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15944">
      <w:pPr>
        <w:spacing w:line="360" w:lineRule="auto"/>
        <w:jc w:val="center"/>
        <w:rPr>
          <w:rFonts w:hint="eastAsia" w:ascii="宋体" w:hAnsi="宋体" w:eastAsia="宋体" w:cs="宋体"/>
          <w:b/>
          <w:color w:val="auto"/>
          <w:sz w:val="24"/>
          <w:highlight w:val="none"/>
        </w:rPr>
      </w:pPr>
    </w:p>
    <w:p w14:paraId="112F4F46">
      <w:pPr>
        <w:adjustRightInd/>
        <w:spacing w:line="36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“全域旅游美丽环线”一廊十线示范项目-“一廊十线”重要节点打造项目（建德市大同镇人民政府2024年茶园重要节点提升项目）</w:t>
      </w:r>
    </w:p>
    <w:p w14:paraId="15A8D641">
      <w:pPr>
        <w:adjustRightInd/>
        <w:spacing w:line="360" w:lineRule="auto"/>
        <w:jc w:val="center"/>
        <w:rPr>
          <w:rFonts w:hint="eastAsia" w:ascii="宋体" w:hAnsi="宋体" w:eastAsia="宋体" w:cs="宋体"/>
          <w:b/>
          <w:bCs/>
          <w:color w:val="auto"/>
          <w:w w:val="95"/>
          <w:sz w:val="72"/>
          <w:szCs w:val="72"/>
          <w:highlight w:val="none"/>
          <w:lang w:val="zh-CN"/>
        </w:rPr>
      </w:pPr>
    </w:p>
    <w:p w14:paraId="7E5F50DA">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220AAB9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4C5A07EE">
      <w:pPr>
        <w:snapToGrid w:val="0"/>
        <w:spacing w:line="360" w:lineRule="auto"/>
        <w:jc w:val="center"/>
        <w:rPr>
          <w:rFonts w:hint="eastAsia" w:ascii="宋体" w:hAnsi="宋体" w:eastAsia="宋体" w:cs="宋体"/>
          <w:color w:val="auto"/>
          <w:sz w:val="30"/>
          <w:szCs w:val="30"/>
          <w:highlight w:val="none"/>
        </w:rPr>
      </w:pPr>
    </w:p>
    <w:p w14:paraId="78F012FA">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JD2024BF-114</w:t>
      </w:r>
    </w:p>
    <w:p w14:paraId="25445F41">
      <w:pPr>
        <w:adjustRightInd/>
        <w:spacing w:line="360" w:lineRule="auto"/>
        <w:rPr>
          <w:rFonts w:hint="eastAsia" w:ascii="宋体" w:hAnsi="宋体" w:eastAsia="宋体" w:cs="宋体"/>
          <w:color w:val="auto"/>
          <w:sz w:val="28"/>
          <w:szCs w:val="20"/>
          <w:highlight w:val="none"/>
        </w:rPr>
      </w:pPr>
    </w:p>
    <w:p w14:paraId="1D726D2E">
      <w:pPr>
        <w:spacing w:line="360" w:lineRule="auto"/>
        <w:jc w:val="center"/>
        <w:rPr>
          <w:rFonts w:hint="eastAsia" w:ascii="宋体" w:hAnsi="宋体" w:eastAsia="宋体" w:cs="宋体"/>
          <w:color w:val="auto"/>
          <w:sz w:val="24"/>
          <w:highlight w:val="none"/>
        </w:rPr>
      </w:pPr>
    </w:p>
    <w:p w14:paraId="60378007">
      <w:pPr>
        <w:spacing w:line="360" w:lineRule="auto"/>
        <w:jc w:val="center"/>
        <w:rPr>
          <w:rFonts w:hint="eastAsia" w:ascii="宋体" w:hAnsi="宋体" w:eastAsia="宋体" w:cs="宋体"/>
          <w:color w:val="auto"/>
          <w:sz w:val="24"/>
          <w:highlight w:val="none"/>
        </w:rPr>
      </w:pPr>
    </w:p>
    <w:p w14:paraId="5AB88592">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09A1341">
      <w:pPr>
        <w:pStyle w:val="184"/>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15D74BC9">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30286676">
      <w:pPr>
        <w:snapToGrid w:val="0"/>
        <w:spacing w:line="360" w:lineRule="auto"/>
        <w:jc w:val="center"/>
        <w:rPr>
          <w:rFonts w:hint="eastAsia" w:ascii="宋体" w:hAnsi="宋体" w:eastAsia="宋体" w:cs="宋体"/>
          <w:color w:val="auto"/>
          <w:sz w:val="32"/>
          <w:szCs w:val="32"/>
          <w:highlight w:val="none"/>
        </w:rPr>
      </w:pPr>
    </w:p>
    <w:tbl>
      <w:tblPr>
        <w:tblStyle w:val="60"/>
        <w:tblW w:w="8354" w:type="dxa"/>
        <w:jc w:val="center"/>
        <w:tblLayout w:type="fixed"/>
        <w:tblCellMar>
          <w:top w:w="0" w:type="dxa"/>
          <w:left w:w="108" w:type="dxa"/>
          <w:bottom w:w="0" w:type="dxa"/>
          <w:right w:w="108" w:type="dxa"/>
        </w:tblCellMar>
      </w:tblPr>
      <w:tblGrid>
        <w:gridCol w:w="2032"/>
        <w:gridCol w:w="516"/>
        <w:gridCol w:w="5806"/>
      </w:tblGrid>
      <w:tr w14:paraId="77057B1F">
        <w:tblPrEx>
          <w:tblCellMar>
            <w:top w:w="0" w:type="dxa"/>
            <w:left w:w="108" w:type="dxa"/>
            <w:bottom w:w="0" w:type="dxa"/>
            <w:right w:w="108" w:type="dxa"/>
          </w:tblCellMar>
        </w:tblPrEx>
        <w:trPr>
          <w:trHeight w:val="680" w:hRule="atLeast"/>
          <w:jc w:val="center"/>
        </w:trPr>
        <w:tc>
          <w:tcPr>
            <w:tcW w:w="2032" w:type="dxa"/>
            <w:vAlign w:val="center"/>
          </w:tcPr>
          <w:p w14:paraId="325B0D8B">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5AB8214B">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66C8BC5B">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建德市大同镇人民政府</w:t>
            </w:r>
          </w:p>
        </w:tc>
      </w:tr>
      <w:tr w14:paraId="276C73BC">
        <w:tblPrEx>
          <w:tblCellMar>
            <w:top w:w="0" w:type="dxa"/>
            <w:left w:w="108" w:type="dxa"/>
            <w:bottom w:w="0" w:type="dxa"/>
            <w:right w:w="108" w:type="dxa"/>
          </w:tblCellMar>
        </w:tblPrEx>
        <w:trPr>
          <w:trHeight w:val="297" w:hRule="atLeast"/>
          <w:jc w:val="center"/>
        </w:trPr>
        <w:tc>
          <w:tcPr>
            <w:tcW w:w="2032" w:type="dxa"/>
            <w:vAlign w:val="center"/>
          </w:tcPr>
          <w:p w14:paraId="1D781129">
            <w:pPr>
              <w:snapToGrid w:val="0"/>
              <w:jc w:val="distribute"/>
              <w:rPr>
                <w:rFonts w:hint="eastAsia" w:ascii="宋体" w:hAnsi="宋体" w:eastAsia="宋体" w:cs="宋体"/>
                <w:color w:val="auto"/>
                <w:szCs w:val="21"/>
                <w:highlight w:val="none"/>
              </w:rPr>
            </w:pPr>
          </w:p>
        </w:tc>
        <w:tc>
          <w:tcPr>
            <w:tcW w:w="516" w:type="dxa"/>
            <w:vAlign w:val="center"/>
          </w:tcPr>
          <w:p w14:paraId="7BF53944">
            <w:pPr>
              <w:snapToGrid w:val="0"/>
              <w:jc w:val="distribute"/>
              <w:rPr>
                <w:rFonts w:hint="eastAsia" w:ascii="宋体" w:hAnsi="宋体" w:eastAsia="宋体" w:cs="宋体"/>
                <w:color w:val="auto"/>
                <w:szCs w:val="21"/>
                <w:highlight w:val="none"/>
              </w:rPr>
            </w:pPr>
          </w:p>
        </w:tc>
        <w:tc>
          <w:tcPr>
            <w:tcW w:w="5806" w:type="dxa"/>
            <w:vAlign w:val="center"/>
          </w:tcPr>
          <w:p w14:paraId="5D5046DA">
            <w:pPr>
              <w:snapToGrid w:val="0"/>
              <w:jc w:val="distribute"/>
              <w:rPr>
                <w:rFonts w:hint="eastAsia" w:ascii="宋体" w:hAnsi="宋体" w:eastAsia="宋体" w:cs="宋体"/>
                <w:color w:val="auto"/>
                <w:szCs w:val="21"/>
                <w:highlight w:val="none"/>
              </w:rPr>
            </w:pPr>
          </w:p>
        </w:tc>
      </w:tr>
      <w:tr w14:paraId="1340CF0C">
        <w:tblPrEx>
          <w:tblCellMar>
            <w:top w:w="0" w:type="dxa"/>
            <w:left w:w="108" w:type="dxa"/>
            <w:bottom w:w="0" w:type="dxa"/>
            <w:right w:w="108" w:type="dxa"/>
          </w:tblCellMar>
        </w:tblPrEx>
        <w:trPr>
          <w:trHeight w:val="680" w:hRule="atLeast"/>
          <w:jc w:val="center"/>
        </w:trPr>
        <w:tc>
          <w:tcPr>
            <w:tcW w:w="2032" w:type="dxa"/>
            <w:vAlign w:val="center"/>
          </w:tcPr>
          <w:p w14:paraId="5CE15DCA">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1CEF9A6B">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14:paraId="05FB491E">
            <w:pPr>
              <w:snapToGrid w:val="0"/>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浙江建安工程管理有限公司</w:t>
            </w:r>
          </w:p>
        </w:tc>
      </w:tr>
    </w:tbl>
    <w:p w14:paraId="09EDFAA5">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日</w:t>
      </w:r>
    </w:p>
    <w:p w14:paraId="496EF03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FB62B05">
      <w:pPr>
        <w:tabs>
          <w:tab w:val="left" w:pos="2268"/>
        </w:tabs>
        <w:spacing w:line="360" w:lineRule="auto"/>
        <w:jc w:val="center"/>
        <w:rPr>
          <w:rFonts w:hint="eastAsia" w:ascii="宋体" w:hAnsi="宋体" w:eastAsia="宋体" w:cs="宋体"/>
          <w:color w:val="auto"/>
          <w:sz w:val="24"/>
          <w:highlight w:val="none"/>
        </w:rPr>
      </w:pPr>
    </w:p>
    <w:p w14:paraId="786A0BC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4844007">
      <w:pPr>
        <w:spacing w:line="360" w:lineRule="auto"/>
        <w:rPr>
          <w:rFonts w:hint="eastAsia" w:ascii="宋体" w:hAnsi="宋体" w:eastAsia="宋体" w:cs="宋体"/>
          <w:color w:val="auto"/>
          <w:sz w:val="32"/>
          <w:szCs w:val="32"/>
          <w:highlight w:val="none"/>
        </w:rPr>
      </w:pPr>
    </w:p>
    <w:p w14:paraId="1FE6D3C2">
      <w:pPr>
        <w:spacing w:line="360" w:lineRule="auto"/>
        <w:rPr>
          <w:rFonts w:hint="eastAsia" w:ascii="宋体" w:hAnsi="宋体" w:eastAsia="宋体" w:cs="宋体"/>
          <w:color w:val="auto"/>
          <w:sz w:val="32"/>
          <w:szCs w:val="32"/>
          <w:highlight w:val="none"/>
        </w:rPr>
      </w:pPr>
    </w:p>
    <w:p w14:paraId="3AC79E4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7311529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6DA1EC0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558E785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76DC54B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34DB785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61E3A06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49FAA6B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30DB3B0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5AED75A">
      <w:pPr>
        <w:spacing w:line="360" w:lineRule="auto"/>
        <w:ind w:firstLine="549" w:firstLineChars="229"/>
        <w:rPr>
          <w:rFonts w:hint="eastAsia" w:ascii="宋体" w:hAnsi="宋体" w:eastAsia="宋体" w:cs="宋体"/>
          <w:color w:val="auto"/>
          <w:sz w:val="24"/>
          <w:highlight w:val="none"/>
        </w:rPr>
      </w:pPr>
    </w:p>
    <w:p w14:paraId="2AB37694">
      <w:pPr>
        <w:spacing w:line="360" w:lineRule="auto"/>
        <w:ind w:firstLine="549" w:firstLineChars="229"/>
        <w:rPr>
          <w:rFonts w:hint="eastAsia" w:ascii="宋体" w:hAnsi="宋体" w:eastAsia="宋体" w:cs="宋体"/>
          <w:color w:val="auto"/>
          <w:sz w:val="24"/>
          <w:highlight w:val="none"/>
        </w:rPr>
      </w:pPr>
    </w:p>
    <w:p w14:paraId="31E1C9D9">
      <w:pPr>
        <w:spacing w:line="360" w:lineRule="auto"/>
        <w:ind w:firstLine="549" w:firstLineChars="229"/>
        <w:rPr>
          <w:rFonts w:hint="eastAsia" w:ascii="宋体" w:hAnsi="宋体" w:eastAsia="宋体" w:cs="宋体"/>
          <w:color w:val="auto"/>
          <w:sz w:val="24"/>
          <w:highlight w:val="none"/>
        </w:rPr>
      </w:pPr>
    </w:p>
    <w:p w14:paraId="46BCA9DC">
      <w:pPr>
        <w:spacing w:line="360" w:lineRule="auto"/>
        <w:ind w:firstLine="549" w:firstLineChars="229"/>
        <w:rPr>
          <w:rFonts w:hint="eastAsia" w:ascii="宋体" w:hAnsi="宋体" w:eastAsia="宋体" w:cs="宋体"/>
          <w:color w:val="auto"/>
          <w:sz w:val="24"/>
          <w:highlight w:val="none"/>
        </w:rPr>
      </w:pPr>
    </w:p>
    <w:p w14:paraId="599FBBB5">
      <w:pPr>
        <w:spacing w:line="360" w:lineRule="auto"/>
        <w:ind w:firstLine="549" w:firstLineChars="229"/>
        <w:rPr>
          <w:rFonts w:hint="eastAsia" w:ascii="宋体" w:hAnsi="宋体" w:eastAsia="宋体" w:cs="宋体"/>
          <w:color w:val="auto"/>
          <w:sz w:val="24"/>
          <w:highlight w:val="none"/>
        </w:rPr>
      </w:pPr>
    </w:p>
    <w:p w14:paraId="383BB241">
      <w:pPr>
        <w:spacing w:line="360" w:lineRule="auto"/>
        <w:ind w:firstLine="549" w:firstLineChars="229"/>
        <w:rPr>
          <w:rFonts w:hint="eastAsia" w:ascii="宋体" w:hAnsi="宋体" w:eastAsia="宋体" w:cs="宋体"/>
          <w:color w:val="auto"/>
          <w:sz w:val="24"/>
          <w:highlight w:val="none"/>
        </w:rPr>
      </w:pPr>
    </w:p>
    <w:p w14:paraId="534FB8FD">
      <w:pPr>
        <w:spacing w:line="360" w:lineRule="auto"/>
        <w:ind w:firstLine="549" w:firstLineChars="229"/>
        <w:rPr>
          <w:rFonts w:hint="eastAsia" w:ascii="宋体" w:hAnsi="宋体" w:eastAsia="宋体" w:cs="宋体"/>
          <w:color w:val="auto"/>
          <w:sz w:val="24"/>
          <w:highlight w:val="none"/>
        </w:rPr>
      </w:pPr>
    </w:p>
    <w:p w14:paraId="4C012496">
      <w:pPr>
        <w:spacing w:line="360" w:lineRule="auto"/>
        <w:ind w:firstLine="549" w:firstLineChars="229"/>
        <w:rPr>
          <w:rFonts w:hint="eastAsia" w:ascii="宋体" w:hAnsi="宋体" w:eastAsia="宋体" w:cs="宋体"/>
          <w:color w:val="auto"/>
          <w:sz w:val="24"/>
          <w:highlight w:val="none"/>
        </w:rPr>
      </w:pPr>
    </w:p>
    <w:p w14:paraId="205646FB">
      <w:pPr>
        <w:spacing w:line="360" w:lineRule="auto"/>
        <w:ind w:firstLine="549" w:firstLineChars="229"/>
        <w:rPr>
          <w:rFonts w:hint="eastAsia" w:ascii="宋体" w:hAnsi="宋体" w:eastAsia="宋体" w:cs="宋体"/>
          <w:color w:val="auto"/>
          <w:sz w:val="24"/>
          <w:highlight w:val="none"/>
        </w:rPr>
      </w:pPr>
    </w:p>
    <w:p w14:paraId="4E39BA98">
      <w:pPr>
        <w:spacing w:line="360" w:lineRule="auto"/>
        <w:ind w:firstLine="549" w:firstLineChars="229"/>
        <w:rPr>
          <w:rFonts w:hint="eastAsia" w:ascii="宋体" w:hAnsi="宋体" w:eastAsia="宋体" w:cs="宋体"/>
          <w:color w:val="auto"/>
          <w:sz w:val="24"/>
          <w:highlight w:val="none"/>
        </w:rPr>
      </w:pPr>
    </w:p>
    <w:p w14:paraId="4855DE40">
      <w:pPr>
        <w:spacing w:line="360" w:lineRule="auto"/>
        <w:ind w:firstLine="549" w:firstLineChars="229"/>
        <w:rPr>
          <w:rFonts w:hint="eastAsia" w:ascii="宋体" w:hAnsi="宋体" w:eastAsia="宋体" w:cs="宋体"/>
          <w:color w:val="auto"/>
          <w:sz w:val="24"/>
          <w:highlight w:val="none"/>
        </w:rPr>
      </w:pPr>
    </w:p>
    <w:p w14:paraId="1A8E087A">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09CD0EA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4A388450">
      <w:pPr>
        <w:spacing w:line="360" w:lineRule="auto"/>
        <w:rPr>
          <w:rFonts w:hint="eastAsia" w:ascii="宋体" w:hAnsi="宋体" w:eastAsia="宋体" w:cs="宋体"/>
          <w:color w:val="auto"/>
          <w:sz w:val="24"/>
          <w:highlight w:val="none"/>
        </w:rPr>
      </w:pPr>
    </w:p>
    <w:p w14:paraId="78F0C2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3354AB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607363E7">
      <w:pPr>
        <w:spacing w:line="360" w:lineRule="auto"/>
        <w:rPr>
          <w:rFonts w:hint="eastAsia" w:ascii="宋体" w:hAnsi="宋体" w:eastAsia="宋体" w:cs="宋体"/>
          <w:color w:val="auto"/>
          <w:sz w:val="24"/>
          <w:highlight w:val="none"/>
        </w:rPr>
      </w:pPr>
    </w:p>
    <w:p w14:paraId="2D27B486">
      <w:pPr>
        <w:pStyle w:val="5"/>
        <w:numPr>
          <w:ilvl w:val="0"/>
          <w:numId w:val="0"/>
        </w:numPr>
        <w:ind w:left="432" w:hanging="432"/>
        <w:rPr>
          <w:rFonts w:hint="eastAsia" w:ascii="宋体" w:hAnsi="宋体" w:eastAsia="宋体" w:cs="宋体"/>
          <w:color w:val="auto"/>
          <w:sz w:val="24"/>
          <w:szCs w:val="24"/>
          <w:highlight w:val="none"/>
        </w:rPr>
      </w:pPr>
      <w:bookmarkStart w:id="11" w:name="_Toc28359089"/>
      <w:bookmarkStart w:id="12" w:name="_Toc35393629"/>
      <w:bookmarkStart w:id="13" w:name="_Toc35393798"/>
      <w:bookmarkStart w:id="14" w:name="_Toc28359012"/>
      <w:r>
        <w:rPr>
          <w:rFonts w:hint="eastAsia" w:ascii="宋体" w:hAnsi="宋体" w:eastAsia="宋体" w:cs="宋体"/>
          <w:color w:val="auto"/>
          <w:sz w:val="24"/>
          <w:szCs w:val="24"/>
          <w:highlight w:val="none"/>
        </w:rPr>
        <w:t>一、项目基本情况</w:t>
      </w:r>
      <w:bookmarkEnd w:id="11"/>
      <w:bookmarkEnd w:id="12"/>
      <w:bookmarkEnd w:id="13"/>
      <w:bookmarkEnd w:id="14"/>
    </w:p>
    <w:p w14:paraId="5C2A3EA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JD2024BF-114</w:t>
      </w:r>
    </w:p>
    <w:p w14:paraId="131F8891">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“全域旅游美丽环线”一廊十线示范项目-“一廊十线”重要节点打造项目（建德市大同镇人民政府2024年茶园重要节点提升项目）</w:t>
      </w:r>
    </w:p>
    <w:p w14:paraId="70DA8B6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9910A0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仿宋" w:hAnsi="仿宋" w:eastAsia="仿宋" w:cs="仿宋"/>
          <w:b/>
          <w:color w:val="auto"/>
          <w:sz w:val="24"/>
          <w:highlight w:val="none"/>
          <w:lang w:val="en-US" w:eastAsia="zh-CN"/>
        </w:rPr>
        <w:t>930000.00</w:t>
      </w:r>
      <w:r>
        <w:rPr>
          <w:rFonts w:hint="eastAsia" w:ascii="宋体" w:hAnsi="宋体" w:eastAsia="宋体" w:cs="宋体"/>
          <w:b w:val="0"/>
          <w:bCs/>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71D61F8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仿宋" w:hAnsi="仿宋" w:eastAsia="仿宋" w:cs="仿宋"/>
          <w:b/>
          <w:color w:val="auto"/>
          <w:sz w:val="24"/>
          <w:highlight w:val="none"/>
          <w:lang w:val="en-US" w:eastAsia="zh-CN"/>
        </w:rPr>
        <w:t>930000.00</w:t>
      </w:r>
      <w:r>
        <w:rPr>
          <w:rFonts w:hint="eastAsia" w:ascii="宋体" w:hAnsi="宋体" w:eastAsia="宋体" w:cs="宋体"/>
          <w:b w:val="0"/>
          <w:bCs/>
          <w:color w:val="auto"/>
          <w:sz w:val="24"/>
          <w:highlight w:val="none"/>
        </w:rPr>
        <w:t xml:space="preserve"> </w:t>
      </w:r>
      <w:r>
        <w:rPr>
          <w:rFonts w:hint="eastAsia" w:ascii="宋体" w:hAnsi="宋体" w:eastAsia="宋体" w:cs="宋体"/>
          <w:b/>
          <w:color w:val="auto"/>
          <w:sz w:val="24"/>
          <w:highlight w:val="none"/>
        </w:rPr>
        <w:t xml:space="preserve"> </w:t>
      </w:r>
    </w:p>
    <w:p w14:paraId="48551F4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lang w:val="zh-CN" w:eastAsia="zh-CN"/>
        </w:rPr>
        <w:t>选择一家合格的供应商提供</w:t>
      </w:r>
      <w:r>
        <w:rPr>
          <w:rFonts w:hint="eastAsia" w:ascii="宋体" w:hAnsi="宋体" w:cs="宋体"/>
          <w:b w:val="0"/>
          <w:bCs/>
          <w:color w:val="auto"/>
          <w:sz w:val="24"/>
          <w:highlight w:val="none"/>
          <w:lang w:eastAsia="zh-CN"/>
        </w:rPr>
        <w:t>艺术铜雕塑设计、制作</w:t>
      </w:r>
      <w:r>
        <w:rPr>
          <w:rFonts w:hint="eastAsia" w:ascii="宋体" w:hAnsi="宋体" w:eastAsia="宋体" w:cs="宋体"/>
          <w:color w:val="auto"/>
          <w:sz w:val="24"/>
          <w:highlight w:val="none"/>
          <w:lang w:eastAsia="zh-CN"/>
        </w:rPr>
        <w:t>服务</w:t>
      </w:r>
      <w:r>
        <w:rPr>
          <w:rFonts w:hint="eastAsia" w:ascii="宋体" w:hAnsi="宋体" w:eastAsia="宋体" w:cs="宋体"/>
          <w:bCs/>
          <w:snapToGrid/>
          <w:color w:val="auto"/>
          <w:kern w:val="2"/>
          <w:sz w:val="24"/>
          <w:szCs w:val="24"/>
          <w:highlight w:val="none"/>
        </w:rPr>
        <w:t>。</w:t>
      </w:r>
      <w:r>
        <w:rPr>
          <w:rFonts w:hint="eastAsia" w:ascii="宋体" w:hAnsi="宋体" w:eastAsia="宋体" w:cs="宋体"/>
          <w:b w:val="0"/>
          <w:bCs/>
          <w:color w:val="auto"/>
          <w:sz w:val="24"/>
          <w:highlight w:val="none"/>
        </w:rPr>
        <w:t>详见磋商文件</w:t>
      </w:r>
      <w:r>
        <w:rPr>
          <w:rFonts w:hint="eastAsia" w:ascii="宋体" w:hAnsi="宋体" w:eastAsia="宋体" w:cs="宋体"/>
          <w:b/>
          <w:color w:val="auto"/>
          <w:sz w:val="24"/>
          <w:highlight w:val="none"/>
        </w:rPr>
        <w:t>。</w:t>
      </w:r>
    </w:p>
    <w:p w14:paraId="1ECF2A76">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本项目工期自合同签订后30日历天内完成所有项目内容，质量目标按行业及国家验收规范一次性验收合格</w:t>
      </w:r>
      <w:r>
        <w:rPr>
          <w:rFonts w:hint="eastAsia" w:ascii="宋体" w:hAnsi="宋体" w:eastAsia="宋体" w:cs="宋体"/>
          <w:color w:val="auto"/>
          <w:sz w:val="24"/>
          <w:highlight w:val="none"/>
          <w:lang w:val="en-US" w:eastAsia="zh-CN"/>
        </w:rPr>
        <w:t>。</w:t>
      </w:r>
    </w:p>
    <w:p w14:paraId="5315214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08917D9A">
      <w:pPr>
        <w:spacing w:line="360" w:lineRule="auto"/>
        <w:ind w:firstLine="480" w:firstLineChars="200"/>
        <w:rPr>
          <w:rFonts w:hint="eastAsia" w:ascii="宋体" w:hAnsi="宋体" w:eastAsia="宋体" w:cs="宋体"/>
          <w:color w:val="auto"/>
          <w:sz w:val="24"/>
          <w:highlight w:val="none"/>
        </w:rPr>
      </w:pPr>
      <w:bookmarkStart w:id="15" w:name="_Toc35393630"/>
      <w:bookmarkStart w:id="16" w:name="_Toc28359013"/>
      <w:bookmarkStart w:id="17" w:name="_Toc28359090"/>
      <w:bookmarkStart w:id="18" w:name="_Toc35393799"/>
      <w:r>
        <w:rPr>
          <w:rFonts w:hint="eastAsia" w:ascii="宋体" w:hAnsi="宋体" w:eastAsia="宋体" w:cs="宋体"/>
          <w:color w:val="auto"/>
          <w:sz w:val="24"/>
          <w:highlight w:val="none"/>
        </w:rPr>
        <w:t>二、申请人的资格要求：</w:t>
      </w:r>
      <w:bookmarkEnd w:id="15"/>
      <w:bookmarkEnd w:id="16"/>
      <w:bookmarkEnd w:id="17"/>
      <w:bookmarkEnd w:id="18"/>
    </w:p>
    <w:p w14:paraId="0AA39A1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4B1D06E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33FB8DB9">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C06567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4A2CE20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E8807F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39DADF20">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56916C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08D9263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8F9DD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407D9C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D168F3">
      <w:pPr>
        <w:spacing w:line="360" w:lineRule="auto"/>
        <w:ind w:firstLine="480" w:firstLineChars="200"/>
        <w:rPr>
          <w:rFonts w:hint="eastAsia" w:ascii="宋体" w:hAnsi="宋体" w:eastAsia="宋体" w:cs="宋体"/>
          <w:color w:val="auto"/>
          <w:sz w:val="24"/>
          <w:highlight w:val="none"/>
        </w:rPr>
      </w:pPr>
      <w:bookmarkStart w:id="19" w:name="_Toc35393631"/>
      <w:bookmarkStart w:id="20" w:name="_Toc35393800"/>
      <w:bookmarkStart w:id="21" w:name="_Toc28359091"/>
      <w:bookmarkStart w:id="22" w:name="_Toc28359014"/>
      <w:r>
        <w:rPr>
          <w:rFonts w:hint="eastAsia" w:ascii="宋体" w:hAnsi="宋体" w:eastAsia="宋体" w:cs="宋体"/>
          <w:color w:val="auto"/>
          <w:sz w:val="24"/>
          <w:highlight w:val="none"/>
        </w:rPr>
        <w:t>三、获取（下载）采购文件</w:t>
      </w:r>
      <w:bookmarkEnd w:id="19"/>
      <w:bookmarkEnd w:id="20"/>
      <w:bookmarkEnd w:id="21"/>
      <w:bookmarkEnd w:id="22"/>
    </w:p>
    <w:p w14:paraId="06F46D47">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83709EC">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1CB9ECEE">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135CE949">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508167C8">
      <w:pPr>
        <w:pStyle w:val="5"/>
        <w:numPr>
          <w:ilvl w:val="0"/>
          <w:numId w:val="0"/>
        </w:numPr>
        <w:ind w:left="432" w:hanging="432"/>
        <w:rPr>
          <w:rFonts w:hint="eastAsia" w:ascii="宋体" w:hAnsi="宋体" w:eastAsia="宋体" w:cs="宋体"/>
          <w:color w:val="auto"/>
          <w:sz w:val="24"/>
          <w:szCs w:val="24"/>
          <w:highlight w:val="none"/>
        </w:rPr>
      </w:pPr>
      <w:bookmarkStart w:id="23" w:name="_Toc28359015"/>
      <w:bookmarkStart w:id="24" w:name="_Toc28359092"/>
      <w:bookmarkStart w:id="25" w:name="_Toc35393632"/>
      <w:bookmarkStart w:id="26" w:name="_Toc35393801"/>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6530635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6DBF0D2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386A2DD1">
      <w:pPr>
        <w:pStyle w:val="5"/>
        <w:numPr>
          <w:ilvl w:val="0"/>
          <w:numId w:val="0"/>
        </w:numPr>
        <w:ind w:left="432" w:hanging="432"/>
        <w:rPr>
          <w:rFonts w:hint="eastAsia" w:ascii="宋体" w:hAnsi="宋体" w:eastAsia="宋体" w:cs="宋体"/>
          <w:color w:val="auto"/>
          <w:sz w:val="24"/>
          <w:szCs w:val="24"/>
          <w:highlight w:val="none"/>
        </w:rPr>
      </w:pPr>
      <w:bookmarkStart w:id="27" w:name="_Toc35393802"/>
      <w:bookmarkStart w:id="28" w:name="_Toc28359016"/>
      <w:bookmarkStart w:id="29" w:name="_Toc28359093"/>
      <w:bookmarkStart w:id="30" w:name="_Toc35393633"/>
      <w:r>
        <w:rPr>
          <w:rFonts w:hint="eastAsia" w:ascii="宋体" w:hAnsi="宋体" w:eastAsia="宋体" w:cs="宋体"/>
          <w:color w:val="auto"/>
          <w:sz w:val="24"/>
          <w:szCs w:val="24"/>
          <w:highlight w:val="none"/>
        </w:rPr>
        <w:t>五、响应文件开启</w:t>
      </w:r>
      <w:bookmarkEnd w:id="27"/>
      <w:bookmarkEnd w:id="28"/>
      <w:bookmarkEnd w:id="29"/>
      <w:bookmarkEnd w:id="30"/>
    </w:p>
    <w:p w14:paraId="15E7FD76">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秒</w:t>
      </w:r>
      <w:r>
        <w:rPr>
          <w:rFonts w:hint="eastAsia" w:ascii="宋体" w:hAnsi="宋体" w:eastAsia="宋体" w:cs="宋体"/>
          <w:bCs/>
          <w:color w:val="auto"/>
          <w:sz w:val="24"/>
          <w:highlight w:val="none"/>
        </w:rPr>
        <w:t>（北京时间）</w:t>
      </w:r>
    </w:p>
    <w:p w14:paraId="2BB2E9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评标室</w:t>
      </w:r>
      <w:r>
        <w:rPr>
          <w:rFonts w:hint="eastAsia" w:ascii="宋体" w:hAnsi="宋体" w:eastAsia="宋体" w:cs="宋体"/>
          <w:color w:val="auto"/>
          <w:sz w:val="24"/>
          <w:highlight w:val="none"/>
        </w:rPr>
        <w:t>[洋安社区荷映路113号3楼]，政采云平台（https://www.zcygov.cn/）。</w:t>
      </w:r>
    </w:p>
    <w:p w14:paraId="2613A1A9">
      <w:pPr>
        <w:pStyle w:val="5"/>
        <w:numPr>
          <w:ilvl w:val="0"/>
          <w:numId w:val="0"/>
        </w:numPr>
        <w:ind w:left="432" w:hanging="432"/>
        <w:rPr>
          <w:rFonts w:hint="eastAsia" w:ascii="宋体" w:hAnsi="宋体" w:eastAsia="宋体" w:cs="宋体"/>
          <w:color w:val="auto"/>
          <w:sz w:val="24"/>
          <w:szCs w:val="24"/>
          <w:highlight w:val="none"/>
        </w:rPr>
      </w:pPr>
      <w:bookmarkStart w:id="31" w:name="_Toc28359017"/>
      <w:bookmarkStart w:id="32" w:name="_Toc28359094"/>
      <w:bookmarkStart w:id="33" w:name="_Toc35393803"/>
      <w:bookmarkStart w:id="34" w:name="_Toc35393634"/>
      <w:r>
        <w:rPr>
          <w:rFonts w:hint="eastAsia" w:ascii="宋体" w:hAnsi="宋体" w:eastAsia="宋体" w:cs="宋体"/>
          <w:color w:val="auto"/>
          <w:sz w:val="24"/>
          <w:szCs w:val="24"/>
          <w:highlight w:val="none"/>
        </w:rPr>
        <w:t>六、公告期限</w:t>
      </w:r>
      <w:bookmarkEnd w:id="31"/>
      <w:bookmarkEnd w:id="32"/>
      <w:bookmarkEnd w:id="33"/>
      <w:bookmarkEnd w:id="34"/>
    </w:p>
    <w:p w14:paraId="50C0BBE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091268AF">
      <w:pPr>
        <w:pStyle w:val="5"/>
        <w:numPr>
          <w:ilvl w:val="0"/>
          <w:numId w:val="0"/>
        </w:numPr>
        <w:ind w:left="432" w:hanging="432"/>
        <w:rPr>
          <w:rFonts w:hint="eastAsia" w:ascii="宋体" w:hAnsi="宋体" w:eastAsia="宋体" w:cs="宋体"/>
          <w:color w:val="auto"/>
          <w:sz w:val="24"/>
          <w:szCs w:val="24"/>
          <w:highlight w:val="none"/>
        </w:rPr>
      </w:pPr>
      <w:bookmarkStart w:id="35" w:name="_Toc35393635"/>
      <w:bookmarkStart w:id="36" w:name="_Toc35393804"/>
      <w:r>
        <w:rPr>
          <w:rFonts w:hint="eastAsia" w:ascii="宋体" w:hAnsi="宋体" w:eastAsia="宋体" w:cs="宋体"/>
          <w:color w:val="auto"/>
          <w:sz w:val="24"/>
          <w:szCs w:val="24"/>
          <w:highlight w:val="none"/>
        </w:rPr>
        <w:t>七、其他补充事宜</w:t>
      </w:r>
      <w:bookmarkEnd w:id="35"/>
      <w:bookmarkEnd w:id="36"/>
    </w:p>
    <w:p w14:paraId="209987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D534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A69F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C0B88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4D75E53E">
      <w:pPr>
        <w:pStyle w:val="5"/>
        <w:numPr>
          <w:ilvl w:val="0"/>
          <w:numId w:val="0"/>
        </w:numPr>
        <w:ind w:left="432" w:hanging="432"/>
        <w:rPr>
          <w:rFonts w:hint="eastAsia" w:ascii="宋体" w:hAnsi="宋体" w:eastAsia="宋体" w:cs="宋体"/>
          <w:color w:val="auto"/>
          <w:sz w:val="24"/>
          <w:szCs w:val="24"/>
          <w:highlight w:val="none"/>
        </w:rPr>
      </w:pPr>
      <w:bookmarkStart w:id="37" w:name="_Toc28359095"/>
      <w:bookmarkStart w:id="38" w:name="_Toc35393805"/>
      <w:bookmarkStart w:id="39" w:name="_Toc35393636"/>
      <w:bookmarkStart w:id="40" w:name="_Toc28359018"/>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7DB9A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76442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建德市大同镇人民政府</w:t>
      </w:r>
    </w:p>
    <w:p w14:paraId="78F070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址：建德市大同镇永平西路1号</w:t>
      </w:r>
      <w:r>
        <w:rPr>
          <w:rFonts w:hint="eastAsia" w:ascii="宋体" w:hAnsi="宋体" w:cs="宋体"/>
          <w:color w:val="auto"/>
          <w:sz w:val="24"/>
          <w:highlight w:val="none"/>
          <w:lang w:val="en-US" w:eastAsia="zh-CN"/>
        </w:rPr>
        <w:t xml:space="preserve"> </w:t>
      </w:r>
    </w:p>
    <w:p w14:paraId="359195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C80E1A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w:t>
      </w:r>
      <w:r>
        <w:rPr>
          <w:rFonts w:hint="eastAsia" w:ascii="宋体" w:hAnsi="宋体" w:eastAsia="宋体" w:cs="宋体"/>
          <w:color w:val="auto"/>
          <w:sz w:val="24"/>
          <w:highlight w:val="none"/>
          <w:lang w:eastAsia="zh-CN"/>
        </w:rPr>
        <w:t>人（询问）：陈吻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1DC79EE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项目联系方式（询问）：15058146745</w:t>
      </w:r>
      <w:r>
        <w:rPr>
          <w:rFonts w:hint="eastAsia" w:ascii="宋体" w:hAnsi="宋体" w:cs="宋体"/>
          <w:color w:val="auto"/>
          <w:sz w:val="24"/>
          <w:highlight w:val="none"/>
          <w:lang w:val="en-US" w:eastAsia="zh-CN"/>
        </w:rPr>
        <w:t xml:space="preserve"> </w:t>
      </w:r>
    </w:p>
    <w:p w14:paraId="18EA96F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质疑联系人：黄素芬</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7165417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质疑联系方式：13968131246</w:t>
      </w:r>
      <w:r>
        <w:rPr>
          <w:rFonts w:hint="eastAsia" w:ascii="宋体" w:hAnsi="宋体" w:cs="宋体"/>
          <w:color w:val="auto"/>
          <w:sz w:val="24"/>
          <w:highlight w:val="none"/>
          <w:lang w:val="en-US" w:eastAsia="zh-CN"/>
        </w:rPr>
        <w:t xml:space="preserve"> </w:t>
      </w:r>
    </w:p>
    <w:p w14:paraId="0240DE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314638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14:paraId="344E56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址：浙江省建德市新安江街道新安财富城6幢b座2104室</w:t>
      </w:r>
    </w:p>
    <w:p w14:paraId="45C3C6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真：0571-64757660</w:t>
      </w:r>
    </w:p>
    <w:p w14:paraId="273FCF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杜江龙</w:t>
      </w:r>
    </w:p>
    <w:p w14:paraId="208442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项目联系方式（询问）：15058155265</w:t>
      </w:r>
      <w:r>
        <w:rPr>
          <w:rFonts w:hint="eastAsia" w:ascii="宋体" w:hAnsi="宋体" w:eastAsia="宋体" w:cs="宋体"/>
          <w:color w:val="auto"/>
          <w:sz w:val="24"/>
          <w:highlight w:val="none"/>
          <w:lang w:val="en-US" w:eastAsia="zh-CN"/>
        </w:rPr>
        <w:t xml:space="preserve"> </w:t>
      </w:r>
    </w:p>
    <w:p w14:paraId="231862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14:paraId="3E2AB5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14:paraId="61A61CB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051BB1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2A1E90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0C44F1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6CE99BD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 xml:space="preserve">监督投诉电话：0571-85252453  </w:t>
      </w:r>
    </w:p>
    <w:p w14:paraId="4B99D71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4678D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1FFC6F9">
      <w:pPr>
        <w:spacing w:line="360" w:lineRule="auto"/>
        <w:ind w:firstLine="480" w:firstLineChars="200"/>
        <w:rPr>
          <w:rFonts w:hint="eastAsia" w:ascii="宋体" w:hAnsi="宋体" w:eastAsia="宋体" w:cs="宋体"/>
          <w:color w:val="auto"/>
          <w:sz w:val="24"/>
          <w:highlight w:val="none"/>
        </w:rPr>
      </w:pPr>
    </w:p>
    <w:p w14:paraId="32C507C2">
      <w:pPr>
        <w:spacing w:line="360" w:lineRule="auto"/>
        <w:ind w:firstLine="480" w:firstLineChars="200"/>
        <w:rPr>
          <w:rFonts w:hint="eastAsia" w:ascii="宋体" w:hAnsi="宋体" w:eastAsia="宋体" w:cs="宋体"/>
          <w:color w:val="auto"/>
          <w:sz w:val="24"/>
          <w:highlight w:val="none"/>
        </w:rPr>
      </w:pPr>
    </w:p>
    <w:p w14:paraId="390D26B9">
      <w:pPr>
        <w:spacing w:line="360" w:lineRule="auto"/>
        <w:ind w:firstLine="480" w:firstLineChars="200"/>
        <w:rPr>
          <w:rFonts w:hint="eastAsia" w:ascii="宋体" w:hAnsi="宋体" w:eastAsia="宋体" w:cs="宋体"/>
          <w:color w:val="auto"/>
          <w:sz w:val="24"/>
          <w:highlight w:val="none"/>
        </w:rPr>
      </w:pPr>
    </w:p>
    <w:p w14:paraId="120CE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9CA2E5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1341D926">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1AF64CD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247C6CDF">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42D36600">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0D562AA7">
      <w:pPr>
        <w:pStyle w:val="394"/>
        <w:numPr>
          <w:ilvl w:val="0"/>
          <w:numId w:val="7"/>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F809C9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0CEDC3B5">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7686E122">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71262D0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CC0AA75">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0F522A5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39FC080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6274B0DA">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51A3BE0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7E2EE0C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6E33DA2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3CD9C913">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1D6EE068">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30D6ECDD">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3244CDBA">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8C24641">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利用政采云平台发起磋商邀请，供应商通过政采云“在线评审室”进行远程视频磋商。供应商使用CA数字证书</w:t>
      </w:r>
      <w:r>
        <w:rPr>
          <w:rFonts w:hint="eastAsia" w:ascii="宋体" w:hAnsi="宋体" w:eastAsia="宋体" w:cs="宋体"/>
          <w:color w:val="auto"/>
          <w:szCs w:val="24"/>
          <w:highlight w:val="none"/>
          <w:lang w:eastAsia="zh-CN"/>
        </w:rPr>
        <w:t>登录</w:t>
      </w:r>
      <w:r>
        <w:rPr>
          <w:rFonts w:hint="eastAsia" w:ascii="宋体" w:hAnsi="宋体" w:eastAsia="宋体" w:cs="宋体"/>
          <w:color w:val="auto"/>
          <w:szCs w:val="24"/>
          <w:highlight w:val="none"/>
        </w:rPr>
        <w:t>政采云平台——收到视频评审邀请——点击“视频评审”进入“视频评审系统”——开始远程磋商活动。</w:t>
      </w:r>
    </w:p>
    <w:p w14:paraId="66EF30E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3EA94057">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24126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D7A977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394276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E8F750">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6B9AFE0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54F8D79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8A861FC">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4C57C188">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4.成交</w:t>
      </w:r>
    </w:p>
    <w:p w14:paraId="5F0C3EB4">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34875FF">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2F97177">
      <w:pPr>
        <w:pStyle w:val="39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4AC84769">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5F62851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18B950EE">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5CA23476">
      <w:pPr>
        <w:pStyle w:val="39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000E58B0">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62E59A99">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1DFF18EB">
      <w:pPr>
        <w:pStyle w:val="394"/>
        <w:spacing w:before="0"/>
        <w:ind w:firstLine="0" w:firstLineChars="0"/>
        <w:rPr>
          <w:rFonts w:hint="eastAsia" w:ascii="宋体" w:hAnsi="宋体" w:eastAsia="宋体" w:cs="宋体"/>
          <w:b/>
          <w:color w:val="auto"/>
          <w:highlight w:val="none"/>
        </w:rPr>
      </w:pPr>
    </w:p>
    <w:p w14:paraId="2D8A23E7">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F9E650C">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70C52">
                            <w:pPr>
                              <w:rPr>
                                <w:rFonts w:asciiTheme="minorEastAsia" w:hAnsiTheme="minorEastAsia" w:eastAsiaTheme="minorEastAsia"/>
                              </w:rPr>
                            </w:pPr>
                            <w:r>
                              <w:rPr>
                                <w:rFonts w:hint="eastAsia" w:asciiTheme="minorEastAsia" w:hAnsiTheme="minorEastAsia" w:eastAsiaTheme="minorEastAsia"/>
                              </w:rPr>
                              <w:t>验收</w:t>
                            </w:r>
                          </w:p>
                          <w:p w14:paraId="773DC8F7">
                            <w:pPr>
                              <w:rPr>
                                <w:rFonts w:ascii="仿宋_GB2312" w:eastAsia="仿宋_GB2312"/>
                              </w:rPr>
                            </w:pPr>
                            <w:r>
                              <w:rPr>
                                <w:rFonts w:hint="eastAsia" w:ascii="仿宋_GB2312" w:eastAsia="仿宋_GB2312"/>
                              </w:rPr>
                              <w:t>立项</w:t>
                            </w:r>
                          </w:p>
                          <w:p w14:paraId="50F03E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8C70C52">
                      <w:pPr>
                        <w:rPr>
                          <w:rFonts w:asciiTheme="minorEastAsia" w:hAnsiTheme="minorEastAsia" w:eastAsiaTheme="minorEastAsia"/>
                        </w:rPr>
                      </w:pPr>
                      <w:r>
                        <w:rPr>
                          <w:rFonts w:hint="eastAsia" w:asciiTheme="minorEastAsia" w:hAnsiTheme="minorEastAsia" w:eastAsiaTheme="minorEastAsia"/>
                        </w:rPr>
                        <w:t>验收</w:t>
                      </w:r>
                    </w:p>
                    <w:p w14:paraId="773DC8F7">
                      <w:pPr>
                        <w:rPr>
                          <w:rFonts w:ascii="仿宋_GB2312" w:eastAsia="仿宋_GB2312"/>
                        </w:rPr>
                      </w:pPr>
                      <w:r>
                        <w:rPr>
                          <w:rFonts w:hint="eastAsia" w:ascii="仿宋_GB2312" w:eastAsia="仿宋_GB2312"/>
                        </w:rPr>
                        <w:t>立项</w:t>
                      </w:r>
                    </w:p>
                    <w:p w14:paraId="50F03E1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A809D">
                            <w:pPr>
                              <w:rPr>
                                <w:rFonts w:asciiTheme="minorEastAsia" w:hAnsiTheme="minorEastAsia" w:eastAsiaTheme="minorEastAsia"/>
                              </w:rPr>
                            </w:pPr>
                            <w:r>
                              <w:rPr>
                                <w:rFonts w:hint="eastAsia" w:asciiTheme="minorEastAsia" w:hAnsiTheme="minorEastAsia" w:eastAsiaTheme="minorEastAsia"/>
                              </w:rPr>
                              <w:t>履约</w:t>
                            </w:r>
                          </w:p>
                          <w:p w14:paraId="532D3C85">
                            <w:pPr>
                              <w:rPr>
                                <w:rFonts w:ascii="仿宋_GB2312" w:eastAsia="仿宋_GB2312"/>
                              </w:rPr>
                            </w:pPr>
                            <w:r>
                              <w:rPr>
                                <w:rFonts w:hint="eastAsia" w:ascii="仿宋_GB2312" w:eastAsia="仿宋_GB2312"/>
                              </w:rPr>
                              <w:t>立项</w:t>
                            </w:r>
                          </w:p>
                          <w:p w14:paraId="0E4DA5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2CA809D">
                      <w:pPr>
                        <w:rPr>
                          <w:rFonts w:asciiTheme="minorEastAsia" w:hAnsiTheme="minorEastAsia" w:eastAsiaTheme="minorEastAsia"/>
                        </w:rPr>
                      </w:pPr>
                      <w:r>
                        <w:rPr>
                          <w:rFonts w:hint="eastAsia" w:asciiTheme="minorEastAsia" w:hAnsiTheme="minorEastAsia" w:eastAsiaTheme="minorEastAsia"/>
                        </w:rPr>
                        <w:t>履约</w:t>
                      </w:r>
                    </w:p>
                    <w:p w14:paraId="532D3C85">
                      <w:pPr>
                        <w:rPr>
                          <w:rFonts w:ascii="仿宋_GB2312" w:eastAsia="仿宋_GB2312"/>
                        </w:rPr>
                      </w:pPr>
                      <w:r>
                        <w:rPr>
                          <w:rFonts w:hint="eastAsia" w:ascii="仿宋_GB2312" w:eastAsia="仿宋_GB2312"/>
                        </w:rPr>
                        <w:t>立项</w:t>
                      </w:r>
                    </w:p>
                    <w:p w14:paraId="0E4DA50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1C854">
                            <w:pPr>
                              <w:jc w:val="center"/>
                              <w:rPr>
                                <w:rFonts w:asciiTheme="minorEastAsia" w:hAnsiTheme="minorEastAsia" w:eastAsiaTheme="minorEastAsia"/>
                              </w:rPr>
                            </w:pPr>
                            <w:r>
                              <w:rPr>
                                <w:rFonts w:hint="eastAsia" w:asciiTheme="minorEastAsia" w:hAnsiTheme="minorEastAsia" w:eastAsiaTheme="minorEastAsia"/>
                              </w:rPr>
                              <w:t>签订合同</w:t>
                            </w:r>
                          </w:p>
                          <w:p w14:paraId="4A74F86F">
                            <w:pPr>
                              <w:rPr>
                                <w:rFonts w:ascii="仿宋_GB2312" w:eastAsia="仿宋_GB2312"/>
                              </w:rPr>
                            </w:pPr>
                            <w:r>
                              <w:rPr>
                                <w:rFonts w:hint="eastAsia" w:ascii="仿宋_GB2312" w:eastAsia="仿宋_GB2312"/>
                              </w:rPr>
                              <w:t>立项</w:t>
                            </w:r>
                          </w:p>
                          <w:p w14:paraId="22EB3E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91C854">
                      <w:pPr>
                        <w:jc w:val="center"/>
                        <w:rPr>
                          <w:rFonts w:asciiTheme="minorEastAsia" w:hAnsiTheme="minorEastAsia" w:eastAsiaTheme="minorEastAsia"/>
                        </w:rPr>
                      </w:pPr>
                      <w:r>
                        <w:rPr>
                          <w:rFonts w:hint="eastAsia" w:asciiTheme="minorEastAsia" w:hAnsiTheme="minorEastAsia" w:eastAsiaTheme="minorEastAsia"/>
                        </w:rPr>
                        <w:t>签订合同</w:t>
                      </w:r>
                    </w:p>
                    <w:p w14:paraId="4A74F86F">
                      <w:pPr>
                        <w:rPr>
                          <w:rFonts w:ascii="仿宋_GB2312" w:eastAsia="仿宋_GB2312"/>
                        </w:rPr>
                      </w:pPr>
                      <w:r>
                        <w:rPr>
                          <w:rFonts w:hint="eastAsia" w:ascii="仿宋_GB2312" w:eastAsia="仿宋_GB2312"/>
                        </w:rPr>
                        <w:t>立项</w:t>
                      </w:r>
                    </w:p>
                    <w:p w14:paraId="22EB3E5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3AFD9">
                            <w:pPr>
                              <w:rPr>
                                <w:rFonts w:asciiTheme="minorEastAsia" w:hAnsiTheme="minorEastAsia" w:eastAsiaTheme="minorEastAsia"/>
                              </w:rPr>
                            </w:pPr>
                            <w:r>
                              <w:rPr>
                                <w:rFonts w:hint="eastAsia" w:asciiTheme="minorEastAsia" w:hAnsiTheme="minorEastAsia" w:eastAsiaTheme="minorEastAsia"/>
                              </w:rPr>
                              <w:t>成交公告；成交通知书</w:t>
                            </w:r>
                          </w:p>
                          <w:p w14:paraId="32730394">
                            <w:pPr>
                              <w:rPr>
                                <w:rFonts w:ascii="仿宋_GB2312" w:eastAsia="仿宋_GB2312"/>
                              </w:rPr>
                            </w:pPr>
                            <w:r>
                              <w:rPr>
                                <w:rFonts w:hint="eastAsia" w:ascii="仿宋_GB2312" w:eastAsia="仿宋_GB2312"/>
                              </w:rPr>
                              <w:t>立项</w:t>
                            </w:r>
                          </w:p>
                          <w:p w14:paraId="0309E9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D73AFD9">
                      <w:pPr>
                        <w:rPr>
                          <w:rFonts w:asciiTheme="minorEastAsia" w:hAnsiTheme="minorEastAsia" w:eastAsiaTheme="minorEastAsia"/>
                        </w:rPr>
                      </w:pPr>
                      <w:r>
                        <w:rPr>
                          <w:rFonts w:hint="eastAsia" w:asciiTheme="minorEastAsia" w:hAnsiTheme="minorEastAsia" w:eastAsiaTheme="minorEastAsia"/>
                        </w:rPr>
                        <w:t>成交公告；成交通知书</w:t>
                      </w:r>
                    </w:p>
                    <w:p w14:paraId="32730394">
                      <w:pPr>
                        <w:rPr>
                          <w:rFonts w:ascii="仿宋_GB2312" w:eastAsia="仿宋_GB2312"/>
                        </w:rPr>
                      </w:pPr>
                      <w:r>
                        <w:rPr>
                          <w:rFonts w:hint="eastAsia" w:ascii="仿宋_GB2312" w:eastAsia="仿宋_GB2312"/>
                        </w:rPr>
                        <w:t>立项</w:t>
                      </w:r>
                    </w:p>
                    <w:p w14:paraId="0309E9D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B9AC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3717EA">
                            <w:pPr>
                              <w:rPr>
                                <w:rFonts w:ascii="仿宋_GB2312" w:eastAsia="仿宋_GB2312"/>
                              </w:rPr>
                            </w:pPr>
                            <w:r>
                              <w:rPr>
                                <w:rFonts w:hint="eastAsia" w:ascii="仿宋_GB2312" w:eastAsia="仿宋_GB2312"/>
                              </w:rPr>
                              <w:t>立项</w:t>
                            </w:r>
                          </w:p>
                          <w:p w14:paraId="61B196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5BB9AC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3717EA">
                      <w:pPr>
                        <w:rPr>
                          <w:rFonts w:ascii="仿宋_GB2312" w:eastAsia="仿宋_GB2312"/>
                        </w:rPr>
                      </w:pPr>
                      <w:r>
                        <w:rPr>
                          <w:rFonts w:hint="eastAsia" w:ascii="仿宋_GB2312" w:eastAsia="仿宋_GB2312"/>
                        </w:rPr>
                        <w:t>立项</w:t>
                      </w:r>
                    </w:p>
                    <w:p w14:paraId="61B19631">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BE557">
                            <w:pPr>
                              <w:jc w:val="center"/>
                              <w:rPr>
                                <w:rFonts w:asciiTheme="minorEastAsia" w:hAnsiTheme="minorEastAsia" w:eastAsiaTheme="minorEastAsia"/>
                              </w:rPr>
                            </w:pPr>
                            <w:r>
                              <w:rPr>
                                <w:rFonts w:hint="eastAsia" w:asciiTheme="minorEastAsia" w:hAnsiTheme="minorEastAsia" w:eastAsiaTheme="minorEastAsia"/>
                              </w:rPr>
                              <w:t>评审打分</w:t>
                            </w:r>
                          </w:p>
                          <w:p w14:paraId="4F445044">
                            <w:pPr>
                              <w:rPr>
                                <w:rFonts w:ascii="仿宋_GB2312" w:eastAsia="仿宋_GB2312"/>
                              </w:rPr>
                            </w:pPr>
                            <w:r>
                              <w:rPr>
                                <w:rFonts w:hint="eastAsia" w:ascii="仿宋_GB2312" w:eastAsia="仿宋_GB2312"/>
                              </w:rPr>
                              <w:t>立项</w:t>
                            </w:r>
                          </w:p>
                          <w:p w14:paraId="6453DA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7FBE557">
                      <w:pPr>
                        <w:jc w:val="center"/>
                        <w:rPr>
                          <w:rFonts w:asciiTheme="minorEastAsia" w:hAnsiTheme="minorEastAsia" w:eastAsiaTheme="minorEastAsia"/>
                        </w:rPr>
                      </w:pPr>
                      <w:r>
                        <w:rPr>
                          <w:rFonts w:hint="eastAsia" w:asciiTheme="minorEastAsia" w:hAnsiTheme="minorEastAsia" w:eastAsiaTheme="minorEastAsia"/>
                        </w:rPr>
                        <w:t>评审打分</w:t>
                      </w:r>
                    </w:p>
                    <w:p w14:paraId="4F445044">
                      <w:pPr>
                        <w:rPr>
                          <w:rFonts w:ascii="仿宋_GB2312" w:eastAsia="仿宋_GB2312"/>
                        </w:rPr>
                      </w:pPr>
                      <w:r>
                        <w:rPr>
                          <w:rFonts w:hint="eastAsia" w:ascii="仿宋_GB2312" w:eastAsia="仿宋_GB2312"/>
                        </w:rPr>
                        <w:t>立项</w:t>
                      </w:r>
                    </w:p>
                    <w:p w14:paraId="6453DA2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B1B3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1C5E69">
                            <w:pPr>
                              <w:rPr>
                                <w:rFonts w:ascii="仿宋_GB2312" w:eastAsia="仿宋_GB2312"/>
                              </w:rPr>
                            </w:pPr>
                            <w:r>
                              <w:rPr>
                                <w:rFonts w:hint="eastAsia" w:ascii="仿宋_GB2312" w:eastAsia="仿宋_GB2312"/>
                              </w:rPr>
                              <w:t>立项</w:t>
                            </w:r>
                          </w:p>
                          <w:p w14:paraId="64E874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3BB1B3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E1C5E69">
                      <w:pPr>
                        <w:rPr>
                          <w:rFonts w:ascii="仿宋_GB2312" w:eastAsia="仿宋_GB2312"/>
                        </w:rPr>
                      </w:pPr>
                      <w:r>
                        <w:rPr>
                          <w:rFonts w:hint="eastAsia" w:ascii="仿宋_GB2312" w:eastAsia="仿宋_GB2312"/>
                        </w:rPr>
                        <w:t>立项</w:t>
                      </w:r>
                    </w:p>
                    <w:p w14:paraId="64E874A1">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CCD4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1DCCD4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4CBCFF">
                            <w:pPr>
                              <w:jc w:val="center"/>
                              <w:rPr>
                                <w:rFonts w:asciiTheme="minorEastAsia" w:hAnsiTheme="minorEastAsia" w:eastAsiaTheme="minorEastAsia"/>
                              </w:rPr>
                            </w:pPr>
                            <w:r>
                              <w:rPr>
                                <w:rFonts w:hint="eastAsia" w:asciiTheme="minorEastAsia" w:hAnsiTheme="minorEastAsia" w:eastAsiaTheme="minorEastAsia"/>
                              </w:rPr>
                              <w:t>资格审查</w:t>
                            </w:r>
                          </w:p>
                          <w:p w14:paraId="0455B9DB">
                            <w:pPr>
                              <w:jc w:val="center"/>
                              <w:rPr>
                                <w:rFonts w:ascii="仿宋_GB2312" w:eastAsia="仿宋_GB2312"/>
                              </w:rPr>
                            </w:pPr>
                          </w:p>
                          <w:p w14:paraId="679267B4">
                            <w:pPr>
                              <w:rPr>
                                <w:rFonts w:ascii="仿宋_GB2312" w:eastAsia="仿宋_GB2312"/>
                              </w:rPr>
                            </w:pPr>
                            <w:r>
                              <w:rPr>
                                <w:rFonts w:hint="eastAsia" w:ascii="仿宋_GB2312" w:eastAsia="仿宋_GB2312"/>
                              </w:rPr>
                              <w:t>立项</w:t>
                            </w:r>
                          </w:p>
                          <w:p w14:paraId="35A9C78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D4CBCFF">
                      <w:pPr>
                        <w:jc w:val="center"/>
                        <w:rPr>
                          <w:rFonts w:asciiTheme="minorEastAsia" w:hAnsiTheme="minorEastAsia" w:eastAsiaTheme="minorEastAsia"/>
                        </w:rPr>
                      </w:pPr>
                      <w:r>
                        <w:rPr>
                          <w:rFonts w:hint="eastAsia" w:asciiTheme="minorEastAsia" w:hAnsiTheme="minorEastAsia" w:eastAsiaTheme="minorEastAsia"/>
                        </w:rPr>
                        <w:t>资格审查</w:t>
                      </w:r>
                    </w:p>
                    <w:p w14:paraId="0455B9DB">
                      <w:pPr>
                        <w:jc w:val="center"/>
                        <w:rPr>
                          <w:rFonts w:ascii="仿宋_GB2312" w:eastAsia="仿宋_GB2312"/>
                        </w:rPr>
                      </w:pPr>
                    </w:p>
                    <w:p w14:paraId="679267B4">
                      <w:pPr>
                        <w:rPr>
                          <w:rFonts w:ascii="仿宋_GB2312" w:eastAsia="仿宋_GB2312"/>
                        </w:rPr>
                      </w:pPr>
                      <w:r>
                        <w:rPr>
                          <w:rFonts w:hint="eastAsia" w:ascii="仿宋_GB2312" w:eastAsia="仿宋_GB2312"/>
                        </w:rPr>
                        <w:t>立项</w:t>
                      </w:r>
                    </w:p>
                    <w:p w14:paraId="35A9C78B">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0FD9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0FD9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1F1A9">
                            <w:pPr>
                              <w:jc w:val="center"/>
                              <w:rPr>
                                <w:rFonts w:asciiTheme="minorEastAsia" w:hAnsiTheme="minorEastAsia" w:eastAsiaTheme="minorEastAsia"/>
                              </w:rPr>
                            </w:pPr>
                            <w:r>
                              <w:rPr>
                                <w:rFonts w:hint="eastAsia" w:asciiTheme="minorEastAsia" w:hAnsiTheme="minorEastAsia" w:eastAsiaTheme="minorEastAsia"/>
                              </w:rPr>
                              <w:t>开启响应文件</w:t>
                            </w:r>
                          </w:p>
                          <w:p w14:paraId="25979C81">
                            <w:pPr>
                              <w:rPr>
                                <w:rFonts w:ascii="仿宋_GB2312" w:eastAsia="仿宋_GB2312"/>
                              </w:rPr>
                            </w:pPr>
                            <w:r>
                              <w:rPr>
                                <w:rFonts w:hint="eastAsia" w:ascii="仿宋_GB2312" w:eastAsia="仿宋_GB2312"/>
                              </w:rPr>
                              <w:t>立项</w:t>
                            </w:r>
                          </w:p>
                          <w:p w14:paraId="0D3250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861F1A9">
                      <w:pPr>
                        <w:jc w:val="center"/>
                        <w:rPr>
                          <w:rFonts w:asciiTheme="minorEastAsia" w:hAnsiTheme="minorEastAsia" w:eastAsiaTheme="minorEastAsia"/>
                        </w:rPr>
                      </w:pPr>
                      <w:r>
                        <w:rPr>
                          <w:rFonts w:hint="eastAsia" w:asciiTheme="minorEastAsia" w:hAnsiTheme="minorEastAsia" w:eastAsiaTheme="minorEastAsia"/>
                        </w:rPr>
                        <w:t>开启响应文件</w:t>
                      </w:r>
                    </w:p>
                    <w:p w14:paraId="25979C81">
                      <w:pPr>
                        <w:rPr>
                          <w:rFonts w:ascii="仿宋_GB2312" w:eastAsia="仿宋_GB2312"/>
                        </w:rPr>
                      </w:pPr>
                      <w:r>
                        <w:rPr>
                          <w:rFonts w:hint="eastAsia" w:ascii="仿宋_GB2312" w:eastAsia="仿宋_GB2312"/>
                        </w:rPr>
                        <w:t>立项</w:t>
                      </w:r>
                    </w:p>
                    <w:p w14:paraId="0D3250D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79C8A">
                            <w:pPr>
                              <w:jc w:val="center"/>
                              <w:rPr>
                                <w:rFonts w:asciiTheme="minorEastAsia" w:hAnsiTheme="minorEastAsia" w:eastAsiaTheme="minorEastAsia"/>
                              </w:rPr>
                            </w:pPr>
                            <w:r>
                              <w:rPr>
                                <w:rFonts w:hint="eastAsia" w:asciiTheme="minorEastAsia" w:hAnsiTheme="minorEastAsia" w:eastAsiaTheme="minorEastAsia"/>
                              </w:rPr>
                              <w:t>邀请供应商</w:t>
                            </w:r>
                          </w:p>
                          <w:p w14:paraId="2E9C3259">
                            <w:pPr>
                              <w:rPr>
                                <w:rFonts w:ascii="仿宋_GB2312" w:eastAsia="仿宋_GB2312"/>
                              </w:rPr>
                            </w:pPr>
                            <w:r>
                              <w:rPr>
                                <w:rFonts w:hint="eastAsia" w:ascii="仿宋_GB2312" w:eastAsia="仿宋_GB2312"/>
                              </w:rPr>
                              <w:t>立项</w:t>
                            </w:r>
                          </w:p>
                          <w:p w14:paraId="3070A8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B879C8A">
                      <w:pPr>
                        <w:jc w:val="center"/>
                        <w:rPr>
                          <w:rFonts w:asciiTheme="minorEastAsia" w:hAnsiTheme="minorEastAsia" w:eastAsiaTheme="minorEastAsia"/>
                        </w:rPr>
                      </w:pPr>
                      <w:r>
                        <w:rPr>
                          <w:rFonts w:hint="eastAsia" w:asciiTheme="minorEastAsia" w:hAnsiTheme="minorEastAsia" w:eastAsiaTheme="minorEastAsia"/>
                        </w:rPr>
                        <w:t>邀请供应商</w:t>
                      </w:r>
                    </w:p>
                    <w:p w14:paraId="2E9C3259">
                      <w:pPr>
                        <w:rPr>
                          <w:rFonts w:ascii="仿宋_GB2312" w:eastAsia="仿宋_GB2312"/>
                        </w:rPr>
                      </w:pPr>
                      <w:r>
                        <w:rPr>
                          <w:rFonts w:hint="eastAsia" w:ascii="仿宋_GB2312" w:eastAsia="仿宋_GB2312"/>
                        </w:rPr>
                        <w:t>立项</w:t>
                      </w:r>
                    </w:p>
                    <w:p w14:paraId="3070A8CD">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01AE043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56ADD65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503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EFE5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21D2A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F617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ED59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C54A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623A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CDE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6DAC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37A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F682C9">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9DCCD96">
            <w:pPr>
              <w:snapToGrid w:val="0"/>
              <w:spacing w:line="36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eastAsia="zh-CN"/>
              </w:rPr>
              <w:t>其他未列明</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行业；</w:t>
            </w:r>
          </w:p>
        </w:tc>
      </w:tr>
      <w:tr w14:paraId="67B36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03D67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F63D1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C0071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7C25D9B2">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8B91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5C705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36D07D">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0A9E6E">
            <w:pPr>
              <w:spacing w:line="360" w:lineRule="auto"/>
              <w:rPr>
                <w:rFonts w:hint="eastAsia" w:ascii="宋体" w:hAnsi="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754F8AB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722EF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E51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E77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DC7EFE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A46B9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83929D">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B2DF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ED62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87163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1159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94320E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7DFD4A7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C88040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CD9A2F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103B84D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7F7E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4694DF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7DDE49B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4A93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DC70B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281E6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15F98">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1F9DAE0D">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14:paraId="468390C8">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lang w:val="zh-CN"/>
              </w:rPr>
              <w:t>人。讲解演示结束后按要求解答评标委员会提问。</w:t>
            </w:r>
          </w:p>
          <w:p w14:paraId="7B6D3482">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59B07441">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599A553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03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5859D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3CB21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2B0C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文件第三部分  供应商须知</w:t>
            </w:r>
            <w:r>
              <w:rPr>
                <w:rFonts w:hint="eastAsia" w:ascii="宋体" w:hAnsi="宋体" w:eastAsia="宋体" w:cs="宋体"/>
                <w:color w:val="auto"/>
                <w:sz w:val="24"/>
                <w:highlight w:val="none"/>
                <w:lang w:eastAsia="zh-CN"/>
              </w:rPr>
              <w:t>中</w:t>
            </w:r>
            <w:r>
              <w:rPr>
                <w:rFonts w:hint="eastAsia" w:ascii="宋体" w:hAnsi="宋体" w:eastAsia="宋体" w:cs="宋体"/>
                <w:color w:val="auto"/>
                <w:sz w:val="24"/>
                <w:highlight w:val="none"/>
              </w:rPr>
              <w:t>六、响应文件的编制。</w:t>
            </w:r>
          </w:p>
          <w:p w14:paraId="30DCF89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65395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166FA65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ADC6FF">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FEF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3F700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BC48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1CA7E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4204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810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09A3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D544F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2C96F">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009EAD3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40EF0016">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32A3D66E">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3F61D937">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2AAD3C9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40B78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7FFFFA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9EAB1A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4EEB2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2C6D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E12F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5469C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F64611">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u w:val="single"/>
                <w:lang w:eastAsia="zh-CN"/>
              </w:rPr>
              <w:t>浙江省建德市新安江街道新安财富城6幢b座2104室</w:t>
            </w: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color w:val="auto"/>
                <w:sz w:val="24"/>
                <w:highlight w:val="none"/>
                <w:u w:val="single"/>
                <w:lang w:val="en-US" w:eastAsia="zh-CN"/>
              </w:rPr>
              <w:t>杜江龙，15058155265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4D5B7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A0A99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8D45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B7C8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89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358246C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992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39B8AFCC">
            <w:pPr>
              <w:pStyle w:val="32"/>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eastAsia="宋体" w:cs="宋体"/>
                <w:snapToGrid w:val="0"/>
                <w:color w:val="auto"/>
                <w:kern w:val="28"/>
                <w:sz w:val="24"/>
                <w:szCs w:val="24"/>
                <w:highlight w:val="none"/>
                <w:u w:val="single"/>
                <w:lang w:val="en-US" w:eastAsia="zh-CN" w:bidi="ar-SA"/>
              </w:rPr>
              <w:t>按国家发展计划委员会计价格[2002]1980 号文《招标代理服务费管理暂行办法》及发改价格[2011]534号</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10500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lang w:eastAsia="zh-CN"/>
              </w:rPr>
              <w:t>人民币</w:t>
            </w:r>
            <w:r>
              <w:rPr>
                <w:rFonts w:hint="eastAsia" w:ascii="宋体" w:hAnsi="宋体" w:eastAsia="宋体" w:cs="宋体"/>
                <w:b/>
                <w:bCs/>
                <w:snapToGrid w:val="0"/>
                <w:color w:val="auto"/>
                <w:kern w:val="28"/>
                <w:sz w:val="24"/>
                <w:highlight w:val="none"/>
                <w:lang w:val="en-US" w:eastAsia="zh-CN"/>
              </w:rPr>
              <w:fldChar w:fldCharType="begin"/>
            </w:r>
            <w:r>
              <w:rPr>
                <w:rFonts w:hint="eastAsia" w:ascii="宋体" w:hAnsi="宋体" w:eastAsia="宋体" w:cs="宋体"/>
                <w:b/>
                <w:bCs/>
                <w:snapToGrid w:val="0"/>
                <w:color w:val="auto"/>
                <w:kern w:val="28"/>
                <w:sz w:val="24"/>
                <w:highlight w:val="none"/>
                <w:lang w:val="en-US" w:eastAsia="zh-CN"/>
              </w:rPr>
              <w:instrText xml:space="preserve"> = 12900 \* CHINESENUM4 \* MERGEFORMAT </w:instrText>
            </w:r>
            <w:r>
              <w:rPr>
                <w:rFonts w:hint="eastAsia" w:ascii="宋体" w:hAnsi="宋体" w:eastAsia="宋体" w:cs="宋体"/>
                <w:b/>
                <w:bCs/>
                <w:snapToGrid w:val="0"/>
                <w:color w:val="auto"/>
                <w:kern w:val="28"/>
                <w:sz w:val="24"/>
                <w:highlight w:val="none"/>
                <w:lang w:val="en-US" w:eastAsia="zh-CN"/>
              </w:rPr>
              <w:fldChar w:fldCharType="separate"/>
            </w:r>
            <w:r>
              <w:rPr>
                <w:rFonts w:hint="eastAsia" w:hAnsi="宋体" w:cs="宋体"/>
                <w:b/>
                <w:bCs/>
                <w:snapToGrid w:val="0"/>
                <w:color w:val="auto"/>
                <w:kern w:val="28"/>
                <w:sz w:val="24"/>
                <w:highlight w:val="none"/>
                <w:lang w:eastAsia="zh-CN"/>
              </w:rPr>
              <w:t>捌仟零捌拾伍</w:t>
            </w:r>
            <w:r>
              <w:rPr>
                <w:rFonts w:hint="eastAsia" w:ascii="宋体" w:hAnsi="宋体" w:eastAsia="宋体" w:cs="宋体"/>
                <w:b/>
                <w:bCs/>
                <w:snapToGrid w:val="0"/>
                <w:color w:val="auto"/>
                <w:kern w:val="28"/>
                <w:sz w:val="24"/>
                <w:highlight w:val="none"/>
                <w:lang w:eastAsia="zh-CN"/>
              </w:rPr>
              <w:t>元整</w:t>
            </w:r>
            <w:r>
              <w:rPr>
                <w:rFonts w:hint="eastAsia" w:ascii="宋体" w:hAnsi="宋体" w:eastAsia="宋体" w:cs="宋体"/>
                <w:b/>
                <w:bCs/>
                <w:snapToGrid w:val="0"/>
                <w:color w:val="auto"/>
                <w:kern w:val="28"/>
                <w:sz w:val="24"/>
                <w:highlight w:val="none"/>
                <w:lang w:val="en-US" w:eastAsia="zh-CN"/>
              </w:rPr>
              <w:fldChar w:fldCharType="end"/>
            </w:r>
            <w:r>
              <w:rPr>
                <w:rFonts w:hint="eastAsia" w:ascii="宋体" w:hAnsi="宋体" w:eastAsia="宋体" w:cs="宋体"/>
                <w:b/>
                <w:bCs/>
                <w:snapToGrid w:val="0"/>
                <w:color w:val="auto"/>
                <w:kern w:val="28"/>
                <w:sz w:val="24"/>
                <w:highlight w:val="none"/>
                <w:lang w:val="en-US" w:eastAsia="zh-CN"/>
              </w:rPr>
              <w:t>（</w:t>
            </w:r>
            <w:r>
              <w:rPr>
                <w:rFonts w:hint="eastAsia" w:ascii="宋体" w:hAnsi="宋体" w:eastAsia="宋体" w:cs="宋体"/>
                <w:b/>
                <w:bCs/>
                <w:snapToGrid w:val="0"/>
                <w:color w:val="auto"/>
                <w:kern w:val="28"/>
                <w:sz w:val="24"/>
                <w:highlight w:val="none"/>
              </w:rPr>
              <w:t>￥</w:t>
            </w:r>
            <w:r>
              <w:rPr>
                <w:rFonts w:hint="eastAsia" w:hAnsi="宋体" w:cs="宋体"/>
                <w:b/>
                <w:bCs/>
                <w:snapToGrid w:val="0"/>
                <w:color w:val="auto"/>
                <w:kern w:val="28"/>
                <w:sz w:val="24"/>
                <w:highlight w:val="none"/>
                <w:lang w:val="en-US" w:eastAsia="zh-CN"/>
              </w:rPr>
              <w:t>8085</w:t>
            </w:r>
            <w:r>
              <w:rPr>
                <w:rFonts w:hint="eastAsia" w:ascii="宋体" w:hAnsi="宋体" w:eastAsia="宋体" w:cs="宋体"/>
                <w:b/>
                <w:bCs/>
                <w:snapToGrid w:val="0"/>
                <w:color w:val="auto"/>
                <w:kern w:val="28"/>
                <w:sz w:val="24"/>
                <w:highlight w:val="none"/>
                <w:lang w:val="en-US" w:eastAsia="zh-CN"/>
              </w:rPr>
              <w:t xml:space="preserve">.00 </w:t>
            </w:r>
            <w:r>
              <w:rPr>
                <w:rFonts w:hint="eastAsia" w:ascii="宋体" w:hAnsi="宋体" w:eastAsia="宋体" w:cs="宋体"/>
                <w:b/>
                <w:bCs/>
                <w:snapToGrid w:val="0"/>
                <w:color w:val="auto"/>
                <w:kern w:val="28"/>
                <w:sz w:val="24"/>
                <w:highlight w:val="none"/>
              </w:rPr>
              <w:t>元）</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2E5AD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4A6DA4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E36F6E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60FFA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7D8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743778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62441A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48436D">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613C946F">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595682E">
      <w:pPr>
        <w:snapToGrid w:val="0"/>
        <w:jc w:val="center"/>
        <w:rPr>
          <w:rFonts w:hint="eastAsia" w:ascii="宋体" w:hAnsi="宋体" w:eastAsia="宋体" w:cs="宋体"/>
          <w:b/>
          <w:color w:val="auto"/>
          <w:sz w:val="32"/>
          <w:szCs w:val="20"/>
          <w:highlight w:val="none"/>
        </w:rPr>
      </w:pPr>
    </w:p>
    <w:p w14:paraId="71B181F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7C4D2421">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55C0F22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59EC196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52D21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68CF98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EEC15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95A9B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B7BC5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4FF762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636657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69C261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61B31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74B71F54">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5BE88C53">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3.响应有效期</w:t>
      </w:r>
    </w:p>
    <w:p w14:paraId="397673B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1A29995A">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5088ACB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6E39F6E4">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响应费用</w:t>
      </w:r>
    </w:p>
    <w:p w14:paraId="243DFFCC">
      <w:pPr>
        <w:pStyle w:val="32"/>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7BE3F647">
      <w:pPr>
        <w:spacing w:line="360" w:lineRule="auto"/>
        <w:jc w:val="center"/>
        <w:rPr>
          <w:rFonts w:hint="eastAsia" w:ascii="宋体" w:hAnsi="宋体" w:eastAsia="宋体" w:cs="宋体"/>
          <w:b/>
          <w:color w:val="auto"/>
          <w:sz w:val="24"/>
          <w:highlight w:val="none"/>
        </w:rPr>
      </w:pPr>
    </w:p>
    <w:p w14:paraId="1E9DCE2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2ECB0589">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409A5CE2">
      <w:pPr>
        <w:pStyle w:val="32"/>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DAC6A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01EB5C4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B032D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F6CE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8378C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7D2EB8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059A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B97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AA9693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AC6B6D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8A9E9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33B72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33DE3B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E570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526A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512150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514532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69CC04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D0F87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06C34F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4F6F919">
      <w:pPr>
        <w:spacing w:line="360" w:lineRule="auto"/>
        <w:ind w:firstLine="480" w:firstLineChars="200"/>
        <w:rPr>
          <w:rFonts w:hint="eastAsia" w:ascii="宋体" w:hAnsi="宋体" w:eastAsia="宋体" w:cs="宋体"/>
          <w:color w:val="auto"/>
          <w:sz w:val="24"/>
          <w:highlight w:val="none"/>
        </w:rPr>
      </w:pPr>
    </w:p>
    <w:p w14:paraId="3481EEE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7CB629C0">
      <w:pPr>
        <w:pStyle w:val="32"/>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15707CB1">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7E2A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23177CB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6508C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06DE7AB8">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391E888">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2CDA73FA">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790FB4F">
      <w:pPr>
        <w:pStyle w:val="17"/>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B5FB539">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106BC86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8DD777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06622DB6">
      <w:pPr>
        <w:pStyle w:val="32"/>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0DF3118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07FB0122">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783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46E28D1">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2772C661">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4B4B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36FAC83">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2559A1C6">
            <w:pPr>
              <w:pStyle w:val="32"/>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691E0E06">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1CA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7A1D28F">
            <w:pPr>
              <w:pStyle w:val="32"/>
              <w:spacing w:line="360" w:lineRule="auto"/>
              <w:jc w:val="center"/>
              <w:rPr>
                <w:rFonts w:hint="eastAsia" w:ascii="宋体" w:hAnsi="宋体" w:eastAsia="宋体" w:cs="宋体"/>
                <w:color w:val="auto"/>
                <w:sz w:val="24"/>
                <w:highlight w:val="none"/>
              </w:rPr>
            </w:pPr>
          </w:p>
        </w:tc>
        <w:tc>
          <w:tcPr>
            <w:tcW w:w="4536" w:type="dxa"/>
            <w:vAlign w:val="center"/>
          </w:tcPr>
          <w:p w14:paraId="1D264E16">
            <w:pPr>
              <w:pStyle w:val="32"/>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427507BE">
            <w:pPr>
              <w:pStyle w:val="32"/>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11C1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89A641F">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5614674A">
            <w:pPr>
              <w:pStyle w:val="32"/>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005F1D1E">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55E7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802D3D1">
            <w:pPr>
              <w:pStyle w:val="32"/>
              <w:spacing w:line="360" w:lineRule="auto"/>
              <w:jc w:val="center"/>
              <w:rPr>
                <w:rFonts w:hint="eastAsia" w:ascii="宋体" w:hAnsi="宋体" w:eastAsia="宋体" w:cs="宋体"/>
                <w:color w:val="auto"/>
                <w:sz w:val="24"/>
                <w:highlight w:val="none"/>
              </w:rPr>
            </w:pPr>
          </w:p>
        </w:tc>
        <w:tc>
          <w:tcPr>
            <w:tcW w:w="4536" w:type="dxa"/>
            <w:vAlign w:val="center"/>
          </w:tcPr>
          <w:p w14:paraId="11AD0565">
            <w:pPr>
              <w:pStyle w:val="32"/>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7DCE7A53">
            <w:pPr>
              <w:pStyle w:val="32"/>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4A3E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F838673">
            <w:pPr>
              <w:pStyle w:val="32"/>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29F89F71">
            <w:pPr>
              <w:pStyle w:val="32"/>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457F2295">
            <w:pPr>
              <w:pStyle w:val="32"/>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2C71964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09BD2BBC">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3.2.3询问或者质疑事项可能影响采购结果的，采购人应当暂停签订合同，已经签订合同的，应当中止履行合同。</w:t>
      </w:r>
    </w:p>
    <w:p w14:paraId="493E284D">
      <w:pPr>
        <w:pStyle w:val="32"/>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715424AE">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0CB9374F">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6157FB1B">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583EE0C">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0872A55">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E548144">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B0ABA6D">
      <w:pPr>
        <w:pStyle w:val="32"/>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322CAC9E">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B4D7751">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4A392D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60037CB6">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2E0BDC81">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4F878646">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A6960A6">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45F70856">
      <w:pPr>
        <w:pStyle w:val="32"/>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5F165B1F">
      <w:pPr>
        <w:adjustRightInd/>
        <w:spacing w:line="360" w:lineRule="auto"/>
        <w:jc w:val="center"/>
        <w:outlineLvl w:val="0"/>
        <w:rPr>
          <w:rFonts w:hint="eastAsia" w:ascii="宋体" w:hAnsi="宋体" w:eastAsia="宋体" w:cs="宋体"/>
          <w:b/>
          <w:color w:val="auto"/>
          <w:sz w:val="32"/>
          <w:szCs w:val="20"/>
          <w:highlight w:val="none"/>
        </w:rPr>
      </w:pPr>
    </w:p>
    <w:p w14:paraId="66C13BD7">
      <w:pPr>
        <w:adjustRightInd/>
        <w:spacing w:line="360" w:lineRule="auto"/>
        <w:jc w:val="center"/>
        <w:outlineLvl w:val="0"/>
        <w:rPr>
          <w:rFonts w:hint="eastAsia" w:ascii="宋体" w:hAnsi="宋体" w:eastAsia="宋体" w:cs="宋体"/>
          <w:b/>
          <w:color w:val="auto"/>
          <w:sz w:val="32"/>
          <w:szCs w:val="20"/>
          <w:highlight w:val="none"/>
        </w:rPr>
      </w:pPr>
    </w:p>
    <w:p w14:paraId="6A3B792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6BE164D1">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11342D2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676A964C">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2EA52047">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7AEF6B9B">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4D3D19B8">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41B66EE">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57C45FEE">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3B9E8784">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593589E8">
      <w:pPr>
        <w:pStyle w:val="32"/>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415FC369">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46F0706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6D222AA7">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68EDB1B">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3EE3217">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17172D8D">
      <w:pPr>
        <w:pStyle w:val="39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183603C2">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F55B79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436D09C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7F996BFB">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C19859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1974BE30">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2448F5D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2A0FF1D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0A19DD3">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30A99AE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0B278457">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p>
    <w:p w14:paraId="0526174A">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76CC3613">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127D1A8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6250F7EB">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0DD38211">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AC16F54">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6A68CAE">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4EFA259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3198A76">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4CE9A9CD">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3313371">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C4C6747">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2429A35C">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3002B4A9">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6AFA34B">
      <w:pPr>
        <w:pStyle w:val="32"/>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517FB93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67C0C35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5CD4884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E7EF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320B48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4307602">
      <w:pPr>
        <w:pStyle w:val="39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21B24A9B">
      <w:pPr>
        <w:pStyle w:val="39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4BF3A71">
      <w:pPr>
        <w:pStyle w:val="394"/>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74F933BA">
      <w:pPr>
        <w:adjustRightInd/>
        <w:spacing w:line="360" w:lineRule="auto"/>
        <w:jc w:val="center"/>
        <w:outlineLvl w:val="0"/>
        <w:rPr>
          <w:rFonts w:hint="eastAsia" w:ascii="宋体" w:hAnsi="宋体" w:eastAsia="宋体" w:cs="宋体"/>
          <w:b/>
          <w:color w:val="auto"/>
          <w:sz w:val="32"/>
          <w:szCs w:val="20"/>
          <w:highlight w:val="none"/>
        </w:rPr>
      </w:pPr>
    </w:p>
    <w:p w14:paraId="6650D48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72854322">
      <w:pPr>
        <w:pStyle w:val="394"/>
        <w:spacing w:before="0"/>
        <w:ind w:firstLine="0" w:firstLineChars="0"/>
        <w:rPr>
          <w:rFonts w:hint="eastAsia" w:ascii="宋体" w:hAnsi="宋体" w:eastAsia="宋体" w:cs="宋体"/>
          <w:b/>
          <w:color w:val="auto"/>
          <w:szCs w:val="24"/>
          <w:highlight w:val="none"/>
        </w:rPr>
      </w:pPr>
    </w:p>
    <w:p w14:paraId="77D81E63">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38C8EEAE">
      <w:pPr>
        <w:pStyle w:val="39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C4155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6A344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08C43D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7B259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3E11C6B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4D58C9F7">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327891E2">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16D8CFD0">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3083972B">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49B6DD6A">
      <w:pPr>
        <w:pStyle w:val="32"/>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B2AEB1A">
      <w:pPr>
        <w:adjustRightInd/>
        <w:spacing w:line="360" w:lineRule="auto"/>
        <w:jc w:val="center"/>
        <w:outlineLvl w:val="0"/>
        <w:rPr>
          <w:rFonts w:hint="eastAsia" w:ascii="宋体" w:hAnsi="宋体" w:eastAsia="宋体" w:cs="宋体"/>
          <w:b/>
          <w:color w:val="auto"/>
          <w:sz w:val="32"/>
          <w:szCs w:val="20"/>
          <w:highlight w:val="none"/>
        </w:rPr>
      </w:pPr>
    </w:p>
    <w:p w14:paraId="3ACE15C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60E8ECD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1.开启响应文件</w:t>
      </w:r>
    </w:p>
    <w:p w14:paraId="4D18B7F8">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0C02B8F2">
      <w:pPr>
        <w:pStyle w:val="32"/>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2F32F965">
      <w:pPr>
        <w:pStyle w:val="32"/>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DF44210">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2E77C176">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1A3DF925">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21D2E2A">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6AD0C56A">
      <w:pPr>
        <w:pStyle w:val="39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0C1344">
      <w:pPr>
        <w:pStyle w:val="32"/>
        <w:spacing w:line="360" w:lineRule="auto"/>
        <w:rPr>
          <w:rFonts w:hint="eastAsia" w:ascii="宋体" w:hAnsi="宋体" w:eastAsia="宋体" w:cs="宋体"/>
          <w:b/>
          <w:color w:val="auto"/>
          <w:sz w:val="24"/>
          <w:szCs w:val="24"/>
          <w:highlight w:val="none"/>
        </w:rPr>
      </w:pPr>
    </w:p>
    <w:p w14:paraId="369D62B9">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0504BD08">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76648DF8">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273A01CA">
      <w:pPr>
        <w:pStyle w:val="32"/>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6EE3D057">
      <w:pPr>
        <w:adjustRightInd/>
        <w:spacing w:line="360" w:lineRule="auto"/>
        <w:jc w:val="center"/>
        <w:outlineLvl w:val="0"/>
        <w:rPr>
          <w:rFonts w:hint="eastAsia" w:ascii="宋体" w:hAnsi="宋体" w:eastAsia="宋体" w:cs="宋体"/>
          <w:b/>
          <w:color w:val="auto"/>
          <w:sz w:val="32"/>
          <w:szCs w:val="20"/>
          <w:highlight w:val="none"/>
        </w:rPr>
      </w:pPr>
    </w:p>
    <w:p w14:paraId="09F551F0">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AC3B848">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17ED6D63">
      <w:pPr>
        <w:pStyle w:val="39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4E4E0DAE">
      <w:pPr>
        <w:pStyle w:val="39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0C86D72E">
      <w:pPr>
        <w:adjustRightInd/>
        <w:spacing w:line="360" w:lineRule="auto"/>
        <w:jc w:val="center"/>
        <w:outlineLvl w:val="0"/>
        <w:rPr>
          <w:rFonts w:hint="eastAsia" w:ascii="宋体" w:hAnsi="宋体" w:eastAsia="宋体" w:cs="宋体"/>
          <w:color w:val="auto"/>
          <w:sz w:val="24"/>
          <w:highlight w:val="none"/>
        </w:rPr>
      </w:pPr>
    </w:p>
    <w:p w14:paraId="5196394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51C46C3C">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132F1120">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263F555">
      <w:pPr>
        <w:pStyle w:val="32"/>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2317247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C818591">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04CE9D3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65F34577">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ascii="宋体" w:hAnsi="宋体" w:eastAsia="宋体" w:cs="宋体"/>
          <w:color w:val="auto"/>
          <w:sz w:val="24"/>
          <w:highlight w:val="none"/>
        </w:rPr>
        <w:t>资格审查情况、评审专家抽取规则、符合性审查情况、</w:t>
      </w:r>
      <w:bookmarkEnd w:id="41"/>
      <w:r>
        <w:rPr>
          <w:rFonts w:hint="eastAsia" w:ascii="宋体" w:hAnsi="宋体" w:eastAsia="宋体" w:cs="宋体"/>
          <w:color w:val="auto"/>
          <w:sz w:val="24"/>
          <w:highlight w:val="none"/>
        </w:rPr>
        <w:t>未成交情况说明、成交公告期限以及评审专家名单、评分汇总及明细。</w:t>
      </w:r>
    </w:p>
    <w:p w14:paraId="1F7BBE65">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5718D715">
      <w:pPr>
        <w:snapToGrid w:val="0"/>
        <w:spacing w:line="360" w:lineRule="auto"/>
        <w:jc w:val="center"/>
        <w:outlineLvl w:val="0"/>
        <w:rPr>
          <w:rFonts w:hint="eastAsia" w:ascii="宋体" w:hAnsi="宋体" w:eastAsia="宋体" w:cs="宋体"/>
          <w:b/>
          <w:color w:val="auto"/>
          <w:sz w:val="36"/>
          <w:szCs w:val="36"/>
          <w:highlight w:val="none"/>
        </w:rPr>
      </w:pPr>
    </w:p>
    <w:p w14:paraId="7B14AA9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16814EB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65D2397">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7632FDC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F626E83">
      <w:pPr>
        <w:pStyle w:val="39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8BE324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0EDEB6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B71913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2FD3F432">
      <w:pPr>
        <w:pStyle w:val="39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4FB9F7A7">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履约保证金</w:t>
      </w:r>
    </w:p>
    <w:p w14:paraId="239B3E2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3C3C4B">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3CA105">
      <w:pPr>
        <w:pStyle w:val="5"/>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1386FBDB">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6AB68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C0E6173">
      <w:pPr>
        <w:pStyle w:val="1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438F256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C490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6F0C40C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37FAD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7E719C">
      <w:pPr>
        <w:snapToGrid w:val="0"/>
        <w:spacing w:line="360" w:lineRule="auto"/>
        <w:jc w:val="center"/>
        <w:rPr>
          <w:rFonts w:hint="eastAsia" w:ascii="宋体" w:hAnsi="宋体" w:eastAsia="宋体" w:cs="宋体"/>
          <w:b/>
          <w:color w:val="auto"/>
          <w:sz w:val="36"/>
          <w:szCs w:val="36"/>
          <w:highlight w:val="none"/>
        </w:rPr>
      </w:pPr>
    </w:p>
    <w:p w14:paraId="305DA07C">
      <w:pPr>
        <w:snapToGrid w:val="0"/>
        <w:spacing w:line="360" w:lineRule="auto"/>
        <w:jc w:val="center"/>
        <w:rPr>
          <w:rFonts w:hint="eastAsia" w:ascii="宋体" w:hAnsi="宋体" w:eastAsia="宋体" w:cs="宋体"/>
          <w:b/>
          <w:color w:val="auto"/>
          <w:sz w:val="36"/>
          <w:szCs w:val="36"/>
          <w:highlight w:val="none"/>
        </w:rPr>
      </w:pPr>
    </w:p>
    <w:p w14:paraId="2839EA71">
      <w:pPr>
        <w:snapToGrid w:val="0"/>
        <w:spacing w:line="360" w:lineRule="auto"/>
        <w:jc w:val="center"/>
        <w:rPr>
          <w:rFonts w:hint="eastAsia" w:ascii="宋体" w:hAnsi="宋体" w:eastAsia="宋体" w:cs="宋体"/>
          <w:b/>
          <w:color w:val="auto"/>
          <w:sz w:val="36"/>
          <w:szCs w:val="36"/>
          <w:highlight w:val="none"/>
        </w:rPr>
      </w:pPr>
    </w:p>
    <w:p w14:paraId="365AE6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406B35D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1.电子交易活动的中止</w:t>
      </w:r>
    </w:p>
    <w:p w14:paraId="170085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4B84E7C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6A52868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330BD9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4D4BBEF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47C2429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1B734B9D">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30295"/>
      <w:bookmarkEnd w:id="42"/>
      <w:bookmarkStart w:id="43" w:name="_Hlt68057669"/>
      <w:bookmarkEnd w:id="43"/>
      <w:bookmarkStart w:id="44" w:name="_Hlt74714665"/>
      <w:bookmarkEnd w:id="44"/>
      <w:bookmarkStart w:id="45" w:name="_Hlt68072990"/>
      <w:bookmarkEnd w:id="45"/>
      <w:bookmarkStart w:id="46" w:name="_Hlt74729768"/>
      <w:bookmarkEnd w:id="46"/>
      <w:bookmarkStart w:id="47" w:name="_Hlt75236290"/>
      <w:bookmarkEnd w:id="47"/>
      <w:bookmarkStart w:id="48" w:name="_Hlt75236011"/>
      <w:bookmarkEnd w:id="48"/>
      <w:bookmarkStart w:id="49" w:name="_Hlt74707468"/>
      <w:bookmarkEnd w:id="49"/>
      <w:bookmarkStart w:id="50" w:name="_Hlt75236101"/>
      <w:bookmarkEnd w:id="50"/>
      <w:bookmarkStart w:id="51" w:name="_Toc164416483"/>
      <w:bookmarkStart w:id="52" w:name="第三部分"/>
      <w:r>
        <w:rPr>
          <w:rFonts w:hint="eastAsia" w:ascii="宋体" w:hAnsi="宋体" w:eastAsia="宋体" w:cs="宋体"/>
          <w:b/>
          <w:color w:val="auto"/>
          <w:sz w:val="36"/>
          <w:szCs w:val="36"/>
          <w:highlight w:val="none"/>
        </w:rPr>
        <w:br w:type="page"/>
      </w:r>
    </w:p>
    <w:p w14:paraId="4FB77CC4">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278D58A8">
      <w:pPr>
        <w:pStyle w:val="59"/>
        <w:numPr>
          <w:ilvl w:val="0"/>
          <w:numId w:val="0"/>
        </w:numPr>
        <w:rPr>
          <w:rFonts w:hint="eastAsia" w:ascii="宋体" w:hAnsi="宋体" w:eastAsia="宋体" w:cs="宋体"/>
          <w:color w:val="auto"/>
          <w:lang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采购内容</w:t>
      </w:r>
    </w:p>
    <w:tbl>
      <w:tblPr>
        <w:tblStyle w:val="6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
        <w:gridCol w:w="888"/>
        <w:gridCol w:w="2135"/>
        <w:gridCol w:w="1160"/>
        <w:gridCol w:w="640"/>
        <w:gridCol w:w="598"/>
        <w:gridCol w:w="1366"/>
        <w:gridCol w:w="1463"/>
        <w:gridCol w:w="962"/>
      </w:tblGrid>
      <w:tr w14:paraId="5DAB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49730A">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59"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FB425FB">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 称</w:t>
            </w:r>
          </w:p>
        </w:tc>
        <w:tc>
          <w:tcPr>
            <w:tcW w:w="1104"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F10C5C">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工艺材质</w:t>
            </w:r>
          </w:p>
        </w:tc>
        <w:tc>
          <w:tcPr>
            <w:tcW w:w="600"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B0785B6">
            <w:pPr>
              <w:keepNext w:val="0"/>
              <w:keepLines w:val="0"/>
              <w:pageBreakBefore w:val="0"/>
              <w:kinsoku/>
              <w:wordWrap/>
              <w:topLinePunct w:val="0"/>
              <w:bidi w:val="0"/>
              <w:spacing w:line="440" w:lineRule="exact"/>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规格尺寸</w:t>
            </w:r>
          </w:p>
        </w:tc>
        <w:tc>
          <w:tcPr>
            <w:tcW w:w="331"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72BC107">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09"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187231B">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06"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4A1FDC0">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预算单价（元）</w:t>
            </w:r>
          </w:p>
        </w:tc>
        <w:tc>
          <w:tcPr>
            <w:tcW w:w="756"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E7FAB4">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预算总价（元）</w:t>
            </w:r>
          </w:p>
        </w:tc>
        <w:tc>
          <w:tcPr>
            <w:tcW w:w="497"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037DF78">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14:paraId="26B7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BD22D">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E80A9">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艺术铜雕塑</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AD4B3">
            <w:pPr>
              <w:widowControl/>
              <w:snapToGrid w:val="0"/>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铜雕塑名称：《西乡茶园》</w:t>
            </w:r>
          </w:p>
          <w:p w14:paraId="254F7E19">
            <w:pPr>
              <w:widowControl/>
              <w:snapToGrid w:val="0"/>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雕塑材质：H62黄铜，</w:t>
            </w:r>
          </w:p>
          <w:p w14:paraId="1992608C">
            <w:pPr>
              <w:widowControl/>
              <w:snapToGrid w:val="0"/>
              <w:spacing w:line="240" w:lineRule="atLeast"/>
              <w:jc w:val="both"/>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材质工艺要求：雕塑主体采用铸铜主材，要求按照国家铜质铸造要求进行铸造，</w:t>
            </w:r>
            <w:r>
              <w:rPr>
                <w:rFonts w:hint="eastAsia" w:ascii="宋体" w:hAnsi="宋体" w:eastAsia="宋体" w:cs="宋体"/>
                <w:color w:val="auto"/>
                <w:sz w:val="24"/>
                <w:szCs w:val="24"/>
                <w:highlight w:val="none"/>
              </w:rPr>
              <w:t>壁厚</w:t>
            </w:r>
            <w:r>
              <w:rPr>
                <w:rFonts w:hint="eastAsia" w:ascii="宋体" w:hAnsi="宋体" w:eastAsia="宋体" w:cs="宋体"/>
                <w:color w:val="auto"/>
                <w:sz w:val="24"/>
                <w:szCs w:val="24"/>
                <w:highlight w:val="none"/>
                <w:lang w:val="en-US" w:eastAsia="zh-CN"/>
              </w:rPr>
              <w:t>8-10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highlight w:val="none"/>
              </w:rPr>
              <w:t>▲</w:t>
            </w:r>
            <w:r>
              <w:rPr>
                <w:rFonts w:hint="eastAsia" w:ascii="宋体" w:hAnsi="宋体" w:eastAsia="宋体" w:cs="宋体"/>
                <w:color w:val="auto"/>
                <w:sz w:val="24"/>
                <w:szCs w:val="24"/>
                <w:highlight w:val="none"/>
                <w:lang w:eastAsia="zh-CN"/>
              </w:rPr>
              <w:t>最薄处不得低于</w:t>
            </w:r>
            <w:r>
              <w:rPr>
                <w:rFonts w:hint="eastAsia" w:ascii="宋体" w:hAnsi="宋体" w:eastAsia="宋体" w:cs="宋体"/>
                <w:color w:val="auto"/>
                <w:sz w:val="24"/>
                <w:szCs w:val="24"/>
                <w:highlight w:val="none"/>
                <w:lang w:val="en-US" w:eastAsia="zh-CN"/>
              </w:rPr>
              <w:t>8mm，</w:t>
            </w:r>
            <w:r>
              <w:rPr>
                <w:rFonts w:hint="eastAsia" w:ascii="宋体" w:hAnsi="宋体" w:eastAsia="宋体" w:cs="宋体"/>
                <w:color w:val="auto"/>
                <w:sz w:val="24"/>
                <w:szCs w:val="24"/>
                <w:highlight w:val="none"/>
              </w:rPr>
              <w:t>表面</w:t>
            </w:r>
            <w:r>
              <w:rPr>
                <w:rFonts w:hint="eastAsia" w:ascii="宋体" w:hAnsi="宋体" w:eastAsia="宋体" w:cs="宋体"/>
                <w:color w:val="auto"/>
                <w:sz w:val="24"/>
                <w:szCs w:val="24"/>
                <w:highlight w:val="none"/>
                <w:lang w:val="en-US" w:eastAsia="zh-CN"/>
              </w:rPr>
              <w:t>铜热着色</w:t>
            </w:r>
            <w:r>
              <w:rPr>
                <w:rFonts w:hint="eastAsia" w:ascii="宋体" w:hAnsi="宋体" w:eastAsia="宋体" w:cs="宋体"/>
                <w:color w:val="auto"/>
                <w:sz w:val="24"/>
                <w:szCs w:val="24"/>
                <w:highlight w:val="none"/>
              </w:rPr>
              <w:t>效果</w:t>
            </w:r>
            <w:r>
              <w:rPr>
                <w:rFonts w:hint="eastAsia" w:ascii="宋体" w:hAnsi="宋体" w:eastAsia="宋体" w:cs="宋体"/>
                <w:color w:val="auto"/>
                <w:sz w:val="24"/>
                <w:szCs w:val="24"/>
                <w:highlight w:val="none"/>
                <w:lang w:eastAsia="zh-CN"/>
              </w:rPr>
              <w:t>，色彩艳丽</w:t>
            </w:r>
            <w:r>
              <w:rPr>
                <w:rFonts w:hint="eastAsia" w:ascii="宋体" w:hAnsi="宋体" w:eastAsia="宋体" w:cs="宋体"/>
                <w:color w:val="auto"/>
                <w:sz w:val="24"/>
                <w:szCs w:val="24"/>
                <w:highlight w:val="none"/>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14B5E">
            <w:pPr>
              <w:widowControl/>
              <w:snapToGrid w:val="0"/>
              <w:spacing w:line="240" w:lineRule="atLeast"/>
              <w:jc w:val="both"/>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雕塑主体：高度≥4800mm（不含底座尺寸）、长度≥7800mm、宽度≥1000mm；</w:t>
            </w: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806F3">
            <w:pPr>
              <w:keepNext w:val="0"/>
              <w:keepLines w:val="0"/>
              <w:pageBreakBefore w:val="0"/>
              <w:widowControl/>
              <w:suppressLineNumbers w:val="0"/>
              <w:kinsoku/>
              <w:wordWrap/>
              <w:topLinePunct w:val="0"/>
              <w:bidi w:val="0"/>
              <w:spacing w:line="44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项</w:t>
            </w:r>
          </w:p>
        </w:tc>
        <w:tc>
          <w:tcPr>
            <w:tcW w:w="3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3C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985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930000.00</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FF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bidi="ar"/>
              </w:rPr>
              <w:t>930000.00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5F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本项目雕塑不含底座，但供应商需考虑能将雕塑稳定的安装在底座上</w:t>
            </w:r>
          </w:p>
        </w:tc>
      </w:tr>
      <w:tr w14:paraId="1234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45"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82D0A">
            <w:pPr>
              <w:keepNext w:val="0"/>
              <w:keepLines w:val="0"/>
              <w:pageBreakBefore w:val="0"/>
              <w:kinsoku/>
              <w:wordWrap/>
              <w:topLinePunct w:val="0"/>
              <w:bidi w:val="0"/>
              <w:spacing w:line="44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预算总价</w:t>
            </w:r>
          </w:p>
        </w:tc>
        <w:tc>
          <w:tcPr>
            <w:tcW w:w="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8F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930000.00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A4D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76405F71">
      <w:pPr>
        <w:keepNext w:val="0"/>
        <w:keepLines w:val="0"/>
        <w:pageBreakBefore w:val="0"/>
        <w:kinsoku/>
        <w:wordWrap/>
        <w:topLinePunct w:val="0"/>
        <w:bidi w:val="0"/>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shd w:val="clear" w:color="auto" w:fill="FFFFFF"/>
          <w:lang w:val="en-US" w:eastAsia="zh-CN" w:bidi="ar"/>
        </w:rPr>
        <w:t>注：以上金额包括人工工资、运杂、器械、物料、保险、税金、培训、验收及辅助工作、售后服务等完成本项目的所有费用，须提供所有服务及设备的价格清单。</w:t>
      </w:r>
    </w:p>
    <w:p w14:paraId="4A69890E">
      <w:pPr>
        <w:keepNext w:val="0"/>
        <w:keepLines w:val="0"/>
        <w:pageBreakBefore w:val="0"/>
        <w:kinsoku/>
        <w:wordWrap/>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eastAsia="zh-CN"/>
        </w:rPr>
        <w:t>地</w:t>
      </w:r>
      <w:r>
        <w:rPr>
          <w:rFonts w:hint="eastAsia" w:ascii="宋体" w:hAnsi="宋体" w:eastAsia="宋体" w:cs="宋体"/>
          <w:b/>
          <w:bCs/>
          <w:color w:val="auto"/>
          <w:sz w:val="24"/>
          <w:szCs w:val="24"/>
          <w:highlight w:val="none"/>
        </w:rPr>
        <w:t>概况</w:t>
      </w:r>
    </w:p>
    <w:p w14:paraId="4869808A">
      <w:pPr>
        <w:pStyle w:val="637"/>
        <w:keepNext w:val="0"/>
        <w:keepLines w:val="0"/>
        <w:pageBreakBefore w:val="0"/>
        <w:kinsoku/>
        <w:wordWrap/>
        <w:topLinePunct w:val="0"/>
        <w:bidi w:val="0"/>
        <w:spacing w:line="440" w:lineRule="exact"/>
        <w:ind w:left="0" w:leftChars="0"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大同镇，隶属于浙江省杭州市建德市，地处建德市西南部，东与航头镇相连，南与衢州市龙游县石佛乡毗邻，西南接衢州市衢江区峡川镇、上方镇，西、西北与李家镇毗连，北、东北仍与航头镇接壤，行政区域面积172.27平方千米。截至2019年末，大同镇辖区户籍人口54374人。民国二十八年（1940年），设大同镇。1983年12月，称大同乡。1984年，公社改乡。 截至2020年6月，大同镇下辖5个行政村。 2011年，大同镇农民人均纯收入8446元； 财政总收入8591万元，比上年增长156.8%；人均财政收入1506元。 截至2019年末，大同镇有工业企业152个，其中规模以上11个，有营业面积超过50平方米以上的综合商店或超市80个。</w:t>
      </w:r>
    </w:p>
    <w:p w14:paraId="6FEB5B0B">
      <w:pPr>
        <w:keepNext w:val="0"/>
        <w:keepLines w:val="0"/>
        <w:pageBreakBefore w:val="0"/>
        <w:numPr>
          <w:ilvl w:val="0"/>
          <w:numId w:val="0"/>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设计要求及成果需求</w:t>
      </w:r>
    </w:p>
    <w:p w14:paraId="04FC9F1B">
      <w:pPr>
        <w:pStyle w:val="637"/>
        <w:keepNext w:val="0"/>
        <w:keepLines w:val="0"/>
        <w:pageBreakBefore w:val="0"/>
        <w:kinsoku/>
        <w:wordWrap/>
        <w:topLinePunct w:val="0"/>
        <w:bidi w:val="0"/>
        <w:spacing w:line="440" w:lineRule="exact"/>
        <w:ind w:left="0" w:leftChars="0"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1、根据</w:t>
      </w:r>
      <w:r>
        <w:rPr>
          <w:rFonts w:hint="eastAsia" w:ascii="宋体" w:hAnsi="宋体" w:eastAsia="宋体" w:cs="宋体"/>
          <w:color w:val="auto"/>
          <w:kern w:val="0"/>
          <w:sz w:val="24"/>
          <w:szCs w:val="24"/>
          <w:highlight w:val="none"/>
          <w:shd w:val="clear" w:color="auto" w:fill="FFFFFF"/>
          <w:lang w:val="en-US" w:eastAsia="zh-CN" w:bidi="ar"/>
        </w:rPr>
        <w:t>大同</w:t>
      </w:r>
      <w:r>
        <w:rPr>
          <w:rFonts w:hint="eastAsia" w:ascii="宋体" w:hAnsi="宋体" w:eastAsia="宋体" w:cs="宋体"/>
          <w:color w:val="auto"/>
          <w:kern w:val="0"/>
          <w:sz w:val="24"/>
          <w:szCs w:val="24"/>
          <w:highlight w:val="none"/>
          <w:shd w:val="clear" w:color="auto" w:fill="FFFFFF"/>
          <w:lang w:eastAsia="zh-CN" w:bidi="ar"/>
        </w:rPr>
        <w:t>镇茶叶</w:t>
      </w:r>
      <w:r>
        <w:rPr>
          <w:rFonts w:hint="eastAsia" w:ascii="宋体" w:hAnsi="宋体" w:eastAsia="宋体" w:cs="宋体"/>
          <w:color w:val="auto"/>
          <w:kern w:val="0"/>
          <w:sz w:val="24"/>
          <w:szCs w:val="24"/>
          <w:highlight w:val="none"/>
          <w:shd w:val="clear" w:color="auto" w:fill="FFFFFF"/>
          <w:lang w:bidi="ar"/>
        </w:rPr>
        <w:t>资源禀赋及</w:t>
      </w:r>
      <w:r>
        <w:rPr>
          <w:rFonts w:hint="eastAsia" w:ascii="宋体" w:hAnsi="宋体" w:eastAsia="宋体" w:cs="宋体"/>
          <w:color w:val="auto"/>
          <w:kern w:val="0"/>
          <w:sz w:val="24"/>
          <w:szCs w:val="24"/>
          <w:highlight w:val="none"/>
          <w:shd w:val="clear" w:color="auto" w:fill="FFFFFF"/>
          <w:lang w:eastAsia="zh-CN" w:bidi="ar"/>
        </w:rPr>
        <w:t>文化特色</w:t>
      </w:r>
      <w:r>
        <w:rPr>
          <w:rFonts w:hint="eastAsia" w:ascii="宋体" w:hAnsi="宋体" w:eastAsia="宋体" w:cs="宋体"/>
          <w:color w:val="auto"/>
          <w:kern w:val="0"/>
          <w:sz w:val="24"/>
          <w:szCs w:val="24"/>
          <w:highlight w:val="none"/>
          <w:shd w:val="clear" w:color="auto" w:fill="FFFFFF"/>
          <w:lang w:bidi="ar"/>
        </w:rPr>
        <w:t>设计打造，包括项目文创策划、详细设计、材料购置、制作施工等系统建设，以及货物运输、装卸、安装、调试、售后服务等所有费用。</w:t>
      </w:r>
    </w:p>
    <w:p w14:paraId="6A493141">
      <w:pPr>
        <w:pStyle w:val="637"/>
        <w:keepNext w:val="0"/>
        <w:keepLines w:val="0"/>
        <w:pageBreakBefore w:val="0"/>
        <w:kinsoku/>
        <w:wordWrap/>
        <w:topLinePunct w:val="0"/>
        <w:bidi w:val="0"/>
        <w:spacing w:line="440" w:lineRule="exact"/>
        <w:ind w:left="0" w:leftChars="0"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2、设计阶段及成果要求：设计成果必须符合国家有关规定的深度要求和技术标准，根据项目进度情况，工作内容包括：文案策划、概念设计、方案设计、效果图，施工图设计</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sz w:val="24"/>
          <w:szCs w:val="24"/>
          <w:highlight w:val="none"/>
        </w:rPr>
        <w:t>经专家会审通过的定稿详细设计方案（纸质）5份及电子稿1份</w:t>
      </w:r>
      <w:r>
        <w:rPr>
          <w:rFonts w:hint="eastAsia" w:ascii="宋体" w:hAnsi="宋体" w:eastAsia="宋体" w:cs="宋体"/>
          <w:color w:val="auto"/>
          <w:kern w:val="0"/>
          <w:sz w:val="24"/>
          <w:szCs w:val="24"/>
          <w:highlight w:val="none"/>
          <w:shd w:val="clear" w:color="auto" w:fill="FFFFFF"/>
          <w:lang w:bidi="ar"/>
        </w:rPr>
        <w:t>。</w:t>
      </w:r>
    </w:p>
    <w:p w14:paraId="29B1A4B6">
      <w:pPr>
        <w:pStyle w:val="637"/>
        <w:keepNext w:val="0"/>
        <w:keepLines w:val="0"/>
        <w:pageBreakBefore w:val="0"/>
        <w:kinsoku/>
        <w:wordWrap/>
        <w:topLinePunct w:val="0"/>
        <w:bidi w:val="0"/>
        <w:spacing w:line="44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3、该项目要求立意新颖，富有创意，布局合理，功能完善。综合分析现场环境情况，充分展现</w:t>
      </w:r>
      <w:r>
        <w:rPr>
          <w:rFonts w:hint="eastAsia" w:ascii="宋体" w:hAnsi="宋体" w:eastAsia="宋体" w:cs="宋体"/>
          <w:color w:val="auto"/>
          <w:kern w:val="0"/>
          <w:sz w:val="24"/>
          <w:szCs w:val="24"/>
          <w:highlight w:val="none"/>
          <w:shd w:val="clear" w:color="auto" w:fill="FFFFFF"/>
          <w:lang w:val="en-US" w:eastAsia="zh-CN" w:bidi="ar"/>
        </w:rPr>
        <w:t>大同</w:t>
      </w:r>
      <w:r>
        <w:rPr>
          <w:rFonts w:hint="eastAsia" w:ascii="宋体" w:hAnsi="宋体" w:eastAsia="宋体" w:cs="宋体"/>
          <w:color w:val="auto"/>
          <w:kern w:val="0"/>
          <w:sz w:val="24"/>
          <w:szCs w:val="24"/>
          <w:highlight w:val="none"/>
          <w:shd w:val="clear" w:color="auto" w:fill="FFFFFF"/>
          <w:lang w:eastAsia="zh-CN" w:bidi="ar"/>
        </w:rPr>
        <w:t>镇茶园特色文化</w:t>
      </w:r>
      <w:r>
        <w:rPr>
          <w:rFonts w:hint="eastAsia" w:ascii="宋体" w:hAnsi="宋体" w:eastAsia="宋体" w:cs="宋体"/>
          <w:color w:val="auto"/>
          <w:kern w:val="0"/>
          <w:sz w:val="24"/>
          <w:szCs w:val="24"/>
          <w:highlight w:val="none"/>
          <w:shd w:val="clear" w:color="auto" w:fill="FFFFFF"/>
          <w:lang w:bidi="ar"/>
        </w:rPr>
        <w:t>。设计上面上要与原有的生态自然景观相融合，在设计和施工中突出“产业特色”“人文景观”“生态环保”“制作精良”等核心要素，后期维护要求简单易行，成本低廉。</w:t>
      </w:r>
    </w:p>
    <w:p w14:paraId="71BAA467">
      <w:pPr>
        <w:keepNext w:val="0"/>
        <w:keepLines w:val="0"/>
        <w:pageBreakBefore w:val="0"/>
        <w:kinsoku/>
        <w:wordWrap/>
        <w:topLinePunct w:val="0"/>
        <w:bidi w:val="0"/>
        <w:spacing w:line="440" w:lineRule="exact"/>
        <w:ind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4、投标设计方案主要内容包含以下内容（每个供应商只允许提交一种设计方案）：</w:t>
      </w:r>
    </w:p>
    <w:p w14:paraId="34DD47A6">
      <w:pPr>
        <w:pStyle w:val="32"/>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（1）.设计定位、主题、整体创意和展示风格；</w:t>
      </w:r>
    </w:p>
    <w:p w14:paraId="465611A3">
      <w:pPr>
        <w:pStyle w:val="32"/>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（2）.展示内容与表现形式的结合；</w:t>
      </w:r>
    </w:p>
    <w:p w14:paraId="0F4D5619">
      <w:pPr>
        <w:pStyle w:val="32"/>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（3）.设计图纸内容:设计图纸应充分表达设计理念，重点部位应加以说明，同时，结合现场情况，多方位展示各区域尺寸；</w:t>
      </w:r>
    </w:p>
    <w:p w14:paraId="37B3CCD1">
      <w:pPr>
        <w:pStyle w:val="32"/>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（4）.设计效果图；</w:t>
      </w:r>
    </w:p>
    <w:p w14:paraId="6672A9CA">
      <w:pPr>
        <w:pStyle w:val="32"/>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（5）.初步的全套施工图设计；</w:t>
      </w:r>
    </w:p>
    <w:p w14:paraId="0A1538B9">
      <w:pPr>
        <w:pStyle w:val="637"/>
        <w:keepNext w:val="0"/>
        <w:keepLines w:val="0"/>
        <w:pageBreakBefore w:val="0"/>
        <w:kinsoku/>
        <w:wordWrap/>
        <w:topLinePunct w:val="0"/>
        <w:bidi w:val="0"/>
        <w:spacing w:line="44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供应商在投标时提供的设计方案，采购人有提出修改的权利，成交供应商必须无条件服从。在雕塑体量及材料没有较大程度变化的情况下，成交总价不变。设计方案经采购人最终确认后，须提供泥塑样品供采购人认可后方可制作。</w:t>
      </w:r>
    </w:p>
    <w:p w14:paraId="3B47274C">
      <w:pPr>
        <w:pStyle w:val="59"/>
        <w:numPr>
          <w:ilvl w:val="0"/>
          <w:numId w:val="0"/>
        </w:numPr>
        <w:ind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bookmarkStart w:id="53" w:name="_Toc13690"/>
      <w:bookmarkStart w:id="54" w:name="_Toc525991209"/>
      <w:bookmarkStart w:id="55" w:name="_Toc9123"/>
      <w:bookmarkStart w:id="56" w:name="_Toc4575"/>
      <w:r>
        <w:rPr>
          <w:rFonts w:hint="eastAsia" w:ascii="宋体" w:hAnsi="宋体" w:eastAsia="宋体" w:cs="宋体"/>
          <w:color w:val="auto"/>
          <w:kern w:val="0"/>
          <w:sz w:val="24"/>
          <w:szCs w:val="24"/>
          <w:highlight w:val="none"/>
          <w:shd w:val="clear" w:color="auto" w:fill="FFFFFF"/>
          <w:lang w:val="en-US" w:eastAsia="zh-CN" w:bidi="ar"/>
        </w:rPr>
        <w:t>6.本项目艺术铜雕塑初步概念图</w:t>
      </w:r>
    </w:p>
    <w:p w14:paraId="6B4982CB">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rPr>
        <mc:AlternateContent>
          <mc:Choice Requires="wps">
            <w:drawing>
              <wp:anchor distT="0" distB="0" distL="114300" distR="114300" simplePos="0" relativeHeight="251685888" behindDoc="0" locked="0" layoutInCell="1" allowOverlap="1">
                <wp:simplePos x="0" y="0"/>
                <wp:positionH relativeFrom="column">
                  <wp:posOffset>72390</wp:posOffset>
                </wp:positionH>
                <wp:positionV relativeFrom="paragraph">
                  <wp:posOffset>85090</wp:posOffset>
                </wp:positionV>
                <wp:extent cx="5024120" cy="3281045"/>
                <wp:effectExtent l="7620" t="7620" r="16510" b="26035"/>
                <wp:wrapNone/>
                <wp:docPr id="24" name="文本框 24"/>
                <wp:cNvGraphicFramePr/>
                <a:graphic xmlns:a="http://schemas.openxmlformats.org/drawingml/2006/main">
                  <a:graphicData uri="http://schemas.microsoft.com/office/word/2010/wordprocessingShape">
                    <wps:wsp>
                      <wps:cNvSpPr txBox="1"/>
                      <wps:spPr>
                        <a:xfrm>
                          <a:off x="0" y="0"/>
                          <a:ext cx="5024120" cy="328104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EB7C00C">
                            <w:pPr>
                              <w:rPr>
                                <w:rFonts w:hint="eastAsia" w:eastAsia="宋体"/>
                                <w:lang w:eastAsia="zh-CN"/>
                              </w:rPr>
                            </w:pPr>
                            <w:r>
                              <w:rPr>
                                <w:rFonts w:hint="eastAsia" w:eastAsia="宋体"/>
                                <w:lang w:eastAsia="zh-CN"/>
                              </w:rPr>
                              <w:drawing>
                                <wp:inline distT="0" distB="0" distL="114300" distR="114300">
                                  <wp:extent cx="4805680" cy="3382645"/>
                                  <wp:effectExtent l="0" t="0" r="13970" b="8255"/>
                                  <wp:docPr id="20"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23"/>
                                          <pic:cNvPicPr>
                                            <a:picLocks noChangeAspect="1"/>
                                          </pic:cNvPicPr>
                                        </pic:nvPicPr>
                                        <pic:blipFill>
                                          <a:blip r:embed="rId14"/>
                                          <a:stretch>
                                            <a:fillRect/>
                                          </a:stretch>
                                        </pic:blipFill>
                                        <pic:spPr>
                                          <a:xfrm>
                                            <a:off x="0" y="0"/>
                                            <a:ext cx="4805680" cy="338264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5.7pt;margin-top:6.7pt;height:258.35pt;width:395.6pt;z-index:251685888;mso-width-relative:page;mso-height-relative:page;" fillcolor="#FFFFFF" filled="t" stroked="t" coordsize="21600,21600" o:gfxdata="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GrBcdcAAAAJAQAADwAAAAAAAAAB&#10;ACAAAAAiAAAAZHJzL2Rvd25yZXYueG1sUEsBAhQAFAAAAAgAh07iQLXjVjZKAgAAwQQAAA4AAAAA&#10;AAAAAQAgAAAAJg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14:paraId="3EB7C00C">
                      <w:pPr>
                        <w:rPr>
                          <w:rFonts w:hint="eastAsia" w:eastAsia="宋体"/>
                          <w:lang w:eastAsia="zh-CN"/>
                        </w:rPr>
                      </w:pPr>
                      <w:r>
                        <w:rPr>
                          <w:rFonts w:hint="eastAsia" w:eastAsia="宋体"/>
                          <w:lang w:eastAsia="zh-CN"/>
                        </w:rPr>
                        <w:drawing>
                          <wp:inline distT="0" distB="0" distL="114300" distR="114300">
                            <wp:extent cx="4805680" cy="3382645"/>
                            <wp:effectExtent l="0" t="0" r="13970" b="8255"/>
                            <wp:docPr id="20"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23"/>
                                    <pic:cNvPicPr>
                                      <a:picLocks noChangeAspect="1"/>
                                    </pic:cNvPicPr>
                                  </pic:nvPicPr>
                                  <pic:blipFill>
                                    <a:blip r:embed="rId14"/>
                                    <a:stretch>
                                      <a:fillRect/>
                                    </a:stretch>
                                  </pic:blipFill>
                                  <pic:spPr>
                                    <a:xfrm>
                                      <a:off x="0" y="0"/>
                                      <a:ext cx="4805680" cy="3382645"/>
                                    </a:xfrm>
                                    <a:prstGeom prst="rect">
                                      <a:avLst/>
                                    </a:prstGeom>
                                    <a:noFill/>
                                    <a:ln>
                                      <a:noFill/>
                                    </a:ln>
                                  </pic:spPr>
                                </pic:pic>
                              </a:graphicData>
                            </a:graphic>
                          </wp:inline>
                        </w:drawing>
                      </w:r>
                    </w:p>
                  </w:txbxContent>
                </v:textbox>
              </v:shape>
            </w:pict>
          </mc:Fallback>
        </mc:AlternateContent>
      </w:r>
    </w:p>
    <w:p w14:paraId="6D2AF95E">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drawing>
          <wp:inline distT="0" distB="0" distL="114300" distR="114300">
            <wp:extent cx="5760085" cy="4055110"/>
            <wp:effectExtent l="0" t="0" r="12065" b="2540"/>
            <wp:docPr id="22" name="图片 2" descr="QQ截图2024051511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QQ截图20240515113045"/>
                    <pic:cNvPicPr>
                      <a:picLocks noChangeAspect="1"/>
                    </pic:cNvPicPr>
                  </pic:nvPicPr>
                  <pic:blipFill>
                    <a:blip r:embed="rId15"/>
                    <a:stretch>
                      <a:fillRect/>
                    </a:stretch>
                  </pic:blipFill>
                  <pic:spPr>
                    <a:xfrm>
                      <a:off x="0" y="0"/>
                      <a:ext cx="5760085" cy="4055110"/>
                    </a:xfrm>
                    <a:prstGeom prst="rect">
                      <a:avLst/>
                    </a:prstGeom>
                    <a:noFill/>
                    <a:ln>
                      <a:noFill/>
                    </a:ln>
                  </pic:spPr>
                </pic:pic>
              </a:graphicData>
            </a:graphic>
          </wp:inline>
        </w:drawing>
      </w:r>
    </w:p>
    <w:p w14:paraId="2D30FAD0">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72914FF5">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433FD3F6">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38BA0DD5">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0E55F02A">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75E5E4EF">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0BFF5493">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3145B10F">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17DBB5D0">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0D460CD9">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62A75059">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p>
    <w:p w14:paraId="63839947">
      <w:pPr>
        <w:keepNext w:val="0"/>
        <w:keepLines w:val="0"/>
        <w:pageBreakBefore w:val="0"/>
        <w:numPr>
          <w:ilvl w:val="0"/>
          <w:numId w:val="0"/>
        </w:numPr>
        <w:kinsoku/>
        <w:wordWrap/>
        <w:topLinePunct w:val="0"/>
        <w:bidi w:val="0"/>
        <w:spacing w:line="4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四、艺术铜雕塑制造、供货、施工、安装</w:t>
      </w:r>
      <w:bookmarkEnd w:id="53"/>
      <w:bookmarkEnd w:id="54"/>
      <w:bookmarkEnd w:id="55"/>
      <w:bookmarkEnd w:id="56"/>
      <w:r>
        <w:rPr>
          <w:rFonts w:hint="eastAsia" w:ascii="宋体" w:hAnsi="宋体" w:eastAsia="宋体" w:cs="宋体"/>
          <w:b/>
          <w:color w:val="auto"/>
          <w:sz w:val="24"/>
          <w:szCs w:val="24"/>
          <w:highlight w:val="none"/>
          <w:lang w:val="en-US" w:eastAsia="zh-CN"/>
        </w:rPr>
        <w:t>要求</w:t>
      </w:r>
    </w:p>
    <w:p w14:paraId="7D7A71A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需按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及采购人要求完成本项目</w:t>
      </w:r>
      <w:r>
        <w:rPr>
          <w:rFonts w:hint="eastAsia" w:ascii="宋体" w:hAnsi="宋体" w:eastAsia="宋体" w:cs="宋体"/>
          <w:bCs/>
          <w:color w:val="auto"/>
          <w:sz w:val="24"/>
          <w:szCs w:val="24"/>
          <w:highlight w:val="none"/>
          <w:lang w:val="en-US" w:eastAsia="zh-CN"/>
        </w:rPr>
        <w:t>艺术铜</w:t>
      </w:r>
      <w:r>
        <w:rPr>
          <w:rFonts w:hint="eastAsia" w:ascii="宋体" w:hAnsi="宋体" w:eastAsia="宋体" w:cs="宋体"/>
          <w:color w:val="auto"/>
          <w:kern w:val="0"/>
          <w:sz w:val="24"/>
          <w:szCs w:val="24"/>
          <w:highlight w:val="none"/>
          <w:lang w:eastAsia="zh-CN"/>
        </w:rPr>
        <w:t>雕塑</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bCs/>
          <w:color w:val="auto"/>
          <w:sz w:val="24"/>
          <w:szCs w:val="24"/>
          <w:highlight w:val="none"/>
        </w:rPr>
        <w:t>设计、</w:t>
      </w:r>
      <w:r>
        <w:rPr>
          <w:rFonts w:hint="eastAsia" w:ascii="宋体" w:hAnsi="宋体" w:eastAsia="宋体" w:cs="宋体"/>
          <w:color w:val="auto"/>
          <w:kern w:val="0"/>
          <w:sz w:val="24"/>
          <w:szCs w:val="24"/>
          <w:highlight w:val="none"/>
        </w:rPr>
        <w:t>制作及运输装卸、施工及安装调试、验收以及售后服务等所有内容。</w:t>
      </w:r>
      <w:r>
        <w:rPr>
          <w:rFonts w:hint="eastAsia" w:ascii="宋体" w:hAnsi="宋体" w:eastAsia="宋体" w:cs="宋体"/>
          <w:color w:val="auto"/>
          <w:sz w:val="24"/>
          <w:szCs w:val="24"/>
          <w:highlight w:val="none"/>
        </w:rPr>
        <w:t>包括以下工作服务但不仅限于以下：</w:t>
      </w:r>
    </w:p>
    <w:p w14:paraId="5B534927">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艺术铜</w:t>
      </w:r>
      <w:r>
        <w:rPr>
          <w:rFonts w:hint="eastAsia" w:ascii="宋体" w:hAnsi="宋体" w:eastAsia="宋体" w:cs="宋体"/>
          <w:color w:val="auto"/>
          <w:sz w:val="24"/>
          <w:szCs w:val="24"/>
          <w:highlight w:val="none"/>
          <w:lang w:eastAsia="zh-CN"/>
        </w:rPr>
        <w:t>雕塑</w:t>
      </w:r>
      <w:r>
        <w:rPr>
          <w:rFonts w:hint="eastAsia" w:ascii="宋体" w:hAnsi="宋体" w:eastAsia="宋体" w:cs="宋体"/>
          <w:color w:val="auto"/>
          <w:sz w:val="24"/>
          <w:szCs w:val="24"/>
          <w:highlight w:val="none"/>
        </w:rPr>
        <w:t>的制作</w:t>
      </w:r>
    </w:p>
    <w:p w14:paraId="268E4282">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按照最终确定的设计文件进行</w:t>
      </w:r>
      <w:r>
        <w:rPr>
          <w:rFonts w:hint="eastAsia" w:ascii="宋体" w:hAnsi="宋体" w:eastAsia="宋体" w:cs="宋体"/>
          <w:color w:val="auto"/>
          <w:sz w:val="24"/>
          <w:szCs w:val="24"/>
          <w:highlight w:val="none"/>
          <w:lang w:val="en-US" w:eastAsia="zh-CN"/>
        </w:rPr>
        <w:t>铜</w:t>
      </w:r>
      <w:r>
        <w:rPr>
          <w:rFonts w:hint="eastAsia" w:ascii="宋体" w:hAnsi="宋体" w:eastAsia="宋体" w:cs="宋体"/>
          <w:color w:val="auto"/>
          <w:sz w:val="24"/>
          <w:szCs w:val="24"/>
          <w:highlight w:val="none"/>
          <w:lang w:eastAsia="zh-CN"/>
        </w:rPr>
        <w:t>雕塑</w:t>
      </w:r>
      <w:r>
        <w:rPr>
          <w:rFonts w:hint="eastAsia" w:ascii="宋体" w:hAnsi="宋体" w:eastAsia="宋体" w:cs="宋体"/>
          <w:color w:val="auto"/>
          <w:sz w:val="24"/>
          <w:szCs w:val="24"/>
          <w:highlight w:val="none"/>
        </w:rPr>
        <w:t>制作，包括</w:t>
      </w:r>
      <w:r>
        <w:rPr>
          <w:rFonts w:hint="eastAsia" w:ascii="宋体" w:hAnsi="宋体" w:eastAsia="宋体" w:cs="宋体"/>
          <w:color w:val="auto"/>
          <w:sz w:val="24"/>
          <w:szCs w:val="24"/>
          <w:highlight w:val="none"/>
          <w:lang w:val="en-US" w:eastAsia="zh-CN"/>
        </w:rPr>
        <w:t>铜</w:t>
      </w:r>
      <w:r>
        <w:rPr>
          <w:rFonts w:hint="eastAsia" w:ascii="宋体" w:hAnsi="宋体" w:eastAsia="宋体" w:cs="宋体"/>
          <w:color w:val="auto"/>
          <w:sz w:val="24"/>
          <w:szCs w:val="24"/>
          <w:highlight w:val="none"/>
          <w:lang w:eastAsia="zh-CN"/>
        </w:rPr>
        <w:t>雕塑</w:t>
      </w:r>
      <w:r>
        <w:rPr>
          <w:rFonts w:hint="eastAsia" w:ascii="宋体" w:hAnsi="宋体" w:eastAsia="宋体" w:cs="宋体"/>
          <w:color w:val="auto"/>
          <w:sz w:val="24"/>
          <w:szCs w:val="24"/>
          <w:highlight w:val="none"/>
        </w:rPr>
        <w:t>小样及放大、泥稿、翻模以及成品制作。</w:t>
      </w:r>
    </w:p>
    <w:p w14:paraId="7A108CD9">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艺术铜</w:t>
      </w:r>
      <w:r>
        <w:rPr>
          <w:rFonts w:hint="eastAsia" w:ascii="宋体" w:hAnsi="宋体" w:eastAsia="宋体" w:cs="宋体"/>
          <w:color w:val="auto"/>
          <w:sz w:val="24"/>
          <w:szCs w:val="24"/>
          <w:highlight w:val="none"/>
          <w:lang w:eastAsia="zh-CN"/>
        </w:rPr>
        <w:t>雕塑</w:t>
      </w:r>
      <w:r>
        <w:rPr>
          <w:rFonts w:hint="eastAsia" w:ascii="宋体" w:hAnsi="宋体" w:eastAsia="宋体" w:cs="宋体"/>
          <w:color w:val="auto"/>
          <w:sz w:val="24"/>
          <w:szCs w:val="24"/>
          <w:highlight w:val="none"/>
        </w:rPr>
        <w:t>的防护、包装及供货</w:t>
      </w:r>
    </w:p>
    <w:p w14:paraId="556A8403">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所有货物表面应洁净。</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投标时</w:t>
      </w:r>
      <w:r>
        <w:rPr>
          <w:rFonts w:hint="eastAsia" w:ascii="宋体" w:hAnsi="宋体" w:eastAsia="宋体" w:cs="宋体"/>
          <w:bCs/>
          <w:color w:val="auto"/>
          <w:sz w:val="24"/>
          <w:szCs w:val="24"/>
          <w:highlight w:val="none"/>
        </w:rPr>
        <w:t>须提具体防护措施供采购人认可，并对此工作负责。</w:t>
      </w:r>
    </w:p>
    <w:p w14:paraId="23FB498F">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所有货物应合理、有效包装，以使其有效防止各种损坏，如受潮、受热、剥落、腐蚀、变形等。</w:t>
      </w:r>
    </w:p>
    <w:p w14:paraId="334C2705">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负责将所有货物运输至采购人指定地点、并负责卸货，并由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自行负责解决仓储、安全问题，采购人进行配合协助，以上所有费用包含在</w:t>
      </w:r>
      <w:r>
        <w:rPr>
          <w:rFonts w:hint="eastAsia" w:ascii="宋体" w:hAnsi="宋体" w:eastAsia="宋体" w:cs="宋体"/>
          <w:bCs/>
          <w:color w:val="auto"/>
          <w:sz w:val="24"/>
          <w:szCs w:val="24"/>
          <w:highlight w:val="none"/>
          <w:lang w:eastAsia="zh-CN"/>
        </w:rPr>
        <w:t>成交总价</w:t>
      </w:r>
      <w:r>
        <w:rPr>
          <w:rFonts w:hint="eastAsia" w:ascii="宋体" w:hAnsi="宋体" w:eastAsia="宋体" w:cs="宋体"/>
          <w:bCs/>
          <w:color w:val="auto"/>
          <w:sz w:val="24"/>
          <w:szCs w:val="24"/>
          <w:highlight w:val="none"/>
        </w:rPr>
        <w:t>中。</w:t>
      </w:r>
    </w:p>
    <w:p w14:paraId="442DF5B0">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3、施工图设计及施工</w:t>
      </w:r>
    </w:p>
    <w:p w14:paraId="3CC7526A">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负责设计图纸。</w:t>
      </w:r>
    </w:p>
    <w:p w14:paraId="693809EE">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4、安装及施工管理</w:t>
      </w:r>
    </w:p>
    <w:p w14:paraId="104E702E">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须提供相适应的安装及施工计划，并须由采购人认可。</w:t>
      </w:r>
    </w:p>
    <w:p w14:paraId="0320FC1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ascii="宋体" w:hAnsi="宋体" w:eastAsia="宋体" w:cs="宋体"/>
          <w:color w:val="auto"/>
          <w:sz w:val="24"/>
          <w:szCs w:val="24"/>
          <w:highlight w:val="none"/>
          <w:lang w:eastAsia="zh-CN"/>
        </w:rPr>
        <w:t>成交供应商应投入相关的项目负责人</w:t>
      </w:r>
      <w:r>
        <w:rPr>
          <w:rFonts w:hint="eastAsia" w:ascii="宋体" w:hAnsi="宋体" w:eastAsia="宋体" w:cs="宋体"/>
          <w:color w:val="auto"/>
          <w:sz w:val="24"/>
          <w:szCs w:val="24"/>
          <w:highlight w:val="none"/>
          <w:lang w:val="en-US" w:eastAsia="zh-CN"/>
        </w:rPr>
        <w:t>1名，具有相关国家认可专业资质的工艺美术类大师资格，项目负责人总体负责本项目的协调指挥工作，负责落实项目安全责任；投入的项目组成人员结构合理，包括现场安装总负责人（具有国家认可的相关专业工艺美术类资格证书）、施工员、机械员、安全员等相关专业人员</w:t>
      </w:r>
      <w:r>
        <w:rPr>
          <w:rFonts w:hint="eastAsia" w:ascii="宋体" w:hAnsi="宋体" w:eastAsia="宋体" w:cs="宋体"/>
          <w:color w:val="auto"/>
          <w:sz w:val="24"/>
          <w:szCs w:val="24"/>
          <w:highlight w:val="none"/>
        </w:rPr>
        <w:t>。采购人保留有变更安装及管理人员的权力。</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中须明确负责此项目</w:t>
      </w:r>
      <w:r>
        <w:rPr>
          <w:rFonts w:hint="eastAsia" w:ascii="宋体" w:hAnsi="宋体" w:eastAsia="宋体" w:cs="宋体"/>
          <w:bCs/>
          <w:color w:val="auto"/>
          <w:sz w:val="24"/>
          <w:szCs w:val="24"/>
          <w:highlight w:val="none"/>
          <w:lang w:val="en-US" w:eastAsia="zh-CN"/>
        </w:rPr>
        <w:t>艺术铜</w:t>
      </w:r>
      <w:r>
        <w:rPr>
          <w:rFonts w:hint="eastAsia" w:ascii="宋体" w:hAnsi="宋体" w:eastAsia="宋体" w:cs="宋体"/>
          <w:bCs/>
          <w:color w:val="auto"/>
          <w:sz w:val="24"/>
          <w:szCs w:val="24"/>
          <w:highlight w:val="none"/>
          <w:lang w:eastAsia="zh-CN"/>
        </w:rPr>
        <w:t>雕塑</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人员名单及工作经历、工作业绩</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color w:val="auto"/>
          <w:sz w:val="24"/>
          <w:szCs w:val="24"/>
          <w:highlight w:val="none"/>
        </w:rPr>
        <w:t>。</w:t>
      </w:r>
    </w:p>
    <w:p w14:paraId="0F7A155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4.2 </w:t>
      </w:r>
      <w:r>
        <w:rPr>
          <w:rFonts w:hint="eastAsia" w:ascii="宋体" w:hAnsi="宋体" w:eastAsia="宋体" w:cs="宋体"/>
          <w:color w:val="auto"/>
          <w:sz w:val="24"/>
          <w:szCs w:val="24"/>
          <w:highlight w:val="none"/>
        </w:rPr>
        <w:t>现场施工安装须符合国家的相关条例，服从采购人的管理及检查。在安装期间，</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应遵守有关部门的管理，并遵照相关规定。</w:t>
      </w:r>
    </w:p>
    <w:p w14:paraId="7CEB0DB6">
      <w:pPr>
        <w:keepNext w:val="0"/>
        <w:keepLines w:val="0"/>
        <w:pageBreakBefore w:val="0"/>
        <w:widowControl w:val="0"/>
        <w:kinsoku/>
        <w:wordWrap/>
        <w:overflowPunct/>
        <w:topLinePunct w:val="0"/>
        <w:bidi w:val="0"/>
        <w:adjustRightInd w:val="0"/>
        <w:snapToGrid w:val="0"/>
        <w:spacing w:line="44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在施工安装期间，</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负责所需的起重、运输、施工机械等辅助设施设备，所有设施设备都须符合安全作业要求。</w:t>
      </w:r>
    </w:p>
    <w:p w14:paraId="57275A95">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4.5临时设施、脚手架搭设、垂直运输等费用均含在</w:t>
      </w:r>
      <w:r>
        <w:rPr>
          <w:rFonts w:hint="eastAsia" w:ascii="宋体" w:hAnsi="宋体" w:eastAsia="宋体" w:cs="宋体"/>
          <w:color w:val="auto"/>
          <w:sz w:val="24"/>
          <w:szCs w:val="24"/>
          <w:highlight w:val="none"/>
          <w:lang w:eastAsia="zh-CN"/>
        </w:rPr>
        <w:t>本次投标报价内</w:t>
      </w:r>
      <w:r>
        <w:rPr>
          <w:rFonts w:hint="eastAsia" w:ascii="宋体" w:hAnsi="宋体" w:eastAsia="宋体" w:cs="宋体"/>
          <w:color w:val="auto"/>
          <w:sz w:val="24"/>
          <w:szCs w:val="24"/>
          <w:highlight w:val="none"/>
        </w:rPr>
        <w:t>，今后不另行增加。</w:t>
      </w:r>
    </w:p>
    <w:p w14:paraId="64990FCF">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艺术铜</w:t>
      </w:r>
      <w:r>
        <w:rPr>
          <w:rFonts w:hint="eastAsia" w:ascii="宋体" w:hAnsi="宋体" w:eastAsia="宋体" w:cs="宋体"/>
          <w:color w:val="auto"/>
          <w:sz w:val="24"/>
          <w:szCs w:val="24"/>
          <w:highlight w:val="none"/>
          <w:lang w:eastAsia="zh-CN"/>
        </w:rPr>
        <w:t>雕塑</w:t>
      </w:r>
      <w:r>
        <w:rPr>
          <w:rFonts w:hint="eastAsia" w:ascii="宋体" w:hAnsi="宋体" w:eastAsia="宋体" w:cs="宋体"/>
          <w:color w:val="auto"/>
          <w:sz w:val="24"/>
          <w:szCs w:val="24"/>
          <w:highlight w:val="none"/>
        </w:rPr>
        <w:t>安装材料、人工等均包含在</w:t>
      </w:r>
      <w:r>
        <w:rPr>
          <w:rFonts w:hint="eastAsia" w:ascii="宋体" w:hAnsi="宋体" w:eastAsia="宋体" w:cs="宋体"/>
          <w:color w:val="auto"/>
          <w:sz w:val="24"/>
          <w:szCs w:val="24"/>
          <w:highlight w:val="none"/>
          <w:lang w:eastAsia="zh-CN"/>
        </w:rPr>
        <w:t>投标报价中</w:t>
      </w:r>
      <w:r>
        <w:rPr>
          <w:rFonts w:hint="eastAsia" w:ascii="宋体" w:hAnsi="宋体" w:eastAsia="宋体" w:cs="宋体"/>
          <w:color w:val="auto"/>
          <w:sz w:val="24"/>
          <w:szCs w:val="24"/>
          <w:highlight w:val="none"/>
        </w:rPr>
        <w:t>，今后不另行增加。</w:t>
      </w:r>
    </w:p>
    <w:p w14:paraId="5D0E834C">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4.7水、电等施工的总接入点由采购人提供，用水用电费用及其他临时线路的铺设和维护费用由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自行负责。所有费用均含在</w:t>
      </w:r>
      <w:r>
        <w:rPr>
          <w:rFonts w:hint="eastAsia" w:ascii="宋体" w:hAnsi="宋体" w:eastAsia="宋体" w:cs="宋体"/>
          <w:color w:val="auto"/>
          <w:sz w:val="24"/>
          <w:szCs w:val="24"/>
          <w:highlight w:val="none"/>
          <w:lang w:eastAsia="zh-CN"/>
        </w:rPr>
        <w:t>本次报价内</w:t>
      </w:r>
      <w:r>
        <w:rPr>
          <w:rFonts w:hint="eastAsia" w:ascii="宋体" w:hAnsi="宋体" w:eastAsia="宋体" w:cs="宋体"/>
          <w:color w:val="auto"/>
          <w:sz w:val="24"/>
          <w:szCs w:val="24"/>
          <w:highlight w:val="none"/>
        </w:rPr>
        <w:t>，一次性包干，今后不予调整。</w:t>
      </w:r>
    </w:p>
    <w:p w14:paraId="004D8C40">
      <w:pPr>
        <w:keepNext w:val="0"/>
        <w:keepLines w:val="0"/>
        <w:pageBreakBefore w:val="0"/>
        <w:widowControl w:val="0"/>
        <w:numPr>
          <w:ilvl w:val="0"/>
          <w:numId w:val="8"/>
        </w:numPr>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其他交钥匙工程方式所需完成的各项工作。</w:t>
      </w:r>
    </w:p>
    <w:p w14:paraId="212D155D">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bCs/>
          <w:i w:val="0"/>
          <w:iCs w:val="0"/>
          <w:color w:val="auto"/>
          <w:kern w:val="0"/>
          <w:sz w:val="24"/>
          <w:szCs w:val="24"/>
          <w:highlight w:val="none"/>
          <w:u w:val="none"/>
          <w:lang w:val="en-US" w:eastAsia="zh-CN" w:bidi="ar"/>
        </w:rPr>
      </w:pPr>
      <w:bookmarkStart w:id="57" w:name="_Toc525991210"/>
      <w:bookmarkStart w:id="58" w:name="_Toc28825"/>
      <w:bookmarkStart w:id="59" w:name="_Toc30862"/>
      <w:bookmarkStart w:id="60" w:name="_Toc5666"/>
      <w:r>
        <w:rPr>
          <w:rFonts w:hint="eastAsia" w:ascii="宋体" w:hAnsi="宋体" w:eastAsia="宋体" w:cs="宋体"/>
          <w:b/>
          <w:bCs/>
          <w:i w:val="0"/>
          <w:iCs w:val="0"/>
          <w:color w:val="auto"/>
          <w:kern w:val="0"/>
          <w:sz w:val="24"/>
          <w:szCs w:val="24"/>
          <w:highlight w:val="none"/>
          <w:u w:val="none"/>
          <w:lang w:val="en-US" w:eastAsia="zh-CN" w:bidi="ar"/>
        </w:rPr>
        <w:t>6.艺术铜雕塑的安装点位如下图所示：</w:t>
      </w:r>
    </w:p>
    <w:p w14:paraId="37DA1156">
      <w:pPr>
        <w:rPr>
          <w:rFonts w:hint="eastAsia" w:ascii="宋体" w:hAnsi="宋体" w:eastAsia="宋体" w:cs="宋体"/>
          <w:color w:val="auto"/>
          <w:highlight w:val="none"/>
          <w:lang w:val="en-US" w:eastAsia="zh-CN"/>
        </w:rPr>
      </w:pPr>
    </w:p>
    <w:p w14:paraId="4D44315A">
      <w:pPr>
        <w:pStyle w:val="5"/>
        <w:numPr>
          <w:ilvl w:val="0"/>
          <w:numId w:val="0"/>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drawing>
          <wp:inline distT="0" distB="0" distL="114300" distR="114300">
            <wp:extent cx="5727065" cy="2296160"/>
            <wp:effectExtent l="0" t="0" r="6985" b="8890"/>
            <wp:docPr id="23" name="图片 3" descr="微信截图_2024082307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微信截图_20240823075119"/>
                    <pic:cNvPicPr>
                      <a:picLocks noChangeAspect="1"/>
                    </pic:cNvPicPr>
                  </pic:nvPicPr>
                  <pic:blipFill>
                    <a:blip r:embed="rId16"/>
                    <a:stretch>
                      <a:fillRect/>
                    </a:stretch>
                  </pic:blipFill>
                  <pic:spPr>
                    <a:xfrm>
                      <a:off x="0" y="0"/>
                      <a:ext cx="5727065" cy="2296160"/>
                    </a:xfrm>
                    <a:prstGeom prst="rect">
                      <a:avLst/>
                    </a:prstGeom>
                    <a:noFill/>
                    <a:ln>
                      <a:noFill/>
                    </a:ln>
                  </pic:spPr>
                </pic:pic>
              </a:graphicData>
            </a:graphic>
          </wp:inline>
        </w:drawing>
      </w:r>
    </w:p>
    <w:p w14:paraId="4B88D3B5">
      <w:pPr>
        <w:rPr>
          <w:rFonts w:hint="eastAsia" w:ascii="宋体" w:hAnsi="宋体" w:eastAsia="宋体" w:cs="宋体"/>
          <w:color w:val="auto"/>
          <w:highlight w:val="none"/>
          <w:lang w:val="en-US" w:eastAsia="zh-CN"/>
        </w:rPr>
      </w:pPr>
    </w:p>
    <w:bookmarkEnd w:id="57"/>
    <w:bookmarkEnd w:id="58"/>
    <w:bookmarkEnd w:id="59"/>
    <w:bookmarkEnd w:id="60"/>
    <w:p w14:paraId="397BFF00">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bookmarkStart w:id="61" w:name="_Toc20188"/>
      <w:bookmarkStart w:id="62" w:name="_Toc14187"/>
      <w:bookmarkStart w:id="63" w:name="_Toc525991211"/>
      <w:bookmarkStart w:id="64" w:name="_Toc9236"/>
      <w:r>
        <w:rPr>
          <w:rFonts w:hint="eastAsia" w:ascii="宋体" w:hAnsi="宋体" w:eastAsia="宋体" w:cs="宋体"/>
          <w:b/>
          <w:color w:val="auto"/>
          <w:kern w:val="0"/>
          <w:sz w:val="24"/>
          <w:szCs w:val="24"/>
          <w:highlight w:val="none"/>
          <w:lang w:val="en-US" w:eastAsia="zh-CN" w:bidi="ar-SA"/>
        </w:rPr>
        <w:t>五、施工工期及质量目标</w:t>
      </w:r>
      <w:bookmarkEnd w:id="61"/>
      <w:bookmarkEnd w:id="62"/>
      <w:bookmarkEnd w:id="63"/>
      <w:bookmarkEnd w:id="64"/>
    </w:p>
    <w:p w14:paraId="02D2953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本项目工期自合同签订后</w:t>
      </w:r>
      <w:r>
        <w:rPr>
          <w:rFonts w:hint="eastAsia" w:ascii="宋体" w:hAnsi="宋体" w:cs="宋体"/>
          <w:color w:val="auto"/>
          <w:sz w:val="24"/>
          <w:szCs w:val="24"/>
          <w:highlight w:val="none"/>
          <w:lang w:val="en-US" w:eastAsia="zh-CN"/>
        </w:rPr>
        <w:t>30日历天</w:t>
      </w:r>
      <w:r>
        <w:rPr>
          <w:rFonts w:hint="eastAsia" w:ascii="宋体" w:hAnsi="宋体" w:eastAsia="宋体" w:cs="宋体"/>
          <w:color w:val="auto"/>
          <w:sz w:val="24"/>
          <w:szCs w:val="24"/>
          <w:highlight w:val="none"/>
          <w:lang w:val="en-US" w:eastAsia="zh-CN"/>
        </w:rPr>
        <w:t>内完成所有项目内容，质量目标</w:t>
      </w:r>
      <w:r>
        <w:rPr>
          <w:rFonts w:hint="eastAsia" w:ascii="宋体" w:hAnsi="宋体" w:eastAsia="宋体" w:cs="宋体"/>
          <w:color w:val="auto"/>
          <w:sz w:val="24"/>
          <w:szCs w:val="24"/>
          <w:highlight w:val="none"/>
        </w:rPr>
        <w:t>按行业及国家验收规范一次性验收合格。</w:t>
      </w:r>
    </w:p>
    <w:p w14:paraId="5E6467BD">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bookmarkStart w:id="65" w:name="_Toc525991212"/>
      <w:bookmarkStart w:id="66" w:name="_Toc10337"/>
      <w:bookmarkStart w:id="67" w:name="_Toc28899"/>
      <w:bookmarkStart w:id="68" w:name="_Toc26376"/>
      <w:r>
        <w:rPr>
          <w:rFonts w:hint="eastAsia" w:ascii="宋体" w:hAnsi="宋体" w:eastAsia="宋体" w:cs="宋体"/>
          <w:b/>
          <w:color w:val="auto"/>
          <w:kern w:val="0"/>
          <w:sz w:val="24"/>
          <w:szCs w:val="24"/>
          <w:highlight w:val="none"/>
          <w:lang w:val="en-US" w:eastAsia="zh-CN" w:bidi="ar-SA"/>
        </w:rPr>
        <w:t>六、安全要求</w:t>
      </w:r>
      <w:bookmarkEnd w:id="65"/>
      <w:bookmarkEnd w:id="66"/>
      <w:bookmarkEnd w:id="67"/>
      <w:bookmarkEnd w:id="68"/>
    </w:p>
    <w:p w14:paraId="418FC6E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1、总体安全要求合格。</w:t>
      </w:r>
    </w:p>
    <w:p w14:paraId="15B668B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制作</w:t>
      </w:r>
      <w:r>
        <w:rPr>
          <w:rFonts w:hint="eastAsia" w:ascii="宋体" w:hAnsi="宋体" w:eastAsia="宋体" w:cs="宋体"/>
          <w:color w:val="auto"/>
          <w:sz w:val="24"/>
          <w:szCs w:val="24"/>
          <w:highlight w:val="none"/>
          <w:lang w:val="en-US" w:eastAsia="zh-CN"/>
        </w:rPr>
        <w:t>过程中</w:t>
      </w:r>
      <w:r>
        <w:rPr>
          <w:rFonts w:hint="eastAsia" w:ascii="宋体" w:hAnsi="宋体" w:eastAsia="宋体" w:cs="宋体"/>
          <w:color w:val="auto"/>
          <w:sz w:val="24"/>
          <w:szCs w:val="24"/>
          <w:highlight w:val="none"/>
        </w:rPr>
        <w:t>造成的安全责任事故责任由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自行承担，采购人对此不承担任何责任。本项目施工安装过程所有安全责任均由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负责，采购人对此不承担任何责任。</w:t>
      </w:r>
    </w:p>
    <w:p w14:paraId="5B124CD8">
      <w:pPr>
        <w:keepNext w:val="0"/>
        <w:keepLines w:val="0"/>
        <w:pageBreakBefore w:val="0"/>
        <w:widowControl w:val="0"/>
        <w:numPr>
          <w:ilvl w:val="0"/>
          <w:numId w:val="0"/>
        </w:numPr>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3、在整个设计使用年限中，</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应确保雕塑的安全、稳定和牢固。当项目现场情况发生改变时，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应及时进行现场勘测，并就安全性能等向采购人提供书面意见。</w:t>
      </w:r>
    </w:p>
    <w:p w14:paraId="4000303B">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七、售后服务</w:t>
      </w:r>
    </w:p>
    <w:p w14:paraId="73CE14A2">
      <w:pPr>
        <w:widowControl/>
        <w:autoSpaceDE w:val="0"/>
        <w:autoSpaceDN w:val="0"/>
        <w:spacing w:line="500" w:lineRule="exact"/>
        <w:ind w:left="-181" w:leftChars="-86" w:right="-178" w:rightChars="-85" w:firstLine="600" w:firstLineChars="250"/>
        <w:textAlignment w:val="bottom"/>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1</w:t>
      </w:r>
      <w:r>
        <w:rPr>
          <w:rFonts w:hint="eastAsia" w:ascii="宋体" w:hAnsi="宋体" w:eastAsia="宋体" w:cs="宋体"/>
          <w:b/>
          <w:color w:val="auto"/>
          <w:sz w:val="24"/>
          <w:highlight w:val="none"/>
        </w:rPr>
        <w:t>年</w:t>
      </w:r>
      <w:r>
        <w:rPr>
          <w:rFonts w:hint="eastAsia" w:ascii="宋体" w:hAnsi="宋体" w:eastAsia="宋体" w:cs="宋体"/>
          <w:color w:val="auto"/>
          <w:sz w:val="24"/>
          <w:highlight w:val="none"/>
        </w:rPr>
        <w:t>的质保期，（若设备原厂商提供更长质保期，则按最长的质保期执行）。质保期从验收合格交付使用之日起算；</w:t>
      </w:r>
      <w:r>
        <w:rPr>
          <w:rFonts w:hint="eastAsia" w:ascii="宋体" w:hAnsi="宋体" w:eastAsia="宋体" w:cs="宋体"/>
          <w:color w:val="auto"/>
          <w:sz w:val="24"/>
          <w:szCs w:val="24"/>
          <w:highlight w:val="none"/>
        </w:rPr>
        <w:t>质保期内因不能排除的故障而影响工作的情况每发生一次，其质保期相应延长</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0天，质保期内因</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本身缺陷造成各种故障应由卖方免费技术服务和维修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除人为和大自然不可抗拒因素以外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630D64C">
      <w:pPr>
        <w:autoSpaceDE w:val="0"/>
        <w:autoSpaceDN w:val="0"/>
        <w:adjustRightInd w:val="0"/>
        <w:snapToGrid w:val="0"/>
        <w:spacing w:line="460" w:lineRule="exact"/>
        <w:ind w:left="-181" w:leftChars="-86" w:right="-178" w:rightChars="-85" w:firstLine="597" w:firstLineChars="249"/>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（或系统）整个使用期内，卖方应确保正常使用，在接到用户维修要求后在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小时内响应并提出解决方案，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小时内到达现场对故障进行处理，维修过程中所需材料中标供应商在接到通知后应及时提供，最长不超过24小时必须送达买方。若24小时内无法修复的，应48小时内提供相应备用</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并负责安装调试，为此，投标供应商应提供相应承诺书。</w:t>
      </w:r>
    </w:p>
    <w:p w14:paraId="5EF2D88A">
      <w:pPr>
        <w:autoSpaceDE w:val="0"/>
        <w:autoSpaceDN w:val="0"/>
        <w:adjustRightInd w:val="0"/>
        <w:snapToGrid w:val="0"/>
        <w:spacing w:line="460" w:lineRule="exact"/>
        <w:ind w:left="-181" w:leftChars="-86" w:right="-178" w:rightChars="-85" w:firstLine="597" w:firstLineChars="249"/>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3、供应商在投标文件中须说明保修期内提供的服务计划。</w:t>
      </w:r>
    </w:p>
    <w:p w14:paraId="449606A9">
      <w:pPr>
        <w:autoSpaceDE w:val="0"/>
        <w:autoSpaceDN w:val="0"/>
        <w:adjustRightInd w:val="0"/>
        <w:snapToGrid w:val="0"/>
        <w:spacing w:line="460" w:lineRule="exact"/>
        <w:ind w:left="-181" w:leftChars="-86" w:right="-178" w:rightChars="-85" w:firstLine="597" w:firstLineChars="249"/>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质保期内免收包括材料费在内的各种费用及相关服务费用。质保期满后，供应商提供跟踪服务，若需更换零配件，采购方只承担更换零配件的成本费，其余费用均由中标人承担。</w:t>
      </w:r>
    </w:p>
    <w:p w14:paraId="6225FFBD">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5、对提供的</w:t>
      </w:r>
      <w:r>
        <w:rPr>
          <w:rFonts w:hint="eastAsia" w:ascii="宋体" w:hAnsi="宋体" w:eastAsia="宋体" w:cs="宋体"/>
          <w:bCs/>
          <w:color w:val="auto"/>
          <w:sz w:val="24"/>
          <w:szCs w:val="24"/>
          <w:highlight w:val="none"/>
          <w:lang w:eastAsia="zh-CN"/>
        </w:rPr>
        <w:t>产品</w:t>
      </w:r>
      <w:r>
        <w:rPr>
          <w:rFonts w:hint="eastAsia" w:ascii="宋体" w:hAnsi="宋体" w:eastAsia="宋体" w:cs="宋体"/>
          <w:bCs/>
          <w:color w:val="auto"/>
          <w:sz w:val="24"/>
          <w:szCs w:val="24"/>
          <w:highlight w:val="none"/>
        </w:rPr>
        <w:t>，供应商产品更新换代，不再批量生产该产品，也必须随时有备品零配件供应，并提供终身技术服务。</w:t>
      </w:r>
    </w:p>
    <w:p w14:paraId="2DBDBE2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6、如供应商未达到以上要求，视为违约，采购方有权要求无条件退货，一切费用将由供应商承担。</w:t>
      </w:r>
    </w:p>
    <w:p w14:paraId="5789AC88">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bookmarkStart w:id="69" w:name="_Toc21981"/>
      <w:bookmarkStart w:id="70" w:name="_Toc280"/>
      <w:r>
        <w:rPr>
          <w:rFonts w:hint="eastAsia" w:ascii="宋体" w:hAnsi="宋体" w:eastAsia="宋体" w:cs="宋体"/>
          <w:b/>
          <w:color w:val="auto"/>
          <w:kern w:val="0"/>
          <w:sz w:val="24"/>
          <w:szCs w:val="24"/>
          <w:highlight w:val="none"/>
          <w:lang w:val="en-US" w:eastAsia="zh-CN" w:bidi="ar-SA"/>
        </w:rPr>
        <w:t>八、验收</w:t>
      </w:r>
    </w:p>
    <w:p w14:paraId="7315115B">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需按采购人的要求和认可负责雕塑就位、安装，直至通过验收。</w:t>
      </w:r>
    </w:p>
    <w:p w14:paraId="48929C31">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提供的雕塑小样、材质供采购人确认后，进行雕塑实物创作。</w:t>
      </w:r>
    </w:p>
    <w:p w14:paraId="3428770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在泥稿和成品完成时应通知采购人确认效果，采购人认为必要时可随时在其制作和安装过程中进行合理的检验或审查，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应就采购人的监督或审查提供合理的便利，采购人有进场监制的权利。成品制作和安装应经过采购人认可，以上可能产生的所有费用由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负责，费用包含在</w:t>
      </w:r>
      <w:r>
        <w:rPr>
          <w:rFonts w:hint="eastAsia" w:ascii="宋体" w:hAnsi="宋体" w:eastAsia="宋体" w:cs="宋体"/>
          <w:color w:val="auto"/>
          <w:sz w:val="24"/>
          <w:szCs w:val="24"/>
          <w:highlight w:val="none"/>
          <w:lang w:eastAsia="zh-CN"/>
        </w:rPr>
        <w:t>投标报价中</w:t>
      </w:r>
      <w:r>
        <w:rPr>
          <w:rFonts w:hint="eastAsia" w:ascii="宋体" w:hAnsi="宋体" w:eastAsia="宋体" w:cs="宋体"/>
          <w:color w:val="auto"/>
          <w:sz w:val="24"/>
          <w:szCs w:val="24"/>
          <w:highlight w:val="none"/>
        </w:rPr>
        <w:t>。</w:t>
      </w:r>
    </w:p>
    <w:p w14:paraId="5E611702">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3、雕塑安装完毕、所有配套设施施工安装完毕，由采购人组织相关部门及专家进行竣工验收。</w:t>
      </w:r>
    </w:p>
    <w:p w14:paraId="435FDDED">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4、验收合格条件</w:t>
      </w:r>
    </w:p>
    <w:p w14:paraId="764582F9">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按国家现行相关专业质量验收规范验收达到合格标准。</w:t>
      </w:r>
    </w:p>
    <w:p w14:paraId="4E675C6D">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九、其他要求</w:t>
      </w:r>
      <w:bookmarkEnd w:id="69"/>
      <w:bookmarkEnd w:id="70"/>
      <w:r>
        <w:rPr>
          <w:rFonts w:hint="eastAsia" w:ascii="宋体" w:hAnsi="宋体" w:eastAsia="宋体" w:cs="宋体"/>
          <w:b/>
          <w:color w:val="auto"/>
          <w:kern w:val="0"/>
          <w:sz w:val="24"/>
          <w:szCs w:val="24"/>
          <w:highlight w:val="none"/>
          <w:lang w:val="en-US" w:eastAsia="zh-CN" w:bidi="ar-SA"/>
        </w:rPr>
        <w:t xml:space="preserve"> </w:t>
      </w:r>
    </w:p>
    <w:p w14:paraId="23F59D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所提出的是最低限度的技术要求，并未对所有技术细节作规定，也未充分引述有关规范和标准的相关条款，</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应保证提供符合本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和国家有关标准要求的优质产品和服务。</w:t>
      </w:r>
    </w:p>
    <w:p w14:paraId="3F1D09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应承担招标范围内所有工作的一切费用和风险。</w:t>
      </w:r>
    </w:p>
    <w:p w14:paraId="75937E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成交价格是一次性总价包干，除采购人提出的较大程度的外观或材质设计变更外，合同总价一律不得增加。因采购人提出的较大程度的外观或材质设计变更引起的合同价格增加，其增加额度不得超过原合同金额的10%。</w:t>
      </w:r>
    </w:p>
    <w:p w14:paraId="0FD78D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、采购人在具体实施过程中有权对</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的设计方案进行优化，但</w:t>
      </w:r>
      <w:r>
        <w:rPr>
          <w:rFonts w:hint="eastAsia" w:ascii="宋体" w:hAnsi="宋体" w:eastAsia="宋体" w:cs="宋体"/>
          <w:color w:val="auto"/>
          <w:sz w:val="24"/>
          <w:szCs w:val="24"/>
          <w:highlight w:val="none"/>
          <w:lang w:eastAsia="zh-CN"/>
        </w:rPr>
        <w:t>成交价</w:t>
      </w:r>
      <w:r>
        <w:rPr>
          <w:rFonts w:hint="eastAsia" w:ascii="宋体" w:hAnsi="宋体" w:eastAsia="宋体" w:cs="宋体"/>
          <w:color w:val="auto"/>
          <w:sz w:val="24"/>
          <w:szCs w:val="24"/>
          <w:highlight w:val="none"/>
        </w:rPr>
        <w:t>格不作调整。</w:t>
      </w:r>
    </w:p>
    <w:p w14:paraId="706D2F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、全部材料应说明名称、规格、数量、单价、总价等。</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按要求应列入而未列入雕塑材料清单的配件及材料，均认为已含在其雕塑材料清单中。</w:t>
      </w:r>
    </w:p>
    <w:p w14:paraId="53ED22AF">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十、资金支付的方式、时间和条件</w:t>
      </w:r>
    </w:p>
    <w:p w14:paraId="2EC5E222">
      <w:pPr>
        <w:pStyle w:val="71"/>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采购单位根据合同、磋商响应文件等资料进行验收。</w:t>
      </w:r>
    </w:p>
    <w:p w14:paraId="04D6DF63">
      <w:pPr>
        <w:pStyle w:val="71"/>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合同生效以及具备实施条件后7个工作日内支付合同价的50%预付款</w:t>
      </w:r>
      <w:r>
        <w:rPr>
          <w:rStyle w:val="492"/>
          <w:rFonts w:hint="eastAsia" w:ascii="宋体" w:hAnsi="宋体" w:eastAsia="宋体" w:cs="宋体"/>
          <w:b w:val="0"/>
          <w:color w:val="auto"/>
          <w:highlight w:val="none"/>
        </w:rPr>
        <w:t>（成交人需提供相应金额的预付款保函至采购人）</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设计成果</w:t>
      </w:r>
      <w:r>
        <w:rPr>
          <w:rFonts w:hint="eastAsia" w:ascii="宋体" w:hAnsi="宋体" w:eastAsia="宋体" w:cs="宋体"/>
          <w:color w:val="auto"/>
          <w:sz w:val="24"/>
          <w:szCs w:val="24"/>
          <w:highlight w:val="none"/>
        </w:rPr>
        <w:t>并经</w:t>
      </w:r>
      <w:r>
        <w:rPr>
          <w:rFonts w:hint="eastAsia" w:ascii="宋体" w:hAnsi="宋体" w:eastAsia="宋体" w:cs="宋体"/>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color w:val="auto"/>
          <w:sz w:val="24"/>
          <w:szCs w:val="24"/>
          <w:highlight w:val="none"/>
        </w:rPr>
        <w:t>确定通过后一周内</w:t>
      </w:r>
      <w:r>
        <w:rPr>
          <w:rFonts w:hint="eastAsia" w:ascii="宋体" w:hAnsi="宋体" w:eastAsia="宋体" w:cs="宋体"/>
          <w:b w:val="0"/>
          <w:bCs/>
          <w:color w:val="auto"/>
          <w:sz w:val="24"/>
          <w:szCs w:val="24"/>
          <w:highlight w:val="none"/>
          <w:lang w:val="en-US" w:eastAsia="zh-CN"/>
        </w:rPr>
        <w:t>,采购人支付合同价的20%项目款;</w:t>
      </w:r>
      <w:r>
        <w:rPr>
          <w:rFonts w:hint="eastAsia" w:ascii="宋体" w:hAnsi="宋体" w:eastAsia="宋体" w:cs="宋体"/>
          <w:color w:val="auto"/>
          <w:sz w:val="24"/>
          <w:szCs w:val="24"/>
          <w:highlight w:val="none"/>
          <w:lang w:eastAsia="zh-CN"/>
        </w:rPr>
        <w:t>供应商完成项目所有内容</w:t>
      </w:r>
      <w:r>
        <w:rPr>
          <w:rFonts w:hint="eastAsia" w:ascii="宋体" w:hAnsi="宋体" w:eastAsia="宋体" w:cs="宋体"/>
          <w:color w:val="auto"/>
          <w:sz w:val="24"/>
          <w:szCs w:val="24"/>
          <w:highlight w:val="none"/>
        </w:rPr>
        <w:t>并经</w:t>
      </w:r>
      <w:r>
        <w:rPr>
          <w:rFonts w:hint="eastAsia" w:ascii="宋体" w:hAnsi="宋体" w:eastAsia="宋体" w:cs="宋体"/>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rPr>
        <w:t>通过后</w:t>
      </w:r>
      <w:r>
        <w:rPr>
          <w:rFonts w:hint="eastAsia" w:ascii="宋体" w:hAnsi="宋体" w:eastAsia="宋体" w:cs="宋体"/>
          <w:b w:val="0"/>
          <w:bCs/>
          <w:color w:val="auto"/>
          <w:sz w:val="24"/>
          <w:szCs w:val="24"/>
          <w:highlight w:val="none"/>
          <w:lang w:val="en-US" w:eastAsia="zh-CN"/>
        </w:rPr>
        <w:t>采购人支付合同价剩余的30%项目款。</w:t>
      </w:r>
    </w:p>
    <w:p w14:paraId="08959577">
      <w:pPr>
        <w:pStyle w:val="71"/>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将结款申请1份、发票原件及复印件1份、合同复印件1份和经</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验收确认的《建德市政府采购验收反馈表》提交</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应自收到发票后5个工作日内支付相应款项。</w:t>
      </w:r>
    </w:p>
    <w:p w14:paraId="79DC0615">
      <w:pPr>
        <w:pStyle w:val="638"/>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p>
    <w:p w14:paraId="2DEFD620">
      <w:pPr>
        <w:widowControl/>
        <w:adjustRightInd/>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第五部分  评审方法及评审标准</w:t>
      </w:r>
    </w:p>
    <w:p w14:paraId="0496043E">
      <w:pPr>
        <w:snapToGrid w:val="0"/>
        <w:spacing w:before="120" w:beforeLines="50" w:after="120" w:afterLines="50" w:line="360" w:lineRule="auto"/>
        <w:jc w:val="center"/>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评标办法前附表</w:t>
      </w:r>
      <w:r>
        <w:rPr>
          <w:rFonts w:hint="eastAsia" w:ascii="宋体" w:hAnsi="宋体" w:eastAsia="宋体" w:cs="宋体"/>
          <w:b/>
          <w:color w:val="auto"/>
          <w:sz w:val="28"/>
          <w:szCs w:val="28"/>
          <w:highlight w:val="none"/>
          <w:lang w:val="en-US" w:eastAsia="zh-CN"/>
        </w:rPr>
        <w:t xml:space="preserve"> </w:t>
      </w:r>
    </w:p>
    <w:p w14:paraId="77C60568">
      <w:pPr>
        <w:pStyle w:val="59"/>
        <w:rPr>
          <w:rFonts w:hint="eastAsia" w:ascii="宋体" w:hAnsi="宋体" w:eastAsia="宋体" w:cs="宋体"/>
          <w:color w:val="auto"/>
          <w:lang w:val="en-US" w:eastAsia="zh-CN"/>
        </w:rPr>
      </w:pPr>
    </w:p>
    <w:tbl>
      <w:tblPr>
        <w:tblStyle w:val="6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4809"/>
        <w:gridCol w:w="569"/>
        <w:gridCol w:w="1393"/>
        <w:gridCol w:w="2263"/>
      </w:tblGrid>
      <w:tr w14:paraId="0618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7" w:type="pct"/>
            <w:noWrap w:val="0"/>
            <w:vAlign w:val="center"/>
          </w:tcPr>
          <w:p w14:paraId="5C4AC917">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486" w:type="pct"/>
            <w:noWrap w:val="0"/>
            <w:vAlign w:val="center"/>
          </w:tcPr>
          <w:p w14:paraId="368E30CC">
            <w:pPr>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评标标准</w:t>
            </w:r>
          </w:p>
        </w:tc>
        <w:tc>
          <w:tcPr>
            <w:tcW w:w="294" w:type="pct"/>
            <w:noWrap w:val="0"/>
            <w:vAlign w:val="center"/>
          </w:tcPr>
          <w:p w14:paraId="4108AC0C">
            <w:pPr>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权重</w:t>
            </w:r>
          </w:p>
        </w:tc>
        <w:tc>
          <w:tcPr>
            <w:tcW w:w="720" w:type="pct"/>
            <w:noWrap w:val="0"/>
            <w:vAlign w:val="center"/>
          </w:tcPr>
          <w:p w14:paraId="0FEF3AFE">
            <w:pPr>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主观分/客观分属性</w:t>
            </w:r>
          </w:p>
        </w:tc>
        <w:tc>
          <w:tcPr>
            <w:tcW w:w="1170" w:type="pct"/>
            <w:noWrap w:val="0"/>
            <w:vAlign w:val="center"/>
          </w:tcPr>
          <w:p w14:paraId="6E54BA35">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响应文件中评标标准相应的商务技术资料目录</w:t>
            </w:r>
            <w:r>
              <w:rPr>
                <w:rFonts w:hint="eastAsia" w:ascii="宋体" w:hAnsi="宋体" w:eastAsia="宋体" w:cs="宋体"/>
                <w:b w:val="0"/>
                <w:bCs/>
                <w:color w:val="auto"/>
                <w:sz w:val="24"/>
                <w:szCs w:val="24"/>
                <w:highlight w:val="none"/>
                <w:shd w:val="clear" w:color="auto" w:fill="FFFFFF"/>
              </w:rPr>
              <w:t>*</w:t>
            </w:r>
          </w:p>
        </w:tc>
      </w:tr>
      <w:tr w14:paraId="55E4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1EF1C247">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486" w:type="pct"/>
            <w:noWrap w:val="0"/>
            <w:vAlign w:val="center"/>
          </w:tcPr>
          <w:p w14:paraId="44651785">
            <w:pPr>
              <w:adjustRightInd w:val="0"/>
              <w:snapToGrid w:val="0"/>
              <w:spacing w:before="164"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针对现状环境风貌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充分调研及分析项目现状存在的问题，提出解决方案，是否</w:t>
            </w:r>
            <w:r>
              <w:rPr>
                <w:rFonts w:hint="eastAsia" w:ascii="宋体" w:hAnsi="宋体" w:eastAsia="宋体" w:cs="宋体"/>
                <w:color w:val="auto"/>
                <w:kern w:val="0"/>
                <w:sz w:val="24"/>
                <w:szCs w:val="24"/>
                <w:highlight w:val="none"/>
                <w:lang w:eastAsia="zh-CN"/>
              </w:rPr>
              <w:t>切合</w:t>
            </w:r>
            <w:r>
              <w:rPr>
                <w:rFonts w:hint="eastAsia" w:ascii="宋体" w:hAnsi="宋体" w:eastAsia="宋体" w:cs="宋体"/>
                <w:color w:val="auto"/>
                <w:kern w:val="0"/>
                <w:sz w:val="24"/>
                <w:szCs w:val="24"/>
                <w:highlight w:val="none"/>
                <w:lang w:val="en-US" w:eastAsia="zh-CN"/>
              </w:rPr>
              <w:t>大同</w:t>
            </w:r>
            <w:r>
              <w:rPr>
                <w:rFonts w:hint="eastAsia" w:ascii="宋体" w:hAnsi="宋体" w:eastAsia="宋体" w:cs="宋体"/>
                <w:color w:val="auto"/>
                <w:kern w:val="0"/>
                <w:sz w:val="24"/>
                <w:szCs w:val="24"/>
                <w:highlight w:val="none"/>
                <w:lang w:eastAsia="zh-CN"/>
              </w:rPr>
              <w:t>镇</w:t>
            </w:r>
            <w:r>
              <w:rPr>
                <w:rFonts w:hint="eastAsia" w:ascii="宋体" w:hAnsi="宋体" w:eastAsia="宋体" w:cs="宋体"/>
                <w:color w:val="auto"/>
                <w:kern w:val="0"/>
                <w:sz w:val="24"/>
                <w:szCs w:val="24"/>
                <w:highlight w:val="none"/>
                <w:lang w:val="en-US" w:eastAsia="zh-CN"/>
              </w:rPr>
              <w:t>西乡茶园</w:t>
            </w:r>
            <w:r>
              <w:rPr>
                <w:rFonts w:hint="eastAsia" w:ascii="宋体" w:hAnsi="宋体" w:eastAsia="宋体" w:cs="宋体"/>
                <w:color w:val="auto"/>
                <w:kern w:val="0"/>
                <w:sz w:val="24"/>
                <w:szCs w:val="24"/>
                <w:highlight w:val="none"/>
                <w:lang w:eastAsia="zh-CN"/>
              </w:rPr>
              <w:t>现状情况</w:t>
            </w:r>
            <w:r>
              <w:rPr>
                <w:rFonts w:hint="eastAsia" w:ascii="宋体" w:hAnsi="宋体" w:eastAsia="宋体" w:cs="宋体"/>
                <w:color w:val="auto"/>
                <w:kern w:val="0"/>
                <w:sz w:val="24"/>
                <w:szCs w:val="24"/>
                <w:highlight w:val="none"/>
              </w:rPr>
              <w:t>及认识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由评委打分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294" w:type="pct"/>
            <w:noWrap w:val="0"/>
            <w:vAlign w:val="center"/>
          </w:tcPr>
          <w:p w14:paraId="0B480D45">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20" w:type="pct"/>
            <w:noWrap w:val="0"/>
            <w:vAlign w:val="center"/>
          </w:tcPr>
          <w:p w14:paraId="205E9764">
            <w:pPr>
              <w:snapToGrid w:val="0"/>
              <w:spacing w:line="240" w:lineRule="auto"/>
              <w:jc w:val="center"/>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514EF107">
            <w:pPr>
              <w:snapToGrid w:val="0"/>
              <w:spacing w:line="240" w:lineRule="auto"/>
              <w:jc w:val="center"/>
              <w:outlineLvl w:val="0"/>
              <w:rPr>
                <w:rFonts w:hint="eastAsia" w:ascii="宋体" w:hAnsi="宋体" w:eastAsia="宋体" w:cs="宋体"/>
                <w:b w:val="0"/>
                <w:bCs/>
                <w:color w:val="auto"/>
                <w:sz w:val="24"/>
                <w:szCs w:val="24"/>
                <w:highlight w:val="none"/>
              </w:rPr>
            </w:pPr>
          </w:p>
        </w:tc>
      </w:tr>
      <w:tr w14:paraId="0C5E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7" w:type="pct"/>
            <w:noWrap w:val="0"/>
            <w:vAlign w:val="center"/>
          </w:tcPr>
          <w:p w14:paraId="7CA9F461">
            <w:pPr>
              <w:snapToGrid w:val="0"/>
              <w:spacing w:line="240" w:lineRule="auto"/>
              <w:jc w:val="center"/>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p>
        </w:tc>
        <w:tc>
          <w:tcPr>
            <w:tcW w:w="2486" w:type="pct"/>
            <w:noWrap w:val="0"/>
            <w:vAlign w:val="center"/>
          </w:tcPr>
          <w:p w14:paraId="3E9AA8C1">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整体设计思路</w:t>
            </w:r>
            <w:r>
              <w:rPr>
                <w:rFonts w:hint="eastAsia" w:ascii="宋体" w:hAnsi="宋体" w:eastAsia="宋体" w:cs="宋体"/>
                <w:color w:val="auto"/>
                <w:sz w:val="24"/>
                <w:szCs w:val="24"/>
                <w:highlight w:val="none"/>
              </w:rPr>
              <w:t>否充分体现</w:t>
            </w:r>
            <w:r>
              <w:rPr>
                <w:rFonts w:hint="eastAsia" w:ascii="宋体" w:hAnsi="宋体" w:eastAsia="宋体" w:cs="宋体"/>
                <w:color w:val="auto"/>
                <w:sz w:val="24"/>
                <w:szCs w:val="24"/>
                <w:highlight w:val="none"/>
                <w:lang w:val="en-US" w:eastAsia="zh-CN"/>
              </w:rPr>
              <w:t>大同</w:t>
            </w:r>
            <w:r>
              <w:rPr>
                <w:rFonts w:hint="eastAsia" w:ascii="宋体" w:hAnsi="宋体" w:eastAsia="宋体" w:cs="宋体"/>
                <w:color w:val="auto"/>
                <w:sz w:val="24"/>
                <w:szCs w:val="24"/>
                <w:highlight w:val="none"/>
                <w:lang w:eastAsia="zh-CN"/>
              </w:rPr>
              <w:t>镇茶园</w:t>
            </w:r>
            <w:r>
              <w:rPr>
                <w:rFonts w:hint="eastAsia" w:ascii="宋体" w:hAnsi="宋体" w:eastAsia="宋体" w:cs="宋体"/>
                <w:color w:val="auto"/>
                <w:sz w:val="24"/>
                <w:szCs w:val="24"/>
                <w:highlight w:val="none"/>
              </w:rPr>
              <w:t>特色</w:t>
            </w:r>
            <w:r>
              <w:rPr>
                <w:rFonts w:hint="eastAsia" w:ascii="宋体" w:hAnsi="宋体" w:eastAsia="宋体" w:cs="宋体"/>
                <w:color w:val="auto"/>
                <w:sz w:val="24"/>
                <w:szCs w:val="24"/>
                <w:highlight w:val="none"/>
                <w:lang w:eastAsia="zh-CN"/>
              </w:rPr>
              <w:t>文化</w:t>
            </w:r>
            <w:r>
              <w:rPr>
                <w:rFonts w:hint="eastAsia" w:ascii="宋体" w:hAnsi="宋体" w:eastAsia="宋体" w:cs="宋体"/>
                <w:color w:val="auto"/>
                <w:sz w:val="24"/>
                <w:szCs w:val="24"/>
                <w:highlight w:val="none"/>
              </w:rPr>
              <w:t>及要求等情况进行打分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294" w:type="pct"/>
            <w:noWrap w:val="0"/>
            <w:vAlign w:val="center"/>
          </w:tcPr>
          <w:p w14:paraId="417DEA25">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720" w:type="pct"/>
            <w:noWrap w:val="0"/>
            <w:vAlign w:val="center"/>
          </w:tcPr>
          <w:p w14:paraId="48D683C8">
            <w:pPr>
              <w:snapToGrid w:val="0"/>
              <w:spacing w:line="240" w:lineRule="auto"/>
              <w:jc w:val="center"/>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337E72CE">
            <w:pPr>
              <w:snapToGrid w:val="0"/>
              <w:spacing w:line="240" w:lineRule="auto"/>
              <w:jc w:val="center"/>
              <w:outlineLvl w:val="0"/>
              <w:rPr>
                <w:rFonts w:hint="eastAsia" w:ascii="宋体" w:hAnsi="宋体" w:eastAsia="宋体" w:cs="宋体"/>
                <w:b w:val="0"/>
                <w:bCs/>
                <w:color w:val="auto"/>
                <w:sz w:val="24"/>
                <w:szCs w:val="24"/>
                <w:highlight w:val="none"/>
              </w:rPr>
            </w:pPr>
          </w:p>
        </w:tc>
      </w:tr>
      <w:tr w14:paraId="714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7" w:type="pct"/>
            <w:noWrap w:val="0"/>
            <w:vAlign w:val="center"/>
          </w:tcPr>
          <w:p w14:paraId="65D607CC">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486" w:type="pct"/>
            <w:noWrap w:val="0"/>
            <w:vAlign w:val="center"/>
          </w:tcPr>
          <w:p w14:paraId="4CD314FE">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作品主题鲜明地在方案中得到体现，</w:t>
            </w:r>
            <w:r>
              <w:rPr>
                <w:rFonts w:hint="eastAsia" w:ascii="宋体" w:hAnsi="宋体" w:eastAsia="宋体" w:cs="宋体"/>
                <w:color w:val="auto"/>
                <w:sz w:val="24"/>
                <w:szCs w:val="24"/>
                <w:highlight w:val="none"/>
                <w:lang w:val="en-US" w:eastAsia="zh-CN"/>
              </w:rPr>
              <w:t>与整个西乡茶园沿线景观相匹配融入自然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给人一种眼前一亮的视觉冲击效果，最高得4分。</w:t>
            </w:r>
          </w:p>
        </w:tc>
        <w:tc>
          <w:tcPr>
            <w:tcW w:w="294" w:type="pct"/>
            <w:noWrap w:val="0"/>
            <w:vAlign w:val="center"/>
          </w:tcPr>
          <w:p w14:paraId="20D0E594">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11F1C6C0">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7CD2F960">
            <w:pPr>
              <w:snapToGrid w:val="0"/>
              <w:spacing w:line="240" w:lineRule="auto"/>
              <w:jc w:val="center"/>
              <w:outlineLvl w:val="0"/>
              <w:rPr>
                <w:rFonts w:hint="eastAsia" w:ascii="宋体" w:hAnsi="宋体" w:eastAsia="宋体" w:cs="宋体"/>
                <w:b w:val="0"/>
                <w:bCs/>
                <w:color w:val="auto"/>
                <w:sz w:val="24"/>
                <w:szCs w:val="24"/>
                <w:highlight w:val="none"/>
              </w:rPr>
            </w:pPr>
          </w:p>
        </w:tc>
      </w:tr>
      <w:tr w14:paraId="1BD6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60728E42">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486" w:type="pct"/>
            <w:noWrap w:val="0"/>
            <w:vAlign w:val="center"/>
          </w:tcPr>
          <w:p w14:paraId="2FDB1BC1">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根据投标单位针对本项目的设计理念先进新颖，立体造型独特</w:t>
            </w:r>
            <w:r>
              <w:rPr>
                <w:rFonts w:hint="eastAsia" w:ascii="宋体" w:hAnsi="宋体" w:eastAsia="宋体" w:cs="宋体"/>
                <w:color w:val="auto"/>
                <w:sz w:val="24"/>
                <w:szCs w:val="24"/>
                <w:highlight w:val="none"/>
                <w:lang w:eastAsia="zh-CN"/>
              </w:rPr>
              <w:t>是否体现</w:t>
            </w:r>
            <w:r>
              <w:rPr>
                <w:rFonts w:hint="eastAsia" w:ascii="宋体" w:hAnsi="宋体" w:eastAsia="宋体" w:cs="宋体"/>
                <w:color w:val="auto"/>
                <w:sz w:val="24"/>
                <w:szCs w:val="24"/>
                <w:highlight w:val="none"/>
                <w:lang w:val="en-US" w:eastAsia="zh-CN"/>
              </w:rPr>
              <w:t>大同</w:t>
            </w:r>
            <w:r>
              <w:rPr>
                <w:rFonts w:hint="eastAsia" w:ascii="宋体" w:hAnsi="宋体" w:eastAsia="宋体" w:cs="宋体"/>
                <w:color w:val="auto"/>
                <w:sz w:val="24"/>
                <w:szCs w:val="24"/>
                <w:highlight w:val="none"/>
                <w:lang w:eastAsia="zh-CN"/>
              </w:rPr>
              <w:t>镇茶叶产业特色</w:t>
            </w:r>
            <w:r>
              <w:rPr>
                <w:rFonts w:hint="eastAsia" w:ascii="宋体" w:hAnsi="宋体" w:eastAsia="宋体" w:cs="宋体"/>
                <w:color w:val="auto"/>
                <w:sz w:val="24"/>
                <w:szCs w:val="24"/>
                <w:highlight w:val="none"/>
              </w:rPr>
              <w:t>等角度特点进行综合评分，最高得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294" w:type="pct"/>
            <w:noWrap w:val="0"/>
            <w:vAlign w:val="center"/>
          </w:tcPr>
          <w:p w14:paraId="0E7C3557">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3844AD30">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0AB8133A">
            <w:pPr>
              <w:snapToGrid w:val="0"/>
              <w:spacing w:line="240" w:lineRule="auto"/>
              <w:jc w:val="center"/>
              <w:outlineLvl w:val="0"/>
              <w:rPr>
                <w:rFonts w:hint="eastAsia" w:ascii="宋体" w:hAnsi="宋体" w:eastAsia="宋体" w:cs="宋体"/>
                <w:b w:val="0"/>
                <w:bCs/>
                <w:color w:val="auto"/>
                <w:sz w:val="24"/>
                <w:szCs w:val="24"/>
                <w:highlight w:val="none"/>
              </w:rPr>
            </w:pPr>
          </w:p>
        </w:tc>
      </w:tr>
      <w:tr w14:paraId="267B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493FBFB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2486" w:type="pct"/>
            <w:noWrap w:val="0"/>
            <w:vAlign w:val="center"/>
          </w:tcPr>
          <w:p w14:paraId="062EF6CF">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雕塑艺术感染力：</w:t>
            </w:r>
            <w:r>
              <w:rPr>
                <w:rFonts w:hint="eastAsia" w:ascii="宋体" w:hAnsi="宋体" w:eastAsia="宋体" w:cs="宋体"/>
                <w:color w:val="auto"/>
                <w:sz w:val="24"/>
                <w:szCs w:val="24"/>
                <w:highlight w:val="none"/>
                <w:lang w:val="zh-CN" w:eastAsia="zh-CN"/>
              </w:rPr>
              <w:t>根据供应商的作品是否具有艺术感染力，艺术形式是否很好地表现出了作品的主题，</w:t>
            </w:r>
            <w:r>
              <w:rPr>
                <w:rFonts w:hint="eastAsia" w:ascii="宋体" w:hAnsi="宋体" w:eastAsia="宋体" w:cs="宋体"/>
                <w:color w:val="auto"/>
                <w:sz w:val="24"/>
                <w:szCs w:val="24"/>
                <w:highlight w:val="none"/>
                <w:lang w:val="en-US" w:eastAsia="zh-CN"/>
              </w:rPr>
              <w:t>设计方案是否与整个主题文化相互呼应，</w:t>
            </w:r>
            <w:r>
              <w:rPr>
                <w:rFonts w:hint="eastAsia" w:ascii="宋体" w:hAnsi="宋体" w:eastAsia="宋体" w:cs="宋体"/>
                <w:color w:val="auto"/>
                <w:sz w:val="24"/>
                <w:szCs w:val="24"/>
                <w:highlight w:val="none"/>
                <w:lang w:val="zh-CN" w:eastAsia="zh-CN"/>
              </w:rPr>
              <w:t>作品的体量、造型、及工艺的运用是否充分地体现了作品的艺术性，</w:t>
            </w:r>
            <w:r>
              <w:rPr>
                <w:rFonts w:hint="eastAsia" w:ascii="宋体" w:hAnsi="宋体" w:eastAsia="宋体" w:cs="宋体"/>
                <w:color w:val="auto"/>
                <w:sz w:val="24"/>
                <w:szCs w:val="24"/>
                <w:highlight w:val="none"/>
                <w:lang w:val="zh-CN"/>
              </w:rPr>
              <w:t>最高得</w:t>
            </w:r>
            <w:r>
              <w:rPr>
                <w:rFonts w:hint="eastAsia" w:ascii="宋体" w:hAnsi="宋体" w:eastAsia="宋体" w:cs="宋体"/>
                <w:color w:val="auto"/>
                <w:sz w:val="24"/>
                <w:szCs w:val="24"/>
                <w:highlight w:val="none"/>
                <w:lang w:val="en-US" w:eastAsia="zh-CN"/>
              </w:rPr>
              <w:t>4分。</w:t>
            </w:r>
          </w:p>
        </w:tc>
        <w:tc>
          <w:tcPr>
            <w:tcW w:w="294" w:type="pct"/>
            <w:noWrap w:val="0"/>
            <w:vAlign w:val="center"/>
          </w:tcPr>
          <w:p w14:paraId="004BC376">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652E7F9A">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32D4A0E9">
            <w:pPr>
              <w:snapToGrid w:val="0"/>
              <w:spacing w:line="240" w:lineRule="auto"/>
              <w:jc w:val="center"/>
              <w:outlineLvl w:val="0"/>
              <w:rPr>
                <w:rFonts w:hint="eastAsia" w:ascii="宋体" w:hAnsi="宋体" w:eastAsia="宋体" w:cs="宋体"/>
                <w:b w:val="0"/>
                <w:bCs/>
                <w:color w:val="auto"/>
                <w:sz w:val="24"/>
                <w:szCs w:val="24"/>
                <w:highlight w:val="none"/>
              </w:rPr>
            </w:pPr>
          </w:p>
        </w:tc>
      </w:tr>
      <w:tr w14:paraId="2C5D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6F8B289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486" w:type="pct"/>
            <w:noWrap w:val="0"/>
            <w:vAlign w:val="center"/>
          </w:tcPr>
          <w:p w14:paraId="3821D3F9">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空间布局：</w:t>
            </w:r>
            <w:r>
              <w:rPr>
                <w:rFonts w:hint="eastAsia" w:ascii="宋体" w:hAnsi="宋体" w:eastAsia="宋体" w:cs="宋体"/>
                <w:color w:val="auto"/>
                <w:sz w:val="24"/>
                <w:szCs w:val="24"/>
                <w:highlight w:val="none"/>
                <w:lang w:val="zh-CN"/>
              </w:rPr>
              <w:t>根据供应商的作品是否与</w:t>
            </w:r>
            <w:r>
              <w:rPr>
                <w:rFonts w:hint="eastAsia" w:ascii="宋体" w:hAnsi="宋体" w:eastAsia="宋体" w:cs="宋体"/>
                <w:color w:val="auto"/>
                <w:sz w:val="24"/>
                <w:szCs w:val="24"/>
                <w:highlight w:val="none"/>
                <w:lang w:val="zh-CN" w:eastAsia="zh-CN"/>
              </w:rPr>
              <w:t>所在位置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整体环境有合理的</w:t>
            </w:r>
            <w:r>
              <w:rPr>
                <w:rFonts w:hint="eastAsia" w:ascii="宋体" w:hAnsi="宋体" w:eastAsia="宋体" w:cs="宋体"/>
                <w:color w:val="auto"/>
                <w:sz w:val="24"/>
                <w:szCs w:val="24"/>
                <w:highlight w:val="none"/>
                <w:lang w:val="en-US" w:eastAsia="zh-CN"/>
              </w:rPr>
              <w:t>空间</w:t>
            </w:r>
            <w:r>
              <w:rPr>
                <w:rFonts w:hint="eastAsia" w:ascii="宋体" w:hAnsi="宋体" w:eastAsia="宋体" w:cs="宋体"/>
                <w:color w:val="auto"/>
                <w:sz w:val="24"/>
                <w:szCs w:val="24"/>
                <w:highlight w:val="none"/>
                <w:lang w:val="zh-CN"/>
              </w:rPr>
              <w:t>布局关系，</w:t>
            </w:r>
            <w:r>
              <w:rPr>
                <w:rFonts w:hint="eastAsia" w:ascii="宋体" w:hAnsi="宋体" w:eastAsia="宋体" w:cs="宋体"/>
                <w:color w:val="auto"/>
                <w:sz w:val="24"/>
                <w:szCs w:val="24"/>
                <w:highlight w:val="none"/>
                <w:lang w:val="en-US" w:eastAsia="zh-CN"/>
              </w:rPr>
              <w:t>与整个主题空间是否协调与整体的呼应，</w:t>
            </w:r>
            <w:r>
              <w:rPr>
                <w:rFonts w:hint="eastAsia" w:ascii="宋体" w:hAnsi="宋体" w:eastAsia="宋体" w:cs="宋体"/>
                <w:color w:val="auto"/>
                <w:sz w:val="24"/>
                <w:szCs w:val="24"/>
                <w:highlight w:val="none"/>
                <w:lang w:val="zh-CN"/>
              </w:rPr>
              <w:t>作品的摆放是否让原有的空间体验获得增益，最高得</w:t>
            </w:r>
            <w:r>
              <w:rPr>
                <w:rFonts w:hint="eastAsia" w:ascii="宋体" w:hAnsi="宋体" w:eastAsia="宋体" w:cs="宋体"/>
                <w:color w:val="auto"/>
                <w:sz w:val="24"/>
                <w:szCs w:val="24"/>
                <w:highlight w:val="none"/>
                <w:lang w:val="en-US" w:eastAsia="zh-CN"/>
              </w:rPr>
              <w:t>3分。</w:t>
            </w:r>
          </w:p>
        </w:tc>
        <w:tc>
          <w:tcPr>
            <w:tcW w:w="294" w:type="pct"/>
            <w:noWrap w:val="0"/>
            <w:vAlign w:val="center"/>
          </w:tcPr>
          <w:p w14:paraId="2C4E5EA8">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720" w:type="pct"/>
            <w:noWrap w:val="0"/>
            <w:vAlign w:val="center"/>
          </w:tcPr>
          <w:p w14:paraId="443EC629">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1A6B5555">
            <w:pPr>
              <w:snapToGrid w:val="0"/>
              <w:spacing w:line="240" w:lineRule="auto"/>
              <w:jc w:val="center"/>
              <w:outlineLvl w:val="0"/>
              <w:rPr>
                <w:rFonts w:hint="eastAsia" w:ascii="宋体" w:hAnsi="宋体" w:eastAsia="宋体" w:cs="宋体"/>
                <w:b w:val="0"/>
                <w:bCs/>
                <w:color w:val="auto"/>
                <w:sz w:val="24"/>
                <w:szCs w:val="24"/>
                <w:highlight w:val="none"/>
              </w:rPr>
            </w:pPr>
          </w:p>
        </w:tc>
      </w:tr>
      <w:tr w14:paraId="4B3B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5A6A2E39">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2486" w:type="pct"/>
            <w:noWrap w:val="0"/>
            <w:vAlign w:val="center"/>
          </w:tcPr>
          <w:p w14:paraId="7FE74114">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根据供应商提供的优化提升设计中的</w:t>
            </w:r>
            <w:r>
              <w:rPr>
                <w:rFonts w:hint="eastAsia" w:ascii="宋体" w:hAnsi="宋体" w:eastAsia="宋体" w:cs="宋体"/>
                <w:b w:val="0"/>
                <w:bCs w:val="0"/>
                <w:color w:val="auto"/>
                <w:spacing w:val="-4"/>
                <w:sz w:val="24"/>
                <w:szCs w:val="24"/>
                <w:highlight w:val="none"/>
              </w:rPr>
              <w:t>方案内容及主题具有创新性，</w:t>
            </w:r>
            <w:r>
              <w:rPr>
                <w:rFonts w:hint="eastAsia" w:ascii="宋体" w:hAnsi="宋体" w:eastAsia="宋体" w:cs="宋体"/>
                <w:b w:val="0"/>
                <w:bCs w:val="0"/>
                <w:color w:val="auto"/>
                <w:spacing w:val="-5"/>
                <w:sz w:val="24"/>
                <w:szCs w:val="24"/>
                <w:highlight w:val="none"/>
              </w:rPr>
              <w:t>设计方案完整、主题鲜明，符合项目调性、有亮</w:t>
            </w:r>
            <w:r>
              <w:rPr>
                <w:rFonts w:hint="eastAsia" w:ascii="宋体" w:hAnsi="宋体" w:eastAsia="宋体" w:cs="宋体"/>
                <w:b w:val="0"/>
                <w:bCs w:val="0"/>
                <w:color w:val="auto"/>
                <w:sz w:val="24"/>
                <w:szCs w:val="24"/>
                <w:highlight w:val="none"/>
              </w:rPr>
              <w:t>点及创意、有吸引力；方案有创意符合定位</w:t>
            </w:r>
            <w:r>
              <w:rPr>
                <w:rFonts w:hint="eastAsia" w:ascii="宋体" w:hAnsi="宋体" w:eastAsia="宋体" w:cs="宋体"/>
                <w:b w:val="0"/>
                <w:bCs w:val="0"/>
                <w:color w:val="auto"/>
                <w:spacing w:val="-1"/>
                <w:sz w:val="24"/>
                <w:szCs w:val="24"/>
                <w:highlight w:val="none"/>
                <w:lang w:eastAsia="zh-CN"/>
              </w:rPr>
              <w:t>，最高得</w:t>
            </w:r>
            <w:r>
              <w:rPr>
                <w:rFonts w:hint="eastAsia" w:ascii="宋体" w:hAnsi="宋体" w:eastAsia="宋体" w:cs="宋体"/>
                <w:b w:val="0"/>
                <w:bCs w:val="0"/>
                <w:color w:val="auto"/>
                <w:spacing w:val="-1"/>
                <w:sz w:val="24"/>
                <w:szCs w:val="24"/>
                <w:highlight w:val="none"/>
                <w:lang w:val="en-US" w:eastAsia="zh-CN"/>
              </w:rPr>
              <w:t>4分。</w:t>
            </w:r>
          </w:p>
        </w:tc>
        <w:tc>
          <w:tcPr>
            <w:tcW w:w="294" w:type="pct"/>
            <w:noWrap w:val="0"/>
            <w:vAlign w:val="center"/>
          </w:tcPr>
          <w:p w14:paraId="30DBE1BC">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4080268B">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2F97AF05">
            <w:pPr>
              <w:snapToGrid w:val="0"/>
              <w:spacing w:line="240" w:lineRule="auto"/>
              <w:jc w:val="center"/>
              <w:outlineLvl w:val="0"/>
              <w:rPr>
                <w:rFonts w:hint="eastAsia" w:ascii="宋体" w:hAnsi="宋体" w:eastAsia="宋体" w:cs="宋体"/>
                <w:b w:val="0"/>
                <w:bCs/>
                <w:color w:val="auto"/>
                <w:sz w:val="24"/>
                <w:szCs w:val="24"/>
                <w:highlight w:val="none"/>
              </w:rPr>
            </w:pPr>
          </w:p>
        </w:tc>
      </w:tr>
      <w:tr w14:paraId="32DC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6ED042F9">
            <w:pPr>
              <w:snapToGrid w:val="0"/>
              <w:spacing w:line="240" w:lineRule="auto"/>
              <w:jc w:val="center"/>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w:t>
            </w:r>
          </w:p>
        </w:tc>
        <w:tc>
          <w:tcPr>
            <w:tcW w:w="2486" w:type="pct"/>
            <w:noWrap w:val="0"/>
            <w:vAlign w:val="center"/>
          </w:tcPr>
          <w:p w14:paraId="0BFD8068">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环境模拟效果图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提供所有点位设计方案与本项目实际场景结合的环境模拟效果图，从现场环境协调性、融合程度、本地人文创意等进行评价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由评委打分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294" w:type="pct"/>
            <w:noWrap w:val="0"/>
            <w:vAlign w:val="center"/>
          </w:tcPr>
          <w:p w14:paraId="4A30D42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0CCBC74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5076BE11">
            <w:pPr>
              <w:snapToGrid w:val="0"/>
              <w:spacing w:line="240" w:lineRule="auto"/>
              <w:jc w:val="center"/>
              <w:outlineLvl w:val="0"/>
              <w:rPr>
                <w:rFonts w:hint="eastAsia" w:ascii="宋体" w:hAnsi="宋体" w:eastAsia="宋体" w:cs="宋体"/>
                <w:b w:val="0"/>
                <w:bCs/>
                <w:color w:val="auto"/>
                <w:sz w:val="24"/>
                <w:szCs w:val="24"/>
                <w:highlight w:val="none"/>
              </w:rPr>
            </w:pPr>
          </w:p>
        </w:tc>
      </w:tr>
      <w:tr w14:paraId="50E4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233FF2EA">
            <w:pPr>
              <w:snapToGrid w:val="0"/>
              <w:spacing w:line="240" w:lineRule="auto"/>
              <w:jc w:val="center"/>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p>
        </w:tc>
        <w:tc>
          <w:tcPr>
            <w:tcW w:w="2486" w:type="pct"/>
            <w:noWrap w:val="0"/>
            <w:vAlign w:val="center"/>
          </w:tcPr>
          <w:p w14:paraId="4B5C5DEE">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方案设计施工图深度：根据投标人提供设计施工图纸的详尽性、规范性、内置钢结构、安装高度、预埋基础件等进行综合考虑，并做规范性要求）及对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要求的响应程度、工艺水平、外观美誉度等，是否很好地展现了本项目特点。最高得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294" w:type="pct"/>
            <w:noWrap w:val="0"/>
            <w:vAlign w:val="center"/>
          </w:tcPr>
          <w:p w14:paraId="5792FBB4">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2EE62194">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7E88A096">
            <w:pPr>
              <w:snapToGrid w:val="0"/>
              <w:spacing w:line="240" w:lineRule="auto"/>
              <w:jc w:val="center"/>
              <w:outlineLvl w:val="0"/>
              <w:rPr>
                <w:rFonts w:hint="eastAsia" w:ascii="宋体" w:hAnsi="宋体" w:eastAsia="宋体" w:cs="宋体"/>
                <w:b w:val="0"/>
                <w:bCs/>
                <w:color w:val="auto"/>
                <w:sz w:val="24"/>
                <w:szCs w:val="24"/>
                <w:highlight w:val="none"/>
              </w:rPr>
            </w:pPr>
          </w:p>
        </w:tc>
      </w:tr>
      <w:tr w14:paraId="3702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1E8600BD">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2486" w:type="pct"/>
            <w:noWrap w:val="0"/>
            <w:vAlign w:val="center"/>
          </w:tcPr>
          <w:p w14:paraId="2515D3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材料及人工分析</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根据设计文件，提供材料及人工配置表，是否真实反映设计文件，材料及人工数量计算是否合理</w:t>
            </w:r>
            <w:r>
              <w:rPr>
                <w:rFonts w:hint="eastAsia" w:ascii="宋体" w:hAnsi="宋体" w:eastAsia="宋体" w:cs="宋体"/>
                <w:color w:val="auto"/>
                <w:sz w:val="24"/>
                <w:szCs w:val="24"/>
                <w:highlight w:val="none"/>
                <w:lang w:val="zh-CN" w:eastAsia="zh-CN"/>
              </w:rPr>
              <w:t>恰当</w:t>
            </w:r>
            <w:r>
              <w:rPr>
                <w:rFonts w:hint="eastAsia" w:ascii="宋体" w:hAnsi="宋体" w:eastAsia="宋体" w:cs="宋体"/>
                <w:color w:val="auto"/>
                <w:sz w:val="24"/>
                <w:szCs w:val="24"/>
                <w:highlight w:val="none"/>
                <w:lang w:val="zh-CN"/>
              </w:rPr>
              <w:t>，是否具有明显的缺漏项，综合评分，最高得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tc>
        <w:tc>
          <w:tcPr>
            <w:tcW w:w="294" w:type="pct"/>
            <w:noWrap w:val="0"/>
            <w:vAlign w:val="center"/>
          </w:tcPr>
          <w:p w14:paraId="5C3A4414">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647AF6ED">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4D37D9CE">
            <w:pPr>
              <w:snapToGrid w:val="0"/>
              <w:spacing w:line="240" w:lineRule="auto"/>
              <w:jc w:val="center"/>
              <w:outlineLvl w:val="0"/>
              <w:rPr>
                <w:rFonts w:hint="eastAsia" w:ascii="宋体" w:hAnsi="宋体" w:eastAsia="宋体" w:cs="宋体"/>
                <w:b w:val="0"/>
                <w:bCs/>
                <w:color w:val="auto"/>
                <w:sz w:val="24"/>
                <w:szCs w:val="24"/>
                <w:highlight w:val="none"/>
              </w:rPr>
            </w:pPr>
          </w:p>
        </w:tc>
      </w:tr>
      <w:tr w14:paraId="722D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57C56D7B">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w:t>
            </w:r>
          </w:p>
        </w:tc>
        <w:tc>
          <w:tcPr>
            <w:tcW w:w="2486" w:type="pct"/>
            <w:noWrap w:val="0"/>
            <w:vAlign w:val="center"/>
          </w:tcPr>
          <w:p w14:paraId="249BD560">
            <w:pPr>
              <w:widowControl/>
              <w:spacing w:line="24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shd w:val="clear" w:color="auto" w:fill="auto"/>
                <w:lang w:eastAsia="zh-CN"/>
              </w:rPr>
              <w:t>定制品</w:t>
            </w:r>
            <w:r>
              <w:rPr>
                <w:rFonts w:hint="eastAsia" w:ascii="宋体" w:hAnsi="宋体" w:eastAsia="宋体" w:cs="宋体"/>
                <w:color w:val="auto"/>
                <w:sz w:val="24"/>
                <w:szCs w:val="24"/>
                <w:highlight w:val="none"/>
                <w:shd w:val="clear" w:color="auto" w:fill="auto"/>
              </w:rPr>
              <w:t>所使用的主要材料（从所选材料的品</w:t>
            </w:r>
            <w:r>
              <w:rPr>
                <w:rFonts w:hint="eastAsia" w:ascii="宋体" w:hAnsi="宋体" w:eastAsia="宋体" w:cs="宋体"/>
                <w:color w:val="auto"/>
                <w:sz w:val="24"/>
                <w:szCs w:val="24"/>
                <w:highlight w:val="none"/>
                <w:shd w:val="clear" w:color="auto" w:fill="FFFFFF"/>
              </w:rPr>
              <w:t>牌、型号、厚度、环保、稳定性等方面考虑）</w:t>
            </w:r>
            <w:r>
              <w:rPr>
                <w:rFonts w:hint="eastAsia" w:ascii="宋体" w:hAnsi="宋体" w:eastAsia="宋体" w:cs="宋体"/>
                <w:color w:val="auto"/>
                <w:sz w:val="24"/>
                <w:szCs w:val="24"/>
                <w:highlight w:val="none"/>
              </w:rPr>
              <w:t>进行综合评议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294" w:type="pct"/>
            <w:noWrap w:val="0"/>
            <w:vAlign w:val="center"/>
          </w:tcPr>
          <w:p w14:paraId="31BD49CF">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720" w:type="pct"/>
            <w:noWrap w:val="0"/>
            <w:vAlign w:val="center"/>
          </w:tcPr>
          <w:p w14:paraId="30E4DC77">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4B2D4481">
            <w:pPr>
              <w:snapToGrid w:val="0"/>
              <w:spacing w:line="240" w:lineRule="auto"/>
              <w:jc w:val="center"/>
              <w:outlineLvl w:val="0"/>
              <w:rPr>
                <w:rFonts w:hint="eastAsia" w:ascii="宋体" w:hAnsi="宋体" w:eastAsia="宋体" w:cs="宋体"/>
                <w:b w:val="0"/>
                <w:bCs/>
                <w:color w:val="auto"/>
                <w:sz w:val="24"/>
                <w:szCs w:val="24"/>
                <w:highlight w:val="none"/>
              </w:rPr>
            </w:pPr>
          </w:p>
        </w:tc>
      </w:tr>
      <w:tr w14:paraId="53A1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322FAC9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w:t>
            </w:r>
          </w:p>
        </w:tc>
        <w:tc>
          <w:tcPr>
            <w:tcW w:w="2486" w:type="pct"/>
            <w:noWrap w:val="0"/>
            <w:vAlign w:val="center"/>
          </w:tcPr>
          <w:p w14:paraId="73123A37">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w:t>
            </w:r>
            <w:r>
              <w:rPr>
                <w:rFonts w:hint="eastAsia" w:ascii="宋体" w:hAnsi="宋体" w:eastAsia="宋体" w:cs="宋体"/>
                <w:color w:val="auto"/>
                <w:sz w:val="24"/>
                <w:szCs w:val="24"/>
                <w:highlight w:val="none"/>
                <w:lang w:val="en-US" w:eastAsia="zh-CN"/>
              </w:rPr>
              <w:t>人具备对本项目定制品所使用的专业铜铸造成套设备的优劣情况进行综合评分，最高得4分。（设备须投标人自有，提供国家有关部门颁发的行政许可等证明材料并加盖投标单位公章）</w:t>
            </w:r>
          </w:p>
        </w:tc>
        <w:tc>
          <w:tcPr>
            <w:tcW w:w="294" w:type="pct"/>
            <w:noWrap w:val="0"/>
            <w:vAlign w:val="center"/>
          </w:tcPr>
          <w:p w14:paraId="1E8E19BF">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38CB15DB">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69739E52">
            <w:pPr>
              <w:snapToGrid w:val="0"/>
              <w:spacing w:line="240" w:lineRule="auto"/>
              <w:jc w:val="center"/>
              <w:outlineLvl w:val="0"/>
              <w:rPr>
                <w:rFonts w:hint="eastAsia" w:ascii="宋体" w:hAnsi="宋体" w:eastAsia="宋体" w:cs="宋体"/>
                <w:b w:val="0"/>
                <w:bCs/>
                <w:color w:val="auto"/>
                <w:sz w:val="24"/>
                <w:szCs w:val="24"/>
                <w:highlight w:val="none"/>
              </w:rPr>
            </w:pPr>
          </w:p>
        </w:tc>
      </w:tr>
      <w:tr w14:paraId="5CA2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0BB225ED">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w:t>
            </w:r>
          </w:p>
        </w:tc>
        <w:tc>
          <w:tcPr>
            <w:tcW w:w="2486" w:type="pct"/>
            <w:noWrap w:val="0"/>
            <w:vAlign w:val="center"/>
          </w:tcPr>
          <w:p w14:paraId="40941BF3">
            <w:pPr>
              <w:widowControl/>
              <w:spacing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制作加工及工艺方案：制作加工工艺的优劣性（如结构的合理性、焊接处理工艺、面层处理工艺、</w:t>
            </w:r>
            <w:r>
              <w:rPr>
                <w:rFonts w:hint="eastAsia" w:ascii="宋体" w:hAnsi="宋体" w:eastAsia="宋体" w:cs="宋体"/>
                <w:color w:val="auto"/>
                <w:sz w:val="24"/>
                <w:szCs w:val="24"/>
                <w:highlight w:val="none"/>
                <w:lang w:eastAsia="zh-CN"/>
              </w:rPr>
              <w:t>着色</w:t>
            </w:r>
            <w:r>
              <w:rPr>
                <w:rFonts w:hint="eastAsia" w:ascii="宋体" w:hAnsi="宋体" w:eastAsia="宋体" w:cs="宋体"/>
                <w:color w:val="auto"/>
                <w:sz w:val="24"/>
                <w:szCs w:val="24"/>
                <w:highlight w:val="none"/>
              </w:rPr>
              <w:t>工艺、环保工艺等），最高得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294" w:type="pct"/>
            <w:noWrap w:val="0"/>
            <w:vAlign w:val="center"/>
          </w:tcPr>
          <w:p w14:paraId="1CDE7270">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0FC1AEF3">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7555F303">
            <w:pPr>
              <w:snapToGrid w:val="0"/>
              <w:spacing w:line="240" w:lineRule="auto"/>
              <w:jc w:val="center"/>
              <w:outlineLvl w:val="0"/>
              <w:rPr>
                <w:rFonts w:hint="eastAsia" w:ascii="宋体" w:hAnsi="宋体" w:eastAsia="宋体" w:cs="宋体"/>
                <w:b w:val="0"/>
                <w:bCs/>
                <w:color w:val="auto"/>
                <w:sz w:val="24"/>
                <w:szCs w:val="24"/>
                <w:highlight w:val="none"/>
              </w:rPr>
            </w:pPr>
          </w:p>
        </w:tc>
      </w:tr>
      <w:tr w14:paraId="02F5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1DA8E702">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w:t>
            </w:r>
          </w:p>
        </w:tc>
        <w:tc>
          <w:tcPr>
            <w:tcW w:w="2486" w:type="pct"/>
            <w:noWrap w:val="0"/>
            <w:vAlign w:val="center"/>
          </w:tcPr>
          <w:p w14:paraId="1326A1E5">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根据施工进度安排是否合理：包括组织机构（1分）；工作时间进度表（1分）；工作程序和步骤（1分）；管理和协调方法（1分），最高得4分。</w:t>
            </w:r>
          </w:p>
        </w:tc>
        <w:tc>
          <w:tcPr>
            <w:tcW w:w="294" w:type="pct"/>
            <w:noWrap w:val="0"/>
            <w:vAlign w:val="center"/>
          </w:tcPr>
          <w:p w14:paraId="491D9DDA">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18B56E6C">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626BAE1A">
            <w:pPr>
              <w:snapToGrid w:val="0"/>
              <w:spacing w:line="240" w:lineRule="auto"/>
              <w:jc w:val="center"/>
              <w:outlineLvl w:val="0"/>
              <w:rPr>
                <w:rFonts w:hint="eastAsia" w:ascii="宋体" w:hAnsi="宋体" w:eastAsia="宋体" w:cs="宋体"/>
                <w:b w:val="0"/>
                <w:bCs/>
                <w:color w:val="auto"/>
                <w:sz w:val="24"/>
                <w:szCs w:val="24"/>
                <w:highlight w:val="none"/>
              </w:rPr>
            </w:pPr>
          </w:p>
        </w:tc>
      </w:tr>
      <w:tr w14:paraId="1D25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15E05FAA">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2486" w:type="pct"/>
            <w:noWrap w:val="0"/>
            <w:vAlign w:val="center"/>
          </w:tcPr>
          <w:p w14:paraId="1A92616B">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根据投标人对本项目施工质量保证措施的完备性、可行性等角度的综合打分，最高得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294" w:type="pct"/>
            <w:noWrap w:val="0"/>
            <w:vAlign w:val="center"/>
          </w:tcPr>
          <w:p w14:paraId="18C1EFED">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720" w:type="pct"/>
            <w:noWrap w:val="0"/>
            <w:vAlign w:val="center"/>
          </w:tcPr>
          <w:p w14:paraId="4B13D9E4">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6E240D46">
            <w:pPr>
              <w:snapToGrid w:val="0"/>
              <w:spacing w:line="240" w:lineRule="auto"/>
              <w:jc w:val="center"/>
              <w:outlineLvl w:val="0"/>
              <w:rPr>
                <w:rFonts w:hint="eastAsia" w:ascii="宋体" w:hAnsi="宋体" w:eastAsia="宋体" w:cs="宋体"/>
                <w:b w:val="0"/>
                <w:bCs/>
                <w:color w:val="auto"/>
                <w:sz w:val="24"/>
                <w:szCs w:val="24"/>
                <w:highlight w:val="none"/>
              </w:rPr>
            </w:pPr>
          </w:p>
        </w:tc>
      </w:tr>
      <w:tr w14:paraId="703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7A9AAEA3">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w:t>
            </w:r>
          </w:p>
        </w:tc>
        <w:tc>
          <w:tcPr>
            <w:tcW w:w="2486" w:type="pct"/>
            <w:noWrap w:val="0"/>
            <w:vAlign w:val="center"/>
          </w:tcPr>
          <w:p w14:paraId="7DD464B4">
            <w:pPr>
              <w:widowControl/>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安全文明施工措施</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分，按措施是否完善、科学、合理评分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不严密处每项扣分，扣完为止。</w:t>
            </w:r>
          </w:p>
        </w:tc>
        <w:tc>
          <w:tcPr>
            <w:tcW w:w="294" w:type="pct"/>
            <w:noWrap w:val="0"/>
            <w:vAlign w:val="center"/>
          </w:tcPr>
          <w:p w14:paraId="2319AE55">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720" w:type="pct"/>
            <w:noWrap w:val="0"/>
            <w:vAlign w:val="center"/>
          </w:tcPr>
          <w:p w14:paraId="6239318F">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6871FA14">
            <w:pPr>
              <w:snapToGrid w:val="0"/>
              <w:spacing w:line="240" w:lineRule="auto"/>
              <w:jc w:val="center"/>
              <w:outlineLvl w:val="0"/>
              <w:rPr>
                <w:rFonts w:hint="eastAsia" w:ascii="宋体" w:hAnsi="宋体" w:eastAsia="宋体" w:cs="宋体"/>
                <w:b w:val="0"/>
                <w:bCs/>
                <w:color w:val="auto"/>
                <w:sz w:val="24"/>
                <w:szCs w:val="24"/>
                <w:highlight w:val="none"/>
              </w:rPr>
            </w:pPr>
          </w:p>
        </w:tc>
      </w:tr>
      <w:tr w14:paraId="11A8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0EBFBA34">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17</w:t>
            </w:r>
          </w:p>
        </w:tc>
        <w:tc>
          <w:tcPr>
            <w:tcW w:w="2486" w:type="pct"/>
            <w:noWrap w:val="0"/>
            <w:vAlign w:val="center"/>
          </w:tcPr>
          <w:p w14:paraId="4763FBFE">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质保期限</w:t>
            </w:r>
            <w:r>
              <w:rPr>
                <w:rFonts w:hint="eastAsia" w:ascii="宋体" w:hAnsi="宋体" w:eastAsia="宋体" w:cs="宋体"/>
                <w:color w:val="auto"/>
                <w:sz w:val="24"/>
                <w:szCs w:val="24"/>
                <w:highlight w:val="none"/>
                <w:lang w:eastAsia="zh-CN"/>
              </w:rPr>
              <w:t>：</w:t>
            </w:r>
          </w:p>
          <w:p w14:paraId="10C6C891">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投标人承诺本项目质保期满足招标文件（</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lang w:eastAsia="zh-CN"/>
              </w:rPr>
              <w:t>）的不得分</w:t>
            </w:r>
            <w:r>
              <w:rPr>
                <w:rFonts w:hint="eastAsia" w:ascii="宋体" w:hAnsi="宋体" w:eastAsia="宋体" w:cs="宋体"/>
                <w:color w:val="auto"/>
                <w:sz w:val="24"/>
                <w:szCs w:val="24"/>
                <w:highlight w:val="none"/>
              </w:rPr>
              <w:t>，每增加</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年加</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294" w:type="pct"/>
            <w:noWrap w:val="0"/>
            <w:vAlign w:val="center"/>
          </w:tcPr>
          <w:p w14:paraId="56CFE0A1">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720" w:type="pct"/>
            <w:noWrap w:val="0"/>
            <w:vAlign w:val="center"/>
          </w:tcPr>
          <w:p w14:paraId="453C20C7">
            <w:pPr>
              <w:snapToGrid w:val="0"/>
              <w:spacing w:line="240" w:lineRule="auto"/>
              <w:jc w:val="center"/>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78564FE0">
            <w:pPr>
              <w:snapToGrid w:val="0"/>
              <w:spacing w:line="240" w:lineRule="auto"/>
              <w:jc w:val="center"/>
              <w:outlineLvl w:val="0"/>
              <w:rPr>
                <w:rFonts w:hint="eastAsia" w:ascii="宋体" w:hAnsi="宋体" w:eastAsia="宋体" w:cs="宋体"/>
                <w:b w:val="0"/>
                <w:bCs/>
                <w:color w:val="auto"/>
                <w:sz w:val="24"/>
                <w:szCs w:val="24"/>
                <w:highlight w:val="none"/>
              </w:rPr>
            </w:pPr>
          </w:p>
        </w:tc>
      </w:tr>
      <w:tr w14:paraId="615D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5F41C85F">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8</w:t>
            </w:r>
          </w:p>
        </w:tc>
        <w:tc>
          <w:tcPr>
            <w:tcW w:w="2486" w:type="pct"/>
            <w:noWrap w:val="0"/>
            <w:vAlign w:val="center"/>
          </w:tcPr>
          <w:p w14:paraId="12A58F80">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shd w:val="clear" w:color="auto" w:fill="FFFFFF"/>
              </w:rPr>
              <w:t>项目负责人</w:t>
            </w:r>
            <w:r>
              <w:rPr>
                <w:rFonts w:hint="eastAsia" w:ascii="宋体" w:hAnsi="宋体" w:eastAsia="宋体" w:cs="宋体"/>
                <w:color w:val="auto"/>
                <w:sz w:val="24"/>
                <w:szCs w:val="24"/>
                <w:highlight w:val="none"/>
                <w:shd w:val="clear" w:color="auto" w:fill="FFFFFF"/>
                <w:lang w:val="en-US" w:eastAsia="zh-CN"/>
              </w:rPr>
              <w:t>具有国家认可的相关专业工艺美术大师证书，市级</w:t>
            </w:r>
            <w:r>
              <w:rPr>
                <w:rFonts w:hint="eastAsia" w:ascii="宋体" w:hAnsi="宋体" w:eastAsia="宋体" w:cs="宋体"/>
                <w:color w:val="auto"/>
                <w:sz w:val="24"/>
                <w:szCs w:val="24"/>
                <w:highlight w:val="none"/>
                <w:shd w:val="clear" w:color="auto" w:fill="FFFFFF"/>
              </w:rPr>
              <w:t>得</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省级得3分，国家级得5分，否则不得分</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相关证书及在投标单位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社保</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复印件加盖公章</w:t>
            </w:r>
            <w:r>
              <w:rPr>
                <w:rFonts w:hint="eastAsia" w:ascii="宋体" w:hAnsi="宋体" w:eastAsia="宋体" w:cs="宋体"/>
                <w:color w:val="auto"/>
                <w:sz w:val="24"/>
                <w:szCs w:val="24"/>
                <w:highlight w:val="none"/>
              </w:rPr>
              <w:t>）</w:t>
            </w:r>
          </w:p>
        </w:tc>
        <w:tc>
          <w:tcPr>
            <w:tcW w:w="294" w:type="pct"/>
            <w:noWrap w:val="0"/>
            <w:vAlign w:val="center"/>
          </w:tcPr>
          <w:p w14:paraId="5E10DDF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720" w:type="pct"/>
            <w:noWrap w:val="0"/>
            <w:vAlign w:val="center"/>
          </w:tcPr>
          <w:p w14:paraId="39A171D1">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2F1DF320">
            <w:pPr>
              <w:snapToGrid w:val="0"/>
              <w:spacing w:line="240" w:lineRule="auto"/>
              <w:jc w:val="center"/>
              <w:outlineLvl w:val="0"/>
              <w:rPr>
                <w:rFonts w:hint="eastAsia" w:ascii="宋体" w:hAnsi="宋体" w:eastAsia="宋体" w:cs="宋体"/>
                <w:b w:val="0"/>
                <w:bCs/>
                <w:color w:val="auto"/>
                <w:sz w:val="24"/>
                <w:szCs w:val="24"/>
                <w:highlight w:val="none"/>
              </w:rPr>
            </w:pPr>
          </w:p>
        </w:tc>
      </w:tr>
      <w:tr w14:paraId="4F64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5ADEA619">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9</w:t>
            </w:r>
          </w:p>
        </w:tc>
        <w:tc>
          <w:tcPr>
            <w:tcW w:w="2486" w:type="pct"/>
            <w:noWrap w:val="0"/>
            <w:vAlign w:val="center"/>
          </w:tcPr>
          <w:p w14:paraId="6DE1CFBD">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投标人具有</w:t>
            </w:r>
            <w:r>
              <w:rPr>
                <w:rFonts w:hint="eastAsia" w:ascii="宋体" w:hAnsi="宋体" w:eastAsia="宋体" w:cs="宋体"/>
                <w:color w:val="auto"/>
                <w:sz w:val="24"/>
                <w:szCs w:val="24"/>
                <w:highlight w:val="none"/>
                <w:lang w:val="en-US" w:eastAsia="zh-CN"/>
              </w:rPr>
              <w:t>国家认定非物质文化遗产（金属类）项目的得3分；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拟派项目组</w:t>
            </w:r>
            <w:r>
              <w:rPr>
                <w:rFonts w:hint="eastAsia" w:ascii="宋体" w:hAnsi="宋体" w:eastAsia="宋体" w:cs="宋体"/>
                <w:color w:val="auto"/>
                <w:sz w:val="24"/>
                <w:szCs w:val="24"/>
                <w:highlight w:val="none"/>
                <w:lang w:eastAsia="zh-CN"/>
              </w:rPr>
              <w:t>成</w:t>
            </w:r>
            <w:r>
              <w:rPr>
                <w:rFonts w:hint="eastAsia" w:ascii="宋体" w:hAnsi="宋体" w:eastAsia="宋体" w:cs="宋体"/>
                <w:color w:val="auto"/>
                <w:sz w:val="24"/>
                <w:szCs w:val="24"/>
                <w:highlight w:val="none"/>
              </w:rPr>
              <w:t>员</w:t>
            </w:r>
            <w:r>
              <w:rPr>
                <w:rFonts w:hint="eastAsia" w:ascii="宋体" w:hAnsi="宋体" w:eastAsia="宋体" w:cs="宋体"/>
                <w:color w:val="auto"/>
                <w:sz w:val="24"/>
                <w:szCs w:val="24"/>
                <w:highlight w:val="none"/>
                <w:lang w:val="en-US" w:eastAsia="zh-CN"/>
              </w:rPr>
              <w:t>中，具有国家认定非物质文化遗产项目（金属类）传承人的得2分。</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相关证书及在投标单位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社保</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复印件加盖投标单位公章</w:t>
            </w:r>
            <w:r>
              <w:rPr>
                <w:rFonts w:hint="eastAsia" w:ascii="宋体" w:hAnsi="宋体" w:eastAsia="宋体" w:cs="宋体"/>
                <w:color w:val="auto"/>
                <w:sz w:val="24"/>
                <w:szCs w:val="24"/>
                <w:highlight w:val="none"/>
              </w:rPr>
              <w:t>）</w:t>
            </w:r>
          </w:p>
        </w:tc>
        <w:tc>
          <w:tcPr>
            <w:tcW w:w="294" w:type="pct"/>
            <w:noWrap w:val="0"/>
            <w:vAlign w:val="center"/>
          </w:tcPr>
          <w:p w14:paraId="0DBB0E7B">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720" w:type="pct"/>
            <w:noWrap w:val="0"/>
            <w:vAlign w:val="center"/>
          </w:tcPr>
          <w:p w14:paraId="5AC8F7B8">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337EF349">
            <w:pPr>
              <w:snapToGrid w:val="0"/>
              <w:spacing w:line="240" w:lineRule="auto"/>
              <w:jc w:val="center"/>
              <w:outlineLvl w:val="0"/>
              <w:rPr>
                <w:rFonts w:hint="eastAsia" w:ascii="宋体" w:hAnsi="宋体" w:eastAsia="宋体" w:cs="宋体"/>
                <w:b w:val="0"/>
                <w:bCs/>
                <w:color w:val="auto"/>
                <w:sz w:val="24"/>
                <w:szCs w:val="24"/>
                <w:highlight w:val="none"/>
              </w:rPr>
            </w:pPr>
          </w:p>
        </w:tc>
      </w:tr>
      <w:tr w14:paraId="661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0C758D83">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w:t>
            </w:r>
          </w:p>
        </w:tc>
        <w:tc>
          <w:tcPr>
            <w:tcW w:w="2486" w:type="pct"/>
            <w:noWrap w:val="0"/>
            <w:vAlign w:val="center"/>
          </w:tcPr>
          <w:p w14:paraId="4D5B279D">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拟投入本项目组</w:t>
            </w:r>
            <w:r>
              <w:rPr>
                <w:rFonts w:hint="eastAsia" w:ascii="宋体" w:hAnsi="宋体" w:eastAsia="宋体" w:cs="宋体"/>
                <w:color w:val="auto"/>
                <w:sz w:val="24"/>
                <w:szCs w:val="24"/>
                <w:highlight w:val="none"/>
                <w:lang w:eastAsia="zh-CN"/>
              </w:rPr>
              <w:t>成员</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国家认可的铜工艺</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lang w:val="en-US" w:eastAsia="zh-CN"/>
              </w:rPr>
              <w:t>美术文化创意设计或制作的获奖证书，市级得1分，省级得3分，国家级</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分。（须提供</w:t>
            </w:r>
            <w:r>
              <w:rPr>
                <w:rFonts w:hint="eastAsia" w:ascii="宋体" w:hAnsi="宋体" w:eastAsia="宋体" w:cs="宋体"/>
                <w:color w:val="auto"/>
                <w:sz w:val="24"/>
                <w:szCs w:val="24"/>
                <w:highlight w:val="none"/>
                <w:lang w:eastAsia="zh-CN"/>
              </w:rPr>
              <w:t>相关证书及在投标单位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社保</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复印件加盖投标单位公章</w:t>
            </w:r>
            <w:r>
              <w:rPr>
                <w:rFonts w:hint="eastAsia" w:ascii="宋体" w:hAnsi="宋体" w:eastAsia="宋体" w:cs="宋体"/>
                <w:color w:val="auto"/>
                <w:sz w:val="24"/>
                <w:szCs w:val="24"/>
                <w:highlight w:val="none"/>
              </w:rPr>
              <w:t>）</w:t>
            </w:r>
          </w:p>
        </w:tc>
        <w:tc>
          <w:tcPr>
            <w:tcW w:w="294" w:type="pct"/>
            <w:noWrap w:val="0"/>
            <w:vAlign w:val="center"/>
          </w:tcPr>
          <w:p w14:paraId="5FF78B67">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720" w:type="pct"/>
            <w:noWrap w:val="0"/>
            <w:vAlign w:val="center"/>
          </w:tcPr>
          <w:p w14:paraId="4D10875C">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77439B45">
            <w:pPr>
              <w:snapToGrid w:val="0"/>
              <w:spacing w:line="240" w:lineRule="auto"/>
              <w:jc w:val="center"/>
              <w:outlineLvl w:val="0"/>
              <w:rPr>
                <w:rFonts w:hint="eastAsia" w:ascii="宋体" w:hAnsi="宋体" w:eastAsia="宋体" w:cs="宋体"/>
                <w:b w:val="0"/>
                <w:bCs/>
                <w:color w:val="auto"/>
                <w:sz w:val="24"/>
                <w:szCs w:val="24"/>
                <w:highlight w:val="none"/>
              </w:rPr>
            </w:pPr>
          </w:p>
        </w:tc>
      </w:tr>
      <w:tr w14:paraId="0CA2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62FE0071">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p>
        </w:tc>
        <w:tc>
          <w:tcPr>
            <w:tcW w:w="2486" w:type="pct"/>
            <w:noWrap w:val="0"/>
            <w:vAlign w:val="center"/>
          </w:tcPr>
          <w:p w14:paraId="0714AAF2">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拟派项目组人员</w:t>
            </w:r>
            <w:r>
              <w:rPr>
                <w:rFonts w:hint="eastAsia" w:ascii="宋体" w:hAnsi="宋体" w:eastAsia="宋体" w:cs="宋体"/>
                <w:color w:val="auto"/>
                <w:sz w:val="24"/>
                <w:szCs w:val="24"/>
                <w:highlight w:val="none"/>
                <w:lang w:val="en-US" w:eastAsia="zh-CN"/>
              </w:rPr>
              <w:t>中，具有国家有关部门认定的技艺技能大师（金属类）证书，一个得5分。</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相关证书及在投标单位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社保</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复印件加盖投标单位公章</w:t>
            </w:r>
            <w:r>
              <w:rPr>
                <w:rFonts w:hint="eastAsia" w:ascii="宋体" w:hAnsi="宋体" w:eastAsia="宋体" w:cs="宋体"/>
                <w:color w:val="auto"/>
                <w:sz w:val="24"/>
                <w:szCs w:val="24"/>
                <w:highlight w:val="none"/>
              </w:rPr>
              <w:t>）</w:t>
            </w:r>
          </w:p>
        </w:tc>
        <w:tc>
          <w:tcPr>
            <w:tcW w:w="294" w:type="pct"/>
            <w:noWrap w:val="0"/>
            <w:vAlign w:val="center"/>
          </w:tcPr>
          <w:p w14:paraId="4EE1E827">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720" w:type="pct"/>
            <w:noWrap w:val="0"/>
            <w:vAlign w:val="center"/>
          </w:tcPr>
          <w:p w14:paraId="10165F30">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58EBE770">
            <w:pPr>
              <w:snapToGrid w:val="0"/>
              <w:spacing w:line="240" w:lineRule="auto"/>
              <w:jc w:val="center"/>
              <w:outlineLvl w:val="0"/>
              <w:rPr>
                <w:rFonts w:hint="eastAsia" w:ascii="宋体" w:hAnsi="宋体" w:eastAsia="宋体" w:cs="宋体"/>
                <w:b w:val="0"/>
                <w:bCs/>
                <w:color w:val="auto"/>
                <w:sz w:val="24"/>
                <w:szCs w:val="24"/>
                <w:highlight w:val="none"/>
              </w:rPr>
            </w:pPr>
          </w:p>
        </w:tc>
      </w:tr>
      <w:tr w14:paraId="0D1B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699D462E">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22</w:t>
            </w:r>
          </w:p>
        </w:tc>
        <w:tc>
          <w:tcPr>
            <w:tcW w:w="2486" w:type="pct"/>
            <w:noWrap w:val="0"/>
            <w:vAlign w:val="center"/>
          </w:tcPr>
          <w:p w14:paraId="16938E1B">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拟派项目组成员具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行政主管部门</w:t>
            </w:r>
            <w:r>
              <w:rPr>
                <w:rFonts w:hint="eastAsia" w:ascii="宋体" w:hAnsi="宋体" w:eastAsia="宋体" w:cs="宋体"/>
                <w:color w:val="auto"/>
                <w:sz w:val="24"/>
                <w:szCs w:val="24"/>
                <w:highlight w:val="none"/>
              </w:rPr>
              <w:t>颁发的</w:t>
            </w:r>
            <w:r>
              <w:rPr>
                <w:rFonts w:hint="eastAsia" w:ascii="宋体" w:hAnsi="宋体" w:eastAsia="宋体" w:cs="宋体"/>
                <w:color w:val="auto"/>
                <w:sz w:val="24"/>
                <w:szCs w:val="24"/>
                <w:highlight w:val="none"/>
                <w:lang w:val="en-US" w:eastAsia="zh-CN"/>
              </w:rPr>
              <w:t>电焊工</w:t>
            </w:r>
            <w:r>
              <w:rPr>
                <w:rFonts w:hint="eastAsia" w:ascii="宋体" w:hAnsi="宋体" w:eastAsia="宋体" w:cs="宋体"/>
                <w:color w:val="auto"/>
                <w:sz w:val="24"/>
                <w:szCs w:val="24"/>
                <w:highlight w:val="none"/>
              </w:rPr>
              <w:t>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分；（须提供</w:t>
            </w:r>
            <w:r>
              <w:rPr>
                <w:rFonts w:hint="eastAsia" w:ascii="宋体" w:hAnsi="宋体" w:eastAsia="宋体" w:cs="宋体"/>
                <w:color w:val="auto"/>
                <w:sz w:val="24"/>
                <w:szCs w:val="24"/>
                <w:highlight w:val="none"/>
                <w:lang w:eastAsia="zh-CN"/>
              </w:rPr>
              <w:t>相关证书及在投标单位</w:t>
            </w:r>
            <w:r>
              <w:rPr>
                <w:rFonts w:hint="eastAsia" w:ascii="宋体" w:hAnsi="宋体" w:eastAsia="宋体" w:cs="宋体"/>
                <w:color w:val="auto"/>
                <w:sz w:val="24"/>
                <w:szCs w:val="24"/>
                <w:highlight w:val="none"/>
              </w:rPr>
              <w:t>近三个月</w:t>
            </w:r>
            <w:r>
              <w:rPr>
                <w:rFonts w:hint="eastAsia" w:ascii="宋体" w:hAnsi="宋体" w:eastAsia="宋体" w:cs="宋体"/>
                <w:color w:val="auto"/>
                <w:sz w:val="24"/>
                <w:szCs w:val="24"/>
                <w:highlight w:val="none"/>
                <w:lang w:eastAsia="zh-CN"/>
              </w:rPr>
              <w:t>社保</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复印件加盖投标单位公章</w:t>
            </w:r>
            <w:r>
              <w:rPr>
                <w:rFonts w:hint="eastAsia" w:ascii="宋体" w:hAnsi="宋体" w:eastAsia="宋体" w:cs="宋体"/>
                <w:color w:val="auto"/>
                <w:sz w:val="24"/>
                <w:szCs w:val="24"/>
                <w:highlight w:val="none"/>
              </w:rPr>
              <w:t>）</w:t>
            </w:r>
          </w:p>
        </w:tc>
        <w:tc>
          <w:tcPr>
            <w:tcW w:w="294" w:type="pct"/>
            <w:noWrap w:val="0"/>
            <w:vAlign w:val="center"/>
          </w:tcPr>
          <w:p w14:paraId="119F319E">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720" w:type="pct"/>
            <w:noWrap w:val="0"/>
            <w:vAlign w:val="center"/>
          </w:tcPr>
          <w:p w14:paraId="785DBDDC">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2E084FD1">
            <w:pPr>
              <w:snapToGrid w:val="0"/>
              <w:spacing w:line="240" w:lineRule="auto"/>
              <w:jc w:val="center"/>
              <w:outlineLvl w:val="0"/>
              <w:rPr>
                <w:rFonts w:hint="eastAsia" w:ascii="宋体" w:hAnsi="宋体" w:eastAsia="宋体" w:cs="宋体"/>
                <w:b w:val="0"/>
                <w:bCs/>
                <w:color w:val="auto"/>
                <w:sz w:val="24"/>
                <w:szCs w:val="24"/>
                <w:highlight w:val="none"/>
              </w:rPr>
            </w:pPr>
          </w:p>
        </w:tc>
      </w:tr>
      <w:tr w14:paraId="5DBC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27" w:type="pct"/>
            <w:noWrap w:val="0"/>
            <w:vAlign w:val="center"/>
          </w:tcPr>
          <w:p w14:paraId="5CC599CB">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23</w:t>
            </w:r>
          </w:p>
        </w:tc>
        <w:tc>
          <w:tcPr>
            <w:tcW w:w="2486" w:type="pct"/>
            <w:noWrap w:val="0"/>
            <w:vAlign w:val="center"/>
          </w:tcPr>
          <w:p w14:paraId="44707E7A">
            <w:pPr>
              <w:snapToGrid w:val="0"/>
              <w:spacing w:line="240" w:lineRule="auto"/>
              <w:jc w:val="left"/>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投标人售后服务机构设置、专职维护人员情况、售后服务方案及计划、故障响应到现场时间以及质保期承诺等综合评分，最高得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294" w:type="pct"/>
            <w:noWrap w:val="0"/>
            <w:vAlign w:val="center"/>
          </w:tcPr>
          <w:p w14:paraId="5E5F3AB3">
            <w:pPr>
              <w:snapToGrid w:val="0"/>
              <w:spacing w:line="240" w:lineRule="auto"/>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3</w:t>
            </w:r>
          </w:p>
        </w:tc>
        <w:tc>
          <w:tcPr>
            <w:tcW w:w="720" w:type="pct"/>
            <w:noWrap w:val="0"/>
            <w:vAlign w:val="center"/>
          </w:tcPr>
          <w:p w14:paraId="377ECE8D">
            <w:pPr>
              <w:snapToGrid w:val="0"/>
              <w:spacing w:line="240" w:lineRule="auto"/>
              <w:jc w:val="center"/>
              <w:outlineLvl w:val="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170" w:type="pct"/>
            <w:noWrap w:val="0"/>
            <w:vAlign w:val="center"/>
          </w:tcPr>
          <w:p w14:paraId="608835E3">
            <w:pPr>
              <w:snapToGrid w:val="0"/>
              <w:spacing w:line="240" w:lineRule="auto"/>
              <w:jc w:val="center"/>
              <w:outlineLvl w:val="0"/>
              <w:rPr>
                <w:rFonts w:hint="eastAsia" w:ascii="宋体" w:hAnsi="宋体" w:eastAsia="宋体" w:cs="宋体"/>
                <w:b w:val="0"/>
                <w:bCs/>
                <w:color w:val="auto"/>
                <w:sz w:val="24"/>
                <w:szCs w:val="24"/>
                <w:highlight w:val="none"/>
              </w:rPr>
            </w:pPr>
          </w:p>
        </w:tc>
      </w:tr>
      <w:tr w14:paraId="4A6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7" w:type="pct"/>
            <w:noWrap w:val="0"/>
            <w:vAlign w:val="center"/>
          </w:tcPr>
          <w:p w14:paraId="2ADA357C">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24</w:t>
            </w:r>
          </w:p>
        </w:tc>
        <w:tc>
          <w:tcPr>
            <w:tcW w:w="2486" w:type="pct"/>
            <w:noWrap w:val="0"/>
            <w:vAlign w:val="center"/>
          </w:tcPr>
          <w:p w14:paraId="452D8304">
            <w:pPr>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自20</w:t>
            </w: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rPr>
              <w:t>年1月1日起至今（以合同签订时间为准）具有类似</w:t>
            </w:r>
            <w:r>
              <w:rPr>
                <w:rFonts w:hint="eastAsia" w:ascii="宋体" w:hAnsi="宋体" w:eastAsia="宋体" w:cs="宋体"/>
                <w:b w:val="0"/>
                <w:bCs/>
                <w:color w:val="auto"/>
                <w:sz w:val="24"/>
                <w:szCs w:val="24"/>
                <w:highlight w:val="none"/>
                <w:lang w:val="en-US" w:eastAsia="zh-CN"/>
              </w:rPr>
              <w:t>艺术铜雕塑</w:t>
            </w:r>
            <w:r>
              <w:rPr>
                <w:rFonts w:hint="eastAsia" w:ascii="宋体" w:hAnsi="宋体" w:eastAsia="宋体" w:cs="宋体"/>
                <w:b w:val="0"/>
                <w:bCs/>
                <w:color w:val="auto"/>
                <w:sz w:val="24"/>
                <w:szCs w:val="24"/>
                <w:highlight w:val="none"/>
              </w:rPr>
              <w:t>项目</w:t>
            </w:r>
            <w:r>
              <w:rPr>
                <w:rFonts w:hint="eastAsia" w:ascii="宋体" w:hAnsi="宋体" w:eastAsia="宋体" w:cs="宋体"/>
                <w:b w:val="0"/>
                <w:bCs/>
                <w:color w:val="auto"/>
                <w:sz w:val="24"/>
                <w:szCs w:val="24"/>
                <w:highlight w:val="none"/>
                <w:lang w:val="en-US" w:eastAsia="zh-CN"/>
              </w:rPr>
              <w:t>以上的</w:t>
            </w:r>
            <w:r>
              <w:rPr>
                <w:rFonts w:hint="eastAsia" w:ascii="宋体" w:hAnsi="宋体" w:eastAsia="宋体" w:cs="宋体"/>
                <w:b w:val="0"/>
                <w:bCs/>
                <w:color w:val="auto"/>
                <w:sz w:val="24"/>
                <w:szCs w:val="24"/>
                <w:highlight w:val="none"/>
              </w:rPr>
              <w:t>业绩，每1个项目得</w:t>
            </w:r>
            <w:r>
              <w:rPr>
                <w:rFonts w:hint="eastAsia" w:ascii="宋体" w:hAnsi="宋体" w:eastAsia="宋体" w:cs="宋体"/>
                <w:b w:val="0"/>
                <w:bCs/>
                <w:color w:val="auto"/>
                <w:sz w:val="24"/>
                <w:szCs w:val="24"/>
                <w:highlight w:val="none"/>
                <w:lang w:val="en-US" w:eastAsia="zh-CN"/>
              </w:rPr>
              <w:t>0.25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Hans"/>
              </w:rPr>
              <w:t>最高得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Hans"/>
              </w:rPr>
              <w:t>分。</w:t>
            </w:r>
            <w:r>
              <w:rPr>
                <w:rFonts w:hint="eastAsia" w:ascii="宋体" w:hAnsi="宋体" w:eastAsia="宋体" w:cs="宋体"/>
                <w:b w:val="0"/>
                <w:bCs/>
                <w:color w:val="auto"/>
                <w:sz w:val="24"/>
                <w:szCs w:val="24"/>
                <w:highlight w:val="none"/>
              </w:rPr>
              <w:t>（须提供合同复印件并加盖公章，不提供不得分）</w:t>
            </w:r>
          </w:p>
        </w:tc>
        <w:tc>
          <w:tcPr>
            <w:tcW w:w="294" w:type="pct"/>
            <w:noWrap w:val="0"/>
            <w:vAlign w:val="center"/>
          </w:tcPr>
          <w:p w14:paraId="7C165D2C">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720" w:type="pct"/>
            <w:noWrap w:val="0"/>
            <w:vAlign w:val="center"/>
          </w:tcPr>
          <w:p w14:paraId="7F8D6CAA">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05606AD8">
            <w:pPr>
              <w:snapToGrid w:val="0"/>
              <w:spacing w:line="240" w:lineRule="auto"/>
              <w:jc w:val="center"/>
              <w:outlineLvl w:val="0"/>
              <w:rPr>
                <w:rFonts w:hint="eastAsia" w:ascii="宋体" w:hAnsi="宋体" w:eastAsia="宋体" w:cs="宋体"/>
                <w:b w:val="0"/>
                <w:bCs/>
                <w:color w:val="auto"/>
                <w:sz w:val="24"/>
                <w:szCs w:val="24"/>
                <w:highlight w:val="none"/>
              </w:rPr>
            </w:pPr>
          </w:p>
        </w:tc>
      </w:tr>
      <w:tr w14:paraId="69DC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7" w:type="pct"/>
            <w:noWrap w:val="0"/>
            <w:vAlign w:val="center"/>
          </w:tcPr>
          <w:p w14:paraId="3F2D6459">
            <w:pPr>
              <w:snapToGrid w:val="0"/>
              <w:spacing w:line="240" w:lineRule="auto"/>
              <w:jc w:val="center"/>
              <w:outlineLvl w:val="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25</w:t>
            </w:r>
          </w:p>
        </w:tc>
        <w:tc>
          <w:tcPr>
            <w:tcW w:w="2486" w:type="pct"/>
            <w:noWrap w:val="0"/>
            <w:vAlign w:val="center"/>
          </w:tcPr>
          <w:p w14:paraId="293E37E8">
            <w:pPr>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有效最后报价的最低价作为评标基准价，其最低报价为满分；按［供应商最后报价得分=（评标基准价/最后报价）*权重］的计算公式计算。</w:t>
            </w:r>
          </w:p>
          <w:p w14:paraId="2CDD3216">
            <w:pPr>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评标过程中，不得去掉报价中的最高报价和最低报价。</w:t>
            </w:r>
          </w:p>
          <w:p w14:paraId="53F6A6E3">
            <w:pPr>
              <w:snapToGrid w:val="0"/>
              <w:spacing w:line="240" w:lineRule="auto"/>
              <w:jc w:val="left"/>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因落实政府采购政策需要进行价格调整的，以调整后的</w:t>
            </w:r>
            <w:bookmarkStart w:id="186" w:name="_GoBack"/>
            <w:bookmarkEnd w:id="186"/>
            <w:r>
              <w:rPr>
                <w:rFonts w:hint="eastAsia" w:ascii="宋体" w:hAnsi="宋体" w:eastAsia="宋体" w:cs="宋体"/>
                <w:b w:val="0"/>
                <w:bCs/>
                <w:color w:val="auto"/>
                <w:sz w:val="24"/>
                <w:szCs w:val="24"/>
                <w:highlight w:val="none"/>
              </w:rPr>
              <w:t>价格计算评标基准价和最后报价。</w:t>
            </w:r>
          </w:p>
        </w:tc>
        <w:tc>
          <w:tcPr>
            <w:tcW w:w="294" w:type="pct"/>
            <w:noWrap w:val="0"/>
            <w:vAlign w:val="center"/>
          </w:tcPr>
          <w:p w14:paraId="59E98D5B">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720" w:type="pct"/>
            <w:noWrap w:val="0"/>
            <w:vAlign w:val="center"/>
          </w:tcPr>
          <w:p w14:paraId="146D94D0">
            <w:pPr>
              <w:snapToGrid w:val="0"/>
              <w:spacing w:line="240" w:lineRule="auto"/>
              <w:jc w:val="center"/>
              <w:outlineLvl w:val="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客观分</w:t>
            </w:r>
          </w:p>
        </w:tc>
        <w:tc>
          <w:tcPr>
            <w:tcW w:w="1170" w:type="pct"/>
            <w:noWrap w:val="0"/>
            <w:vAlign w:val="center"/>
          </w:tcPr>
          <w:p w14:paraId="036CD65F">
            <w:pPr>
              <w:snapToGrid w:val="0"/>
              <w:spacing w:line="240" w:lineRule="auto"/>
              <w:jc w:val="center"/>
              <w:outlineLvl w:val="0"/>
              <w:rPr>
                <w:rFonts w:hint="eastAsia" w:ascii="宋体" w:hAnsi="宋体" w:eastAsia="宋体" w:cs="宋体"/>
                <w:b w:val="0"/>
                <w:bCs/>
                <w:color w:val="auto"/>
                <w:sz w:val="24"/>
                <w:szCs w:val="24"/>
                <w:highlight w:val="none"/>
              </w:rPr>
            </w:pPr>
          </w:p>
        </w:tc>
      </w:tr>
    </w:tbl>
    <w:p w14:paraId="2320260E">
      <w:pPr>
        <w:pStyle w:val="635"/>
        <w:ind w:left="0" w:leftChars="0" w:firstLine="0" w:firstLineChars="0"/>
        <w:jc w:val="center"/>
        <w:rPr>
          <w:rFonts w:hint="eastAsia" w:ascii="宋体" w:hAnsi="宋体" w:eastAsia="宋体" w:cs="宋体"/>
          <w:b/>
          <w:bCs/>
          <w:color w:val="auto"/>
          <w:sz w:val="32"/>
          <w:szCs w:val="22"/>
          <w:highlight w:val="none"/>
          <w:lang w:val="en-US" w:eastAsia="zh-CN"/>
        </w:rPr>
      </w:pPr>
      <w:r>
        <w:rPr>
          <w:rFonts w:hint="eastAsia" w:ascii="宋体" w:hAnsi="宋体" w:eastAsia="宋体" w:cs="宋体"/>
          <w:b/>
          <w:bCs/>
          <w:color w:val="auto"/>
          <w:sz w:val="32"/>
          <w:szCs w:val="22"/>
          <w:highlight w:val="none"/>
          <w:lang w:val="en-US" w:eastAsia="zh-CN"/>
        </w:rPr>
        <w:t xml:space="preserve"> </w:t>
      </w:r>
    </w:p>
    <w:bookmarkEnd w:id="51"/>
    <w:bookmarkEnd w:id="52"/>
    <w:p w14:paraId="280BBFD5">
      <w:pPr>
        <w:adjustRightInd/>
        <w:spacing w:line="360" w:lineRule="auto"/>
        <w:ind w:firstLine="482" w:firstLineChars="200"/>
        <w:rPr>
          <w:rFonts w:hint="eastAsia" w:ascii="宋体" w:hAnsi="宋体" w:eastAsia="宋体" w:cs="宋体"/>
          <w:b/>
          <w:color w:val="auto"/>
          <w:kern w:val="0"/>
          <w:sz w:val="24"/>
          <w:highlight w:val="none"/>
        </w:rPr>
      </w:pPr>
      <w:bookmarkStart w:id="71" w:name="第四部分"/>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CAB830E">
      <w:pPr>
        <w:adjustRightInd/>
        <w:spacing w:line="360" w:lineRule="auto"/>
        <w:ind w:firstLine="482" w:firstLineChars="200"/>
        <w:rPr>
          <w:rFonts w:hint="eastAsia" w:ascii="宋体" w:hAnsi="宋体" w:eastAsia="宋体" w:cs="宋体"/>
          <w:b/>
          <w:color w:val="auto"/>
          <w:kern w:val="0"/>
          <w:sz w:val="24"/>
          <w:highlight w:val="none"/>
        </w:rPr>
      </w:pPr>
    </w:p>
    <w:p w14:paraId="2CDBDA13">
      <w:pPr>
        <w:pStyle w:val="394"/>
        <w:spacing w:before="0"/>
        <w:ind w:firstLine="643"/>
        <w:jc w:val="center"/>
        <w:rPr>
          <w:rFonts w:hint="eastAsia" w:ascii="宋体" w:hAnsi="宋体" w:eastAsia="宋体" w:cs="宋体"/>
          <w:b/>
          <w:color w:val="auto"/>
          <w:sz w:val="32"/>
          <w:highlight w:val="none"/>
        </w:rPr>
      </w:pPr>
    </w:p>
    <w:p w14:paraId="54F6C0FC">
      <w:pPr>
        <w:pStyle w:val="394"/>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10F694E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503C5495">
      <w:pPr>
        <w:adjustRightInd/>
        <w:spacing w:line="360" w:lineRule="auto"/>
        <w:rPr>
          <w:rFonts w:hint="eastAsia" w:ascii="宋体" w:hAnsi="宋体" w:eastAsia="宋体" w:cs="宋体"/>
          <w:color w:val="auto"/>
          <w:kern w:val="0"/>
          <w:sz w:val="24"/>
          <w:highlight w:val="none"/>
        </w:rPr>
      </w:pPr>
    </w:p>
    <w:p w14:paraId="1C7E2F11">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2E20B477">
      <w:pPr>
        <w:pStyle w:val="39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73FF53B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6E54CEF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E1AA7E">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F14CE9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5CED5439">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132E7D1D">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1A5C7027">
      <w:pPr>
        <w:pStyle w:val="39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590015D3">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2144FA70">
      <w:pPr>
        <w:pStyle w:val="39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104AA725">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E05CFF5">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0211480B">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5A03A05A">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60004880">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4BAE1DFD">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2A7CF4B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AAB6C76">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7F06D9F1">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C1A9DF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42CB3B6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619D422F">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0B19A5C5">
      <w:pPr>
        <w:pStyle w:val="39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135E99D2">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538DFA3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35C64A09">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26734538">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4A7D1875">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5DCAF11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D69985A">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02E347C">
      <w:pPr>
        <w:pStyle w:val="39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2E7251A5">
      <w:pPr>
        <w:pStyle w:val="394"/>
        <w:spacing w:before="0"/>
        <w:ind w:firstLine="0" w:firstLineChars="0"/>
        <w:rPr>
          <w:rFonts w:hint="eastAsia" w:ascii="宋体" w:hAnsi="宋体" w:eastAsia="宋体" w:cs="宋体"/>
          <w:b/>
          <w:color w:val="auto"/>
          <w:highlight w:val="none"/>
        </w:rPr>
      </w:pPr>
    </w:p>
    <w:p w14:paraId="1D5036F2">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64C70B3E">
      <w:pPr>
        <w:pStyle w:val="39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16061D61">
      <w:pPr>
        <w:pStyle w:val="394"/>
        <w:spacing w:before="0"/>
        <w:ind w:firstLine="0" w:firstLineChars="0"/>
        <w:rPr>
          <w:rFonts w:hint="eastAsia" w:ascii="宋体" w:hAnsi="宋体" w:eastAsia="宋体" w:cs="宋体"/>
          <w:b/>
          <w:color w:val="auto"/>
          <w:highlight w:val="none"/>
        </w:rPr>
      </w:pPr>
    </w:p>
    <w:p w14:paraId="6E5E8988">
      <w:pPr>
        <w:pStyle w:val="39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F5FF037">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7FE85DD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83A33A">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1F8A731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47179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6E03F8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2033B4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2C2895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0BEF80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3F3AC3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33B826E6">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15D94FF4">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60374591">
      <w:pPr>
        <w:pStyle w:val="18"/>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2DD0AAC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1EB65C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0AAB19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1B88A0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5CB02E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352DE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753D16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7AA7A3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79ACFE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A925A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06EF4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45CDC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733899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579E1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3E0AFE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A4EF0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622CD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25C6CA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1101CE40">
      <w:pPr>
        <w:pStyle w:val="107"/>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23774C1">
      <w:pPr>
        <w:pStyle w:val="107"/>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314E5263">
      <w:pPr>
        <w:pStyle w:val="107"/>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4C86301D">
      <w:pPr>
        <w:pStyle w:val="107"/>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620B010C">
      <w:pPr>
        <w:pStyle w:val="107"/>
        <w:numPr>
          <w:ilvl w:val="0"/>
          <w:numId w:val="9"/>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4E29604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0B7354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5AE11054">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28AC275E">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446FEF91">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2B69597C">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3D360D89">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29C4CAD1">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683518A8">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08A9D6EF">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44038181">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72441D84">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3A6DBF12">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50176968">
      <w:pPr>
        <w:pStyle w:val="107"/>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616C95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22FF9E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7925A532">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251D9EC8">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6CA127E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2E1D5B7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55CCC2F9">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4795B98D">
      <w:pPr>
        <w:pStyle w:val="39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9E6FE90">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79D5BBF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69DD6891">
      <w:pPr>
        <w:pStyle w:val="394"/>
        <w:spacing w:before="0"/>
        <w:ind w:firstLine="0" w:firstLineChars="0"/>
        <w:rPr>
          <w:rFonts w:hint="eastAsia" w:ascii="宋体" w:hAnsi="宋体" w:eastAsia="宋体" w:cs="宋体"/>
          <w:b/>
          <w:color w:val="auto"/>
          <w:highlight w:val="none"/>
        </w:rPr>
      </w:pPr>
    </w:p>
    <w:p w14:paraId="5471BAAD">
      <w:pPr>
        <w:pStyle w:val="394"/>
        <w:spacing w:before="0"/>
        <w:ind w:firstLine="0" w:firstLineChars="0"/>
        <w:rPr>
          <w:rFonts w:hint="eastAsia" w:ascii="宋体" w:hAnsi="宋体" w:eastAsia="宋体" w:cs="宋体"/>
          <w:b/>
          <w:color w:val="auto"/>
          <w:highlight w:val="none"/>
        </w:rPr>
      </w:pPr>
    </w:p>
    <w:p w14:paraId="425BF494">
      <w:pPr>
        <w:pStyle w:val="394"/>
        <w:spacing w:before="0"/>
        <w:ind w:firstLine="0" w:firstLineChars="0"/>
        <w:rPr>
          <w:rFonts w:hint="eastAsia" w:ascii="宋体" w:hAnsi="宋体" w:eastAsia="宋体" w:cs="宋体"/>
          <w:b/>
          <w:color w:val="auto"/>
          <w:highlight w:val="none"/>
        </w:rPr>
      </w:pPr>
    </w:p>
    <w:p w14:paraId="2939401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30A96B4B">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219FE473">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023C4D01">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145192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71"/>
      <w:r>
        <w:rPr>
          <w:rFonts w:hint="eastAsia" w:ascii="宋体" w:hAnsi="宋体" w:eastAsia="宋体" w:cs="宋体"/>
          <w:b/>
          <w:color w:val="auto"/>
          <w:sz w:val="36"/>
          <w:szCs w:val="36"/>
          <w:highlight w:val="none"/>
        </w:rPr>
        <w:t xml:space="preserve">  拟签订的合同文本</w:t>
      </w:r>
    </w:p>
    <w:p w14:paraId="0CA38D42">
      <w:pPr>
        <w:spacing w:line="360" w:lineRule="auto"/>
        <w:rPr>
          <w:rFonts w:hint="eastAsia" w:ascii="宋体" w:hAnsi="宋体" w:eastAsia="宋体" w:cs="宋体"/>
          <w:color w:val="auto"/>
          <w:sz w:val="24"/>
          <w:highlight w:val="none"/>
        </w:rPr>
      </w:pPr>
      <w:bookmarkStart w:id="72" w:name="第五部分"/>
      <w:bookmarkStart w:id="73" w:name="_Toc86217003"/>
    </w:p>
    <w:p w14:paraId="15311F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D190A1D">
      <w:pPr>
        <w:spacing w:line="360" w:lineRule="auto"/>
        <w:rPr>
          <w:rFonts w:hint="eastAsia" w:ascii="宋体" w:hAnsi="宋体" w:eastAsia="宋体" w:cs="宋体"/>
          <w:color w:val="auto"/>
          <w:sz w:val="24"/>
          <w:highlight w:val="none"/>
          <w:u w:val="single"/>
        </w:rPr>
      </w:pPr>
    </w:p>
    <w:p w14:paraId="50C35872">
      <w:pPr>
        <w:pStyle w:val="283"/>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9F95545">
      <w:pPr>
        <w:pStyle w:val="283"/>
        <w:rPr>
          <w:rFonts w:hint="eastAsia" w:ascii="宋体" w:hAnsi="宋体" w:eastAsia="宋体" w:cs="宋体"/>
          <w:color w:val="auto"/>
          <w:szCs w:val="24"/>
          <w:highlight w:val="none"/>
        </w:rPr>
      </w:pPr>
    </w:p>
    <w:p w14:paraId="25014E93">
      <w:pPr>
        <w:pStyle w:val="283"/>
        <w:rPr>
          <w:rFonts w:hint="eastAsia" w:ascii="宋体" w:hAnsi="宋体" w:eastAsia="宋体" w:cs="宋体"/>
          <w:color w:val="auto"/>
          <w:szCs w:val="24"/>
          <w:highlight w:val="none"/>
        </w:rPr>
      </w:pPr>
    </w:p>
    <w:p w14:paraId="25348E65">
      <w:pPr>
        <w:spacing w:before="120" w:line="360" w:lineRule="auto"/>
        <w:rPr>
          <w:rFonts w:hint="eastAsia" w:ascii="宋体" w:hAnsi="宋体" w:eastAsia="宋体" w:cs="宋体"/>
          <w:color w:val="auto"/>
          <w:sz w:val="24"/>
          <w:highlight w:val="none"/>
        </w:rPr>
      </w:pPr>
    </w:p>
    <w:p w14:paraId="674E9789">
      <w:pPr>
        <w:spacing w:before="120" w:line="360" w:lineRule="auto"/>
        <w:ind w:left="96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p>
    <w:p w14:paraId="2A6284A5">
      <w:pPr>
        <w:pStyle w:val="618"/>
        <w:spacing w:before="120"/>
        <w:rPr>
          <w:rFonts w:hint="eastAsia" w:ascii="宋体" w:hAnsi="宋体" w:eastAsia="宋体" w:cs="宋体"/>
          <w:color w:val="auto"/>
          <w:szCs w:val="24"/>
          <w:highlight w:val="none"/>
        </w:rPr>
      </w:pPr>
    </w:p>
    <w:p w14:paraId="54DB342B">
      <w:pPr>
        <w:spacing w:line="360" w:lineRule="auto"/>
        <w:rPr>
          <w:rFonts w:hint="eastAsia" w:ascii="宋体" w:hAnsi="宋体" w:eastAsia="宋体" w:cs="宋体"/>
          <w:color w:val="auto"/>
          <w:sz w:val="24"/>
          <w:highlight w:val="none"/>
        </w:rPr>
      </w:pPr>
    </w:p>
    <w:p w14:paraId="07E69695">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 xml:space="preserve">         </w:t>
      </w:r>
    </w:p>
    <w:p w14:paraId="28DF956F">
      <w:pPr>
        <w:spacing w:before="120" w:line="360" w:lineRule="auto"/>
        <w:rPr>
          <w:rFonts w:hint="eastAsia" w:ascii="宋体" w:hAnsi="宋体" w:eastAsia="宋体" w:cs="宋体"/>
          <w:color w:val="auto"/>
          <w:sz w:val="24"/>
          <w:highlight w:val="none"/>
        </w:rPr>
      </w:pPr>
    </w:p>
    <w:p w14:paraId="689A948D">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BFB3AE1">
      <w:pPr>
        <w:spacing w:before="120" w:line="360" w:lineRule="auto"/>
        <w:rPr>
          <w:rFonts w:hint="eastAsia" w:ascii="宋体" w:hAnsi="宋体" w:eastAsia="宋体" w:cs="宋体"/>
          <w:color w:val="auto"/>
          <w:sz w:val="24"/>
          <w:highlight w:val="none"/>
        </w:rPr>
      </w:pPr>
    </w:p>
    <w:p w14:paraId="03D763A5">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40F8E83">
      <w:pPr>
        <w:spacing w:before="120" w:line="360" w:lineRule="auto"/>
        <w:rPr>
          <w:rFonts w:hint="eastAsia" w:ascii="宋体" w:hAnsi="宋体" w:eastAsia="宋体" w:cs="宋体"/>
          <w:color w:val="auto"/>
          <w:sz w:val="24"/>
          <w:highlight w:val="none"/>
        </w:rPr>
      </w:pPr>
    </w:p>
    <w:p w14:paraId="17AB7063">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DBCF9F2">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74F8E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u w:val="single"/>
          <w:lang w:eastAsia="zh-CN"/>
        </w:rPr>
        <w:t>磋商小组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324A1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F4111FF">
      <w:pPr>
        <w:spacing w:line="560" w:lineRule="exact"/>
        <w:ind w:firstLine="482" w:firstLineChars="200"/>
        <w:outlineLvl w:val="0"/>
        <w:rPr>
          <w:rFonts w:hint="eastAsia" w:ascii="宋体" w:hAnsi="宋体" w:eastAsia="宋体" w:cs="宋体"/>
          <w:color w:val="auto"/>
          <w:sz w:val="24"/>
          <w:highlight w:val="none"/>
        </w:rPr>
      </w:pPr>
      <w:bookmarkStart w:id="74" w:name="_Toc28855"/>
      <w:bookmarkStart w:id="75" w:name="_Toc19273"/>
      <w:bookmarkStart w:id="76" w:name="_Toc22967"/>
      <w:bookmarkStart w:id="77" w:name="_Toc20421"/>
      <w:bookmarkStart w:id="78" w:name="_Toc15367"/>
      <w:r>
        <w:rPr>
          <w:rFonts w:hint="eastAsia" w:ascii="宋体" w:hAnsi="宋体" w:eastAsia="宋体" w:cs="宋体"/>
          <w:b/>
          <w:color w:val="auto"/>
          <w:sz w:val="24"/>
          <w:highlight w:val="none"/>
        </w:rPr>
        <w:t>1.1 合同组成部分</w:t>
      </w:r>
      <w:bookmarkEnd w:id="74"/>
      <w:bookmarkEnd w:id="75"/>
      <w:bookmarkEnd w:id="76"/>
      <w:bookmarkEnd w:id="77"/>
      <w:bookmarkEnd w:id="78"/>
    </w:p>
    <w:p w14:paraId="5D5301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9E7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48E0A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66D13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04E33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AFC69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E60F1CD">
      <w:pPr>
        <w:spacing w:line="560" w:lineRule="exact"/>
        <w:ind w:firstLine="482" w:firstLineChars="200"/>
        <w:outlineLvl w:val="0"/>
        <w:rPr>
          <w:rFonts w:hint="eastAsia" w:ascii="宋体" w:hAnsi="宋体" w:eastAsia="宋体" w:cs="宋体"/>
          <w:b/>
          <w:color w:val="auto"/>
          <w:sz w:val="24"/>
          <w:highlight w:val="none"/>
        </w:rPr>
      </w:pPr>
      <w:bookmarkStart w:id="79" w:name="_Toc18585"/>
      <w:bookmarkStart w:id="80" w:name="_Toc22185"/>
      <w:bookmarkStart w:id="81" w:name="_Toc6311"/>
      <w:bookmarkStart w:id="82" w:name="_Toc2918"/>
      <w:bookmarkStart w:id="83" w:name="_Toc6773"/>
      <w:r>
        <w:rPr>
          <w:rFonts w:hint="eastAsia" w:ascii="宋体" w:hAnsi="宋体" w:eastAsia="宋体" w:cs="宋体"/>
          <w:b/>
          <w:color w:val="auto"/>
          <w:sz w:val="24"/>
          <w:highlight w:val="none"/>
        </w:rPr>
        <w:t>1.2 标的</w:t>
      </w:r>
      <w:bookmarkEnd w:id="79"/>
      <w:bookmarkEnd w:id="80"/>
      <w:bookmarkEnd w:id="81"/>
      <w:bookmarkEnd w:id="82"/>
      <w:bookmarkEnd w:id="83"/>
    </w:p>
    <w:p w14:paraId="7E33C91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711A40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BAB51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8CA266D">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6A2006">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w:t>
      </w:r>
      <w:r>
        <w:rPr>
          <w:rFonts w:hint="eastAsia" w:cs="宋体"/>
          <w:color w:val="auto"/>
          <w:highlight w:val="none"/>
          <w:lang w:eastAsia="zh-CN"/>
        </w:rPr>
        <w:t>货物的</w:t>
      </w:r>
      <w:r>
        <w:rPr>
          <w:rFonts w:hint="eastAsia" w:ascii="宋体" w:hAnsi="宋体" w:eastAsia="宋体" w:cs="宋体"/>
          <w:color w:val="auto"/>
          <w:highlight w:val="none"/>
        </w:rPr>
        <w:t>，则：</w:t>
      </w:r>
    </w:p>
    <w:p w14:paraId="4D5C7846">
      <w:pPr>
        <w:spacing w:line="560" w:lineRule="exact"/>
        <w:ind w:firstLine="480" w:firstLineChars="200"/>
        <w:rPr>
          <w:rFonts w:hint="eastAsia" w:ascii="宋体" w:hAnsi="宋体" w:eastAsia="宋体" w:cs="宋体"/>
          <w:color w:val="auto"/>
          <w:sz w:val="24"/>
          <w:highlight w:val="none"/>
          <w:u w:val="single"/>
        </w:rPr>
      </w:pPr>
      <w:bookmarkStart w:id="84" w:name="_Toc13918"/>
      <w:bookmarkStart w:id="85" w:name="_Toc1386"/>
      <w:bookmarkStart w:id="86" w:name="_Toc21124"/>
      <w:bookmarkStart w:id="87" w:name="_Toc4929"/>
      <w:bookmarkStart w:id="8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BD17E1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814B9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BF3D6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84"/>
      <w:bookmarkEnd w:id="85"/>
      <w:bookmarkEnd w:id="86"/>
      <w:bookmarkEnd w:id="87"/>
      <w:bookmarkEnd w:id="88"/>
    </w:p>
    <w:p w14:paraId="457DEC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4EB4F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3CB967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D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73DA1">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31D9C60E">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A4313BD">
            <w:pPr>
              <w:pStyle w:val="6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66F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73EB4E">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D61ED5B">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04FC862">
            <w:pPr>
              <w:pStyle w:val="623"/>
              <w:spacing w:line="560" w:lineRule="exact"/>
              <w:ind w:firstLine="200"/>
              <w:jc w:val="center"/>
              <w:rPr>
                <w:rFonts w:hint="eastAsia" w:ascii="宋体" w:hAnsi="宋体" w:eastAsia="宋体" w:cs="宋体"/>
                <w:color w:val="auto"/>
                <w:sz w:val="24"/>
                <w:szCs w:val="24"/>
                <w:highlight w:val="none"/>
              </w:rPr>
            </w:pPr>
          </w:p>
        </w:tc>
      </w:tr>
      <w:tr w14:paraId="308B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085C86">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3D88E5D">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9368D57">
            <w:pPr>
              <w:pStyle w:val="623"/>
              <w:spacing w:line="560" w:lineRule="exact"/>
              <w:ind w:firstLine="200"/>
              <w:jc w:val="center"/>
              <w:rPr>
                <w:rFonts w:hint="eastAsia" w:ascii="宋体" w:hAnsi="宋体" w:eastAsia="宋体" w:cs="宋体"/>
                <w:color w:val="auto"/>
                <w:sz w:val="24"/>
                <w:szCs w:val="24"/>
                <w:highlight w:val="none"/>
              </w:rPr>
            </w:pPr>
          </w:p>
        </w:tc>
      </w:tr>
      <w:tr w14:paraId="40B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AD33DC">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CF36F8D">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E34D7D0">
            <w:pPr>
              <w:pStyle w:val="623"/>
              <w:spacing w:line="560" w:lineRule="exact"/>
              <w:ind w:firstLine="200"/>
              <w:jc w:val="center"/>
              <w:rPr>
                <w:rFonts w:hint="eastAsia" w:ascii="宋体" w:hAnsi="宋体" w:eastAsia="宋体" w:cs="宋体"/>
                <w:color w:val="auto"/>
                <w:sz w:val="24"/>
                <w:szCs w:val="24"/>
                <w:highlight w:val="none"/>
              </w:rPr>
            </w:pPr>
          </w:p>
        </w:tc>
      </w:tr>
      <w:tr w14:paraId="6A0B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089089">
            <w:pPr>
              <w:pStyle w:val="623"/>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E685EEA">
            <w:pPr>
              <w:pStyle w:val="623"/>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F78383E">
            <w:pPr>
              <w:pStyle w:val="623"/>
              <w:spacing w:line="560" w:lineRule="exact"/>
              <w:ind w:firstLine="200"/>
              <w:jc w:val="center"/>
              <w:rPr>
                <w:rFonts w:hint="eastAsia" w:ascii="宋体" w:hAnsi="宋体" w:eastAsia="宋体" w:cs="宋体"/>
                <w:color w:val="auto"/>
                <w:sz w:val="24"/>
                <w:szCs w:val="24"/>
                <w:highlight w:val="none"/>
              </w:rPr>
            </w:pPr>
          </w:p>
        </w:tc>
      </w:tr>
      <w:tr w14:paraId="55EC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88CC5D0">
            <w:pPr>
              <w:pStyle w:val="6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2684A60">
            <w:pPr>
              <w:pStyle w:val="623"/>
              <w:spacing w:line="560" w:lineRule="exact"/>
              <w:ind w:firstLine="200"/>
              <w:jc w:val="center"/>
              <w:rPr>
                <w:rFonts w:hint="eastAsia" w:ascii="宋体" w:hAnsi="宋体" w:eastAsia="宋体" w:cs="宋体"/>
                <w:color w:val="auto"/>
                <w:sz w:val="24"/>
                <w:szCs w:val="24"/>
                <w:highlight w:val="none"/>
              </w:rPr>
            </w:pPr>
          </w:p>
        </w:tc>
      </w:tr>
    </w:tbl>
    <w:p w14:paraId="6188B5B6">
      <w:pPr>
        <w:spacing w:line="560" w:lineRule="exact"/>
        <w:ind w:firstLine="480" w:firstLineChars="200"/>
        <w:rPr>
          <w:rFonts w:hint="eastAsia" w:ascii="宋体" w:hAnsi="宋体" w:eastAsia="宋体" w:cs="宋体"/>
          <w:color w:val="auto"/>
          <w:sz w:val="24"/>
          <w:highlight w:val="none"/>
        </w:rPr>
      </w:pPr>
      <w:bookmarkStart w:id="89" w:name="_Toc30158"/>
      <w:bookmarkStart w:id="90" w:name="_Toc3654"/>
      <w:bookmarkStart w:id="91" w:name="_Toc14993"/>
      <w:bookmarkStart w:id="92" w:name="_Toc30506"/>
      <w:bookmarkStart w:id="93"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41905CE">
      <w:pPr>
        <w:pStyle w:val="5"/>
        <w:numPr>
          <w:ilvl w:val="0"/>
          <w:numId w:val="0"/>
        </w:numPr>
        <w:ind w:leftChars="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9"/>
    <w:bookmarkEnd w:id="90"/>
    <w:bookmarkEnd w:id="91"/>
    <w:bookmarkEnd w:id="92"/>
    <w:bookmarkEnd w:id="93"/>
    <w:p w14:paraId="4764ED7B">
      <w:pPr>
        <w:pStyle w:val="631"/>
        <w:spacing w:before="0" w:beforeAutospacing="0" w:after="0" w:afterAutospacing="0" w:line="360" w:lineRule="auto"/>
        <w:ind w:firstLine="480"/>
        <w:rPr>
          <w:rFonts w:hint="eastAsia" w:ascii="宋体" w:hAnsi="宋体" w:eastAsia="宋体" w:cs="宋体"/>
          <w:b/>
          <w:color w:val="auto"/>
          <w:highlight w:val="none"/>
        </w:rPr>
      </w:pPr>
      <w:bookmarkStart w:id="94" w:name="_Toc22618"/>
      <w:bookmarkStart w:id="95" w:name="_Toc1814"/>
      <w:bookmarkStart w:id="96" w:name="_Toc10340"/>
      <w:bookmarkStart w:id="97" w:name="_Toc4760"/>
      <w:bookmarkStart w:id="98" w:name="_Toc8772"/>
      <w:bookmarkStart w:id="99" w:name="_Toc3625"/>
      <w:bookmarkStart w:id="100" w:name="_Toc11108"/>
      <w:bookmarkStart w:id="101" w:name="_Toc31421"/>
      <w:r>
        <w:rPr>
          <w:rFonts w:hint="eastAsia" w:ascii="宋体" w:hAnsi="宋体" w:eastAsia="宋体" w:cs="宋体"/>
          <w:b/>
          <w:color w:val="auto"/>
          <w:highlight w:val="none"/>
        </w:rPr>
        <w:t>1.4履约保证金</w:t>
      </w:r>
    </w:p>
    <w:p w14:paraId="438F2856">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820BE4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72E7B1D">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4D77AB4">
      <w:pPr>
        <w:pStyle w:val="5"/>
        <w:numPr>
          <w:ilvl w:val="0"/>
          <w:numId w:val="0"/>
        </w:numPr>
        <w:tabs>
          <w:tab w:val="left" w:pos="0"/>
          <w:tab w:val="clear" w:pos="432"/>
        </w:tabs>
        <w:spacing w:line="560" w:lineRule="exact"/>
        <w:ind w:left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2968E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8F448E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94"/>
      <w:bookmarkEnd w:id="95"/>
      <w:bookmarkEnd w:id="96"/>
      <w:r>
        <w:rPr>
          <w:rFonts w:hint="eastAsia" w:ascii="宋体" w:hAnsi="宋体" w:eastAsia="宋体" w:cs="宋体"/>
          <w:b/>
          <w:color w:val="auto"/>
          <w:sz w:val="24"/>
          <w:highlight w:val="none"/>
        </w:rPr>
        <w:t>预付款</w:t>
      </w:r>
    </w:p>
    <w:p w14:paraId="3F86B6F4">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1BAB5A77">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BE1B907">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4F775B0">
      <w:pPr>
        <w:pStyle w:val="63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1A2509">
      <w:pPr>
        <w:pStyle w:val="63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B7B81CB">
      <w:pPr>
        <w:pStyle w:val="63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694775">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73560F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7"/>
      <w:bookmarkEnd w:id="98"/>
      <w:bookmarkEnd w:id="99"/>
      <w:bookmarkEnd w:id="100"/>
      <w:bookmarkEnd w:id="101"/>
    </w:p>
    <w:p w14:paraId="57B6032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DB51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620C9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1D365C4">
      <w:pPr>
        <w:spacing w:line="560" w:lineRule="exact"/>
        <w:ind w:firstLine="480" w:firstLineChars="200"/>
        <w:outlineLvl w:val="0"/>
        <w:rPr>
          <w:rFonts w:hint="eastAsia" w:ascii="宋体" w:hAnsi="宋体" w:eastAsia="宋体" w:cs="宋体"/>
          <w:bCs/>
          <w:color w:val="auto"/>
          <w:sz w:val="24"/>
          <w:highlight w:val="none"/>
        </w:rPr>
      </w:pPr>
      <w:bookmarkStart w:id="102" w:name="_Toc2375"/>
      <w:bookmarkStart w:id="103" w:name="_Toc5698"/>
      <w:bookmarkStart w:id="104" w:name="_Toc8586"/>
      <w:bookmarkStart w:id="105" w:name="_Toc24662"/>
      <w:bookmarkStart w:id="106" w:name="_Toc3079"/>
      <w:r>
        <w:rPr>
          <w:rFonts w:hint="eastAsia" w:ascii="宋体" w:hAnsi="宋体" w:eastAsia="宋体" w:cs="宋体"/>
          <w:bCs/>
          <w:color w:val="auto"/>
          <w:sz w:val="24"/>
          <w:highlight w:val="none"/>
        </w:rPr>
        <w:t>1.7.4若服务涉及货物的，则货物的：</w:t>
      </w:r>
    </w:p>
    <w:p w14:paraId="7EA453A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4B18C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27B8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F8B960">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102"/>
      <w:bookmarkEnd w:id="103"/>
      <w:bookmarkEnd w:id="104"/>
      <w:bookmarkEnd w:id="105"/>
      <w:bookmarkEnd w:id="106"/>
    </w:p>
    <w:p w14:paraId="635D59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E349A99">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978E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B74FA74">
      <w:pPr>
        <w:spacing w:line="560" w:lineRule="exact"/>
        <w:ind w:firstLine="480" w:firstLineChars="200"/>
        <w:rPr>
          <w:rFonts w:hint="eastAsia" w:ascii="宋体" w:hAnsi="宋体" w:eastAsia="宋体" w:cs="宋体"/>
          <w:color w:val="auto"/>
          <w:sz w:val="24"/>
          <w:highlight w:val="none"/>
        </w:rPr>
      </w:pPr>
      <w:bookmarkStart w:id="107" w:name="_Toc18683"/>
      <w:bookmarkStart w:id="108" w:name="_Toc9497"/>
      <w:bookmarkStart w:id="109" w:name="_Toc32454"/>
      <w:bookmarkStart w:id="110" w:name="_Toc30329"/>
      <w:bookmarkStart w:id="111"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05B7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72B15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639E3AB">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7"/>
    <w:bookmarkEnd w:id="108"/>
    <w:bookmarkEnd w:id="109"/>
    <w:bookmarkEnd w:id="110"/>
    <w:bookmarkEnd w:id="111"/>
    <w:p w14:paraId="024EFCE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21FD1FF">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202FAD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7C4FA29">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6CCC39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7E884FD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9519E5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1EB585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069F4C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B6C0BE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0C8347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561DEA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C15D2E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CEF306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C42814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0290F3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AAC45E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240751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1F7626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5F1D7D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7AD89F5">
      <w:pPr>
        <w:widowControl/>
        <w:adjustRightInd/>
        <w:jc w:val="left"/>
        <w:rPr>
          <w:rFonts w:hint="eastAsia" w:ascii="宋体" w:hAnsi="宋体" w:eastAsia="宋体" w:cs="宋体"/>
          <w:b/>
          <w:color w:val="auto"/>
          <w:szCs w:val="24"/>
          <w:highlight w:val="none"/>
        </w:rPr>
      </w:pPr>
    </w:p>
    <w:p w14:paraId="36730EE7">
      <w:pPr>
        <w:widowControl/>
        <w:adjustRightInd/>
        <w:jc w:val="center"/>
        <w:rPr>
          <w:rFonts w:hint="eastAsia" w:ascii="宋体" w:hAnsi="宋体" w:eastAsia="宋体" w:cs="宋体"/>
          <w:b/>
          <w:color w:val="auto"/>
          <w:szCs w:val="24"/>
          <w:highlight w:val="none"/>
        </w:rPr>
      </w:pPr>
    </w:p>
    <w:p w14:paraId="7F183388">
      <w:pPr>
        <w:widowControl/>
        <w:adjustRightInd/>
        <w:jc w:val="center"/>
        <w:rPr>
          <w:rFonts w:hint="eastAsia" w:ascii="宋体" w:hAnsi="宋体" w:eastAsia="宋体" w:cs="宋体"/>
          <w:b/>
          <w:color w:val="auto"/>
          <w:szCs w:val="24"/>
          <w:highlight w:val="none"/>
        </w:rPr>
      </w:pPr>
    </w:p>
    <w:p w14:paraId="356BD442">
      <w:pPr>
        <w:widowControl/>
        <w:adjustRightInd/>
        <w:jc w:val="center"/>
        <w:rPr>
          <w:rFonts w:hint="eastAsia" w:ascii="宋体" w:hAnsi="宋体" w:eastAsia="宋体" w:cs="宋体"/>
          <w:b/>
          <w:color w:val="auto"/>
          <w:szCs w:val="24"/>
          <w:highlight w:val="none"/>
        </w:rPr>
      </w:pPr>
    </w:p>
    <w:p w14:paraId="3E405C07">
      <w:pPr>
        <w:widowControl/>
        <w:adjustRightInd/>
        <w:jc w:val="center"/>
        <w:rPr>
          <w:rFonts w:hint="eastAsia" w:ascii="宋体" w:hAnsi="宋体" w:eastAsia="宋体" w:cs="宋体"/>
          <w:b/>
          <w:color w:val="auto"/>
          <w:szCs w:val="24"/>
          <w:highlight w:val="none"/>
        </w:rPr>
      </w:pPr>
    </w:p>
    <w:p w14:paraId="62328BCB">
      <w:pPr>
        <w:widowControl/>
        <w:adjustRightInd/>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43CF0C77">
      <w:pPr>
        <w:spacing w:line="560" w:lineRule="exact"/>
        <w:ind w:firstLine="482" w:firstLineChars="200"/>
        <w:outlineLvl w:val="0"/>
        <w:rPr>
          <w:rFonts w:hint="eastAsia" w:ascii="宋体" w:hAnsi="宋体" w:eastAsia="宋体" w:cs="宋体"/>
          <w:b/>
          <w:color w:val="auto"/>
          <w:sz w:val="24"/>
          <w:highlight w:val="none"/>
        </w:rPr>
      </w:pPr>
      <w:bookmarkStart w:id="112" w:name="_Toc31297"/>
      <w:bookmarkStart w:id="113" w:name="_Toc19680"/>
      <w:bookmarkStart w:id="114" w:name="_Toc5228"/>
      <w:bookmarkStart w:id="115" w:name="_Toc14021"/>
      <w:bookmarkStart w:id="116" w:name="_Toc25079"/>
      <w:r>
        <w:rPr>
          <w:rFonts w:hint="eastAsia" w:ascii="宋体" w:hAnsi="宋体" w:eastAsia="宋体" w:cs="宋体"/>
          <w:b/>
          <w:color w:val="auto"/>
          <w:sz w:val="24"/>
          <w:highlight w:val="none"/>
        </w:rPr>
        <w:t>2.1 定义</w:t>
      </w:r>
      <w:bookmarkEnd w:id="112"/>
      <w:bookmarkEnd w:id="113"/>
      <w:bookmarkEnd w:id="114"/>
      <w:bookmarkEnd w:id="115"/>
      <w:bookmarkEnd w:id="116"/>
    </w:p>
    <w:p w14:paraId="7B6E60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A56C8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72A8D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67C4A4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2C566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C0785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A0234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E665A3B">
      <w:pPr>
        <w:spacing w:line="560" w:lineRule="exact"/>
        <w:ind w:firstLine="482" w:firstLineChars="200"/>
        <w:outlineLvl w:val="0"/>
        <w:rPr>
          <w:rFonts w:hint="eastAsia" w:ascii="宋体" w:hAnsi="宋体" w:eastAsia="宋体" w:cs="宋体"/>
          <w:b/>
          <w:color w:val="auto"/>
          <w:sz w:val="24"/>
          <w:highlight w:val="none"/>
        </w:rPr>
      </w:pPr>
      <w:bookmarkStart w:id="117" w:name="_Toc19539"/>
      <w:bookmarkStart w:id="118" w:name="_Toc31402"/>
      <w:bookmarkStart w:id="119" w:name="_Toc3769"/>
      <w:bookmarkStart w:id="120" w:name="_Toc23289"/>
      <w:bookmarkStart w:id="121" w:name="_Toc16752"/>
      <w:r>
        <w:rPr>
          <w:rFonts w:hint="eastAsia" w:ascii="宋体" w:hAnsi="宋体" w:eastAsia="宋体" w:cs="宋体"/>
          <w:b/>
          <w:color w:val="auto"/>
          <w:sz w:val="24"/>
          <w:highlight w:val="none"/>
        </w:rPr>
        <w:t>2.2 技术规范</w:t>
      </w:r>
      <w:bookmarkEnd w:id="117"/>
      <w:bookmarkEnd w:id="118"/>
      <w:bookmarkEnd w:id="119"/>
      <w:bookmarkEnd w:id="120"/>
      <w:bookmarkEnd w:id="121"/>
    </w:p>
    <w:p w14:paraId="760B97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34A13B">
      <w:pPr>
        <w:spacing w:line="560" w:lineRule="exact"/>
        <w:ind w:firstLine="482" w:firstLineChars="200"/>
        <w:outlineLvl w:val="0"/>
        <w:rPr>
          <w:rFonts w:hint="eastAsia" w:ascii="宋体" w:hAnsi="宋体" w:eastAsia="宋体" w:cs="宋体"/>
          <w:b/>
          <w:color w:val="auto"/>
          <w:sz w:val="24"/>
          <w:highlight w:val="none"/>
        </w:rPr>
      </w:pPr>
      <w:bookmarkStart w:id="122" w:name="_Toc9161"/>
      <w:bookmarkStart w:id="123" w:name="_Toc4133"/>
      <w:bookmarkStart w:id="124" w:name="_Toc13673"/>
      <w:bookmarkStart w:id="125" w:name="_Toc12412"/>
      <w:bookmarkStart w:id="126" w:name="_Toc27945"/>
      <w:r>
        <w:rPr>
          <w:rFonts w:hint="eastAsia" w:ascii="宋体" w:hAnsi="宋体" w:eastAsia="宋体" w:cs="宋体"/>
          <w:b/>
          <w:color w:val="auto"/>
          <w:sz w:val="24"/>
          <w:highlight w:val="none"/>
        </w:rPr>
        <w:t>2.3 知识产权</w:t>
      </w:r>
      <w:bookmarkEnd w:id="122"/>
      <w:bookmarkEnd w:id="123"/>
      <w:bookmarkEnd w:id="124"/>
      <w:bookmarkEnd w:id="125"/>
      <w:bookmarkEnd w:id="126"/>
    </w:p>
    <w:p w14:paraId="6B1343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4E77A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78613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010E0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E41F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B0EC99B">
      <w:pPr>
        <w:spacing w:line="560" w:lineRule="exact"/>
        <w:ind w:firstLine="482" w:firstLineChars="200"/>
        <w:outlineLvl w:val="0"/>
        <w:rPr>
          <w:rFonts w:hint="eastAsia" w:ascii="宋体" w:hAnsi="宋体" w:eastAsia="宋体" w:cs="宋体"/>
          <w:b/>
          <w:color w:val="auto"/>
          <w:sz w:val="24"/>
          <w:highlight w:val="none"/>
        </w:rPr>
      </w:pPr>
      <w:bookmarkStart w:id="127" w:name="_Toc26555"/>
      <w:bookmarkStart w:id="128" w:name="_Toc31233"/>
      <w:bookmarkStart w:id="129" w:name="_Toc32670"/>
      <w:bookmarkStart w:id="130" w:name="_Toc15447"/>
      <w:bookmarkStart w:id="131" w:name="_Toc22011"/>
      <w:r>
        <w:rPr>
          <w:rFonts w:hint="eastAsia" w:ascii="宋体" w:hAnsi="宋体" w:eastAsia="宋体" w:cs="宋体"/>
          <w:b/>
          <w:color w:val="auto"/>
          <w:sz w:val="24"/>
          <w:highlight w:val="none"/>
        </w:rPr>
        <w:t>2.5 结算方式和付款条件</w:t>
      </w:r>
      <w:bookmarkEnd w:id="127"/>
      <w:bookmarkEnd w:id="128"/>
      <w:bookmarkEnd w:id="129"/>
      <w:bookmarkEnd w:id="130"/>
      <w:bookmarkEnd w:id="131"/>
    </w:p>
    <w:p w14:paraId="7CDACE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112951">
      <w:pPr>
        <w:spacing w:line="560" w:lineRule="exact"/>
        <w:ind w:firstLine="482" w:firstLineChars="200"/>
        <w:outlineLvl w:val="0"/>
        <w:rPr>
          <w:rFonts w:hint="eastAsia" w:ascii="宋体" w:hAnsi="宋体" w:eastAsia="宋体" w:cs="宋体"/>
          <w:b/>
          <w:color w:val="auto"/>
          <w:sz w:val="24"/>
          <w:highlight w:val="none"/>
        </w:rPr>
      </w:pPr>
      <w:bookmarkStart w:id="132" w:name="_Toc18990"/>
      <w:bookmarkStart w:id="133" w:name="_Toc13154"/>
      <w:bookmarkStart w:id="134" w:name="_Toc13467"/>
      <w:bookmarkStart w:id="135" w:name="_Toc16163"/>
      <w:bookmarkStart w:id="136" w:name="_Toc30507"/>
      <w:r>
        <w:rPr>
          <w:rFonts w:hint="eastAsia" w:ascii="宋体" w:hAnsi="宋体" w:eastAsia="宋体" w:cs="宋体"/>
          <w:b/>
          <w:color w:val="auto"/>
          <w:sz w:val="24"/>
          <w:highlight w:val="none"/>
        </w:rPr>
        <w:t>2.6 技术资料和保密义务</w:t>
      </w:r>
      <w:bookmarkEnd w:id="132"/>
      <w:bookmarkEnd w:id="133"/>
      <w:bookmarkEnd w:id="134"/>
      <w:bookmarkEnd w:id="135"/>
      <w:bookmarkEnd w:id="136"/>
    </w:p>
    <w:p w14:paraId="0FC949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FAEAF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FAAE1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06F7CE">
      <w:pPr>
        <w:spacing w:line="560" w:lineRule="exact"/>
        <w:ind w:firstLine="482" w:firstLineChars="200"/>
        <w:outlineLvl w:val="0"/>
        <w:rPr>
          <w:rFonts w:hint="eastAsia" w:ascii="宋体" w:hAnsi="宋体" w:eastAsia="宋体" w:cs="宋体"/>
          <w:b/>
          <w:color w:val="auto"/>
          <w:sz w:val="24"/>
          <w:highlight w:val="none"/>
        </w:rPr>
      </w:pPr>
      <w:bookmarkStart w:id="137" w:name="_Toc19069"/>
      <w:r>
        <w:rPr>
          <w:rFonts w:hint="eastAsia" w:ascii="宋体" w:hAnsi="宋体" w:eastAsia="宋体" w:cs="宋体"/>
          <w:b/>
          <w:color w:val="auto"/>
          <w:sz w:val="24"/>
          <w:highlight w:val="none"/>
        </w:rPr>
        <w:t>2.7 质量保证</w:t>
      </w:r>
      <w:bookmarkEnd w:id="137"/>
    </w:p>
    <w:p w14:paraId="41C0EF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46C7C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24421DB4">
      <w:pPr>
        <w:spacing w:line="560" w:lineRule="exact"/>
        <w:ind w:firstLine="482" w:firstLineChars="200"/>
        <w:outlineLvl w:val="0"/>
        <w:rPr>
          <w:rFonts w:hint="eastAsia" w:ascii="宋体" w:hAnsi="宋体" w:eastAsia="宋体" w:cs="宋体"/>
          <w:b/>
          <w:color w:val="auto"/>
          <w:sz w:val="24"/>
          <w:highlight w:val="none"/>
        </w:rPr>
      </w:pPr>
      <w:bookmarkStart w:id="138" w:name="_Toc22267"/>
      <w:r>
        <w:rPr>
          <w:rFonts w:hint="eastAsia" w:ascii="宋体" w:hAnsi="宋体" w:eastAsia="宋体" w:cs="宋体"/>
          <w:b/>
          <w:color w:val="auto"/>
          <w:sz w:val="24"/>
          <w:highlight w:val="none"/>
        </w:rPr>
        <w:t>2.8 延迟履行</w:t>
      </w:r>
      <w:bookmarkEnd w:id="138"/>
    </w:p>
    <w:p w14:paraId="2DC984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5D1A966">
      <w:pPr>
        <w:spacing w:line="560" w:lineRule="exact"/>
        <w:ind w:firstLine="482" w:firstLineChars="200"/>
        <w:outlineLvl w:val="0"/>
        <w:rPr>
          <w:rFonts w:hint="eastAsia" w:ascii="宋体" w:hAnsi="宋体" w:eastAsia="宋体" w:cs="宋体"/>
          <w:b/>
          <w:color w:val="auto"/>
          <w:sz w:val="24"/>
          <w:highlight w:val="none"/>
        </w:rPr>
      </w:pPr>
      <w:bookmarkStart w:id="139" w:name="_Toc10611"/>
      <w:r>
        <w:rPr>
          <w:rFonts w:hint="eastAsia" w:ascii="宋体" w:hAnsi="宋体" w:eastAsia="宋体" w:cs="宋体"/>
          <w:b/>
          <w:color w:val="auto"/>
          <w:sz w:val="24"/>
          <w:highlight w:val="none"/>
        </w:rPr>
        <w:t>2.9 合同变更</w:t>
      </w:r>
      <w:bookmarkEnd w:id="139"/>
    </w:p>
    <w:p w14:paraId="1D2087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4EA8D01">
      <w:pPr>
        <w:spacing w:line="560" w:lineRule="exact"/>
        <w:ind w:firstLine="482" w:firstLineChars="200"/>
        <w:outlineLvl w:val="0"/>
        <w:rPr>
          <w:rFonts w:hint="eastAsia" w:ascii="宋体" w:hAnsi="宋体" w:eastAsia="宋体" w:cs="宋体"/>
          <w:b/>
          <w:color w:val="auto"/>
          <w:sz w:val="24"/>
          <w:highlight w:val="none"/>
        </w:rPr>
      </w:pPr>
      <w:bookmarkStart w:id="140" w:name="_Toc21830"/>
      <w:bookmarkStart w:id="141" w:name="_Toc26689"/>
      <w:bookmarkStart w:id="142" w:name="_Toc42"/>
      <w:bookmarkStart w:id="143" w:name="_Toc23368"/>
      <w:bookmarkStart w:id="144" w:name="_Toc10663"/>
      <w:r>
        <w:rPr>
          <w:rFonts w:hint="eastAsia" w:ascii="宋体" w:hAnsi="宋体" w:eastAsia="宋体" w:cs="宋体"/>
          <w:b/>
          <w:color w:val="auto"/>
          <w:sz w:val="24"/>
          <w:highlight w:val="none"/>
        </w:rPr>
        <w:t>2.10 合同转让和分包</w:t>
      </w:r>
      <w:bookmarkEnd w:id="140"/>
      <w:bookmarkEnd w:id="141"/>
      <w:bookmarkEnd w:id="142"/>
      <w:bookmarkEnd w:id="143"/>
      <w:bookmarkEnd w:id="144"/>
    </w:p>
    <w:p w14:paraId="36EAFA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257F1A">
      <w:pPr>
        <w:spacing w:line="560" w:lineRule="exact"/>
        <w:ind w:firstLine="482" w:firstLineChars="200"/>
        <w:outlineLvl w:val="0"/>
        <w:rPr>
          <w:rFonts w:hint="eastAsia" w:ascii="宋体" w:hAnsi="宋体" w:eastAsia="宋体" w:cs="宋体"/>
          <w:b/>
          <w:color w:val="auto"/>
          <w:sz w:val="24"/>
          <w:highlight w:val="none"/>
        </w:rPr>
      </w:pPr>
      <w:bookmarkStart w:id="145" w:name="_Toc25571"/>
      <w:bookmarkStart w:id="146" w:name="_Toc4720"/>
      <w:bookmarkStart w:id="147" w:name="_Toc26633"/>
      <w:bookmarkStart w:id="148" w:name="_Toc14371"/>
      <w:bookmarkStart w:id="149" w:name="_Toc32494"/>
      <w:r>
        <w:rPr>
          <w:rFonts w:hint="eastAsia" w:ascii="宋体" w:hAnsi="宋体" w:eastAsia="宋体" w:cs="宋体"/>
          <w:b/>
          <w:color w:val="auto"/>
          <w:sz w:val="24"/>
          <w:highlight w:val="none"/>
        </w:rPr>
        <w:t>2.11 不可抗力</w:t>
      </w:r>
      <w:bookmarkEnd w:id="145"/>
      <w:bookmarkEnd w:id="146"/>
      <w:bookmarkEnd w:id="147"/>
      <w:bookmarkEnd w:id="148"/>
      <w:bookmarkEnd w:id="149"/>
    </w:p>
    <w:p w14:paraId="2D3990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592FA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7D4E5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01B88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C936AFF">
      <w:pPr>
        <w:spacing w:line="560" w:lineRule="exact"/>
        <w:ind w:firstLine="482" w:firstLineChars="200"/>
        <w:outlineLvl w:val="0"/>
        <w:rPr>
          <w:rFonts w:hint="eastAsia" w:ascii="宋体" w:hAnsi="宋体" w:eastAsia="宋体" w:cs="宋体"/>
          <w:b/>
          <w:color w:val="auto"/>
          <w:sz w:val="24"/>
          <w:highlight w:val="none"/>
        </w:rPr>
      </w:pPr>
      <w:bookmarkStart w:id="150" w:name="_Toc3638"/>
      <w:bookmarkStart w:id="151" w:name="_Toc24465"/>
      <w:bookmarkStart w:id="152" w:name="_Toc25783"/>
      <w:bookmarkStart w:id="153" w:name="_Toc14115"/>
      <w:bookmarkStart w:id="154" w:name="_Toc23854"/>
      <w:r>
        <w:rPr>
          <w:rFonts w:hint="eastAsia" w:ascii="宋体" w:hAnsi="宋体" w:eastAsia="宋体" w:cs="宋体"/>
          <w:b/>
          <w:color w:val="auto"/>
          <w:sz w:val="24"/>
          <w:highlight w:val="none"/>
        </w:rPr>
        <w:t>2.12 税费</w:t>
      </w:r>
      <w:bookmarkEnd w:id="150"/>
      <w:bookmarkEnd w:id="151"/>
      <w:bookmarkEnd w:id="152"/>
      <w:bookmarkEnd w:id="153"/>
      <w:bookmarkEnd w:id="154"/>
    </w:p>
    <w:p w14:paraId="609F9D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2B5585B">
      <w:pPr>
        <w:spacing w:line="560" w:lineRule="exact"/>
        <w:ind w:firstLine="482" w:firstLineChars="200"/>
        <w:outlineLvl w:val="0"/>
        <w:rPr>
          <w:rFonts w:hint="eastAsia" w:ascii="宋体" w:hAnsi="宋体" w:eastAsia="宋体" w:cs="宋体"/>
          <w:b/>
          <w:color w:val="auto"/>
          <w:sz w:val="24"/>
          <w:highlight w:val="none"/>
        </w:rPr>
      </w:pPr>
      <w:bookmarkStart w:id="155" w:name="_Toc30105"/>
      <w:bookmarkStart w:id="156" w:name="_Toc26883"/>
      <w:bookmarkStart w:id="157" w:name="_Toc7315"/>
      <w:bookmarkStart w:id="158" w:name="_Toc25525"/>
      <w:bookmarkStart w:id="159" w:name="_Toc14814"/>
      <w:r>
        <w:rPr>
          <w:rFonts w:hint="eastAsia" w:ascii="宋体" w:hAnsi="宋体" w:eastAsia="宋体" w:cs="宋体"/>
          <w:b/>
          <w:color w:val="auto"/>
          <w:sz w:val="24"/>
          <w:highlight w:val="none"/>
        </w:rPr>
        <w:t>2.13 乙方破产</w:t>
      </w:r>
      <w:bookmarkEnd w:id="155"/>
      <w:bookmarkEnd w:id="156"/>
      <w:bookmarkEnd w:id="157"/>
      <w:bookmarkEnd w:id="158"/>
      <w:bookmarkEnd w:id="159"/>
    </w:p>
    <w:p w14:paraId="658F2B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BE7336">
      <w:pPr>
        <w:spacing w:line="560" w:lineRule="exact"/>
        <w:ind w:firstLine="482" w:firstLineChars="200"/>
        <w:outlineLvl w:val="0"/>
        <w:rPr>
          <w:rFonts w:hint="eastAsia" w:ascii="宋体" w:hAnsi="宋体" w:eastAsia="宋体" w:cs="宋体"/>
          <w:b/>
          <w:color w:val="auto"/>
          <w:sz w:val="24"/>
          <w:highlight w:val="none"/>
        </w:rPr>
      </w:pPr>
      <w:bookmarkStart w:id="160" w:name="_Toc23323"/>
      <w:bookmarkStart w:id="161" w:name="_Toc2016"/>
      <w:bookmarkStart w:id="162" w:name="_Toc1123"/>
      <w:r>
        <w:rPr>
          <w:rFonts w:hint="eastAsia" w:ascii="宋体" w:hAnsi="宋体" w:eastAsia="宋体" w:cs="宋体"/>
          <w:b/>
          <w:color w:val="auto"/>
          <w:sz w:val="24"/>
          <w:highlight w:val="none"/>
        </w:rPr>
        <w:t>2.14 合同中止、终止</w:t>
      </w:r>
      <w:bookmarkEnd w:id="160"/>
      <w:bookmarkEnd w:id="161"/>
      <w:bookmarkEnd w:id="162"/>
    </w:p>
    <w:p w14:paraId="744051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9949F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FF841AB">
      <w:pPr>
        <w:spacing w:line="560" w:lineRule="exact"/>
        <w:ind w:firstLine="482" w:firstLineChars="200"/>
        <w:outlineLvl w:val="0"/>
        <w:rPr>
          <w:rFonts w:hint="eastAsia" w:ascii="宋体" w:hAnsi="宋体" w:eastAsia="宋体" w:cs="宋体"/>
          <w:b/>
          <w:color w:val="auto"/>
          <w:sz w:val="24"/>
          <w:highlight w:val="none"/>
        </w:rPr>
      </w:pPr>
      <w:bookmarkStart w:id="163" w:name="_Toc1969"/>
      <w:bookmarkStart w:id="164" w:name="_Toc17363"/>
      <w:bookmarkStart w:id="165" w:name="_Toc14525"/>
      <w:r>
        <w:rPr>
          <w:rFonts w:hint="eastAsia" w:ascii="宋体" w:hAnsi="宋体" w:eastAsia="宋体" w:cs="宋体"/>
          <w:b/>
          <w:color w:val="auto"/>
          <w:sz w:val="24"/>
          <w:highlight w:val="none"/>
        </w:rPr>
        <w:t>2.15 检验和验收</w:t>
      </w:r>
      <w:bookmarkEnd w:id="163"/>
      <w:bookmarkEnd w:id="164"/>
      <w:bookmarkEnd w:id="165"/>
    </w:p>
    <w:p w14:paraId="5E3C796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D386E2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2B1191">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BC9B76C">
      <w:pPr>
        <w:spacing w:line="560" w:lineRule="exact"/>
        <w:ind w:firstLine="482" w:firstLineChars="200"/>
        <w:outlineLvl w:val="0"/>
        <w:rPr>
          <w:rFonts w:hint="eastAsia" w:ascii="宋体" w:hAnsi="宋体" w:eastAsia="宋体" w:cs="宋体"/>
          <w:b/>
          <w:color w:val="auto"/>
          <w:sz w:val="24"/>
          <w:highlight w:val="none"/>
        </w:rPr>
      </w:pPr>
      <w:bookmarkStart w:id="166" w:name="_Toc25198"/>
      <w:bookmarkStart w:id="167" w:name="_Toc2308"/>
      <w:bookmarkStart w:id="168" w:name="_Toc31892"/>
      <w:bookmarkStart w:id="169" w:name="_Toc12666"/>
      <w:bookmarkStart w:id="170" w:name="_Toc9808"/>
      <w:r>
        <w:rPr>
          <w:rFonts w:hint="eastAsia" w:ascii="宋体" w:hAnsi="宋体" w:eastAsia="宋体" w:cs="宋体"/>
          <w:b/>
          <w:color w:val="auto"/>
          <w:sz w:val="24"/>
          <w:highlight w:val="none"/>
        </w:rPr>
        <w:t>2.16 通知和送达</w:t>
      </w:r>
      <w:bookmarkEnd w:id="166"/>
      <w:bookmarkEnd w:id="167"/>
      <w:bookmarkEnd w:id="168"/>
      <w:bookmarkEnd w:id="169"/>
      <w:bookmarkEnd w:id="170"/>
    </w:p>
    <w:p w14:paraId="293216E9">
      <w:pPr>
        <w:spacing w:line="560" w:lineRule="exact"/>
        <w:ind w:firstLine="480" w:firstLineChars="200"/>
        <w:rPr>
          <w:rFonts w:hint="eastAsia" w:ascii="宋体" w:hAnsi="宋体" w:eastAsia="宋体" w:cs="宋体"/>
          <w:color w:val="auto"/>
          <w:sz w:val="24"/>
          <w:highlight w:val="none"/>
        </w:rPr>
      </w:pPr>
      <w:bookmarkStart w:id="171" w:name="_Toc27674"/>
      <w:bookmarkStart w:id="172" w:name="_Toc18401"/>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CAF84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14:paraId="05447040">
      <w:pPr>
        <w:spacing w:line="560" w:lineRule="exact"/>
        <w:ind w:firstLine="482" w:firstLineChars="200"/>
        <w:outlineLvl w:val="0"/>
        <w:rPr>
          <w:rFonts w:hint="eastAsia" w:ascii="宋体" w:hAnsi="宋体" w:eastAsia="宋体" w:cs="宋体"/>
          <w:b/>
          <w:color w:val="auto"/>
          <w:sz w:val="24"/>
          <w:highlight w:val="none"/>
        </w:rPr>
      </w:pPr>
      <w:bookmarkStart w:id="173" w:name="_Toc12254"/>
      <w:bookmarkStart w:id="174" w:name="_Toc27644"/>
      <w:bookmarkStart w:id="175" w:name="_Toc20808"/>
      <w:bookmarkStart w:id="176" w:name="_Toc28906"/>
      <w:bookmarkStart w:id="177" w:name="_Toc5063"/>
      <w:r>
        <w:rPr>
          <w:rFonts w:hint="eastAsia" w:ascii="宋体" w:hAnsi="宋体" w:eastAsia="宋体" w:cs="宋体"/>
          <w:b/>
          <w:color w:val="auto"/>
          <w:sz w:val="24"/>
          <w:highlight w:val="none"/>
        </w:rPr>
        <w:t>2.17 合同使用的文字和适用的法律</w:t>
      </w:r>
      <w:bookmarkEnd w:id="173"/>
      <w:bookmarkEnd w:id="174"/>
      <w:bookmarkEnd w:id="175"/>
      <w:bookmarkEnd w:id="176"/>
      <w:bookmarkEnd w:id="177"/>
    </w:p>
    <w:p w14:paraId="53BE04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7841A9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E4118C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4AB389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5DA0474">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B4053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4821CC7">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69BE008A">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0534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6A16AE4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69" w:type="dxa"/>
            <w:vAlign w:val="center"/>
          </w:tcPr>
          <w:p w14:paraId="4A207B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2C8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AEF0AD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169" w:type="dxa"/>
            <w:vAlign w:val="center"/>
          </w:tcPr>
          <w:p w14:paraId="2EB4AB14">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492"/>
                <w:rFonts w:hint="eastAsia" w:ascii="宋体" w:hAnsi="宋体" w:eastAsia="宋体" w:cs="宋体"/>
                <w:b w:val="0"/>
                <w:color w:val="auto"/>
                <w:highlight w:val="none"/>
              </w:rPr>
            </w:pPr>
            <w:r>
              <w:rPr>
                <w:rStyle w:val="492"/>
                <w:rFonts w:hint="eastAsia" w:ascii="宋体" w:hAnsi="宋体" w:eastAsia="宋体" w:cs="宋体"/>
                <w:b w:val="0"/>
                <w:color w:val="auto"/>
                <w:highlight w:val="none"/>
                <w:lang w:val="en-US" w:eastAsia="zh-CN"/>
              </w:rPr>
              <w:t>履约保证金：</w:t>
            </w:r>
            <w:r>
              <w:rPr>
                <w:rStyle w:val="492"/>
                <w:rFonts w:hint="eastAsia" w:ascii="宋体" w:hAnsi="宋体" w:eastAsia="宋体" w:cs="宋体"/>
                <w:b w:val="0"/>
                <w:color w:val="auto"/>
                <w:highlight w:val="none"/>
              </w:rPr>
              <w:t>本项目免收履约保证金。</w:t>
            </w:r>
          </w:p>
        </w:tc>
      </w:tr>
      <w:tr w14:paraId="2843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9A51D4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169" w:type="dxa"/>
            <w:vAlign w:val="center"/>
          </w:tcPr>
          <w:p w14:paraId="166BC642">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492"/>
                <w:rFonts w:hint="eastAsia" w:ascii="宋体" w:hAnsi="宋体" w:eastAsia="宋体" w:cs="宋体"/>
                <w:b w:val="0"/>
                <w:color w:val="auto"/>
                <w:highlight w:val="none"/>
                <w:lang w:val="en-US" w:eastAsia="zh-CN"/>
              </w:rPr>
            </w:pPr>
            <w:r>
              <w:rPr>
                <w:rStyle w:val="492"/>
                <w:rFonts w:hint="eastAsia" w:ascii="宋体" w:hAnsi="宋体" w:eastAsia="宋体" w:cs="宋体"/>
                <w:b w:val="0"/>
                <w:color w:val="auto"/>
                <w:highlight w:val="none"/>
              </w:rPr>
              <w:t>预付款比例、支付方式、时间</w:t>
            </w:r>
            <w:r>
              <w:rPr>
                <w:rStyle w:val="492"/>
                <w:rFonts w:hint="eastAsia" w:ascii="宋体" w:hAnsi="宋体" w:eastAsia="宋体" w:cs="宋体"/>
                <w:b w:val="0"/>
                <w:color w:val="auto"/>
                <w:highlight w:val="none"/>
                <w:lang w:eastAsia="zh-CN"/>
              </w:rPr>
              <w:t>：合同签订生效</w:t>
            </w:r>
            <w:r>
              <w:rPr>
                <w:rStyle w:val="492"/>
                <w:rFonts w:hint="eastAsia" w:ascii="宋体" w:hAnsi="宋体" w:eastAsia="宋体" w:cs="宋体"/>
                <w:b w:val="0"/>
                <w:color w:val="auto"/>
                <w:highlight w:val="none"/>
              </w:rPr>
              <w:t>且</w:t>
            </w:r>
            <w:r>
              <w:rPr>
                <w:rStyle w:val="492"/>
                <w:rFonts w:hint="eastAsia" w:ascii="宋体" w:hAnsi="宋体" w:eastAsia="宋体" w:cs="宋体"/>
                <w:b w:val="0"/>
                <w:color w:val="auto"/>
                <w:highlight w:val="none"/>
                <w:lang w:eastAsia="zh-CN"/>
              </w:rPr>
              <w:t>具备</w:t>
            </w:r>
            <w:r>
              <w:rPr>
                <w:rStyle w:val="492"/>
                <w:rFonts w:hint="eastAsia" w:ascii="宋体" w:hAnsi="宋体" w:eastAsia="宋体" w:cs="宋体"/>
                <w:b w:val="0"/>
                <w:color w:val="auto"/>
                <w:highlight w:val="none"/>
              </w:rPr>
              <w:t>项目实施条件后7个工作日内由采购人向成交人支付合同价的50%</w:t>
            </w:r>
            <w:r>
              <w:rPr>
                <w:rStyle w:val="492"/>
                <w:rFonts w:hint="eastAsia" w:ascii="宋体" w:hAnsi="宋体" w:eastAsia="宋体" w:cs="宋体"/>
                <w:b w:val="0"/>
                <w:color w:val="auto"/>
                <w:highlight w:val="none"/>
                <w:lang w:eastAsia="zh-CN"/>
              </w:rPr>
              <w:t>预付</w:t>
            </w:r>
            <w:r>
              <w:rPr>
                <w:rStyle w:val="492"/>
                <w:rFonts w:hint="eastAsia" w:ascii="宋体" w:hAnsi="宋体" w:eastAsia="宋体" w:cs="宋体"/>
                <w:b w:val="0"/>
                <w:color w:val="auto"/>
                <w:highlight w:val="none"/>
              </w:rPr>
              <w:t>款（成交人需提供相应金额的预付款保函至采购人）；</w:t>
            </w:r>
            <w:r>
              <w:rPr>
                <w:rStyle w:val="492"/>
                <w:rFonts w:hint="eastAsia" w:ascii="宋体" w:hAnsi="宋体" w:eastAsia="宋体" w:cs="宋体"/>
                <w:b w:val="0"/>
                <w:color w:val="auto"/>
                <w:highlight w:val="none"/>
                <w:lang w:val="en-US" w:eastAsia="zh-CN"/>
              </w:rPr>
              <w:t xml:space="preserve"> </w:t>
            </w:r>
          </w:p>
        </w:tc>
      </w:tr>
      <w:tr w14:paraId="6510D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ACF5EB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169" w:type="dxa"/>
            <w:vAlign w:val="center"/>
          </w:tcPr>
          <w:p w14:paraId="544B4B82">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492"/>
                <w:rFonts w:hint="eastAsia" w:ascii="宋体" w:hAnsi="宋体" w:eastAsia="宋体" w:cs="宋体"/>
                <w:b w:val="0"/>
                <w:color w:val="auto"/>
                <w:highlight w:val="none"/>
              </w:rPr>
            </w:pPr>
            <w:r>
              <w:rPr>
                <w:rStyle w:val="492"/>
                <w:rFonts w:hint="eastAsia" w:ascii="宋体" w:hAnsi="宋体" w:eastAsia="宋体" w:cs="宋体"/>
                <w:b w:val="0"/>
                <w:color w:val="auto"/>
                <w:highlight w:val="none"/>
              </w:rPr>
              <w:t>预付款的扣回方式</w:t>
            </w:r>
            <w:r>
              <w:rPr>
                <w:rStyle w:val="492"/>
                <w:rFonts w:hint="eastAsia" w:ascii="宋体" w:hAnsi="宋体" w:eastAsia="宋体" w:cs="宋体"/>
                <w:b w:val="0"/>
                <w:color w:val="auto"/>
                <w:highlight w:val="none"/>
                <w:lang w:eastAsia="zh-CN"/>
              </w:rPr>
              <w:t>：抵扣项目款</w:t>
            </w:r>
            <w:r>
              <w:rPr>
                <w:rStyle w:val="492"/>
                <w:rFonts w:hint="eastAsia" w:ascii="宋体" w:hAnsi="宋体" w:eastAsia="宋体" w:cs="宋体"/>
                <w:b w:val="0"/>
                <w:color w:val="auto"/>
                <w:highlight w:val="none"/>
              </w:rPr>
              <w:t xml:space="preserve">   </w:t>
            </w:r>
          </w:p>
        </w:tc>
      </w:tr>
      <w:tr w14:paraId="7267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8CC106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169" w:type="dxa"/>
            <w:vAlign w:val="center"/>
          </w:tcPr>
          <w:p w14:paraId="504A45C5">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492"/>
                <w:rFonts w:hint="eastAsia" w:ascii="宋体" w:hAnsi="宋体" w:eastAsia="宋体" w:cs="宋体"/>
                <w:b w:val="0"/>
                <w:color w:val="auto"/>
                <w:highlight w:val="none"/>
                <w:lang w:val="en-US" w:eastAsia="zh-CN"/>
              </w:rPr>
            </w:pPr>
            <w:r>
              <w:rPr>
                <w:rStyle w:val="492"/>
                <w:rFonts w:hint="eastAsia" w:ascii="宋体" w:hAnsi="宋体" w:eastAsia="宋体" w:cs="宋体"/>
                <w:b w:val="0"/>
                <w:color w:val="auto"/>
                <w:highlight w:val="none"/>
              </w:rPr>
              <w:t>预付款的担保措施</w:t>
            </w:r>
            <w:r>
              <w:rPr>
                <w:rStyle w:val="492"/>
                <w:rFonts w:hint="eastAsia" w:ascii="宋体" w:hAnsi="宋体" w:eastAsia="宋体" w:cs="宋体"/>
                <w:b w:val="0"/>
                <w:color w:val="auto"/>
                <w:highlight w:val="none"/>
                <w:lang w:eastAsia="zh-CN"/>
              </w:rPr>
              <w:t>：</w:t>
            </w:r>
            <w:r>
              <w:rPr>
                <w:rStyle w:val="492"/>
                <w:rFonts w:hint="eastAsia" w:ascii="宋体" w:hAnsi="宋体" w:eastAsia="宋体" w:cs="宋体"/>
                <w:b w:val="0"/>
                <w:color w:val="auto"/>
                <w:highlight w:val="none"/>
              </w:rPr>
              <w:t>供应商需提供相应金额的预付款保函至采购单位</w:t>
            </w:r>
            <w:r>
              <w:rPr>
                <w:rStyle w:val="492"/>
                <w:rFonts w:hint="eastAsia" w:ascii="宋体" w:hAnsi="宋体" w:eastAsia="宋体" w:cs="宋体"/>
                <w:b w:val="0"/>
                <w:color w:val="auto"/>
                <w:highlight w:val="none"/>
                <w:lang w:val="en-US"/>
              </w:rPr>
              <w:t xml:space="preserve"> </w:t>
            </w:r>
          </w:p>
        </w:tc>
      </w:tr>
      <w:tr w14:paraId="234D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9" w:hRule="atLeast"/>
        </w:trPr>
        <w:tc>
          <w:tcPr>
            <w:tcW w:w="957" w:type="dxa"/>
            <w:tcBorders>
              <w:left w:val="single" w:color="auto" w:sz="4" w:space="0"/>
            </w:tcBorders>
            <w:vAlign w:val="center"/>
          </w:tcPr>
          <w:p w14:paraId="44C01ACD">
            <w:pPr>
              <w:spacing w:line="360" w:lineRule="auto"/>
              <w:jc w:val="center"/>
              <w:rPr>
                <w:rFonts w:hint="eastAsia"/>
                <w:color w:val="auto"/>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54045C73">
            <w:pPr>
              <w:pStyle w:val="71"/>
              <w:spacing w:line="360" w:lineRule="auto"/>
              <w:ind w:left="0" w:leftChars="0" w:firstLine="0" w:firstLineChars="0"/>
              <w:rPr>
                <w:rStyle w:val="492"/>
                <w:rFonts w:hint="eastAsia" w:cs="宋体"/>
                <w:b w:val="0"/>
                <w:color w:val="auto"/>
                <w:kern w:val="2"/>
                <w:szCs w:val="24"/>
                <w:highlight w:val="none"/>
                <w:lang w:val="en-US" w:eastAsia="zh-CN"/>
              </w:rPr>
            </w:pPr>
            <w:r>
              <w:rPr>
                <w:rStyle w:val="492"/>
                <w:rFonts w:hint="eastAsia" w:cs="宋体"/>
                <w:b w:val="0"/>
                <w:color w:val="auto"/>
                <w:kern w:val="2"/>
                <w:szCs w:val="24"/>
                <w:highlight w:val="none"/>
              </w:rPr>
              <w:t>资金支付的方式、时间和条件：</w:t>
            </w:r>
            <w:r>
              <w:rPr>
                <w:rStyle w:val="492"/>
                <w:rFonts w:hint="eastAsia" w:cs="宋体"/>
                <w:b w:val="0"/>
                <w:color w:val="auto"/>
                <w:kern w:val="2"/>
                <w:szCs w:val="24"/>
                <w:highlight w:val="none"/>
                <w:lang w:eastAsia="zh-CN"/>
              </w:rPr>
              <w:t>供应商</w:t>
            </w:r>
            <w:r>
              <w:rPr>
                <w:rStyle w:val="492"/>
                <w:rFonts w:hint="eastAsia" w:cs="宋体"/>
                <w:b w:val="0"/>
                <w:color w:val="auto"/>
                <w:kern w:val="2"/>
                <w:szCs w:val="24"/>
                <w:highlight w:val="none"/>
              </w:rPr>
              <w:t>提交</w:t>
            </w:r>
            <w:r>
              <w:rPr>
                <w:rStyle w:val="492"/>
                <w:rFonts w:hint="eastAsia" w:cs="宋体"/>
                <w:b w:val="0"/>
                <w:color w:val="auto"/>
                <w:kern w:val="2"/>
                <w:szCs w:val="24"/>
                <w:highlight w:val="none"/>
                <w:lang w:eastAsia="zh-CN"/>
              </w:rPr>
              <w:t>设计成果</w:t>
            </w:r>
            <w:r>
              <w:rPr>
                <w:rStyle w:val="492"/>
                <w:rFonts w:hint="eastAsia" w:cs="宋体"/>
                <w:b w:val="0"/>
                <w:color w:val="auto"/>
                <w:kern w:val="2"/>
                <w:szCs w:val="24"/>
                <w:highlight w:val="none"/>
              </w:rPr>
              <w:t>并经</w:t>
            </w:r>
            <w:r>
              <w:rPr>
                <w:rStyle w:val="492"/>
                <w:rFonts w:hint="eastAsia" w:cs="宋体"/>
                <w:b w:val="0"/>
                <w:color w:val="auto"/>
                <w:kern w:val="2"/>
                <w:szCs w:val="24"/>
                <w:highlight w:val="none"/>
                <w:lang w:eastAsia="zh-CN"/>
              </w:rPr>
              <w:t>采购</w:t>
            </w:r>
            <w:r>
              <w:rPr>
                <w:rStyle w:val="492"/>
                <w:rFonts w:hint="eastAsia" w:cs="宋体"/>
                <w:b w:val="0"/>
                <w:color w:val="auto"/>
                <w:kern w:val="2"/>
                <w:szCs w:val="24"/>
                <w:highlight w:val="none"/>
                <w:lang w:val="en-US" w:eastAsia="zh-CN"/>
              </w:rPr>
              <w:t>人</w:t>
            </w:r>
            <w:r>
              <w:rPr>
                <w:rStyle w:val="492"/>
                <w:rFonts w:hint="eastAsia" w:cs="宋体"/>
                <w:b w:val="0"/>
                <w:color w:val="auto"/>
                <w:kern w:val="2"/>
                <w:szCs w:val="24"/>
                <w:highlight w:val="none"/>
              </w:rPr>
              <w:t>确定通过后一周内</w:t>
            </w:r>
            <w:r>
              <w:rPr>
                <w:rStyle w:val="492"/>
                <w:rFonts w:hint="eastAsia" w:cs="宋体"/>
                <w:b w:val="0"/>
                <w:color w:val="auto"/>
                <w:kern w:val="2"/>
                <w:szCs w:val="24"/>
                <w:highlight w:val="none"/>
                <w:lang w:val="en-US" w:eastAsia="zh-CN"/>
              </w:rPr>
              <w:t>,采购人支付合同价的20%项目款;</w:t>
            </w:r>
            <w:r>
              <w:rPr>
                <w:rStyle w:val="492"/>
                <w:rFonts w:hint="eastAsia" w:cs="宋体"/>
                <w:b w:val="0"/>
                <w:color w:val="auto"/>
                <w:kern w:val="2"/>
                <w:szCs w:val="24"/>
                <w:highlight w:val="none"/>
                <w:lang w:eastAsia="zh-CN"/>
              </w:rPr>
              <w:t>供应商完成项目所有内容</w:t>
            </w:r>
            <w:r>
              <w:rPr>
                <w:rStyle w:val="492"/>
                <w:rFonts w:hint="eastAsia" w:cs="宋体"/>
                <w:b w:val="0"/>
                <w:color w:val="auto"/>
                <w:kern w:val="2"/>
                <w:szCs w:val="24"/>
                <w:highlight w:val="none"/>
              </w:rPr>
              <w:t>并经</w:t>
            </w:r>
            <w:r>
              <w:rPr>
                <w:rStyle w:val="492"/>
                <w:rFonts w:hint="eastAsia" w:cs="宋体"/>
                <w:b w:val="0"/>
                <w:color w:val="auto"/>
                <w:kern w:val="2"/>
                <w:szCs w:val="24"/>
                <w:highlight w:val="none"/>
                <w:lang w:eastAsia="zh-CN"/>
              </w:rPr>
              <w:t>采购</w:t>
            </w:r>
            <w:r>
              <w:rPr>
                <w:rStyle w:val="492"/>
                <w:rFonts w:hint="eastAsia" w:cs="宋体"/>
                <w:b w:val="0"/>
                <w:color w:val="auto"/>
                <w:kern w:val="2"/>
                <w:szCs w:val="24"/>
                <w:highlight w:val="none"/>
                <w:lang w:val="en-US" w:eastAsia="zh-CN"/>
              </w:rPr>
              <w:t>人</w:t>
            </w:r>
            <w:r>
              <w:rPr>
                <w:rStyle w:val="492"/>
                <w:rFonts w:hint="eastAsia" w:cs="宋体"/>
                <w:b w:val="0"/>
                <w:color w:val="auto"/>
                <w:kern w:val="2"/>
                <w:szCs w:val="24"/>
                <w:highlight w:val="none"/>
                <w:lang w:eastAsia="zh-CN"/>
              </w:rPr>
              <w:t>验收</w:t>
            </w:r>
            <w:r>
              <w:rPr>
                <w:rStyle w:val="492"/>
                <w:rFonts w:hint="eastAsia" w:cs="宋体"/>
                <w:b w:val="0"/>
                <w:color w:val="auto"/>
                <w:kern w:val="2"/>
                <w:szCs w:val="24"/>
                <w:highlight w:val="none"/>
              </w:rPr>
              <w:t>通过后</w:t>
            </w:r>
            <w:r>
              <w:rPr>
                <w:rStyle w:val="492"/>
                <w:rFonts w:hint="eastAsia" w:cs="宋体"/>
                <w:b w:val="0"/>
                <w:color w:val="auto"/>
                <w:kern w:val="2"/>
                <w:szCs w:val="24"/>
                <w:highlight w:val="none"/>
                <w:lang w:val="en-US" w:eastAsia="zh-CN"/>
              </w:rPr>
              <w:t>采购人支付合同价剩余的30%项目款。</w:t>
            </w:r>
          </w:p>
        </w:tc>
      </w:tr>
      <w:tr w14:paraId="17C3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A618D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169" w:type="dxa"/>
            <w:vAlign w:val="center"/>
          </w:tcPr>
          <w:p w14:paraId="563AC9D9">
            <w:pPr>
              <w:keepNext w:val="0"/>
              <w:keepLines w:val="0"/>
              <w:pageBreakBefore w:val="0"/>
              <w:widowControl w:val="0"/>
              <w:kinsoku/>
              <w:wordWrap/>
              <w:overflowPunct/>
              <w:topLinePunct w:val="0"/>
              <w:autoSpaceDE/>
              <w:autoSpaceDN/>
              <w:bidi w:val="0"/>
              <w:adjustRightInd w:val="0"/>
              <w:snapToGrid/>
              <w:spacing w:line="560" w:lineRule="exact"/>
              <w:textAlignment w:val="auto"/>
              <w:rPr>
                <w:rStyle w:val="492"/>
                <w:rFonts w:hint="eastAsia" w:cs="宋体"/>
                <w:b w:val="0"/>
                <w:color w:val="auto"/>
                <w:kern w:val="2"/>
                <w:szCs w:val="24"/>
                <w:highlight w:val="none"/>
              </w:rPr>
            </w:pPr>
            <w:r>
              <w:rPr>
                <w:rStyle w:val="492"/>
                <w:rFonts w:hint="eastAsia" w:cs="宋体"/>
                <w:b w:val="0"/>
                <w:color w:val="auto"/>
                <w:kern w:val="2"/>
                <w:szCs w:val="24"/>
                <w:highlight w:val="none"/>
                <w:lang w:eastAsia="zh-CN"/>
              </w:rPr>
              <w:t>交货期限</w:t>
            </w:r>
            <w:r>
              <w:rPr>
                <w:rStyle w:val="492"/>
                <w:rFonts w:hint="eastAsia" w:cs="宋体"/>
                <w:b w:val="0"/>
                <w:color w:val="auto"/>
                <w:kern w:val="2"/>
                <w:szCs w:val="24"/>
                <w:highlight w:val="none"/>
              </w:rPr>
              <w:t>：</w:t>
            </w:r>
            <w:r>
              <w:rPr>
                <w:rFonts w:hint="eastAsia" w:ascii="宋体" w:hAnsi="宋体" w:cs="宋体"/>
                <w:color w:val="auto"/>
                <w:sz w:val="24"/>
                <w:highlight w:val="none"/>
                <w:lang w:eastAsia="zh-CN"/>
              </w:rPr>
              <w:t>本项目工期自合同签订后30日历天内完成所有项目内容，质量目标按行业及国家验收规范一次性验收合格</w:t>
            </w:r>
            <w:r>
              <w:rPr>
                <w:rFonts w:hint="eastAsia" w:ascii="宋体" w:hAnsi="宋体" w:eastAsia="宋体" w:cs="宋体"/>
                <w:color w:val="auto"/>
                <w:sz w:val="24"/>
                <w:highlight w:val="none"/>
                <w:lang w:val="en-US" w:eastAsia="zh-CN"/>
              </w:rPr>
              <w:t>。</w:t>
            </w:r>
          </w:p>
        </w:tc>
      </w:tr>
      <w:tr w14:paraId="44D4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72131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169" w:type="dxa"/>
            <w:vAlign w:val="center"/>
          </w:tcPr>
          <w:p w14:paraId="4B8ADF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建德市</w:t>
            </w:r>
            <w:r>
              <w:rPr>
                <w:rFonts w:hint="eastAsia" w:ascii="宋体" w:hAnsi="宋体" w:cs="宋体"/>
                <w:color w:val="auto"/>
                <w:sz w:val="24"/>
                <w:szCs w:val="24"/>
                <w:highlight w:val="none"/>
                <w:lang w:eastAsia="zh-CN"/>
              </w:rPr>
              <w:t>大同镇</w:t>
            </w:r>
            <w:r>
              <w:rPr>
                <w:rFonts w:hint="eastAsia" w:ascii="宋体" w:hAnsi="宋体" w:eastAsia="宋体" w:cs="宋体"/>
                <w:color w:val="auto"/>
                <w:sz w:val="24"/>
                <w:szCs w:val="24"/>
                <w:highlight w:val="none"/>
              </w:rPr>
              <w:t>。</w:t>
            </w:r>
          </w:p>
        </w:tc>
      </w:tr>
      <w:tr w14:paraId="16A7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C98B6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169" w:type="dxa"/>
            <w:vAlign w:val="center"/>
          </w:tcPr>
          <w:p w14:paraId="3DA4EB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lang w:eastAsia="zh-CN"/>
              </w:rPr>
              <w:t>提供相关成果要求</w:t>
            </w:r>
            <w:r>
              <w:rPr>
                <w:rFonts w:hint="eastAsia" w:ascii="宋体" w:hAnsi="宋体" w:eastAsia="宋体" w:cs="宋体"/>
                <w:color w:val="auto"/>
                <w:sz w:val="24"/>
                <w:szCs w:val="24"/>
                <w:highlight w:val="none"/>
                <w:lang w:val="en-US" w:eastAsia="zh-CN"/>
              </w:rPr>
              <w:t xml:space="preserve"> </w:t>
            </w:r>
          </w:p>
        </w:tc>
      </w:tr>
      <w:tr w14:paraId="09BD1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AD6648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7.4.1</w:t>
            </w:r>
          </w:p>
        </w:tc>
        <w:tc>
          <w:tcPr>
            <w:tcW w:w="8169" w:type="dxa"/>
            <w:vAlign w:val="center"/>
          </w:tcPr>
          <w:p w14:paraId="38A103D4">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货物交付期限：</w:t>
            </w:r>
            <w:r>
              <w:rPr>
                <w:rFonts w:hint="eastAsia" w:ascii="宋体" w:hAnsi="宋体" w:eastAsia="宋体" w:cs="宋体"/>
                <w:bCs/>
                <w:snapToGrid w:val="0"/>
                <w:color w:val="auto"/>
                <w:kern w:val="2"/>
                <w:sz w:val="24"/>
                <w:szCs w:val="24"/>
                <w:highlight w:val="none"/>
                <w:lang w:val="en-US" w:eastAsia="zh-CN" w:bidi="ar-SA"/>
              </w:rPr>
              <w:t>/</w:t>
            </w:r>
          </w:p>
        </w:tc>
      </w:tr>
      <w:tr w14:paraId="7CA6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E967D6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7.4.2</w:t>
            </w:r>
          </w:p>
        </w:tc>
        <w:tc>
          <w:tcPr>
            <w:tcW w:w="8169" w:type="dxa"/>
            <w:vAlign w:val="center"/>
          </w:tcPr>
          <w:p w14:paraId="0F69790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建德市</w:t>
            </w:r>
            <w:r>
              <w:rPr>
                <w:rFonts w:hint="eastAsia" w:ascii="宋体" w:hAnsi="宋体" w:eastAsia="宋体" w:cs="宋体"/>
                <w:color w:val="auto"/>
                <w:sz w:val="24"/>
                <w:szCs w:val="24"/>
                <w:highlight w:val="none"/>
              </w:rPr>
              <w:t>。</w:t>
            </w:r>
          </w:p>
        </w:tc>
      </w:tr>
      <w:tr w14:paraId="61DE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A0921D0">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7.4.3</w:t>
            </w:r>
          </w:p>
        </w:tc>
        <w:tc>
          <w:tcPr>
            <w:tcW w:w="8169" w:type="dxa"/>
            <w:vAlign w:val="center"/>
          </w:tcPr>
          <w:p w14:paraId="193EB60B">
            <w:pPr>
              <w:spacing w:line="24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lang w:val="en-US" w:eastAsia="zh-CN"/>
              </w:rPr>
              <w:t xml:space="preserve"> /</w:t>
            </w:r>
          </w:p>
        </w:tc>
      </w:tr>
      <w:tr w14:paraId="2B282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E5DE19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169" w:type="dxa"/>
            <w:vAlign w:val="center"/>
          </w:tcPr>
          <w:p w14:paraId="45E72E4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8</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152CD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2504418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169" w:type="dxa"/>
            <w:vAlign w:val="center"/>
          </w:tcPr>
          <w:p w14:paraId="2B9633F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FFB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4C9C60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5DD3B3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起诉</w:t>
            </w:r>
          </w:p>
        </w:tc>
      </w:tr>
      <w:tr w14:paraId="57FF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E98190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169" w:type="dxa"/>
            <w:vAlign w:val="center"/>
          </w:tcPr>
          <w:p w14:paraId="691539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7793C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66F848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rPr>
              <w:t>2.15</w:t>
            </w:r>
          </w:p>
        </w:tc>
        <w:tc>
          <w:tcPr>
            <w:tcW w:w="8169" w:type="dxa"/>
            <w:vAlign w:val="center"/>
          </w:tcPr>
          <w:p w14:paraId="78721E2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检验和验收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项目完成后，甲方</w:t>
            </w:r>
            <w:r>
              <w:rPr>
                <w:rFonts w:hint="eastAsia" w:ascii="宋体" w:hAnsi="宋体" w:eastAsia="宋体" w:cs="宋体"/>
                <w:color w:val="auto"/>
                <w:sz w:val="24"/>
                <w:szCs w:val="24"/>
                <w:highlight w:val="none"/>
                <w:lang w:val="zh-CN" w:eastAsia="zh-CN"/>
              </w:rPr>
              <w:t>按</w:t>
            </w:r>
            <w:r>
              <w:rPr>
                <w:rFonts w:hint="eastAsia" w:ascii="宋体" w:hAnsi="宋体" w:eastAsia="宋体" w:cs="宋体"/>
                <w:color w:val="auto"/>
                <w:sz w:val="24"/>
                <w:szCs w:val="24"/>
                <w:highlight w:val="none"/>
                <w:lang w:val="en-US" w:eastAsia="zh-CN"/>
              </w:rPr>
              <w:t>国家及浙江省的相关法律法规、标准规范和技术要求组织验收。</w:t>
            </w:r>
          </w:p>
        </w:tc>
      </w:tr>
      <w:tr w14:paraId="20EB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173D870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19</w:t>
            </w:r>
          </w:p>
        </w:tc>
        <w:tc>
          <w:tcPr>
            <w:tcW w:w="8169" w:type="dxa"/>
            <w:vAlign w:val="center"/>
          </w:tcPr>
          <w:p w14:paraId="1DE0C6A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1B3264A3">
      <w:pPr>
        <w:snapToGrid w:val="0"/>
        <w:spacing w:line="360" w:lineRule="auto"/>
        <w:jc w:val="center"/>
        <w:outlineLvl w:val="0"/>
        <w:rPr>
          <w:rFonts w:hint="eastAsia" w:ascii="宋体" w:hAnsi="宋体" w:eastAsia="宋体" w:cs="宋体"/>
          <w:b/>
          <w:color w:val="auto"/>
          <w:sz w:val="36"/>
          <w:szCs w:val="20"/>
          <w:highlight w:val="none"/>
        </w:rPr>
      </w:pPr>
    </w:p>
    <w:p w14:paraId="53E3FCB9">
      <w:pPr>
        <w:snapToGrid w:val="0"/>
        <w:spacing w:line="360" w:lineRule="auto"/>
        <w:jc w:val="center"/>
        <w:outlineLvl w:val="0"/>
        <w:rPr>
          <w:rFonts w:hint="eastAsia" w:ascii="宋体" w:hAnsi="宋体" w:eastAsia="宋体" w:cs="宋体"/>
          <w:b/>
          <w:color w:val="auto"/>
          <w:sz w:val="36"/>
          <w:szCs w:val="20"/>
          <w:highlight w:val="none"/>
        </w:rPr>
      </w:pPr>
    </w:p>
    <w:p w14:paraId="5E31F395">
      <w:pPr>
        <w:snapToGrid w:val="0"/>
        <w:spacing w:line="360" w:lineRule="auto"/>
        <w:jc w:val="center"/>
        <w:outlineLvl w:val="0"/>
        <w:rPr>
          <w:rFonts w:hint="eastAsia" w:ascii="宋体" w:hAnsi="宋体" w:eastAsia="宋体" w:cs="宋体"/>
          <w:b/>
          <w:color w:val="auto"/>
          <w:sz w:val="36"/>
          <w:szCs w:val="20"/>
          <w:highlight w:val="none"/>
        </w:rPr>
      </w:pPr>
    </w:p>
    <w:p w14:paraId="3B43F3A5">
      <w:pPr>
        <w:snapToGrid w:val="0"/>
        <w:spacing w:line="360" w:lineRule="auto"/>
        <w:jc w:val="center"/>
        <w:outlineLvl w:val="0"/>
        <w:rPr>
          <w:rFonts w:hint="eastAsia" w:ascii="宋体" w:hAnsi="宋体" w:eastAsia="宋体" w:cs="宋体"/>
          <w:b/>
          <w:color w:val="auto"/>
          <w:sz w:val="36"/>
          <w:szCs w:val="20"/>
          <w:highlight w:val="none"/>
        </w:rPr>
      </w:pPr>
    </w:p>
    <w:p w14:paraId="7D3D2C2C">
      <w:pPr>
        <w:snapToGrid w:val="0"/>
        <w:spacing w:line="360" w:lineRule="auto"/>
        <w:jc w:val="center"/>
        <w:outlineLvl w:val="0"/>
        <w:rPr>
          <w:rFonts w:hint="eastAsia" w:ascii="宋体" w:hAnsi="宋体" w:eastAsia="宋体" w:cs="宋体"/>
          <w:b/>
          <w:color w:val="auto"/>
          <w:sz w:val="36"/>
          <w:szCs w:val="20"/>
          <w:highlight w:val="none"/>
        </w:rPr>
      </w:pPr>
    </w:p>
    <w:p w14:paraId="56110459">
      <w:pPr>
        <w:snapToGrid w:val="0"/>
        <w:spacing w:line="360" w:lineRule="auto"/>
        <w:jc w:val="center"/>
        <w:outlineLvl w:val="0"/>
        <w:rPr>
          <w:rFonts w:hint="eastAsia" w:ascii="宋体" w:hAnsi="宋体" w:eastAsia="宋体" w:cs="宋体"/>
          <w:b/>
          <w:color w:val="auto"/>
          <w:sz w:val="36"/>
          <w:szCs w:val="20"/>
          <w:highlight w:val="none"/>
        </w:rPr>
      </w:pPr>
    </w:p>
    <w:p w14:paraId="228F4E1E">
      <w:pPr>
        <w:snapToGrid w:val="0"/>
        <w:spacing w:line="360" w:lineRule="auto"/>
        <w:jc w:val="center"/>
        <w:outlineLvl w:val="0"/>
        <w:rPr>
          <w:rFonts w:hint="eastAsia" w:ascii="宋体" w:hAnsi="宋体" w:eastAsia="宋体" w:cs="宋体"/>
          <w:b/>
          <w:color w:val="auto"/>
          <w:sz w:val="36"/>
          <w:szCs w:val="20"/>
          <w:highlight w:val="none"/>
        </w:rPr>
      </w:pPr>
    </w:p>
    <w:p w14:paraId="4420AC90">
      <w:pPr>
        <w:snapToGrid w:val="0"/>
        <w:spacing w:line="360" w:lineRule="auto"/>
        <w:jc w:val="center"/>
        <w:outlineLvl w:val="0"/>
        <w:rPr>
          <w:rFonts w:hint="eastAsia" w:ascii="宋体" w:hAnsi="宋体" w:eastAsia="宋体" w:cs="宋体"/>
          <w:b/>
          <w:color w:val="auto"/>
          <w:sz w:val="36"/>
          <w:szCs w:val="20"/>
          <w:highlight w:val="none"/>
        </w:rPr>
      </w:pPr>
    </w:p>
    <w:p w14:paraId="1E1BA54F">
      <w:pPr>
        <w:snapToGrid w:val="0"/>
        <w:spacing w:line="360" w:lineRule="auto"/>
        <w:jc w:val="center"/>
        <w:outlineLvl w:val="0"/>
        <w:rPr>
          <w:rFonts w:hint="eastAsia" w:ascii="宋体" w:hAnsi="宋体" w:eastAsia="宋体" w:cs="宋体"/>
          <w:b/>
          <w:color w:val="auto"/>
          <w:sz w:val="36"/>
          <w:szCs w:val="20"/>
          <w:highlight w:val="none"/>
        </w:rPr>
      </w:pPr>
    </w:p>
    <w:p w14:paraId="578CA89E">
      <w:pPr>
        <w:snapToGrid w:val="0"/>
        <w:spacing w:line="360" w:lineRule="auto"/>
        <w:jc w:val="center"/>
        <w:outlineLvl w:val="0"/>
        <w:rPr>
          <w:rFonts w:hint="eastAsia" w:ascii="宋体" w:hAnsi="宋体" w:eastAsia="宋体" w:cs="宋体"/>
          <w:b/>
          <w:color w:val="auto"/>
          <w:sz w:val="36"/>
          <w:szCs w:val="20"/>
          <w:highlight w:val="none"/>
        </w:rPr>
      </w:pPr>
    </w:p>
    <w:p w14:paraId="23BF776D">
      <w:pPr>
        <w:snapToGrid w:val="0"/>
        <w:spacing w:line="360" w:lineRule="auto"/>
        <w:jc w:val="center"/>
        <w:outlineLvl w:val="0"/>
        <w:rPr>
          <w:rFonts w:hint="eastAsia" w:ascii="宋体" w:hAnsi="宋体" w:eastAsia="宋体" w:cs="宋体"/>
          <w:b/>
          <w:color w:val="auto"/>
          <w:sz w:val="36"/>
          <w:szCs w:val="20"/>
          <w:highlight w:val="none"/>
        </w:rPr>
      </w:pPr>
    </w:p>
    <w:p w14:paraId="2EA608B8">
      <w:pPr>
        <w:snapToGrid w:val="0"/>
        <w:spacing w:line="360" w:lineRule="auto"/>
        <w:jc w:val="center"/>
        <w:outlineLvl w:val="0"/>
        <w:rPr>
          <w:rFonts w:hint="eastAsia" w:ascii="宋体" w:hAnsi="宋体" w:eastAsia="宋体" w:cs="宋体"/>
          <w:b/>
          <w:color w:val="auto"/>
          <w:sz w:val="36"/>
          <w:szCs w:val="20"/>
          <w:highlight w:val="none"/>
        </w:rPr>
      </w:pPr>
    </w:p>
    <w:p w14:paraId="137A09E0">
      <w:pPr>
        <w:snapToGrid w:val="0"/>
        <w:spacing w:line="360" w:lineRule="auto"/>
        <w:jc w:val="center"/>
        <w:outlineLvl w:val="0"/>
        <w:rPr>
          <w:rFonts w:hint="eastAsia" w:ascii="宋体" w:hAnsi="宋体" w:eastAsia="宋体" w:cs="宋体"/>
          <w:b/>
          <w:color w:val="auto"/>
          <w:sz w:val="36"/>
          <w:szCs w:val="20"/>
          <w:highlight w:val="none"/>
        </w:rPr>
      </w:pPr>
    </w:p>
    <w:p w14:paraId="247FD15E">
      <w:pPr>
        <w:snapToGrid w:val="0"/>
        <w:spacing w:line="360" w:lineRule="auto"/>
        <w:jc w:val="center"/>
        <w:outlineLvl w:val="0"/>
        <w:rPr>
          <w:rFonts w:hint="eastAsia" w:ascii="宋体" w:hAnsi="宋体" w:eastAsia="宋体" w:cs="宋体"/>
          <w:b/>
          <w:color w:val="auto"/>
          <w:sz w:val="36"/>
          <w:szCs w:val="20"/>
          <w:highlight w:val="none"/>
        </w:rPr>
      </w:pPr>
    </w:p>
    <w:p w14:paraId="57AE8F95">
      <w:pPr>
        <w:snapToGrid w:val="0"/>
        <w:spacing w:line="360" w:lineRule="auto"/>
        <w:jc w:val="center"/>
        <w:outlineLvl w:val="0"/>
        <w:rPr>
          <w:rFonts w:hint="eastAsia" w:ascii="宋体" w:hAnsi="宋体" w:eastAsia="宋体" w:cs="宋体"/>
          <w:b/>
          <w:color w:val="auto"/>
          <w:sz w:val="36"/>
          <w:szCs w:val="20"/>
          <w:highlight w:val="none"/>
        </w:rPr>
      </w:pPr>
    </w:p>
    <w:p w14:paraId="08BCD4A9">
      <w:pPr>
        <w:snapToGrid w:val="0"/>
        <w:spacing w:line="360" w:lineRule="auto"/>
        <w:jc w:val="center"/>
        <w:outlineLvl w:val="0"/>
        <w:rPr>
          <w:rFonts w:hint="eastAsia" w:ascii="宋体" w:hAnsi="宋体" w:eastAsia="宋体" w:cs="宋体"/>
          <w:b/>
          <w:color w:val="auto"/>
          <w:sz w:val="36"/>
          <w:szCs w:val="20"/>
          <w:highlight w:val="none"/>
        </w:rPr>
      </w:pPr>
    </w:p>
    <w:p w14:paraId="30070855">
      <w:pPr>
        <w:snapToGrid w:val="0"/>
        <w:spacing w:line="360" w:lineRule="auto"/>
        <w:jc w:val="center"/>
        <w:outlineLvl w:val="0"/>
        <w:rPr>
          <w:rFonts w:hint="eastAsia" w:ascii="宋体" w:hAnsi="宋体" w:eastAsia="宋体" w:cs="宋体"/>
          <w:b/>
          <w:color w:val="auto"/>
          <w:sz w:val="36"/>
          <w:szCs w:val="20"/>
          <w:highlight w:val="none"/>
        </w:rPr>
      </w:pPr>
    </w:p>
    <w:p w14:paraId="44514313">
      <w:pPr>
        <w:snapToGrid w:val="0"/>
        <w:spacing w:line="360" w:lineRule="auto"/>
        <w:jc w:val="center"/>
        <w:outlineLvl w:val="0"/>
        <w:rPr>
          <w:rFonts w:hint="eastAsia" w:ascii="宋体" w:hAnsi="宋体" w:eastAsia="宋体" w:cs="宋体"/>
          <w:b/>
          <w:color w:val="auto"/>
          <w:sz w:val="36"/>
          <w:szCs w:val="20"/>
          <w:highlight w:val="none"/>
        </w:rPr>
      </w:pPr>
    </w:p>
    <w:p w14:paraId="5C722BE1">
      <w:pPr>
        <w:snapToGrid w:val="0"/>
        <w:spacing w:line="360" w:lineRule="auto"/>
        <w:jc w:val="center"/>
        <w:outlineLvl w:val="0"/>
        <w:rPr>
          <w:rFonts w:hint="eastAsia" w:ascii="宋体" w:hAnsi="宋体" w:eastAsia="宋体" w:cs="宋体"/>
          <w:b/>
          <w:color w:val="auto"/>
          <w:sz w:val="36"/>
          <w:szCs w:val="20"/>
          <w:highlight w:val="none"/>
        </w:rPr>
      </w:pPr>
    </w:p>
    <w:p w14:paraId="37E55FFE">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72"/>
      <w:r>
        <w:rPr>
          <w:rFonts w:hint="eastAsia" w:ascii="宋体" w:hAnsi="宋体" w:eastAsia="宋体" w:cs="宋体"/>
          <w:b/>
          <w:color w:val="auto"/>
          <w:sz w:val="36"/>
          <w:szCs w:val="20"/>
          <w:highlight w:val="none"/>
        </w:rPr>
        <w:t xml:space="preserve">  </w:t>
      </w:r>
      <w:bookmarkEnd w:id="73"/>
      <w:r>
        <w:rPr>
          <w:rFonts w:hint="eastAsia" w:ascii="宋体" w:hAnsi="宋体" w:eastAsia="宋体" w:cs="宋体"/>
          <w:b/>
          <w:color w:val="auto"/>
          <w:sz w:val="36"/>
          <w:szCs w:val="20"/>
          <w:highlight w:val="none"/>
        </w:rPr>
        <w:t>应提交的有关格式范例</w:t>
      </w:r>
    </w:p>
    <w:p w14:paraId="472EF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4147E318">
      <w:pPr>
        <w:spacing w:line="360" w:lineRule="auto"/>
        <w:ind w:firstLine="480" w:firstLineChars="200"/>
        <w:rPr>
          <w:rFonts w:hint="eastAsia" w:ascii="宋体" w:hAnsi="宋体" w:eastAsia="宋体" w:cs="宋体"/>
          <w:color w:val="auto"/>
          <w:sz w:val="24"/>
          <w:highlight w:val="none"/>
        </w:rPr>
      </w:pPr>
    </w:p>
    <w:p w14:paraId="02A7958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9D0348A">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7453E2F0">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7BBCA1EF">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3D97DC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0B59CF8F">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254AA246">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D9CA05C">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AD62056">
      <w:pPr>
        <w:pStyle w:val="18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27BA85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4F27675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6CFB20D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74925AE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14CB5D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5A75B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C3FBBB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7461DB59">
      <w:pP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675DCC9E">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541FA25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86E2EA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7546B19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rPr>
        <w:t>：</w:t>
      </w:r>
    </w:p>
    <w:p w14:paraId="6385EC8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JD2024BF-114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】的有关活动，并对此项目进行响应。为此：</w:t>
      </w:r>
    </w:p>
    <w:p w14:paraId="50402A18">
      <w:pPr>
        <w:pStyle w:val="107"/>
        <w:numPr>
          <w:ilvl w:val="0"/>
          <w:numId w:val="11"/>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787BC27F">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7A4215EE">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6158B914">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2716CE51">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6B4964FD">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428C928D">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3426DFB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13B94E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E9CD1A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4BD4A9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6EB57C4">
      <w:pPr>
        <w:numPr>
          <w:ilvl w:val="0"/>
          <w:numId w:val="11"/>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759A145B">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1C89927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76A3EA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22DA40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CF08CE">
      <w:pPr>
        <w:autoSpaceDE w:val="0"/>
        <w:autoSpaceDN w:val="0"/>
        <w:spacing w:line="360" w:lineRule="auto"/>
        <w:rPr>
          <w:rFonts w:hint="eastAsia" w:ascii="宋体" w:hAnsi="宋体" w:eastAsia="宋体" w:cs="宋体"/>
          <w:color w:val="auto"/>
          <w:kern w:val="0"/>
          <w:sz w:val="24"/>
          <w:highlight w:val="none"/>
        </w:rPr>
      </w:pPr>
    </w:p>
    <w:p w14:paraId="4034652A">
      <w:pPr>
        <w:pStyle w:val="116"/>
        <w:keepNext w:val="0"/>
        <w:pageBreakBefore w:val="0"/>
        <w:tabs>
          <w:tab w:val="clear" w:pos="720"/>
        </w:tabs>
        <w:jc w:val="both"/>
        <w:outlineLvl w:val="9"/>
        <w:rPr>
          <w:rFonts w:hint="eastAsia" w:ascii="宋体" w:hAnsi="宋体" w:eastAsia="宋体" w:cs="宋体"/>
          <w:color w:val="auto"/>
          <w:sz w:val="24"/>
          <w:szCs w:val="24"/>
          <w:highlight w:val="none"/>
        </w:rPr>
      </w:pPr>
    </w:p>
    <w:p w14:paraId="061E6F16">
      <w:pPr>
        <w:spacing w:line="360" w:lineRule="auto"/>
        <w:rPr>
          <w:rFonts w:hint="eastAsia" w:ascii="宋体" w:hAnsi="宋体" w:eastAsia="宋体" w:cs="宋体"/>
          <w:color w:val="auto"/>
          <w:sz w:val="24"/>
          <w:highlight w:val="none"/>
        </w:rPr>
      </w:pPr>
    </w:p>
    <w:p w14:paraId="4FE427D1">
      <w:pPr>
        <w:spacing w:line="360" w:lineRule="auto"/>
        <w:rPr>
          <w:rFonts w:hint="eastAsia" w:ascii="宋体" w:hAnsi="宋体" w:eastAsia="宋体" w:cs="宋体"/>
          <w:color w:val="auto"/>
          <w:sz w:val="18"/>
          <w:szCs w:val="18"/>
          <w:highlight w:val="none"/>
        </w:rPr>
      </w:pPr>
    </w:p>
    <w:p w14:paraId="086CB943">
      <w:pPr>
        <w:spacing w:line="360" w:lineRule="auto"/>
        <w:rPr>
          <w:rFonts w:hint="eastAsia" w:ascii="宋体" w:hAnsi="宋体" w:eastAsia="宋体" w:cs="宋体"/>
          <w:color w:val="auto"/>
          <w:sz w:val="18"/>
          <w:szCs w:val="18"/>
          <w:highlight w:val="none"/>
        </w:rPr>
      </w:pPr>
    </w:p>
    <w:p w14:paraId="7803F40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5C34F41">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3753E7C9">
      <w:pPr>
        <w:pStyle w:val="107"/>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7941B7E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4C7454B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rPr>
        <w:t>：</w:t>
      </w:r>
    </w:p>
    <w:p w14:paraId="3076C5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JD2024BF-114</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6785E88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1F175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79A07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EABBB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8CD48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16D582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9BF64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7D09F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57E800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DE14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2A12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ED2AC3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76D96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C3D22C">
      <w:pPr>
        <w:snapToGrid w:val="0"/>
        <w:spacing w:line="360" w:lineRule="auto"/>
        <w:ind w:right="480"/>
        <w:jc w:val="center"/>
        <w:rPr>
          <w:rFonts w:hint="eastAsia" w:ascii="宋体" w:hAnsi="宋体" w:eastAsia="宋体" w:cs="宋体"/>
          <w:b/>
          <w:color w:val="auto"/>
          <w:kern w:val="0"/>
          <w:sz w:val="32"/>
          <w:szCs w:val="32"/>
          <w:highlight w:val="none"/>
        </w:rPr>
      </w:pPr>
    </w:p>
    <w:p w14:paraId="2E2FE8AE">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04FA75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76C3A01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670367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JD2024BF-114</w:t>
      </w:r>
      <w:r>
        <w:rPr>
          <w:rFonts w:hint="eastAsia" w:ascii="宋体" w:hAnsi="宋体" w:eastAsia="宋体" w:cs="宋体"/>
          <w:color w:val="auto"/>
          <w:kern w:val="0"/>
          <w:sz w:val="24"/>
          <w:highlight w:val="none"/>
          <w:u w:val="single"/>
          <w:lang w:val="zh-CN" w:eastAsia="zh-CN"/>
        </w:rPr>
        <w:t xml:space="preserve"> </w:t>
      </w:r>
      <w:r>
        <w:rPr>
          <w:rFonts w:hint="eastAsia" w:ascii="宋体" w:hAnsi="宋体" w:eastAsia="宋体" w:cs="宋体"/>
          <w:color w:val="auto"/>
          <w:kern w:val="0"/>
          <w:sz w:val="24"/>
          <w:highlight w:val="none"/>
          <w:lang w:val="zh-CN"/>
        </w:rPr>
        <w:t xml:space="preserve">】响应。 </w:t>
      </w:r>
    </w:p>
    <w:p w14:paraId="2C8175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357F90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等均对联合体各方产生约束力。</w:t>
      </w:r>
    </w:p>
    <w:p w14:paraId="28694D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540E9D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FFB1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2AEB4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E28CF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404027A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8" w:name="_Hlk101131882"/>
      <w:r>
        <w:rPr>
          <w:rFonts w:hint="eastAsia" w:ascii="宋体" w:hAnsi="宋体" w:eastAsia="宋体" w:cs="宋体"/>
          <w:color w:val="auto"/>
          <w:kern w:val="0"/>
          <w:sz w:val="24"/>
          <w:highlight w:val="none"/>
          <w:u w:val="single"/>
        </w:rPr>
        <w:t>联合体成员X,……</w:t>
      </w:r>
      <w:bookmarkEnd w:id="17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9"/>
      <w:r>
        <w:rPr>
          <w:rFonts w:hint="eastAsia" w:ascii="宋体" w:hAnsi="宋体" w:eastAsia="宋体" w:cs="宋体"/>
          <w:b/>
          <w:color w:val="auto"/>
          <w:kern w:val="0"/>
          <w:sz w:val="24"/>
          <w:highlight w:val="none"/>
          <w:lang w:val="zh-CN"/>
        </w:rPr>
        <w:t>）</w:t>
      </w:r>
    </w:p>
    <w:p w14:paraId="4808195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8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80"/>
    </w:p>
    <w:p w14:paraId="39528F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E43A41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E05CF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E2535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DFDE6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0EC2B1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DF6DC4">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8C907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52CD86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7EF2C7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D6BE92">
      <w:pPr>
        <w:snapToGrid w:val="0"/>
        <w:spacing w:line="360" w:lineRule="auto"/>
        <w:ind w:right="480"/>
        <w:jc w:val="center"/>
        <w:rPr>
          <w:rFonts w:hint="eastAsia" w:ascii="宋体" w:hAnsi="宋体" w:eastAsia="宋体" w:cs="宋体"/>
          <w:b/>
          <w:color w:val="auto"/>
          <w:sz w:val="32"/>
          <w:szCs w:val="32"/>
          <w:highlight w:val="none"/>
        </w:rPr>
      </w:pPr>
    </w:p>
    <w:p w14:paraId="5F3618D5">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5ED525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093728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7855D80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3700F79A">
      <w:pPr>
        <w:widowControl/>
        <w:spacing w:line="360" w:lineRule="auto"/>
        <w:ind w:firstLine="480"/>
        <w:jc w:val="left"/>
        <w:rPr>
          <w:rFonts w:hint="eastAsia" w:ascii="宋体" w:hAnsi="宋体" w:eastAsia="宋体" w:cs="宋体"/>
          <w:color w:val="auto"/>
          <w:sz w:val="24"/>
          <w:highlight w:val="none"/>
        </w:rPr>
      </w:pPr>
    </w:p>
    <w:p w14:paraId="55C3F941">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BA948D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E498A2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5D3BE2F">
      <w:pPr>
        <w:spacing w:line="360" w:lineRule="auto"/>
        <w:jc w:val="center"/>
        <w:rPr>
          <w:rFonts w:hint="eastAsia" w:ascii="宋体" w:hAnsi="宋体" w:eastAsia="宋体" w:cs="宋体"/>
          <w:b/>
          <w:color w:val="auto"/>
          <w:sz w:val="32"/>
          <w:szCs w:val="32"/>
          <w:highlight w:val="none"/>
        </w:rPr>
      </w:pPr>
    </w:p>
    <w:p w14:paraId="15FFBD45">
      <w:pPr>
        <w:spacing w:line="360" w:lineRule="auto"/>
        <w:jc w:val="center"/>
        <w:rPr>
          <w:rFonts w:hint="eastAsia" w:ascii="宋体" w:hAnsi="宋体" w:eastAsia="宋体" w:cs="宋体"/>
          <w:b/>
          <w:color w:val="auto"/>
          <w:sz w:val="32"/>
          <w:szCs w:val="32"/>
          <w:highlight w:val="none"/>
        </w:rPr>
      </w:pPr>
    </w:p>
    <w:p w14:paraId="1EFF923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24AAF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424F08BA">
      <w:pPr>
        <w:widowControl/>
        <w:spacing w:line="360" w:lineRule="auto"/>
        <w:ind w:firstLine="480" w:firstLineChars="200"/>
        <w:jc w:val="left"/>
        <w:rPr>
          <w:rFonts w:hint="eastAsia" w:ascii="宋体" w:hAnsi="宋体" w:eastAsia="宋体" w:cs="宋体"/>
          <w:color w:val="auto"/>
          <w:sz w:val="24"/>
          <w:highlight w:val="none"/>
        </w:rPr>
      </w:pPr>
    </w:p>
    <w:p w14:paraId="4B2B1C4B">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990194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7B40ED0">
      <w:pPr>
        <w:snapToGrid w:val="0"/>
        <w:spacing w:line="360" w:lineRule="auto"/>
        <w:rPr>
          <w:rFonts w:hint="eastAsia" w:ascii="宋体" w:hAnsi="宋体" w:eastAsia="宋体" w:cs="宋体"/>
          <w:color w:val="auto"/>
          <w:kern w:val="0"/>
          <w:sz w:val="24"/>
          <w:highlight w:val="none"/>
          <w:lang w:val="zh-CN"/>
        </w:rPr>
      </w:pPr>
    </w:p>
    <w:p w14:paraId="31A8AAFC">
      <w:pP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7737DB85">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56C4698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建德市大同镇人民政府</w:t>
      </w:r>
      <w:r>
        <w:rPr>
          <w:rFonts w:hint="eastAsia" w:ascii="宋体" w:hAnsi="宋体" w:eastAsia="宋体" w:cs="宋体"/>
          <w:color w:val="auto"/>
          <w:kern w:val="0"/>
          <w:sz w:val="24"/>
          <w:highlight w:val="none"/>
          <w:u w:val="single"/>
          <w:lang w:val="zh-CN"/>
        </w:rPr>
        <w:t>、浙江建安工程管理有限公司</w:t>
      </w:r>
      <w:r>
        <w:rPr>
          <w:rFonts w:hint="eastAsia" w:ascii="宋体" w:hAnsi="宋体" w:eastAsia="宋体" w:cs="宋体"/>
          <w:color w:val="auto"/>
          <w:kern w:val="0"/>
          <w:sz w:val="24"/>
          <w:highlight w:val="none"/>
          <w:lang w:val="zh-CN"/>
        </w:rPr>
        <w:t>：</w:t>
      </w:r>
    </w:p>
    <w:p w14:paraId="39738CA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kern w:val="0"/>
          <w:sz w:val="24"/>
          <w:highlight w:val="none"/>
          <w:u w:val="single"/>
          <w:lang w:val="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val="zh-CN"/>
        </w:rPr>
        <w:t>JD2024BF-114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7684155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79E705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96911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36E0658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9FDA23D">
      <w:pPr>
        <w:snapToGrid w:val="0"/>
        <w:spacing w:line="360" w:lineRule="auto"/>
        <w:rPr>
          <w:rFonts w:hint="eastAsia" w:ascii="宋体" w:hAnsi="宋体" w:eastAsia="宋体" w:cs="宋体"/>
          <w:color w:val="auto"/>
          <w:kern w:val="0"/>
          <w:sz w:val="24"/>
          <w:highlight w:val="none"/>
          <w:lang w:val="zh-CN"/>
        </w:rPr>
      </w:pPr>
    </w:p>
    <w:p w14:paraId="79641F9A">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31C5E1E">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2A5149A8">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04973FC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建德市大同镇人民政府</w:t>
      </w:r>
      <w:r>
        <w:rPr>
          <w:rFonts w:hint="eastAsia" w:ascii="宋体" w:hAnsi="宋体" w:eastAsia="宋体" w:cs="宋体"/>
          <w:color w:val="auto"/>
          <w:kern w:val="0"/>
          <w:sz w:val="24"/>
          <w:highlight w:val="none"/>
          <w:u w:val="single"/>
          <w:lang w:val="zh-CN"/>
        </w:rPr>
        <w:t>、浙江建安工程管理有限公司</w:t>
      </w:r>
      <w:r>
        <w:rPr>
          <w:rFonts w:hint="eastAsia" w:ascii="宋体" w:hAnsi="宋体" w:eastAsia="宋体" w:cs="宋体"/>
          <w:color w:val="auto"/>
          <w:kern w:val="0"/>
          <w:sz w:val="24"/>
          <w:highlight w:val="none"/>
          <w:lang w:val="zh-CN"/>
        </w:rPr>
        <w:t>：</w:t>
      </w:r>
    </w:p>
    <w:p w14:paraId="65CA144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“全域旅游美丽环线”一廊十线示范项目-“一廊十线”重要节点打造项目（建德市大同镇人民政府2024年茶园重要节点提升项目）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u w:val="single"/>
          <w:lang w:val="zh-CN"/>
        </w:rPr>
        <w:t>JD2024BF-114</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】政府采购响应的一切事项，其法律后果由我方承担</w:t>
      </w:r>
      <w:r>
        <w:rPr>
          <w:rFonts w:hint="eastAsia" w:ascii="宋体" w:hAnsi="宋体" w:cs="宋体"/>
          <w:color w:val="auto"/>
          <w:kern w:val="0"/>
          <w:sz w:val="24"/>
          <w:highlight w:val="none"/>
          <w:lang w:val="zh-CN"/>
        </w:rPr>
        <w:t>。</w:t>
      </w:r>
    </w:p>
    <w:p w14:paraId="6DFD36F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5D16F9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00F12A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1F603B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8E06C6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49AB32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8B6ED9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188F13">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3568BAE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17961935">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84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017C6A9">
            <w:pPr>
              <w:pStyle w:val="62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3B580EE">
            <w:pPr>
              <w:pStyle w:val="620"/>
              <w:spacing w:line="360" w:lineRule="auto"/>
              <w:rPr>
                <w:rFonts w:hint="eastAsia" w:ascii="宋体" w:hAnsi="宋体" w:eastAsia="宋体" w:cs="宋体"/>
                <w:bCs/>
                <w:color w:val="auto"/>
                <w:sz w:val="24"/>
                <w:highlight w:val="none"/>
              </w:rPr>
            </w:pPr>
          </w:p>
        </w:tc>
      </w:tr>
    </w:tbl>
    <w:p w14:paraId="2D8C12C0">
      <w:pPr>
        <w:snapToGrid w:val="0"/>
        <w:spacing w:line="360" w:lineRule="auto"/>
        <w:ind w:firstLine="576"/>
        <w:jc w:val="right"/>
        <w:rPr>
          <w:rFonts w:hint="eastAsia" w:ascii="宋体" w:hAnsi="宋体" w:eastAsia="宋体" w:cs="宋体"/>
          <w:color w:val="auto"/>
          <w:kern w:val="0"/>
          <w:sz w:val="24"/>
          <w:highlight w:val="none"/>
          <w:lang w:val="zh-CN"/>
        </w:rPr>
      </w:pPr>
    </w:p>
    <w:p w14:paraId="5729C99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06C4E7D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7B8F1AE1">
      <w:pPr>
        <w:snapToGrid w:val="0"/>
        <w:spacing w:line="360" w:lineRule="auto"/>
        <w:ind w:firstLine="576"/>
        <w:jc w:val="center"/>
        <w:rPr>
          <w:rFonts w:hint="eastAsia" w:ascii="宋体" w:hAnsi="宋体" w:eastAsia="宋体" w:cs="宋体"/>
          <w:color w:val="auto"/>
          <w:sz w:val="28"/>
          <w:szCs w:val="28"/>
          <w:highlight w:val="none"/>
        </w:rPr>
      </w:pPr>
    </w:p>
    <w:p w14:paraId="1F87860C">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47AC584">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51958F4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2C6AC7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val="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JD2024BF-114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F9EAA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6D517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0A9A3AE">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E8BCDA7">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F086A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5440492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094CF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C234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2523E90">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CDC65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5E238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75CE6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25A079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9412C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FB4D6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8CA7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11F62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D3FD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C7EE5C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05F5D54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5B655D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AA42D0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CE96B3">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6B80FA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6D8201F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72152379">
      <w:pPr>
        <w:spacing w:line="360" w:lineRule="auto"/>
        <w:jc w:val="center"/>
        <w:rPr>
          <w:rFonts w:hint="eastAsia" w:ascii="宋体" w:hAnsi="宋体" w:eastAsia="宋体" w:cs="宋体"/>
          <w:b/>
          <w:color w:val="auto"/>
          <w:sz w:val="30"/>
          <w:szCs w:val="30"/>
          <w:highlight w:val="none"/>
        </w:rPr>
      </w:pPr>
    </w:p>
    <w:p w14:paraId="6280C06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8ABC73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CF757DD">
      <w:pPr>
        <w:spacing w:line="360" w:lineRule="auto"/>
        <w:jc w:val="center"/>
        <w:rPr>
          <w:rFonts w:hint="eastAsia" w:ascii="宋体" w:hAnsi="宋体" w:eastAsia="宋体" w:cs="宋体"/>
          <w:b/>
          <w:color w:val="auto"/>
          <w:kern w:val="0"/>
          <w:sz w:val="32"/>
          <w:szCs w:val="32"/>
          <w:highlight w:val="none"/>
        </w:rPr>
      </w:pPr>
    </w:p>
    <w:p w14:paraId="44AC069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1B8959AA">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116429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85AAD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F6D81C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1689D4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024481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54DE8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7918E89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24B4A70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1ED558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C857C4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B2E514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6DF32BD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84BB236">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8C2A77B">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61454C5">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A219335">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966EA3E">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78FEA7A">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1FFA44">
            <w:pPr>
              <w:autoSpaceDE w:val="0"/>
              <w:autoSpaceDN w:val="0"/>
              <w:spacing w:line="360" w:lineRule="auto"/>
              <w:rPr>
                <w:rFonts w:hint="eastAsia" w:ascii="宋体" w:hAnsi="宋体" w:eastAsia="宋体" w:cs="宋体"/>
                <w:color w:val="auto"/>
                <w:sz w:val="24"/>
                <w:highlight w:val="none"/>
              </w:rPr>
            </w:pPr>
          </w:p>
        </w:tc>
      </w:tr>
      <w:tr w14:paraId="122A1E81">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633F21B">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FB1A810">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2064CA">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22842BA">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0E903F5">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21B1971">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57E3322">
            <w:pPr>
              <w:autoSpaceDE w:val="0"/>
              <w:autoSpaceDN w:val="0"/>
              <w:spacing w:line="360" w:lineRule="auto"/>
              <w:rPr>
                <w:rFonts w:hint="eastAsia" w:ascii="宋体" w:hAnsi="宋体" w:eastAsia="宋体" w:cs="宋体"/>
                <w:color w:val="auto"/>
                <w:sz w:val="24"/>
                <w:highlight w:val="none"/>
              </w:rPr>
            </w:pPr>
          </w:p>
        </w:tc>
      </w:tr>
      <w:tr w14:paraId="19B71E8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AF763D3">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2F5CF7D">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1BAC86A">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017D3CD">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6189267">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18DD2C0">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EECEF35">
            <w:pPr>
              <w:autoSpaceDE w:val="0"/>
              <w:autoSpaceDN w:val="0"/>
              <w:spacing w:line="360" w:lineRule="auto"/>
              <w:rPr>
                <w:rFonts w:hint="eastAsia" w:ascii="宋体" w:hAnsi="宋体" w:eastAsia="宋体" w:cs="宋体"/>
                <w:color w:val="auto"/>
                <w:sz w:val="24"/>
                <w:highlight w:val="none"/>
              </w:rPr>
            </w:pPr>
          </w:p>
        </w:tc>
      </w:tr>
      <w:tr w14:paraId="606D1D9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BCB4963">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A6BC1A4">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B2A5E4">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53354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3036EFD">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3EB36FF">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E937DA">
            <w:pPr>
              <w:autoSpaceDE w:val="0"/>
              <w:autoSpaceDN w:val="0"/>
              <w:spacing w:line="360" w:lineRule="auto"/>
              <w:rPr>
                <w:rFonts w:hint="eastAsia" w:ascii="宋体" w:hAnsi="宋体" w:eastAsia="宋体" w:cs="宋体"/>
                <w:color w:val="auto"/>
                <w:sz w:val="24"/>
                <w:highlight w:val="none"/>
              </w:rPr>
            </w:pPr>
          </w:p>
        </w:tc>
      </w:tr>
      <w:tr w14:paraId="26A367A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7FEC387">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4EF4C8">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F650B8C">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1B7614C">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4114632">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4389FC">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93825F8">
            <w:pPr>
              <w:autoSpaceDE w:val="0"/>
              <w:autoSpaceDN w:val="0"/>
              <w:spacing w:line="360" w:lineRule="auto"/>
              <w:rPr>
                <w:rFonts w:hint="eastAsia" w:ascii="宋体" w:hAnsi="宋体" w:eastAsia="宋体" w:cs="宋体"/>
                <w:color w:val="auto"/>
                <w:sz w:val="24"/>
                <w:highlight w:val="none"/>
              </w:rPr>
            </w:pPr>
          </w:p>
        </w:tc>
      </w:tr>
    </w:tbl>
    <w:p w14:paraId="6C424B0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46F6C694">
      <w:pPr>
        <w:autoSpaceDE w:val="0"/>
        <w:autoSpaceDN w:val="0"/>
        <w:spacing w:line="360" w:lineRule="auto"/>
        <w:rPr>
          <w:rFonts w:hint="eastAsia" w:ascii="宋体" w:hAnsi="宋体" w:eastAsia="宋体" w:cs="宋体"/>
          <w:color w:val="auto"/>
          <w:sz w:val="24"/>
          <w:highlight w:val="none"/>
        </w:rPr>
      </w:pPr>
    </w:p>
    <w:p w14:paraId="5B3A72F2">
      <w:pPr>
        <w:autoSpaceDE w:val="0"/>
        <w:autoSpaceDN w:val="0"/>
        <w:spacing w:line="360" w:lineRule="auto"/>
        <w:ind w:firstLine="5280" w:firstLineChars="2200"/>
        <w:rPr>
          <w:rFonts w:hint="eastAsia" w:ascii="宋体" w:hAnsi="宋体" w:eastAsia="宋体" w:cs="宋体"/>
          <w:color w:val="auto"/>
          <w:kern w:val="0"/>
          <w:sz w:val="24"/>
          <w:highlight w:val="none"/>
        </w:rPr>
      </w:pPr>
    </w:p>
    <w:p w14:paraId="47506D29">
      <w:pPr>
        <w:autoSpaceDE w:val="0"/>
        <w:autoSpaceDN w:val="0"/>
        <w:spacing w:line="360" w:lineRule="auto"/>
        <w:ind w:firstLine="5280" w:firstLineChars="2200"/>
        <w:rPr>
          <w:rFonts w:hint="eastAsia" w:ascii="宋体" w:hAnsi="宋体" w:eastAsia="宋体" w:cs="宋体"/>
          <w:color w:val="auto"/>
          <w:kern w:val="0"/>
          <w:sz w:val="24"/>
          <w:highlight w:val="none"/>
        </w:rPr>
      </w:pPr>
    </w:p>
    <w:p w14:paraId="3051EFAA">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140E2F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727BACA">
      <w:pPr>
        <w:spacing w:line="360" w:lineRule="auto"/>
        <w:jc w:val="center"/>
        <w:rPr>
          <w:rFonts w:hint="eastAsia" w:ascii="宋体" w:hAnsi="宋体" w:eastAsia="宋体" w:cs="宋体"/>
          <w:b/>
          <w:bCs/>
          <w:color w:val="auto"/>
          <w:sz w:val="32"/>
          <w:szCs w:val="32"/>
          <w:highlight w:val="none"/>
        </w:rPr>
      </w:pPr>
    </w:p>
    <w:p w14:paraId="13B439C3">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5B4799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3B862AD">
      <w:pPr>
        <w:spacing w:line="360" w:lineRule="auto"/>
        <w:rPr>
          <w:rFonts w:hint="eastAsia" w:ascii="宋体" w:hAnsi="宋体" w:eastAsia="宋体" w:cs="宋体"/>
          <w:color w:val="auto"/>
          <w:sz w:val="24"/>
          <w:highlight w:val="none"/>
        </w:rPr>
      </w:pPr>
    </w:p>
    <w:p w14:paraId="4ECD653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E0505D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C41ABE2">
      <w:pPr>
        <w:spacing w:line="360" w:lineRule="auto"/>
        <w:jc w:val="center"/>
        <w:rPr>
          <w:rFonts w:hint="eastAsia" w:ascii="宋体" w:hAnsi="宋体" w:eastAsia="宋体" w:cs="宋体"/>
          <w:b/>
          <w:bCs/>
          <w:color w:val="auto"/>
          <w:sz w:val="32"/>
          <w:szCs w:val="32"/>
          <w:highlight w:val="none"/>
        </w:rPr>
      </w:pPr>
    </w:p>
    <w:p w14:paraId="2852480D">
      <w:pPr>
        <w:spacing w:line="360" w:lineRule="auto"/>
        <w:jc w:val="center"/>
        <w:rPr>
          <w:rFonts w:hint="eastAsia" w:ascii="宋体" w:hAnsi="宋体" w:eastAsia="宋体" w:cs="宋体"/>
          <w:b/>
          <w:bCs/>
          <w:color w:val="auto"/>
          <w:sz w:val="32"/>
          <w:szCs w:val="32"/>
          <w:highlight w:val="none"/>
        </w:rPr>
      </w:pPr>
    </w:p>
    <w:p w14:paraId="44EAEF1A">
      <w:pPr>
        <w:spacing w:line="360" w:lineRule="auto"/>
        <w:jc w:val="center"/>
        <w:rPr>
          <w:rFonts w:hint="eastAsia" w:ascii="宋体" w:hAnsi="宋体" w:eastAsia="宋体" w:cs="宋体"/>
          <w:b/>
          <w:bCs/>
          <w:color w:val="auto"/>
          <w:sz w:val="32"/>
          <w:szCs w:val="32"/>
          <w:highlight w:val="none"/>
        </w:rPr>
      </w:pPr>
    </w:p>
    <w:p w14:paraId="0B86191F">
      <w:pPr>
        <w:spacing w:line="360" w:lineRule="auto"/>
        <w:jc w:val="center"/>
        <w:rPr>
          <w:rFonts w:hint="eastAsia" w:ascii="宋体" w:hAnsi="宋体" w:eastAsia="宋体" w:cs="宋体"/>
          <w:b/>
          <w:bCs/>
          <w:color w:val="auto"/>
          <w:sz w:val="32"/>
          <w:szCs w:val="32"/>
          <w:highlight w:val="none"/>
        </w:rPr>
      </w:pPr>
    </w:p>
    <w:p w14:paraId="2A763EA6">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516552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6666BBF">
      <w:pPr>
        <w:spacing w:line="360" w:lineRule="auto"/>
        <w:jc w:val="center"/>
        <w:rPr>
          <w:rFonts w:hint="eastAsia" w:ascii="宋体" w:hAnsi="宋体" w:eastAsia="宋体" w:cs="宋体"/>
          <w:color w:val="auto"/>
          <w:sz w:val="24"/>
          <w:highlight w:val="none"/>
        </w:rPr>
      </w:pPr>
    </w:p>
    <w:p w14:paraId="70FDBC45">
      <w:pPr>
        <w:spacing w:line="360" w:lineRule="auto"/>
        <w:rPr>
          <w:rFonts w:hint="eastAsia" w:ascii="宋体" w:hAnsi="宋体" w:eastAsia="宋体" w:cs="宋体"/>
          <w:color w:val="auto"/>
          <w:sz w:val="24"/>
          <w:highlight w:val="none"/>
        </w:rPr>
      </w:pPr>
    </w:p>
    <w:p w14:paraId="717FF42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C0C46E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7CD283D">
      <w:pPr>
        <w:spacing w:line="360" w:lineRule="auto"/>
        <w:jc w:val="center"/>
        <w:rPr>
          <w:rFonts w:hint="eastAsia" w:ascii="宋体" w:hAnsi="宋体" w:eastAsia="宋体" w:cs="宋体"/>
          <w:b/>
          <w:bCs/>
          <w:color w:val="auto"/>
          <w:sz w:val="32"/>
          <w:szCs w:val="32"/>
          <w:highlight w:val="none"/>
        </w:rPr>
      </w:pPr>
    </w:p>
    <w:p w14:paraId="5EC85474">
      <w:pPr>
        <w:spacing w:line="360" w:lineRule="auto"/>
        <w:rPr>
          <w:rFonts w:hint="eastAsia" w:ascii="宋体" w:hAnsi="宋体" w:eastAsia="宋体" w:cs="宋体"/>
          <w:b/>
          <w:bCs/>
          <w:color w:val="auto"/>
          <w:kern w:val="0"/>
          <w:sz w:val="24"/>
          <w:highlight w:val="none"/>
        </w:rPr>
      </w:pPr>
    </w:p>
    <w:p w14:paraId="78468C4E">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0D7301E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34BD86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45CDD8D2">
      <w:pPr>
        <w:spacing w:line="360" w:lineRule="auto"/>
        <w:jc w:val="center"/>
        <w:rPr>
          <w:rFonts w:hint="eastAsia" w:ascii="宋体" w:hAnsi="宋体" w:eastAsia="宋体" w:cs="宋体"/>
          <w:color w:val="auto"/>
          <w:sz w:val="24"/>
          <w:highlight w:val="none"/>
        </w:rPr>
      </w:pPr>
    </w:p>
    <w:p w14:paraId="68B0A0FE">
      <w:pPr>
        <w:autoSpaceDE w:val="0"/>
        <w:autoSpaceDN w:val="0"/>
        <w:spacing w:line="360" w:lineRule="auto"/>
        <w:rPr>
          <w:rFonts w:hint="eastAsia" w:ascii="宋体" w:hAnsi="宋体" w:eastAsia="宋体" w:cs="宋体"/>
          <w:color w:val="auto"/>
          <w:kern w:val="0"/>
          <w:sz w:val="24"/>
          <w:highlight w:val="none"/>
        </w:rPr>
      </w:pPr>
    </w:p>
    <w:p w14:paraId="5ED674F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FA877D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37E2C56">
      <w:pPr>
        <w:spacing w:line="360" w:lineRule="auto"/>
        <w:jc w:val="center"/>
        <w:rPr>
          <w:rFonts w:hint="eastAsia" w:ascii="宋体" w:hAnsi="宋体" w:eastAsia="宋体" w:cs="宋体"/>
          <w:b/>
          <w:bCs/>
          <w:color w:val="auto"/>
          <w:sz w:val="32"/>
          <w:szCs w:val="32"/>
          <w:highlight w:val="none"/>
        </w:rPr>
      </w:pPr>
    </w:p>
    <w:p w14:paraId="66A15843">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0D7CEB48">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B39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183D2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25C242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278EA2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72DBF7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40B2B7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593C98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C24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A9F29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2F5AF956">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2A05AFC0">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71096A89">
            <w:pPr>
              <w:spacing w:line="360" w:lineRule="auto"/>
              <w:jc w:val="center"/>
              <w:rPr>
                <w:rFonts w:hint="eastAsia" w:ascii="宋体" w:hAnsi="宋体" w:eastAsia="宋体" w:cs="宋体"/>
                <w:color w:val="auto"/>
                <w:sz w:val="24"/>
                <w:highlight w:val="none"/>
              </w:rPr>
            </w:pPr>
          </w:p>
        </w:tc>
        <w:tc>
          <w:tcPr>
            <w:tcW w:w="1080" w:type="dxa"/>
            <w:vAlign w:val="center"/>
          </w:tcPr>
          <w:p w14:paraId="40A3D70D">
            <w:pPr>
              <w:spacing w:line="360" w:lineRule="auto"/>
              <w:jc w:val="center"/>
              <w:rPr>
                <w:rFonts w:hint="eastAsia" w:ascii="宋体" w:hAnsi="宋体" w:eastAsia="宋体" w:cs="宋体"/>
                <w:color w:val="auto"/>
                <w:sz w:val="24"/>
                <w:highlight w:val="none"/>
              </w:rPr>
            </w:pPr>
          </w:p>
        </w:tc>
        <w:tc>
          <w:tcPr>
            <w:tcW w:w="1332" w:type="dxa"/>
            <w:vAlign w:val="center"/>
          </w:tcPr>
          <w:p w14:paraId="5D4CDCC5">
            <w:pPr>
              <w:spacing w:line="360" w:lineRule="auto"/>
              <w:jc w:val="center"/>
              <w:rPr>
                <w:rFonts w:hint="eastAsia" w:ascii="宋体" w:hAnsi="宋体" w:eastAsia="宋体" w:cs="宋体"/>
                <w:color w:val="auto"/>
                <w:sz w:val="24"/>
                <w:highlight w:val="none"/>
              </w:rPr>
            </w:pPr>
          </w:p>
        </w:tc>
      </w:tr>
      <w:tr w14:paraId="333B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BDA8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1ECA102D">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3407F03A">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3245C21D">
            <w:pPr>
              <w:spacing w:line="360" w:lineRule="auto"/>
              <w:jc w:val="center"/>
              <w:rPr>
                <w:rFonts w:hint="eastAsia" w:ascii="宋体" w:hAnsi="宋体" w:eastAsia="宋体" w:cs="宋体"/>
                <w:color w:val="auto"/>
                <w:sz w:val="24"/>
                <w:highlight w:val="none"/>
              </w:rPr>
            </w:pPr>
          </w:p>
        </w:tc>
        <w:tc>
          <w:tcPr>
            <w:tcW w:w="1080" w:type="dxa"/>
            <w:vAlign w:val="center"/>
          </w:tcPr>
          <w:p w14:paraId="7A966022">
            <w:pPr>
              <w:spacing w:line="360" w:lineRule="auto"/>
              <w:jc w:val="center"/>
              <w:rPr>
                <w:rFonts w:hint="eastAsia" w:ascii="宋体" w:hAnsi="宋体" w:eastAsia="宋体" w:cs="宋体"/>
                <w:color w:val="auto"/>
                <w:sz w:val="24"/>
                <w:highlight w:val="none"/>
              </w:rPr>
            </w:pPr>
          </w:p>
        </w:tc>
        <w:tc>
          <w:tcPr>
            <w:tcW w:w="1332" w:type="dxa"/>
            <w:vAlign w:val="center"/>
          </w:tcPr>
          <w:p w14:paraId="13BAC683">
            <w:pPr>
              <w:spacing w:line="360" w:lineRule="auto"/>
              <w:jc w:val="center"/>
              <w:rPr>
                <w:rFonts w:hint="eastAsia" w:ascii="宋体" w:hAnsi="宋体" w:eastAsia="宋体" w:cs="宋体"/>
                <w:color w:val="auto"/>
                <w:sz w:val="24"/>
                <w:highlight w:val="none"/>
              </w:rPr>
            </w:pPr>
          </w:p>
        </w:tc>
      </w:tr>
      <w:tr w14:paraId="6E86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430BB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7B3E32E5">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37FA7D8">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645AB50F">
            <w:pPr>
              <w:spacing w:line="360" w:lineRule="auto"/>
              <w:jc w:val="center"/>
              <w:rPr>
                <w:rFonts w:hint="eastAsia" w:ascii="宋体" w:hAnsi="宋体" w:eastAsia="宋体" w:cs="宋体"/>
                <w:color w:val="auto"/>
                <w:sz w:val="24"/>
                <w:highlight w:val="none"/>
              </w:rPr>
            </w:pPr>
          </w:p>
        </w:tc>
        <w:tc>
          <w:tcPr>
            <w:tcW w:w="1080" w:type="dxa"/>
            <w:vAlign w:val="center"/>
          </w:tcPr>
          <w:p w14:paraId="18B43AD9">
            <w:pPr>
              <w:spacing w:line="360" w:lineRule="auto"/>
              <w:jc w:val="center"/>
              <w:rPr>
                <w:rFonts w:hint="eastAsia" w:ascii="宋体" w:hAnsi="宋体" w:eastAsia="宋体" w:cs="宋体"/>
                <w:color w:val="auto"/>
                <w:sz w:val="24"/>
                <w:highlight w:val="none"/>
              </w:rPr>
            </w:pPr>
          </w:p>
        </w:tc>
        <w:tc>
          <w:tcPr>
            <w:tcW w:w="1332" w:type="dxa"/>
            <w:vAlign w:val="center"/>
          </w:tcPr>
          <w:p w14:paraId="6D2B405C">
            <w:pPr>
              <w:spacing w:line="360" w:lineRule="auto"/>
              <w:jc w:val="center"/>
              <w:rPr>
                <w:rFonts w:hint="eastAsia" w:ascii="宋体" w:hAnsi="宋体" w:eastAsia="宋体" w:cs="宋体"/>
                <w:color w:val="auto"/>
                <w:sz w:val="24"/>
                <w:highlight w:val="none"/>
              </w:rPr>
            </w:pPr>
          </w:p>
        </w:tc>
      </w:tr>
      <w:tr w14:paraId="763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06811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097FE768">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5FA36CC1">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40DB39C3">
            <w:pPr>
              <w:spacing w:line="360" w:lineRule="auto"/>
              <w:jc w:val="center"/>
              <w:rPr>
                <w:rFonts w:hint="eastAsia" w:ascii="宋体" w:hAnsi="宋体" w:eastAsia="宋体" w:cs="宋体"/>
                <w:color w:val="auto"/>
                <w:sz w:val="24"/>
                <w:highlight w:val="none"/>
              </w:rPr>
            </w:pPr>
          </w:p>
        </w:tc>
        <w:tc>
          <w:tcPr>
            <w:tcW w:w="1080" w:type="dxa"/>
            <w:vAlign w:val="center"/>
          </w:tcPr>
          <w:p w14:paraId="35135F41">
            <w:pPr>
              <w:spacing w:line="360" w:lineRule="auto"/>
              <w:jc w:val="center"/>
              <w:rPr>
                <w:rFonts w:hint="eastAsia" w:ascii="宋体" w:hAnsi="宋体" w:eastAsia="宋体" w:cs="宋体"/>
                <w:color w:val="auto"/>
                <w:sz w:val="24"/>
                <w:highlight w:val="none"/>
              </w:rPr>
            </w:pPr>
          </w:p>
        </w:tc>
        <w:tc>
          <w:tcPr>
            <w:tcW w:w="1332" w:type="dxa"/>
            <w:vAlign w:val="center"/>
          </w:tcPr>
          <w:p w14:paraId="5059F0F2">
            <w:pPr>
              <w:spacing w:line="360" w:lineRule="auto"/>
              <w:jc w:val="center"/>
              <w:rPr>
                <w:rFonts w:hint="eastAsia" w:ascii="宋体" w:hAnsi="宋体" w:eastAsia="宋体" w:cs="宋体"/>
                <w:color w:val="auto"/>
                <w:sz w:val="24"/>
                <w:highlight w:val="none"/>
              </w:rPr>
            </w:pPr>
          </w:p>
        </w:tc>
      </w:tr>
      <w:tr w14:paraId="1FDD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6F967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6B17271A">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64BEB156">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1FA0296B">
            <w:pPr>
              <w:spacing w:line="360" w:lineRule="auto"/>
              <w:jc w:val="center"/>
              <w:rPr>
                <w:rFonts w:hint="eastAsia" w:ascii="宋体" w:hAnsi="宋体" w:eastAsia="宋体" w:cs="宋体"/>
                <w:color w:val="auto"/>
                <w:sz w:val="24"/>
                <w:highlight w:val="none"/>
              </w:rPr>
            </w:pPr>
          </w:p>
        </w:tc>
        <w:tc>
          <w:tcPr>
            <w:tcW w:w="1080" w:type="dxa"/>
            <w:vAlign w:val="center"/>
          </w:tcPr>
          <w:p w14:paraId="448455D1">
            <w:pPr>
              <w:spacing w:line="360" w:lineRule="auto"/>
              <w:jc w:val="center"/>
              <w:rPr>
                <w:rFonts w:hint="eastAsia" w:ascii="宋体" w:hAnsi="宋体" w:eastAsia="宋体" w:cs="宋体"/>
                <w:color w:val="auto"/>
                <w:sz w:val="24"/>
                <w:highlight w:val="none"/>
              </w:rPr>
            </w:pPr>
          </w:p>
        </w:tc>
        <w:tc>
          <w:tcPr>
            <w:tcW w:w="1332" w:type="dxa"/>
            <w:vAlign w:val="center"/>
          </w:tcPr>
          <w:p w14:paraId="05A5DC97">
            <w:pPr>
              <w:spacing w:line="360" w:lineRule="auto"/>
              <w:jc w:val="center"/>
              <w:rPr>
                <w:rFonts w:hint="eastAsia" w:ascii="宋体" w:hAnsi="宋体" w:eastAsia="宋体" w:cs="宋体"/>
                <w:color w:val="auto"/>
                <w:sz w:val="24"/>
                <w:highlight w:val="none"/>
              </w:rPr>
            </w:pPr>
          </w:p>
        </w:tc>
      </w:tr>
    </w:tbl>
    <w:p w14:paraId="52B946DB">
      <w:pP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71023AEC">
      <w:pPr>
        <w:spacing w:line="360" w:lineRule="auto"/>
        <w:ind w:firstLine="1333" w:firstLineChars="400"/>
        <w:jc w:val="left"/>
        <w:rPr>
          <w:rFonts w:hint="eastAsia" w:ascii="宋体" w:hAnsi="宋体" w:eastAsia="宋体" w:cs="宋体"/>
          <w:b/>
          <w:color w:val="auto"/>
          <w:spacing w:val="6"/>
          <w:sz w:val="32"/>
          <w:szCs w:val="32"/>
          <w:highlight w:val="none"/>
        </w:rPr>
      </w:pPr>
    </w:p>
    <w:p w14:paraId="3F8E63B1">
      <w:pPr>
        <w:spacing w:line="360" w:lineRule="auto"/>
        <w:ind w:firstLine="1333" w:firstLineChars="400"/>
        <w:jc w:val="left"/>
        <w:rPr>
          <w:rFonts w:hint="eastAsia" w:ascii="宋体" w:hAnsi="宋体" w:eastAsia="宋体" w:cs="宋体"/>
          <w:b/>
          <w:color w:val="auto"/>
          <w:spacing w:val="6"/>
          <w:sz w:val="32"/>
          <w:szCs w:val="32"/>
          <w:highlight w:val="none"/>
        </w:rPr>
      </w:pPr>
    </w:p>
    <w:p w14:paraId="3B7DA4A2">
      <w:pP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7F828C79">
      <w:pPr>
        <w:spacing w:line="360" w:lineRule="auto"/>
        <w:ind w:firstLine="1333" w:firstLineChars="400"/>
        <w:jc w:val="left"/>
        <w:rPr>
          <w:rFonts w:hint="eastAsia" w:ascii="宋体" w:hAnsi="宋体" w:eastAsia="宋体" w:cs="宋体"/>
          <w:b/>
          <w:color w:val="auto"/>
          <w:spacing w:val="6"/>
          <w:sz w:val="32"/>
          <w:szCs w:val="32"/>
          <w:highlight w:val="none"/>
        </w:rPr>
      </w:pPr>
    </w:p>
    <w:p w14:paraId="0D51876E">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19BB580E">
      <w:pP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42C3252B">
      <w:pPr>
        <w:autoSpaceDE w:val="0"/>
        <w:autoSpaceDN w:val="0"/>
        <w:spacing w:line="360" w:lineRule="auto"/>
        <w:rPr>
          <w:rFonts w:hint="eastAsia" w:ascii="宋体" w:hAnsi="宋体" w:eastAsia="宋体" w:cs="宋体"/>
          <w:b/>
          <w:color w:val="auto"/>
          <w:kern w:val="0"/>
          <w:sz w:val="28"/>
          <w:szCs w:val="28"/>
          <w:highlight w:val="none"/>
        </w:rPr>
      </w:pPr>
    </w:p>
    <w:p w14:paraId="4DED56A4">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BE323E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1B4B8D8">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2E84068D">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1EB75773">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243F3A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3B87C0D5">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90A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903AE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C7E25D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F86729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A03B12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C7E25D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F86729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A03B12B">
                              <w:pPr>
                                <w:snapToGrid w:val="0"/>
                              </w:pPr>
                              <w:r>
                                <w:rPr>
                                  <w:rFonts w:hint="eastAsia"/>
                                </w:rPr>
                                <w:t>日</w:t>
                              </w:r>
                            </w:p>
                          </w:txbxContent>
                        </v:textbox>
                      </v:shape>
                    </v:group>
                  </w:pict>
                </mc:Fallback>
              </mc:AlternateContent>
            </w:r>
          </w:p>
          <w:p w14:paraId="3BA5E6FD">
            <w:pPr>
              <w:spacing w:line="360" w:lineRule="auto"/>
              <w:rPr>
                <w:rFonts w:hint="eastAsia" w:ascii="宋体" w:hAnsi="宋体" w:eastAsia="宋体" w:cs="宋体"/>
                <w:color w:val="auto"/>
                <w:sz w:val="24"/>
                <w:highlight w:val="none"/>
              </w:rPr>
            </w:pPr>
          </w:p>
          <w:p w14:paraId="3D70C7E3">
            <w:pPr>
              <w:spacing w:line="360" w:lineRule="auto"/>
              <w:rPr>
                <w:rFonts w:hint="eastAsia" w:ascii="宋体" w:hAnsi="宋体" w:eastAsia="宋体" w:cs="宋体"/>
                <w:color w:val="auto"/>
                <w:sz w:val="24"/>
                <w:highlight w:val="none"/>
              </w:rPr>
            </w:pPr>
          </w:p>
          <w:p w14:paraId="32C17D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4AABC3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38C1F5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2ACEF2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3AA094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597403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0BD99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7BEAB5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0CCD7E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159047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55F63E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1D271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4A87A7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2C74E7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0176AF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66E8E3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3D1FB8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AB3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A23907">
            <w:pPr>
              <w:spacing w:line="360" w:lineRule="auto"/>
              <w:rPr>
                <w:rFonts w:hint="eastAsia" w:ascii="宋体" w:hAnsi="宋体" w:eastAsia="宋体" w:cs="宋体"/>
                <w:color w:val="auto"/>
                <w:sz w:val="24"/>
                <w:highlight w:val="none"/>
              </w:rPr>
            </w:pPr>
          </w:p>
        </w:tc>
        <w:tc>
          <w:tcPr>
            <w:tcW w:w="552" w:type="dxa"/>
          </w:tcPr>
          <w:p w14:paraId="2A76503E">
            <w:pPr>
              <w:spacing w:line="360" w:lineRule="auto"/>
              <w:rPr>
                <w:rFonts w:hint="eastAsia" w:ascii="宋体" w:hAnsi="宋体" w:eastAsia="宋体" w:cs="宋体"/>
                <w:color w:val="auto"/>
                <w:sz w:val="24"/>
                <w:highlight w:val="none"/>
              </w:rPr>
            </w:pPr>
          </w:p>
        </w:tc>
        <w:tc>
          <w:tcPr>
            <w:tcW w:w="552" w:type="dxa"/>
          </w:tcPr>
          <w:p w14:paraId="41A3F216">
            <w:pPr>
              <w:spacing w:line="360" w:lineRule="auto"/>
              <w:rPr>
                <w:rFonts w:hint="eastAsia" w:ascii="宋体" w:hAnsi="宋体" w:eastAsia="宋体" w:cs="宋体"/>
                <w:color w:val="auto"/>
                <w:sz w:val="24"/>
                <w:highlight w:val="none"/>
              </w:rPr>
            </w:pPr>
          </w:p>
        </w:tc>
        <w:tc>
          <w:tcPr>
            <w:tcW w:w="552" w:type="dxa"/>
          </w:tcPr>
          <w:p w14:paraId="3FCD1DAD">
            <w:pPr>
              <w:spacing w:line="360" w:lineRule="auto"/>
              <w:rPr>
                <w:rFonts w:hint="eastAsia" w:ascii="宋体" w:hAnsi="宋体" w:eastAsia="宋体" w:cs="宋体"/>
                <w:color w:val="auto"/>
                <w:sz w:val="24"/>
                <w:highlight w:val="none"/>
              </w:rPr>
            </w:pPr>
          </w:p>
        </w:tc>
        <w:tc>
          <w:tcPr>
            <w:tcW w:w="552" w:type="dxa"/>
          </w:tcPr>
          <w:p w14:paraId="2D5B436E">
            <w:pPr>
              <w:spacing w:line="360" w:lineRule="auto"/>
              <w:rPr>
                <w:rFonts w:hint="eastAsia" w:ascii="宋体" w:hAnsi="宋体" w:eastAsia="宋体" w:cs="宋体"/>
                <w:color w:val="auto"/>
                <w:sz w:val="24"/>
                <w:highlight w:val="none"/>
              </w:rPr>
            </w:pPr>
          </w:p>
        </w:tc>
        <w:tc>
          <w:tcPr>
            <w:tcW w:w="552" w:type="dxa"/>
          </w:tcPr>
          <w:p w14:paraId="51651E03">
            <w:pPr>
              <w:spacing w:line="360" w:lineRule="auto"/>
              <w:rPr>
                <w:rFonts w:hint="eastAsia" w:ascii="宋体" w:hAnsi="宋体" w:eastAsia="宋体" w:cs="宋体"/>
                <w:color w:val="auto"/>
                <w:sz w:val="24"/>
                <w:highlight w:val="none"/>
              </w:rPr>
            </w:pPr>
          </w:p>
        </w:tc>
        <w:tc>
          <w:tcPr>
            <w:tcW w:w="552" w:type="dxa"/>
          </w:tcPr>
          <w:p w14:paraId="7A95135F">
            <w:pPr>
              <w:spacing w:line="360" w:lineRule="auto"/>
              <w:rPr>
                <w:rFonts w:hint="eastAsia" w:ascii="宋体" w:hAnsi="宋体" w:eastAsia="宋体" w:cs="宋体"/>
                <w:color w:val="auto"/>
                <w:sz w:val="24"/>
                <w:highlight w:val="none"/>
              </w:rPr>
            </w:pPr>
          </w:p>
        </w:tc>
        <w:tc>
          <w:tcPr>
            <w:tcW w:w="553" w:type="dxa"/>
          </w:tcPr>
          <w:p w14:paraId="78720FB5">
            <w:pPr>
              <w:spacing w:line="360" w:lineRule="auto"/>
              <w:rPr>
                <w:rFonts w:hint="eastAsia" w:ascii="宋体" w:hAnsi="宋体" w:eastAsia="宋体" w:cs="宋体"/>
                <w:color w:val="auto"/>
                <w:sz w:val="24"/>
                <w:highlight w:val="none"/>
              </w:rPr>
            </w:pPr>
          </w:p>
        </w:tc>
        <w:tc>
          <w:tcPr>
            <w:tcW w:w="553" w:type="dxa"/>
          </w:tcPr>
          <w:p w14:paraId="04574220">
            <w:pPr>
              <w:spacing w:line="360" w:lineRule="auto"/>
              <w:rPr>
                <w:rFonts w:hint="eastAsia" w:ascii="宋体" w:hAnsi="宋体" w:eastAsia="宋体" w:cs="宋体"/>
                <w:color w:val="auto"/>
                <w:sz w:val="24"/>
                <w:highlight w:val="none"/>
              </w:rPr>
            </w:pPr>
          </w:p>
        </w:tc>
        <w:tc>
          <w:tcPr>
            <w:tcW w:w="553" w:type="dxa"/>
          </w:tcPr>
          <w:p w14:paraId="2907E638">
            <w:pPr>
              <w:spacing w:line="360" w:lineRule="auto"/>
              <w:rPr>
                <w:rFonts w:hint="eastAsia" w:ascii="宋体" w:hAnsi="宋体" w:eastAsia="宋体" w:cs="宋体"/>
                <w:color w:val="auto"/>
                <w:sz w:val="24"/>
                <w:highlight w:val="none"/>
              </w:rPr>
            </w:pPr>
          </w:p>
        </w:tc>
        <w:tc>
          <w:tcPr>
            <w:tcW w:w="553" w:type="dxa"/>
          </w:tcPr>
          <w:p w14:paraId="45CFEB74">
            <w:pPr>
              <w:spacing w:line="360" w:lineRule="auto"/>
              <w:rPr>
                <w:rFonts w:hint="eastAsia" w:ascii="宋体" w:hAnsi="宋体" w:eastAsia="宋体" w:cs="宋体"/>
                <w:color w:val="auto"/>
                <w:sz w:val="24"/>
                <w:highlight w:val="none"/>
              </w:rPr>
            </w:pPr>
          </w:p>
        </w:tc>
        <w:tc>
          <w:tcPr>
            <w:tcW w:w="553" w:type="dxa"/>
          </w:tcPr>
          <w:p w14:paraId="3746B57C">
            <w:pPr>
              <w:spacing w:line="360" w:lineRule="auto"/>
              <w:rPr>
                <w:rFonts w:hint="eastAsia" w:ascii="宋体" w:hAnsi="宋体" w:eastAsia="宋体" w:cs="宋体"/>
                <w:color w:val="auto"/>
                <w:sz w:val="24"/>
                <w:highlight w:val="none"/>
              </w:rPr>
            </w:pPr>
          </w:p>
        </w:tc>
        <w:tc>
          <w:tcPr>
            <w:tcW w:w="553" w:type="dxa"/>
          </w:tcPr>
          <w:p w14:paraId="0C40D382">
            <w:pPr>
              <w:spacing w:line="360" w:lineRule="auto"/>
              <w:rPr>
                <w:rFonts w:hint="eastAsia" w:ascii="宋体" w:hAnsi="宋体" w:eastAsia="宋体" w:cs="宋体"/>
                <w:color w:val="auto"/>
                <w:sz w:val="24"/>
                <w:highlight w:val="none"/>
              </w:rPr>
            </w:pPr>
          </w:p>
        </w:tc>
        <w:tc>
          <w:tcPr>
            <w:tcW w:w="553" w:type="dxa"/>
          </w:tcPr>
          <w:p w14:paraId="4F15E3E2">
            <w:pPr>
              <w:spacing w:line="360" w:lineRule="auto"/>
              <w:rPr>
                <w:rFonts w:hint="eastAsia" w:ascii="宋体" w:hAnsi="宋体" w:eastAsia="宋体" w:cs="宋体"/>
                <w:color w:val="auto"/>
                <w:sz w:val="24"/>
                <w:highlight w:val="none"/>
              </w:rPr>
            </w:pPr>
          </w:p>
        </w:tc>
        <w:tc>
          <w:tcPr>
            <w:tcW w:w="553" w:type="dxa"/>
          </w:tcPr>
          <w:p w14:paraId="21ED5BE3">
            <w:pPr>
              <w:spacing w:line="360" w:lineRule="auto"/>
              <w:rPr>
                <w:rFonts w:hint="eastAsia" w:ascii="宋体" w:hAnsi="宋体" w:eastAsia="宋体" w:cs="宋体"/>
                <w:color w:val="auto"/>
                <w:sz w:val="24"/>
                <w:highlight w:val="none"/>
              </w:rPr>
            </w:pPr>
          </w:p>
        </w:tc>
        <w:tc>
          <w:tcPr>
            <w:tcW w:w="553" w:type="dxa"/>
          </w:tcPr>
          <w:p w14:paraId="0E773878">
            <w:pPr>
              <w:spacing w:line="360" w:lineRule="auto"/>
              <w:rPr>
                <w:rFonts w:hint="eastAsia" w:ascii="宋体" w:hAnsi="宋体" w:eastAsia="宋体" w:cs="宋体"/>
                <w:color w:val="auto"/>
                <w:sz w:val="24"/>
                <w:highlight w:val="none"/>
              </w:rPr>
            </w:pPr>
          </w:p>
        </w:tc>
        <w:tc>
          <w:tcPr>
            <w:tcW w:w="553" w:type="dxa"/>
          </w:tcPr>
          <w:p w14:paraId="06E46DE3">
            <w:pPr>
              <w:spacing w:line="360" w:lineRule="auto"/>
              <w:rPr>
                <w:rFonts w:hint="eastAsia" w:ascii="宋体" w:hAnsi="宋体" w:eastAsia="宋体" w:cs="宋体"/>
                <w:color w:val="auto"/>
                <w:sz w:val="24"/>
                <w:highlight w:val="none"/>
              </w:rPr>
            </w:pPr>
          </w:p>
        </w:tc>
      </w:tr>
      <w:tr w14:paraId="7539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120014">
            <w:pPr>
              <w:spacing w:line="360" w:lineRule="auto"/>
              <w:rPr>
                <w:rFonts w:hint="eastAsia" w:ascii="宋体" w:hAnsi="宋体" w:eastAsia="宋体" w:cs="宋体"/>
                <w:color w:val="auto"/>
                <w:sz w:val="24"/>
                <w:highlight w:val="none"/>
              </w:rPr>
            </w:pPr>
          </w:p>
        </w:tc>
        <w:tc>
          <w:tcPr>
            <w:tcW w:w="552" w:type="dxa"/>
          </w:tcPr>
          <w:p w14:paraId="44E24314">
            <w:pPr>
              <w:spacing w:line="360" w:lineRule="auto"/>
              <w:rPr>
                <w:rFonts w:hint="eastAsia" w:ascii="宋体" w:hAnsi="宋体" w:eastAsia="宋体" w:cs="宋体"/>
                <w:color w:val="auto"/>
                <w:sz w:val="24"/>
                <w:highlight w:val="none"/>
              </w:rPr>
            </w:pPr>
          </w:p>
        </w:tc>
        <w:tc>
          <w:tcPr>
            <w:tcW w:w="552" w:type="dxa"/>
          </w:tcPr>
          <w:p w14:paraId="0E62ECA7">
            <w:pPr>
              <w:spacing w:line="360" w:lineRule="auto"/>
              <w:rPr>
                <w:rFonts w:hint="eastAsia" w:ascii="宋体" w:hAnsi="宋体" w:eastAsia="宋体" w:cs="宋体"/>
                <w:color w:val="auto"/>
                <w:sz w:val="24"/>
                <w:highlight w:val="none"/>
              </w:rPr>
            </w:pPr>
          </w:p>
        </w:tc>
        <w:tc>
          <w:tcPr>
            <w:tcW w:w="552" w:type="dxa"/>
          </w:tcPr>
          <w:p w14:paraId="5310EB94">
            <w:pPr>
              <w:spacing w:line="360" w:lineRule="auto"/>
              <w:rPr>
                <w:rFonts w:hint="eastAsia" w:ascii="宋体" w:hAnsi="宋体" w:eastAsia="宋体" w:cs="宋体"/>
                <w:color w:val="auto"/>
                <w:sz w:val="24"/>
                <w:highlight w:val="none"/>
              </w:rPr>
            </w:pPr>
          </w:p>
        </w:tc>
        <w:tc>
          <w:tcPr>
            <w:tcW w:w="552" w:type="dxa"/>
          </w:tcPr>
          <w:p w14:paraId="44B2E5D4">
            <w:pPr>
              <w:spacing w:line="360" w:lineRule="auto"/>
              <w:rPr>
                <w:rFonts w:hint="eastAsia" w:ascii="宋体" w:hAnsi="宋体" w:eastAsia="宋体" w:cs="宋体"/>
                <w:color w:val="auto"/>
                <w:sz w:val="24"/>
                <w:highlight w:val="none"/>
              </w:rPr>
            </w:pPr>
          </w:p>
        </w:tc>
        <w:tc>
          <w:tcPr>
            <w:tcW w:w="552" w:type="dxa"/>
          </w:tcPr>
          <w:p w14:paraId="5AA27F6F">
            <w:pPr>
              <w:spacing w:line="360" w:lineRule="auto"/>
              <w:rPr>
                <w:rFonts w:hint="eastAsia" w:ascii="宋体" w:hAnsi="宋体" w:eastAsia="宋体" w:cs="宋体"/>
                <w:color w:val="auto"/>
                <w:sz w:val="24"/>
                <w:highlight w:val="none"/>
              </w:rPr>
            </w:pPr>
          </w:p>
        </w:tc>
        <w:tc>
          <w:tcPr>
            <w:tcW w:w="552" w:type="dxa"/>
          </w:tcPr>
          <w:p w14:paraId="171D3EFD">
            <w:pPr>
              <w:spacing w:line="360" w:lineRule="auto"/>
              <w:rPr>
                <w:rFonts w:hint="eastAsia" w:ascii="宋体" w:hAnsi="宋体" w:eastAsia="宋体" w:cs="宋体"/>
                <w:color w:val="auto"/>
                <w:sz w:val="24"/>
                <w:highlight w:val="none"/>
              </w:rPr>
            </w:pPr>
          </w:p>
        </w:tc>
        <w:tc>
          <w:tcPr>
            <w:tcW w:w="553" w:type="dxa"/>
          </w:tcPr>
          <w:p w14:paraId="40A642AF">
            <w:pPr>
              <w:spacing w:line="360" w:lineRule="auto"/>
              <w:rPr>
                <w:rFonts w:hint="eastAsia" w:ascii="宋体" w:hAnsi="宋体" w:eastAsia="宋体" w:cs="宋体"/>
                <w:color w:val="auto"/>
                <w:sz w:val="24"/>
                <w:highlight w:val="none"/>
              </w:rPr>
            </w:pPr>
          </w:p>
        </w:tc>
        <w:tc>
          <w:tcPr>
            <w:tcW w:w="553" w:type="dxa"/>
          </w:tcPr>
          <w:p w14:paraId="626F23CE">
            <w:pPr>
              <w:spacing w:line="360" w:lineRule="auto"/>
              <w:rPr>
                <w:rFonts w:hint="eastAsia" w:ascii="宋体" w:hAnsi="宋体" w:eastAsia="宋体" w:cs="宋体"/>
                <w:color w:val="auto"/>
                <w:sz w:val="24"/>
                <w:highlight w:val="none"/>
              </w:rPr>
            </w:pPr>
          </w:p>
        </w:tc>
        <w:tc>
          <w:tcPr>
            <w:tcW w:w="553" w:type="dxa"/>
          </w:tcPr>
          <w:p w14:paraId="692A39C2">
            <w:pPr>
              <w:spacing w:line="360" w:lineRule="auto"/>
              <w:rPr>
                <w:rFonts w:hint="eastAsia" w:ascii="宋体" w:hAnsi="宋体" w:eastAsia="宋体" w:cs="宋体"/>
                <w:color w:val="auto"/>
                <w:sz w:val="24"/>
                <w:highlight w:val="none"/>
              </w:rPr>
            </w:pPr>
          </w:p>
        </w:tc>
        <w:tc>
          <w:tcPr>
            <w:tcW w:w="553" w:type="dxa"/>
          </w:tcPr>
          <w:p w14:paraId="1AA664C1">
            <w:pPr>
              <w:spacing w:line="360" w:lineRule="auto"/>
              <w:rPr>
                <w:rFonts w:hint="eastAsia" w:ascii="宋体" w:hAnsi="宋体" w:eastAsia="宋体" w:cs="宋体"/>
                <w:color w:val="auto"/>
                <w:sz w:val="24"/>
                <w:highlight w:val="none"/>
              </w:rPr>
            </w:pPr>
          </w:p>
        </w:tc>
        <w:tc>
          <w:tcPr>
            <w:tcW w:w="553" w:type="dxa"/>
          </w:tcPr>
          <w:p w14:paraId="7912BEE4">
            <w:pPr>
              <w:spacing w:line="360" w:lineRule="auto"/>
              <w:rPr>
                <w:rFonts w:hint="eastAsia" w:ascii="宋体" w:hAnsi="宋体" w:eastAsia="宋体" w:cs="宋体"/>
                <w:color w:val="auto"/>
                <w:sz w:val="24"/>
                <w:highlight w:val="none"/>
              </w:rPr>
            </w:pPr>
          </w:p>
        </w:tc>
        <w:tc>
          <w:tcPr>
            <w:tcW w:w="553" w:type="dxa"/>
          </w:tcPr>
          <w:p w14:paraId="7DD5504C">
            <w:pPr>
              <w:spacing w:line="360" w:lineRule="auto"/>
              <w:rPr>
                <w:rFonts w:hint="eastAsia" w:ascii="宋体" w:hAnsi="宋体" w:eastAsia="宋体" w:cs="宋体"/>
                <w:color w:val="auto"/>
                <w:sz w:val="24"/>
                <w:highlight w:val="none"/>
              </w:rPr>
            </w:pPr>
          </w:p>
        </w:tc>
        <w:tc>
          <w:tcPr>
            <w:tcW w:w="553" w:type="dxa"/>
          </w:tcPr>
          <w:p w14:paraId="5C3A9C79">
            <w:pPr>
              <w:spacing w:line="360" w:lineRule="auto"/>
              <w:rPr>
                <w:rFonts w:hint="eastAsia" w:ascii="宋体" w:hAnsi="宋体" w:eastAsia="宋体" w:cs="宋体"/>
                <w:color w:val="auto"/>
                <w:sz w:val="24"/>
                <w:highlight w:val="none"/>
              </w:rPr>
            </w:pPr>
          </w:p>
        </w:tc>
        <w:tc>
          <w:tcPr>
            <w:tcW w:w="553" w:type="dxa"/>
          </w:tcPr>
          <w:p w14:paraId="7554C3DB">
            <w:pPr>
              <w:spacing w:line="360" w:lineRule="auto"/>
              <w:rPr>
                <w:rFonts w:hint="eastAsia" w:ascii="宋体" w:hAnsi="宋体" w:eastAsia="宋体" w:cs="宋体"/>
                <w:color w:val="auto"/>
                <w:sz w:val="24"/>
                <w:highlight w:val="none"/>
              </w:rPr>
            </w:pPr>
          </w:p>
        </w:tc>
        <w:tc>
          <w:tcPr>
            <w:tcW w:w="553" w:type="dxa"/>
          </w:tcPr>
          <w:p w14:paraId="0B886108">
            <w:pPr>
              <w:spacing w:line="360" w:lineRule="auto"/>
              <w:rPr>
                <w:rFonts w:hint="eastAsia" w:ascii="宋体" w:hAnsi="宋体" w:eastAsia="宋体" w:cs="宋体"/>
                <w:color w:val="auto"/>
                <w:sz w:val="24"/>
                <w:highlight w:val="none"/>
              </w:rPr>
            </w:pPr>
          </w:p>
        </w:tc>
        <w:tc>
          <w:tcPr>
            <w:tcW w:w="553" w:type="dxa"/>
          </w:tcPr>
          <w:p w14:paraId="28B4DE32">
            <w:pPr>
              <w:spacing w:line="360" w:lineRule="auto"/>
              <w:rPr>
                <w:rFonts w:hint="eastAsia" w:ascii="宋体" w:hAnsi="宋体" w:eastAsia="宋体" w:cs="宋体"/>
                <w:color w:val="auto"/>
                <w:sz w:val="24"/>
                <w:highlight w:val="none"/>
              </w:rPr>
            </w:pPr>
          </w:p>
        </w:tc>
      </w:tr>
      <w:tr w14:paraId="3169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469B12">
            <w:pPr>
              <w:spacing w:line="360" w:lineRule="auto"/>
              <w:rPr>
                <w:rFonts w:hint="eastAsia" w:ascii="宋体" w:hAnsi="宋体" w:eastAsia="宋体" w:cs="宋体"/>
                <w:color w:val="auto"/>
                <w:sz w:val="24"/>
                <w:highlight w:val="none"/>
              </w:rPr>
            </w:pPr>
          </w:p>
        </w:tc>
        <w:tc>
          <w:tcPr>
            <w:tcW w:w="552" w:type="dxa"/>
          </w:tcPr>
          <w:p w14:paraId="3176C608">
            <w:pPr>
              <w:spacing w:line="360" w:lineRule="auto"/>
              <w:rPr>
                <w:rFonts w:hint="eastAsia" w:ascii="宋体" w:hAnsi="宋体" w:eastAsia="宋体" w:cs="宋体"/>
                <w:color w:val="auto"/>
                <w:sz w:val="24"/>
                <w:highlight w:val="none"/>
              </w:rPr>
            </w:pPr>
          </w:p>
        </w:tc>
        <w:tc>
          <w:tcPr>
            <w:tcW w:w="552" w:type="dxa"/>
          </w:tcPr>
          <w:p w14:paraId="44231ABE">
            <w:pPr>
              <w:spacing w:line="360" w:lineRule="auto"/>
              <w:rPr>
                <w:rFonts w:hint="eastAsia" w:ascii="宋体" w:hAnsi="宋体" w:eastAsia="宋体" w:cs="宋体"/>
                <w:color w:val="auto"/>
                <w:sz w:val="24"/>
                <w:highlight w:val="none"/>
              </w:rPr>
            </w:pPr>
          </w:p>
        </w:tc>
        <w:tc>
          <w:tcPr>
            <w:tcW w:w="552" w:type="dxa"/>
          </w:tcPr>
          <w:p w14:paraId="60EB676B">
            <w:pPr>
              <w:spacing w:line="360" w:lineRule="auto"/>
              <w:rPr>
                <w:rFonts w:hint="eastAsia" w:ascii="宋体" w:hAnsi="宋体" w:eastAsia="宋体" w:cs="宋体"/>
                <w:color w:val="auto"/>
                <w:sz w:val="24"/>
                <w:highlight w:val="none"/>
              </w:rPr>
            </w:pPr>
          </w:p>
        </w:tc>
        <w:tc>
          <w:tcPr>
            <w:tcW w:w="552" w:type="dxa"/>
          </w:tcPr>
          <w:p w14:paraId="1DCAA522">
            <w:pPr>
              <w:spacing w:line="360" w:lineRule="auto"/>
              <w:rPr>
                <w:rFonts w:hint="eastAsia" w:ascii="宋体" w:hAnsi="宋体" w:eastAsia="宋体" w:cs="宋体"/>
                <w:color w:val="auto"/>
                <w:sz w:val="24"/>
                <w:highlight w:val="none"/>
              </w:rPr>
            </w:pPr>
          </w:p>
        </w:tc>
        <w:tc>
          <w:tcPr>
            <w:tcW w:w="552" w:type="dxa"/>
          </w:tcPr>
          <w:p w14:paraId="0A18AD3C">
            <w:pPr>
              <w:spacing w:line="360" w:lineRule="auto"/>
              <w:rPr>
                <w:rFonts w:hint="eastAsia" w:ascii="宋体" w:hAnsi="宋体" w:eastAsia="宋体" w:cs="宋体"/>
                <w:color w:val="auto"/>
                <w:sz w:val="24"/>
                <w:highlight w:val="none"/>
              </w:rPr>
            </w:pPr>
          </w:p>
        </w:tc>
        <w:tc>
          <w:tcPr>
            <w:tcW w:w="552" w:type="dxa"/>
          </w:tcPr>
          <w:p w14:paraId="7F631B88">
            <w:pPr>
              <w:spacing w:line="360" w:lineRule="auto"/>
              <w:rPr>
                <w:rFonts w:hint="eastAsia" w:ascii="宋体" w:hAnsi="宋体" w:eastAsia="宋体" w:cs="宋体"/>
                <w:color w:val="auto"/>
                <w:sz w:val="24"/>
                <w:highlight w:val="none"/>
              </w:rPr>
            </w:pPr>
          </w:p>
        </w:tc>
        <w:tc>
          <w:tcPr>
            <w:tcW w:w="553" w:type="dxa"/>
          </w:tcPr>
          <w:p w14:paraId="38C4A83C">
            <w:pPr>
              <w:spacing w:line="360" w:lineRule="auto"/>
              <w:rPr>
                <w:rFonts w:hint="eastAsia" w:ascii="宋体" w:hAnsi="宋体" w:eastAsia="宋体" w:cs="宋体"/>
                <w:color w:val="auto"/>
                <w:sz w:val="24"/>
                <w:highlight w:val="none"/>
              </w:rPr>
            </w:pPr>
          </w:p>
        </w:tc>
        <w:tc>
          <w:tcPr>
            <w:tcW w:w="553" w:type="dxa"/>
          </w:tcPr>
          <w:p w14:paraId="2F2E53BC">
            <w:pPr>
              <w:spacing w:line="360" w:lineRule="auto"/>
              <w:rPr>
                <w:rFonts w:hint="eastAsia" w:ascii="宋体" w:hAnsi="宋体" w:eastAsia="宋体" w:cs="宋体"/>
                <w:color w:val="auto"/>
                <w:sz w:val="24"/>
                <w:highlight w:val="none"/>
              </w:rPr>
            </w:pPr>
          </w:p>
        </w:tc>
        <w:tc>
          <w:tcPr>
            <w:tcW w:w="553" w:type="dxa"/>
          </w:tcPr>
          <w:p w14:paraId="007B9FAC">
            <w:pPr>
              <w:spacing w:line="360" w:lineRule="auto"/>
              <w:rPr>
                <w:rFonts w:hint="eastAsia" w:ascii="宋体" w:hAnsi="宋体" w:eastAsia="宋体" w:cs="宋体"/>
                <w:color w:val="auto"/>
                <w:sz w:val="24"/>
                <w:highlight w:val="none"/>
              </w:rPr>
            </w:pPr>
          </w:p>
        </w:tc>
        <w:tc>
          <w:tcPr>
            <w:tcW w:w="553" w:type="dxa"/>
          </w:tcPr>
          <w:p w14:paraId="747DA185">
            <w:pPr>
              <w:spacing w:line="360" w:lineRule="auto"/>
              <w:rPr>
                <w:rFonts w:hint="eastAsia" w:ascii="宋体" w:hAnsi="宋体" w:eastAsia="宋体" w:cs="宋体"/>
                <w:color w:val="auto"/>
                <w:sz w:val="24"/>
                <w:highlight w:val="none"/>
              </w:rPr>
            </w:pPr>
          </w:p>
        </w:tc>
        <w:tc>
          <w:tcPr>
            <w:tcW w:w="553" w:type="dxa"/>
          </w:tcPr>
          <w:p w14:paraId="24332170">
            <w:pPr>
              <w:spacing w:line="360" w:lineRule="auto"/>
              <w:rPr>
                <w:rFonts w:hint="eastAsia" w:ascii="宋体" w:hAnsi="宋体" w:eastAsia="宋体" w:cs="宋体"/>
                <w:color w:val="auto"/>
                <w:sz w:val="24"/>
                <w:highlight w:val="none"/>
              </w:rPr>
            </w:pPr>
          </w:p>
        </w:tc>
        <w:tc>
          <w:tcPr>
            <w:tcW w:w="553" w:type="dxa"/>
          </w:tcPr>
          <w:p w14:paraId="73D9226D">
            <w:pPr>
              <w:spacing w:line="360" w:lineRule="auto"/>
              <w:rPr>
                <w:rFonts w:hint="eastAsia" w:ascii="宋体" w:hAnsi="宋体" w:eastAsia="宋体" w:cs="宋体"/>
                <w:color w:val="auto"/>
                <w:sz w:val="24"/>
                <w:highlight w:val="none"/>
              </w:rPr>
            </w:pPr>
          </w:p>
        </w:tc>
        <w:tc>
          <w:tcPr>
            <w:tcW w:w="553" w:type="dxa"/>
          </w:tcPr>
          <w:p w14:paraId="57B4A909">
            <w:pPr>
              <w:spacing w:line="360" w:lineRule="auto"/>
              <w:rPr>
                <w:rFonts w:hint="eastAsia" w:ascii="宋体" w:hAnsi="宋体" w:eastAsia="宋体" w:cs="宋体"/>
                <w:color w:val="auto"/>
                <w:sz w:val="24"/>
                <w:highlight w:val="none"/>
              </w:rPr>
            </w:pPr>
          </w:p>
        </w:tc>
        <w:tc>
          <w:tcPr>
            <w:tcW w:w="553" w:type="dxa"/>
          </w:tcPr>
          <w:p w14:paraId="422E4307">
            <w:pPr>
              <w:spacing w:line="360" w:lineRule="auto"/>
              <w:rPr>
                <w:rFonts w:hint="eastAsia" w:ascii="宋体" w:hAnsi="宋体" w:eastAsia="宋体" w:cs="宋体"/>
                <w:color w:val="auto"/>
                <w:sz w:val="24"/>
                <w:highlight w:val="none"/>
              </w:rPr>
            </w:pPr>
          </w:p>
        </w:tc>
        <w:tc>
          <w:tcPr>
            <w:tcW w:w="553" w:type="dxa"/>
          </w:tcPr>
          <w:p w14:paraId="76F5480F">
            <w:pPr>
              <w:spacing w:line="360" w:lineRule="auto"/>
              <w:rPr>
                <w:rFonts w:hint="eastAsia" w:ascii="宋体" w:hAnsi="宋体" w:eastAsia="宋体" w:cs="宋体"/>
                <w:color w:val="auto"/>
                <w:sz w:val="24"/>
                <w:highlight w:val="none"/>
              </w:rPr>
            </w:pPr>
          </w:p>
        </w:tc>
        <w:tc>
          <w:tcPr>
            <w:tcW w:w="553" w:type="dxa"/>
          </w:tcPr>
          <w:p w14:paraId="6B0B3C7C">
            <w:pPr>
              <w:spacing w:line="360" w:lineRule="auto"/>
              <w:rPr>
                <w:rFonts w:hint="eastAsia" w:ascii="宋体" w:hAnsi="宋体" w:eastAsia="宋体" w:cs="宋体"/>
                <w:color w:val="auto"/>
                <w:sz w:val="24"/>
                <w:highlight w:val="none"/>
              </w:rPr>
            </w:pPr>
          </w:p>
        </w:tc>
      </w:tr>
      <w:tr w14:paraId="17B7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C71A64">
            <w:pPr>
              <w:spacing w:line="360" w:lineRule="auto"/>
              <w:rPr>
                <w:rFonts w:hint="eastAsia" w:ascii="宋体" w:hAnsi="宋体" w:eastAsia="宋体" w:cs="宋体"/>
                <w:color w:val="auto"/>
                <w:sz w:val="24"/>
                <w:highlight w:val="none"/>
              </w:rPr>
            </w:pPr>
          </w:p>
        </w:tc>
        <w:tc>
          <w:tcPr>
            <w:tcW w:w="552" w:type="dxa"/>
          </w:tcPr>
          <w:p w14:paraId="2F0A1006">
            <w:pPr>
              <w:spacing w:line="360" w:lineRule="auto"/>
              <w:rPr>
                <w:rFonts w:hint="eastAsia" w:ascii="宋体" w:hAnsi="宋体" w:eastAsia="宋体" w:cs="宋体"/>
                <w:color w:val="auto"/>
                <w:sz w:val="24"/>
                <w:highlight w:val="none"/>
              </w:rPr>
            </w:pPr>
          </w:p>
        </w:tc>
        <w:tc>
          <w:tcPr>
            <w:tcW w:w="552" w:type="dxa"/>
          </w:tcPr>
          <w:p w14:paraId="5DE4099E">
            <w:pPr>
              <w:spacing w:line="360" w:lineRule="auto"/>
              <w:rPr>
                <w:rFonts w:hint="eastAsia" w:ascii="宋体" w:hAnsi="宋体" w:eastAsia="宋体" w:cs="宋体"/>
                <w:color w:val="auto"/>
                <w:sz w:val="24"/>
                <w:highlight w:val="none"/>
              </w:rPr>
            </w:pPr>
          </w:p>
        </w:tc>
        <w:tc>
          <w:tcPr>
            <w:tcW w:w="552" w:type="dxa"/>
          </w:tcPr>
          <w:p w14:paraId="6E42F317">
            <w:pPr>
              <w:spacing w:line="360" w:lineRule="auto"/>
              <w:rPr>
                <w:rFonts w:hint="eastAsia" w:ascii="宋体" w:hAnsi="宋体" w:eastAsia="宋体" w:cs="宋体"/>
                <w:color w:val="auto"/>
                <w:sz w:val="24"/>
                <w:highlight w:val="none"/>
              </w:rPr>
            </w:pPr>
          </w:p>
        </w:tc>
        <w:tc>
          <w:tcPr>
            <w:tcW w:w="552" w:type="dxa"/>
          </w:tcPr>
          <w:p w14:paraId="4FBA47EC">
            <w:pPr>
              <w:spacing w:line="360" w:lineRule="auto"/>
              <w:rPr>
                <w:rFonts w:hint="eastAsia" w:ascii="宋体" w:hAnsi="宋体" w:eastAsia="宋体" w:cs="宋体"/>
                <w:color w:val="auto"/>
                <w:sz w:val="24"/>
                <w:highlight w:val="none"/>
              </w:rPr>
            </w:pPr>
          </w:p>
        </w:tc>
        <w:tc>
          <w:tcPr>
            <w:tcW w:w="552" w:type="dxa"/>
          </w:tcPr>
          <w:p w14:paraId="0403A9A3">
            <w:pPr>
              <w:spacing w:line="360" w:lineRule="auto"/>
              <w:rPr>
                <w:rFonts w:hint="eastAsia" w:ascii="宋体" w:hAnsi="宋体" w:eastAsia="宋体" w:cs="宋体"/>
                <w:color w:val="auto"/>
                <w:sz w:val="24"/>
                <w:highlight w:val="none"/>
              </w:rPr>
            </w:pPr>
          </w:p>
        </w:tc>
        <w:tc>
          <w:tcPr>
            <w:tcW w:w="552" w:type="dxa"/>
          </w:tcPr>
          <w:p w14:paraId="6B68DE05">
            <w:pPr>
              <w:spacing w:line="360" w:lineRule="auto"/>
              <w:rPr>
                <w:rFonts w:hint="eastAsia" w:ascii="宋体" w:hAnsi="宋体" w:eastAsia="宋体" w:cs="宋体"/>
                <w:color w:val="auto"/>
                <w:sz w:val="24"/>
                <w:highlight w:val="none"/>
              </w:rPr>
            </w:pPr>
          </w:p>
        </w:tc>
        <w:tc>
          <w:tcPr>
            <w:tcW w:w="553" w:type="dxa"/>
          </w:tcPr>
          <w:p w14:paraId="60166139">
            <w:pPr>
              <w:spacing w:line="360" w:lineRule="auto"/>
              <w:rPr>
                <w:rFonts w:hint="eastAsia" w:ascii="宋体" w:hAnsi="宋体" w:eastAsia="宋体" w:cs="宋体"/>
                <w:color w:val="auto"/>
                <w:sz w:val="24"/>
                <w:highlight w:val="none"/>
              </w:rPr>
            </w:pPr>
          </w:p>
        </w:tc>
        <w:tc>
          <w:tcPr>
            <w:tcW w:w="553" w:type="dxa"/>
          </w:tcPr>
          <w:p w14:paraId="13452C2D">
            <w:pPr>
              <w:spacing w:line="360" w:lineRule="auto"/>
              <w:rPr>
                <w:rFonts w:hint="eastAsia" w:ascii="宋体" w:hAnsi="宋体" w:eastAsia="宋体" w:cs="宋体"/>
                <w:color w:val="auto"/>
                <w:sz w:val="24"/>
                <w:highlight w:val="none"/>
              </w:rPr>
            </w:pPr>
          </w:p>
        </w:tc>
        <w:tc>
          <w:tcPr>
            <w:tcW w:w="553" w:type="dxa"/>
          </w:tcPr>
          <w:p w14:paraId="2C9DFBBF">
            <w:pPr>
              <w:spacing w:line="360" w:lineRule="auto"/>
              <w:rPr>
                <w:rFonts w:hint="eastAsia" w:ascii="宋体" w:hAnsi="宋体" w:eastAsia="宋体" w:cs="宋体"/>
                <w:color w:val="auto"/>
                <w:sz w:val="24"/>
                <w:highlight w:val="none"/>
              </w:rPr>
            </w:pPr>
          </w:p>
        </w:tc>
        <w:tc>
          <w:tcPr>
            <w:tcW w:w="553" w:type="dxa"/>
          </w:tcPr>
          <w:p w14:paraId="31E87514">
            <w:pPr>
              <w:spacing w:line="360" w:lineRule="auto"/>
              <w:rPr>
                <w:rFonts w:hint="eastAsia" w:ascii="宋体" w:hAnsi="宋体" w:eastAsia="宋体" w:cs="宋体"/>
                <w:color w:val="auto"/>
                <w:sz w:val="24"/>
                <w:highlight w:val="none"/>
              </w:rPr>
            </w:pPr>
          </w:p>
        </w:tc>
        <w:tc>
          <w:tcPr>
            <w:tcW w:w="553" w:type="dxa"/>
          </w:tcPr>
          <w:p w14:paraId="228C20ED">
            <w:pPr>
              <w:spacing w:line="360" w:lineRule="auto"/>
              <w:rPr>
                <w:rFonts w:hint="eastAsia" w:ascii="宋体" w:hAnsi="宋体" w:eastAsia="宋体" w:cs="宋体"/>
                <w:color w:val="auto"/>
                <w:sz w:val="24"/>
                <w:highlight w:val="none"/>
              </w:rPr>
            </w:pPr>
          </w:p>
        </w:tc>
        <w:tc>
          <w:tcPr>
            <w:tcW w:w="553" w:type="dxa"/>
          </w:tcPr>
          <w:p w14:paraId="55AF202B">
            <w:pPr>
              <w:spacing w:line="360" w:lineRule="auto"/>
              <w:rPr>
                <w:rFonts w:hint="eastAsia" w:ascii="宋体" w:hAnsi="宋体" w:eastAsia="宋体" w:cs="宋体"/>
                <w:color w:val="auto"/>
                <w:sz w:val="24"/>
                <w:highlight w:val="none"/>
              </w:rPr>
            </w:pPr>
          </w:p>
        </w:tc>
        <w:tc>
          <w:tcPr>
            <w:tcW w:w="553" w:type="dxa"/>
          </w:tcPr>
          <w:p w14:paraId="7E65C23C">
            <w:pPr>
              <w:spacing w:line="360" w:lineRule="auto"/>
              <w:rPr>
                <w:rFonts w:hint="eastAsia" w:ascii="宋体" w:hAnsi="宋体" w:eastAsia="宋体" w:cs="宋体"/>
                <w:color w:val="auto"/>
                <w:sz w:val="24"/>
                <w:highlight w:val="none"/>
              </w:rPr>
            </w:pPr>
          </w:p>
        </w:tc>
        <w:tc>
          <w:tcPr>
            <w:tcW w:w="553" w:type="dxa"/>
          </w:tcPr>
          <w:p w14:paraId="4FD88725">
            <w:pPr>
              <w:spacing w:line="360" w:lineRule="auto"/>
              <w:rPr>
                <w:rFonts w:hint="eastAsia" w:ascii="宋体" w:hAnsi="宋体" w:eastAsia="宋体" w:cs="宋体"/>
                <w:color w:val="auto"/>
                <w:sz w:val="24"/>
                <w:highlight w:val="none"/>
              </w:rPr>
            </w:pPr>
          </w:p>
        </w:tc>
        <w:tc>
          <w:tcPr>
            <w:tcW w:w="553" w:type="dxa"/>
          </w:tcPr>
          <w:p w14:paraId="55EA0CE4">
            <w:pPr>
              <w:spacing w:line="360" w:lineRule="auto"/>
              <w:rPr>
                <w:rFonts w:hint="eastAsia" w:ascii="宋体" w:hAnsi="宋体" w:eastAsia="宋体" w:cs="宋体"/>
                <w:color w:val="auto"/>
                <w:sz w:val="24"/>
                <w:highlight w:val="none"/>
              </w:rPr>
            </w:pPr>
          </w:p>
        </w:tc>
        <w:tc>
          <w:tcPr>
            <w:tcW w:w="553" w:type="dxa"/>
          </w:tcPr>
          <w:p w14:paraId="4B175170">
            <w:pPr>
              <w:spacing w:line="360" w:lineRule="auto"/>
              <w:rPr>
                <w:rFonts w:hint="eastAsia" w:ascii="宋体" w:hAnsi="宋体" w:eastAsia="宋体" w:cs="宋体"/>
                <w:color w:val="auto"/>
                <w:sz w:val="24"/>
                <w:highlight w:val="none"/>
              </w:rPr>
            </w:pPr>
          </w:p>
        </w:tc>
      </w:tr>
      <w:tr w14:paraId="2644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A36432">
            <w:pPr>
              <w:spacing w:line="360" w:lineRule="auto"/>
              <w:rPr>
                <w:rFonts w:hint="eastAsia" w:ascii="宋体" w:hAnsi="宋体" w:eastAsia="宋体" w:cs="宋体"/>
                <w:color w:val="auto"/>
                <w:sz w:val="24"/>
                <w:highlight w:val="none"/>
              </w:rPr>
            </w:pPr>
          </w:p>
        </w:tc>
        <w:tc>
          <w:tcPr>
            <w:tcW w:w="552" w:type="dxa"/>
          </w:tcPr>
          <w:p w14:paraId="66DCE604">
            <w:pPr>
              <w:spacing w:line="360" w:lineRule="auto"/>
              <w:rPr>
                <w:rFonts w:hint="eastAsia" w:ascii="宋体" w:hAnsi="宋体" w:eastAsia="宋体" w:cs="宋体"/>
                <w:color w:val="auto"/>
                <w:sz w:val="24"/>
                <w:highlight w:val="none"/>
              </w:rPr>
            </w:pPr>
          </w:p>
        </w:tc>
        <w:tc>
          <w:tcPr>
            <w:tcW w:w="552" w:type="dxa"/>
          </w:tcPr>
          <w:p w14:paraId="1B397ABE">
            <w:pPr>
              <w:spacing w:line="360" w:lineRule="auto"/>
              <w:rPr>
                <w:rFonts w:hint="eastAsia" w:ascii="宋体" w:hAnsi="宋体" w:eastAsia="宋体" w:cs="宋体"/>
                <w:color w:val="auto"/>
                <w:sz w:val="24"/>
                <w:highlight w:val="none"/>
              </w:rPr>
            </w:pPr>
          </w:p>
        </w:tc>
        <w:tc>
          <w:tcPr>
            <w:tcW w:w="552" w:type="dxa"/>
          </w:tcPr>
          <w:p w14:paraId="427E7552">
            <w:pPr>
              <w:spacing w:line="360" w:lineRule="auto"/>
              <w:rPr>
                <w:rFonts w:hint="eastAsia" w:ascii="宋体" w:hAnsi="宋体" w:eastAsia="宋体" w:cs="宋体"/>
                <w:color w:val="auto"/>
                <w:sz w:val="24"/>
                <w:highlight w:val="none"/>
              </w:rPr>
            </w:pPr>
          </w:p>
        </w:tc>
        <w:tc>
          <w:tcPr>
            <w:tcW w:w="552" w:type="dxa"/>
          </w:tcPr>
          <w:p w14:paraId="44D29F7C">
            <w:pPr>
              <w:spacing w:line="360" w:lineRule="auto"/>
              <w:rPr>
                <w:rFonts w:hint="eastAsia" w:ascii="宋体" w:hAnsi="宋体" w:eastAsia="宋体" w:cs="宋体"/>
                <w:color w:val="auto"/>
                <w:sz w:val="24"/>
                <w:highlight w:val="none"/>
              </w:rPr>
            </w:pPr>
          </w:p>
        </w:tc>
        <w:tc>
          <w:tcPr>
            <w:tcW w:w="552" w:type="dxa"/>
          </w:tcPr>
          <w:p w14:paraId="4CC50128">
            <w:pPr>
              <w:spacing w:line="360" w:lineRule="auto"/>
              <w:rPr>
                <w:rFonts w:hint="eastAsia" w:ascii="宋体" w:hAnsi="宋体" w:eastAsia="宋体" w:cs="宋体"/>
                <w:color w:val="auto"/>
                <w:sz w:val="24"/>
                <w:highlight w:val="none"/>
              </w:rPr>
            </w:pPr>
          </w:p>
        </w:tc>
        <w:tc>
          <w:tcPr>
            <w:tcW w:w="552" w:type="dxa"/>
          </w:tcPr>
          <w:p w14:paraId="686528AA">
            <w:pPr>
              <w:spacing w:line="360" w:lineRule="auto"/>
              <w:rPr>
                <w:rFonts w:hint="eastAsia" w:ascii="宋体" w:hAnsi="宋体" w:eastAsia="宋体" w:cs="宋体"/>
                <w:color w:val="auto"/>
                <w:sz w:val="24"/>
                <w:highlight w:val="none"/>
              </w:rPr>
            </w:pPr>
          </w:p>
        </w:tc>
        <w:tc>
          <w:tcPr>
            <w:tcW w:w="553" w:type="dxa"/>
          </w:tcPr>
          <w:p w14:paraId="3FE5C7B6">
            <w:pPr>
              <w:spacing w:line="360" w:lineRule="auto"/>
              <w:rPr>
                <w:rFonts w:hint="eastAsia" w:ascii="宋体" w:hAnsi="宋体" w:eastAsia="宋体" w:cs="宋体"/>
                <w:color w:val="auto"/>
                <w:sz w:val="24"/>
                <w:highlight w:val="none"/>
              </w:rPr>
            </w:pPr>
          </w:p>
        </w:tc>
        <w:tc>
          <w:tcPr>
            <w:tcW w:w="553" w:type="dxa"/>
          </w:tcPr>
          <w:p w14:paraId="4E124915">
            <w:pPr>
              <w:spacing w:line="360" w:lineRule="auto"/>
              <w:rPr>
                <w:rFonts w:hint="eastAsia" w:ascii="宋体" w:hAnsi="宋体" w:eastAsia="宋体" w:cs="宋体"/>
                <w:color w:val="auto"/>
                <w:sz w:val="24"/>
                <w:highlight w:val="none"/>
              </w:rPr>
            </w:pPr>
          </w:p>
        </w:tc>
        <w:tc>
          <w:tcPr>
            <w:tcW w:w="553" w:type="dxa"/>
          </w:tcPr>
          <w:p w14:paraId="1B6A2BE5">
            <w:pPr>
              <w:spacing w:line="360" w:lineRule="auto"/>
              <w:rPr>
                <w:rFonts w:hint="eastAsia" w:ascii="宋体" w:hAnsi="宋体" w:eastAsia="宋体" w:cs="宋体"/>
                <w:color w:val="auto"/>
                <w:sz w:val="24"/>
                <w:highlight w:val="none"/>
              </w:rPr>
            </w:pPr>
          </w:p>
        </w:tc>
        <w:tc>
          <w:tcPr>
            <w:tcW w:w="553" w:type="dxa"/>
          </w:tcPr>
          <w:p w14:paraId="22EC75C0">
            <w:pPr>
              <w:spacing w:line="360" w:lineRule="auto"/>
              <w:rPr>
                <w:rFonts w:hint="eastAsia" w:ascii="宋体" w:hAnsi="宋体" w:eastAsia="宋体" w:cs="宋体"/>
                <w:color w:val="auto"/>
                <w:sz w:val="24"/>
                <w:highlight w:val="none"/>
              </w:rPr>
            </w:pPr>
          </w:p>
        </w:tc>
        <w:tc>
          <w:tcPr>
            <w:tcW w:w="553" w:type="dxa"/>
          </w:tcPr>
          <w:p w14:paraId="21B2020D">
            <w:pPr>
              <w:spacing w:line="360" w:lineRule="auto"/>
              <w:rPr>
                <w:rFonts w:hint="eastAsia" w:ascii="宋体" w:hAnsi="宋体" w:eastAsia="宋体" w:cs="宋体"/>
                <w:color w:val="auto"/>
                <w:sz w:val="24"/>
                <w:highlight w:val="none"/>
              </w:rPr>
            </w:pPr>
          </w:p>
        </w:tc>
        <w:tc>
          <w:tcPr>
            <w:tcW w:w="553" w:type="dxa"/>
          </w:tcPr>
          <w:p w14:paraId="1E80543A">
            <w:pPr>
              <w:spacing w:line="360" w:lineRule="auto"/>
              <w:rPr>
                <w:rFonts w:hint="eastAsia" w:ascii="宋体" w:hAnsi="宋体" w:eastAsia="宋体" w:cs="宋体"/>
                <w:color w:val="auto"/>
                <w:sz w:val="24"/>
                <w:highlight w:val="none"/>
              </w:rPr>
            </w:pPr>
          </w:p>
        </w:tc>
        <w:tc>
          <w:tcPr>
            <w:tcW w:w="553" w:type="dxa"/>
          </w:tcPr>
          <w:p w14:paraId="460EAB06">
            <w:pPr>
              <w:spacing w:line="360" w:lineRule="auto"/>
              <w:rPr>
                <w:rFonts w:hint="eastAsia" w:ascii="宋体" w:hAnsi="宋体" w:eastAsia="宋体" w:cs="宋体"/>
                <w:color w:val="auto"/>
                <w:sz w:val="24"/>
                <w:highlight w:val="none"/>
              </w:rPr>
            </w:pPr>
          </w:p>
        </w:tc>
        <w:tc>
          <w:tcPr>
            <w:tcW w:w="553" w:type="dxa"/>
          </w:tcPr>
          <w:p w14:paraId="2B6CFFC6">
            <w:pPr>
              <w:spacing w:line="360" w:lineRule="auto"/>
              <w:rPr>
                <w:rFonts w:hint="eastAsia" w:ascii="宋体" w:hAnsi="宋体" w:eastAsia="宋体" w:cs="宋体"/>
                <w:color w:val="auto"/>
                <w:sz w:val="24"/>
                <w:highlight w:val="none"/>
              </w:rPr>
            </w:pPr>
          </w:p>
        </w:tc>
        <w:tc>
          <w:tcPr>
            <w:tcW w:w="553" w:type="dxa"/>
          </w:tcPr>
          <w:p w14:paraId="5C6B442B">
            <w:pPr>
              <w:spacing w:line="360" w:lineRule="auto"/>
              <w:rPr>
                <w:rFonts w:hint="eastAsia" w:ascii="宋体" w:hAnsi="宋体" w:eastAsia="宋体" w:cs="宋体"/>
                <w:color w:val="auto"/>
                <w:sz w:val="24"/>
                <w:highlight w:val="none"/>
              </w:rPr>
            </w:pPr>
          </w:p>
        </w:tc>
        <w:tc>
          <w:tcPr>
            <w:tcW w:w="553" w:type="dxa"/>
          </w:tcPr>
          <w:p w14:paraId="5E1806E8">
            <w:pPr>
              <w:spacing w:line="360" w:lineRule="auto"/>
              <w:rPr>
                <w:rFonts w:hint="eastAsia" w:ascii="宋体" w:hAnsi="宋体" w:eastAsia="宋体" w:cs="宋体"/>
                <w:color w:val="auto"/>
                <w:sz w:val="24"/>
                <w:highlight w:val="none"/>
              </w:rPr>
            </w:pPr>
          </w:p>
        </w:tc>
      </w:tr>
      <w:tr w14:paraId="720B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ED0343">
            <w:pPr>
              <w:spacing w:line="360" w:lineRule="auto"/>
              <w:rPr>
                <w:rFonts w:hint="eastAsia" w:ascii="宋体" w:hAnsi="宋体" w:eastAsia="宋体" w:cs="宋体"/>
                <w:color w:val="auto"/>
                <w:sz w:val="24"/>
                <w:highlight w:val="none"/>
              </w:rPr>
            </w:pPr>
          </w:p>
        </w:tc>
        <w:tc>
          <w:tcPr>
            <w:tcW w:w="552" w:type="dxa"/>
          </w:tcPr>
          <w:p w14:paraId="5D8C4E85">
            <w:pPr>
              <w:spacing w:line="360" w:lineRule="auto"/>
              <w:rPr>
                <w:rFonts w:hint="eastAsia" w:ascii="宋体" w:hAnsi="宋体" w:eastAsia="宋体" w:cs="宋体"/>
                <w:color w:val="auto"/>
                <w:sz w:val="24"/>
                <w:highlight w:val="none"/>
              </w:rPr>
            </w:pPr>
          </w:p>
        </w:tc>
        <w:tc>
          <w:tcPr>
            <w:tcW w:w="552" w:type="dxa"/>
          </w:tcPr>
          <w:p w14:paraId="00CD1CD2">
            <w:pPr>
              <w:spacing w:line="360" w:lineRule="auto"/>
              <w:rPr>
                <w:rFonts w:hint="eastAsia" w:ascii="宋体" w:hAnsi="宋体" w:eastAsia="宋体" w:cs="宋体"/>
                <w:color w:val="auto"/>
                <w:sz w:val="24"/>
                <w:highlight w:val="none"/>
              </w:rPr>
            </w:pPr>
          </w:p>
        </w:tc>
        <w:tc>
          <w:tcPr>
            <w:tcW w:w="552" w:type="dxa"/>
          </w:tcPr>
          <w:p w14:paraId="785787F6">
            <w:pPr>
              <w:spacing w:line="360" w:lineRule="auto"/>
              <w:rPr>
                <w:rFonts w:hint="eastAsia" w:ascii="宋体" w:hAnsi="宋体" w:eastAsia="宋体" w:cs="宋体"/>
                <w:color w:val="auto"/>
                <w:sz w:val="24"/>
                <w:highlight w:val="none"/>
              </w:rPr>
            </w:pPr>
          </w:p>
        </w:tc>
        <w:tc>
          <w:tcPr>
            <w:tcW w:w="552" w:type="dxa"/>
          </w:tcPr>
          <w:p w14:paraId="13F5A3E3">
            <w:pPr>
              <w:spacing w:line="360" w:lineRule="auto"/>
              <w:rPr>
                <w:rFonts w:hint="eastAsia" w:ascii="宋体" w:hAnsi="宋体" w:eastAsia="宋体" w:cs="宋体"/>
                <w:color w:val="auto"/>
                <w:sz w:val="24"/>
                <w:highlight w:val="none"/>
              </w:rPr>
            </w:pPr>
          </w:p>
        </w:tc>
        <w:tc>
          <w:tcPr>
            <w:tcW w:w="552" w:type="dxa"/>
          </w:tcPr>
          <w:p w14:paraId="29D7576E">
            <w:pPr>
              <w:spacing w:line="360" w:lineRule="auto"/>
              <w:rPr>
                <w:rFonts w:hint="eastAsia" w:ascii="宋体" w:hAnsi="宋体" w:eastAsia="宋体" w:cs="宋体"/>
                <w:color w:val="auto"/>
                <w:sz w:val="24"/>
                <w:highlight w:val="none"/>
              </w:rPr>
            </w:pPr>
          </w:p>
        </w:tc>
        <w:tc>
          <w:tcPr>
            <w:tcW w:w="552" w:type="dxa"/>
          </w:tcPr>
          <w:p w14:paraId="6DBD8790">
            <w:pPr>
              <w:spacing w:line="360" w:lineRule="auto"/>
              <w:rPr>
                <w:rFonts w:hint="eastAsia" w:ascii="宋体" w:hAnsi="宋体" w:eastAsia="宋体" w:cs="宋体"/>
                <w:color w:val="auto"/>
                <w:sz w:val="24"/>
                <w:highlight w:val="none"/>
              </w:rPr>
            </w:pPr>
          </w:p>
        </w:tc>
        <w:tc>
          <w:tcPr>
            <w:tcW w:w="553" w:type="dxa"/>
          </w:tcPr>
          <w:p w14:paraId="2D72851E">
            <w:pPr>
              <w:spacing w:line="360" w:lineRule="auto"/>
              <w:rPr>
                <w:rFonts w:hint="eastAsia" w:ascii="宋体" w:hAnsi="宋体" w:eastAsia="宋体" w:cs="宋体"/>
                <w:color w:val="auto"/>
                <w:sz w:val="24"/>
                <w:highlight w:val="none"/>
              </w:rPr>
            </w:pPr>
          </w:p>
        </w:tc>
        <w:tc>
          <w:tcPr>
            <w:tcW w:w="553" w:type="dxa"/>
          </w:tcPr>
          <w:p w14:paraId="36DCAF48">
            <w:pPr>
              <w:spacing w:line="360" w:lineRule="auto"/>
              <w:rPr>
                <w:rFonts w:hint="eastAsia" w:ascii="宋体" w:hAnsi="宋体" w:eastAsia="宋体" w:cs="宋体"/>
                <w:color w:val="auto"/>
                <w:sz w:val="24"/>
                <w:highlight w:val="none"/>
              </w:rPr>
            </w:pPr>
          </w:p>
        </w:tc>
        <w:tc>
          <w:tcPr>
            <w:tcW w:w="553" w:type="dxa"/>
          </w:tcPr>
          <w:p w14:paraId="081164BD">
            <w:pPr>
              <w:spacing w:line="360" w:lineRule="auto"/>
              <w:rPr>
                <w:rFonts w:hint="eastAsia" w:ascii="宋体" w:hAnsi="宋体" w:eastAsia="宋体" w:cs="宋体"/>
                <w:color w:val="auto"/>
                <w:sz w:val="24"/>
                <w:highlight w:val="none"/>
              </w:rPr>
            </w:pPr>
          </w:p>
        </w:tc>
        <w:tc>
          <w:tcPr>
            <w:tcW w:w="553" w:type="dxa"/>
          </w:tcPr>
          <w:p w14:paraId="39D4EE80">
            <w:pPr>
              <w:spacing w:line="360" w:lineRule="auto"/>
              <w:rPr>
                <w:rFonts w:hint="eastAsia" w:ascii="宋体" w:hAnsi="宋体" w:eastAsia="宋体" w:cs="宋体"/>
                <w:color w:val="auto"/>
                <w:sz w:val="24"/>
                <w:highlight w:val="none"/>
              </w:rPr>
            </w:pPr>
          </w:p>
        </w:tc>
        <w:tc>
          <w:tcPr>
            <w:tcW w:w="553" w:type="dxa"/>
          </w:tcPr>
          <w:p w14:paraId="653176D2">
            <w:pPr>
              <w:spacing w:line="360" w:lineRule="auto"/>
              <w:rPr>
                <w:rFonts w:hint="eastAsia" w:ascii="宋体" w:hAnsi="宋体" w:eastAsia="宋体" w:cs="宋体"/>
                <w:color w:val="auto"/>
                <w:sz w:val="24"/>
                <w:highlight w:val="none"/>
              </w:rPr>
            </w:pPr>
          </w:p>
        </w:tc>
        <w:tc>
          <w:tcPr>
            <w:tcW w:w="553" w:type="dxa"/>
          </w:tcPr>
          <w:p w14:paraId="2EA8299E">
            <w:pPr>
              <w:spacing w:line="360" w:lineRule="auto"/>
              <w:rPr>
                <w:rFonts w:hint="eastAsia" w:ascii="宋体" w:hAnsi="宋体" w:eastAsia="宋体" w:cs="宋体"/>
                <w:color w:val="auto"/>
                <w:sz w:val="24"/>
                <w:highlight w:val="none"/>
              </w:rPr>
            </w:pPr>
          </w:p>
        </w:tc>
        <w:tc>
          <w:tcPr>
            <w:tcW w:w="553" w:type="dxa"/>
          </w:tcPr>
          <w:p w14:paraId="74E02C3F">
            <w:pPr>
              <w:spacing w:line="360" w:lineRule="auto"/>
              <w:rPr>
                <w:rFonts w:hint="eastAsia" w:ascii="宋体" w:hAnsi="宋体" w:eastAsia="宋体" w:cs="宋体"/>
                <w:color w:val="auto"/>
                <w:sz w:val="24"/>
                <w:highlight w:val="none"/>
              </w:rPr>
            </w:pPr>
          </w:p>
        </w:tc>
        <w:tc>
          <w:tcPr>
            <w:tcW w:w="553" w:type="dxa"/>
          </w:tcPr>
          <w:p w14:paraId="15C4F48D">
            <w:pPr>
              <w:spacing w:line="360" w:lineRule="auto"/>
              <w:rPr>
                <w:rFonts w:hint="eastAsia" w:ascii="宋体" w:hAnsi="宋体" w:eastAsia="宋体" w:cs="宋体"/>
                <w:color w:val="auto"/>
                <w:sz w:val="24"/>
                <w:highlight w:val="none"/>
              </w:rPr>
            </w:pPr>
          </w:p>
        </w:tc>
        <w:tc>
          <w:tcPr>
            <w:tcW w:w="553" w:type="dxa"/>
          </w:tcPr>
          <w:p w14:paraId="0ACA16F8">
            <w:pPr>
              <w:spacing w:line="360" w:lineRule="auto"/>
              <w:rPr>
                <w:rFonts w:hint="eastAsia" w:ascii="宋体" w:hAnsi="宋体" w:eastAsia="宋体" w:cs="宋体"/>
                <w:color w:val="auto"/>
                <w:sz w:val="24"/>
                <w:highlight w:val="none"/>
              </w:rPr>
            </w:pPr>
          </w:p>
        </w:tc>
        <w:tc>
          <w:tcPr>
            <w:tcW w:w="553" w:type="dxa"/>
          </w:tcPr>
          <w:p w14:paraId="30E37B22">
            <w:pPr>
              <w:spacing w:line="360" w:lineRule="auto"/>
              <w:rPr>
                <w:rFonts w:hint="eastAsia" w:ascii="宋体" w:hAnsi="宋体" w:eastAsia="宋体" w:cs="宋体"/>
                <w:color w:val="auto"/>
                <w:sz w:val="24"/>
                <w:highlight w:val="none"/>
              </w:rPr>
            </w:pPr>
          </w:p>
        </w:tc>
      </w:tr>
      <w:tr w14:paraId="67CB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B727A2">
            <w:pPr>
              <w:spacing w:line="360" w:lineRule="auto"/>
              <w:rPr>
                <w:rFonts w:hint="eastAsia" w:ascii="宋体" w:hAnsi="宋体" w:eastAsia="宋体" w:cs="宋体"/>
                <w:color w:val="auto"/>
                <w:sz w:val="24"/>
                <w:highlight w:val="none"/>
              </w:rPr>
            </w:pPr>
          </w:p>
        </w:tc>
        <w:tc>
          <w:tcPr>
            <w:tcW w:w="552" w:type="dxa"/>
          </w:tcPr>
          <w:p w14:paraId="408E7F74">
            <w:pPr>
              <w:spacing w:line="360" w:lineRule="auto"/>
              <w:rPr>
                <w:rFonts w:hint="eastAsia" w:ascii="宋体" w:hAnsi="宋体" w:eastAsia="宋体" w:cs="宋体"/>
                <w:color w:val="auto"/>
                <w:sz w:val="24"/>
                <w:highlight w:val="none"/>
              </w:rPr>
            </w:pPr>
          </w:p>
        </w:tc>
        <w:tc>
          <w:tcPr>
            <w:tcW w:w="552" w:type="dxa"/>
          </w:tcPr>
          <w:p w14:paraId="7A81D61C">
            <w:pPr>
              <w:spacing w:line="360" w:lineRule="auto"/>
              <w:rPr>
                <w:rFonts w:hint="eastAsia" w:ascii="宋体" w:hAnsi="宋体" w:eastAsia="宋体" w:cs="宋体"/>
                <w:color w:val="auto"/>
                <w:sz w:val="24"/>
                <w:highlight w:val="none"/>
              </w:rPr>
            </w:pPr>
          </w:p>
        </w:tc>
        <w:tc>
          <w:tcPr>
            <w:tcW w:w="552" w:type="dxa"/>
          </w:tcPr>
          <w:p w14:paraId="536D993D">
            <w:pPr>
              <w:spacing w:line="360" w:lineRule="auto"/>
              <w:rPr>
                <w:rFonts w:hint="eastAsia" w:ascii="宋体" w:hAnsi="宋体" w:eastAsia="宋体" w:cs="宋体"/>
                <w:color w:val="auto"/>
                <w:sz w:val="24"/>
                <w:highlight w:val="none"/>
              </w:rPr>
            </w:pPr>
          </w:p>
        </w:tc>
        <w:tc>
          <w:tcPr>
            <w:tcW w:w="552" w:type="dxa"/>
          </w:tcPr>
          <w:p w14:paraId="41FA0E8E">
            <w:pPr>
              <w:spacing w:line="360" w:lineRule="auto"/>
              <w:rPr>
                <w:rFonts w:hint="eastAsia" w:ascii="宋体" w:hAnsi="宋体" w:eastAsia="宋体" w:cs="宋体"/>
                <w:color w:val="auto"/>
                <w:sz w:val="24"/>
                <w:highlight w:val="none"/>
              </w:rPr>
            </w:pPr>
          </w:p>
        </w:tc>
        <w:tc>
          <w:tcPr>
            <w:tcW w:w="552" w:type="dxa"/>
          </w:tcPr>
          <w:p w14:paraId="4BA348B2">
            <w:pPr>
              <w:spacing w:line="360" w:lineRule="auto"/>
              <w:rPr>
                <w:rFonts w:hint="eastAsia" w:ascii="宋体" w:hAnsi="宋体" w:eastAsia="宋体" w:cs="宋体"/>
                <w:color w:val="auto"/>
                <w:sz w:val="24"/>
                <w:highlight w:val="none"/>
              </w:rPr>
            </w:pPr>
          </w:p>
        </w:tc>
        <w:tc>
          <w:tcPr>
            <w:tcW w:w="552" w:type="dxa"/>
          </w:tcPr>
          <w:p w14:paraId="652CFD38">
            <w:pPr>
              <w:spacing w:line="360" w:lineRule="auto"/>
              <w:rPr>
                <w:rFonts w:hint="eastAsia" w:ascii="宋体" w:hAnsi="宋体" w:eastAsia="宋体" w:cs="宋体"/>
                <w:color w:val="auto"/>
                <w:sz w:val="24"/>
                <w:highlight w:val="none"/>
              </w:rPr>
            </w:pPr>
          </w:p>
        </w:tc>
        <w:tc>
          <w:tcPr>
            <w:tcW w:w="553" w:type="dxa"/>
          </w:tcPr>
          <w:p w14:paraId="34FE6329">
            <w:pPr>
              <w:spacing w:line="360" w:lineRule="auto"/>
              <w:rPr>
                <w:rFonts w:hint="eastAsia" w:ascii="宋体" w:hAnsi="宋体" w:eastAsia="宋体" w:cs="宋体"/>
                <w:color w:val="auto"/>
                <w:sz w:val="24"/>
                <w:highlight w:val="none"/>
              </w:rPr>
            </w:pPr>
          </w:p>
        </w:tc>
        <w:tc>
          <w:tcPr>
            <w:tcW w:w="553" w:type="dxa"/>
          </w:tcPr>
          <w:p w14:paraId="6D4AFCA1">
            <w:pPr>
              <w:spacing w:line="360" w:lineRule="auto"/>
              <w:rPr>
                <w:rFonts w:hint="eastAsia" w:ascii="宋体" w:hAnsi="宋体" w:eastAsia="宋体" w:cs="宋体"/>
                <w:color w:val="auto"/>
                <w:sz w:val="24"/>
                <w:highlight w:val="none"/>
              </w:rPr>
            </w:pPr>
          </w:p>
        </w:tc>
        <w:tc>
          <w:tcPr>
            <w:tcW w:w="553" w:type="dxa"/>
          </w:tcPr>
          <w:p w14:paraId="2205449D">
            <w:pPr>
              <w:spacing w:line="360" w:lineRule="auto"/>
              <w:rPr>
                <w:rFonts w:hint="eastAsia" w:ascii="宋体" w:hAnsi="宋体" w:eastAsia="宋体" w:cs="宋体"/>
                <w:color w:val="auto"/>
                <w:sz w:val="24"/>
                <w:highlight w:val="none"/>
              </w:rPr>
            </w:pPr>
          </w:p>
        </w:tc>
        <w:tc>
          <w:tcPr>
            <w:tcW w:w="553" w:type="dxa"/>
          </w:tcPr>
          <w:p w14:paraId="134F3296">
            <w:pPr>
              <w:spacing w:line="360" w:lineRule="auto"/>
              <w:rPr>
                <w:rFonts w:hint="eastAsia" w:ascii="宋体" w:hAnsi="宋体" w:eastAsia="宋体" w:cs="宋体"/>
                <w:color w:val="auto"/>
                <w:sz w:val="24"/>
                <w:highlight w:val="none"/>
              </w:rPr>
            </w:pPr>
          </w:p>
        </w:tc>
        <w:tc>
          <w:tcPr>
            <w:tcW w:w="553" w:type="dxa"/>
          </w:tcPr>
          <w:p w14:paraId="779E1E22">
            <w:pPr>
              <w:spacing w:line="360" w:lineRule="auto"/>
              <w:rPr>
                <w:rFonts w:hint="eastAsia" w:ascii="宋体" w:hAnsi="宋体" w:eastAsia="宋体" w:cs="宋体"/>
                <w:color w:val="auto"/>
                <w:sz w:val="24"/>
                <w:highlight w:val="none"/>
              </w:rPr>
            </w:pPr>
          </w:p>
        </w:tc>
        <w:tc>
          <w:tcPr>
            <w:tcW w:w="553" w:type="dxa"/>
          </w:tcPr>
          <w:p w14:paraId="0D653313">
            <w:pPr>
              <w:spacing w:line="360" w:lineRule="auto"/>
              <w:rPr>
                <w:rFonts w:hint="eastAsia" w:ascii="宋体" w:hAnsi="宋体" w:eastAsia="宋体" w:cs="宋体"/>
                <w:color w:val="auto"/>
                <w:sz w:val="24"/>
                <w:highlight w:val="none"/>
              </w:rPr>
            </w:pPr>
          </w:p>
        </w:tc>
        <w:tc>
          <w:tcPr>
            <w:tcW w:w="553" w:type="dxa"/>
          </w:tcPr>
          <w:p w14:paraId="4B7A3123">
            <w:pPr>
              <w:spacing w:line="360" w:lineRule="auto"/>
              <w:rPr>
                <w:rFonts w:hint="eastAsia" w:ascii="宋体" w:hAnsi="宋体" w:eastAsia="宋体" w:cs="宋体"/>
                <w:color w:val="auto"/>
                <w:sz w:val="24"/>
                <w:highlight w:val="none"/>
              </w:rPr>
            </w:pPr>
          </w:p>
        </w:tc>
        <w:tc>
          <w:tcPr>
            <w:tcW w:w="553" w:type="dxa"/>
          </w:tcPr>
          <w:p w14:paraId="035AB1F6">
            <w:pPr>
              <w:spacing w:line="360" w:lineRule="auto"/>
              <w:rPr>
                <w:rFonts w:hint="eastAsia" w:ascii="宋体" w:hAnsi="宋体" w:eastAsia="宋体" w:cs="宋体"/>
                <w:color w:val="auto"/>
                <w:sz w:val="24"/>
                <w:highlight w:val="none"/>
              </w:rPr>
            </w:pPr>
          </w:p>
        </w:tc>
        <w:tc>
          <w:tcPr>
            <w:tcW w:w="553" w:type="dxa"/>
          </w:tcPr>
          <w:p w14:paraId="145852C1">
            <w:pPr>
              <w:spacing w:line="360" w:lineRule="auto"/>
              <w:rPr>
                <w:rFonts w:hint="eastAsia" w:ascii="宋体" w:hAnsi="宋体" w:eastAsia="宋体" w:cs="宋体"/>
                <w:color w:val="auto"/>
                <w:sz w:val="24"/>
                <w:highlight w:val="none"/>
              </w:rPr>
            </w:pPr>
          </w:p>
        </w:tc>
        <w:tc>
          <w:tcPr>
            <w:tcW w:w="553" w:type="dxa"/>
          </w:tcPr>
          <w:p w14:paraId="4A0BD7DA">
            <w:pPr>
              <w:spacing w:line="360" w:lineRule="auto"/>
              <w:rPr>
                <w:rFonts w:hint="eastAsia" w:ascii="宋体" w:hAnsi="宋体" w:eastAsia="宋体" w:cs="宋体"/>
                <w:color w:val="auto"/>
                <w:sz w:val="24"/>
                <w:highlight w:val="none"/>
              </w:rPr>
            </w:pPr>
          </w:p>
        </w:tc>
      </w:tr>
      <w:tr w14:paraId="4F6A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31A688">
            <w:pPr>
              <w:spacing w:line="360" w:lineRule="auto"/>
              <w:rPr>
                <w:rFonts w:hint="eastAsia" w:ascii="宋体" w:hAnsi="宋体" w:eastAsia="宋体" w:cs="宋体"/>
                <w:color w:val="auto"/>
                <w:sz w:val="24"/>
                <w:highlight w:val="none"/>
              </w:rPr>
            </w:pPr>
          </w:p>
        </w:tc>
        <w:tc>
          <w:tcPr>
            <w:tcW w:w="552" w:type="dxa"/>
          </w:tcPr>
          <w:p w14:paraId="74062519">
            <w:pPr>
              <w:spacing w:line="360" w:lineRule="auto"/>
              <w:rPr>
                <w:rFonts w:hint="eastAsia" w:ascii="宋体" w:hAnsi="宋体" w:eastAsia="宋体" w:cs="宋体"/>
                <w:color w:val="auto"/>
                <w:sz w:val="24"/>
                <w:highlight w:val="none"/>
              </w:rPr>
            </w:pPr>
          </w:p>
        </w:tc>
        <w:tc>
          <w:tcPr>
            <w:tcW w:w="552" w:type="dxa"/>
          </w:tcPr>
          <w:p w14:paraId="49362118">
            <w:pPr>
              <w:spacing w:line="360" w:lineRule="auto"/>
              <w:rPr>
                <w:rFonts w:hint="eastAsia" w:ascii="宋体" w:hAnsi="宋体" w:eastAsia="宋体" w:cs="宋体"/>
                <w:color w:val="auto"/>
                <w:sz w:val="24"/>
                <w:highlight w:val="none"/>
              </w:rPr>
            </w:pPr>
          </w:p>
        </w:tc>
        <w:tc>
          <w:tcPr>
            <w:tcW w:w="552" w:type="dxa"/>
          </w:tcPr>
          <w:p w14:paraId="1B289F22">
            <w:pPr>
              <w:spacing w:line="360" w:lineRule="auto"/>
              <w:rPr>
                <w:rFonts w:hint="eastAsia" w:ascii="宋体" w:hAnsi="宋体" w:eastAsia="宋体" w:cs="宋体"/>
                <w:color w:val="auto"/>
                <w:sz w:val="24"/>
                <w:highlight w:val="none"/>
              </w:rPr>
            </w:pPr>
          </w:p>
        </w:tc>
        <w:tc>
          <w:tcPr>
            <w:tcW w:w="552" w:type="dxa"/>
          </w:tcPr>
          <w:p w14:paraId="751A936B">
            <w:pPr>
              <w:spacing w:line="360" w:lineRule="auto"/>
              <w:rPr>
                <w:rFonts w:hint="eastAsia" w:ascii="宋体" w:hAnsi="宋体" w:eastAsia="宋体" w:cs="宋体"/>
                <w:color w:val="auto"/>
                <w:sz w:val="24"/>
                <w:highlight w:val="none"/>
              </w:rPr>
            </w:pPr>
          </w:p>
        </w:tc>
        <w:tc>
          <w:tcPr>
            <w:tcW w:w="552" w:type="dxa"/>
          </w:tcPr>
          <w:p w14:paraId="77F26237">
            <w:pPr>
              <w:spacing w:line="360" w:lineRule="auto"/>
              <w:rPr>
                <w:rFonts w:hint="eastAsia" w:ascii="宋体" w:hAnsi="宋体" w:eastAsia="宋体" w:cs="宋体"/>
                <w:color w:val="auto"/>
                <w:sz w:val="24"/>
                <w:highlight w:val="none"/>
              </w:rPr>
            </w:pPr>
          </w:p>
        </w:tc>
        <w:tc>
          <w:tcPr>
            <w:tcW w:w="552" w:type="dxa"/>
          </w:tcPr>
          <w:p w14:paraId="5C02194B">
            <w:pPr>
              <w:spacing w:line="360" w:lineRule="auto"/>
              <w:rPr>
                <w:rFonts w:hint="eastAsia" w:ascii="宋体" w:hAnsi="宋体" w:eastAsia="宋体" w:cs="宋体"/>
                <w:color w:val="auto"/>
                <w:sz w:val="24"/>
                <w:highlight w:val="none"/>
              </w:rPr>
            </w:pPr>
          </w:p>
        </w:tc>
        <w:tc>
          <w:tcPr>
            <w:tcW w:w="553" w:type="dxa"/>
          </w:tcPr>
          <w:p w14:paraId="1B04EC2F">
            <w:pPr>
              <w:spacing w:line="360" w:lineRule="auto"/>
              <w:rPr>
                <w:rFonts w:hint="eastAsia" w:ascii="宋体" w:hAnsi="宋体" w:eastAsia="宋体" w:cs="宋体"/>
                <w:color w:val="auto"/>
                <w:sz w:val="24"/>
                <w:highlight w:val="none"/>
              </w:rPr>
            </w:pPr>
          </w:p>
        </w:tc>
        <w:tc>
          <w:tcPr>
            <w:tcW w:w="553" w:type="dxa"/>
          </w:tcPr>
          <w:p w14:paraId="7E1E32D1">
            <w:pPr>
              <w:spacing w:line="360" w:lineRule="auto"/>
              <w:rPr>
                <w:rFonts w:hint="eastAsia" w:ascii="宋体" w:hAnsi="宋体" w:eastAsia="宋体" w:cs="宋体"/>
                <w:color w:val="auto"/>
                <w:sz w:val="24"/>
                <w:highlight w:val="none"/>
              </w:rPr>
            </w:pPr>
          </w:p>
        </w:tc>
        <w:tc>
          <w:tcPr>
            <w:tcW w:w="553" w:type="dxa"/>
          </w:tcPr>
          <w:p w14:paraId="299DD003">
            <w:pPr>
              <w:spacing w:line="360" w:lineRule="auto"/>
              <w:rPr>
                <w:rFonts w:hint="eastAsia" w:ascii="宋体" w:hAnsi="宋体" w:eastAsia="宋体" w:cs="宋体"/>
                <w:color w:val="auto"/>
                <w:sz w:val="24"/>
                <w:highlight w:val="none"/>
              </w:rPr>
            </w:pPr>
          </w:p>
        </w:tc>
        <w:tc>
          <w:tcPr>
            <w:tcW w:w="553" w:type="dxa"/>
          </w:tcPr>
          <w:p w14:paraId="3F252D0B">
            <w:pPr>
              <w:spacing w:line="360" w:lineRule="auto"/>
              <w:rPr>
                <w:rFonts w:hint="eastAsia" w:ascii="宋体" w:hAnsi="宋体" w:eastAsia="宋体" w:cs="宋体"/>
                <w:color w:val="auto"/>
                <w:sz w:val="24"/>
                <w:highlight w:val="none"/>
              </w:rPr>
            </w:pPr>
          </w:p>
        </w:tc>
        <w:tc>
          <w:tcPr>
            <w:tcW w:w="553" w:type="dxa"/>
          </w:tcPr>
          <w:p w14:paraId="22CA10B6">
            <w:pPr>
              <w:spacing w:line="360" w:lineRule="auto"/>
              <w:rPr>
                <w:rFonts w:hint="eastAsia" w:ascii="宋体" w:hAnsi="宋体" w:eastAsia="宋体" w:cs="宋体"/>
                <w:color w:val="auto"/>
                <w:sz w:val="24"/>
                <w:highlight w:val="none"/>
              </w:rPr>
            </w:pPr>
          </w:p>
        </w:tc>
        <w:tc>
          <w:tcPr>
            <w:tcW w:w="553" w:type="dxa"/>
          </w:tcPr>
          <w:p w14:paraId="63A3CF74">
            <w:pPr>
              <w:spacing w:line="360" w:lineRule="auto"/>
              <w:rPr>
                <w:rFonts w:hint="eastAsia" w:ascii="宋体" w:hAnsi="宋体" w:eastAsia="宋体" w:cs="宋体"/>
                <w:color w:val="auto"/>
                <w:sz w:val="24"/>
                <w:highlight w:val="none"/>
              </w:rPr>
            </w:pPr>
          </w:p>
        </w:tc>
        <w:tc>
          <w:tcPr>
            <w:tcW w:w="553" w:type="dxa"/>
          </w:tcPr>
          <w:p w14:paraId="3672C142">
            <w:pPr>
              <w:spacing w:line="360" w:lineRule="auto"/>
              <w:rPr>
                <w:rFonts w:hint="eastAsia" w:ascii="宋体" w:hAnsi="宋体" w:eastAsia="宋体" w:cs="宋体"/>
                <w:color w:val="auto"/>
                <w:sz w:val="24"/>
                <w:highlight w:val="none"/>
              </w:rPr>
            </w:pPr>
          </w:p>
        </w:tc>
        <w:tc>
          <w:tcPr>
            <w:tcW w:w="553" w:type="dxa"/>
          </w:tcPr>
          <w:p w14:paraId="5F173910">
            <w:pPr>
              <w:spacing w:line="360" w:lineRule="auto"/>
              <w:rPr>
                <w:rFonts w:hint="eastAsia" w:ascii="宋体" w:hAnsi="宋体" w:eastAsia="宋体" w:cs="宋体"/>
                <w:color w:val="auto"/>
                <w:sz w:val="24"/>
                <w:highlight w:val="none"/>
              </w:rPr>
            </w:pPr>
          </w:p>
        </w:tc>
        <w:tc>
          <w:tcPr>
            <w:tcW w:w="553" w:type="dxa"/>
          </w:tcPr>
          <w:p w14:paraId="66F3B6F5">
            <w:pPr>
              <w:spacing w:line="360" w:lineRule="auto"/>
              <w:rPr>
                <w:rFonts w:hint="eastAsia" w:ascii="宋体" w:hAnsi="宋体" w:eastAsia="宋体" w:cs="宋体"/>
                <w:color w:val="auto"/>
                <w:sz w:val="24"/>
                <w:highlight w:val="none"/>
              </w:rPr>
            </w:pPr>
          </w:p>
        </w:tc>
        <w:tc>
          <w:tcPr>
            <w:tcW w:w="553" w:type="dxa"/>
          </w:tcPr>
          <w:p w14:paraId="00C4A65F">
            <w:pPr>
              <w:spacing w:line="360" w:lineRule="auto"/>
              <w:rPr>
                <w:rFonts w:hint="eastAsia" w:ascii="宋体" w:hAnsi="宋体" w:eastAsia="宋体" w:cs="宋体"/>
                <w:color w:val="auto"/>
                <w:sz w:val="24"/>
                <w:highlight w:val="none"/>
              </w:rPr>
            </w:pPr>
          </w:p>
        </w:tc>
      </w:tr>
      <w:tr w14:paraId="2792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309F9C">
            <w:pPr>
              <w:spacing w:line="360" w:lineRule="auto"/>
              <w:rPr>
                <w:rFonts w:hint="eastAsia" w:ascii="宋体" w:hAnsi="宋体" w:eastAsia="宋体" w:cs="宋体"/>
                <w:color w:val="auto"/>
                <w:sz w:val="24"/>
                <w:highlight w:val="none"/>
              </w:rPr>
            </w:pPr>
          </w:p>
        </w:tc>
        <w:tc>
          <w:tcPr>
            <w:tcW w:w="552" w:type="dxa"/>
          </w:tcPr>
          <w:p w14:paraId="325B9145">
            <w:pPr>
              <w:spacing w:line="360" w:lineRule="auto"/>
              <w:rPr>
                <w:rFonts w:hint="eastAsia" w:ascii="宋体" w:hAnsi="宋体" w:eastAsia="宋体" w:cs="宋体"/>
                <w:color w:val="auto"/>
                <w:sz w:val="24"/>
                <w:highlight w:val="none"/>
              </w:rPr>
            </w:pPr>
          </w:p>
        </w:tc>
        <w:tc>
          <w:tcPr>
            <w:tcW w:w="552" w:type="dxa"/>
          </w:tcPr>
          <w:p w14:paraId="6A0624B2">
            <w:pPr>
              <w:spacing w:line="360" w:lineRule="auto"/>
              <w:rPr>
                <w:rFonts w:hint="eastAsia" w:ascii="宋体" w:hAnsi="宋体" w:eastAsia="宋体" w:cs="宋体"/>
                <w:color w:val="auto"/>
                <w:sz w:val="24"/>
                <w:highlight w:val="none"/>
              </w:rPr>
            </w:pPr>
          </w:p>
        </w:tc>
        <w:tc>
          <w:tcPr>
            <w:tcW w:w="552" w:type="dxa"/>
          </w:tcPr>
          <w:p w14:paraId="3ED576B2">
            <w:pPr>
              <w:spacing w:line="360" w:lineRule="auto"/>
              <w:rPr>
                <w:rFonts w:hint="eastAsia" w:ascii="宋体" w:hAnsi="宋体" w:eastAsia="宋体" w:cs="宋体"/>
                <w:color w:val="auto"/>
                <w:sz w:val="24"/>
                <w:highlight w:val="none"/>
              </w:rPr>
            </w:pPr>
          </w:p>
        </w:tc>
        <w:tc>
          <w:tcPr>
            <w:tcW w:w="552" w:type="dxa"/>
          </w:tcPr>
          <w:p w14:paraId="14ACEAAB">
            <w:pPr>
              <w:spacing w:line="360" w:lineRule="auto"/>
              <w:rPr>
                <w:rFonts w:hint="eastAsia" w:ascii="宋体" w:hAnsi="宋体" w:eastAsia="宋体" w:cs="宋体"/>
                <w:color w:val="auto"/>
                <w:sz w:val="24"/>
                <w:highlight w:val="none"/>
              </w:rPr>
            </w:pPr>
          </w:p>
        </w:tc>
        <w:tc>
          <w:tcPr>
            <w:tcW w:w="552" w:type="dxa"/>
          </w:tcPr>
          <w:p w14:paraId="232A377B">
            <w:pPr>
              <w:spacing w:line="360" w:lineRule="auto"/>
              <w:rPr>
                <w:rFonts w:hint="eastAsia" w:ascii="宋体" w:hAnsi="宋体" w:eastAsia="宋体" w:cs="宋体"/>
                <w:color w:val="auto"/>
                <w:sz w:val="24"/>
                <w:highlight w:val="none"/>
              </w:rPr>
            </w:pPr>
          </w:p>
        </w:tc>
        <w:tc>
          <w:tcPr>
            <w:tcW w:w="552" w:type="dxa"/>
          </w:tcPr>
          <w:p w14:paraId="5C7A8EF3">
            <w:pPr>
              <w:spacing w:line="360" w:lineRule="auto"/>
              <w:rPr>
                <w:rFonts w:hint="eastAsia" w:ascii="宋体" w:hAnsi="宋体" w:eastAsia="宋体" w:cs="宋体"/>
                <w:color w:val="auto"/>
                <w:sz w:val="24"/>
                <w:highlight w:val="none"/>
              </w:rPr>
            </w:pPr>
          </w:p>
        </w:tc>
        <w:tc>
          <w:tcPr>
            <w:tcW w:w="553" w:type="dxa"/>
          </w:tcPr>
          <w:p w14:paraId="02F16A93">
            <w:pPr>
              <w:spacing w:line="360" w:lineRule="auto"/>
              <w:rPr>
                <w:rFonts w:hint="eastAsia" w:ascii="宋体" w:hAnsi="宋体" w:eastAsia="宋体" w:cs="宋体"/>
                <w:color w:val="auto"/>
                <w:sz w:val="24"/>
                <w:highlight w:val="none"/>
              </w:rPr>
            </w:pPr>
          </w:p>
        </w:tc>
        <w:tc>
          <w:tcPr>
            <w:tcW w:w="553" w:type="dxa"/>
          </w:tcPr>
          <w:p w14:paraId="67668E4C">
            <w:pPr>
              <w:spacing w:line="360" w:lineRule="auto"/>
              <w:rPr>
                <w:rFonts w:hint="eastAsia" w:ascii="宋体" w:hAnsi="宋体" w:eastAsia="宋体" w:cs="宋体"/>
                <w:color w:val="auto"/>
                <w:sz w:val="24"/>
                <w:highlight w:val="none"/>
              </w:rPr>
            </w:pPr>
          </w:p>
        </w:tc>
        <w:tc>
          <w:tcPr>
            <w:tcW w:w="553" w:type="dxa"/>
          </w:tcPr>
          <w:p w14:paraId="2AADD8D3">
            <w:pPr>
              <w:spacing w:line="360" w:lineRule="auto"/>
              <w:rPr>
                <w:rFonts w:hint="eastAsia" w:ascii="宋体" w:hAnsi="宋体" w:eastAsia="宋体" w:cs="宋体"/>
                <w:color w:val="auto"/>
                <w:sz w:val="24"/>
                <w:highlight w:val="none"/>
              </w:rPr>
            </w:pPr>
          </w:p>
        </w:tc>
        <w:tc>
          <w:tcPr>
            <w:tcW w:w="553" w:type="dxa"/>
          </w:tcPr>
          <w:p w14:paraId="2A6374CE">
            <w:pPr>
              <w:spacing w:line="360" w:lineRule="auto"/>
              <w:rPr>
                <w:rFonts w:hint="eastAsia" w:ascii="宋体" w:hAnsi="宋体" w:eastAsia="宋体" w:cs="宋体"/>
                <w:color w:val="auto"/>
                <w:sz w:val="24"/>
                <w:highlight w:val="none"/>
              </w:rPr>
            </w:pPr>
          </w:p>
        </w:tc>
        <w:tc>
          <w:tcPr>
            <w:tcW w:w="553" w:type="dxa"/>
          </w:tcPr>
          <w:p w14:paraId="03D4AF32">
            <w:pPr>
              <w:spacing w:line="360" w:lineRule="auto"/>
              <w:rPr>
                <w:rFonts w:hint="eastAsia" w:ascii="宋体" w:hAnsi="宋体" w:eastAsia="宋体" w:cs="宋体"/>
                <w:color w:val="auto"/>
                <w:sz w:val="24"/>
                <w:highlight w:val="none"/>
              </w:rPr>
            </w:pPr>
          </w:p>
        </w:tc>
        <w:tc>
          <w:tcPr>
            <w:tcW w:w="553" w:type="dxa"/>
          </w:tcPr>
          <w:p w14:paraId="158DAE49">
            <w:pPr>
              <w:spacing w:line="360" w:lineRule="auto"/>
              <w:rPr>
                <w:rFonts w:hint="eastAsia" w:ascii="宋体" w:hAnsi="宋体" w:eastAsia="宋体" w:cs="宋体"/>
                <w:color w:val="auto"/>
                <w:sz w:val="24"/>
                <w:highlight w:val="none"/>
              </w:rPr>
            </w:pPr>
          </w:p>
        </w:tc>
        <w:tc>
          <w:tcPr>
            <w:tcW w:w="553" w:type="dxa"/>
          </w:tcPr>
          <w:p w14:paraId="70EA36B8">
            <w:pPr>
              <w:spacing w:line="360" w:lineRule="auto"/>
              <w:rPr>
                <w:rFonts w:hint="eastAsia" w:ascii="宋体" w:hAnsi="宋体" w:eastAsia="宋体" w:cs="宋体"/>
                <w:color w:val="auto"/>
                <w:sz w:val="24"/>
                <w:highlight w:val="none"/>
              </w:rPr>
            </w:pPr>
          </w:p>
        </w:tc>
        <w:tc>
          <w:tcPr>
            <w:tcW w:w="553" w:type="dxa"/>
          </w:tcPr>
          <w:p w14:paraId="78995AE8">
            <w:pPr>
              <w:spacing w:line="360" w:lineRule="auto"/>
              <w:rPr>
                <w:rFonts w:hint="eastAsia" w:ascii="宋体" w:hAnsi="宋体" w:eastAsia="宋体" w:cs="宋体"/>
                <w:color w:val="auto"/>
                <w:sz w:val="24"/>
                <w:highlight w:val="none"/>
              </w:rPr>
            </w:pPr>
          </w:p>
        </w:tc>
        <w:tc>
          <w:tcPr>
            <w:tcW w:w="553" w:type="dxa"/>
          </w:tcPr>
          <w:p w14:paraId="6FDD43FE">
            <w:pPr>
              <w:spacing w:line="360" w:lineRule="auto"/>
              <w:rPr>
                <w:rFonts w:hint="eastAsia" w:ascii="宋体" w:hAnsi="宋体" w:eastAsia="宋体" w:cs="宋体"/>
                <w:color w:val="auto"/>
                <w:sz w:val="24"/>
                <w:highlight w:val="none"/>
              </w:rPr>
            </w:pPr>
          </w:p>
        </w:tc>
        <w:tc>
          <w:tcPr>
            <w:tcW w:w="553" w:type="dxa"/>
          </w:tcPr>
          <w:p w14:paraId="51E3B9FF">
            <w:pPr>
              <w:spacing w:line="360" w:lineRule="auto"/>
              <w:rPr>
                <w:rFonts w:hint="eastAsia" w:ascii="宋体" w:hAnsi="宋体" w:eastAsia="宋体" w:cs="宋体"/>
                <w:color w:val="auto"/>
                <w:sz w:val="24"/>
                <w:highlight w:val="none"/>
              </w:rPr>
            </w:pPr>
          </w:p>
        </w:tc>
      </w:tr>
      <w:tr w14:paraId="5332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7AB093">
            <w:pPr>
              <w:spacing w:line="360" w:lineRule="auto"/>
              <w:rPr>
                <w:rFonts w:hint="eastAsia" w:ascii="宋体" w:hAnsi="宋体" w:eastAsia="宋体" w:cs="宋体"/>
                <w:color w:val="auto"/>
                <w:sz w:val="24"/>
                <w:highlight w:val="none"/>
              </w:rPr>
            </w:pPr>
          </w:p>
        </w:tc>
        <w:tc>
          <w:tcPr>
            <w:tcW w:w="552" w:type="dxa"/>
          </w:tcPr>
          <w:p w14:paraId="6B99017D">
            <w:pPr>
              <w:spacing w:line="360" w:lineRule="auto"/>
              <w:rPr>
                <w:rFonts w:hint="eastAsia" w:ascii="宋体" w:hAnsi="宋体" w:eastAsia="宋体" w:cs="宋体"/>
                <w:color w:val="auto"/>
                <w:sz w:val="24"/>
                <w:highlight w:val="none"/>
              </w:rPr>
            </w:pPr>
          </w:p>
        </w:tc>
        <w:tc>
          <w:tcPr>
            <w:tcW w:w="552" w:type="dxa"/>
          </w:tcPr>
          <w:p w14:paraId="73AD8E5F">
            <w:pPr>
              <w:spacing w:line="360" w:lineRule="auto"/>
              <w:rPr>
                <w:rFonts w:hint="eastAsia" w:ascii="宋体" w:hAnsi="宋体" w:eastAsia="宋体" w:cs="宋体"/>
                <w:color w:val="auto"/>
                <w:sz w:val="24"/>
                <w:highlight w:val="none"/>
              </w:rPr>
            </w:pPr>
          </w:p>
        </w:tc>
        <w:tc>
          <w:tcPr>
            <w:tcW w:w="552" w:type="dxa"/>
          </w:tcPr>
          <w:p w14:paraId="23DE181B">
            <w:pPr>
              <w:spacing w:line="360" w:lineRule="auto"/>
              <w:rPr>
                <w:rFonts w:hint="eastAsia" w:ascii="宋体" w:hAnsi="宋体" w:eastAsia="宋体" w:cs="宋体"/>
                <w:color w:val="auto"/>
                <w:sz w:val="24"/>
                <w:highlight w:val="none"/>
              </w:rPr>
            </w:pPr>
          </w:p>
        </w:tc>
        <w:tc>
          <w:tcPr>
            <w:tcW w:w="552" w:type="dxa"/>
          </w:tcPr>
          <w:p w14:paraId="418F4DF8">
            <w:pPr>
              <w:spacing w:line="360" w:lineRule="auto"/>
              <w:rPr>
                <w:rFonts w:hint="eastAsia" w:ascii="宋体" w:hAnsi="宋体" w:eastAsia="宋体" w:cs="宋体"/>
                <w:color w:val="auto"/>
                <w:sz w:val="24"/>
                <w:highlight w:val="none"/>
              </w:rPr>
            </w:pPr>
          </w:p>
        </w:tc>
        <w:tc>
          <w:tcPr>
            <w:tcW w:w="552" w:type="dxa"/>
          </w:tcPr>
          <w:p w14:paraId="482B9E3C">
            <w:pPr>
              <w:spacing w:line="360" w:lineRule="auto"/>
              <w:rPr>
                <w:rFonts w:hint="eastAsia" w:ascii="宋体" w:hAnsi="宋体" w:eastAsia="宋体" w:cs="宋体"/>
                <w:color w:val="auto"/>
                <w:sz w:val="24"/>
                <w:highlight w:val="none"/>
              </w:rPr>
            </w:pPr>
          </w:p>
        </w:tc>
        <w:tc>
          <w:tcPr>
            <w:tcW w:w="552" w:type="dxa"/>
          </w:tcPr>
          <w:p w14:paraId="1C241228">
            <w:pPr>
              <w:spacing w:line="360" w:lineRule="auto"/>
              <w:rPr>
                <w:rFonts w:hint="eastAsia" w:ascii="宋体" w:hAnsi="宋体" w:eastAsia="宋体" w:cs="宋体"/>
                <w:color w:val="auto"/>
                <w:sz w:val="24"/>
                <w:highlight w:val="none"/>
              </w:rPr>
            </w:pPr>
          </w:p>
        </w:tc>
        <w:tc>
          <w:tcPr>
            <w:tcW w:w="553" w:type="dxa"/>
          </w:tcPr>
          <w:p w14:paraId="0091105F">
            <w:pPr>
              <w:spacing w:line="360" w:lineRule="auto"/>
              <w:rPr>
                <w:rFonts w:hint="eastAsia" w:ascii="宋体" w:hAnsi="宋体" w:eastAsia="宋体" w:cs="宋体"/>
                <w:color w:val="auto"/>
                <w:sz w:val="24"/>
                <w:highlight w:val="none"/>
              </w:rPr>
            </w:pPr>
          </w:p>
        </w:tc>
        <w:tc>
          <w:tcPr>
            <w:tcW w:w="553" w:type="dxa"/>
          </w:tcPr>
          <w:p w14:paraId="269D64B0">
            <w:pPr>
              <w:spacing w:line="360" w:lineRule="auto"/>
              <w:rPr>
                <w:rFonts w:hint="eastAsia" w:ascii="宋体" w:hAnsi="宋体" w:eastAsia="宋体" w:cs="宋体"/>
                <w:color w:val="auto"/>
                <w:sz w:val="24"/>
                <w:highlight w:val="none"/>
              </w:rPr>
            </w:pPr>
          </w:p>
        </w:tc>
        <w:tc>
          <w:tcPr>
            <w:tcW w:w="553" w:type="dxa"/>
          </w:tcPr>
          <w:p w14:paraId="1DCCBE72">
            <w:pPr>
              <w:spacing w:line="360" w:lineRule="auto"/>
              <w:rPr>
                <w:rFonts w:hint="eastAsia" w:ascii="宋体" w:hAnsi="宋体" w:eastAsia="宋体" w:cs="宋体"/>
                <w:color w:val="auto"/>
                <w:sz w:val="24"/>
                <w:highlight w:val="none"/>
              </w:rPr>
            </w:pPr>
          </w:p>
        </w:tc>
        <w:tc>
          <w:tcPr>
            <w:tcW w:w="553" w:type="dxa"/>
          </w:tcPr>
          <w:p w14:paraId="03C8FA24">
            <w:pPr>
              <w:spacing w:line="360" w:lineRule="auto"/>
              <w:rPr>
                <w:rFonts w:hint="eastAsia" w:ascii="宋体" w:hAnsi="宋体" w:eastAsia="宋体" w:cs="宋体"/>
                <w:color w:val="auto"/>
                <w:sz w:val="24"/>
                <w:highlight w:val="none"/>
              </w:rPr>
            </w:pPr>
          </w:p>
        </w:tc>
        <w:tc>
          <w:tcPr>
            <w:tcW w:w="553" w:type="dxa"/>
          </w:tcPr>
          <w:p w14:paraId="4DD46F64">
            <w:pPr>
              <w:spacing w:line="360" w:lineRule="auto"/>
              <w:rPr>
                <w:rFonts w:hint="eastAsia" w:ascii="宋体" w:hAnsi="宋体" w:eastAsia="宋体" w:cs="宋体"/>
                <w:color w:val="auto"/>
                <w:sz w:val="24"/>
                <w:highlight w:val="none"/>
              </w:rPr>
            </w:pPr>
          </w:p>
        </w:tc>
        <w:tc>
          <w:tcPr>
            <w:tcW w:w="553" w:type="dxa"/>
          </w:tcPr>
          <w:p w14:paraId="12D6C031">
            <w:pPr>
              <w:spacing w:line="360" w:lineRule="auto"/>
              <w:rPr>
                <w:rFonts w:hint="eastAsia" w:ascii="宋体" w:hAnsi="宋体" w:eastAsia="宋体" w:cs="宋体"/>
                <w:color w:val="auto"/>
                <w:sz w:val="24"/>
                <w:highlight w:val="none"/>
              </w:rPr>
            </w:pPr>
          </w:p>
        </w:tc>
        <w:tc>
          <w:tcPr>
            <w:tcW w:w="553" w:type="dxa"/>
          </w:tcPr>
          <w:p w14:paraId="0E975DC8">
            <w:pPr>
              <w:spacing w:line="360" w:lineRule="auto"/>
              <w:rPr>
                <w:rFonts w:hint="eastAsia" w:ascii="宋体" w:hAnsi="宋体" w:eastAsia="宋体" w:cs="宋体"/>
                <w:color w:val="auto"/>
                <w:sz w:val="24"/>
                <w:highlight w:val="none"/>
              </w:rPr>
            </w:pPr>
          </w:p>
        </w:tc>
        <w:tc>
          <w:tcPr>
            <w:tcW w:w="553" w:type="dxa"/>
          </w:tcPr>
          <w:p w14:paraId="6C9E2946">
            <w:pPr>
              <w:spacing w:line="360" w:lineRule="auto"/>
              <w:rPr>
                <w:rFonts w:hint="eastAsia" w:ascii="宋体" w:hAnsi="宋体" w:eastAsia="宋体" w:cs="宋体"/>
                <w:color w:val="auto"/>
                <w:sz w:val="24"/>
                <w:highlight w:val="none"/>
              </w:rPr>
            </w:pPr>
          </w:p>
        </w:tc>
        <w:tc>
          <w:tcPr>
            <w:tcW w:w="553" w:type="dxa"/>
          </w:tcPr>
          <w:p w14:paraId="0558EC73">
            <w:pPr>
              <w:spacing w:line="360" w:lineRule="auto"/>
              <w:rPr>
                <w:rFonts w:hint="eastAsia" w:ascii="宋体" w:hAnsi="宋体" w:eastAsia="宋体" w:cs="宋体"/>
                <w:color w:val="auto"/>
                <w:sz w:val="24"/>
                <w:highlight w:val="none"/>
              </w:rPr>
            </w:pPr>
          </w:p>
        </w:tc>
        <w:tc>
          <w:tcPr>
            <w:tcW w:w="553" w:type="dxa"/>
          </w:tcPr>
          <w:p w14:paraId="23CD54CF">
            <w:pPr>
              <w:spacing w:line="360" w:lineRule="auto"/>
              <w:rPr>
                <w:rFonts w:hint="eastAsia" w:ascii="宋体" w:hAnsi="宋体" w:eastAsia="宋体" w:cs="宋体"/>
                <w:color w:val="auto"/>
                <w:sz w:val="24"/>
                <w:highlight w:val="none"/>
              </w:rPr>
            </w:pPr>
          </w:p>
        </w:tc>
      </w:tr>
      <w:tr w14:paraId="749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A244DD">
            <w:pPr>
              <w:spacing w:line="360" w:lineRule="auto"/>
              <w:rPr>
                <w:rFonts w:hint="eastAsia" w:ascii="宋体" w:hAnsi="宋体" w:eastAsia="宋体" w:cs="宋体"/>
                <w:color w:val="auto"/>
                <w:sz w:val="24"/>
                <w:highlight w:val="none"/>
              </w:rPr>
            </w:pPr>
          </w:p>
        </w:tc>
        <w:tc>
          <w:tcPr>
            <w:tcW w:w="552" w:type="dxa"/>
          </w:tcPr>
          <w:p w14:paraId="67D13CB7">
            <w:pPr>
              <w:spacing w:line="360" w:lineRule="auto"/>
              <w:rPr>
                <w:rFonts w:hint="eastAsia" w:ascii="宋体" w:hAnsi="宋体" w:eastAsia="宋体" w:cs="宋体"/>
                <w:color w:val="auto"/>
                <w:sz w:val="24"/>
                <w:highlight w:val="none"/>
              </w:rPr>
            </w:pPr>
          </w:p>
        </w:tc>
        <w:tc>
          <w:tcPr>
            <w:tcW w:w="552" w:type="dxa"/>
          </w:tcPr>
          <w:p w14:paraId="7252D2FD">
            <w:pPr>
              <w:spacing w:line="360" w:lineRule="auto"/>
              <w:rPr>
                <w:rFonts w:hint="eastAsia" w:ascii="宋体" w:hAnsi="宋体" w:eastAsia="宋体" w:cs="宋体"/>
                <w:color w:val="auto"/>
                <w:sz w:val="24"/>
                <w:highlight w:val="none"/>
              </w:rPr>
            </w:pPr>
          </w:p>
        </w:tc>
        <w:tc>
          <w:tcPr>
            <w:tcW w:w="552" w:type="dxa"/>
          </w:tcPr>
          <w:p w14:paraId="09C2318B">
            <w:pPr>
              <w:spacing w:line="360" w:lineRule="auto"/>
              <w:rPr>
                <w:rFonts w:hint="eastAsia" w:ascii="宋体" w:hAnsi="宋体" w:eastAsia="宋体" w:cs="宋体"/>
                <w:color w:val="auto"/>
                <w:sz w:val="24"/>
                <w:highlight w:val="none"/>
              </w:rPr>
            </w:pPr>
          </w:p>
        </w:tc>
        <w:tc>
          <w:tcPr>
            <w:tcW w:w="552" w:type="dxa"/>
          </w:tcPr>
          <w:p w14:paraId="0DC0E648">
            <w:pPr>
              <w:spacing w:line="360" w:lineRule="auto"/>
              <w:rPr>
                <w:rFonts w:hint="eastAsia" w:ascii="宋体" w:hAnsi="宋体" w:eastAsia="宋体" w:cs="宋体"/>
                <w:color w:val="auto"/>
                <w:sz w:val="24"/>
                <w:highlight w:val="none"/>
              </w:rPr>
            </w:pPr>
          </w:p>
        </w:tc>
        <w:tc>
          <w:tcPr>
            <w:tcW w:w="552" w:type="dxa"/>
          </w:tcPr>
          <w:p w14:paraId="650E6DC1">
            <w:pPr>
              <w:spacing w:line="360" w:lineRule="auto"/>
              <w:rPr>
                <w:rFonts w:hint="eastAsia" w:ascii="宋体" w:hAnsi="宋体" w:eastAsia="宋体" w:cs="宋体"/>
                <w:color w:val="auto"/>
                <w:sz w:val="24"/>
                <w:highlight w:val="none"/>
              </w:rPr>
            </w:pPr>
          </w:p>
        </w:tc>
        <w:tc>
          <w:tcPr>
            <w:tcW w:w="552" w:type="dxa"/>
          </w:tcPr>
          <w:p w14:paraId="66673962">
            <w:pPr>
              <w:spacing w:line="360" w:lineRule="auto"/>
              <w:rPr>
                <w:rFonts w:hint="eastAsia" w:ascii="宋体" w:hAnsi="宋体" w:eastAsia="宋体" w:cs="宋体"/>
                <w:color w:val="auto"/>
                <w:sz w:val="24"/>
                <w:highlight w:val="none"/>
              </w:rPr>
            </w:pPr>
          </w:p>
        </w:tc>
        <w:tc>
          <w:tcPr>
            <w:tcW w:w="553" w:type="dxa"/>
          </w:tcPr>
          <w:p w14:paraId="2E463625">
            <w:pPr>
              <w:spacing w:line="360" w:lineRule="auto"/>
              <w:rPr>
                <w:rFonts w:hint="eastAsia" w:ascii="宋体" w:hAnsi="宋体" w:eastAsia="宋体" w:cs="宋体"/>
                <w:color w:val="auto"/>
                <w:sz w:val="24"/>
                <w:highlight w:val="none"/>
              </w:rPr>
            </w:pPr>
          </w:p>
        </w:tc>
        <w:tc>
          <w:tcPr>
            <w:tcW w:w="553" w:type="dxa"/>
          </w:tcPr>
          <w:p w14:paraId="02155553">
            <w:pPr>
              <w:spacing w:line="360" w:lineRule="auto"/>
              <w:rPr>
                <w:rFonts w:hint="eastAsia" w:ascii="宋体" w:hAnsi="宋体" w:eastAsia="宋体" w:cs="宋体"/>
                <w:color w:val="auto"/>
                <w:sz w:val="24"/>
                <w:highlight w:val="none"/>
              </w:rPr>
            </w:pPr>
          </w:p>
        </w:tc>
        <w:tc>
          <w:tcPr>
            <w:tcW w:w="553" w:type="dxa"/>
          </w:tcPr>
          <w:p w14:paraId="1906639B">
            <w:pPr>
              <w:spacing w:line="360" w:lineRule="auto"/>
              <w:rPr>
                <w:rFonts w:hint="eastAsia" w:ascii="宋体" w:hAnsi="宋体" w:eastAsia="宋体" w:cs="宋体"/>
                <w:color w:val="auto"/>
                <w:sz w:val="24"/>
                <w:highlight w:val="none"/>
              </w:rPr>
            </w:pPr>
          </w:p>
        </w:tc>
        <w:tc>
          <w:tcPr>
            <w:tcW w:w="553" w:type="dxa"/>
          </w:tcPr>
          <w:p w14:paraId="02E2684B">
            <w:pPr>
              <w:spacing w:line="360" w:lineRule="auto"/>
              <w:rPr>
                <w:rFonts w:hint="eastAsia" w:ascii="宋体" w:hAnsi="宋体" w:eastAsia="宋体" w:cs="宋体"/>
                <w:color w:val="auto"/>
                <w:sz w:val="24"/>
                <w:highlight w:val="none"/>
              </w:rPr>
            </w:pPr>
          </w:p>
        </w:tc>
        <w:tc>
          <w:tcPr>
            <w:tcW w:w="553" w:type="dxa"/>
          </w:tcPr>
          <w:p w14:paraId="0BB6A21F">
            <w:pPr>
              <w:spacing w:line="360" w:lineRule="auto"/>
              <w:rPr>
                <w:rFonts w:hint="eastAsia" w:ascii="宋体" w:hAnsi="宋体" w:eastAsia="宋体" w:cs="宋体"/>
                <w:color w:val="auto"/>
                <w:sz w:val="24"/>
                <w:highlight w:val="none"/>
              </w:rPr>
            </w:pPr>
          </w:p>
        </w:tc>
        <w:tc>
          <w:tcPr>
            <w:tcW w:w="553" w:type="dxa"/>
          </w:tcPr>
          <w:p w14:paraId="5DCA95A5">
            <w:pPr>
              <w:spacing w:line="360" w:lineRule="auto"/>
              <w:rPr>
                <w:rFonts w:hint="eastAsia" w:ascii="宋体" w:hAnsi="宋体" w:eastAsia="宋体" w:cs="宋体"/>
                <w:color w:val="auto"/>
                <w:sz w:val="24"/>
                <w:highlight w:val="none"/>
              </w:rPr>
            </w:pPr>
          </w:p>
        </w:tc>
        <w:tc>
          <w:tcPr>
            <w:tcW w:w="553" w:type="dxa"/>
          </w:tcPr>
          <w:p w14:paraId="19120298">
            <w:pPr>
              <w:spacing w:line="360" w:lineRule="auto"/>
              <w:rPr>
                <w:rFonts w:hint="eastAsia" w:ascii="宋体" w:hAnsi="宋体" w:eastAsia="宋体" w:cs="宋体"/>
                <w:color w:val="auto"/>
                <w:sz w:val="24"/>
                <w:highlight w:val="none"/>
              </w:rPr>
            </w:pPr>
          </w:p>
        </w:tc>
        <w:tc>
          <w:tcPr>
            <w:tcW w:w="553" w:type="dxa"/>
          </w:tcPr>
          <w:p w14:paraId="486E60D4">
            <w:pPr>
              <w:spacing w:line="360" w:lineRule="auto"/>
              <w:rPr>
                <w:rFonts w:hint="eastAsia" w:ascii="宋体" w:hAnsi="宋体" w:eastAsia="宋体" w:cs="宋体"/>
                <w:color w:val="auto"/>
                <w:sz w:val="24"/>
                <w:highlight w:val="none"/>
              </w:rPr>
            </w:pPr>
          </w:p>
        </w:tc>
        <w:tc>
          <w:tcPr>
            <w:tcW w:w="553" w:type="dxa"/>
          </w:tcPr>
          <w:p w14:paraId="77662E4E">
            <w:pPr>
              <w:spacing w:line="360" w:lineRule="auto"/>
              <w:rPr>
                <w:rFonts w:hint="eastAsia" w:ascii="宋体" w:hAnsi="宋体" w:eastAsia="宋体" w:cs="宋体"/>
                <w:color w:val="auto"/>
                <w:sz w:val="24"/>
                <w:highlight w:val="none"/>
              </w:rPr>
            </w:pPr>
          </w:p>
        </w:tc>
        <w:tc>
          <w:tcPr>
            <w:tcW w:w="553" w:type="dxa"/>
          </w:tcPr>
          <w:p w14:paraId="42CCCDA2">
            <w:pPr>
              <w:spacing w:line="360" w:lineRule="auto"/>
              <w:rPr>
                <w:rFonts w:hint="eastAsia" w:ascii="宋体" w:hAnsi="宋体" w:eastAsia="宋体" w:cs="宋体"/>
                <w:color w:val="auto"/>
                <w:sz w:val="24"/>
                <w:highlight w:val="none"/>
              </w:rPr>
            </w:pPr>
          </w:p>
        </w:tc>
      </w:tr>
    </w:tbl>
    <w:p w14:paraId="7724DAC1">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20F23C0D">
      <w:pPr>
        <w:autoSpaceDE w:val="0"/>
        <w:autoSpaceDN w:val="0"/>
        <w:spacing w:line="360" w:lineRule="auto"/>
        <w:ind w:firstLine="4560" w:firstLineChars="1900"/>
        <w:rPr>
          <w:rFonts w:hint="eastAsia" w:ascii="宋体" w:hAnsi="宋体" w:eastAsia="宋体" w:cs="宋体"/>
          <w:color w:val="auto"/>
          <w:kern w:val="0"/>
          <w:sz w:val="24"/>
          <w:highlight w:val="none"/>
        </w:rPr>
      </w:pPr>
    </w:p>
    <w:p w14:paraId="2E1FDF6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7E5EC5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A14F1CB">
      <w:pPr>
        <w:spacing w:line="360" w:lineRule="auto"/>
        <w:jc w:val="center"/>
        <w:rPr>
          <w:rFonts w:hint="eastAsia" w:ascii="宋体" w:hAnsi="宋体" w:eastAsia="宋体" w:cs="宋体"/>
          <w:b/>
          <w:bCs/>
          <w:color w:val="auto"/>
          <w:sz w:val="32"/>
          <w:szCs w:val="32"/>
          <w:highlight w:val="none"/>
        </w:rPr>
      </w:pPr>
    </w:p>
    <w:p w14:paraId="144A764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3254868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68601379">
      <w:pPr>
        <w:autoSpaceDE w:val="0"/>
        <w:autoSpaceDN w:val="0"/>
        <w:spacing w:line="360" w:lineRule="auto"/>
        <w:rPr>
          <w:rFonts w:hint="eastAsia" w:ascii="宋体" w:hAnsi="宋体" w:eastAsia="宋体" w:cs="宋体"/>
          <w:color w:val="auto"/>
          <w:kern w:val="0"/>
          <w:sz w:val="24"/>
          <w:highlight w:val="none"/>
        </w:rPr>
      </w:pPr>
    </w:p>
    <w:p w14:paraId="61C0C74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63A112D">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84DDDFB">
      <w:pPr>
        <w:spacing w:line="360" w:lineRule="auto"/>
        <w:jc w:val="center"/>
        <w:rPr>
          <w:rFonts w:hint="eastAsia" w:ascii="宋体" w:hAnsi="宋体" w:eastAsia="宋体" w:cs="宋体"/>
          <w:b/>
          <w:bCs/>
          <w:color w:val="auto"/>
          <w:sz w:val="32"/>
          <w:szCs w:val="32"/>
          <w:highlight w:val="none"/>
        </w:rPr>
      </w:pPr>
    </w:p>
    <w:p w14:paraId="28E1534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2D225FAA">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36CADE3E">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27230A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A8CDD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2111B9D">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1D125D9">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3DEDC7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EF2918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C42A5CF">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DE47168">
            <w:pPr>
              <w:autoSpaceDE w:val="0"/>
              <w:autoSpaceDN w:val="0"/>
              <w:spacing w:line="360" w:lineRule="auto"/>
              <w:jc w:val="center"/>
              <w:rPr>
                <w:rFonts w:hint="eastAsia" w:ascii="宋体" w:hAnsi="宋体" w:eastAsia="宋体" w:cs="宋体"/>
                <w:color w:val="auto"/>
                <w:sz w:val="24"/>
                <w:highlight w:val="none"/>
              </w:rPr>
            </w:pPr>
          </w:p>
        </w:tc>
      </w:tr>
      <w:tr w14:paraId="216ACC4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02FA9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0BA15B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B09851">
            <w:pPr>
              <w:autoSpaceDE w:val="0"/>
              <w:autoSpaceDN w:val="0"/>
              <w:spacing w:line="360" w:lineRule="auto"/>
              <w:jc w:val="center"/>
              <w:rPr>
                <w:rFonts w:hint="eastAsia" w:ascii="宋体" w:hAnsi="宋体" w:eastAsia="宋体" w:cs="宋体"/>
                <w:color w:val="auto"/>
                <w:sz w:val="24"/>
                <w:highlight w:val="none"/>
              </w:rPr>
            </w:pPr>
          </w:p>
        </w:tc>
      </w:tr>
      <w:tr w14:paraId="23BE5AB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F27D9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BEA244E">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3FEBBD">
            <w:pPr>
              <w:autoSpaceDE w:val="0"/>
              <w:autoSpaceDN w:val="0"/>
              <w:spacing w:line="360" w:lineRule="auto"/>
              <w:jc w:val="center"/>
              <w:rPr>
                <w:rFonts w:hint="eastAsia" w:ascii="宋体" w:hAnsi="宋体" w:eastAsia="宋体" w:cs="宋体"/>
                <w:color w:val="auto"/>
                <w:sz w:val="24"/>
                <w:highlight w:val="none"/>
              </w:rPr>
            </w:pPr>
          </w:p>
        </w:tc>
      </w:tr>
      <w:tr w14:paraId="3B9C2AB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5156D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1CB8142">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E16D19">
            <w:pPr>
              <w:autoSpaceDE w:val="0"/>
              <w:autoSpaceDN w:val="0"/>
              <w:spacing w:line="360" w:lineRule="auto"/>
              <w:jc w:val="center"/>
              <w:rPr>
                <w:rFonts w:hint="eastAsia" w:ascii="宋体" w:hAnsi="宋体" w:eastAsia="宋体" w:cs="宋体"/>
                <w:color w:val="auto"/>
                <w:sz w:val="24"/>
                <w:highlight w:val="none"/>
              </w:rPr>
            </w:pPr>
          </w:p>
        </w:tc>
      </w:tr>
      <w:tr w14:paraId="0F3A33C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5ECD4B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31F0D6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566B61">
            <w:pPr>
              <w:autoSpaceDE w:val="0"/>
              <w:autoSpaceDN w:val="0"/>
              <w:spacing w:line="360" w:lineRule="auto"/>
              <w:jc w:val="center"/>
              <w:rPr>
                <w:rFonts w:hint="eastAsia" w:ascii="宋体" w:hAnsi="宋体" w:eastAsia="宋体" w:cs="宋体"/>
                <w:color w:val="auto"/>
                <w:sz w:val="24"/>
                <w:highlight w:val="none"/>
              </w:rPr>
            </w:pPr>
          </w:p>
        </w:tc>
      </w:tr>
      <w:tr w14:paraId="53FA4C7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43B4AC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F383A17">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C58CC8">
            <w:pPr>
              <w:autoSpaceDE w:val="0"/>
              <w:autoSpaceDN w:val="0"/>
              <w:spacing w:line="360" w:lineRule="auto"/>
              <w:jc w:val="center"/>
              <w:rPr>
                <w:rFonts w:hint="eastAsia" w:ascii="宋体" w:hAnsi="宋体" w:eastAsia="宋体" w:cs="宋体"/>
                <w:color w:val="auto"/>
                <w:sz w:val="24"/>
                <w:highlight w:val="none"/>
              </w:rPr>
            </w:pPr>
          </w:p>
        </w:tc>
      </w:tr>
      <w:tr w14:paraId="6D10660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6654CE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933CB47">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CE2894">
            <w:pPr>
              <w:autoSpaceDE w:val="0"/>
              <w:autoSpaceDN w:val="0"/>
              <w:spacing w:line="360" w:lineRule="auto"/>
              <w:jc w:val="center"/>
              <w:rPr>
                <w:rFonts w:hint="eastAsia" w:ascii="宋体" w:hAnsi="宋体" w:eastAsia="宋体" w:cs="宋体"/>
                <w:color w:val="auto"/>
                <w:sz w:val="24"/>
                <w:highlight w:val="none"/>
              </w:rPr>
            </w:pPr>
          </w:p>
        </w:tc>
      </w:tr>
      <w:tr w14:paraId="5E7B1EE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0AAB0E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3148109">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9D7981">
            <w:pPr>
              <w:autoSpaceDE w:val="0"/>
              <w:autoSpaceDN w:val="0"/>
              <w:spacing w:line="360" w:lineRule="auto"/>
              <w:jc w:val="center"/>
              <w:rPr>
                <w:rFonts w:hint="eastAsia" w:ascii="宋体" w:hAnsi="宋体" w:eastAsia="宋体" w:cs="宋体"/>
                <w:color w:val="auto"/>
                <w:sz w:val="24"/>
                <w:highlight w:val="none"/>
              </w:rPr>
            </w:pPr>
          </w:p>
        </w:tc>
      </w:tr>
      <w:tr w14:paraId="08AB37C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DA9084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BD55B8E">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D6A719">
            <w:pPr>
              <w:autoSpaceDE w:val="0"/>
              <w:autoSpaceDN w:val="0"/>
              <w:spacing w:line="360" w:lineRule="auto"/>
              <w:jc w:val="center"/>
              <w:rPr>
                <w:rFonts w:hint="eastAsia" w:ascii="宋体" w:hAnsi="宋体" w:eastAsia="宋体" w:cs="宋体"/>
                <w:color w:val="auto"/>
                <w:sz w:val="24"/>
                <w:highlight w:val="none"/>
              </w:rPr>
            </w:pPr>
          </w:p>
        </w:tc>
      </w:tr>
    </w:tbl>
    <w:p w14:paraId="75BC1B71">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4E6AD8C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0EDD0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8CE0B4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8A11DD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EED7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E5F90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565711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7A1B0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B7836C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600B906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FCC8F8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505D693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3DE3DC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C4F7A4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01BD48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396940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8F60571">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5D906BE">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620161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AA24B30">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E21E01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B78DD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FEB5503">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038D75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2BE24D">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FFD414">
            <w:pPr>
              <w:autoSpaceDE w:val="0"/>
              <w:autoSpaceDN w:val="0"/>
              <w:spacing w:line="360" w:lineRule="auto"/>
              <w:rPr>
                <w:rFonts w:hint="eastAsia" w:ascii="宋体" w:hAnsi="宋体" w:eastAsia="宋体" w:cs="宋体"/>
                <w:color w:val="auto"/>
                <w:sz w:val="24"/>
                <w:highlight w:val="none"/>
              </w:rPr>
            </w:pPr>
          </w:p>
        </w:tc>
      </w:tr>
      <w:tr w14:paraId="6E2FB0F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32EDF3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E40BFCF">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716A88B">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88D63F0">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5F6D04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1444D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2869AA">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37E58A">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8E736D">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3CCAC06">
            <w:pPr>
              <w:autoSpaceDE w:val="0"/>
              <w:autoSpaceDN w:val="0"/>
              <w:spacing w:line="360" w:lineRule="auto"/>
              <w:rPr>
                <w:rFonts w:hint="eastAsia" w:ascii="宋体" w:hAnsi="宋体" w:eastAsia="宋体" w:cs="宋体"/>
                <w:color w:val="auto"/>
                <w:sz w:val="24"/>
                <w:highlight w:val="none"/>
              </w:rPr>
            </w:pPr>
          </w:p>
        </w:tc>
      </w:tr>
      <w:tr w14:paraId="5D5EAA0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366868F">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02EDD05">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511B965">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E1F4061">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B9485E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FD012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250FF30">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909B71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5866FC">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FF25BD">
            <w:pPr>
              <w:autoSpaceDE w:val="0"/>
              <w:autoSpaceDN w:val="0"/>
              <w:spacing w:line="360" w:lineRule="auto"/>
              <w:rPr>
                <w:rFonts w:hint="eastAsia" w:ascii="宋体" w:hAnsi="宋体" w:eastAsia="宋体" w:cs="宋体"/>
                <w:color w:val="auto"/>
                <w:sz w:val="24"/>
                <w:highlight w:val="none"/>
              </w:rPr>
            </w:pPr>
          </w:p>
        </w:tc>
      </w:tr>
    </w:tbl>
    <w:p w14:paraId="3E3CF6FA">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55622640">
      <w:pPr>
        <w:spacing w:line="360" w:lineRule="auto"/>
        <w:rPr>
          <w:rFonts w:hint="eastAsia" w:ascii="宋体" w:hAnsi="宋体" w:eastAsia="宋体" w:cs="宋体"/>
          <w:b/>
          <w:color w:val="auto"/>
          <w:sz w:val="24"/>
          <w:highlight w:val="none"/>
        </w:rPr>
      </w:pPr>
    </w:p>
    <w:p w14:paraId="2DE56A05">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63630212">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7AB4DC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A13DCEE">
      <w:pPr>
        <w:spacing w:line="360" w:lineRule="auto"/>
        <w:jc w:val="center"/>
        <w:rPr>
          <w:rFonts w:hint="eastAsia" w:ascii="宋体" w:hAnsi="宋体" w:eastAsia="宋体" w:cs="宋体"/>
          <w:b/>
          <w:bCs/>
          <w:color w:val="auto"/>
          <w:sz w:val="32"/>
          <w:szCs w:val="32"/>
          <w:highlight w:val="none"/>
        </w:rPr>
      </w:pPr>
    </w:p>
    <w:p w14:paraId="3CF1D39E">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6813514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1D606C7">
      <w:pPr>
        <w:spacing w:line="360" w:lineRule="auto"/>
        <w:jc w:val="center"/>
        <w:rPr>
          <w:rFonts w:hint="eastAsia" w:ascii="宋体" w:hAnsi="宋体" w:eastAsia="宋体" w:cs="宋体"/>
          <w:color w:val="auto"/>
          <w:sz w:val="24"/>
          <w:highlight w:val="none"/>
        </w:rPr>
      </w:pPr>
    </w:p>
    <w:p w14:paraId="0CA15BD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60F3015">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387DC3D">
      <w:pPr>
        <w:spacing w:line="360" w:lineRule="auto"/>
        <w:jc w:val="center"/>
        <w:rPr>
          <w:rFonts w:hint="eastAsia" w:ascii="宋体" w:hAnsi="宋体" w:eastAsia="宋体" w:cs="宋体"/>
          <w:b/>
          <w:bCs/>
          <w:color w:val="auto"/>
          <w:sz w:val="32"/>
          <w:szCs w:val="32"/>
          <w:highlight w:val="none"/>
        </w:rPr>
      </w:pPr>
    </w:p>
    <w:p w14:paraId="5CA439CD">
      <w:pPr>
        <w:spacing w:line="360" w:lineRule="auto"/>
        <w:jc w:val="center"/>
        <w:rPr>
          <w:rFonts w:hint="eastAsia" w:ascii="宋体" w:hAnsi="宋体" w:eastAsia="宋体" w:cs="宋体"/>
          <w:b/>
          <w:bCs/>
          <w:color w:val="auto"/>
          <w:sz w:val="24"/>
          <w:highlight w:val="none"/>
        </w:rPr>
      </w:pPr>
    </w:p>
    <w:p w14:paraId="1D834360">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3A6ED8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51AA4B6">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360CC7F">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E2F648C">
            <w:pPr>
              <w:tabs>
                <w:tab w:val="center" w:pos="169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6DF11F8">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D2A1285">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5CE517F">
            <w:pPr>
              <w:tabs>
                <w:tab w:val="center" w:pos="1028"/>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445EC5C0">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9DF1CE2">
            <w:pPr>
              <w:tabs>
                <w:tab w:val="center" w:pos="52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8B2F883">
            <w:pPr>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1074D8C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23A4E0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C79F1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42492FB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23140BD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5082A3F0">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5F78084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12786174">
            <w:pPr>
              <w:suppressAutoHyphens/>
              <w:autoSpaceDE w:val="0"/>
              <w:autoSpaceDN w:val="0"/>
              <w:spacing w:line="360" w:lineRule="auto"/>
              <w:rPr>
                <w:rFonts w:hint="eastAsia" w:ascii="宋体" w:hAnsi="宋体" w:eastAsia="宋体" w:cs="宋体"/>
                <w:color w:val="auto"/>
                <w:sz w:val="24"/>
                <w:highlight w:val="none"/>
              </w:rPr>
            </w:pPr>
          </w:p>
        </w:tc>
      </w:tr>
      <w:tr w14:paraId="7419540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1D2A06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A775E8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7D5F307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700AC45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71F8B679">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0D9ECE76">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4537C475">
            <w:pPr>
              <w:suppressAutoHyphens/>
              <w:autoSpaceDE w:val="0"/>
              <w:autoSpaceDN w:val="0"/>
              <w:spacing w:line="360" w:lineRule="auto"/>
              <w:rPr>
                <w:rFonts w:hint="eastAsia" w:ascii="宋体" w:hAnsi="宋体" w:eastAsia="宋体" w:cs="宋体"/>
                <w:color w:val="auto"/>
                <w:sz w:val="24"/>
                <w:highlight w:val="none"/>
              </w:rPr>
            </w:pPr>
          </w:p>
        </w:tc>
      </w:tr>
      <w:tr w14:paraId="2E6152F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E3BF2B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86F0E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4BDEE10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11733C6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657B7755">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743FCDE7">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AA353E7">
            <w:pPr>
              <w:suppressAutoHyphens/>
              <w:autoSpaceDE w:val="0"/>
              <w:autoSpaceDN w:val="0"/>
              <w:spacing w:line="360" w:lineRule="auto"/>
              <w:rPr>
                <w:rFonts w:hint="eastAsia" w:ascii="宋体" w:hAnsi="宋体" w:eastAsia="宋体" w:cs="宋体"/>
                <w:color w:val="auto"/>
                <w:sz w:val="24"/>
                <w:highlight w:val="none"/>
              </w:rPr>
            </w:pPr>
          </w:p>
        </w:tc>
      </w:tr>
      <w:tr w14:paraId="244D8E6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5935F4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4D7735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E489FA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25B47A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CFDB7B5">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0FF37C8">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D866DD0">
            <w:pPr>
              <w:suppressAutoHyphens/>
              <w:autoSpaceDE w:val="0"/>
              <w:autoSpaceDN w:val="0"/>
              <w:spacing w:line="360" w:lineRule="auto"/>
              <w:rPr>
                <w:rFonts w:hint="eastAsia" w:ascii="宋体" w:hAnsi="宋体" w:eastAsia="宋体" w:cs="宋体"/>
                <w:color w:val="auto"/>
                <w:sz w:val="24"/>
                <w:highlight w:val="none"/>
              </w:rPr>
            </w:pPr>
          </w:p>
        </w:tc>
      </w:tr>
    </w:tbl>
    <w:p w14:paraId="1C6A039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72A0DF96">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387B71E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90E2F06">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695F5B4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27C578F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3ECC5B2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75B59144">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01D0FFD0">
      <w:pPr>
        <w:autoSpaceDE w:val="0"/>
        <w:autoSpaceDN w:val="0"/>
        <w:spacing w:line="360" w:lineRule="auto"/>
        <w:rPr>
          <w:rFonts w:hint="eastAsia" w:ascii="宋体" w:hAnsi="宋体" w:eastAsia="宋体" w:cs="宋体"/>
          <w:b/>
          <w:color w:val="auto"/>
          <w:sz w:val="24"/>
          <w:highlight w:val="none"/>
        </w:rPr>
      </w:pPr>
    </w:p>
    <w:p w14:paraId="2B2F3CF0">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B43E3BD">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43FEA10">
      <w:pPr>
        <w:spacing w:line="360" w:lineRule="auto"/>
        <w:jc w:val="center"/>
        <w:rPr>
          <w:rFonts w:hint="eastAsia" w:ascii="宋体" w:hAnsi="宋体" w:eastAsia="宋体" w:cs="宋体"/>
          <w:b/>
          <w:bCs/>
          <w:color w:val="auto"/>
          <w:sz w:val="32"/>
          <w:szCs w:val="32"/>
          <w:highlight w:val="none"/>
        </w:rPr>
      </w:pPr>
    </w:p>
    <w:p w14:paraId="0371EDA7">
      <w:pPr>
        <w:spacing w:line="360" w:lineRule="auto"/>
        <w:jc w:val="center"/>
        <w:rPr>
          <w:rFonts w:hint="eastAsia" w:ascii="宋体" w:hAnsi="宋体" w:eastAsia="宋体" w:cs="宋体"/>
          <w:color w:val="auto"/>
          <w:kern w:val="0"/>
          <w:sz w:val="24"/>
          <w:highlight w:val="none"/>
        </w:rPr>
      </w:pPr>
    </w:p>
    <w:p w14:paraId="7F38F97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16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2075B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6E4149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43460E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0157EF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77A768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00DD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F9A0B5">
            <w:pPr>
              <w:pStyle w:val="32"/>
              <w:spacing w:line="360" w:lineRule="auto"/>
              <w:jc w:val="center"/>
              <w:rPr>
                <w:rFonts w:hint="eastAsia" w:ascii="宋体" w:hAnsi="宋体" w:eastAsia="宋体" w:cs="宋体"/>
                <w:color w:val="auto"/>
                <w:sz w:val="24"/>
                <w:highlight w:val="none"/>
              </w:rPr>
            </w:pPr>
          </w:p>
        </w:tc>
        <w:tc>
          <w:tcPr>
            <w:tcW w:w="1900" w:type="dxa"/>
          </w:tcPr>
          <w:p w14:paraId="2E62439B">
            <w:pPr>
              <w:pStyle w:val="32"/>
              <w:spacing w:line="360" w:lineRule="auto"/>
              <w:jc w:val="center"/>
              <w:rPr>
                <w:rFonts w:hint="eastAsia" w:ascii="宋体" w:hAnsi="宋体" w:eastAsia="宋体" w:cs="宋体"/>
                <w:color w:val="auto"/>
                <w:sz w:val="24"/>
                <w:highlight w:val="none"/>
              </w:rPr>
            </w:pPr>
          </w:p>
        </w:tc>
        <w:tc>
          <w:tcPr>
            <w:tcW w:w="1800" w:type="dxa"/>
          </w:tcPr>
          <w:p w14:paraId="7CEBDF68">
            <w:pPr>
              <w:pStyle w:val="32"/>
              <w:spacing w:line="360" w:lineRule="auto"/>
              <w:jc w:val="center"/>
              <w:rPr>
                <w:rFonts w:hint="eastAsia" w:ascii="宋体" w:hAnsi="宋体" w:eastAsia="宋体" w:cs="宋体"/>
                <w:color w:val="auto"/>
                <w:sz w:val="24"/>
                <w:highlight w:val="none"/>
              </w:rPr>
            </w:pPr>
          </w:p>
        </w:tc>
        <w:tc>
          <w:tcPr>
            <w:tcW w:w="2880" w:type="dxa"/>
          </w:tcPr>
          <w:p w14:paraId="617804EB">
            <w:pPr>
              <w:pStyle w:val="32"/>
              <w:spacing w:line="360" w:lineRule="auto"/>
              <w:jc w:val="center"/>
              <w:rPr>
                <w:rFonts w:hint="eastAsia" w:ascii="宋体" w:hAnsi="宋体" w:eastAsia="宋体" w:cs="宋体"/>
                <w:color w:val="auto"/>
                <w:sz w:val="24"/>
                <w:highlight w:val="none"/>
              </w:rPr>
            </w:pPr>
          </w:p>
        </w:tc>
        <w:tc>
          <w:tcPr>
            <w:tcW w:w="1332" w:type="dxa"/>
          </w:tcPr>
          <w:p w14:paraId="3BE32A71">
            <w:pPr>
              <w:pStyle w:val="32"/>
              <w:spacing w:line="360" w:lineRule="auto"/>
              <w:jc w:val="center"/>
              <w:rPr>
                <w:rFonts w:hint="eastAsia" w:ascii="宋体" w:hAnsi="宋体" w:eastAsia="宋体" w:cs="宋体"/>
                <w:color w:val="auto"/>
                <w:sz w:val="24"/>
                <w:highlight w:val="none"/>
              </w:rPr>
            </w:pPr>
          </w:p>
        </w:tc>
      </w:tr>
      <w:tr w14:paraId="72E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7767FF">
            <w:pPr>
              <w:pStyle w:val="32"/>
              <w:spacing w:line="360" w:lineRule="auto"/>
              <w:jc w:val="center"/>
              <w:rPr>
                <w:rFonts w:hint="eastAsia" w:ascii="宋体" w:hAnsi="宋体" w:eastAsia="宋体" w:cs="宋体"/>
                <w:color w:val="auto"/>
                <w:sz w:val="24"/>
                <w:highlight w:val="none"/>
              </w:rPr>
            </w:pPr>
          </w:p>
        </w:tc>
        <w:tc>
          <w:tcPr>
            <w:tcW w:w="1900" w:type="dxa"/>
          </w:tcPr>
          <w:p w14:paraId="3AF5DD4E">
            <w:pPr>
              <w:pStyle w:val="32"/>
              <w:spacing w:line="360" w:lineRule="auto"/>
              <w:jc w:val="center"/>
              <w:rPr>
                <w:rFonts w:hint="eastAsia" w:ascii="宋体" w:hAnsi="宋体" w:eastAsia="宋体" w:cs="宋体"/>
                <w:color w:val="auto"/>
                <w:sz w:val="24"/>
                <w:highlight w:val="none"/>
              </w:rPr>
            </w:pPr>
          </w:p>
        </w:tc>
        <w:tc>
          <w:tcPr>
            <w:tcW w:w="1800" w:type="dxa"/>
          </w:tcPr>
          <w:p w14:paraId="4EFE755D">
            <w:pPr>
              <w:pStyle w:val="32"/>
              <w:spacing w:line="360" w:lineRule="auto"/>
              <w:jc w:val="center"/>
              <w:rPr>
                <w:rFonts w:hint="eastAsia" w:ascii="宋体" w:hAnsi="宋体" w:eastAsia="宋体" w:cs="宋体"/>
                <w:color w:val="auto"/>
                <w:sz w:val="24"/>
                <w:highlight w:val="none"/>
              </w:rPr>
            </w:pPr>
          </w:p>
        </w:tc>
        <w:tc>
          <w:tcPr>
            <w:tcW w:w="2880" w:type="dxa"/>
          </w:tcPr>
          <w:p w14:paraId="0B836B08">
            <w:pPr>
              <w:pStyle w:val="32"/>
              <w:spacing w:line="360" w:lineRule="auto"/>
              <w:jc w:val="center"/>
              <w:rPr>
                <w:rFonts w:hint="eastAsia" w:ascii="宋体" w:hAnsi="宋体" w:eastAsia="宋体" w:cs="宋体"/>
                <w:color w:val="auto"/>
                <w:sz w:val="24"/>
                <w:highlight w:val="none"/>
              </w:rPr>
            </w:pPr>
          </w:p>
        </w:tc>
        <w:tc>
          <w:tcPr>
            <w:tcW w:w="1332" w:type="dxa"/>
          </w:tcPr>
          <w:p w14:paraId="580FC26E">
            <w:pPr>
              <w:pStyle w:val="32"/>
              <w:spacing w:line="360" w:lineRule="auto"/>
              <w:jc w:val="center"/>
              <w:rPr>
                <w:rFonts w:hint="eastAsia" w:ascii="宋体" w:hAnsi="宋体" w:eastAsia="宋体" w:cs="宋体"/>
                <w:color w:val="auto"/>
                <w:sz w:val="24"/>
                <w:highlight w:val="none"/>
              </w:rPr>
            </w:pPr>
          </w:p>
        </w:tc>
      </w:tr>
      <w:tr w14:paraId="7E5B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6CE578">
            <w:pPr>
              <w:pStyle w:val="32"/>
              <w:spacing w:line="360" w:lineRule="auto"/>
              <w:jc w:val="center"/>
              <w:rPr>
                <w:rFonts w:hint="eastAsia" w:ascii="宋体" w:hAnsi="宋体" w:eastAsia="宋体" w:cs="宋体"/>
                <w:color w:val="auto"/>
                <w:sz w:val="24"/>
                <w:highlight w:val="none"/>
              </w:rPr>
            </w:pPr>
          </w:p>
        </w:tc>
        <w:tc>
          <w:tcPr>
            <w:tcW w:w="1900" w:type="dxa"/>
          </w:tcPr>
          <w:p w14:paraId="3F7370F0">
            <w:pPr>
              <w:pStyle w:val="32"/>
              <w:spacing w:line="360" w:lineRule="auto"/>
              <w:jc w:val="center"/>
              <w:rPr>
                <w:rFonts w:hint="eastAsia" w:ascii="宋体" w:hAnsi="宋体" w:eastAsia="宋体" w:cs="宋体"/>
                <w:color w:val="auto"/>
                <w:sz w:val="24"/>
                <w:highlight w:val="none"/>
              </w:rPr>
            </w:pPr>
          </w:p>
        </w:tc>
        <w:tc>
          <w:tcPr>
            <w:tcW w:w="1800" w:type="dxa"/>
          </w:tcPr>
          <w:p w14:paraId="1F5A2FF6">
            <w:pPr>
              <w:pStyle w:val="32"/>
              <w:spacing w:line="360" w:lineRule="auto"/>
              <w:jc w:val="center"/>
              <w:rPr>
                <w:rFonts w:hint="eastAsia" w:ascii="宋体" w:hAnsi="宋体" w:eastAsia="宋体" w:cs="宋体"/>
                <w:color w:val="auto"/>
                <w:sz w:val="24"/>
                <w:highlight w:val="none"/>
              </w:rPr>
            </w:pPr>
          </w:p>
        </w:tc>
        <w:tc>
          <w:tcPr>
            <w:tcW w:w="2880" w:type="dxa"/>
          </w:tcPr>
          <w:p w14:paraId="1DDE7C0E">
            <w:pPr>
              <w:pStyle w:val="32"/>
              <w:spacing w:line="360" w:lineRule="auto"/>
              <w:jc w:val="center"/>
              <w:rPr>
                <w:rFonts w:hint="eastAsia" w:ascii="宋体" w:hAnsi="宋体" w:eastAsia="宋体" w:cs="宋体"/>
                <w:color w:val="auto"/>
                <w:sz w:val="24"/>
                <w:highlight w:val="none"/>
              </w:rPr>
            </w:pPr>
          </w:p>
        </w:tc>
        <w:tc>
          <w:tcPr>
            <w:tcW w:w="1332" w:type="dxa"/>
          </w:tcPr>
          <w:p w14:paraId="1BB52DA3">
            <w:pPr>
              <w:pStyle w:val="32"/>
              <w:spacing w:line="360" w:lineRule="auto"/>
              <w:jc w:val="center"/>
              <w:rPr>
                <w:rFonts w:hint="eastAsia" w:ascii="宋体" w:hAnsi="宋体" w:eastAsia="宋体" w:cs="宋体"/>
                <w:color w:val="auto"/>
                <w:sz w:val="24"/>
                <w:highlight w:val="none"/>
              </w:rPr>
            </w:pPr>
          </w:p>
        </w:tc>
      </w:tr>
      <w:tr w14:paraId="1396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A68247">
            <w:pPr>
              <w:pStyle w:val="32"/>
              <w:spacing w:line="360" w:lineRule="auto"/>
              <w:jc w:val="center"/>
              <w:rPr>
                <w:rFonts w:hint="eastAsia" w:ascii="宋体" w:hAnsi="宋体" w:eastAsia="宋体" w:cs="宋体"/>
                <w:color w:val="auto"/>
                <w:sz w:val="24"/>
                <w:highlight w:val="none"/>
              </w:rPr>
            </w:pPr>
          </w:p>
        </w:tc>
        <w:tc>
          <w:tcPr>
            <w:tcW w:w="1900" w:type="dxa"/>
          </w:tcPr>
          <w:p w14:paraId="50BA45B6">
            <w:pPr>
              <w:pStyle w:val="32"/>
              <w:spacing w:line="360" w:lineRule="auto"/>
              <w:jc w:val="center"/>
              <w:rPr>
                <w:rFonts w:hint="eastAsia" w:ascii="宋体" w:hAnsi="宋体" w:eastAsia="宋体" w:cs="宋体"/>
                <w:color w:val="auto"/>
                <w:sz w:val="24"/>
                <w:highlight w:val="none"/>
              </w:rPr>
            </w:pPr>
          </w:p>
        </w:tc>
        <w:tc>
          <w:tcPr>
            <w:tcW w:w="1800" w:type="dxa"/>
          </w:tcPr>
          <w:p w14:paraId="14FD042B">
            <w:pPr>
              <w:pStyle w:val="32"/>
              <w:spacing w:line="360" w:lineRule="auto"/>
              <w:jc w:val="center"/>
              <w:rPr>
                <w:rFonts w:hint="eastAsia" w:ascii="宋体" w:hAnsi="宋体" w:eastAsia="宋体" w:cs="宋体"/>
                <w:color w:val="auto"/>
                <w:sz w:val="24"/>
                <w:highlight w:val="none"/>
              </w:rPr>
            </w:pPr>
          </w:p>
        </w:tc>
        <w:tc>
          <w:tcPr>
            <w:tcW w:w="2880" w:type="dxa"/>
          </w:tcPr>
          <w:p w14:paraId="27C25405">
            <w:pPr>
              <w:pStyle w:val="32"/>
              <w:spacing w:line="360" w:lineRule="auto"/>
              <w:jc w:val="center"/>
              <w:rPr>
                <w:rFonts w:hint="eastAsia" w:ascii="宋体" w:hAnsi="宋体" w:eastAsia="宋体" w:cs="宋体"/>
                <w:color w:val="auto"/>
                <w:sz w:val="24"/>
                <w:highlight w:val="none"/>
              </w:rPr>
            </w:pPr>
          </w:p>
        </w:tc>
        <w:tc>
          <w:tcPr>
            <w:tcW w:w="1332" w:type="dxa"/>
          </w:tcPr>
          <w:p w14:paraId="63DBF51A">
            <w:pPr>
              <w:pStyle w:val="32"/>
              <w:spacing w:line="360" w:lineRule="auto"/>
              <w:jc w:val="center"/>
              <w:rPr>
                <w:rFonts w:hint="eastAsia" w:ascii="宋体" w:hAnsi="宋体" w:eastAsia="宋体" w:cs="宋体"/>
                <w:color w:val="auto"/>
                <w:sz w:val="24"/>
                <w:highlight w:val="none"/>
              </w:rPr>
            </w:pPr>
          </w:p>
        </w:tc>
      </w:tr>
      <w:tr w14:paraId="1A9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2227B18">
            <w:pPr>
              <w:pStyle w:val="32"/>
              <w:spacing w:line="360" w:lineRule="auto"/>
              <w:jc w:val="center"/>
              <w:rPr>
                <w:rFonts w:hint="eastAsia" w:ascii="宋体" w:hAnsi="宋体" w:eastAsia="宋体" w:cs="宋体"/>
                <w:color w:val="auto"/>
                <w:sz w:val="24"/>
                <w:highlight w:val="none"/>
              </w:rPr>
            </w:pPr>
          </w:p>
        </w:tc>
        <w:tc>
          <w:tcPr>
            <w:tcW w:w="1900" w:type="dxa"/>
          </w:tcPr>
          <w:p w14:paraId="08AFF255">
            <w:pPr>
              <w:pStyle w:val="32"/>
              <w:spacing w:line="360" w:lineRule="auto"/>
              <w:jc w:val="center"/>
              <w:rPr>
                <w:rFonts w:hint="eastAsia" w:ascii="宋体" w:hAnsi="宋体" w:eastAsia="宋体" w:cs="宋体"/>
                <w:color w:val="auto"/>
                <w:sz w:val="24"/>
                <w:highlight w:val="none"/>
              </w:rPr>
            </w:pPr>
          </w:p>
        </w:tc>
        <w:tc>
          <w:tcPr>
            <w:tcW w:w="1800" w:type="dxa"/>
          </w:tcPr>
          <w:p w14:paraId="04E32574">
            <w:pPr>
              <w:pStyle w:val="32"/>
              <w:spacing w:line="360" w:lineRule="auto"/>
              <w:jc w:val="center"/>
              <w:rPr>
                <w:rFonts w:hint="eastAsia" w:ascii="宋体" w:hAnsi="宋体" w:eastAsia="宋体" w:cs="宋体"/>
                <w:color w:val="auto"/>
                <w:sz w:val="24"/>
                <w:highlight w:val="none"/>
              </w:rPr>
            </w:pPr>
          </w:p>
        </w:tc>
        <w:tc>
          <w:tcPr>
            <w:tcW w:w="2880" w:type="dxa"/>
          </w:tcPr>
          <w:p w14:paraId="161C261E">
            <w:pPr>
              <w:pStyle w:val="32"/>
              <w:spacing w:line="360" w:lineRule="auto"/>
              <w:jc w:val="center"/>
              <w:rPr>
                <w:rFonts w:hint="eastAsia" w:ascii="宋体" w:hAnsi="宋体" w:eastAsia="宋体" w:cs="宋体"/>
                <w:color w:val="auto"/>
                <w:sz w:val="24"/>
                <w:highlight w:val="none"/>
              </w:rPr>
            </w:pPr>
          </w:p>
        </w:tc>
        <w:tc>
          <w:tcPr>
            <w:tcW w:w="1332" w:type="dxa"/>
          </w:tcPr>
          <w:p w14:paraId="0CD1BF16">
            <w:pPr>
              <w:pStyle w:val="32"/>
              <w:spacing w:line="360" w:lineRule="auto"/>
              <w:jc w:val="center"/>
              <w:rPr>
                <w:rFonts w:hint="eastAsia" w:ascii="宋体" w:hAnsi="宋体" w:eastAsia="宋体" w:cs="宋体"/>
                <w:color w:val="auto"/>
                <w:sz w:val="24"/>
                <w:highlight w:val="none"/>
              </w:rPr>
            </w:pPr>
          </w:p>
        </w:tc>
      </w:tr>
      <w:tr w14:paraId="3299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17363C7">
            <w:pPr>
              <w:pStyle w:val="32"/>
              <w:spacing w:line="360" w:lineRule="auto"/>
              <w:rPr>
                <w:rFonts w:hint="eastAsia" w:ascii="宋体" w:hAnsi="宋体" w:eastAsia="宋体" w:cs="宋体"/>
                <w:color w:val="auto"/>
                <w:sz w:val="24"/>
                <w:highlight w:val="none"/>
              </w:rPr>
            </w:pPr>
          </w:p>
        </w:tc>
        <w:tc>
          <w:tcPr>
            <w:tcW w:w="1900" w:type="dxa"/>
          </w:tcPr>
          <w:p w14:paraId="284F8D3A">
            <w:pPr>
              <w:pStyle w:val="32"/>
              <w:spacing w:line="360" w:lineRule="auto"/>
              <w:jc w:val="center"/>
              <w:rPr>
                <w:rFonts w:hint="eastAsia" w:ascii="宋体" w:hAnsi="宋体" w:eastAsia="宋体" w:cs="宋体"/>
                <w:color w:val="auto"/>
                <w:sz w:val="24"/>
                <w:highlight w:val="none"/>
              </w:rPr>
            </w:pPr>
          </w:p>
        </w:tc>
        <w:tc>
          <w:tcPr>
            <w:tcW w:w="1800" w:type="dxa"/>
          </w:tcPr>
          <w:p w14:paraId="78B5D1DC">
            <w:pPr>
              <w:pStyle w:val="32"/>
              <w:spacing w:line="360" w:lineRule="auto"/>
              <w:jc w:val="center"/>
              <w:rPr>
                <w:rFonts w:hint="eastAsia" w:ascii="宋体" w:hAnsi="宋体" w:eastAsia="宋体" w:cs="宋体"/>
                <w:color w:val="auto"/>
                <w:sz w:val="24"/>
                <w:highlight w:val="none"/>
              </w:rPr>
            </w:pPr>
          </w:p>
        </w:tc>
        <w:tc>
          <w:tcPr>
            <w:tcW w:w="2880" w:type="dxa"/>
          </w:tcPr>
          <w:p w14:paraId="5E3E54E4">
            <w:pPr>
              <w:pStyle w:val="32"/>
              <w:spacing w:line="360" w:lineRule="auto"/>
              <w:jc w:val="center"/>
              <w:rPr>
                <w:rFonts w:hint="eastAsia" w:ascii="宋体" w:hAnsi="宋体" w:eastAsia="宋体" w:cs="宋体"/>
                <w:color w:val="auto"/>
                <w:sz w:val="24"/>
                <w:highlight w:val="none"/>
              </w:rPr>
            </w:pPr>
          </w:p>
        </w:tc>
        <w:tc>
          <w:tcPr>
            <w:tcW w:w="1332" w:type="dxa"/>
          </w:tcPr>
          <w:p w14:paraId="3EFCD63A">
            <w:pPr>
              <w:pStyle w:val="32"/>
              <w:spacing w:line="360" w:lineRule="auto"/>
              <w:jc w:val="center"/>
              <w:rPr>
                <w:rFonts w:hint="eastAsia" w:ascii="宋体" w:hAnsi="宋体" w:eastAsia="宋体" w:cs="宋体"/>
                <w:color w:val="auto"/>
                <w:sz w:val="24"/>
                <w:highlight w:val="none"/>
              </w:rPr>
            </w:pPr>
          </w:p>
        </w:tc>
      </w:tr>
      <w:tr w14:paraId="1AD3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4D9E6BB">
            <w:pPr>
              <w:pStyle w:val="32"/>
              <w:spacing w:line="360" w:lineRule="auto"/>
              <w:jc w:val="center"/>
              <w:rPr>
                <w:rFonts w:hint="eastAsia" w:ascii="宋体" w:hAnsi="宋体" w:eastAsia="宋体" w:cs="宋体"/>
                <w:color w:val="auto"/>
                <w:sz w:val="24"/>
                <w:highlight w:val="none"/>
              </w:rPr>
            </w:pPr>
          </w:p>
        </w:tc>
        <w:tc>
          <w:tcPr>
            <w:tcW w:w="1900" w:type="dxa"/>
          </w:tcPr>
          <w:p w14:paraId="155608B8">
            <w:pPr>
              <w:pStyle w:val="32"/>
              <w:spacing w:line="360" w:lineRule="auto"/>
              <w:jc w:val="center"/>
              <w:rPr>
                <w:rFonts w:hint="eastAsia" w:ascii="宋体" w:hAnsi="宋体" w:eastAsia="宋体" w:cs="宋体"/>
                <w:color w:val="auto"/>
                <w:sz w:val="24"/>
                <w:highlight w:val="none"/>
              </w:rPr>
            </w:pPr>
          </w:p>
        </w:tc>
        <w:tc>
          <w:tcPr>
            <w:tcW w:w="1800" w:type="dxa"/>
          </w:tcPr>
          <w:p w14:paraId="1D5B64C8">
            <w:pPr>
              <w:pStyle w:val="32"/>
              <w:spacing w:line="360" w:lineRule="auto"/>
              <w:jc w:val="center"/>
              <w:rPr>
                <w:rFonts w:hint="eastAsia" w:ascii="宋体" w:hAnsi="宋体" w:eastAsia="宋体" w:cs="宋体"/>
                <w:color w:val="auto"/>
                <w:sz w:val="24"/>
                <w:highlight w:val="none"/>
              </w:rPr>
            </w:pPr>
          </w:p>
        </w:tc>
        <w:tc>
          <w:tcPr>
            <w:tcW w:w="2880" w:type="dxa"/>
          </w:tcPr>
          <w:p w14:paraId="4C1838C9">
            <w:pPr>
              <w:pStyle w:val="32"/>
              <w:spacing w:line="360" w:lineRule="auto"/>
              <w:jc w:val="center"/>
              <w:rPr>
                <w:rFonts w:hint="eastAsia" w:ascii="宋体" w:hAnsi="宋体" w:eastAsia="宋体" w:cs="宋体"/>
                <w:color w:val="auto"/>
                <w:sz w:val="24"/>
                <w:highlight w:val="none"/>
              </w:rPr>
            </w:pPr>
          </w:p>
        </w:tc>
        <w:tc>
          <w:tcPr>
            <w:tcW w:w="1332" w:type="dxa"/>
          </w:tcPr>
          <w:p w14:paraId="04299ED0">
            <w:pPr>
              <w:pStyle w:val="32"/>
              <w:spacing w:line="360" w:lineRule="auto"/>
              <w:jc w:val="center"/>
              <w:rPr>
                <w:rFonts w:hint="eastAsia" w:ascii="宋体" w:hAnsi="宋体" w:eastAsia="宋体" w:cs="宋体"/>
                <w:color w:val="auto"/>
                <w:sz w:val="24"/>
                <w:highlight w:val="none"/>
              </w:rPr>
            </w:pPr>
          </w:p>
        </w:tc>
      </w:tr>
    </w:tbl>
    <w:p w14:paraId="6BA84562">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6FCDF02D">
      <w:pPr>
        <w:spacing w:line="360" w:lineRule="auto"/>
        <w:ind w:firstLine="480" w:firstLineChars="200"/>
        <w:rPr>
          <w:rFonts w:hint="eastAsia" w:ascii="宋体" w:hAnsi="宋体" w:eastAsia="宋体" w:cs="宋体"/>
          <w:color w:val="auto"/>
          <w:sz w:val="24"/>
          <w:highlight w:val="none"/>
        </w:rPr>
      </w:pPr>
    </w:p>
    <w:p w14:paraId="28C62C8C">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26B407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3AB2BB9">
      <w:pPr>
        <w:spacing w:line="360" w:lineRule="auto"/>
        <w:jc w:val="center"/>
        <w:rPr>
          <w:rFonts w:hint="eastAsia" w:ascii="宋体" w:hAnsi="宋体" w:eastAsia="宋体" w:cs="宋体"/>
          <w:b/>
          <w:bCs/>
          <w:color w:val="auto"/>
          <w:sz w:val="32"/>
          <w:szCs w:val="32"/>
          <w:highlight w:val="none"/>
        </w:rPr>
      </w:pPr>
    </w:p>
    <w:p w14:paraId="6C19B8F5">
      <w:pPr>
        <w:spacing w:line="360" w:lineRule="auto"/>
        <w:jc w:val="center"/>
        <w:rPr>
          <w:rFonts w:hint="eastAsia" w:ascii="宋体" w:hAnsi="宋体" w:eastAsia="宋体" w:cs="宋体"/>
          <w:color w:val="auto"/>
          <w:kern w:val="0"/>
          <w:sz w:val="24"/>
          <w:highlight w:val="none"/>
        </w:rPr>
      </w:pPr>
    </w:p>
    <w:p w14:paraId="1FFDC8DA">
      <w:pPr>
        <w:spacing w:line="360" w:lineRule="auto"/>
        <w:jc w:val="center"/>
        <w:rPr>
          <w:rFonts w:hint="eastAsia" w:ascii="宋体" w:hAnsi="宋体" w:eastAsia="宋体" w:cs="宋体"/>
          <w:color w:val="auto"/>
          <w:kern w:val="0"/>
          <w:sz w:val="24"/>
          <w:highlight w:val="none"/>
        </w:rPr>
      </w:pPr>
    </w:p>
    <w:p w14:paraId="5A73CA61">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0F0B95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60BC761F">
      <w:pPr>
        <w:spacing w:line="360" w:lineRule="auto"/>
        <w:rPr>
          <w:rFonts w:hint="eastAsia" w:ascii="宋体" w:hAnsi="宋体" w:eastAsia="宋体" w:cs="宋体"/>
          <w:color w:val="auto"/>
          <w:sz w:val="24"/>
          <w:highlight w:val="none"/>
        </w:rPr>
      </w:pPr>
    </w:p>
    <w:p w14:paraId="2758742E">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BB5408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D546670">
      <w:pPr>
        <w:spacing w:line="360" w:lineRule="auto"/>
        <w:jc w:val="center"/>
        <w:rPr>
          <w:rFonts w:hint="eastAsia" w:ascii="宋体" w:hAnsi="宋体" w:eastAsia="宋体" w:cs="宋体"/>
          <w:b/>
          <w:bCs/>
          <w:color w:val="auto"/>
          <w:sz w:val="32"/>
          <w:szCs w:val="32"/>
          <w:highlight w:val="none"/>
        </w:rPr>
      </w:pPr>
    </w:p>
    <w:p w14:paraId="0325EF1E">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7FC77DD9">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2701AAF8">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28FF720">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481B8E7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u w:val="single"/>
          <w:lang w:val="zh-CN"/>
        </w:rPr>
        <w:t>建德市大同镇人民政府</w:t>
      </w:r>
      <w:r>
        <w:rPr>
          <w:rFonts w:hint="eastAsia" w:ascii="宋体" w:hAnsi="宋体" w:eastAsia="宋体" w:cs="宋体"/>
          <w:color w:val="auto"/>
          <w:kern w:val="0"/>
          <w:sz w:val="24"/>
          <w:highlight w:val="none"/>
          <w:lang w:val="zh-CN"/>
        </w:rPr>
        <w:t xml:space="preserve">：    </w:t>
      </w:r>
    </w:p>
    <w:p w14:paraId="61C79B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45A0B78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0CF3E3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E86EA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510D2C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D1C3A3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98104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1E8E40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6E1AD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2FEE67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8DAA5A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095B91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96AE5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438CF2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F62C3B">
      <w:pPr>
        <w:spacing w:line="360" w:lineRule="auto"/>
        <w:jc w:val="center"/>
        <w:rPr>
          <w:rFonts w:hint="eastAsia" w:ascii="宋体" w:hAnsi="宋体" w:eastAsia="宋体" w:cs="宋体"/>
          <w:b/>
          <w:color w:val="auto"/>
          <w:sz w:val="36"/>
          <w:szCs w:val="36"/>
          <w:highlight w:val="none"/>
        </w:rPr>
      </w:pPr>
    </w:p>
    <w:p w14:paraId="7085AB09">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A3AB99A">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DC35818">
      <w:pPr>
        <w:pStyle w:val="394"/>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0F927266">
      <w:pPr>
        <w:pStyle w:val="116"/>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667018C6">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u w:val="single"/>
          <w:lang w:val="zh-CN"/>
        </w:rPr>
        <w:t>建德市大同镇人民政府</w:t>
      </w:r>
      <w:r>
        <w:rPr>
          <w:rFonts w:hint="eastAsia" w:ascii="宋体" w:hAnsi="宋体" w:eastAsia="宋体" w:cs="宋体"/>
          <w:color w:val="auto"/>
          <w:kern w:val="0"/>
          <w:sz w:val="24"/>
          <w:highlight w:val="none"/>
          <w:u w:val="single"/>
          <w:lang w:val="zh-CN"/>
        </w:rPr>
        <w:t>、浙江建安工程管理有限公司</w:t>
      </w:r>
      <w:r>
        <w:rPr>
          <w:rFonts w:hint="eastAsia" w:ascii="宋体" w:hAnsi="宋体" w:eastAsia="宋体" w:cs="宋体"/>
          <w:color w:val="auto"/>
          <w:kern w:val="0"/>
          <w:sz w:val="24"/>
          <w:highlight w:val="none"/>
          <w:lang w:val="zh-CN"/>
        </w:rPr>
        <w:t>：</w:t>
      </w:r>
    </w:p>
    <w:p w14:paraId="61ED78C2">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kern w:val="0"/>
          <w:sz w:val="24"/>
          <w:highlight w:val="none"/>
          <w:u w:val="single"/>
          <w:lang w:val="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JD2024BF-114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3281B6E7">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70C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E45CB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386ABC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84C3677">
            <w:pPr>
              <w:spacing w:line="360" w:lineRule="auto"/>
              <w:jc w:val="center"/>
              <w:rPr>
                <w:rFonts w:hint="eastAsia" w:ascii="宋体" w:hAnsi="宋体" w:eastAsia="宋体" w:cs="宋体"/>
                <w:b/>
                <w:color w:val="auto"/>
                <w:sz w:val="24"/>
                <w:highlight w:val="none"/>
              </w:rPr>
            </w:pPr>
          </w:p>
          <w:p w14:paraId="604FC0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6BBFC4C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F0843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6AB8BBE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F201B00">
            <w:pPr>
              <w:spacing w:line="360" w:lineRule="auto"/>
              <w:jc w:val="center"/>
              <w:rPr>
                <w:rFonts w:hint="eastAsia" w:ascii="宋体" w:hAnsi="宋体" w:eastAsia="宋体" w:cs="宋体"/>
                <w:b/>
                <w:color w:val="auto"/>
                <w:sz w:val="24"/>
                <w:highlight w:val="none"/>
              </w:rPr>
            </w:pPr>
          </w:p>
          <w:p w14:paraId="2575F3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90BADD5">
            <w:pPr>
              <w:spacing w:line="360" w:lineRule="auto"/>
              <w:jc w:val="center"/>
              <w:rPr>
                <w:rFonts w:hint="eastAsia" w:ascii="宋体" w:hAnsi="宋体" w:eastAsia="宋体" w:cs="宋体"/>
                <w:b/>
                <w:color w:val="auto"/>
                <w:sz w:val="24"/>
                <w:highlight w:val="none"/>
              </w:rPr>
            </w:pPr>
          </w:p>
          <w:p w14:paraId="3B43C3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704DC44">
            <w:pPr>
              <w:spacing w:line="360" w:lineRule="auto"/>
              <w:jc w:val="center"/>
              <w:rPr>
                <w:rFonts w:hint="eastAsia" w:ascii="宋体" w:hAnsi="宋体" w:eastAsia="宋体" w:cs="宋体"/>
                <w:b/>
                <w:color w:val="auto"/>
                <w:sz w:val="24"/>
                <w:highlight w:val="none"/>
              </w:rPr>
            </w:pPr>
          </w:p>
        </w:tc>
      </w:tr>
      <w:tr w14:paraId="1AC5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1FBDF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47F072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D4EC10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1FC91C9">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F593A6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9612871">
            <w:pPr>
              <w:spacing w:line="360" w:lineRule="auto"/>
              <w:jc w:val="center"/>
              <w:rPr>
                <w:rFonts w:hint="eastAsia" w:ascii="宋体" w:hAnsi="宋体" w:eastAsia="宋体" w:cs="宋体"/>
                <w:color w:val="auto"/>
                <w:sz w:val="24"/>
                <w:highlight w:val="none"/>
              </w:rPr>
            </w:pPr>
          </w:p>
        </w:tc>
        <w:tc>
          <w:tcPr>
            <w:tcW w:w="2127" w:type="dxa"/>
          </w:tcPr>
          <w:p w14:paraId="5864877A">
            <w:pPr>
              <w:spacing w:line="360" w:lineRule="auto"/>
              <w:jc w:val="center"/>
              <w:rPr>
                <w:rFonts w:hint="eastAsia" w:ascii="宋体" w:hAnsi="宋体" w:eastAsia="宋体" w:cs="宋体"/>
                <w:color w:val="auto"/>
                <w:sz w:val="24"/>
                <w:highlight w:val="none"/>
              </w:rPr>
            </w:pPr>
          </w:p>
        </w:tc>
        <w:tc>
          <w:tcPr>
            <w:tcW w:w="2126" w:type="dxa"/>
            <w:vAlign w:val="center"/>
          </w:tcPr>
          <w:p w14:paraId="675805A7">
            <w:pPr>
              <w:spacing w:line="360" w:lineRule="auto"/>
              <w:jc w:val="center"/>
              <w:rPr>
                <w:rFonts w:hint="eastAsia" w:ascii="宋体" w:hAnsi="宋体" w:eastAsia="宋体" w:cs="宋体"/>
                <w:color w:val="auto"/>
                <w:sz w:val="24"/>
                <w:highlight w:val="none"/>
              </w:rPr>
            </w:pPr>
          </w:p>
        </w:tc>
      </w:tr>
      <w:tr w14:paraId="09A1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FFDD7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A0073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6CE25A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20E7FF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0E0793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B0874A">
            <w:pPr>
              <w:spacing w:line="360" w:lineRule="auto"/>
              <w:jc w:val="center"/>
              <w:rPr>
                <w:rFonts w:hint="eastAsia" w:ascii="宋体" w:hAnsi="宋体" w:eastAsia="宋体" w:cs="宋体"/>
                <w:color w:val="auto"/>
                <w:sz w:val="24"/>
                <w:highlight w:val="none"/>
              </w:rPr>
            </w:pPr>
          </w:p>
        </w:tc>
        <w:tc>
          <w:tcPr>
            <w:tcW w:w="2127" w:type="dxa"/>
          </w:tcPr>
          <w:p w14:paraId="6E48002C">
            <w:pPr>
              <w:spacing w:line="360" w:lineRule="auto"/>
              <w:jc w:val="center"/>
              <w:rPr>
                <w:rFonts w:hint="eastAsia" w:ascii="宋体" w:hAnsi="宋体" w:eastAsia="宋体" w:cs="宋体"/>
                <w:color w:val="auto"/>
                <w:sz w:val="24"/>
                <w:highlight w:val="none"/>
              </w:rPr>
            </w:pPr>
          </w:p>
        </w:tc>
        <w:tc>
          <w:tcPr>
            <w:tcW w:w="2126" w:type="dxa"/>
            <w:vAlign w:val="center"/>
          </w:tcPr>
          <w:p w14:paraId="78ACE2AF">
            <w:pPr>
              <w:spacing w:line="360" w:lineRule="auto"/>
              <w:jc w:val="center"/>
              <w:rPr>
                <w:rFonts w:hint="eastAsia" w:ascii="宋体" w:hAnsi="宋体" w:eastAsia="宋体" w:cs="宋体"/>
                <w:color w:val="auto"/>
                <w:sz w:val="24"/>
                <w:highlight w:val="none"/>
              </w:rPr>
            </w:pPr>
          </w:p>
        </w:tc>
      </w:tr>
      <w:tr w14:paraId="7DAE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205D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05CCD30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33CE97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8DEF86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57BE6A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F7C920A">
            <w:pPr>
              <w:spacing w:line="360" w:lineRule="auto"/>
              <w:jc w:val="center"/>
              <w:rPr>
                <w:rFonts w:hint="eastAsia" w:ascii="宋体" w:hAnsi="宋体" w:eastAsia="宋体" w:cs="宋体"/>
                <w:color w:val="auto"/>
                <w:sz w:val="24"/>
                <w:highlight w:val="none"/>
              </w:rPr>
            </w:pPr>
          </w:p>
        </w:tc>
        <w:tc>
          <w:tcPr>
            <w:tcW w:w="2127" w:type="dxa"/>
          </w:tcPr>
          <w:p w14:paraId="443861D8">
            <w:pPr>
              <w:spacing w:line="360" w:lineRule="auto"/>
              <w:jc w:val="center"/>
              <w:rPr>
                <w:rFonts w:hint="eastAsia" w:ascii="宋体" w:hAnsi="宋体" w:eastAsia="宋体" w:cs="宋体"/>
                <w:color w:val="auto"/>
                <w:sz w:val="24"/>
                <w:highlight w:val="none"/>
              </w:rPr>
            </w:pPr>
          </w:p>
        </w:tc>
        <w:tc>
          <w:tcPr>
            <w:tcW w:w="2126" w:type="dxa"/>
            <w:vAlign w:val="center"/>
          </w:tcPr>
          <w:p w14:paraId="1D7251DF">
            <w:pPr>
              <w:spacing w:line="360" w:lineRule="auto"/>
              <w:jc w:val="center"/>
              <w:rPr>
                <w:rFonts w:hint="eastAsia" w:ascii="宋体" w:hAnsi="宋体" w:eastAsia="宋体" w:cs="宋体"/>
                <w:color w:val="auto"/>
                <w:sz w:val="24"/>
                <w:highlight w:val="none"/>
              </w:rPr>
            </w:pPr>
          </w:p>
        </w:tc>
      </w:tr>
      <w:tr w14:paraId="1B50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358878">
            <w:pPr>
              <w:spacing w:line="360" w:lineRule="auto"/>
              <w:jc w:val="center"/>
              <w:rPr>
                <w:rFonts w:hint="eastAsia" w:ascii="宋体" w:hAnsi="宋体" w:eastAsia="宋体" w:cs="宋体"/>
                <w:color w:val="auto"/>
                <w:sz w:val="24"/>
                <w:highlight w:val="none"/>
              </w:rPr>
            </w:pPr>
          </w:p>
        </w:tc>
        <w:tc>
          <w:tcPr>
            <w:tcW w:w="992" w:type="dxa"/>
            <w:vAlign w:val="center"/>
          </w:tcPr>
          <w:p w14:paraId="503C3DA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FBDEEE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1321E5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44551D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386062F">
            <w:pPr>
              <w:spacing w:line="360" w:lineRule="auto"/>
              <w:jc w:val="center"/>
              <w:rPr>
                <w:rFonts w:hint="eastAsia" w:ascii="宋体" w:hAnsi="宋体" w:eastAsia="宋体" w:cs="宋体"/>
                <w:color w:val="auto"/>
                <w:sz w:val="24"/>
                <w:highlight w:val="none"/>
              </w:rPr>
            </w:pPr>
          </w:p>
        </w:tc>
        <w:tc>
          <w:tcPr>
            <w:tcW w:w="2127" w:type="dxa"/>
          </w:tcPr>
          <w:p w14:paraId="6A2DBD3A">
            <w:pPr>
              <w:spacing w:line="360" w:lineRule="auto"/>
              <w:jc w:val="center"/>
              <w:rPr>
                <w:rFonts w:hint="eastAsia" w:ascii="宋体" w:hAnsi="宋体" w:eastAsia="宋体" w:cs="宋体"/>
                <w:color w:val="auto"/>
                <w:sz w:val="24"/>
                <w:highlight w:val="none"/>
              </w:rPr>
            </w:pPr>
          </w:p>
        </w:tc>
        <w:tc>
          <w:tcPr>
            <w:tcW w:w="2126" w:type="dxa"/>
            <w:vAlign w:val="center"/>
          </w:tcPr>
          <w:p w14:paraId="32FFD16D">
            <w:pPr>
              <w:spacing w:line="360" w:lineRule="auto"/>
              <w:jc w:val="center"/>
              <w:rPr>
                <w:rFonts w:hint="eastAsia" w:ascii="宋体" w:hAnsi="宋体" w:eastAsia="宋体" w:cs="宋体"/>
                <w:color w:val="auto"/>
                <w:sz w:val="24"/>
                <w:highlight w:val="none"/>
              </w:rPr>
            </w:pPr>
          </w:p>
        </w:tc>
      </w:tr>
      <w:tr w14:paraId="4796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70A78E">
            <w:pPr>
              <w:spacing w:line="360" w:lineRule="auto"/>
              <w:jc w:val="center"/>
              <w:rPr>
                <w:rFonts w:hint="eastAsia" w:ascii="宋体" w:hAnsi="宋体" w:eastAsia="宋体" w:cs="宋体"/>
                <w:color w:val="auto"/>
                <w:sz w:val="24"/>
                <w:highlight w:val="none"/>
              </w:rPr>
            </w:pPr>
          </w:p>
        </w:tc>
        <w:tc>
          <w:tcPr>
            <w:tcW w:w="992" w:type="dxa"/>
            <w:vAlign w:val="center"/>
          </w:tcPr>
          <w:p w14:paraId="6ECD245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C3F287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279DF8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98FF08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FD98FB6">
            <w:pPr>
              <w:spacing w:line="360" w:lineRule="auto"/>
              <w:jc w:val="center"/>
              <w:rPr>
                <w:rFonts w:hint="eastAsia" w:ascii="宋体" w:hAnsi="宋体" w:eastAsia="宋体" w:cs="宋体"/>
                <w:color w:val="auto"/>
                <w:sz w:val="24"/>
                <w:highlight w:val="none"/>
              </w:rPr>
            </w:pPr>
          </w:p>
        </w:tc>
        <w:tc>
          <w:tcPr>
            <w:tcW w:w="2127" w:type="dxa"/>
          </w:tcPr>
          <w:p w14:paraId="10B93F0A">
            <w:pPr>
              <w:spacing w:line="360" w:lineRule="auto"/>
              <w:jc w:val="center"/>
              <w:rPr>
                <w:rFonts w:hint="eastAsia" w:ascii="宋体" w:hAnsi="宋体" w:eastAsia="宋体" w:cs="宋体"/>
                <w:color w:val="auto"/>
                <w:sz w:val="24"/>
                <w:highlight w:val="none"/>
              </w:rPr>
            </w:pPr>
          </w:p>
        </w:tc>
        <w:tc>
          <w:tcPr>
            <w:tcW w:w="2126" w:type="dxa"/>
            <w:vAlign w:val="center"/>
          </w:tcPr>
          <w:p w14:paraId="5BA052F0">
            <w:pPr>
              <w:spacing w:line="360" w:lineRule="auto"/>
              <w:jc w:val="center"/>
              <w:rPr>
                <w:rFonts w:hint="eastAsia" w:ascii="宋体" w:hAnsi="宋体" w:eastAsia="宋体" w:cs="宋体"/>
                <w:color w:val="auto"/>
                <w:sz w:val="24"/>
                <w:highlight w:val="none"/>
              </w:rPr>
            </w:pPr>
          </w:p>
        </w:tc>
      </w:tr>
      <w:tr w14:paraId="5D77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35288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59294542">
            <w:pPr>
              <w:spacing w:line="360" w:lineRule="auto"/>
              <w:jc w:val="center"/>
              <w:rPr>
                <w:rFonts w:hint="eastAsia" w:ascii="宋体" w:hAnsi="宋体" w:eastAsia="宋体" w:cs="宋体"/>
                <w:color w:val="auto"/>
                <w:sz w:val="24"/>
                <w:highlight w:val="none"/>
              </w:rPr>
            </w:pPr>
          </w:p>
        </w:tc>
      </w:tr>
      <w:tr w14:paraId="68D2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374C4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0044BC04">
            <w:pPr>
              <w:spacing w:line="360" w:lineRule="auto"/>
              <w:jc w:val="center"/>
              <w:rPr>
                <w:rFonts w:hint="eastAsia" w:ascii="宋体" w:hAnsi="宋体" w:eastAsia="宋体" w:cs="宋体"/>
                <w:color w:val="auto"/>
                <w:sz w:val="24"/>
                <w:highlight w:val="none"/>
              </w:rPr>
            </w:pPr>
          </w:p>
        </w:tc>
      </w:tr>
    </w:tbl>
    <w:p w14:paraId="50C0902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6705B9A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570158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3D3EF0F">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DD81737">
      <w:pPr>
        <w:spacing w:line="360" w:lineRule="auto"/>
        <w:ind w:right="-874" w:rightChars="-416"/>
        <w:rPr>
          <w:rFonts w:hint="eastAsia" w:ascii="宋体" w:hAnsi="宋体" w:eastAsia="宋体" w:cs="宋体"/>
          <w:color w:val="auto"/>
          <w:sz w:val="24"/>
          <w:highlight w:val="none"/>
        </w:rPr>
      </w:pPr>
    </w:p>
    <w:p w14:paraId="1B169192">
      <w:pPr>
        <w:spacing w:line="360" w:lineRule="auto"/>
        <w:ind w:right="-874" w:rightChars="-416"/>
        <w:rPr>
          <w:rFonts w:hint="eastAsia" w:ascii="宋体" w:hAnsi="宋体" w:eastAsia="宋体" w:cs="宋体"/>
          <w:color w:val="auto"/>
          <w:sz w:val="24"/>
          <w:highlight w:val="none"/>
        </w:rPr>
      </w:pPr>
    </w:p>
    <w:p w14:paraId="274F45CF">
      <w:pPr>
        <w:spacing w:line="360" w:lineRule="auto"/>
        <w:ind w:right="-874" w:rightChars="-416"/>
        <w:rPr>
          <w:rFonts w:hint="eastAsia" w:ascii="宋体" w:hAnsi="宋体" w:eastAsia="宋体" w:cs="宋体"/>
          <w:color w:val="auto"/>
          <w:sz w:val="24"/>
          <w:highlight w:val="none"/>
        </w:rPr>
      </w:pPr>
    </w:p>
    <w:p w14:paraId="1C0F1858">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3D6F0854">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C9C13D">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524F90D">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81" w:name="_Toc465665161"/>
    </w:p>
    <w:p w14:paraId="39C8D9C5">
      <w:pPr>
        <w:widowControl/>
        <w:spacing w:line="360" w:lineRule="auto"/>
        <w:ind w:firstLine="120" w:firstLineChars="50"/>
        <w:jc w:val="left"/>
        <w:rPr>
          <w:rFonts w:hint="eastAsia" w:ascii="宋体" w:hAnsi="宋体" w:eastAsia="宋体" w:cs="宋体"/>
          <w:b/>
          <w:color w:val="auto"/>
          <w:sz w:val="24"/>
          <w:highlight w:val="none"/>
        </w:rPr>
      </w:pPr>
    </w:p>
    <w:p w14:paraId="65AF44E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4529065">
      <w:pPr>
        <w:widowControl/>
        <w:adjustRightInd/>
        <w:jc w:val="center"/>
        <w:rPr>
          <w:rFonts w:hint="eastAsia" w:ascii="宋体" w:hAnsi="宋体" w:eastAsia="宋体" w:cs="宋体"/>
          <w:color w:val="auto"/>
          <w:sz w:val="24"/>
          <w:highlight w:val="none"/>
        </w:rPr>
      </w:pPr>
    </w:p>
    <w:p w14:paraId="05623810">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8698BD0">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81"/>
    </w:p>
    <w:p w14:paraId="381CAF6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23A4968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44930A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A412BB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012CF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CA1C7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7706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74026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EE4A2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DB80C8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10869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EE77B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5CCA6D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71DFC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25033C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F00AA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426E4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E23C6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E16448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434E1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6DE5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01C797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1D087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EC73F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85E1501">
      <w:pPr>
        <w:spacing w:line="360" w:lineRule="auto"/>
        <w:rPr>
          <w:rFonts w:hint="eastAsia" w:ascii="宋体" w:hAnsi="宋体" w:eastAsia="宋体" w:cs="宋体"/>
          <w:color w:val="auto"/>
          <w:sz w:val="24"/>
          <w:highlight w:val="none"/>
        </w:rPr>
      </w:pPr>
    </w:p>
    <w:p w14:paraId="689715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F3655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E265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E676B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65413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59E7FB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5B647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0F63C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D7DCE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4E92F2">
      <w:pPr>
        <w:widowControl/>
        <w:spacing w:line="360" w:lineRule="auto"/>
        <w:ind w:firstLine="600" w:firstLineChars="200"/>
        <w:jc w:val="left"/>
        <w:rPr>
          <w:rFonts w:hint="eastAsia" w:ascii="宋体" w:hAnsi="宋体" w:eastAsia="宋体" w:cs="宋体"/>
          <w:color w:val="auto"/>
          <w:sz w:val="30"/>
          <w:szCs w:val="30"/>
          <w:highlight w:val="none"/>
        </w:rPr>
      </w:pPr>
    </w:p>
    <w:p w14:paraId="53C308B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56ED2B91">
      <w:pPr>
        <w:spacing w:line="360" w:lineRule="auto"/>
        <w:jc w:val="center"/>
        <w:rPr>
          <w:rFonts w:hint="eastAsia" w:ascii="宋体" w:hAnsi="宋体" w:eastAsia="宋体" w:cs="宋体"/>
          <w:b/>
          <w:color w:val="auto"/>
          <w:sz w:val="24"/>
          <w:highlight w:val="none"/>
        </w:rPr>
      </w:pPr>
    </w:p>
    <w:p w14:paraId="001FE3A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7552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676BD7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E98A08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7CEFB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87B4B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C259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FE79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B4527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54CA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BEB1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E7E9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02F17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0B4A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3653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0C8E5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1545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47C84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381A9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6D4D3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560F3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8D3A5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7D2E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8A2AA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392144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440EAD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BC95BA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1883C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B96CD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3D98E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917C4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F72B6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B2342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3C7CC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961E31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325C5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40F26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7E078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85F84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CA17D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8CDA814">
      <w:pPr>
        <w:spacing w:line="360" w:lineRule="auto"/>
        <w:rPr>
          <w:rFonts w:hint="eastAsia" w:ascii="宋体" w:hAnsi="宋体" w:eastAsia="宋体" w:cs="宋体"/>
          <w:b/>
          <w:color w:val="auto"/>
          <w:sz w:val="24"/>
          <w:highlight w:val="none"/>
        </w:rPr>
      </w:pPr>
    </w:p>
    <w:p w14:paraId="469ABE87">
      <w:pPr>
        <w:spacing w:line="360" w:lineRule="auto"/>
        <w:rPr>
          <w:rFonts w:hint="eastAsia" w:ascii="宋体" w:hAnsi="宋体" w:eastAsia="宋体" w:cs="宋体"/>
          <w:b/>
          <w:color w:val="auto"/>
          <w:sz w:val="24"/>
          <w:highlight w:val="none"/>
        </w:rPr>
      </w:pPr>
    </w:p>
    <w:p w14:paraId="172911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20392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65506F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A3F456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5281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7290B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1AEC3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18BB8D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4949ACD">
      <w:pPr>
        <w:rPr>
          <w:rFonts w:hint="eastAsia" w:ascii="宋体" w:hAnsi="宋体" w:eastAsia="宋体" w:cs="宋体"/>
          <w:b/>
          <w:color w:val="auto"/>
          <w:sz w:val="24"/>
          <w:highlight w:val="none"/>
        </w:rPr>
      </w:pPr>
    </w:p>
    <w:p w14:paraId="4162892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61D24BF">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18838635">
      <w:pPr>
        <w:spacing w:line="360" w:lineRule="auto"/>
        <w:rPr>
          <w:rFonts w:hint="eastAsia" w:ascii="宋体" w:hAnsi="宋体" w:eastAsia="宋体" w:cs="宋体"/>
          <w:b/>
          <w:color w:val="auto"/>
          <w:spacing w:val="6"/>
          <w:sz w:val="32"/>
          <w:szCs w:val="32"/>
          <w:highlight w:val="none"/>
        </w:rPr>
      </w:pPr>
    </w:p>
    <w:p w14:paraId="4F320E8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6E531257">
      <w:pPr>
        <w:spacing w:line="360" w:lineRule="auto"/>
        <w:rPr>
          <w:rFonts w:hint="eastAsia" w:ascii="宋体" w:hAnsi="宋体" w:eastAsia="宋体" w:cs="宋体"/>
          <w:b/>
          <w:color w:val="auto"/>
          <w:spacing w:val="6"/>
          <w:sz w:val="30"/>
          <w:szCs w:val="30"/>
          <w:highlight w:val="none"/>
        </w:rPr>
      </w:pPr>
    </w:p>
    <w:p w14:paraId="3D19A4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BA08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84B6F0D">
      <w:pPr>
        <w:spacing w:line="360" w:lineRule="auto"/>
        <w:ind w:firstLine="480" w:firstLineChars="200"/>
        <w:rPr>
          <w:rFonts w:hint="eastAsia" w:ascii="宋体" w:hAnsi="宋体" w:eastAsia="宋体" w:cs="宋体"/>
          <w:color w:val="auto"/>
          <w:sz w:val="24"/>
          <w:highlight w:val="none"/>
        </w:rPr>
      </w:pPr>
    </w:p>
    <w:p w14:paraId="4A6D1F5A">
      <w:pPr>
        <w:spacing w:line="360" w:lineRule="auto"/>
        <w:ind w:firstLine="480" w:firstLineChars="200"/>
        <w:rPr>
          <w:rFonts w:hint="eastAsia" w:ascii="宋体" w:hAnsi="宋体" w:eastAsia="宋体" w:cs="宋体"/>
          <w:color w:val="auto"/>
          <w:sz w:val="24"/>
          <w:highlight w:val="none"/>
        </w:rPr>
      </w:pPr>
    </w:p>
    <w:p w14:paraId="4CFC584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2FE1CC3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1BE7AFF">
      <w:pPr>
        <w:spacing w:line="360" w:lineRule="auto"/>
        <w:ind w:firstLine="480" w:firstLineChars="200"/>
        <w:rPr>
          <w:rFonts w:hint="eastAsia" w:ascii="宋体" w:hAnsi="宋体" w:eastAsia="宋体" w:cs="宋体"/>
          <w:color w:val="auto"/>
          <w:sz w:val="24"/>
          <w:highlight w:val="none"/>
        </w:rPr>
      </w:pPr>
    </w:p>
    <w:p w14:paraId="398A6CB0">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9D9A1DC">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586DEE8D">
      <w:pPr>
        <w:spacing w:line="360" w:lineRule="auto"/>
        <w:jc w:val="left"/>
        <w:rPr>
          <w:rFonts w:hint="eastAsia" w:ascii="宋体" w:hAnsi="宋体" w:eastAsia="宋体" w:cs="宋体"/>
          <w:b/>
          <w:color w:val="auto"/>
          <w:sz w:val="24"/>
          <w:highlight w:val="none"/>
        </w:rPr>
      </w:pPr>
    </w:p>
    <w:p w14:paraId="40918C4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1DDFB215">
      <w:pPr>
        <w:autoSpaceDE w:val="0"/>
        <w:autoSpaceDN w:val="0"/>
        <w:jc w:val="center"/>
        <w:rPr>
          <w:rFonts w:hint="eastAsia" w:ascii="宋体" w:hAnsi="宋体" w:eastAsia="宋体" w:cs="宋体"/>
          <w:b/>
          <w:bCs/>
          <w:color w:val="auto"/>
          <w:sz w:val="32"/>
          <w:szCs w:val="32"/>
          <w:highlight w:val="none"/>
        </w:rPr>
      </w:pPr>
    </w:p>
    <w:p w14:paraId="31404E5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rPr>
        <w:t>：</w:t>
      </w:r>
    </w:p>
    <w:p w14:paraId="3E0757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u w:val="single"/>
          <w:lang w:val="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JD2024BF-114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DFB1A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081C61C">
      <w:pPr>
        <w:spacing w:line="360" w:lineRule="auto"/>
        <w:ind w:firstLine="494"/>
        <w:rPr>
          <w:rFonts w:hint="eastAsia" w:ascii="宋体" w:hAnsi="宋体" w:eastAsia="宋体" w:cs="宋体"/>
          <w:color w:val="auto"/>
          <w:sz w:val="24"/>
          <w:highlight w:val="none"/>
        </w:rPr>
      </w:pPr>
    </w:p>
    <w:p w14:paraId="54B706BB">
      <w:pPr>
        <w:spacing w:line="360" w:lineRule="auto"/>
        <w:ind w:firstLine="494"/>
        <w:rPr>
          <w:rFonts w:hint="eastAsia" w:ascii="宋体" w:hAnsi="宋体" w:eastAsia="宋体" w:cs="宋体"/>
          <w:color w:val="auto"/>
          <w:sz w:val="24"/>
          <w:highlight w:val="none"/>
        </w:rPr>
      </w:pPr>
    </w:p>
    <w:p w14:paraId="4190E273">
      <w:pPr>
        <w:spacing w:line="360" w:lineRule="auto"/>
        <w:ind w:firstLine="494"/>
        <w:rPr>
          <w:rFonts w:hint="eastAsia" w:ascii="宋体" w:hAnsi="宋体" w:eastAsia="宋体" w:cs="宋体"/>
          <w:color w:val="auto"/>
          <w:sz w:val="24"/>
          <w:highlight w:val="none"/>
        </w:rPr>
      </w:pPr>
    </w:p>
    <w:p w14:paraId="7260EC36">
      <w:pPr>
        <w:spacing w:line="360" w:lineRule="auto"/>
        <w:ind w:firstLine="494"/>
        <w:rPr>
          <w:rFonts w:hint="eastAsia" w:ascii="宋体" w:hAnsi="宋体" w:eastAsia="宋体" w:cs="宋体"/>
          <w:color w:val="auto"/>
          <w:sz w:val="24"/>
          <w:highlight w:val="none"/>
        </w:rPr>
      </w:pPr>
    </w:p>
    <w:p w14:paraId="6D15E3C7">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2FEB4011">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B1EEFA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8C39A86">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73F5F2C3">
      <w:pPr>
        <w:widowControl/>
        <w:spacing w:line="360" w:lineRule="auto"/>
        <w:ind w:firstLine="480" w:firstLineChars="200"/>
        <w:jc w:val="left"/>
        <w:rPr>
          <w:rFonts w:hint="eastAsia" w:ascii="宋体" w:hAnsi="宋体" w:eastAsia="宋体" w:cs="宋体"/>
          <w:color w:val="auto"/>
          <w:kern w:val="0"/>
          <w:sz w:val="24"/>
          <w:highlight w:val="none"/>
        </w:rPr>
      </w:pPr>
    </w:p>
    <w:p w14:paraId="797123ED">
      <w:pPr>
        <w:snapToGrid w:val="0"/>
        <w:spacing w:line="360" w:lineRule="auto"/>
        <w:jc w:val="center"/>
        <w:rPr>
          <w:rFonts w:hint="eastAsia" w:ascii="宋体" w:hAnsi="宋体" w:eastAsia="宋体" w:cs="宋体"/>
          <w:b/>
          <w:color w:val="auto"/>
          <w:sz w:val="24"/>
          <w:highlight w:val="none"/>
        </w:rPr>
      </w:pPr>
    </w:p>
    <w:p w14:paraId="021D5AAF">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72CEF93">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6CE88A06">
      <w:pPr>
        <w:spacing w:line="360" w:lineRule="auto"/>
        <w:jc w:val="center"/>
        <w:rPr>
          <w:rFonts w:hint="eastAsia" w:ascii="宋体" w:hAnsi="宋体" w:eastAsia="宋体" w:cs="宋体"/>
          <w:b/>
          <w:color w:val="auto"/>
          <w:sz w:val="32"/>
          <w:szCs w:val="32"/>
          <w:highlight w:val="none"/>
        </w:rPr>
      </w:pPr>
    </w:p>
    <w:p w14:paraId="5AE8C6E6">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29456671">
      <w:pPr>
        <w:spacing w:line="360" w:lineRule="auto"/>
        <w:jc w:val="center"/>
        <w:rPr>
          <w:rFonts w:hint="eastAsia" w:ascii="宋体" w:hAnsi="宋体" w:eastAsia="宋体" w:cs="宋体"/>
          <w:b/>
          <w:color w:val="auto"/>
          <w:sz w:val="32"/>
          <w:szCs w:val="32"/>
          <w:highlight w:val="none"/>
        </w:rPr>
      </w:pPr>
    </w:p>
    <w:p w14:paraId="2303B66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建德市大同镇人民政府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E1A4F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kern w:val="0"/>
          <w:sz w:val="24"/>
          <w:highlight w:val="none"/>
          <w:u w:val="single"/>
          <w:lang w:eastAsia="zh-CN"/>
        </w:rPr>
        <w:t>“全域旅游美丽环线”一廊十线示范项目-“一廊十线”重要节点打造项目（建德市大同镇人民政府2024年茶园重要节点提升项目）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lang w:eastAsia="zh-CN"/>
        </w:rPr>
        <w:t>其他未列明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2FB4756">
      <w:pPr>
        <w:spacing w:line="360" w:lineRule="auto"/>
        <w:ind w:firstLine="480" w:firstLineChars="200"/>
        <w:jc w:val="left"/>
        <w:rPr>
          <w:rFonts w:hint="eastAsia" w:ascii="宋体" w:hAnsi="宋体" w:eastAsia="宋体" w:cs="宋体"/>
          <w:color w:val="auto"/>
          <w:sz w:val="24"/>
          <w:highlight w:val="none"/>
        </w:rPr>
      </w:pPr>
    </w:p>
    <w:p w14:paraId="67B8776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70EF3D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A8D888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2148BF9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D9121B4">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AFF7EF9">
      <w:pPr>
        <w:spacing w:line="360" w:lineRule="auto"/>
        <w:ind w:right="420"/>
        <w:rPr>
          <w:rFonts w:hint="eastAsia" w:ascii="宋体" w:hAnsi="宋体" w:eastAsia="宋体" w:cs="宋体"/>
          <w:color w:val="auto"/>
          <w:sz w:val="24"/>
          <w:highlight w:val="none"/>
        </w:rPr>
      </w:pPr>
    </w:p>
    <w:p w14:paraId="48A62BD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EE3944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A767089">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5528D3">
      <w:pPr>
        <w:spacing w:line="360" w:lineRule="auto"/>
        <w:rPr>
          <w:rFonts w:hint="eastAsia" w:ascii="宋体" w:hAnsi="宋体" w:eastAsia="宋体" w:cs="宋体"/>
          <w:b/>
          <w:color w:val="auto"/>
          <w:sz w:val="24"/>
          <w:highlight w:val="none"/>
        </w:rPr>
      </w:pPr>
    </w:p>
    <w:p w14:paraId="6FD0C33F">
      <w:pP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ani"/>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Vani">
    <w:panose1 w:val="020B0502040204020203"/>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70E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5580">
    <w:pPr>
      <w:pStyle w:val="38"/>
      <w:framePr w:wrap="around" w:vAnchor="text" w:hAnchor="margin" w:xAlign="right" w:y="1"/>
      <w:rPr>
        <w:rStyle w:val="64"/>
      </w:rPr>
    </w:pPr>
    <w:r>
      <w:fldChar w:fldCharType="begin"/>
    </w:r>
    <w:r>
      <w:rPr>
        <w:rStyle w:val="64"/>
      </w:rPr>
      <w:instrText xml:space="preserve">PAGE  </w:instrText>
    </w:r>
    <w:r>
      <w:fldChar w:fldCharType="end"/>
    </w:r>
  </w:p>
  <w:p w14:paraId="79A51BE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A15B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9B6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04BA">
    <w:pPr>
      <w:pStyle w:val="38"/>
      <w:framePr w:wrap="around" w:vAnchor="text" w:hAnchor="margin" w:xAlign="right" w:y="1"/>
      <w:rPr>
        <w:rStyle w:val="64"/>
      </w:rPr>
    </w:pPr>
    <w:r>
      <w:fldChar w:fldCharType="begin"/>
    </w:r>
    <w:r>
      <w:rPr>
        <w:rStyle w:val="64"/>
      </w:rPr>
      <w:instrText xml:space="preserve">PAGE  </w:instrText>
    </w:r>
    <w:r>
      <w:fldChar w:fldCharType="end"/>
    </w:r>
  </w:p>
  <w:p w14:paraId="62E25718">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2B8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2" w:name="_Toc131845147"/>
    <w:bookmarkStart w:id="183" w:name="_Toc36110187"/>
    <w:bookmarkStart w:id="184" w:name="_Toc91899912"/>
    <w:bookmarkStart w:id="185" w:name="_Toc164085800"/>
    <w:r>
      <w:rPr>
        <w:rFonts w:hint="eastAsia" w:ascii="仿宋_GB2312" w:eastAsia="仿宋_GB2312"/>
        <w:kern w:val="0"/>
        <w:szCs w:val="21"/>
      </w:rPr>
      <w:t xml:space="preserve"> 页</w:t>
    </w:r>
    <w:bookmarkEnd w:id="182"/>
    <w:bookmarkEnd w:id="183"/>
    <w:bookmarkEnd w:id="184"/>
    <w:bookmarkEnd w:id="18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2666D">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AAC">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7554">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5B5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B5C6610"/>
    <w:multiLevelType w:val="singleLevel"/>
    <w:tmpl w:val="0B5C6610"/>
    <w:lvl w:ilvl="0" w:tentative="0">
      <w:start w:val="5"/>
      <w:numFmt w:val="decimal"/>
      <w:suff w:val="nothing"/>
      <w:lvlText w:val="%1、"/>
      <w:lvlJc w:val="left"/>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4"/>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CA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16D"/>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33E20"/>
    <w:rsid w:val="01EE1F3A"/>
    <w:rsid w:val="02241336"/>
    <w:rsid w:val="02DA0C0E"/>
    <w:rsid w:val="03913E39"/>
    <w:rsid w:val="03D2042C"/>
    <w:rsid w:val="03DD35E4"/>
    <w:rsid w:val="03F236B0"/>
    <w:rsid w:val="040C25C7"/>
    <w:rsid w:val="04781A80"/>
    <w:rsid w:val="04A00615"/>
    <w:rsid w:val="04EA6DAD"/>
    <w:rsid w:val="050140F6"/>
    <w:rsid w:val="05717247"/>
    <w:rsid w:val="057A4F37"/>
    <w:rsid w:val="05B43990"/>
    <w:rsid w:val="05F039D4"/>
    <w:rsid w:val="065A6178"/>
    <w:rsid w:val="06E55C44"/>
    <w:rsid w:val="070276D8"/>
    <w:rsid w:val="070E28DC"/>
    <w:rsid w:val="073654DC"/>
    <w:rsid w:val="074D717F"/>
    <w:rsid w:val="075562B7"/>
    <w:rsid w:val="076F7258"/>
    <w:rsid w:val="07F04AEB"/>
    <w:rsid w:val="07F6164B"/>
    <w:rsid w:val="086C1887"/>
    <w:rsid w:val="087A1B7A"/>
    <w:rsid w:val="093F13C9"/>
    <w:rsid w:val="096807EE"/>
    <w:rsid w:val="096B2097"/>
    <w:rsid w:val="09F92282"/>
    <w:rsid w:val="0A094106"/>
    <w:rsid w:val="0A1D7BF4"/>
    <w:rsid w:val="0A5B7E63"/>
    <w:rsid w:val="0A833286"/>
    <w:rsid w:val="0A997548"/>
    <w:rsid w:val="0B223BAA"/>
    <w:rsid w:val="0B601965"/>
    <w:rsid w:val="0BBC0D77"/>
    <w:rsid w:val="0C022773"/>
    <w:rsid w:val="0C022D96"/>
    <w:rsid w:val="0C87121B"/>
    <w:rsid w:val="0D81362F"/>
    <w:rsid w:val="0D8A3029"/>
    <w:rsid w:val="0DB461AA"/>
    <w:rsid w:val="0DF702FE"/>
    <w:rsid w:val="0E2055ED"/>
    <w:rsid w:val="0E3F698B"/>
    <w:rsid w:val="0F21508F"/>
    <w:rsid w:val="0F720A96"/>
    <w:rsid w:val="0F816ACD"/>
    <w:rsid w:val="0F8676D2"/>
    <w:rsid w:val="0FB94501"/>
    <w:rsid w:val="0FC24482"/>
    <w:rsid w:val="0FE55804"/>
    <w:rsid w:val="0FF07241"/>
    <w:rsid w:val="10807F7B"/>
    <w:rsid w:val="10872BE5"/>
    <w:rsid w:val="10B047CF"/>
    <w:rsid w:val="10FC16EA"/>
    <w:rsid w:val="11014843"/>
    <w:rsid w:val="11757319"/>
    <w:rsid w:val="118963A1"/>
    <w:rsid w:val="11B76268"/>
    <w:rsid w:val="12433AC2"/>
    <w:rsid w:val="126441EB"/>
    <w:rsid w:val="127723A9"/>
    <w:rsid w:val="12C96B5D"/>
    <w:rsid w:val="12CD73C6"/>
    <w:rsid w:val="13072A44"/>
    <w:rsid w:val="132D52E6"/>
    <w:rsid w:val="133C0F20"/>
    <w:rsid w:val="133F2ED0"/>
    <w:rsid w:val="135C7930"/>
    <w:rsid w:val="13B6124C"/>
    <w:rsid w:val="13E8384D"/>
    <w:rsid w:val="143B3537"/>
    <w:rsid w:val="14502E4E"/>
    <w:rsid w:val="145044FA"/>
    <w:rsid w:val="14CD5132"/>
    <w:rsid w:val="14EE5212"/>
    <w:rsid w:val="158C232B"/>
    <w:rsid w:val="15A21C77"/>
    <w:rsid w:val="15AF69CB"/>
    <w:rsid w:val="15DD3DC4"/>
    <w:rsid w:val="16014D41"/>
    <w:rsid w:val="16041859"/>
    <w:rsid w:val="16041E97"/>
    <w:rsid w:val="16857377"/>
    <w:rsid w:val="16DF3B6C"/>
    <w:rsid w:val="16FD761E"/>
    <w:rsid w:val="1723298A"/>
    <w:rsid w:val="172872C1"/>
    <w:rsid w:val="17D15BAA"/>
    <w:rsid w:val="18452495"/>
    <w:rsid w:val="186742B0"/>
    <w:rsid w:val="187F3EE9"/>
    <w:rsid w:val="190B6E9A"/>
    <w:rsid w:val="192F0DDA"/>
    <w:rsid w:val="1A5F14AD"/>
    <w:rsid w:val="1B1B19EE"/>
    <w:rsid w:val="1B2A271F"/>
    <w:rsid w:val="1B5146D8"/>
    <w:rsid w:val="1B890139"/>
    <w:rsid w:val="1B96102B"/>
    <w:rsid w:val="1B991D20"/>
    <w:rsid w:val="1BB16AF4"/>
    <w:rsid w:val="1BDD4B1E"/>
    <w:rsid w:val="1C077DEC"/>
    <w:rsid w:val="1C5A616E"/>
    <w:rsid w:val="1CB17D58"/>
    <w:rsid w:val="1D266CE1"/>
    <w:rsid w:val="1D3963AF"/>
    <w:rsid w:val="1D6F5C49"/>
    <w:rsid w:val="1D972197"/>
    <w:rsid w:val="1DD957B9"/>
    <w:rsid w:val="1E026ABD"/>
    <w:rsid w:val="1E42683B"/>
    <w:rsid w:val="1E596CBA"/>
    <w:rsid w:val="1E714A66"/>
    <w:rsid w:val="1E7C2FB3"/>
    <w:rsid w:val="1E857F63"/>
    <w:rsid w:val="1F4E5D32"/>
    <w:rsid w:val="1F5C044F"/>
    <w:rsid w:val="1F953961"/>
    <w:rsid w:val="1FCA360B"/>
    <w:rsid w:val="1FE868A9"/>
    <w:rsid w:val="20076707"/>
    <w:rsid w:val="202F16C0"/>
    <w:rsid w:val="20547378"/>
    <w:rsid w:val="205C5695"/>
    <w:rsid w:val="20A37E6E"/>
    <w:rsid w:val="20B1770C"/>
    <w:rsid w:val="20FF1092"/>
    <w:rsid w:val="21156B9E"/>
    <w:rsid w:val="211E26D6"/>
    <w:rsid w:val="21283D08"/>
    <w:rsid w:val="21667F38"/>
    <w:rsid w:val="21752A73"/>
    <w:rsid w:val="21D22948"/>
    <w:rsid w:val="22AD0DF7"/>
    <w:rsid w:val="22C80D14"/>
    <w:rsid w:val="2335523F"/>
    <w:rsid w:val="237644F1"/>
    <w:rsid w:val="23E93556"/>
    <w:rsid w:val="23EB1DA2"/>
    <w:rsid w:val="242117BE"/>
    <w:rsid w:val="24325758"/>
    <w:rsid w:val="245001AA"/>
    <w:rsid w:val="24643077"/>
    <w:rsid w:val="247F758B"/>
    <w:rsid w:val="24EC4023"/>
    <w:rsid w:val="252235A1"/>
    <w:rsid w:val="257D4C7B"/>
    <w:rsid w:val="259F3EF0"/>
    <w:rsid w:val="25B440B3"/>
    <w:rsid w:val="25C25F66"/>
    <w:rsid w:val="25F42A9E"/>
    <w:rsid w:val="260E1D77"/>
    <w:rsid w:val="26143832"/>
    <w:rsid w:val="266A7F89"/>
    <w:rsid w:val="269D4204"/>
    <w:rsid w:val="2801136F"/>
    <w:rsid w:val="280E605F"/>
    <w:rsid w:val="28163F76"/>
    <w:rsid w:val="282F2F82"/>
    <w:rsid w:val="28B05368"/>
    <w:rsid w:val="29115E06"/>
    <w:rsid w:val="2967011C"/>
    <w:rsid w:val="29B76509"/>
    <w:rsid w:val="2AA1365A"/>
    <w:rsid w:val="2AF44A43"/>
    <w:rsid w:val="2B7F2FE3"/>
    <w:rsid w:val="2BCF2C1A"/>
    <w:rsid w:val="2C4825DD"/>
    <w:rsid w:val="2C671545"/>
    <w:rsid w:val="2C677E82"/>
    <w:rsid w:val="2CAD4098"/>
    <w:rsid w:val="2D406CBA"/>
    <w:rsid w:val="2D852E22"/>
    <w:rsid w:val="2DD15014"/>
    <w:rsid w:val="2DE82ED1"/>
    <w:rsid w:val="2E2C5491"/>
    <w:rsid w:val="2E433225"/>
    <w:rsid w:val="2E60513A"/>
    <w:rsid w:val="2EE61AE3"/>
    <w:rsid w:val="2F0B154A"/>
    <w:rsid w:val="2F1748AE"/>
    <w:rsid w:val="2FC130E0"/>
    <w:rsid w:val="2FD25781"/>
    <w:rsid w:val="308B46F0"/>
    <w:rsid w:val="30AB121E"/>
    <w:rsid w:val="30BF083E"/>
    <w:rsid w:val="31336F5D"/>
    <w:rsid w:val="319C6071"/>
    <w:rsid w:val="31DE4CF4"/>
    <w:rsid w:val="31DF3657"/>
    <w:rsid w:val="328C0BF4"/>
    <w:rsid w:val="32A775A9"/>
    <w:rsid w:val="32DB72BE"/>
    <w:rsid w:val="32DE750E"/>
    <w:rsid w:val="337413A2"/>
    <w:rsid w:val="337C681B"/>
    <w:rsid w:val="337D374B"/>
    <w:rsid w:val="339A521E"/>
    <w:rsid w:val="341D7D55"/>
    <w:rsid w:val="342E63AB"/>
    <w:rsid w:val="344076FA"/>
    <w:rsid w:val="34533564"/>
    <w:rsid w:val="345D260B"/>
    <w:rsid w:val="34602F5A"/>
    <w:rsid w:val="347A452B"/>
    <w:rsid w:val="34CB734C"/>
    <w:rsid w:val="35A42E1F"/>
    <w:rsid w:val="35A85D44"/>
    <w:rsid w:val="35C83CF1"/>
    <w:rsid w:val="363E2205"/>
    <w:rsid w:val="365302AE"/>
    <w:rsid w:val="36D66D03"/>
    <w:rsid w:val="37133692"/>
    <w:rsid w:val="376D1A36"/>
    <w:rsid w:val="37890459"/>
    <w:rsid w:val="37D42E21"/>
    <w:rsid w:val="37F142D2"/>
    <w:rsid w:val="388465E1"/>
    <w:rsid w:val="38A53311"/>
    <w:rsid w:val="38AD71CE"/>
    <w:rsid w:val="38F444AB"/>
    <w:rsid w:val="39A1028C"/>
    <w:rsid w:val="39A13F14"/>
    <w:rsid w:val="3A4D39B1"/>
    <w:rsid w:val="3A8C02DD"/>
    <w:rsid w:val="3B3B31B7"/>
    <w:rsid w:val="3B425EB4"/>
    <w:rsid w:val="3B813E89"/>
    <w:rsid w:val="3BF0562E"/>
    <w:rsid w:val="3C5F759A"/>
    <w:rsid w:val="3D0848C2"/>
    <w:rsid w:val="3D5C78D4"/>
    <w:rsid w:val="3D5E72E1"/>
    <w:rsid w:val="3DB81CA1"/>
    <w:rsid w:val="3DC01751"/>
    <w:rsid w:val="3DF4396E"/>
    <w:rsid w:val="3DF7631F"/>
    <w:rsid w:val="3E027FBC"/>
    <w:rsid w:val="3E544637"/>
    <w:rsid w:val="3E6A0C8A"/>
    <w:rsid w:val="3F840E1E"/>
    <w:rsid w:val="3FC217B1"/>
    <w:rsid w:val="3FDE1034"/>
    <w:rsid w:val="3FFF72A6"/>
    <w:rsid w:val="40CC6C33"/>
    <w:rsid w:val="411029F0"/>
    <w:rsid w:val="412F52CF"/>
    <w:rsid w:val="41417FB7"/>
    <w:rsid w:val="41920576"/>
    <w:rsid w:val="41D93BE5"/>
    <w:rsid w:val="42E1381E"/>
    <w:rsid w:val="43993B19"/>
    <w:rsid w:val="43DB5537"/>
    <w:rsid w:val="43FB717C"/>
    <w:rsid w:val="44697764"/>
    <w:rsid w:val="44BE38D0"/>
    <w:rsid w:val="451E447A"/>
    <w:rsid w:val="45345B76"/>
    <w:rsid w:val="454809AA"/>
    <w:rsid w:val="45712002"/>
    <w:rsid w:val="4585575A"/>
    <w:rsid w:val="459A09B0"/>
    <w:rsid w:val="45C41E28"/>
    <w:rsid w:val="45D728AB"/>
    <w:rsid w:val="45FB5A1D"/>
    <w:rsid w:val="46081EE8"/>
    <w:rsid w:val="465C30CC"/>
    <w:rsid w:val="46846D2B"/>
    <w:rsid w:val="46AF7692"/>
    <w:rsid w:val="46B07A04"/>
    <w:rsid w:val="46BD2F50"/>
    <w:rsid w:val="46CB3641"/>
    <w:rsid w:val="47307808"/>
    <w:rsid w:val="473113A8"/>
    <w:rsid w:val="474970F5"/>
    <w:rsid w:val="475278BE"/>
    <w:rsid w:val="4766010E"/>
    <w:rsid w:val="478D6B48"/>
    <w:rsid w:val="47BB52E5"/>
    <w:rsid w:val="480E34B9"/>
    <w:rsid w:val="486F747C"/>
    <w:rsid w:val="487B4BF3"/>
    <w:rsid w:val="48D2155B"/>
    <w:rsid w:val="49392333"/>
    <w:rsid w:val="4948541D"/>
    <w:rsid w:val="495C26F5"/>
    <w:rsid w:val="49E01723"/>
    <w:rsid w:val="4A404346"/>
    <w:rsid w:val="4A743FEF"/>
    <w:rsid w:val="4A9106FD"/>
    <w:rsid w:val="4B3D7CAC"/>
    <w:rsid w:val="4B5F781B"/>
    <w:rsid w:val="4BB607A3"/>
    <w:rsid w:val="4BF43450"/>
    <w:rsid w:val="4C324162"/>
    <w:rsid w:val="4C47264F"/>
    <w:rsid w:val="4C7107E7"/>
    <w:rsid w:val="4CC97589"/>
    <w:rsid w:val="4CD64999"/>
    <w:rsid w:val="4D101A3B"/>
    <w:rsid w:val="4D861CF6"/>
    <w:rsid w:val="4DC51A2E"/>
    <w:rsid w:val="4DDF3E76"/>
    <w:rsid w:val="4E0E382A"/>
    <w:rsid w:val="4E15164E"/>
    <w:rsid w:val="4E564138"/>
    <w:rsid w:val="4E7F1AF3"/>
    <w:rsid w:val="4F0A0A7E"/>
    <w:rsid w:val="4F6E5963"/>
    <w:rsid w:val="4F813436"/>
    <w:rsid w:val="4FBA32A0"/>
    <w:rsid w:val="513A05B1"/>
    <w:rsid w:val="51750D79"/>
    <w:rsid w:val="517843C5"/>
    <w:rsid w:val="517B503C"/>
    <w:rsid w:val="51A0432A"/>
    <w:rsid w:val="527140E5"/>
    <w:rsid w:val="5292508F"/>
    <w:rsid w:val="52A96B6F"/>
    <w:rsid w:val="52D1683C"/>
    <w:rsid w:val="52EA3848"/>
    <w:rsid w:val="52F53AC1"/>
    <w:rsid w:val="530A041B"/>
    <w:rsid w:val="539E0C46"/>
    <w:rsid w:val="54556C40"/>
    <w:rsid w:val="54E82C59"/>
    <w:rsid w:val="550764A4"/>
    <w:rsid w:val="551926E0"/>
    <w:rsid w:val="554F18E1"/>
    <w:rsid w:val="55517407"/>
    <w:rsid w:val="55D71631"/>
    <w:rsid w:val="55DD6EED"/>
    <w:rsid w:val="56114DE8"/>
    <w:rsid w:val="561279B9"/>
    <w:rsid w:val="56515F3B"/>
    <w:rsid w:val="572B71CA"/>
    <w:rsid w:val="57866647"/>
    <w:rsid w:val="57905034"/>
    <w:rsid w:val="57B974E6"/>
    <w:rsid w:val="57E061A0"/>
    <w:rsid w:val="58480BFF"/>
    <w:rsid w:val="584E5E80"/>
    <w:rsid w:val="585468CB"/>
    <w:rsid w:val="58600972"/>
    <w:rsid w:val="58AE3BDF"/>
    <w:rsid w:val="58AE4F0C"/>
    <w:rsid w:val="59033B50"/>
    <w:rsid w:val="59605E6B"/>
    <w:rsid w:val="59C27165"/>
    <w:rsid w:val="59E22D24"/>
    <w:rsid w:val="5A2A7C7B"/>
    <w:rsid w:val="5A334C16"/>
    <w:rsid w:val="5ABC7F70"/>
    <w:rsid w:val="5ACD31D3"/>
    <w:rsid w:val="5AD30CEA"/>
    <w:rsid w:val="5B187CA7"/>
    <w:rsid w:val="5B45163E"/>
    <w:rsid w:val="5BEA4B20"/>
    <w:rsid w:val="5C422553"/>
    <w:rsid w:val="5C80234E"/>
    <w:rsid w:val="5CD64696"/>
    <w:rsid w:val="5D210D4E"/>
    <w:rsid w:val="5D323B73"/>
    <w:rsid w:val="5D403AD8"/>
    <w:rsid w:val="5D68112E"/>
    <w:rsid w:val="5D77771F"/>
    <w:rsid w:val="5D785644"/>
    <w:rsid w:val="5D9407D9"/>
    <w:rsid w:val="5E040F23"/>
    <w:rsid w:val="5E0C65C1"/>
    <w:rsid w:val="5E261785"/>
    <w:rsid w:val="5E4670EA"/>
    <w:rsid w:val="5E7E6787"/>
    <w:rsid w:val="5EA43D85"/>
    <w:rsid w:val="5EAF43E9"/>
    <w:rsid w:val="5F2B0CC9"/>
    <w:rsid w:val="5FCC5339"/>
    <w:rsid w:val="5FE70807"/>
    <w:rsid w:val="6011625E"/>
    <w:rsid w:val="60D93FB9"/>
    <w:rsid w:val="60DF4280"/>
    <w:rsid w:val="60E53485"/>
    <w:rsid w:val="60FE0B36"/>
    <w:rsid w:val="61054A27"/>
    <w:rsid w:val="61080514"/>
    <w:rsid w:val="611D2366"/>
    <w:rsid w:val="61422A3D"/>
    <w:rsid w:val="618D7A19"/>
    <w:rsid w:val="61E56D7B"/>
    <w:rsid w:val="61F938BC"/>
    <w:rsid w:val="62157A0E"/>
    <w:rsid w:val="62283511"/>
    <w:rsid w:val="62885958"/>
    <w:rsid w:val="629848C7"/>
    <w:rsid w:val="62B26A11"/>
    <w:rsid w:val="62B8701B"/>
    <w:rsid w:val="62BB6808"/>
    <w:rsid w:val="62DE6052"/>
    <w:rsid w:val="639610E8"/>
    <w:rsid w:val="63FA6EBC"/>
    <w:rsid w:val="646575B6"/>
    <w:rsid w:val="64676529"/>
    <w:rsid w:val="64715204"/>
    <w:rsid w:val="64821B6F"/>
    <w:rsid w:val="64CE2EAA"/>
    <w:rsid w:val="655F1CDA"/>
    <w:rsid w:val="65A41CAC"/>
    <w:rsid w:val="65D83045"/>
    <w:rsid w:val="65F16A26"/>
    <w:rsid w:val="65F20792"/>
    <w:rsid w:val="662E75B1"/>
    <w:rsid w:val="66342C2E"/>
    <w:rsid w:val="663E784C"/>
    <w:rsid w:val="66833198"/>
    <w:rsid w:val="66DB609C"/>
    <w:rsid w:val="68205881"/>
    <w:rsid w:val="685867EC"/>
    <w:rsid w:val="68EF0F47"/>
    <w:rsid w:val="69036813"/>
    <w:rsid w:val="6951757E"/>
    <w:rsid w:val="696F3EA8"/>
    <w:rsid w:val="6A2A7799"/>
    <w:rsid w:val="6A491AD6"/>
    <w:rsid w:val="6A551FA9"/>
    <w:rsid w:val="6AC47E99"/>
    <w:rsid w:val="6ACF5E5D"/>
    <w:rsid w:val="6B0D2453"/>
    <w:rsid w:val="6B2673A5"/>
    <w:rsid w:val="6C027255"/>
    <w:rsid w:val="6C7C3CB4"/>
    <w:rsid w:val="6E0C7C83"/>
    <w:rsid w:val="6E7A5A0B"/>
    <w:rsid w:val="6E8E12EF"/>
    <w:rsid w:val="6F1F57D5"/>
    <w:rsid w:val="6FAF36E4"/>
    <w:rsid w:val="707E38FE"/>
    <w:rsid w:val="70827584"/>
    <w:rsid w:val="71715DB7"/>
    <w:rsid w:val="71CA611F"/>
    <w:rsid w:val="71D43752"/>
    <w:rsid w:val="72005FE5"/>
    <w:rsid w:val="722D3D31"/>
    <w:rsid w:val="722E4900"/>
    <w:rsid w:val="726C676B"/>
    <w:rsid w:val="72880973"/>
    <w:rsid w:val="72DA6836"/>
    <w:rsid w:val="738A6EC9"/>
    <w:rsid w:val="73DD6243"/>
    <w:rsid w:val="746A459B"/>
    <w:rsid w:val="749C4185"/>
    <w:rsid w:val="74A16091"/>
    <w:rsid w:val="75952EE8"/>
    <w:rsid w:val="75994786"/>
    <w:rsid w:val="75DA2C18"/>
    <w:rsid w:val="75DE663D"/>
    <w:rsid w:val="75FE7E24"/>
    <w:rsid w:val="76781F92"/>
    <w:rsid w:val="767C4448"/>
    <w:rsid w:val="76A01B45"/>
    <w:rsid w:val="76CF41D8"/>
    <w:rsid w:val="773161EA"/>
    <w:rsid w:val="775319EF"/>
    <w:rsid w:val="776055A6"/>
    <w:rsid w:val="777032C5"/>
    <w:rsid w:val="777C610E"/>
    <w:rsid w:val="77A61E1F"/>
    <w:rsid w:val="77B07B65"/>
    <w:rsid w:val="78484242"/>
    <w:rsid w:val="789229C2"/>
    <w:rsid w:val="78A05E2C"/>
    <w:rsid w:val="790F1C77"/>
    <w:rsid w:val="79E21A8A"/>
    <w:rsid w:val="7A67303B"/>
    <w:rsid w:val="7AAB1D04"/>
    <w:rsid w:val="7ABA4368"/>
    <w:rsid w:val="7B257FFD"/>
    <w:rsid w:val="7B2E5971"/>
    <w:rsid w:val="7B8025B0"/>
    <w:rsid w:val="7B886DA3"/>
    <w:rsid w:val="7C2B1DA5"/>
    <w:rsid w:val="7CAD6D69"/>
    <w:rsid w:val="7CB579CC"/>
    <w:rsid w:val="7D052AC7"/>
    <w:rsid w:val="7D801F34"/>
    <w:rsid w:val="7D956BBD"/>
    <w:rsid w:val="7DA75371"/>
    <w:rsid w:val="7DF4317E"/>
    <w:rsid w:val="7E1F70E3"/>
    <w:rsid w:val="7E64308B"/>
    <w:rsid w:val="7E9D553E"/>
    <w:rsid w:val="7F3217A8"/>
    <w:rsid w:val="7F465DDB"/>
    <w:rsid w:val="7FA2248A"/>
    <w:rsid w:val="7FCD35C1"/>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6"/>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12"/>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5"/>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475"/>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18"/>
    <w:next w:val="1"/>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2">
    <w:name w:val="Basistekst Batenburg"/>
    <w:basedOn w:val="73"/>
    <w:qFormat/>
    <w:uiPriority w:val="0"/>
  </w:style>
  <w:style w:type="paragraph" w:customStyle="1" w:styleId="73">
    <w:name w:val="Zsysbasis Batenburg"/>
    <w:next w:val="72"/>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18"/>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2"/>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列表段落1"/>
    <w:basedOn w:val="1"/>
    <w:qFormat/>
    <w:uiPriority w:val="34"/>
    <w:pPr>
      <w:adjustRightInd/>
      <w:ind w:right="238" w:firstLine="420"/>
    </w:pPr>
    <w:rPr>
      <w:rFonts w:ascii="Calibri" w:hAnsi="Calibri"/>
      <w:sz w:val="24"/>
    </w:rPr>
  </w:style>
  <w:style w:type="paragraph" w:customStyle="1" w:styleId="633">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4">
    <w:name w:val="p1"/>
    <w:basedOn w:val="1"/>
    <w:qFormat/>
    <w:uiPriority w:val="0"/>
    <w:pPr>
      <w:widowControl/>
      <w:adjustRightInd/>
      <w:jc w:val="left"/>
    </w:pPr>
    <w:rPr>
      <w:rFonts w:ascii=".PingFang SC" w:eastAsia=".PingFang SC"/>
      <w:color w:val="454545"/>
      <w:kern w:val="0"/>
      <w:sz w:val="18"/>
      <w:szCs w:val="18"/>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637">
    <w:name w:val="列出段落"/>
    <w:basedOn w:val="1"/>
    <w:qFormat/>
    <w:uiPriority w:val="0"/>
    <w:pPr>
      <w:ind w:firstLine="420" w:firstLineChars="200"/>
    </w:pPr>
    <w:rPr>
      <w:rFonts w:ascii="Calibri" w:hAnsi="Calibri"/>
      <w:szCs w:val="22"/>
    </w:rPr>
  </w:style>
  <w:style w:type="paragraph" w:customStyle="1" w:styleId="638">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42424</Words>
  <Characters>44388</Characters>
  <Lines>379</Lines>
  <Paragraphs>106</Paragraphs>
  <TotalTime>7</TotalTime>
  <ScaleCrop>false</ScaleCrop>
  <LinksUpToDate>false</LinksUpToDate>
  <CharactersWithSpaces>50437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spectre</cp:lastModifiedBy>
  <cp:lastPrinted>2024-09-09T06:49:00Z</cp:lastPrinted>
  <dcterms:modified xsi:type="dcterms:W3CDTF">2024-09-09T07:29:21Z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6245FB8CB64A4A689DBC4DA74C1D327D_13</vt:lpwstr>
  </property>
</Properties>
</file>