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0"/>
          <w:szCs w:val="40"/>
          <w:highlight w:val="none"/>
        </w:rPr>
      </w:pPr>
      <w:r>
        <w:rPr>
          <w:rFonts w:hint="eastAsia" w:ascii="宋体" w:hAnsi="宋体" w:cs="宋体"/>
          <w:b/>
          <w:color w:val="auto"/>
          <w:sz w:val="48"/>
          <w:szCs w:val="48"/>
          <w:highlight w:val="none"/>
          <w:lang w:eastAsia="zh-CN"/>
        </w:rPr>
        <w:t>建德市第一人民医院医共体直肠镜采购项目</w:t>
      </w:r>
      <w:r>
        <w:rPr>
          <w:rFonts w:hint="eastAsia" w:ascii="宋体" w:hAnsi="宋体" w:eastAsia="宋体" w:cs="宋体"/>
          <w:color w:val="auto"/>
          <w:sz w:val="40"/>
          <w:szCs w:val="40"/>
          <w:highlight w:val="none"/>
        </w:rPr>
        <w:t xml:space="preserve"> </w:t>
      </w:r>
    </w:p>
    <w:p>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（电子招投标）</w:t>
      </w:r>
    </w:p>
    <w:p>
      <w:pPr>
        <w:snapToGri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cs="宋体"/>
          <w:b/>
          <w:color w:val="auto"/>
          <w:sz w:val="30"/>
          <w:szCs w:val="30"/>
          <w:highlight w:val="none"/>
          <w:lang w:eastAsia="zh-CN"/>
        </w:rPr>
        <w:t>JD2024BF-186-001</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eastAsia="宋体" w:cs="宋体"/>
          <w:b/>
          <w:color w:val="auto"/>
          <w:sz w:val="32"/>
          <w:szCs w:val="32"/>
          <w:highlight w:val="none"/>
          <w:lang w:eastAsia="zh-CN"/>
        </w:rPr>
        <w:t xml:space="preserve">建德市第一人民医院医共体 </w:t>
      </w:r>
    </w:p>
    <w:p>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浙江建安工程管理有限公司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建德市第一人民医院医共体直肠镜采购项目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b/>
          <w:bCs/>
          <w:snapToGrid/>
          <w:color w:val="auto"/>
          <w:kern w:val="2"/>
          <w:sz w:val="24"/>
          <w:szCs w:val="24"/>
          <w:highlight w:val="none"/>
          <w:lang w:eastAsia="zh-CN"/>
        </w:rPr>
        <w:t>2025年</w:t>
      </w:r>
      <w:r>
        <w:rPr>
          <w:rStyle w:val="77"/>
          <w:rFonts w:hint="eastAsia" w:ascii="宋体" w:hAnsi="宋体" w:cs="宋体"/>
          <w:b/>
          <w:bCs/>
          <w:snapToGrid/>
          <w:color w:val="auto"/>
          <w:kern w:val="2"/>
          <w:sz w:val="24"/>
          <w:szCs w:val="24"/>
          <w:highlight w:val="none"/>
          <w:lang w:val="en-US" w:eastAsia="zh-CN"/>
        </w:rPr>
        <w:t>1</w:t>
      </w:r>
      <w:r>
        <w:rPr>
          <w:rStyle w:val="77"/>
          <w:rFonts w:hint="eastAsia" w:ascii="宋体" w:hAnsi="宋体" w:eastAsia="宋体" w:cs="宋体"/>
          <w:b/>
          <w:bCs/>
          <w:snapToGrid/>
          <w:color w:val="auto"/>
          <w:kern w:val="2"/>
          <w:sz w:val="24"/>
          <w:szCs w:val="24"/>
          <w:highlight w:val="none"/>
        </w:rPr>
        <w:t>月</w:t>
      </w:r>
      <w:r>
        <w:rPr>
          <w:rStyle w:val="77"/>
          <w:rFonts w:hint="eastAsia" w:ascii="宋体" w:hAnsi="宋体" w:cs="宋体"/>
          <w:b/>
          <w:bCs/>
          <w:i w:val="0"/>
          <w:iCs w:val="0"/>
          <w:snapToGrid/>
          <w:color w:val="auto"/>
          <w:kern w:val="2"/>
          <w:sz w:val="24"/>
          <w:szCs w:val="24"/>
          <w:highlight w:val="none"/>
          <w:lang w:val="en-US" w:eastAsia="zh-CN"/>
        </w:rPr>
        <w:t>16</w:t>
      </w:r>
      <w:r>
        <w:rPr>
          <w:rStyle w:val="77"/>
          <w:rFonts w:hint="eastAsia" w:ascii="宋体" w:hAnsi="宋体" w:eastAsia="宋体" w:cs="宋体"/>
          <w:b/>
          <w:bCs/>
          <w:snapToGrid/>
          <w:color w:val="auto"/>
          <w:kern w:val="2"/>
          <w:sz w:val="24"/>
          <w:szCs w:val="24"/>
          <w:highlight w:val="none"/>
        </w:rPr>
        <w:t>日</w:t>
      </w:r>
      <w:r>
        <w:rPr>
          <w:rStyle w:val="77"/>
          <w:rFonts w:hint="eastAsia" w:ascii="宋体" w:hAnsi="宋体" w:cs="宋体"/>
          <w:b/>
          <w:bCs/>
          <w:snapToGrid/>
          <w:color w:val="auto"/>
          <w:kern w:val="2"/>
          <w:sz w:val="24"/>
          <w:szCs w:val="24"/>
          <w:highlight w:val="none"/>
          <w:lang w:val="en-US" w:eastAsia="zh-CN"/>
        </w:rPr>
        <w:t>9</w:t>
      </w:r>
      <w:r>
        <w:rPr>
          <w:rStyle w:val="77"/>
          <w:rFonts w:hint="eastAsia" w:ascii="宋体" w:hAnsi="宋体" w:eastAsia="宋体" w:cs="宋体"/>
          <w:b/>
          <w:bCs/>
          <w:snapToGrid/>
          <w:color w:val="auto"/>
          <w:kern w:val="2"/>
          <w:sz w:val="24"/>
          <w:szCs w:val="24"/>
          <w:highlight w:val="none"/>
        </w:rPr>
        <w:t>点</w:t>
      </w:r>
      <w:r>
        <w:rPr>
          <w:rStyle w:val="77"/>
          <w:rFonts w:hint="eastAsia" w:ascii="宋体" w:hAnsi="宋体" w:cs="宋体"/>
          <w:b/>
          <w:bCs/>
          <w:snapToGrid/>
          <w:color w:val="auto"/>
          <w:kern w:val="2"/>
          <w:sz w:val="24"/>
          <w:szCs w:val="24"/>
          <w:highlight w:val="none"/>
          <w:lang w:val="en-US" w:eastAsia="zh-CN"/>
        </w:rPr>
        <w:t>00</w:t>
      </w:r>
      <w:r>
        <w:rPr>
          <w:rStyle w:val="77"/>
          <w:rFonts w:hint="eastAsia" w:ascii="宋体" w:hAnsi="宋体" w:eastAsia="宋体" w:cs="宋体"/>
          <w:b/>
          <w:bCs/>
          <w:snapToGrid/>
          <w:color w:val="auto"/>
          <w:kern w:val="2"/>
          <w:sz w:val="24"/>
          <w:szCs w:val="24"/>
          <w:highlight w:val="none"/>
        </w:rPr>
        <w:t>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bookmarkStart w:id="199" w:name="_GoBack"/>
      <w:bookmarkEnd w:id="199"/>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JD2024BF-186-001</w:t>
      </w:r>
      <w:r>
        <w:rPr>
          <w:rFonts w:hint="eastAsia" w:ascii="宋体" w:hAnsi="宋体" w:eastAsia="宋体" w:cs="宋体"/>
          <w:color w:val="auto"/>
          <w:sz w:val="24"/>
          <w:highlight w:val="none"/>
          <w:lang w:eastAsia="zh-CN"/>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建德市第一人民医院医共体直肠镜采购项目</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790000.00</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790000.00</w:t>
      </w:r>
    </w:p>
    <w:p>
      <w:pPr>
        <w:spacing w:line="360" w:lineRule="auto"/>
        <w:ind w:firstLine="463" w:firstLineChars="192"/>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eastAsia="zh-CN"/>
        </w:rPr>
        <w:t>建德市第一人民医院医共体采购</w:t>
      </w:r>
      <w:r>
        <w:rPr>
          <w:rFonts w:hint="eastAsia" w:ascii="宋体" w:hAnsi="宋体" w:cs="宋体"/>
          <w:color w:val="auto"/>
          <w:sz w:val="24"/>
          <w:highlight w:val="none"/>
          <w:lang w:eastAsia="zh-CN"/>
        </w:rPr>
        <w:t>直肠镜</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台（包括产</w:t>
      </w:r>
      <w:r>
        <w:rPr>
          <w:rFonts w:hint="eastAsia" w:ascii="宋体" w:hAnsi="宋体" w:eastAsia="宋体" w:cs="宋体"/>
          <w:color w:val="auto"/>
          <w:sz w:val="24"/>
          <w:szCs w:val="24"/>
          <w:highlight w:val="none"/>
          <w:lang w:val="en-US" w:eastAsia="zh-CN"/>
        </w:rPr>
        <w:t>品的设计、供货、运输装卸、安装调试、备品备件、辅助工作及售后服务等）。</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pPr>
        <w:keepNext w:val="0"/>
        <w:keepLines w:val="0"/>
        <w:pageBreakBefore w:val="0"/>
        <w:kinsoku/>
        <w:wordWrap/>
        <w:topLinePunct w:val="0"/>
        <w:bidi w:val="0"/>
        <w:spacing w:beforeAutospacing="0" w:afterAutospacing="0" w:line="360" w:lineRule="auto"/>
        <w:ind w:right="0" w:firstLine="537" w:firstLineChars="223"/>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合同履约期限：</w:t>
      </w:r>
      <w:r>
        <w:rPr>
          <w:rFonts w:hint="eastAsia" w:ascii="宋体" w:hAnsi="宋体" w:eastAsia="宋体" w:cs="宋体"/>
          <w:b w:val="0"/>
          <w:bCs/>
          <w:color w:val="auto"/>
          <w:sz w:val="24"/>
          <w:highlight w:val="none"/>
          <w:lang w:eastAsia="zh-CN"/>
        </w:rPr>
        <w:t>中标人在签订合同后，必须在60日历天内按采购单位要求完成交货、安装调试完成，无质量问题并通过最终验收后交付采购单位使用。</w:t>
      </w:r>
    </w:p>
    <w:p>
      <w:pPr>
        <w:pStyle w:val="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jc w:val="left"/>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bookmarkStart w:id="12" w:name="_Hlk101132524"/>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eastAsia="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bookmarkStart w:id="13" w:name="OLE_LINK7"/>
      <w:r>
        <w:rPr>
          <w:rStyle w:val="77"/>
          <w:rFonts w:hint="eastAsia" w:ascii="宋体" w:hAnsi="宋体" w:cs="宋体"/>
          <w:b/>
          <w:bCs/>
          <w:snapToGrid/>
          <w:color w:val="auto"/>
          <w:kern w:val="2"/>
          <w:sz w:val="24"/>
          <w:szCs w:val="24"/>
          <w:highlight w:val="none"/>
          <w:u w:val="single"/>
          <w:lang w:eastAsia="zh-CN"/>
        </w:rPr>
        <w:t>2025年</w:t>
      </w:r>
      <w:r>
        <w:rPr>
          <w:rStyle w:val="77"/>
          <w:rFonts w:hint="eastAsia" w:ascii="宋体" w:hAnsi="宋体" w:cs="宋体"/>
          <w:b/>
          <w:bCs/>
          <w:snapToGrid/>
          <w:color w:val="auto"/>
          <w:kern w:val="2"/>
          <w:sz w:val="24"/>
          <w:szCs w:val="24"/>
          <w:highlight w:val="none"/>
          <w:u w:val="single"/>
          <w:lang w:val="en-US" w:eastAsia="zh-CN"/>
        </w:rPr>
        <w:t>1</w:t>
      </w:r>
      <w:r>
        <w:rPr>
          <w:rStyle w:val="77"/>
          <w:rFonts w:hint="eastAsia" w:ascii="宋体" w:hAnsi="宋体" w:eastAsia="宋体" w:cs="宋体"/>
          <w:b/>
          <w:bCs/>
          <w:snapToGrid/>
          <w:color w:val="auto"/>
          <w:kern w:val="2"/>
          <w:sz w:val="24"/>
          <w:szCs w:val="24"/>
          <w:highlight w:val="none"/>
          <w:u w:val="single"/>
        </w:rPr>
        <w:t>月</w:t>
      </w:r>
      <w:r>
        <w:rPr>
          <w:rStyle w:val="77"/>
          <w:rFonts w:hint="eastAsia" w:ascii="宋体" w:hAnsi="宋体" w:cs="宋体"/>
          <w:b/>
          <w:bCs/>
          <w:snapToGrid/>
          <w:color w:val="auto"/>
          <w:kern w:val="2"/>
          <w:sz w:val="24"/>
          <w:szCs w:val="24"/>
          <w:highlight w:val="none"/>
          <w:u w:val="single"/>
          <w:lang w:val="en-US" w:eastAsia="zh-CN"/>
        </w:rPr>
        <w:t>16</w:t>
      </w:r>
      <w:r>
        <w:rPr>
          <w:rStyle w:val="77"/>
          <w:rFonts w:hint="eastAsia" w:ascii="宋体" w:hAnsi="宋体" w:eastAsia="宋体" w:cs="宋体"/>
          <w:b/>
          <w:bCs/>
          <w:snapToGrid/>
          <w:color w:val="auto"/>
          <w:kern w:val="2"/>
          <w:sz w:val="24"/>
          <w:szCs w:val="24"/>
          <w:highlight w:val="none"/>
          <w:u w:val="single"/>
        </w:rPr>
        <w:t>日</w:t>
      </w:r>
      <w:r>
        <w:rPr>
          <w:rStyle w:val="77"/>
          <w:rFonts w:hint="eastAsia" w:ascii="宋体" w:hAnsi="宋体" w:cs="宋体"/>
          <w:b/>
          <w:bCs/>
          <w:snapToGrid/>
          <w:color w:val="auto"/>
          <w:kern w:val="2"/>
          <w:sz w:val="24"/>
          <w:szCs w:val="24"/>
          <w:highlight w:val="none"/>
          <w:u w:val="single"/>
          <w:lang w:val="en-US" w:eastAsia="zh-CN"/>
        </w:rPr>
        <w:t>9</w:t>
      </w:r>
      <w:r>
        <w:rPr>
          <w:rStyle w:val="77"/>
          <w:rFonts w:hint="eastAsia" w:ascii="宋体" w:hAnsi="宋体" w:eastAsia="宋体" w:cs="宋体"/>
          <w:b/>
          <w:bCs/>
          <w:snapToGrid/>
          <w:color w:val="auto"/>
          <w:kern w:val="2"/>
          <w:sz w:val="24"/>
          <w:szCs w:val="24"/>
          <w:highlight w:val="none"/>
          <w:u w:val="single"/>
        </w:rPr>
        <w:t>点</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rPr>
        <w:t>分00秒</w:t>
      </w:r>
      <w:bookmarkEnd w:id="13"/>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Style w:val="77"/>
          <w:rFonts w:hint="eastAsia" w:ascii="宋体" w:hAnsi="宋体" w:cs="宋体"/>
          <w:b/>
          <w:bCs/>
          <w:snapToGrid/>
          <w:color w:val="auto"/>
          <w:kern w:val="2"/>
          <w:sz w:val="24"/>
          <w:szCs w:val="24"/>
          <w:highlight w:val="none"/>
          <w:u w:val="single"/>
          <w:lang w:eastAsia="zh-CN"/>
        </w:rPr>
        <w:t>2025年</w:t>
      </w:r>
      <w:r>
        <w:rPr>
          <w:rStyle w:val="77"/>
          <w:rFonts w:hint="eastAsia" w:ascii="宋体" w:hAnsi="宋体" w:cs="宋体"/>
          <w:b/>
          <w:bCs/>
          <w:snapToGrid/>
          <w:color w:val="auto"/>
          <w:kern w:val="2"/>
          <w:sz w:val="24"/>
          <w:szCs w:val="24"/>
          <w:highlight w:val="none"/>
          <w:u w:val="single"/>
          <w:lang w:val="en-US" w:eastAsia="zh-CN"/>
        </w:rPr>
        <w:t>1</w:t>
      </w:r>
      <w:r>
        <w:rPr>
          <w:rStyle w:val="77"/>
          <w:rFonts w:hint="eastAsia" w:ascii="宋体" w:hAnsi="宋体" w:eastAsia="宋体" w:cs="宋体"/>
          <w:b/>
          <w:bCs/>
          <w:snapToGrid/>
          <w:color w:val="auto"/>
          <w:kern w:val="2"/>
          <w:sz w:val="24"/>
          <w:szCs w:val="24"/>
          <w:highlight w:val="none"/>
          <w:u w:val="single"/>
          <w:lang w:eastAsia="zh-CN"/>
        </w:rPr>
        <w:t>月</w:t>
      </w:r>
      <w:r>
        <w:rPr>
          <w:rStyle w:val="77"/>
          <w:rFonts w:hint="eastAsia" w:ascii="宋体" w:hAnsi="宋体" w:cs="宋体"/>
          <w:b/>
          <w:bCs/>
          <w:snapToGrid/>
          <w:color w:val="auto"/>
          <w:kern w:val="2"/>
          <w:sz w:val="24"/>
          <w:szCs w:val="24"/>
          <w:highlight w:val="none"/>
          <w:u w:val="single"/>
          <w:lang w:val="en-US" w:eastAsia="zh-CN"/>
        </w:rPr>
        <w:t>16</w:t>
      </w:r>
      <w:r>
        <w:rPr>
          <w:rStyle w:val="77"/>
          <w:rFonts w:hint="eastAsia" w:ascii="宋体" w:hAnsi="宋体" w:eastAsia="宋体" w:cs="宋体"/>
          <w:b/>
          <w:bCs/>
          <w:snapToGrid/>
          <w:color w:val="auto"/>
          <w:kern w:val="2"/>
          <w:sz w:val="24"/>
          <w:szCs w:val="24"/>
          <w:highlight w:val="none"/>
          <w:u w:val="single"/>
          <w:lang w:eastAsia="zh-CN"/>
        </w:rPr>
        <w:t>日</w:t>
      </w:r>
      <w:r>
        <w:rPr>
          <w:rStyle w:val="77"/>
          <w:rFonts w:hint="eastAsia" w:ascii="宋体" w:hAnsi="宋体" w:cs="宋体"/>
          <w:b/>
          <w:bCs/>
          <w:snapToGrid/>
          <w:color w:val="auto"/>
          <w:kern w:val="2"/>
          <w:sz w:val="24"/>
          <w:szCs w:val="24"/>
          <w:highlight w:val="none"/>
          <w:u w:val="single"/>
          <w:lang w:val="en-US" w:eastAsia="zh-CN"/>
        </w:rPr>
        <w:t>9</w:t>
      </w:r>
      <w:r>
        <w:rPr>
          <w:rStyle w:val="77"/>
          <w:rFonts w:hint="eastAsia" w:ascii="宋体" w:hAnsi="宋体" w:eastAsia="宋体" w:cs="宋体"/>
          <w:b/>
          <w:bCs/>
          <w:snapToGrid/>
          <w:color w:val="auto"/>
          <w:kern w:val="2"/>
          <w:sz w:val="24"/>
          <w:szCs w:val="24"/>
          <w:highlight w:val="none"/>
          <w:u w:val="single"/>
          <w:lang w:eastAsia="zh-CN"/>
        </w:rPr>
        <w:t>点</w:t>
      </w:r>
      <w:r>
        <w:rPr>
          <w:rStyle w:val="77"/>
          <w:rFonts w:hint="eastAsia" w:ascii="宋体" w:hAnsi="宋体" w:cs="宋体"/>
          <w:b/>
          <w:bCs/>
          <w:snapToGrid/>
          <w:color w:val="auto"/>
          <w:kern w:val="2"/>
          <w:sz w:val="24"/>
          <w:szCs w:val="24"/>
          <w:highlight w:val="none"/>
          <w:u w:val="single"/>
          <w:lang w:val="en-US" w:eastAsia="zh-CN"/>
        </w:rPr>
        <w:t>00</w:t>
      </w:r>
      <w:r>
        <w:rPr>
          <w:rStyle w:val="77"/>
          <w:rFonts w:hint="eastAsia" w:ascii="宋体" w:hAnsi="宋体" w:eastAsia="宋体" w:cs="宋体"/>
          <w:b/>
          <w:bCs/>
          <w:snapToGrid/>
          <w:color w:val="auto"/>
          <w:kern w:val="2"/>
          <w:sz w:val="24"/>
          <w:szCs w:val="24"/>
          <w:highlight w:val="none"/>
          <w:u w:val="single"/>
          <w:lang w:eastAsia="zh-CN"/>
        </w:rPr>
        <w:t>分00秒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导入投标文件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标书关联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标书检查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 xml:space="preserve">建德市第一人民医院医共体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址：杭州市建德市新安江街道严州大道599号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项目联系人（询问）：史海妍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项目联系方式（询问）：0571-58318481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质疑联系人：张月娟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质疑联系方式：0571-64096617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浙江建安工程管理有限公司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浙江省建德市新安江街道新安财富城6幢b座2104室</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szCs w:val="24"/>
          <w:highlight w:val="none"/>
        </w:rPr>
        <w:t>0571-64757660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 杜江龙</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项目联系方式（询问）：15058155265</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质疑联系人：陈丽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质疑联系方式：13567149366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称：建德市财政局、浙江省政府采购行政裁决服务中心（杭州）</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址：杭州市上城区清泰街549号城建综合大楼11楼（快递仅限ems或顺丰）</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 系 人：朱女士、王女士</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监督投诉电话：0571-87227671,0571-87800218</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5"/>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b/>
                <w:bCs/>
                <w:color w:val="auto"/>
                <w:kern w:val="2"/>
                <w:sz w:val="24"/>
                <w:szCs w:val="24"/>
                <w:highlight w:val="none"/>
                <w:u w:val="single"/>
                <w:lang w:val="en-US" w:eastAsia="zh-CN" w:bidi="ar-SA"/>
              </w:rPr>
              <w:t xml:space="preserve"> </w:t>
            </w:r>
            <w:r>
              <w:rPr>
                <w:rFonts w:hint="eastAsia" w:ascii="宋体" w:hAnsi="宋体" w:cs="宋体"/>
                <w:b/>
                <w:bCs/>
                <w:color w:val="auto"/>
                <w:kern w:val="2"/>
                <w:sz w:val="24"/>
                <w:szCs w:val="24"/>
                <w:highlight w:val="none"/>
                <w:u w:val="single"/>
                <w:lang w:val="en-US" w:eastAsia="zh-CN" w:bidi="ar-SA"/>
              </w:rPr>
              <w:t>直肠镜</w:t>
            </w:r>
            <w:r>
              <w:rPr>
                <w:rFonts w:hint="eastAsia" w:ascii="宋体" w:hAnsi="宋体" w:eastAsia="宋体" w:cs="宋体"/>
                <w:b/>
                <w:bCs/>
                <w:color w:val="auto"/>
                <w:kern w:val="2"/>
                <w:sz w:val="24"/>
                <w:szCs w:val="24"/>
                <w:highlight w:val="none"/>
                <w:u w:val="single"/>
                <w:lang w:val="en-US" w:eastAsia="zh-CN" w:bidi="ar-SA"/>
              </w:rPr>
              <w:t xml:space="preserve"> </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pPr>
              <w:pStyle w:val="10"/>
              <w:spacing w:line="360" w:lineRule="auto"/>
              <w:ind w:left="0" w:leftChars="0" w:firstLine="0" w:firstLineChars="0"/>
              <w:rPr>
                <w:rFonts w:hint="eastAsia" w:ascii="宋体" w:hAnsi="宋体" w:eastAsia="宋体" w:cs="宋体"/>
                <w:color w:val="auto"/>
                <w:highlight w:val="none"/>
                <w:lang w:val="en-US"/>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标的：</w:t>
            </w:r>
            <w:r>
              <w:rPr>
                <w:rFonts w:hint="eastAsia" w:ascii="宋体" w:hAnsi="宋体" w:cs="宋体"/>
                <w:b/>
                <w:bCs/>
                <w:color w:val="auto"/>
                <w:sz w:val="24"/>
                <w:szCs w:val="24"/>
                <w:highlight w:val="none"/>
                <w:u w:val="single"/>
                <w:lang w:val="zh-CN"/>
              </w:rPr>
              <w:t>直肠镜</w:t>
            </w:r>
            <w:r>
              <w:rPr>
                <w:rFonts w:hint="eastAsia" w:ascii="宋体" w:hAnsi="宋体" w:eastAsia="宋体" w:cs="宋体"/>
                <w:color w:val="auto"/>
                <w:highlight w:val="none"/>
                <w:lang w:val="zh-CN"/>
              </w:rPr>
              <w:t>，</w:t>
            </w:r>
            <w:r>
              <w:rPr>
                <w:rFonts w:hint="eastAsia" w:ascii="宋体" w:hAnsi="宋体" w:eastAsia="宋体" w:cs="宋体"/>
                <w:color w:val="auto"/>
                <w:sz w:val="24"/>
                <w:szCs w:val="24"/>
                <w:highlight w:val="none"/>
                <w:lang w:val="zh-CN"/>
              </w:rPr>
              <w:t xml:space="preserve">属于 </w:t>
            </w:r>
            <w:r>
              <w:rPr>
                <w:rFonts w:hint="eastAsia" w:ascii="宋体" w:hAnsi="宋体" w:eastAsia="宋体" w:cs="宋体"/>
                <w:color w:val="auto"/>
                <w:sz w:val="24"/>
                <w:szCs w:val="24"/>
                <w:highlight w:val="none"/>
                <w:u w:val="single"/>
                <w:lang w:val="zh-CN"/>
              </w:rPr>
              <w:t xml:space="preserve">工业 </w:t>
            </w:r>
            <w:r>
              <w:rPr>
                <w:rFonts w:hint="eastAsia" w:ascii="宋体" w:hAnsi="宋体" w:eastAsia="宋体" w:cs="宋体"/>
                <w:color w:val="auto"/>
                <w:sz w:val="24"/>
                <w:szCs w:val="24"/>
                <w:highlight w:val="none"/>
                <w:lang w:val="zh-CN"/>
              </w:rPr>
              <w:t>行业</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cs="宋体"/>
                <w:b/>
                <w:bCs/>
                <w:color w:val="auto"/>
                <w:kern w:val="2"/>
                <w:sz w:val="24"/>
                <w:szCs w:val="24"/>
                <w:highlight w:val="none"/>
                <w:u w:val="single"/>
                <w:lang w:val="zh-CN" w:eastAsia="zh-CN" w:bidi="ar-SA"/>
              </w:rPr>
              <w:t>直肠镜</w:t>
            </w:r>
            <w:r>
              <w:rPr>
                <w:rFonts w:hint="eastAsia" w:ascii="宋体" w:hAnsi="宋体" w:eastAsia="宋体" w:cs="宋体"/>
                <w:b/>
                <w:bCs/>
                <w:color w:val="auto"/>
                <w:kern w:val="2"/>
                <w:sz w:val="24"/>
                <w:szCs w:val="24"/>
                <w:highlight w:val="none"/>
                <w:u w:val="single"/>
                <w:lang w:val="zh-CN" w:eastAsia="zh-CN" w:bidi="ar-SA"/>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823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both"/>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A不组织。</w:t>
            </w:r>
          </w:p>
          <w:p>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zh-CN"/>
              </w:rPr>
              <w:t>B组织。</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人。讲解演示结束后按要求解答评标委员会提问。</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w:t>
            </w:r>
            <w:r>
              <w:rPr>
                <w:rFonts w:hint="eastAsia" w:ascii="宋体" w:hAnsi="宋体" w:eastAsia="宋体" w:cs="宋体"/>
                <w:color w:val="auto"/>
                <w:kern w:val="0"/>
                <w:sz w:val="24"/>
                <w:highlight w:val="none"/>
                <w:lang w:val="zh-CN" w:eastAsia="zh-CN"/>
              </w:rPr>
              <w:t>列</w:t>
            </w:r>
            <w:r>
              <w:rPr>
                <w:rFonts w:hint="eastAsia" w:ascii="宋体" w:hAnsi="宋体" w:eastAsia="宋体" w:cs="宋体"/>
                <w:color w:val="auto"/>
                <w:kern w:val="0"/>
                <w:sz w:val="24"/>
                <w:highlight w:val="none"/>
                <w:lang w:val="zh-CN"/>
              </w:rPr>
              <w:t>方式</w:t>
            </w:r>
            <w:r>
              <w:rPr>
                <w:rFonts w:hint="eastAsia" w:ascii="宋体" w:hAnsi="宋体" w:eastAsia="宋体" w:cs="宋体"/>
                <w:color w:val="auto"/>
                <w:kern w:val="0"/>
                <w:sz w:val="24"/>
                <w:highlight w:val="none"/>
                <w:lang w:val="zh-CN" w:eastAsia="zh-CN"/>
              </w:rPr>
              <w:t>进行</w:t>
            </w:r>
            <w:r>
              <w:rPr>
                <w:rFonts w:hint="eastAsia" w:ascii="宋体" w:hAnsi="宋体" w:eastAsia="宋体" w:cs="宋体"/>
                <w:color w:val="auto"/>
                <w:kern w:val="0"/>
                <w:sz w:val="24"/>
                <w:highlight w:val="none"/>
                <w:lang w:val="zh-CN"/>
              </w:rPr>
              <w:t>：</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政采云平台在线讲解演示。政采云平台在线讲解需投标人根据政采云平台操作要求做好准备工作，提前完善软硬件配置环境。</w:t>
            </w:r>
          </w:p>
          <w:p>
            <w:pPr>
              <w:spacing w:line="360" w:lineRule="auto"/>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eastAsia="zh-CN"/>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pPr>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snapToGrid w:val="0"/>
                <w:color w:val="auto"/>
                <w:kern w:val="28"/>
                <w:sz w:val="24"/>
                <w:highlight w:val="none"/>
                <w:lang w:eastAsia="zh-CN"/>
              </w:rPr>
              <w:t>0571-89606885</w:t>
            </w:r>
            <w:r>
              <w:rPr>
                <w:rFonts w:hint="eastAsia" w:ascii="宋体" w:hAnsi="宋体" w:eastAsia="宋体" w:cs="宋体"/>
                <w:snapToGrid w:val="0"/>
                <w:color w:val="auto"/>
                <w:kern w:val="28"/>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lang w:eastAsia="zh-CN"/>
              </w:rPr>
              <w:t>浙江省建德市新安江街道新安财富城6幢b座2104室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lang w:eastAsia="zh-CN"/>
              </w:rPr>
              <w:t>杜江龙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15058155265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ind w:firstLine="240" w:firstLineChars="100"/>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sz w:val="24"/>
                <w:highlight w:val="none"/>
                <w:lang w:val="en-US" w:eastAsia="zh-CN"/>
              </w:rPr>
            </w:pPr>
          </w:p>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957334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60"/>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snapToGrid w:val="0"/>
                <w:color w:val="auto"/>
                <w:kern w:val="28"/>
                <w:sz w:val="24"/>
                <w:highlight w:val="none"/>
                <w:u w:val="single"/>
                <w:lang w:val="en-US" w:eastAsia="zh-CN"/>
              </w:rPr>
              <w:t xml:space="preserve"> </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highlight w:val="none"/>
              </w:rPr>
              <w:t>收费标准（</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snapToGrid w:val="0"/>
                <w:color w:val="auto"/>
                <w:kern w:val="28"/>
                <w:sz w:val="24"/>
                <w:highlight w:val="none"/>
              </w:rPr>
              <w:t>）计取，人民币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4950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ascii="宋体" w:hAnsi="宋体" w:cs="宋体"/>
                <w:snapToGrid w:val="0"/>
                <w:color w:val="auto"/>
                <w:kern w:val="28"/>
                <w:sz w:val="24"/>
                <w:highlight w:val="none"/>
                <w:lang w:eastAsia="zh-CN"/>
              </w:rPr>
              <w:t>柒仟壹佰壹拾</w:t>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w:t>
            </w:r>
            <w:bookmarkStart w:id="14" w:name="OLE_LINK2"/>
            <w:r>
              <w:rPr>
                <w:rFonts w:hint="eastAsia" w:ascii="宋体" w:hAnsi="宋体" w:cs="宋体"/>
                <w:snapToGrid w:val="0"/>
                <w:color w:val="auto"/>
                <w:kern w:val="28"/>
                <w:sz w:val="24"/>
                <w:highlight w:val="none"/>
                <w:lang w:val="en-US" w:eastAsia="zh-CN"/>
              </w:rPr>
              <w:t>711</w:t>
            </w:r>
            <w:r>
              <w:rPr>
                <w:rFonts w:hint="eastAsia" w:ascii="宋体" w:hAnsi="宋体" w:eastAsia="宋体" w:cs="宋体"/>
                <w:snapToGrid w:val="0"/>
                <w:color w:val="auto"/>
                <w:kern w:val="28"/>
                <w:sz w:val="24"/>
                <w:highlight w:val="none"/>
                <w:lang w:val="en-US" w:eastAsia="zh-CN"/>
              </w:rPr>
              <w:t>0.00</w:t>
            </w:r>
            <w:bookmarkEnd w:id="14"/>
            <w:r>
              <w:rPr>
                <w:rFonts w:hint="eastAsia" w:ascii="宋体" w:hAnsi="宋体" w:eastAsia="宋体" w:cs="宋体"/>
                <w:snapToGrid w:val="0"/>
                <w:color w:val="auto"/>
                <w:kern w:val="28"/>
                <w:sz w:val="24"/>
                <w:highlight w:val="none"/>
              </w:rPr>
              <w:t>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pPr>
        <w:adjustRightInd/>
        <w:spacing w:line="360" w:lineRule="auto"/>
        <w:outlineLvl w:val="0"/>
        <w:rPr>
          <w:rFonts w:hint="eastAsia" w:ascii="宋体" w:hAnsi="宋体" w:eastAsia="宋体" w:cs="宋体"/>
          <w:b/>
          <w:color w:val="auto"/>
          <w:sz w:val="32"/>
          <w:szCs w:val="20"/>
          <w:highlight w:val="none"/>
        </w:rPr>
      </w:pPr>
      <w:bookmarkStart w:id="15" w:name="第三部分"/>
      <w:bookmarkStart w:id="16" w:name="_Toc164416483"/>
    </w:p>
    <w:p>
      <w:pPr>
        <w:adjustRightInd/>
        <w:spacing w:line="360" w:lineRule="auto"/>
        <w:outlineLvl w:val="0"/>
        <w:rPr>
          <w:rFonts w:hint="eastAsia" w:ascii="宋体" w:hAnsi="宋体" w:eastAsia="宋体" w:cs="宋体"/>
          <w:b/>
          <w:color w:val="auto"/>
          <w:sz w:val="32"/>
          <w:szCs w:val="20"/>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sz w:val="24"/>
          <w:highlight w:val="none"/>
        </w:rPr>
        <w:t xml:space="preserve">3.2.2 </w:t>
      </w:r>
      <w:r>
        <w:rPr>
          <w:rFonts w:hint="eastAsia" w:ascii="宋体" w:hAnsi="宋体" w:eastAsia="宋体" w:cs="宋体"/>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快递包装政府采购需求标准（试行）》。</w:t>
      </w:r>
      <w:bookmarkStart w:id="17"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8"/>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2"/>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9" w:name="_Hlk101259339"/>
      <w:r>
        <w:rPr>
          <w:rFonts w:hint="eastAsia" w:ascii="宋体" w:hAnsi="宋体" w:eastAsia="宋体" w:cs="宋体"/>
          <w:snapToGrid w:val="0"/>
          <w:color w:val="auto"/>
          <w:kern w:val="28"/>
          <w:sz w:val="24"/>
          <w:szCs w:val="20"/>
          <w:highlight w:val="none"/>
        </w:rPr>
        <w:t>联合协议</w:t>
      </w:r>
      <w:bookmarkEnd w:id="19"/>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lang w:eastAsia="zh-CN"/>
        </w:rPr>
        <w:t>无</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11.3.2中小企业声明函（若有）</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132"/>
        <w:spacing w:before="0"/>
        <w:ind w:firstLine="643"/>
        <w:rPr>
          <w:rFonts w:hint="eastAsia" w:ascii="宋体" w:hAnsi="宋体" w:eastAsia="宋体" w:cs="宋体"/>
          <w:b/>
          <w:color w:val="auto"/>
          <w:sz w:val="32"/>
          <w:highlight w:val="none"/>
        </w:rPr>
      </w:pPr>
    </w:p>
    <w:p>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渠道查询投标人接受资格审查时的信用记录。</w:t>
      </w:r>
    </w:p>
    <w:p>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2"/>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20"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1" w:name="_Hlt75236101"/>
      <w:bookmarkEnd w:id="21"/>
      <w:bookmarkStart w:id="22" w:name="_Hlt68057669"/>
      <w:bookmarkEnd w:id="22"/>
      <w:bookmarkStart w:id="23" w:name="_Hlt68072998"/>
      <w:bookmarkEnd w:id="23"/>
      <w:bookmarkStart w:id="24" w:name="_Hlt68403820"/>
      <w:bookmarkEnd w:id="24"/>
      <w:bookmarkStart w:id="25" w:name="_Hlt74714665"/>
      <w:bookmarkEnd w:id="25"/>
      <w:bookmarkStart w:id="26" w:name="_Hlt74707468"/>
      <w:bookmarkEnd w:id="26"/>
      <w:bookmarkStart w:id="27" w:name="_Hlt74730295"/>
      <w:bookmarkEnd w:id="27"/>
      <w:bookmarkStart w:id="28" w:name="_Hlt75236290"/>
      <w:bookmarkEnd w:id="28"/>
      <w:bookmarkStart w:id="29" w:name="_Hlt74729768"/>
      <w:bookmarkEnd w:id="29"/>
      <w:bookmarkStart w:id="30" w:name="_Hlt75236011"/>
      <w:bookmarkEnd w:id="30"/>
      <w:bookmarkStart w:id="31" w:name="_Hlt68073093"/>
      <w:bookmarkEnd w:id="31"/>
      <w:bookmarkStart w:id="32" w:name="_Hlt68072990"/>
      <w:bookmarkEnd w:id="32"/>
    </w:p>
    <w:bookmarkEnd w:id="15"/>
    <w:bookmarkEnd w:id="16"/>
    <w:p>
      <w:pPr>
        <w:spacing w:line="360" w:lineRule="auto"/>
        <w:jc w:val="center"/>
        <w:outlineLvl w:val="0"/>
        <w:rPr>
          <w:rFonts w:hint="eastAsia" w:ascii="宋体" w:hAnsi="宋体" w:eastAsia="宋体" w:cs="宋体"/>
          <w:b/>
          <w:color w:val="auto"/>
          <w:sz w:val="36"/>
          <w:szCs w:val="36"/>
          <w:highlight w:val="none"/>
        </w:rPr>
      </w:pPr>
      <w:bookmarkStart w:id="33" w:name="第四部分"/>
      <w:r>
        <w:rPr>
          <w:rFonts w:hint="eastAsia" w:ascii="宋体" w:hAnsi="宋体" w:eastAsia="宋体" w:cs="宋体"/>
          <w:b/>
          <w:color w:val="auto"/>
          <w:sz w:val="36"/>
          <w:szCs w:val="36"/>
          <w:highlight w:val="none"/>
        </w:rPr>
        <w:t>第三部分   采购需求</w:t>
      </w:r>
    </w:p>
    <w:p>
      <w:pPr>
        <w:pStyle w:val="3"/>
        <w:spacing w:line="440" w:lineRule="exact"/>
        <w:ind w:left="-24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一、采购内容及数量：</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531"/>
        <w:gridCol w:w="1436"/>
        <w:gridCol w:w="666"/>
        <w:gridCol w:w="722"/>
        <w:gridCol w:w="1408"/>
        <w:gridCol w:w="141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269" w:type="pct"/>
            <w:vAlign w:val="center"/>
          </w:tcPr>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02" w:type="pct"/>
            <w:vAlign w:val="center"/>
          </w:tcPr>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846" w:type="pct"/>
            <w:vAlign w:val="center"/>
          </w:tcPr>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主要服务技术要求</w:t>
            </w:r>
          </w:p>
        </w:tc>
        <w:tc>
          <w:tcPr>
            <w:tcW w:w="392" w:type="pct"/>
            <w:vAlign w:val="center"/>
          </w:tcPr>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425" w:type="pct"/>
            <w:vAlign w:val="center"/>
          </w:tcPr>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829" w:type="pct"/>
          </w:tcPr>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r>
              <w:rPr>
                <w:rFonts w:hint="eastAsia" w:ascii="宋体" w:hAnsi="宋体" w:cs="宋体"/>
                <w:b/>
                <w:color w:val="auto"/>
                <w:sz w:val="24"/>
                <w:highlight w:val="none"/>
                <w:lang w:eastAsia="zh-CN"/>
              </w:rPr>
              <w:t>单</w:t>
            </w:r>
            <w:r>
              <w:rPr>
                <w:rFonts w:hint="eastAsia" w:ascii="宋体" w:hAnsi="宋体" w:eastAsia="宋体" w:cs="宋体"/>
                <w:b/>
                <w:color w:val="auto"/>
                <w:sz w:val="24"/>
                <w:highlight w:val="none"/>
              </w:rPr>
              <w:t>价</w:t>
            </w:r>
          </w:p>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833" w:type="pct"/>
          </w:tcPr>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预算总价</w:t>
            </w:r>
          </w:p>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501" w:type="pct"/>
            <w:vAlign w:val="center"/>
          </w:tcPr>
          <w:p>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69" w:type="pct"/>
            <w:vAlign w:val="center"/>
          </w:tcPr>
          <w:p>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02" w:type="pct"/>
            <w:vAlign w:val="center"/>
          </w:tcPr>
          <w:p>
            <w:pPr>
              <w:widowControl/>
              <w:tabs>
                <w:tab w:val="left" w:pos="360"/>
              </w:tabs>
              <w:spacing w:line="360" w:lineRule="auto"/>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eastAsia="zh-CN"/>
              </w:rPr>
              <w:t>建德市第一人民医院医共体直肠镜采购项目</w:t>
            </w:r>
          </w:p>
        </w:tc>
        <w:tc>
          <w:tcPr>
            <w:tcW w:w="846" w:type="pct"/>
            <w:vAlign w:val="center"/>
          </w:tcPr>
          <w:p>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详见“二、采购需求”</w:t>
            </w:r>
          </w:p>
        </w:tc>
        <w:tc>
          <w:tcPr>
            <w:tcW w:w="392" w:type="pct"/>
            <w:vAlign w:val="center"/>
          </w:tcPr>
          <w:p>
            <w:pPr>
              <w:widowControl/>
              <w:tabs>
                <w:tab w:val="left" w:pos="360"/>
              </w:tabs>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台</w:t>
            </w:r>
          </w:p>
        </w:tc>
        <w:tc>
          <w:tcPr>
            <w:tcW w:w="425" w:type="pct"/>
            <w:vAlign w:val="center"/>
          </w:tcPr>
          <w:p>
            <w:pPr>
              <w:widowControl/>
              <w:tabs>
                <w:tab w:val="left" w:pos="360"/>
              </w:tabs>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829" w:type="pct"/>
            <w:vAlign w:val="center"/>
          </w:tcPr>
          <w:p>
            <w:pPr>
              <w:widowControl/>
              <w:tabs>
                <w:tab w:val="left" w:pos="360"/>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790000.00</w:t>
            </w:r>
          </w:p>
        </w:tc>
        <w:tc>
          <w:tcPr>
            <w:tcW w:w="833" w:type="pct"/>
            <w:vAlign w:val="center"/>
          </w:tcPr>
          <w:p>
            <w:pPr>
              <w:widowControl/>
              <w:tabs>
                <w:tab w:val="left" w:pos="360"/>
              </w:tabs>
              <w:spacing w:line="360" w:lineRule="auto"/>
              <w:jc w:val="center"/>
              <w:rPr>
                <w:rFonts w:hint="eastAsia" w:ascii="宋体" w:hAnsi="宋体" w:eastAsia="宋体" w:cs="宋体"/>
                <w:b/>
                <w:bCs/>
                <w:color w:val="auto"/>
                <w:kern w:val="0"/>
                <w:sz w:val="24"/>
                <w:highlight w:val="none"/>
                <w:u w:val="single"/>
                <w:lang w:val="en-US" w:eastAsia="zh-CN"/>
              </w:rPr>
            </w:pPr>
          </w:p>
          <w:p>
            <w:pPr>
              <w:widowControl/>
              <w:tabs>
                <w:tab w:val="left" w:pos="360"/>
              </w:tabs>
              <w:spacing w:line="360" w:lineRule="auto"/>
              <w:jc w:val="center"/>
              <w:rPr>
                <w:rFonts w:hint="eastAsia" w:ascii="宋体" w:hAnsi="宋体" w:eastAsia="宋体" w:cs="宋体"/>
                <w:b w:val="0"/>
                <w:bCs w:val="0"/>
                <w:color w:val="auto"/>
                <w:sz w:val="24"/>
                <w:szCs w:val="24"/>
                <w:highlight w:val="none"/>
                <w:u w:val="none"/>
                <w:lang w:eastAsia="zh-CN"/>
              </w:rPr>
            </w:pPr>
            <w:r>
              <w:rPr>
                <w:rFonts w:hint="eastAsia" w:ascii="宋体" w:hAnsi="宋体" w:cs="宋体"/>
                <w:b w:val="0"/>
                <w:bCs w:val="0"/>
                <w:color w:val="auto"/>
                <w:kern w:val="0"/>
                <w:sz w:val="24"/>
                <w:highlight w:val="none"/>
                <w:u w:val="none"/>
                <w:lang w:val="en-US" w:eastAsia="zh-CN"/>
              </w:rPr>
              <w:t>790000.00</w:t>
            </w:r>
            <w:r>
              <w:rPr>
                <w:rFonts w:hint="eastAsia" w:ascii="宋体" w:hAnsi="宋体" w:eastAsia="宋体" w:cs="宋体"/>
                <w:b w:val="0"/>
                <w:bCs w:val="0"/>
                <w:color w:val="auto"/>
                <w:sz w:val="24"/>
                <w:szCs w:val="24"/>
                <w:highlight w:val="none"/>
                <w:u w:val="none"/>
              </w:rPr>
              <w:t xml:space="preserve"> </w:t>
            </w:r>
          </w:p>
          <w:p>
            <w:pPr>
              <w:widowControl/>
              <w:tabs>
                <w:tab w:val="left" w:pos="360"/>
              </w:tabs>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 xml:space="preserve"> </w:t>
            </w:r>
          </w:p>
        </w:tc>
        <w:tc>
          <w:tcPr>
            <w:tcW w:w="501" w:type="pct"/>
            <w:vAlign w:val="center"/>
          </w:tcPr>
          <w:p>
            <w:pPr>
              <w:widowControl/>
              <w:tabs>
                <w:tab w:val="left" w:pos="360"/>
              </w:tabs>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000" w:type="pct"/>
            <w:gridSpan w:val="8"/>
          </w:tcPr>
          <w:p>
            <w:pPr>
              <w:widowControl/>
              <w:tabs>
                <w:tab w:val="left" w:pos="360"/>
              </w:tabs>
              <w:spacing w:line="360" w:lineRule="auto"/>
              <w:jc w:val="both"/>
              <w:rPr>
                <w:rFonts w:hint="eastAsia" w:ascii="宋体" w:hAnsi="宋体" w:eastAsia="宋体" w:cs="宋体"/>
                <w:b/>
                <w:color w:val="auto"/>
                <w:sz w:val="24"/>
                <w:highlight w:val="none"/>
                <w:u w:val="single"/>
              </w:rPr>
            </w:pPr>
          </w:p>
          <w:p>
            <w:pPr>
              <w:widowControl/>
              <w:tabs>
                <w:tab w:val="left" w:pos="360"/>
              </w:tabs>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u w:val="single"/>
              </w:rPr>
              <w:t>最高限价：人民币（大写）</w:t>
            </w:r>
            <w:r>
              <w:rPr>
                <w:rFonts w:hint="eastAsia" w:ascii="宋体" w:hAnsi="宋体" w:eastAsia="宋体" w:cs="宋体"/>
                <w:b/>
                <w:color w:val="auto"/>
                <w:sz w:val="24"/>
                <w:highlight w:val="none"/>
                <w:u w:val="single"/>
                <w:lang w:val="en-US" w:eastAsia="zh-CN"/>
              </w:rPr>
              <w:fldChar w:fldCharType="begin"/>
            </w:r>
            <w:r>
              <w:rPr>
                <w:rFonts w:hint="eastAsia" w:ascii="宋体" w:hAnsi="宋体" w:eastAsia="宋体" w:cs="宋体"/>
                <w:b/>
                <w:color w:val="auto"/>
                <w:sz w:val="24"/>
                <w:highlight w:val="none"/>
                <w:u w:val="single"/>
                <w:lang w:val="en-US" w:eastAsia="zh-CN"/>
              </w:rPr>
              <w:instrText xml:space="preserve"> = 550000 \* CHINESENUM4 \* MERGEFORMAT </w:instrText>
            </w:r>
            <w:r>
              <w:rPr>
                <w:rFonts w:hint="eastAsia" w:ascii="宋体" w:hAnsi="宋体" w:eastAsia="宋体" w:cs="宋体"/>
                <w:b/>
                <w:color w:val="auto"/>
                <w:sz w:val="24"/>
                <w:highlight w:val="none"/>
                <w:u w:val="single"/>
                <w:lang w:val="en-US" w:eastAsia="zh-CN"/>
              </w:rPr>
              <w:fldChar w:fldCharType="separate"/>
            </w:r>
            <w:r>
              <w:rPr>
                <w:rFonts w:hint="eastAsia" w:ascii="宋体" w:hAnsi="宋体" w:cs="宋体"/>
                <w:b/>
                <w:color w:val="auto"/>
                <w:sz w:val="24"/>
                <w:highlight w:val="none"/>
                <w:u w:val="single"/>
                <w:lang w:val="en-US" w:eastAsia="zh-CN"/>
              </w:rPr>
              <w:t>柒拾玖</w:t>
            </w:r>
            <w:r>
              <w:rPr>
                <w:rFonts w:hint="eastAsia" w:ascii="宋体" w:hAnsi="宋体" w:cs="宋体"/>
                <w:b/>
                <w:color w:val="auto"/>
                <w:sz w:val="24"/>
                <w:highlight w:val="none"/>
                <w:u w:val="single"/>
                <w:lang w:eastAsia="zh-CN"/>
              </w:rPr>
              <w:t>万</w:t>
            </w:r>
            <w:r>
              <w:rPr>
                <w:rFonts w:hint="eastAsia" w:ascii="宋体" w:hAnsi="宋体" w:eastAsia="宋体" w:cs="宋体"/>
                <w:b/>
                <w:color w:val="auto"/>
                <w:sz w:val="24"/>
                <w:highlight w:val="none"/>
                <w:u w:val="single"/>
              </w:rPr>
              <w:t>元整</w:t>
            </w:r>
            <w:r>
              <w:rPr>
                <w:rFonts w:hint="eastAsia" w:ascii="宋体" w:hAnsi="宋体" w:eastAsia="宋体" w:cs="宋体"/>
                <w:b/>
                <w:color w:val="auto"/>
                <w:sz w:val="24"/>
                <w:highlight w:val="none"/>
                <w:u w:val="single"/>
                <w:lang w:val="en-US" w:eastAsia="zh-CN"/>
              </w:rPr>
              <w:fldChar w:fldCharType="end"/>
            </w:r>
            <w:r>
              <w:rPr>
                <w:rFonts w:hint="eastAsia" w:ascii="宋体" w:hAnsi="宋体" w:eastAsia="宋体" w:cs="宋体"/>
                <w:b/>
                <w:color w:val="auto"/>
                <w:sz w:val="24"/>
                <w:highlight w:val="none"/>
                <w:u w:val="single"/>
              </w:rPr>
              <w:t>（￥</w:t>
            </w:r>
            <w:r>
              <w:rPr>
                <w:rFonts w:hint="eastAsia" w:ascii="宋体" w:hAnsi="宋体" w:cs="宋体"/>
                <w:b/>
                <w:bCs/>
                <w:color w:val="auto"/>
                <w:kern w:val="0"/>
                <w:sz w:val="24"/>
                <w:highlight w:val="none"/>
                <w:u w:val="single"/>
                <w:lang w:val="en-US" w:eastAsia="zh-CN"/>
              </w:rPr>
              <w:t>790000.00</w:t>
            </w:r>
            <w:r>
              <w:rPr>
                <w:rFonts w:hint="eastAsia" w:ascii="宋体" w:hAnsi="宋体" w:eastAsia="宋体" w:cs="宋体"/>
                <w:b/>
                <w:bCs/>
                <w:color w:val="auto"/>
                <w:kern w:val="0"/>
                <w:sz w:val="24"/>
                <w:highlight w:val="none"/>
                <w:u w:val="single"/>
              </w:rPr>
              <w:t>元</w:t>
            </w:r>
            <w:r>
              <w:rPr>
                <w:rFonts w:hint="eastAsia" w:ascii="宋体" w:hAnsi="宋体" w:eastAsia="宋体" w:cs="宋体"/>
                <w:color w:val="auto"/>
                <w:sz w:val="24"/>
                <w:highlight w:val="none"/>
                <w:u w:val="single"/>
              </w:rPr>
              <w:t>）</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注： 以上金额包括设备的设计、制作、供货、包装、装卸运输、安装调试、备品备件、专用工具、保险、培训、税金、验收、辅助工作及售后服务等完成该项目的所有费用。</w:t>
      </w:r>
    </w:p>
    <w:p>
      <w:pPr>
        <w:pStyle w:val="3"/>
        <w:numPr>
          <w:ilvl w:val="0"/>
          <w:numId w:val="0"/>
        </w:numPr>
        <w:spacing w:before="0" w:after="0" w:line="24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44"/>
          <w:sz w:val="24"/>
          <w:szCs w:val="24"/>
          <w:highlight w:val="none"/>
          <w:lang w:val="en-US" w:eastAsia="zh-CN" w:bidi="ar-SA"/>
        </w:rPr>
        <w:t>二、</w:t>
      </w:r>
      <w:r>
        <w:rPr>
          <w:rFonts w:hint="eastAsia" w:ascii="宋体" w:hAnsi="宋体" w:eastAsia="宋体" w:cs="宋体"/>
          <w:color w:val="auto"/>
          <w:sz w:val="24"/>
          <w:szCs w:val="24"/>
          <w:highlight w:val="none"/>
          <w:lang w:eastAsia="zh-CN"/>
        </w:rPr>
        <w:t>采购需</w:t>
      </w:r>
      <w:r>
        <w:rPr>
          <w:rFonts w:hint="eastAsia" w:ascii="宋体" w:hAnsi="宋体" w:eastAsia="宋体" w:cs="宋体"/>
          <w:color w:val="auto"/>
          <w:sz w:val="24"/>
          <w:szCs w:val="24"/>
          <w:highlight w:val="none"/>
        </w:rPr>
        <w:t>求</w:t>
      </w:r>
    </w:p>
    <w:tbl>
      <w:tblPr>
        <w:tblStyle w:val="6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24"/>
        <w:gridCol w:w="6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lang w:val="en-US" w:eastAsia="zh-CN"/>
              </w:rPr>
              <w:t>序号</w:t>
            </w:r>
          </w:p>
        </w:tc>
        <w:tc>
          <w:tcPr>
            <w:tcW w:w="4148" w:type="pct"/>
            <w:tcBorders>
              <w:top w:val="single" w:color="000000" w:sz="8" w:space="0"/>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lang w:val="en-US" w:eastAsia="zh-CN"/>
              </w:rPr>
              <w:t>招标参数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一</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设备名称：直肠镜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二</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数量：1套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三</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用途：主要适用于肛肠科开展经肛门的内窥镜手术，例如经肛门早期直肠肿瘤切除术。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四</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4.1</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5mm内窥镜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4.1.1</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肛肠内窥镜，带角度目镜，外径≤5 mm，长度≥ 210mm，可高温高压消毒。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4.2</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纤维导光束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4.2.1</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直径≤4.8 mm，长度≥300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4.3</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操作套管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4.3.1</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操作套管由操作管、闭孔器、工作附件以及密封附件4部分组成；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△4.3.2</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操作套管直径≤4cm，带 LUER-Lock 接口用于吸引，工作长度有7.5cm和15cm 两种尺寸，分别针对不同位置的直肠病变；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4.3.3</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操作管上带有排烟通道，可排出电外科器械、超声刀等产生的烟雾，使视野更清晰；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4.3.4</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闭孔器采用橡胶手柄设计，握持时摩擦力更大、施力更方便；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△4.3.5</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工作附件上带有冲洗通道、注气通道、内窥镜通道和≥3个器械通道，并带有自动密闭硅胶叶片阀，接口用于充气；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4"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4.3.6</w:t>
            </w:r>
          </w:p>
        </w:tc>
        <w:tc>
          <w:tcPr>
            <w:tcW w:w="4148" w:type="pct"/>
            <w:tcBorders>
              <w:left w:val="single" w:color="000000" w:sz="8" w:space="0"/>
              <w:bottom w:val="single" w:color="000000" w:sz="4"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注气通道位于内窥镜物镜端旁，可制造并维持气腹，注气时可吹散视野前烟雾，保证视野清晰；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top w:val="single" w:color="000000" w:sz="4" w:space="0"/>
              <w:left w:val="single" w:color="000000" w:sz="4" w:space="0"/>
              <w:bottom w:val="single" w:color="000000" w:sz="4" w:space="0"/>
              <w:right w:val="single" w:color="000000" w:sz="4"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△4.3.7</w:t>
            </w:r>
          </w:p>
        </w:tc>
        <w:tc>
          <w:tcPr>
            <w:tcW w:w="4148" w:type="pct"/>
            <w:tcBorders>
              <w:top w:val="single" w:color="000000" w:sz="4" w:space="0"/>
              <w:left w:val="single" w:color="000000" w:sz="4" w:space="0"/>
              <w:bottom w:val="single" w:color="000000" w:sz="4" w:space="0"/>
              <w:right w:val="single" w:color="000000" w:sz="4"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器械通道支持的器械最大外径分别为5mm、5mm及12mm</w:t>
            </w:r>
            <w:r>
              <w:rPr>
                <w:rFonts w:hint="default"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12mm大通道允许超声刀和吻合器通过；（需提供有效产品资料证明）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top w:val="single" w:color="000000" w:sz="4"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4.4</w:t>
            </w:r>
          </w:p>
        </w:tc>
        <w:tc>
          <w:tcPr>
            <w:tcW w:w="4148" w:type="pct"/>
            <w:tcBorders>
              <w:top w:val="single" w:color="000000" w:sz="4"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固定机械臂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4.4.1</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固定机械臂由固定底座和支臂组成；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4.4.2</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机械臂具有至少3个可动关节、至少2个固定关节，通过释放旋钮固定/释放，实心设计，维护简单；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4.5</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同品牌气腹机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4.5.1</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灌流速度≥50 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4.5.2</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具有高流量和低流量两种灌流模式；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4.5.3</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高流量模式适用于成人，压力调节范围：1-30 mmHg；流速调节范围：1-50 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4.5.4</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低流量模式（小儿模式）：适用于儿童，压力调节范围：1-15mmHg；流速调节范围：0.1-15 L/min。当流速调节范围为：0.1-2 L/min 范围，调节精度为 0.1 L/min；当流速调节范围为 2-10 L/min 范围，调节精度为 0.5 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△4.5.5</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具有高集成性，可应用于同品牌一体化手术室；（需提供有效产品资料证明）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4.5.6</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具有集成安全系统，可快速检测压力过高情况；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4.5.7</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≥7寸触摸屏，在整个气腹程中显示准确的监测数据，可随时通过触摸屏准确调节设定值；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4.5.8</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具有加热功能，为患者增加手术舒适度。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4.6</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手术器械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4"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4.6.1</w:t>
            </w:r>
          </w:p>
        </w:tc>
        <w:tc>
          <w:tcPr>
            <w:tcW w:w="4148" w:type="pct"/>
            <w:tcBorders>
              <w:left w:val="single" w:color="000000" w:sz="8" w:space="0"/>
              <w:bottom w:val="single" w:color="000000" w:sz="4"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无创抓钳：外径≤5mm，长度≥36cm，钳口宽度≥4.8mm；金属手柄；头端下弯，单动钳口，末端具细齿；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top w:val="single" w:color="000000" w:sz="4" w:space="0"/>
              <w:left w:val="single" w:color="000000" w:sz="4" w:space="0"/>
              <w:bottom w:val="single" w:color="000000" w:sz="4" w:space="0"/>
              <w:right w:val="single" w:color="000000" w:sz="4"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△4.6.2</w:t>
            </w:r>
          </w:p>
        </w:tc>
        <w:tc>
          <w:tcPr>
            <w:tcW w:w="4148" w:type="pct"/>
            <w:tcBorders>
              <w:top w:val="single" w:color="000000" w:sz="4" w:space="0"/>
              <w:left w:val="single" w:color="000000" w:sz="4" w:space="0"/>
              <w:bottom w:val="single" w:color="000000" w:sz="4" w:space="0"/>
              <w:right w:val="single" w:color="000000" w:sz="4"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抓钳：外径≤5mm，长度≥36cm；金属手柄，具锁齿；头端下弯，单动钳口，钳口含≥24齿；（需提供有效产品资料证明）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top w:val="single" w:color="000000" w:sz="4" w:space="0"/>
              <w:left w:val="single" w:color="000000" w:sz="4" w:space="0"/>
              <w:bottom w:val="single" w:color="000000" w:sz="4" w:space="0"/>
              <w:right w:val="single" w:color="000000" w:sz="4"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4.6.3</w:t>
            </w:r>
          </w:p>
        </w:tc>
        <w:tc>
          <w:tcPr>
            <w:tcW w:w="4148" w:type="pct"/>
            <w:tcBorders>
              <w:top w:val="single" w:color="000000" w:sz="4" w:space="0"/>
              <w:left w:val="single" w:color="000000" w:sz="4" w:space="0"/>
              <w:bottom w:val="single" w:color="000000" w:sz="4" w:space="0"/>
              <w:right w:val="single" w:color="000000" w:sz="4" w:space="0"/>
            </w:tcBorders>
            <w:noWrap w:val="0"/>
            <w:tcMar>
              <w:top w:w="30" w:type="dxa"/>
              <w:left w:w="45" w:type="dxa"/>
              <w:bottom w:w="30" w:type="dxa"/>
              <w:right w:w="45" w:type="dxa"/>
            </w:tcMar>
            <w:vAlign w:val="bottom"/>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鹦鹉嘴抓钳：外径≤5mm，长度≥36cm；塑料手柄，可接电外科设备；头端朝下、右弯，单动钳口；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top w:val="single" w:color="000000" w:sz="4" w:space="0"/>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4.6.4</w:t>
            </w:r>
          </w:p>
        </w:tc>
        <w:tc>
          <w:tcPr>
            <w:tcW w:w="4148" w:type="pct"/>
            <w:tcBorders>
              <w:top w:val="single" w:color="000000" w:sz="4" w:space="0"/>
              <w:left w:val="single" w:color="000000" w:sz="8" w:space="0"/>
              <w:bottom w:val="single" w:color="000000" w:sz="8" w:space="0"/>
              <w:right w:val="single" w:color="000000" w:sz="8" w:space="0"/>
            </w:tcBorders>
            <w:noWrap w:val="0"/>
            <w:tcMar>
              <w:top w:w="30" w:type="dxa"/>
              <w:left w:w="45" w:type="dxa"/>
              <w:bottom w:w="30" w:type="dxa"/>
              <w:right w:w="45" w:type="dxa"/>
            </w:tcMar>
            <w:vAlign w:val="bottom"/>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剪刀：外径≤5mm，长度≥36cm；塑料手柄，可接电外科设备；头端朝下，刀刃具齿，单动钳口；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w:t>
            </w:r>
            <w:r>
              <w:rPr>
                <w:rFonts w:hint="default" w:ascii="宋体" w:hAnsi="宋体" w:eastAsia="宋体" w:cs="Times New Roman"/>
                <w:color w:val="auto"/>
                <w:sz w:val="24"/>
                <w:highlight w:val="none"/>
                <w:lang w:val="en-US" w:eastAsia="zh-CN"/>
              </w:rPr>
              <w:t>4.6.5</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bottom"/>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持针器：外径≤5mm，长度≥3</w:t>
            </w: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cm；直型手柄带可脱开锁齿，解锁装置位于右侧，钳口左弯。（需提供有效产品资料证明）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五</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5mm内窥镜 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纤维导光束 2根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15cm操作套管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7.5cm 操作套管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5</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固定机械臂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6</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default" w:ascii="宋体" w:hAnsi="宋体" w:eastAsia="宋体" w:cs="Times New Roman"/>
                <w:color w:val="auto"/>
                <w:sz w:val="24"/>
                <w:highlight w:val="none"/>
              </w:rPr>
            </w:pPr>
            <w:r>
              <w:rPr>
                <w:rFonts w:hint="default" w:ascii="宋体" w:hAnsi="宋体" w:eastAsia="宋体" w:cs="Times New Roman"/>
                <w:color w:val="auto"/>
                <w:sz w:val="24"/>
                <w:highlight w:val="none"/>
                <w:lang w:val="en-US" w:eastAsia="zh-CN"/>
              </w:rPr>
              <w:t>50L气腹机 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鹦鹉嘴抓钳 2把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分离钳 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剪刀 2把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10</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电凝电极 2把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11</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冲洗吸引管 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12</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持针器 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13</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喇叭阀手柄 1把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851"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top"/>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14</w:t>
            </w:r>
          </w:p>
        </w:tc>
        <w:tc>
          <w:tcPr>
            <w:tcW w:w="4148" w:type="pct"/>
            <w:tcBorders>
              <w:left w:val="single" w:color="000000" w:sz="8" w:space="0"/>
              <w:bottom w:val="single" w:color="000000" w:sz="8" w:space="0"/>
              <w:right w:val="single" w:color="000000" w:sz="8" w:space="0"/>
            </w:tcBorders>
            <w:noWrap w:val="0"/>
            <w:tcMar>
              <w:top w:w="30" w:type="dxa"/>
              <w:left w:w="45" w:type="dxa"/>
              <w:bottom w:w="30" w:type="dxa"/>
              <w:right w:w="45" w:type="dxa"/>
            </w:tcMar>
            <w:vAlign w:val="center"/>
          </w:tcPr>
          <w:p>
            <w:pPr>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手持双开关 1把</w:t>
            </w:r>
          </w:p>
        </w:tc>
      </w:tr>
    </w:tbl>
    <w:p>
      <w:pPr>
        <w:pStyle w:val="3"/>
        <w:spacing w:line="440" w:lineRule="exact"/>
        <w:ind w:left="-240" w:firstLine="241"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三、其他要求</w:t>
      </w:r>
    </w:p>
    <w:p>
      <w:pPr>
        <w:autoSpaceDE w:val="0"/>
        <w:autoSpaceDN w:val="0"/>
        <w:spacing w:line="48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.1、采购设备的总体要求：</w:t>
      </w:r>
    </w:p>
    <w:p>
      <w:pPr>
        <w:autoSpaceDE w:val="0"/>
        <w:autoSpaceDN w:val="0"/>
        <w:snapToGrid w:val="0"/>
        <w:spacing w:line="480" w:lineRule="exact"/>
        <w:ind w:firstLine="352" w:firstLineChars="147"/>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乙方保证所供商品(包括商品部件、配件)是2024年1月1日以后新生产的、未使用过的，符合国家规定的技术规格和质量标准的合格产品，并且是完全符合本次招标文件(包括补充更正，如有)中采购货物要求所规定的技术参数和质量要求。</w:t>
      </w:r>
    </w:p>
    <w:p>
      <w:pPr>
        <w:autoSpaceDE w:val="0"/>
        <w:autoSpaceDN w:val="0"/>
        <w:snapToGrid w:val="0"/>
        <w:spacing w:line="480" w:lineRule="exact"/>
        <w:ind w:firstLine="354" w:firstLineChars="147"/>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.2</w:t>
      </w:r>
      <w:bookmarkStart w:id="34" w:name="OLE_LINK4"/>
      <w:r>
        <w:rPr>
          <w:rFonts w:hint="eastAsia" w:ascii="宋体" w:hAnsi="宋体" w:eastAsia="宋体" w:cs="宋体"/>
          <w:b/>
          <w:color w:val="auto"/>
          <w:sz w:val="24"/>
          <w:highlight w:val="none"/>
        </w:rPr>
        <w:t>、</w:t>
      </w:r>
      <w:bookmarkEnd w:id="34"/>
      <w:r>
        <w:rPr>
          <w:rFonts w:hint="eastAsia" w:ascii="宋体" w:hAnsi="宋体" w:eastAsia="宋体" w:cs="宋体"/>
          <w:b/>
          <w:color w:val="auto"/>
          <w:sz w:val="24"/>
          <w:highlight w:val="none"/>
        </w:rPr>
        <w:t>售后服务</w:t>
      </w:r>
    </w:p>
    <w:p>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1、本项目提供≥</w:t>
      </w:r>
      <w:r>
        <w:rPr>
          <w:rFonts w:hint="eastAsia" w:ascii="宋体" w:hAnsi="宋体" w:cs="宋体"/>
          <w:bCs/>
          <w:color w:val="auto"/>
          <w:sz w:val="24"/>
          <w:highlight w:val="none"/>
          <w:lang w:val="en-US" w:eastAsia="zh-CN"/>
        </w:rPr>
        <w:t>1年</w:t>
      </w:r>
      <w:r>
        <w:rPr>
          <w:rFonts w:hint="eastAsia" w:ascii="宋体" w:hAnsi="宋体" w:eastAsia="宋体" w:cs="宋体"/>
          <w:bCs/>
          <w:color w:val="auto"/>
          <w:sz w:val="24"/>
          <w:highlight w:val="none"/>
        </w:rPr>
        <w:t>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3、在质保期内，中标供应商应负责对其提供的设备进行现场维修、损坏件更换，不收取额外费用，响应时间必须满足采购人工作正常运行的要求。</w:t>
      </w:r>
    </w:p>
    <w:p>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4、供应商在投标文件中须说明保修期内提供的服务计划。</w:t>
      </w:r>
    </w:p>
    <w:p>
      <w:pPr>
        <w:autoSpaceDE w:val="0"/>
        <w:autoSpaceDN w:val="0"/>
        <w:snapToGrid w:val="0"/>
        <w:spacing w:line="480" w:lineRule="exact"/>
        <w:ind w:right="-178" w:rightChars="-85"/>
        <w:textAlignment w:val="bottom"/>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3.3</w:t>
      </w:r>
      <w:r>
        <w:rPr>
          <w:rFonts w:hint="eastAsia" w:ascii="宋体" w:hAnsi="宋体" w:eastAsia="宋体" w:cs="宋体"/>
          <w:b/>
          <w:bCs/>
          <w:color w:val="auto"/>
          <w:sz w:val="24"/>
          <w:highlight w:val="none"/>
        </w:rPr>
        <w:t>、其他商务要求（包装和运输、保险等）</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1.中标人在签订合同后，必须在 60日历天内按采购单位要求完成交货、调试并交付使用。如在规定的时间内由于供应商的原因不能完成交货的，供应商应承担由此给采购单位造成的损失。</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 安装地点：由采购单位指定。</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 安装标准：符合我国国家有关技术规范要求和技术标准，所有的软件和硬件必须保证同时安装到位。</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 中标方免费提供中标设备（软件和硬件）的安装调试服务。</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 投标方应在投标文件中应提供安装计划、对安装场地和环境的要求。</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、验收方式及标准</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乙方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乙方必须更换，并负担由此给甲方造成的损失，直到验收合格为止。</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、资金支付的方式、时间和条件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eastAsia="宋体" w:cs="宋体"/>
          <w:i w:val="0"/>
          <w:iCs w:val="0"/>
          <w:caps w:val="0"/>
          <w:color w:val="auto"/>
          <w:spacing w:val="0"/>
          <w:sz w:val="24"/>
          <w:szCs w:val="24"/>
          <w:highlight w:val="none"/>
          <w:shd w:val="clear" w:color="auto" w:fill="FFFFFF"/>
          <w:lang w:val="en-US" w:eastAsia="zh-CN"/>
        </w:rPr>
        <w:t>70</w:t>
      </w:r>
      <w:r>
        <w:rPr>
          <w:rFonts w:hint="eastAsia" w:ascii="宋体" w:hAnsi="宋体" w:eastAsia="宋体" w:cs="宋体"/>
          <w:i w:val="0"/>
          <w:iCs w:val="0"/>
          <w:caps w:val="0"/>
          <w:color w:val="auto"/>
          <w:spacing w:val="0"/>
          <w:sz w:val="24"/>
          <w:szCs w:val="24"/>
          <w:highlight w:val="none"/>
          <w:shd w:val="clear" w:color="auto" w:fill="FFFFFF"/>
        </w:rPr>
        <w:t>%的预付款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安装调试完毕，最终竣工验收合格通过后支付合同价的30%项目款。结算时供应商将结款申请1份、发票原件及复印件1份、合同复印件1份和经采购人验收确认的《建德市政府采购验收反馈表》提交采购人，采购人应自收到发票后5个工作日内支付相应款项。</w:t>
      </w:r>
    </w:p>
    <w:p>
      <w:pPr>
        <w:spacing w:line="360" w:lineRule="auto"/>
        <w:ind w:firstLine="482" w:firstLineChars="200"/>
        <w:rPr>
          <w:rStyle w:val="356"/>
          <w:rFonts w:hint="eastAsia" w:ascii="宋体" w:hAnsi="宋体" w:eastAsia="宋体" w:cs="宋体"/>
          <w:bCs/>
          <w:color w:val="auto"/>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w:t>
      </w:r>
      <w:r>
        <w:rPr>
          <w:rStyle w:val="356"/>
          <w:rFonts w:hint="eastAsia" w:ascii="宋体" w:hAnsi="宋体" w:eastAsia="宋体" w:cs="宋体"/>
          <w:bCs/>
          <w:color w:val="auto"/>
          <w:highlight w:val="none"/>
        </w:rPr>
        <w:t>履约保证金</w:t>
      </w:r>
    </w:p>
    <w:p>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kern w:val="2"/>
          <w:sz w:val="24"/>
          <w:szCs w:val="24"/>
          <w:highlight w:val="none"/>
          <w:lang w:val="en-US" w:eastAsia="zh-CN" w:bidi="ar-SA"/>
        </w:rPr>
        <w:t>本项目免收履约保证金。</w:t>
      </w:r>
    </w:p>
    <w:p>
      <w:pPr>
        <w:pStyle w:val="9"/>
        <w:rPr>
          <w:rFonts w:hint="eastAsia" w:ascii="宋体" w:hAnsi="宋体" w:eastAsia="宋体" w:cs="宋体"/>
          <w:color w:val="auto"/>
          <w:highlight w:val="none"/>
        </w:rPr>
      </w:pPr>
    </w:p>
    <w:p>
      <w:pPr>
        <w:pStyle w:val="9"/>
        <w:ind w:left="0" w:leftChars="0" w:firstLine="0" w:firstLineChars="0"/>
        <w:jc w:val="both"/>
        <w:rPr>
          <w:rFonts w:hint="eastAsia" w:ascii="宋体" w:hAnsi="宋体" w:eastAsia="宋体" w:cs="宋体"/>
          <w:color w:val="auto"/>
          <w:highlight w:val="none"/>
        </w:rPr>
        <w:sectPr>
          <w:pgSz w:w="11907" w:h="16840"/>
          <w:pgMar w:top="1474" w:right="1814" w:bottom="1474" w:left="1814" w:header="851" w:footer="851" w:gutter="0"/>
          <w:cols w:space="720" w:num="1"/>
        </w:sectPr>
      </w:pPr>
    </w:p>
    <w:p>
      <w:pPr>
        <w:numPr>
          <w:ilvl w:val="0"/>
          <w:numId w:val="1"/>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评标办法</w:t>
      </w:r>
    </w:p>
    <w:p>
      <w:pPr>
        <w:pStyle w:val="8"/>
        <w:numPr>
          <w:ilvl w:val="0"/>
          <w:numId w:val="0"/>
        </w:num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pPr w:leftFromText="180" w:rightFromText="180" w:vertAnchor="text" w:horzAnchor="page" w:tblpX="1810" w:tblpY="249"/>
        <w:tblOverlap w:val="never"/>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30"/>
        <w:gridCol w:w="666"/>
        <w:gridCol w:w="122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3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666"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229"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430" w:type="dxa"/>
            <w:vAlign w:val="center"/>
          </w:tcPr>
          <w:p>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1.设备技术参数完全满足招标文件技术要求得47分。</w:t>
            </w:r>
          </w:p>
          <w:p>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2.一般参数，每一项不符合的则扣0.5分。</w:t>
            </w:r>
          </w:p>
          <w:p>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3.△重要参数每一项不符合的则扣2分。</w:t>
            </w:r>
          </w:p>
          <w:p>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4.▲的功能要求、性能指标及技术参数项响应有缺漏或负偏离的投标文件，该投标文件无效。</w:t>
            </w:r>
          </w:p>
          <w:p>
            <w:pPr>
              <w:pStyle w:val="4"/>
              <w:jc w:val="both"/>
              <w:rPr>
                <w:rFonts w:hint="eastAsia" w:ascii="宋体" w:hAnsi="宋体" w:eastAsia="宋体" w:cs="宋体"/>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以上需按招标文件采购需求提供相关证明材料。</w:t>
            </w:r>
          </w:p>
        </w:tc>
        <w:tc>
          <w:tcPr>
            <w:tcW w:w="666"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w:t>
            </w:r>
          </w:p>
        </w:tc>
        <w:tc>
          <w:tcPr>
            <w:tcW w:w="1229" w:type="dxa"/>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430"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根据投标人针对本项目的安装调试方案，包括但不限于</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①安装人员配置安排：安排合理得1分，其他的0分；</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②安装调试步骤、措施及问题的解决方案：安排合理得2分，其他的0-1分。</w:t>
            </w:r>
          </w:p>
        </w:tc>
        <w:tc>
          <w:tcPr>
            <w:tcW w:w="666"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29"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430"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质保期在满足采购文件的基础上每增加1年加1分，最多加</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666" w:type="dxa"/>
            <w:vAlign w:val="center"/>
          </w:tcPr>
          <w:p>
            <w:pPr>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w:t>
            </w:r>
          </w:p>
        </w:tc>
        <w:tc>
          <w:tcPr>
            <w:tcW w:w="122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430"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val="zh-CN"/>
              </w:rPr>
              <w:t>分；所投产品取得环境标志产品的，得</w:t>
            </w: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val="zh-CN"/>
              </w:rPr>
              <w:t>分。证明材料：提供国家确定的认证机构出具的、处于有效期之内的节能产品、环境标志产品认证证书复印件。</w:t>
            </w:r>
          </w:p>
        </w:tc>
        <w:tc>
          <w:tcPr>
            <w:tcW w:w="66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229"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430" w:type="dxa"/>
            <w:vAlign w:val="center"/>
          </w:tcPr>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售后服务方案，包括但不限于服务响应时间、故障解决方案。</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响应时间短，解决方案充分得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响应时间一般，解决方案较合理得1分；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响应时间长，解决方案差0.5分；</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无解决方案得0分。</w:t>
            </w:r>
          </w:p>
        </w:tc>
        <w:tc>
          <w:tcPr>
            <w:tcW w:w="66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229"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430" w:type="dxa"/>
            <w:vAlign w:val="center"/>
          </w:tcPr>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售后服务机构备品备件储备情况：</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储备充足能充分满足售后服务要求得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储备一般基本能满足售后服务要求得1分；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储备情况差不能满足售后服务要求0.5分；</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无备品备件储备得0分。</w:t>
            </w:r>
          </w:p>
        </w:tc>
        <w:tc>
          <w:tcPr>
            <w:tcW w:w="66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430" w:type="dxa"/>
            <w:vAlign w:val="center"/>
          </w:tcPr>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售后服务机构技术服务人员情况，提供姓名、工作经验、资质证书情况。</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人员配备充足售后服务经验丰富得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人员配备和售后服务一般得1分；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人员配备不足售后服务经验差0.5分；</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无人员配备得0分。</w:t>
            </w:r>
          </w:p>
        </w:tc>
        <w:tc>
          <w:tcPr>
            <w:tcW w:w="66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9"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4430" w:type="dxa"/>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2021年1月1日起（以合同签订时间为准）与本次投标相同型号的产品，每个合同得1分，最高得3分。（须提供合同复印件，能辨析型号，否则不得分）</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666"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229"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CN"/>
              </w:rPr>
              <w:t>客观分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4430" w:type="dxa"/>
            <w:vAlign w:val="center"/>
          </w:tcPr>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根据投标人针对本项目的科学性、全面性，</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①确保供货、运输</w:t>
            </w:r>
            <w:r>
              <w:rPr>
                <w:rFonts w:hint="eastAsia" w:ascii="宋体" w:hAnsi="宋体" w:eastAsia="宋体" w:cs="宋体"/>
                <w:color w:val="auto"/>
                <w:sz w:val="24"/>
                <w:highlight w:val="none"/>
              </w:rPr>
              <w:t>的时效性</w:t>
            </w:r>
            <w:r>
              <w:rPr>
                <w:rFonts w:hint="eastAsia" w:ascii="宋体" w:hAnsi="宋体" w:eastAsia="宋体" w:cs="宋体"/>
                <w:color w:val="auto"/>
                <w:sz w:val="24"/>
                <w:highlight w:val="none"/>
                <w:lang w:val="zh-CN"/>
              </w:rPr>
              <w:t>；</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②验收进度等情况及项目实施人员配置情况；</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两方面均有合理计划，相关保障措施的得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分，有一方面不完善的得</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分，都不能充分保障的</w:t>
            </w:r>
            <w:r>
              <w:rPr>
                <w:rFonts w:hint="eastAsia" w:ascii="宋体" w:hAnsi="宋体" w:eastAsia="宋体" w:cs="宋体"/>
                <w:color w:val="auto"/>
                <w:sz w:val="24"/>
                <w:highlight w:val="none"/>
                <w:lang w:val="en-US" w:eastAsia="zh-CN"/>
              </w:rPr>
              <w:t>得0-1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CN"/>
              </w:rPr>
              <w:t>。</w:t>
            </w:r>
          </w:p>
        </w:tc>
        <w:tc>
          <w:tcPr>
            <w:tcW w:w="666"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9"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4430" w:type="dxa"/>
            <w:vAlign w:val="center"/>
          </w:tcPr>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包括但不限于培训对象、课时安排、师资力量安排等。方案考虑充分安排有效得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方案合理安排一般得1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方案合理安排差得0.5分；</w:t>
            </w:r>
          </w:p>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无方案得0分。</w:t>
            </w:r>
          </w:p>
        </w:tc>
        <w:tc>
          <w:tcPr>
            <w:tcW w:w="666"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9"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4430" w:type="dxa"/>
            <w:vAlign w:val="center"/>
          </w:tcPr>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］的计算公式计算。评标过程中，不得去掉报价中的最高报价和最低报价。因落实政府采购政策需要进行价格调整的，以调整后的价格计算评标基准价和投标报价。</w:t>
            </w:r>
          </w:p>
        </w:tc>
        <w:tc>
          <w:tcPr>
            <w:tcW w:w="666"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30</w:t>
            </w:r>
          </w:p>
        </w:tc>
        <w:tc>
          <w:tcPr>
            <w:tcW w:w="1229"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val="0"/>
        <w:spacing w:line="420" w:lineRule="exact"/>
        <w:jc w:val="left"/>
        <w:rPr>
          <w:rFonts w:hint="eastAsia" w:ascii="宋体" w:hAnsi="宋体" w:eastAsia="宋体" w:cs="宋体"/>
          <w:color w:val="auto"/>
          <w:sz w:val="24"/>
          <w:highlight w:val="none"/>
          <w:lang w:eastAsia="zh-CN"/>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内容与投标文件中相应内容不一致的，以开标一览表(报价表</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eastAsia="宋体" w:cs="宋体"/>
          <w:color w:val="auto"/>
          <w:kern w:val="0"/>
          <w:szCs w:val="24"/>
          <w:highlight w:val="none"/>
          <w:lang w:eastAsia="zh-CN"/>
        </w:rPr>
        <w:t>；</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pPr>
        <w:spacing w:line="360" w:lineRule="auto"/>
        <w:ind w:firstLine="482" w:firstLineChars="200"/>
        <w:rPr>
          <w:rFonts w:hint="eastAsia" w:ascii="宋体" w:hAnsi="宋体" w:eastAsia="宋体" w:cs="宋体"/>
          <w:b/>
          <w:bCs/>
          <w:color w:val="auto"/>
          <w:kern w:val="0"/>
          <w:sz w:val="24"/>
          <w:highlight w:val="none"/>
          <w:lang w:val="en-US"/>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14</w:t>
      </w:r>
      <w:r>
        <w:rPr>
          <w:rFonts w:hint="eastAsia" w:ascii="宋体" w:hAnsi="宋体" w:eastAsia="宋体" w:cs="宋体"/>
          <w:b/>
          <w:bCs/>
          <w:color w:val="auto"/>
          <w:kern w:val="0"/>
          <w:sz w:val="24"/>
          <w:szCs w:val="24"/>
          <w:highlight w:val="none"/>
          <w:lang w:val="en-US" w:eastAsia="zh-CN" w:bidi="ar-SA"/>
        </w:rPr>
        <w:t>专门面向中小企业的采购项目，《中</w:t>
      </w:r>
      <w:r>
        <w:rPr>
          <w:rFonts w:hint="eastAsia" w:ascii="宋体" w:hAnsi="宋体" w:eastAsia="宋体" w:cs="宋体"/>
          <w:b/>
          <w:bCs/>
          <w:color w:val="auto"/>
          <w:kern w:val="0"/>
          <w:sz w:val="24"/>
          <w:highlight w:val="none"/>
          <w:lang w:val="en-US"/>
        </w:rPr>
        <w:t>小企业声明函》填写企业类型错误或者未填写企业类型的，投标无效。</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15</w:t>
      </w:r>
      <w:r>
        <w:rPr>
          <w:rFonts w:hint="eastAsia" w:ascii="宋体" w:hAnsi="宋体" w:eastAsia="宋体" w:cs="宋体"/>
          <w:b/>
          <w:bCs/>
          <w:color w:val="auto"/>
          <w:kern w:val="0"/>
          <w:sz w:val="24"/>
          <w:highlight w:val="none"/>
          <w:lang w:val="en-US"/>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w:t>
      </w:r>
      <w:r>
        <w:rPr>
          <w:rFonts w:hint="eastAsia" w:ascii="宋体" w:hAnsi="宋体" w:eastAsia="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pPr>
        <w:pStyle w:val="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3"/>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5" w:name="第五部分"/>
      <w:bookmarkStart w:id="36" w:name="_Toc86217003"/>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both"/>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pPr>
        <w:pStyle w:val="702"/>
        <w:rPr>
          <w:rFonts w:hint="eastAsia" w:ascii="宋体" w:hAnsi="宋体" w:eastAsia="宋体" w:cs="宋体"/>
          <w:color w:val="auto"/>
          <w:szCs w:val="24"/>
          <w:highlight w:val="none"/>
        </w:rPr>
      </w:pPr>
    </w:p>
    <w:p>
      <w:pPr>
        <w:pStyle w:val="702"/>
        <w:rPr>
          <w:rFonts w:hint="eastAsia" w:ascii="宋体" w:hAnsi="宋体" w:eastAsia="宋体" w:cs="宋体"/>
          <w:color w:val="auto"/>
          <w:szCs w:val="24"/>
          <w:highlight w:val="none"/>
        </w:rPr>
      </w:pPr>
    </w:p>
    <w:p>
      <w:pPr>
        <w:pStyle w:val="702"/>
        <w:jc w:val="center"/>
        <w:rPr>
          <w:rFonts w:hint="eastAsia" w:ascii="宋体" w:hAnsi="宋体" w:eastAsia="宋体" w:cs="宋体"/>
          <w:color w:val="auto"/>
          <w:szCs w:val="24"/>
          <w:highlight w:val="none"/>
        </w:rPr>
      </w:pPr>
    </w:p>
    <w:p>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702"/>
        <w:rPr>
          <w:rFonts w:hint="eastAsia" w:ascii="宋体" w:hAnsi="宋体" w:eastAsia="宋体" w:cs="宋体"/>
          <w:color w:val="auto"/>
          <w:szCs w:val="24"/>
          <w:highlight w:val="none"/>
        </w:rPr>
      </w:pPr>
    </w:p>
    <w:p>
      <w:pPr>
        <w:pStyle w:val="702"/>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建德市第一人民医院医共体直肠镜采购项目</w:t>
      </w:r>
      <w:r>
        <w:rPr>
          <w:rFonts w:hint="eastAsia" w:ascii="宋体" w:hAnsi="宋体" w:eastAsia="宋体" w:cs="宋体"/>
          <w:color w:val="auto"/>
          <w:sz w:val="24"/>
          <w:highlight w:val="none"/>
          <w:u w:val="single"/>
        </w:rPr>
        <w:t xml:space="preserve"> </w:t>
      </w: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lang w:eastAsia="zh-CN"/>
        </w:rPr>
        <w:t xml:space="preserve">建德市第一人民医院医共体 </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建德市第一人民医院</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5" w:h="16838"/>
          <w:pgMar w:top="1474" w:right="1814" w:bottom="1474" w:left="1814" w:header="851" w:footer="850" w:gutter="0"/>
          <w:cols w:space="0" w:num="1"/>
          <w:rtlGutter w:val="0"/>
          <w:docGrid w:linePitch="0" w:charSpace="0"/>
        </w:sectPr>
      </w:pP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建德市第一人民医院医共体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建德市第一人民医院医共体直肠镜采购项目</w:t>
      </w:r>
      <w:r>
        <w:rPr>
          <w:rFonts w:hint="eastAsia" w:ascii="宋体" w:hAnsi="宋体" w:eastAsia="宋体" w:cs="宋体"/>
          <w:b/>
          <w:color w:val="auto"/>
          <w:sz w:val="30"/>
          <w:szCs w:val="30"/>
          <w:highlight w:val="none"/>
          <w:lang w:eastAsia="zh-CN"/>
        </w:rPr>
        <w:t xml:space="preserve">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建德市第一人民医院医共体直肠镜采购项目</w:t>
      </w:r>
      <w:r>
        <w:rPr>
          <w:rFonts w:hint="eastAsia" w:ascii="宋体" w:hAnsi="宋体" w:eastAsia="宋体" w:cs="宋体"/>
          <w:color w:val="auto"/>
          <w:sz w:val="24"/>
          <w:highlight w:val="none"/>
          <w:u w:val="single"/>
          <w:lang w:eastAsia="zh-CN"/>
        </w:rPr>
        <w:t>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建德市第一人民医院医共体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b/>
          <w:color w:val="auto"/>
          <w:sz w:val="24"/>
          <w:highlight w:val="none"/>
        </w:rPr>
      </w:pPr>
      <w:bookmarkStart w:id="37" w:name="_Toc24059"/>
      <w:bookmarkStart w:id="38" w:name="_Toc2232"/>
      <w:bookmarkStart w:id="39" w:name="_Toc3029"/>
      <w:r>
        <w:rPr>
          <w:rFonts w:hint="eastAsia" w:ascii="宋体" w:hAnsi="宋体" w:eastAsia="宋体" w:cs="宋体"/>
          <w:b/>
          <w:color w:val="auto"/>
          <w:sz w:val="24"/>
          <w:highlight w:val="none"/>
        </w:rPr>
        <w:t>1.1 合同组成部分</w:t>
      </w:r>
      <w:bookmarkEnd w:id="37"/>
      <w:bookmarkEnd w:id="38"/>
      <w:bookmarkEnd w:id="3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 w:name="_Toc21295"/>
      <w:bookmarkStart w:id="41" w:name="_Toc24300"/>
      <w:bookmarkStart w:id="42" w:name="_Toc27126"/>
      <w:r>
        <w:rPr>
          <w:rFonts w:hint="eastAsia" w:ascii="宋体" w:hAnsi="宋体" w:eastAsia="宋体" w:cs="宋体"/>
          <w:b/>
          <w:color w:val="auto"/>
          <w:sz w:val="24"/>
          <w:highlight w:val="none"/>
        </w:rPr>
        <w:t>1.2 货物</w:t>
      </w:r>
      <w:bookmarkEnd w:id="40"/>
      <w:bookmarkEnd w:id="41"/>
      <w:bookmarkEnd w:id="4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pPr>
        <w:spacing w:line="560" w:lineRule="exact"/>
        <w:ind w:firstLine="482" w:firstLineChars="200"/>
        <w:outlineLvl w:val="0"/>
        <w:rPr>
          <w:rFonts w:hint="eastAsia" w:ascii="宋体" w:hAnsi="宋体" w:eastAsia="宋体" w:cs="宋体"/>
          <w:b/>
          <w:color w:val="auto"/>
          <w:sz w:val="24"/>
          <w:highlight w:val="none"/>
        </w:rPr>
      </w:pPr>
      <w:bookmarkStart w:id="43" w:name="_Toc23292"/>
      <w:bookmarkStart w:id="44" w:name="_Toc21631"/>
      <w:bookmarkStart w:id="45" w:name="_Toc21551"/>
      <w:r>
        <w:rPr>
          <w:rFonts w:hint="eastAsia" w:ascii="宋体" w:hAnsi="宋体" w:eastAsia="宋体" w:cs="宋体"/>
          <w:b/>
          <w:color w:val="auto"/>
          <w:sz w:val="24"/>
          <w:highlight w:val="none"/>
        </w:rPr>
        <w:t>1.3 价款</w:t>
      </w:r>
      <w:bookmarkEnd w:id="43"/>
      <w:bookmarkEnd w:id="44"/>
      <w:bookmarkEnd w:id="4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1"/>
              <w:spacing w:line="560" w:lineRule="exact"/>
              <w:ind w:firstLine="200"/>
              <w:jc w:val="center"/>
              <w:rPr>
                <w:rFonts w:hint="eastAsia" w:ascii="宋体" w:hAnsi="宋体" w:eastAsia="宋体" w:cs="宋体"/>
                <w:color w:val="auto"/>
                <w:sz w:val="24"/>
                <w:szCs w:val="24"/>
                <w:highlight w:val="none"/>
              </w:rPr>
            </w:pPr>
          </w:p>
        </w:tc>
      </w:tr>
    </w:tbl>
    <w:p>
      <w:pPr>
        <w:pStyle w:val="959"/>
        <w:spacing w:before="0" w:beforeAutospacing="0" w:after="0" w:afterAutospacing="0" w:line="360" w:lineRule="auto"/>
        <w:ind w:firstLine="480"/>
        <w:rPr>
          <w:rFonts w:hint="eastAsia" w:ascii="宋体" w:hAnsi="宋体" w:eastAsia="宋体" w:cs="宋体"/>
          <w:b/>
          <w:color w:val="auto"/>
          <w:highlight w:val="none"/>
        </w:rPr>
      </w:pPr>
      <w:bookmarkStart w:id="46" w:name="_Toc1814"/>
      <w:bookmarkStart w:id="47" w:name="_Toc22618"/>
      <w:bookmarkStart w:id="48" w:name="_Toc10340"/>
      <w:r>
        <w:rPr>
          <w:rFonts w:hint="eastAsia" w:ascii="宋体" w:hAnsi="宋体" w:eastAsia="宋体" w:cs="宋体"/>
          <w:b/>
          <w:color w:val="auto"/>
          <w:highlight w:val="none"/>
        </w:rPr>
        <w:t>1.4履约保证金</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4"/>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6"/>
      <w:bookmarkEnd w:id="47"/>
      <w:bookmarkEnd w:id="48"/>
      <w:r>
        <w:rPr>
          <w:rFonts w:hint="eastAsia" w:ascii="宋体" w:hAnsi="宋体" w:eastAsia="宋体" w:cs="宋体"/>
          <w:b/>
          <w:color w:val="auto"/>
          <w:sz w:val="24"/>
          <w:highlight w:val="none"/>
        </w:rPr>
        <w:t>预付款</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 w:name="_Toc32071"/>
      <w:bookmarkStart w:id="50" w:name="_Toc19304"/>
      <w:bookmarkStart w:id="51" w:name="_Toc2846"/>
      <w:r>
        <w:rPr>
          <w:rFonts w:hint="eastAsia" w:ascii="宋体" w:hAnsi="宋体" w:eastAsia="宋体" w:cs="宋体"/>
          <w:b/>
          <w:color w:val="auto"/>
          <w:sz w:val="24"/>
          <w:highlight w:val="none"/>
        </w:rPr>
        <w:t>1.7货物交付期限、地点和方式</w:t>
      </w:r>
      <w:bookmarkEnd w:id="49"/>
      <w:bookmarkEnd w:id="50"/>
      <w:bookmarkEnd w:id="51"/>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52" w:name="_Toc21423"/>
      <w:bookmarkStart w:id="53" w:name="_Toc19554"/>
      <w:bookmarkStart w:id="54" w:name="_Toc27250"/>
      <w:r>
        <w:rPr>
          <w:rFonts w:hint="eastAsia" w:ascii="宋体" w:hAnsi="宋体" w:eastAsia="宋体" w:cs="宋体"/>
          <w:b/>
          <w:color w:val="auto"/>
          <w:sz w:val="24"/>
          <w:highlight w:val="none"/>
        </w:rPr>
        <w:t>1.8违约责任</w:t>
      </w:r>
      <w:bookmarkEnd w:id="52"/>
      <w:bookmarkEnd w:id="53"/>
      <w:bookmarkEnd w:id="5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rPr>
      </w:pPr>
      <w:bookmarkStart w:id="55" w:name="_Toc28375"/>
      <w:bookmarkStart w:id="56" w:name="_Toc16021"/>
      <w:bookmarkStart w:id="57" w:name="_Toc15583"/>
      <w:r>
        <w:rPr>
          <w:rFonts w:hint="eastAsia" w:ascii="宋体" w:hAnsi="宋体" w:eastAsia="宋体" w:cs="宋体"/>
          <w:b/>
          <w:color w:val="auto"/>
          <w:sz w:val="24"/>
          <w:highlight w:val="none"/>
        </w:rPr>
        <w:t>1.9合同争议的解决</w:t>
      </w:r>
      <w:bookmarkEnd w:id="55"/>
      <w:bookmarkEnd w:id="56"/>
      <w:bookmarkEnd w:id="57"/>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u w:val="single"/>
        </w:rPr>
        <w:t>1.9.</w:t>
      </w:r>
      <w:r>
        <w:rPr>
          <w:rFonts w:hint="eastAsia" w:ascii="宋体" w:hAnsi="宋体" w:eastAsia="宋体" w:cs="宋体"/>
          <w:color w:val="auto"/>
          <w:sz w:val="24"/>
          <w:highlight w:val="none"/>
          <w:u w:val="single"/>
          <w:lang w:val="en-US" w:eastAsia="zh-CN"/>
        </w:rPr>
        <w:t>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58" w:name="_Toc15322"/>
      <w:bookmarkStart w:id="59" w:name="_Toc7245"/>
      <w:bookmarkStart w:id="60" w:name="_Toc11173"/>
      <w:r>
        <w:rPr>
          <w:rFonts w:hint="eastAsia" w:ascii="宋体" w:hAnsi="宋体" w:eastAsia="宋体" w:cs="宋体"/>
          <w:b/>
          <w:color w:val="auto"/>
          <w:sz w:val="24"/>
          <w:highlight w:val="none"/>
        </w:rPr>
        <w:t>2.0 合同生效</w:t>
      </w:r>
      <w:bookmarkEnd w:id="58"/>
      <w:bookmarkEnd w:id="59"/>
      <w:bookmarkEnd w:id="60"/>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702"/>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61" w:name="_Toc279701240"/>
      <w:bookmarkStart w:id="62" w:name="_Toc259093669"/>
      <w:bookmarkStart w:id="63" w:name="_Ref467379109"/>
      <w:bookmarkStart w:id="64" w:name="_Toc487900349"/>
      <w:bookmarkStart w:id="65" w:name="_Ref467379094"/>
      <w:bookmarkStart w:id="66" w:name="_Ref467379101"/>
      <w:bookmarkStart w:id="67" w:name="_Ref467378463"/>
      <w:bookmarkStart w:id="68" w:name="_Ref467378404"/>
      <w:bookmarkStart w:id="69" w:name="_Ref467379225"/>
      <w:bookmarkStart w:id="70" w:name="_Ref467379214"/>
      <w:bookmarkStart w:id="71" w:name="_Toc19614"/>
      <w:bookmarkStart w:id="72" w:name="_Toc28763"/>
      <w:bookmarkStart w:id="73" w:name="_Ref467378499"/>
      <w:bookmarkStart w:id="74" w:name="_Toc16917"/>
      <w:bookmarkStart w:id="75" w:name="_Ref467379205"/>
      <w:bookmarkStart w:id="76" w:name="_Ref467379195"/>
      <w:r>
        <w:rPr>
          <w:rFonts w:hint="eastAsia" w:ascii="宋体" w:hAnsi="宋体" w:eastAsia="宋体" w:cs="宋体"/>
          <w:b/>
          <w:color w:val="auto"/>
          <w:sz w:val="24"/>
          <w:highlight w:val="none"/>
        </w:rPr>
        <w:t>2.1 定义</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color w:val="auto"/>
          <w:sz w:val="24"/>
          <w:highlight w:val="none"/>
        </w:rPr>
      </w:pPr>
      <w:bookmarkStart w:id="77" w:name="_Ref467378840"/>
      <w:r>
        <w:rPr>
          <w:rFonts w:hint="eastAsia" w:ascii="宋体" w:hAnsi="宋体" w:eastAsia="宋体" w:cs="宋体"/>
          <w:color w:val="auto"/>
          <w:sz w:val="24"/>
          <w:highlight w:val="none"/>
        </w:rPr>
        <w:t>2.1.4 “甲方”系指与中标或成交供应商签署合同的采购人</w:t>
      </w:r>
      <w:bookmarkEnd w:id="77"/>
      <w:r>
        <w:rPr>
          <w:rFonts w:hint="eastAsia" w:ascii="宋体" w:hAnsi="宋体" w:eastAsia="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bookmarkStart w:id="78" w:name="_Ref467379400"/>
      <w:r>
        <w:rPr>
          <w:rFonts w:hint="eastAsia" w:ascii="宋体" w:hAnsi="宋体" w:eastAsia="宋体" w:cs="宋体"/>
          <w:color w:val="auto"/>
          <w:sz w:val="24"/>
          <w:highlight w:val="none"/>
        </w:rPr>
        <w:t>2.1.5 “乙方”系指根据合同约定交付货物的中标或成交供应商</w:t>
      </w:r>
      <w:bookmarkEnd w:id="78"/>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bookmarkStart w:id="79" w:name="_Ref467379436"/>
      <w:r>
        <w:rPr>
          <w:rFonts w:hint="eastAsia" w:ascii="宋体" w:hAnsi="宋体" w:eastAsia="宋体" w:cs="宋体"/>
          <w:color w:val="auto"/>
          <w:sz w:val="24"/>
          <w:highlight w:val="none"/>
        </w:rPr>
        <w:t>2.1.6 “现场”系指合同约定货物将要运至或者安装的地点。</w:t>
      </w:r>
      <w:bookmarkEnd w:id="79"/>
    </w:p>
    <w:p>
      <w:pPr>
        <w:spacing w:line="560" w:lineRule="exact"/>
        <w:ind w:firstLine="482" w:firstLineChars="200"/>
        <w:outlineLvl w:val="0"/>
        <w:rPr>
          <w:rFonts w:hint="eastAsia" w:ascii="宋体" w:hAnsi="宋体" w:eastAsia="宋体" w:cs="宋体"/>
          <w:b/>
          <w:color w:val="auto"/>
          <w:sz w:val="24"/>
          <w:highlight w:val="none"/>
        </w:rPr>
      </w:pPr>
      <w:bookmarkStart w:id="80" w:name="_Toc13336"/>
      <w:bookmarkStart w:id="81" w:name="_Toc279701241"/>
      <w:bookmarkStart w:id="82" w:name="_Toc27635"/>
      <w:bookmarkStart w:id="83" w:name="_Toc487900350"/>
      <w:bookmarkStart w:id="84" w:name="_Toc259093670"/>
      <w:bookmarkStart w:id="85" w:name="_Toc32504"/>
      <w:r>
        <w:rPr>
          <w:rFonts w:hint="eastAsia" w:ascii="宋体" w:hAnsi="宋体" w:eastAsia="宋体" w:cs="宋体"/>
          <w:b/>
          <w:color w:val="auto"/>
          <w:sz w:val="24"/>
          <w:highlight w:val="none"/>
        </w:rPr>
        <w:t>2.2 技术规范</w:t>
      </w:r>
      <w:bookmarkEnd w:id="80"/>
      <w:bookmarkEnd w:id="81"/>
      <w:bookmarkEnd w:id="82"/>
      <w:bookmarkEnd w:id="83"/>
      <w:bookmarkEnd w:id="84"/>
      <w:bookmarkEnd w:id="8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及其技术规范偏差表(如果被甲方接受的话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86" w:name="_Toc31634"/>
      <w:bookmarkStart w:id="87" w:name="_Toc259093671"/>
      <w:bookmarkStart w:id="88" w:name="_Toc279701242"/>
      <w:bookmarkStart w:id="89" w:name="_Toc487900351"/>
      <w:bookmarkStart w:id="90" w:name="_Toc27853"/>
      <w:bookmarkStart w:id="91" w:name="_Toc9829"/>
      <w:r>
        <w:rPr>
          <w:rFonts w:hint="eastAsia" w:ascii="宋体" w:hAnsi="宋体" w:eastAsia="宋体" w:cs="宋体"/>
          <w:b/>
          <w:color w:val="auto"/>
          <w:sz w:val="24"/>
          <w:highlight w:val="none"/>
        </w:rPr>
        <w:t>2.3 知识产权</w:t>
      </w:r>
      <w:bookmarkEnd w:id="86"/>
      <w:bookmarkEnd w:id="87"/>
      <w:bookmarkEnd w:id="88"/>
      <w:bookmarkEnd w:id="89"/>
      <w:bookmarkEnd w:id="90"/>
      <w:bookmarkEnd w:id="9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92" w:name="_Toc4194"/>
      <w:bookmarkStart w:id="93" w:name="_Toc29149"/>
      <w:bookmarkStart w:id="94" w:name="_Toc11932"/>
      <w:r>
        <w:rPr>
          <w:rFonts w:hint="eastAsia" w:ascii="宋体" w:hAnsi="宋体" w:eastAsia="宋体" w:cs="宋体"/>
          <w:b/>
          <w:color w:val="auto"/>
          <w:sz w:val="24"/>
          <w:highlight w:val="none"/>
        </w:rPr>
        <w:t>2.4 包装和装运</w:t>
      </w:r>
      <w:bookmarkEnd w:id="92"/>
      <w:bookmarkEnd w:id="93"/>
      <w:bookmarkEnd w:id="9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乙方交付的全部货物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eastAsia="宋体" w:cs="宋体"/>
          <w:color w:val="auto"/>
          <w:sz w:val="24"/>
          <w:highlight w:val="none"/>
          <w:lang w:eastAsia="zh-CN"/>
        </w:rPr>
        <w:t>法律法规</w:t>
      </w:r>
      <w:r>
        <w:rPr>
          <w:rFonts w:hint="eastAsia" w:ascii="宋体" w:hAnsi="宋体" w:eastAsia="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95" w:name="_Ref467379527"/>
      <w:bookmarkStart w:id="96" w:name="_Ref467379542"/>
      <w:bookmarkStart w:id="97" w:name="_Ref467378591"/>
      <w:bookmarkStart w:id="98" w:name="_Ref467379536"/>
      <w:bookmarkStart w:id="99" w:name="_Toc487900354"/>
      <w:bookmarkStart w:id="100" w:name="_Toc279701245"/>
      <w:bookmarkStart w:id="101" w:name="_Toc259093674"/>
      <w:bookmarkStart w:id="102" w:name="_Ref467378541"/>
      <w:bookmarkStart w:id="103" w:name="_Toc30272"/>
      <w:bookmarkStart w:id="104" w:name="_Toc26182"/>
      <w:bookmarkStart w:id="105" w:name="_Toc19074"/>
      <w:r>
        <w:rPr>
          <w:rFonts w:hint="eastAsia" w:ascii="宋体" w:hAnsi="宋体" w:eastAsia="宋体" w:cs="宋体"/>
          <w:b/>
          <w:color w:val="auto"/>
          <w:sz w:val="24"/>
          <w:highlight w:val="none"/>
        </w:rPr>
        <w:t>2.</w:t>
      </w:r>
      <w:bookmarkEnd w:id="95"/>
      <w:bookmarkEnd w:id="96"/>
      <w:bookmarkEnd w:id="97"/>
      <w:bookmarkEnd w:id="98"/>
      <w:bookmarkEnd w:id="99"/>
      <w:bookmarkEnd w:id="100"/>
      <w:bookmarkEnd w:id="101"/>
      <w:bookmarkEnd w:id="102"/>
      <w:r>
        <w:rPr>
          <w:rFonts w:hint="eastAsia" w:ascii="宋体" w:hAnsi="宋体" w:eastAsia="宋体" w:cs="宋体"/>
          <w:b/>
          <w:color w:val="auto"/>
          <w:sz w:val="24"/>
          <w:highlight w:val="none"/>
        </w:rPr>
        <w:t>5 履约检查和问题反馈</w:t>
      </w:r>
      <w:bookmarkEnd w:id="103"/>
      <w:bookmarkEnd w:id="104"/>
      <w:bookmarkEnd w:id="105"/>
    </w:p>
    <w:p>
      <w:pPr>
        <w:spacing w:line="560" w:lineRule="exact"/>
        <w:ind w:firstLine="480" w:firstLineChars="200"/>
        <w:rPr>
          <w:rFonts w:hint="eastAsia" w:ascii="宋体" w:hAnsi="宋体" w:eastAsia="宋体" w:cs="宋体"/>
          <w:color w:val="auto"/>
          <w:sz w:val="24"/>
          <w:highlight w:val="none"/>
        </w:rPr>
      </w:pPr>
      <w:bookmarkStart w:id="106" w:name="_Ref467379657"/>
      <w:r>
        <w:rPr>
          <w:rFonts w:hint="eastAsia" w:ascii="宋体" w:hAnsi="宋体" w:eastAsia="宋体" w:cs="宋体"/>
          <w:color w:val="auto"/>
          <w:sz w:val="24"/>
          <w:highlight w:val="none"/>
        </w:rPr>
        <w:t>2.5.1</w:t>
      </w:r>
      <w:bookmarkEnd w:id="106"/>
      <w:bookmarkStart w:id="107" w:name="_Toc186431854"/>
      <w:bookmarkStart w:id="108" w:name="_Ref467379807"/>
      <w:bookmarkStart w:id="109" w:name="_Toc259093676"/>
      <w:bookmarkStart w:id="110" w:name="_Toc487900357"/>
      <w:bookmarkStart w:id="111" w:name="_Ref467379793"/>
      <w:bookmarkStart w:id="112" w:name="_Toc279701247"/>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07"/>
      <w:bookmarkStart w:id="113" w:name="_Toc186431855"/>
      <w:r>
        <w:rPr>
          <w:rFonts w:hint="eastAsia" w:ascii="宋体" w:hAnsi="宋体" w:eastAsia="宋体" w:cs="宋体"/>
          <w:color w:val="auto"/>
          <w:sz w:val="24"/>
          <w:highlight w:val="none"/>
        </w:rPr>
        <w:t>。</w:t>
      </w:r>
    </w:p>
    <w:bookmarkEnd w:id="108"/>
    <w:bookmarkEnd w:id="109"/>
    <w:bookmarkEnd w:id="110"/>
    <w:bookmarkEnd w:id="111"/>
    <w:bookmarkEnd w:id="112"/>
    <w:bookmarkEnd w:id="113"/>
    <w:p>
      <w:pPr>
        <w:spacing w:line="560" w:lineRule="exact"/>
        <w:ind w:firstLine="482" w:firstLineChars="200"/>
        <w:outlineLvl w:val="0"/>
        <w:rPr>
          <w:rFonts w:hint="eastAsia" w:ascii="宋体" w:hAnsi="宋体" w:eastAsia="宋体" w:cs="宋体"/>
          <w:b/>
          <w:color w:val="auto"/>
          <w:sz w:val="24"/>
          <w:highlight w:val="none"/>
        </w:rPr>
      </w:pPr>
      <w:bookmarkStart w:id="114" w:name="_Ref467379923"/>
      <w:bookmarkStart w:id="115" w:name="_Toc279701248"/>
      <w:bookmarkStart w:id="116" w:name="_Toc259093677"/>
      <w:bookmarkStart w:id="117" w:name="_Ref467379852"/>
      <w:bookmarkStart w:id="118" w:name="_Ref467379863"/>
      <w:bookmarkStart w:id="119" w:name="_Toc487900358"/>
      <w:bookmarkStart w:id="120" w:name="_Toc16110"/>
      <w:bookmarkStart w:id="121" w:name="_Toc3225"/>
      <w:bookmarkStart w:id="122" w:name="_Toc774"/>
      <w:r>
        <w:rPr>
          <w:rFonts w:hint="eastAsia" w:ascii="宋体" w:hAnsi="宋体" w:eastAsia="宋体" w:cs="宋体"/>
          <w:b/>
          <w:color w:val="auto"/>
          <w:sz w:val="24"/>
          <w:highlight w:val="none"/>
        </w:rPr>
        <w:t>2.6 技术资料</w:t>
      </w:r>
      <w:bookmarkEnd w:id="114"/>
      <w:bookmarkEnd w:id="115"/>
      <w:bookmarkEnd w:id="116"/>
      <w:bookmarkEnd w:id="117"/>
      <w:bookmarkEnd w:id="118"/>
      <w:bookmarkEnd w:id="119"/>
      <w:r>
        <w:rPr>
          <w:rFonts w:hint="eastAsia" w:ascii="宋体" w:hAnsi="宋体" w:eastAsia="宋体" w:cs="宋体"/>
          <w:b/>
          <w:color w:val="auto"/>
          <w:sz w:val="24"/>
          <w:highlight w:val="none"/>
        </w:rPr>
        <w:t>和保密义务</w:t>
      </w:r>
      <w:bookmarkEnd w:id="120"/>
      <w:bookmarkEnd w:id="121"/>
      <w:bookmarkEnd w:id="12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123" w:name="_Toc7860"/>
      <w:r>
        <w:rPr>
          <w:rFonts w:hint="eastAsia" w:ascii="宋体" w:hAnsi="宋体" w:eastAsia="宋体" w:cs="宋体"/>
          <w:b/>
          <w:color w:val="auto"/>
          <w:sz w:val="24"/>
          <w:highlight w:val="none"/>
        </w:rPr>
        <w:t>2.7 质量保证</w:t>
      </w:r>
      <w:bookmarkEnd w:id="12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124" w:name="_Toc17244"/>
      <w:bookmarkStart w:id="125" w:name="_Toc259093681"/>
      <w:bookmarkStart w:id="126" w:name="_Toc279701252"/>
      <w:bookmarkStart w:id="127" w:name="_Toc487900362"/>
      <w:r>
        <w:rPr>
          <w:rFonts w:hint="eastAsia" w:ascii="宋体" w:hAnsi="宋体" w:eastAsia="宋体" w:cs="宋体"/>
          <w:b/>
          <w:color w:val="auto"/>
          <w:sz w:val="24"/>
          <w:highlight w:val="none"/>
        </w:rPr>
        <w:t>2.8 货物的风险负担</w:t>
      </w:r>
      <w:bookmarkEnd w:id="124"/>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128" w:name="_Toc14055"/>
      <w:r>
        <w:rPr>
          <w:rFonts w:hint="eastAsia" w:ascii="宋体" w:hAnsi="宋体" w:eastAsia="宋体" w:cs="宋体"/>
          <w:b/>
          <w:color w:val="auto"/>
          <w:sz w:val="24"/>
          <w:highlight w:val="none"/>
        </w:rPr>
        <w:t>2.9 延迟交货</w:t>
      </w:r>
      <w:bookmarkEnd w:id="125"/>
      <w:bookmarkEnd w:id="126"/>
      <w:bookmarkEnd w:id="127"/>
      <w:bookmarkEnd w:id="12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color w:val="auto"/>
          <w:sz w:val="24"/>
          <w:highlight w:val="none"/>
        </w:rPr>
      </w:pPr>
      <w:bookmarkStart w:id="129" w:name="_Toc7502"/>
      <w:bookmarkStart w:id="130" w:name="_Ref467378121"/>
      <w:bookmarkStart w:id="131" w:name="_Toc487900364"/>
      <w:bookmarkStart w:id="132" w:name="_Toc259093683"/>
      <w:bookmarkStart w:id="133" w:name="_Toc279701254"/>
      <w:r>
        <w:rPr>
          <w:rFonts w:hint="eastAsia" w:ascii="宋体" w:hAnsi="宋体" w:eastAsia="宋体" w:cs="宋体"/>
          <w:b/>
          <w:color w:val="auto"/>
          <w:sz w:val="24"/>
          <w:highlight w:val="none"/>
        </w:rPr>
        <w:t>2.10 合同变更</w:t>
      </w:r>
      <w:bookmarkEnd w:id="12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4" w:name="_Toc279701259"/>
      <w:bookmarkStart w:id="135" w:name="_Toc487900369"/>
      <w:bookmarkStart w:id="136" w:name="_Toc259093688"/>
    </w:p>
    <w:p>
      <w:pPr>
        <w:spacing w:line="560" w:lineRule="exact"/>
        <w:ind w:firstLine="482" w:firstLineChars="200"/>
        <w:outlineLvl w:val="0"/>
        <w:rPr>
          <w:rFonts w:hint="eastAsia" w:ascii="宋体" w:hAnsi="宋体" w:eastAsia="宋体" w:cs="宋体"/>
          <w:b/>
          <w:color w:val="auto"/>
          <w:sz w:val="24"/>
          <w:highlight w:val="none"/>
        </w:rPr>
      </w:pPr>
      <w:bookmarkStart w:id="137" w:name="_Toc22955"/>
      <w:bookmarkStart w:id="138" w:name="_Toc10366"/>
      <w:bookmarkStart w:id="139" w:name="_Toc15237"/>
      <w:r>
        <w:rPr>
          <w:rFonts w:hint="eastAsia" w:ascii="宋体" w:hAnsi="宋体" w:eastAsia="宋体" w:cs="宋体"/>
          <w:b/>
          <w:color w:val="auto"/>
          <w:sz w:val="24"/>
          <w:highlight w:val="none"/>
        </w:rPr>
        <w:t>2.11 合同转让</w:t>
      </w:r>
      <w:bookmarkEnd w:id="134"/>
      <w:bookmarkEnd w:id="135"/>
      <w:bookmarkEnd w:id="136"/>
      <w:r>
        <w:rPr>
          <w:rFonts w:hint="eastAsia" w:ascii="宋体" w:hAnsi="宋体" w:eastAsia="宋体" w:cs="宋体"/>
          <w:b/>
          <w:color w:val="auto"/>
          <w:sz w:val="24"/>
          <w:highlight w:val="none"/>
        </w:rPr>
        <w:t>和分包</w:t>
      </w:r>
      <w:bookmarkEnd w:id="137"/>
      <w:bookmarkEnd w:id="138"/>
      <w:bookmarkEnd w:id="13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宋体" w:hAnsi="宋体" w:eastAsia="宋体" w:cs="宋体"/>
          <w:b/>
          <w:color w:val="auto"/>
          <w:sz w:val="24"/>
          <w:highlight w:val="none"/>
        </w:rPr>
      </w:pPr>
      <w:bookmarkStart w:id="140" w:name="_Toc14066"/>
      <w:bookmarkStart w:id="141" w:name="_Toc13566"/>
      <w:bookmarkStart w:id="142" w:name="_Toc16508"/>
      <w:r>
        <w:rPr>
          <w:rFonts w:hint="eastAsia" w:ascii="宋体" w:hAnsi="宋体" w:eastAsia="宋体" w:cs="宋体"/>
          <w:b/>
          <w:color w:val="auto"/>
          <w:sz w:val="24"/>
          <w:highlight w:val="none"/>
        </w:rPr>
        <w:t>2.12 不可抗力</w:t>
      </w:r>
      <w:bookmarkEnd w:id="140"/>
      <w:bookmarkEnd w:id="141"/>
      <w:bookmarkEnd w:id="14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143" w:name="_Toc279701255"/>
      <w:bookmarkStart w:id="144" w:name="_Toc689"/>
      <w:bookmarkStart w:id="145" w:name="_Toc6969"/>
      <w:bookmarkStart w:id="146" w:name="_Toc487900365"/>
      <w:bookmarkStart w:id="147" w:name="_Toc30676"/>
      <w:bookmarkStart w:id="148" w:name="_Toc259093684"/>
      <w:r>
        <w:rPr>
          <w:rFonts w:hint="eastAsia" w:ascii="宋体" w:hAnsi="宋体" w:eastAsia="宋体" w:cs="宋体"/>
          <w:b/>
          <w:color w:val="auto"/>
          <w:sz w:val="24"/>
          <w:highlight w:val="none"/>
        </w:rPr>
        <w:t>2.13 税费</w:t>
      </w:r>
      <w:bookmarkEnd w:id="143"/>
      <w:bookmarkEnd w:id="144"/>
      <w:bookmarkEnd w:id="145"/>
      <w:bookmarkEnd w:id="146"/>
      <w:bookmarkEnd w:id="147"/>
      <w:bookmarkEnd w:id="14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pacing w:line="560" w:lineRule="exact"/>
        <w:ind w:firstLine="482" w:firstLineChars="200"/>
        <w:outlineLvl w:val="0"/>
        <w:rPr>
          <w:rFonts w:hint="eastAsia" w:ascii="宋体" w:hAnsi="宋体" w:eastAsia="宋体" w:cs="宋体"/>
          <w:b/>
          <w:color w:val="auto"/>
          <w:sz w:val="24"/>
          <w:highlight w:val="none"/>
        </w:rPr>
      </w:pPr>
      <w:bookmarkStart w:id="149" w:name="_Toc259093687"/>
      <w:bookmarkStart w:id="150" w:name="_Toc8298"/>
      <w:bookmarkStart w:id="151" w:name="_Toc7102"/>
      <w:bookmarkStart w:id="152" w:name="_Toc279701258"/>
      <w:bookmarkStart w:id="153" w:name="_Toc16959"/>
      <w:bookmarkStart w:id="154" w:name="_Toc487900368"/>
      <w:r>
        <w:rPr>
          <w:rFonts w:hint="eastAsia" w:ascii="宋体" w:hAnsi="宋体" w:eastAsia="宋体" w:cs="宋体"/>
          <w:b/>
          <w:color w:val="auto"/>
          <w:sz w:val="24"/>
          <w:highlight w:val="none"/>
        </w:rPr>
        <w:t>2.14乙方破产</w:t>
      </w:r>
      <w:bookmarkEnd w:id="149"/>
      <w:bookmarkEnd w:id="150"/>
      <w:bookmarkEnd w:id="151"/>
      <w:bookmarkEnd w:id="152"/>
      <w:bookmarkEnd w:id="153"/>
      <w:bookmarkEnd w:id="15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155" w:name="_Toc6134"/>
      <w:bookmarkStart w:id="156" w:name="_Toc15387"/>
      <w:bookmarkStart w:id="157" w:name="_Toc29333"/>
      <w:r>
        <w:rPr>
          <w:rFonts w:hint="eastAsia" w:ascii="宋体" w:hAnsi="宋体" w:eastAsia="宋体" w:cs="宋体"/>
          <w:b/>
          <w:color w:val="auto"/>
          <w:sz w:val="24"/>
          <w:highlight w:val="none"/>
        </w:rPr>
        <w:t>2.15 合同中止、终止</w:t>
      </w:r>
      <w:bookmarkEnd w:id="155"/>
      <w:bookmarkEnd w:id="156"/>
      <w:bookmarkEnd w:id="15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158" w:name="_Toc6596"/>
      <w:bookmarkStart w:id="159" w:name="_Toc1125"/>
      <w:bookmarkStart w:id="160" w:name="_Toc14563"/>
      <w:r>
        <w:rPr>
          <w:rFonts w:hint="eastAsia" w:ascii="宋体" w:hAnsi="宋体" w:eastAsia="宋体" w:cs="宋体"/>
          <w:b/>
          <w:color w:val="auto"/>
          <w:sz w:val="24"/>
          <w:highlight w:val="none"/>
        </w:rPr>
        <w:t>2.16检验和验收</w:t>
      </w:r>
      <w:bookmarkEnd w:id="158"/>
      <w:bookmarkEnd w:id="159"/>
      <w:bookmarkEnd w:id="160"/>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30"/>
    <w:bookmarkEnd w:id="131"/>
    <w:bookmarkEnd w:id="132"/>
    <w:bookmarkEnd w:id="133"/>
    <w:p>
      <w:pPr>
        <w:spacing w:line="560" w:lineRule="exact"/>
        <w:ind w:firstLine="482" w:firstLineChars="200"/>
        <w:outlineLvl w:val="0"/>
        <w:rPr>
          <w:rFonts w:hint="eastAsia" w:ascii="宋体" w:hAnsi="宋体" w:eastAsia="宋体" w:cs="宋体"/>
          <w:b/>
          <w:color w:val="auto"/>
          <w:sz w:val="24"/>
          <w:highlight w:val="none"/>
        </w:rPr>
      </w:pPr>
      <w:bookmarkStart w:id="161" w:name="_Toc487900371"/>
      <w:bookmarkStart w:id="162" w:name="_Toc279701261"/>
      <w:bookmarkStart w:id="163" w:name="_Toc259093690"/>
      <w:bookmarkStart w:id="164" w:name="_Toc19604"/>
      <w:bookmarkStart w:id="165" w:name="_Toc11284"/>
      <w:bookmarkStart w:id="166" w:name="_Toc25182"/>
      <w:r>
        <w:rPr>
          <w:rFonts w:hint="eastAsia" w:ascii="宋体" w:hAnsi="宋体" w:eastAsia="宋体" w:cs="宋体"/>
          <w:b/>
          <w:color w:val="auto"/>
          <w:sz w:val="24"/>
          <w:highlight w:val="none"/>
        </w:rPr>
        <w:t>2.17 通知</w:t>
      </w:r>
      <w:bookmarkEnd w:id="161"/>
      <w:bookmarkEnd w:id="162"/>
      <w:bookmarkEnd w:id="163"/>
      <w:r>
        <w:rPr>
          <w:rFonts w:hint="eastAsia" w:ascii="宋体" w:hAnsi="宋体" w:eastAsia="宋体" w:cs="宋体"/>
          <w:b/>
          <w:color w:val="auto"/>
          <w:sz w:val="24"/>
          <w:highlight w:val="none"/>
        </w:rPr>
        <w:t>和送达</w:t>
      </w:r>
      <w:bookmarkEnd w:id="164"/>
      <w:bookmarkEnd w:id="165"/>
      <w:bookmarkEnd w:id="166"/>
    </w:p>
    <w:p>
      <w:pPr>
        <w:spacing w:line="560" w:lineRule="exact"/>
        <w:ind w:firstLine="480" w:firstLineChars="200"/>
        <w:rPr>
          <w:rFonts w:hint="eastAsia" w:ascii="宋体" w:hAnsi="宋体" w:eastAsia="宋体" w:cs="宋体"/>
          <w:color w:val="auto"/>
          <w:sz w:val="24"/>
          <w:highlight w:val="none"/>
        </w:rPr>
      </w:pPr>
      <w:bookmarkStart w:id="167" w:name="_Toc3135"/>
      <w:bookmarkStart w:id="168" w:name="_Toc6698"/>
      <w:bookmarkStart w:id="169" w:name="_Toc259093691"/>
      <w:bookmarkStart w:id="170" w:name="_Toc279701262"/>
      <w:bookmarkStart w:id="171" w:name="_Toc487900372"/>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167"/>
      <w:bookmarkEnd w:id="168"/>
    </w:p>
    <w:p>
      <w:pPr>
        <w:spacing w:line="560" w:lineRule="exact"/>
        <w:ind w:firstLine="480" w:firstLineChars="200"/>
        <w:rPr>
          <w:rFonts w:hint="eastAsia" w:ascii="宋体" w:hAnsi="宋体" w:eastAsia="宋体" w:cs="宋体"/>
          <w:color w:val="auto"/>
          <w:sz w:val="24"/>
          <w:highlight w:val="none"/>
        </w:rPr>
      </w:pPr>
      <w:bookmarkStart w:id="172" w:name="_Toc23294"/>
      <w:bookmarkStart w:id="173"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2"/>
      <w:bookmarkEnd w:id="173"/>
    </w:p>
    <w:p>
      <w:pPr>
        <w:spacing w:line="560" w:lineRule="exact"/>
        <w:ind w:firstLine="482" w:firstLineChars="200"/>
        <w:outlineLvl w:val="0"/>
        <w:rPr>
          <w:rFonts w:hint="eastAsia" w:ascii="宋体" w:hAnsi="宋体" w:eastAsia="宋体" w:cs="宋体"/>
          <w:b/>
          <w:color w:val="auto"/>
          <w:sz w:val="24"/>
          <w:highlight w:val="none"/>
        </w:rPr>
      </w:pPr>
      <w:bookmarkStart w:id="174" w:name="_Toc30599"/>
      <w:bookmarkStart w:id="175" w:name="_Toc4355"/>
      <w:bookmarkStart w:id="176" w:name="_Toc18540"/>
      <w:r>
        <w:rPr>
          <w:rFonts w:hint="eastAsia" w:ascii="宋体" w:hAnsi="宋体" w:eastAsia="宋体" w:cs="宋体"/>
          <w:b/>
          <w:color w:val="auto"/>
          <w:sz w:val="24"/>
          <w:highlight w:val="none"/>
        </w:rPr>
        <w:t>2.18 计量单位</w:t>
      </w:r>
      <w:bookmarkEnd w:id="169"/>
      <w:bookmarkEnd w:id="170"/>
      <w:bookmarkEnd w:id="171"/>
      <w:bookmarkEnd w:id="174"/>
      <w:bookmarkEnd w:id="175"/>
      <w:bookmarkEnd w:id="1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pPr>
        <w:spacing w:line="560" w:lineRule="exact"/>
        <w:ind w:firstLine="482" w:firstLineChars="200"/>
        <w:outlineLvl w:val="0"/>
        <w:rPr>
          <w:rFonts w:hint="eastAsia" w:ascii="宋体" w:hAnsi="宋体" w:eastAsia="宋体" w:cs="宋体"/>
          <w:b/>
          <w:color w:val="auto"/>
          <w:sz w:val="24"/>
          <w:highlight w:val="none"/>
        </w:rPr>
      </w:pPr>
      <w:bookmarkStart w:id="177" w:name="_Toc279701263"/>
      <w:bookmarkStart w:id="178" w:name="_Toc12773"/>
      <w:bookmarkStart w:id="179" w:name="_Toc10330"/>
      <w:bookmarkStart w:id="180" w:name="_Toc18567"/>
      <w:bookmarkStart w:id="181" w:name="_Toc259093692"/>
      <w:bookmarkStart w:id="182" w:name="_Toc487900373"/>
      <w:r>
        <w:rPr>
          <w:rFonts w:hint="eastAsia" w:ascii="宋体" w:hAnsi="宋体" w:eastAsia="宋体" w:cs="宋体"/>
          <w:b/>
          <w:color w:val="auto"/>
          <w:sz w:val="24"/>
          <w:highlight w:val="none"/>
        </w:rPr>
        <w:t>2.19 合同使用的文字和适用的法律</w:t>
      </w:r>
      <w:bookmarkEnd w:id="177"/>
      <w:bookmarkEnd w:id="178"/>
      <w:bookmarkEnd w:id="179"/>
      <w:bookmarkEnd w:id="180"/>
      <w:bookmarkEnd w:id="181"/>
      <w:bookmarkEnd w:id="18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w:t>
      </w:r>
      <w:r>
        <w:rPr>
          <w:rFonts w:hint="eastAsia" w:ascii="宋体" w:hAnsi="宋体" w:eastAsia="宋体" w:cs="宋体"/>
          <w:color w:val="auto"/>
          <w:sz w:val="24"/>
          <w:highlight w:val="none"/>
          <w:lang w:eastAsia="zh-CN"/>
        </w:rPr>
        <w:t>书写</w:t>
      </w:r>
      <w:r>
        <w:rPr>
          <w:rFonts w:hint="eastAsia" w:ascii="宋体" w:hAnsi="宋体" w:eastAsia="宋体" w:cs="宋体"/>
          <w:color w:val="auto"/>
          <w:sz w:val="24"/>
          <w:highlight w:val="none"/>
        </w:rPr>
        <w:t>、变更和解释；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183" w:name="_Toc14001"/>
      <w:bookmarkStart w:id="184" w:name="_Toc19890"/>
      <w:bookmarkStart w:id="185" w:name="_Toc6885"/>
      <w:r>
        <w:rPr>
          <w:rFonts w:hint="eastAsia" w:ascii="宋体" w:hAnsi="宋体" w:eastAsia="宋体" w:cs="宋体"/>
          <w:b/>
          <w:color w:val="auto"/>
          <w:sz w:val="24"/>
          <w:highlight w:val="none"/>
        </w:rPr>
        <w:t>2.20 合同份数</w:t>
      </w:r>
      <w:bookmarkEnd w:id="183"/>
      <w:bookmarkEnd w:id="184"/>
      <w:bookmarkEnd w:id="18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849"/>
        <w:gridCol w:w="8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1" w:hRule="atLeast"/>
        </w:trPr>
        <w:tc>
          <w:tcPr>
            <w:tcW w:w="849" w:type="dxa"/>
            <w:shd w:val="clear" w:color="auto"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277" w:type="dxa"/>
            <w:shd w:val="clear" w:color="auto" w:fill="auto"/>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77"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8277" w:type="dxa"/>
            <w:shd w:val="clear" w:color="auto" w:fill="auto"/>
            <w:vAlign w:val="center"/>
          </w:tcPr>
          <w:p>
            <w:pPr>
              <w:spacing w:line="240" w:lineRule="auto"/>
              <w:rPr>
                <w:rFonts w:hint="eastAsia" w:ascii="宋体" w:hAnsi="宋体" w:eastAsia="宋体" w:cs="宋体"/>
                <w:bCs/>
                <w:color w:val="auto"/>
                <w:sz w:val="24"/>
                <w:szCs w:val="24"/>
                <w:highlight w:val="none"/>
              </w:rPr>
            </w:pPr>
            <w:r>
              <w:rPr>
                <w:rStyle w:val="356"/>
                <w:rFonts w:hint="eastAsia" w:ascii="宋体" w:hAnsi="宋体" w:eastAsia="宋体" w:cs="宋体"/>
                <w:b w:val="0"/>
                <w:color w:val="auto"/>
                <w:sz w:val="24"/>
                <w:szCs w:val="24"/>
                <w:highlight w:val="none"/>
              </w:rPr>
              <w:t>履约保证金：</w:t>
            </w:r>
            <w:r>
              <w:rPr>
                <w:rStyle w:val="356"/>
                <w:rFonts w:hint="eastAsia" w:ascii="宋体" w:hAnsi="宋体" w:eastAsia="宋体" w:cs="宋体"/>
                <w:b w:val="0"/>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8277" w:type="dxa"/>
            <w:shd w:val="clear" w:color="auto" w:fill="auto"/>
            <w:vAlign w:val="center"/>
          </w:tcPr>
          <w:p>
            <w:pPr>
              <w:pStyle w:val="35"/>
              <w:pageBreakBefore w:val="0"/>
              <w:kinsoku/>
              <w:wordWrap/>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预付款比例、支付方式、时间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0%的预付款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8277" w:type="dxa"/>
            <w:shd w:val="clear" w:color="auto" w:fill="auto"/>
            <w:vAlign w:val="center"/>
          </w:tcPr>
          <w:p>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预付款的扣回方式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抵扣项目款。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8277" w:type="dxa"/>
            <w:shd w:val="clear" w:color="auto" w:fill="auto"/>
            <w:vAlign w:val="center"/>
          </w:tcPr>
          <w:p>
            <w:pPr>
              <w:pStyle w:val="35"/>
              <w:pageBreakBefore w:val="0"/>
              <w:kinsoku/>
              <w:wordWrap/>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预付款的担保措施</w:t>
            </w:r>
            <w:r>
              <w:rPr>
                <w:rFonts w:hint="eastAsia" w:ascii="宋体" w:hAnsi="宋体" w:eastAsia="宋体" w:cs="宋体"/>
                <w:color w:val="auto"/>
                <w:sz w:val="24"/>
                <w:szCs w:val="24"/>
                <w:highlight w:val="none"/>
                <w:lang w:eastAsia="zh-CN"/>
              </w:rPr>
              <w:t>：</w:t>
            </w:r>
            <w:r>
              <w:rPr>
                <w:rStyle w:val="356"/>
                <w:rFonts w:hint="eastAsia" w:ascii="宋体" w:hAnsi="宋体" w:eastAsia="宋体" w:cs="宋体"/>
                <w:b w:val="0"/>
                <w:bCs w:val="0"/>
                <w:color w:val="auto"/>
                <w:highlight w:val="none"/>
              </w:rPr>
              <w:t>供应商需提供相应金额的预付款保函至采购单位。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资金支付的方式、时间和条件：</w:t>
            </w:r>
          </w:p>
          <w:p>
            <w:pPr>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0%的预付款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bookmarkStart w:id="186" w:name="OLE_LINK5"/>
            <w:r>
              <w:rPr>
                <w:rFonts w:hint="eastAsia" w:ascii="宋体" w:hAnsi="宋体" w:eastAsia="宋体" w:cs="宋体"/>
                <w:color w:val="auto"/>
                <w:sz w:val="24"/>
                <w:highlight w:val="none"/>
              </w:rPr>
              <w:t>安装调试完毕，最终竣工验收合格通过后支付合同价的30%项目款</w:t>
            </w:r>
            <w:bookmarkEnd w:id="186"/>
            <w:r>
              <w:rPr>
                <w:rFonts w:hint="eastAsia" w:ascii="宋体" w:hAnsi="宋体" w:eastAsia="宋体" w:cs="宋体"/>
                <w:color w:val="auto"/>
                <w:sz w:val="24"/>
                <w:highlight w:val="none"/>
                <w:lang w:eastAsia="zh-CN"/>
              </w:rPr>
              <w:t>。结算时供应商将结款申请1份、发票原件及复印件1份、合同复印件1份和经采购人验收确认的《建德市政府采购验收反馈表》提交采购人，采购人应自收到发票后5个工作日内支付相应款项。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中标人在签订合同后，必须在60日历天内按采购单位要求完成交货、安装调试完成，无质量问题并通过最终验收后交付采购单位使用。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snapToGrid/>
                <w:color w:val="auto"/>
                <w:kern w:val="2"/>
                <w:sz w:val="24"/>
                <w:szCs w:val="24"/>
                <w:highlight w:val="none"/>
                <w:lang w:val="en-US" w:eastAsia="zh-CN" w:bidi="ar-SA"/>
              </w:rPr>
              <w:t>建德市第一人民医院。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交付方式：乙方提供中标货物的安装、培训和技术指导。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p>
        </w:tc>
        <w:tc>
          <w:tcPr>
            <w:tcW w:w="8277" w:type="dxa"/>
            <w:shd w:val="clear" w:color="auto" w:fill="auto"/>
            <w:vAlign w:val="center"/>
          </w:tcPr>
          <w:p>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违约责任：由于乙方原因(除不可抗力外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不能按期交付合同标的，对超出交付期的每一天，乙方应按合同总价款的万分之五承担违约金，在合同货款支付时一次性扣除。若超出交付期十天(含十天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以上的，甲方有权终止合同，履约保证金不予退还。</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9</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277"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lang w:eastAsia="zh-CN"/>
              </w:rPr>
              <w:t>建德</w:t>
            </w:r>
            <w:r>
              <w:rPr>
                <w:rFonts w:hint="eastAsia" w:ascii="宋体" w:hAnsi="宋体" w:eastAsia="宋体" w:cs="宋体"/>
                <w:color w:val="auto"/>
                <w:sz w:val="24"/>
                <w:szCs w:val="24"/>
                <w:highlight w:val="none"/>
              </w:rPr>
              <w:t>人民法院起诉</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4.1</w:t>
            </w:r>
          </w:p>
        </w:tc>
        <w:tc>
          <w:tcPr>
            <w:tcW w:w="8277"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8277" w:type="dxa"/>
            <w:shd w:val="clear" w:color="auto" w:fill="auto"/>
            <w:vAlign w:val="center"/>
          </w:tcPr>
          <w:p>
            <w:pPr>
              <w:spacing w:line="24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装运货物的要求和通知：</w:t>
            </w:r>
            <w:r>
              <w:rPr>
                <w:rFonts w:hint="eastAsia" w:ascii="宋体" w:hAnsi="宋体" w:eastAsia="宋体" w:cs="宋体"/>
                <w:b/>
                <w:bCs/>
                <w:color w:val="auto"/>
                <w:sz w:val="24"/>
                <w:szCs w:val="24"/>
                <w:highlight w:val="none"/>
              </w:rPr>
              <w:t>按乙方投标方案中进度要求。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665"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货物或者在途货物或者交付给第一承运人后的货物毁损、灭失的风险负担</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都有</w:t>
            </w:r>
            <w:r>
              <w:rPr>
                <w:rFonts w:hint="eastAsia" w:ascii="宋体" w:hAnsi="宋体" w:eastAsia="宋体" w:cs="宋体"/>
                <w:b/>
                <w:bCs/>
                <w:color w:val="auto"/>
                <w:sz w:val="24"/>
                <w:szCs w:val="24"/>
                <w:highlight w:val="none"/>
                <w:u w:val="single"/>
              </w:rPr>
              <w:t>乙方自行负责</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因不可抗力致使合同有变更必要的，双方当事人应在</w:t>
            </w:r>
            <w:r>
              <w:rPr>
                <w:rFonts w:hint="eastAsia" w:ascii="宋体" w:hAnsi="宋体" w:eastAsia="宋体" w:cs="宋体"/>
                <w:b/>
                <w:i/>
                <w:color w:val="auto"/>
                <w:sz w:val="24"/>
                <w:szCs w:val="24"/>
                <w:highlight w:val="none"/>
                <w:u w:val="single"/>
              </w:rPr>
              <w:t>30日</w:t>
            </w:r>
            <w:r>
              <w:rPr>
                <w:rFonts w:hint="eastAsia" w:ascii="宋体" w:hAnsi="宋体" w:eastAsia="宋体" w:cs="宋体"/>
                <w:color w:val="auto"/>
                <w:sz w:val="24"/>
                <w:szCs w:val="24"/>
                <w:highlight w:val="none"/>
              </w:rPr>
              <w:t>内以书面形式变更合同</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 xml:space="preserve"> </w:t>
            </w:r>
          </w:p>
        </w:tc>
        <w:tc>
          <w:tcPr>
            <w:tcW w:w="8277" w:type="dxa"/>
            <w:shd w:val="clear" w:color="auto" w:fill="auto"/>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w:t>
            </w:r>
            <w:r>
              <w:rPr>
                <w:rFonts w:hint="eastAsia" w:ascii="宋体" w:hAnsi="宋体" w:eastAsia="宋体" w:cs="宋体"/>
                <w:b/>
                <w:i/>
                <w:color w:val="auto"/>
                <w:sz w:val="24"/>
                <w:szCs w:val="24"/>
                <w:highlight w:val="none"/>
                <w:u w:val="single"/>
              </w:rPr>
              <w:t>7日</w:t>
            </w:r>
            <w:r>
              <w:rPr>
                <w:rFonts w:hint="eastAsia" w:ascii="宋体" w:hAnsi="宋体" w:eastAsia="宋体" w:cs="宋体"/>
                <w:color w:val="auto"/>
                <w:sz w:val="24"/>
                <w:szCs w:val="24"/>
                <w:highlight w:val="none"/>
              </w:rPr>
              <w:t>内以书面形式通知对方当事人，并在</w:t>
            </w:r>
            <w:r>
              <w:rPr>
                <w:rFonts w:hint="eastAsia" w:ascii="宋体" w:hAnsi="宋体" w:eastAsia="宋体" w:cs="宋体"/>
                <w:b/>
                <w:i/>
                <w:color w:val="auto"/>
                <w:sz w:val="24"/>
                <w:szCs w:val="24"/>
                <w:highlight w:val="none"/>
                <w:u w:val="single"/>
              </w:rPr>
              <w:t>14日</w:t>
            </w:r>
            <w:r>
              <w:rPr>
                <w:rFonts w:hint="eastAsia" w:ascii="宋体" w:hAnsi="宋体" w:eastAsia="宋体" w:cs="宋体"/>
                <w:color w:val="auto"/>
                <w:sz w:val="24"/>
                <w:szCs w:val="24"/>
                <w:highlight w:val="none"/>
              </w:rPr>
              <w:t>内，将有关部门出具的证明文件送达对方当事人。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88"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2.16.</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检验和验收标准、程序等具体内容：1、乙方应提供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的有效检验材料，经采购人认可后，与合同的技术指标一起作为验收标准。甲方对</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验收合格后，出具验收报告并在《建德市政府采购物品验收反馈表》上签署意见并加盖单位公章。验收中发现</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达不到验收标准或合同规定的技术指标，乙方必须更换，并负担由此给甲方造成的损失，直到验收合格为止。</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乙方应于投标书中提供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的验收标准和检测办法，并在验收中提供甲方认可的相应检测手段，验收标准应符合中国有关的国家、地方、行业的标准，如若中标，经甲方确认后作为验收的依据。</w:t>
            </w:r>
          </w:p>
          <w:p>
            <w:pPr>
              <w:spacing w:line="24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3、乙方将所供商品送达甲方指定地点拆箱安装调试完毕后，由甲方聘请专业技术人员进行验收。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849" w:type="dxa"/>
            <w:shd w:val="clear" w:color="auto" w:fill="auto"/>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20</w:t>
            </w:r>
          </w:p>
        </w:tc>
        <w:tc>
          <w:tcPr>
            <w:tcW w:w="8277" w:type="dxa"/>
            <w:shd w:val="clear" w:color="auto" w:fill="auto"/>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1446" w:firstLineChars="400"/>
        <w:outlineLvl w:val="0"/>
        <w:rPr>
          <w:rFonts w:hint="eastAsia" w:ascii="宋体" w:hAnsi="宋体" w:eastAsia="宋体" w:cs="宋体"/>
          <w:b/>
          <w:color w:val="auto"/>
          <w:sz w:val="36"/>
          <w:szCs w:val="20"/>
          <w:highlight w:val="none"/>
        </w:rPr>
      </w:pPr>
    </w:p>
    <w:p>
      <w:pPr>
        <w:pStyle w:val="7"/>
        <w:rPr>
          <w:rFonts w:hint="eastAsia" w:ascii="宋体" w:hAnsi="宋体" w:eastAsia="宋体" w:cs="宋体"/>
          <w:b/>
          <w:color w:val="auto"/>
          <w:sz w:val="36"/>
          <w:szCs w:val="20"/>
          <w:highlight w:val="none"/>
        </w:rPr>
      </w:pPr>
    </w:p>
    <w:p>
      <w:pPr>
        <w:pStyle w:val="8"/>
        <w:rPr>
          <w:rFonts w:hint="eastAsia" w:ascii="宋体" w:hAnsi="宋体" w:eastAsia="宋体" w:cs="宋体"/>
          <w:b/>
          <w:color w:val="auto"/>
          <w:sz w:val="36"/>
          <w:szCs w:val="20"/>
          <w:highlight w:val="none"/>
        </w:rPr>
      </w:pPr>
    </w:p>
    <w:p>
      <w:pPr>
        <w:rPr>
          <w:rFonts w:hint="eastAsia" w:ascii="宋体" w:hAnsi="宋体" w:eastAsia="宋体" w:cs="宋体"/>
          <w:color w:val="auto"/>
          <w:highlight w:val="none"/>
        </w:rPr>
      </w:pPr>
    </w:p>
    <w:p>
      <w:pPr>
        <w:spacing w:line="360" w:lineRule="auto"/>
        <w:ind w:left="720" w:firstLine="1446" w:firstLineChars="400"/>
        <w:outlineLvl w:val="0"/>
        <w:rPr>
          <w:rFonts w:hint="eastAsia" w:ascii="宋体" w:hAnsi="宋体" w:eastAsia="宋体" w:cs="宋体"/>
          <w:b/>
          <w:color w:val="auto"/>
          <w:sz w:val="36"/>
          <w:szCs w:val="20"/>
          <w:highlight w:val="none"/>
        </w:rPr>
      </w:pPr>
    </w:p>
    <w:p>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5"/>
      <w:r>
        <w:rPr>
          <w:rFonts w:hint="eastAsia" w:ascii="宋体" w:hAnsi="宋体" w:eastAsia="宋体" w:cs="宋体"/>
          <w:b/>
          <w:color w:val="auto"/>
          <w:sz w:val="36"/>
          <w:szCs w:val="20"/>
          <w:highlight w:val="none"/>
        </w:rPr>
        <w:t xml:space="preserve"> </w:t>
      </w:r>
      <w:bookmarkEnd w:id="36"/>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w:t>
      </w:r>
      <w:r>
        <w:rPr>
          <w:rFonts w:hint="eastAsia" w:ascii="宋体" w:hAnsi="宋体" w:eastAsia="宋体" w:cs="宋体"/>
          <w:color w:val="auto"/>
          <w:sz w:val="24"/>
          <w:highlight w:val="none"/>
          <w:lang w:eastAsia="zh-CN"/>
        </w:rPr>
        <w:t>（未要求）</w:t>
      </w:r>
      <w:bookmarkStart w:id="187" w:name="OLE_LINK6"/>
      <w:r>
        <w:rPr>
          <w:rFonts w:hint="eastAsia" w:ascii="宋体" w:hAnsi="宋体" w:eastAsia="宋体" w:cs="宋体"/>
          <w:color w:val="auto"/>
          <w:sz w:val="24"/>
          <w:highlight w:val="none"/>
        </w:rPr>
        <w:t>……………………</w:t>
      </w:r>
      <w:bookmarkEnd w:id="187"/>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建德市第一人民医院医共体直肠镜采购项目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JD2024BF-186-001</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建德市第一人民医院医共体直肠镜采购项目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JD2024BF-186-001</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中小企业声明函</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建德市第一人民医院医共体直肠镜采购项目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JD2024BF-186-001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pStyle w:val="8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80"/>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建德市第一人民医院医共体直肠镜采购项目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JD2024BF-186-001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政府</w:t>
      </w:r>
      <w:r>
        <w:rPr>
          <w:rFonts w:hint="eastAsia" w:ascii="宋体" w:hAnsi="宋体" w:eastAsia="宋体" w:cs="宋体"/>
          <w:color w:val="auto"/>
          <w:kern w:val="0"/>
          <w:sz w:val="24"/>
          <w:highlight w:val="none"/>
          <w:lang w:val="zh-CN"/>
        </w:rPr>
        <w:t>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0"/>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bookmarkStart w:id="188"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188"/>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p>
    <w:p>
      <w:pPr>
        <w:pStyle w:val="4"/>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4"/>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eastAsia="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eastAsia="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02"/>
        <w:gridCol w:w="1059"/>
        <w:gridCol w:w="1198"/>
        <w:gridCol w:w="264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623"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5" w:type="pct"/>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73" w:type="pct"/>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674" w:type="pct"/>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45" w:type="pct"/>
          </w:tcPr>
          <w:p>
            <w:pPr>
              <w:jc w:val="center"/>
              <w:rPr>
                <w:rFonts w:hint="eastAsia" w:ascii="宋体" w:hAnsi="宋体" w:eastAsia="宋体" w:cs="宋体"/>
                <w:b/>
                <w:color w:val="auto"/>
                <w:kern w:val="0"/>
                <w:sz w:val="32"/>
                <w:szCs w:val="32"/>
                <w:highlight w:val="none"/>
              </w:rPr>
            </w:pPr>
          </w:p>
        </w:tc>
        <w:tc>
          <w:tcPr>
            <w:tcW w:w="1873" w:type="pct"/>
          </w:tcPr>
          <w:p>
            <w:pPr>
              <w:jc w:val="center"/>
              <w:rPr>
                <w:rFonts w:hint="eastAsia" w:ascii="宋体" w:hAnsi="宋体" w:eastAsia="宋体" w:cs="宋体"/>
                <w:b/>
                <w:color w:val="auto"/>
                <w:kern w:val="0"/>
                <w:sz w:val="32"/>
                <w:szCs w:val="32"/>
                <w:highlight w:val="none"/>
              </w:rPr>
            </w:pPr>
          </w:p>
        </w:tc>
        <w:tc>
          <w:tcPr>
            <w:tcW w:w="674" w:type="pct"/>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45" w:type="pct"/>
          </w:tcPr>
          <w:p>
            <w:pPr>
              <w:jc w:val="center"/>
              <w:rPr>
                <w:rFonts w:hint="eastAsia" w:ascii="宋体" w:hAnsi="宋体" w:eastAsia="宋体" w:cs="宋体"/>
                <w:b/>
                <w:color w:val="auto"/>
                <w:kern w:val="0"/>
                <w:sz w:val="32"/>
                <w:szCs w:val="32"/>
                <w:highlight w:val="none"/>
              </w:rPr>
            </w:pPr>
          </w:p>
        </w:tc>
        <w:tc>
          <w:tcPr>
            <w:tcW w:w="1873" w:type="pct"/>
          </w:tcPr>
          <w:p>
            <w:pPr>
              <w:jc w:val="center"/>
              <w:rPr>
                <w:rFonts w:hint="eastAsia" w:ascii="宋体" w:hAnsi="宋体" w:eastAsia="宋体" w:cs="宋体"/>
                <w:b/>
                <w:color w:val="auto"/>
                <w:kern w:val="0"/>
                <w:sz w:val="32"/>
                <w:szCs w:val="32"/>
                <w:highlight w:val="none"/>
              </w:rPr>
            </w:pPr>
          </w:p>
        </w:tc>
        <w:tc>
          <w:tcPr>
            <w:tcW w:w="674" w:type="pct"/>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945" w:type="pct"/>
          </w:tcPr>
          <w:p>
            <w:pPr>
              <w:jc w:val="center"/>
              <w:rPr>
                <w:rFonts w:hint="eastAsia" w:ascii="宋体" w:hAnsi="宋体" w:eastAsia="宋体" w:cs="宋体"/>
                <w:b/>
                <w:color w:val="auto"/>
                <w:kern w:val="0"/>
                <w:sz w:val="32"/>
                <w:szCs w:val="32"/>
                <w:highlight w:val="none"/>
              </w:rPr>
            </w:pPr>
          </w:p>
        </w:tc>
        <w:tc>
          <w:tcPr>
            <w:tcW w:w="1873" w:type="pct"/>
          </w:tcPr>
          <w:p>
            <w:pPr>
              <w:jc w:val="center"/>
              <w:rPr>
                <w:rFonts w:hint="eastAsia" w:ascii="宋体" w:hAnsi="宋体" w:eastAsia="宋体" w:cs="宋体"/>
                <w:b/>
                <w:color w:val="auto"/>
                <w:kern w:val="0"/>
                <w:sz w:val="32"/>
                <w:szCs w:val="32"/>
                <w:highlight w:val="none"/>
              </w:rPr>
            </w:pPr>
          </w:p>
        </w:tc>
        <w:tc>
          <w:tcPr>
            <w:tcW w:w="674" w:type="pct"/>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2"/>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pPr>
        <w:numPr>
          <w:ilvl w:val="0"/>
          <w:numId w:val="2"/>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符合《政府采购促进中小企业发展管理办法》规定的小微企业拟享受价格扣除政策的，提供中小企业声明函</w:t>
      </w:r>
      <w:r>
        <w:rPr>
          <w:rFonts w:hint="eastAsia" w:ascii="宋体" w:hAnsi="宋体" w:eastAsia="宋体" w:cs="宋体"/>
          <w:color w:val="auto"/>
          <w:sz w:val="22"/>
          <w:szCs w:val="22"/>
          <w:highlight w:val="none"/>
          <w:lang w:eastAsia="zh-CN"/>
        </w:rPr>
        <w:t>（若有）</w:t>
      </w:r>
      <w:r>
        <w:rPr>
          <w:rFonts w:hint="eastAsia" w:ascii="宋体" w:hAnsi="宋体" w:eastAsia="宋体" w:cs="宋体"/>
          <w:color w:val="auto"/>
          <w:sz w:val="22"/>
          <w:szCs w:val="22"/>
          <w:highlight w:val="none"/>
        </w:rPr>
        <w:t>………………………………………………（页码）</w:t>
      </w:r>
    </w:p>
    <w:p>
      <w:pPr>
        <w:snapToGrid w:val="0"/>
        <w:spacing w:line="360" w:lineRule="auto"/>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建德市第一人民医院医共体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建德市第一人民医院医共体直肠镜采购项目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JD2024BF-186-001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0" w:type="auto"/>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0" w:type="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0" w:type="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0" w:type="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0" w:type="auto"/>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0" w:type="auto"/>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napToGrid w:val="0"/>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c>
          <w:tcPr>
            <w:tcW w:w="0" w:type="auto"/>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0" w:type="auto"/>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0" w:type="auto"/>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474" w:right="1814" w:bottom="1474" w:left="1814" w:header="851" w:footer="850" w:gutter="0"/>
          <w:cols w:space="0" w:num="1"/>
          <w:rtlGutter w:val="0"/>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189" w:name="_Hlk101259491"/>
      <w:r>
        <w:rPr>
          <w:rFonts w:hint="eastAsia" w:ascii="宋体" w:hAnsi="宋体" w:eastAsia="宋体" w:cs="宋体"/>
          <w:color w:val="auto"/>
          <w:sz w:val="32"/>
          <w:szCs w:val="32"/>
          <w:highlight w:val="none"/>
        </w:rPr>
        <w:t>（如果有）</w:t>
      </w:r>
      <w:bookmarkEnd w:id="189"/>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bookmarkStart w:id="190" w:name="_Toc465665161"/>
      <w:r>
        <w:rPr>
          <w:rFonts w:hint="eastAsia" w:ascii="宋体" w:hAnsi="宋体" w:eastAsia="宋体" w:cs="宋体"/>
          <w:color w:val="auto"/>
          <w:highlight w:val="none"/>
        </w:rPr>
        <w:t>附件</w:t>
      </w:r>
      <w:bookmarkEnd w:id="190"/>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191" w:name="OLE_LINK14"/>
      <w:bookmarkStart w:id="192" w:name="OLE_LINK13"/>
      <w:r>
        <w:rPr>
          <w:rFonts w:hint="eastAsia" w:ascii="宋体" w:hAnsi="宋体" w:eastAsia="宋体" w:cs="宋体"/>
          <w:b/>
          <w:color w:val="auto"/>
          <w:spacing w:val="6"/>
          <w:sz w:val="32"/>
          <w:szCs w:val="32"/>
          <w:highlight w:val="none"/>
        </w:rPr>
        <w:t>残疾人福利性单位声明函</w:t>
      </w:r>
    </w:p>
    <w:bookmarkEnd w:id="191"/>
    <w:bookmarkEnd w:id="192"/>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pStyle w:val="80"/>
        <w:rPr>
          <w:rFonts w:hint="eastAsia" w:ascii="宋体" w:hAnsi="宋体" w:eastAsia="宋体" w:cs="宋体"/>
          <w:b/>
          <w:color w:val="auto"/>
          <w:spacing w:val="6"/>
          <w:sz w:val="32"/>
          <w:szCs w:val="32"/>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 xml:space="preserve">建德市第一人民医院医共体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浙江建安工程管理有限公司</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建德市第一人民医院医共体直肠镜采购项目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JD2024BF-186-001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建德市第一人民医院医共体直肠镜采购项目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JD2024BF-186-001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bookmarkStart w:id="193"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93"/>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80"/>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p>
    <w:p>
      <w:pPr>
        <w:pStyle w:val="80"/>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p>
    <w:p>
      <w:pPr>
        <w:pStyle w:val="80"/>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p>
    <w:p>
      <w:pPr>
        <w:rPr>
          <w:rFonts w:hint="eastAsia" w:ascii="宋体" w:hAnsi="宋体" w:eastAsia="宋体" w:cs="宋体"/>
          <w:color w:val="auto"/>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建德市第一人民医院医共体直肠镜采购项目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JD2024BF-186-001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9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9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80"/>
        <w:rPr>
          <w:rFonts w:hint="eastAsia" w:ascii="宋体" w:hAnsi="宋体" w:eastAsia="宋体" w:cs="宋体"/>
          <w:color w:val="auto"/>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lang w:eastAsia="zh-CN"/>
        </w:rPr>
        <w:t>（建德市第一人民医院医共体 ）的</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建德市第一人民医院医共体直肠镜采购项目</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直肠镜</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pStyle w:val="35"/>
        <w:spacing w:after="156" w:afterLines="50" w:line="360" w:lineRule="auto"/>
        <w:jc w:val="both"/>
        <w:rPr>
          <w:rStyle w:val="356"/>
          <w:rFonts w:hint="eastAsia" w:ascii="宋体" w:hAnsi="宋体" w:eastAsia="宋体" w:cs="宋体"/>
          <w:b/>
          <w:bCs/>
          <w:color w:val="auto"/>
          <w:sz w:val="30"/>
          <w:szCs w:val="30"/>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95" w:name="_Toc131845147"/>
    <w:bookmarkStart w:id="196" w:name="_Toc91899912"/>
    <w:bookmarkStart w:id="197" w:name="_Toc36110187"/>
    <w:bookmarkStart w:id="198" w:name="_Toc164085800"/>
    <w:r>
      <w:rPr>
        <w:rFonts w:hint="eastAsia" w:ascii="仿宋_GB2312" w:eastAsia="仿宋_GB2312"/>
        <w:kern w:val="0"/>
        <w:szCs w:val="21"/>
      </w:rPr>
      <w:t xml:space="preserve"> 页</w:t>
    </w:r>
    <w:bookmarkEnd w:id="195"/>
    <w:bookmarkEnd w:id="196"/>
    <w:bookmarkEnd w:id="197"/>
    <w:bookmarkEnd w:id="1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F9D91313"/>
    <w:multiLevelType w:val="singleLevel"/>
    <w:tmpl w:val="F9D91313"/>
    <w:lvl w:ilvl="0" w:tentative="0">
      <w:start w:val="4"/>
      <w:numFmt w:val="chineseCounting"/>
      <w:suff w:val="space"/>
      <w:lvlText w:val="第%1部分"/>
      <w:lvlJc w:val="left"/>
      <w:rPr>
        <w:rFonts w:hint="eastAsia"/>
      </w:rPr>
    </w:lvl>
  </w:abstractNum>
  <w:abstractNum w:abstractNumId="2">
    <w:nsid w:val="15B9D6B5"/>
    <w:multiLevelType w:val="singleLevel"/>
    <w:tmpl w:val="15B9D6B5"/>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2JjZjgwYTM2YWFmMzEzNDQ3NjI1NmZiNjMxY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B2E25"/>
    <w:rsid w:val="026C4FD1"/>
    <w:rsid w:val="02824D4D"/>
    <w:rsid w:val="028F0098"/>
    <w:rsid w:val="02985DC6"/>
    <w:rsid w:val="029C4435"/>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E56D2"/>
    <w:rsid w:val="048F763B"/>
    <w:rsid w:val="049F330E"/>
    <w:rsid w:val="04AA775C"/>
    <w:rsid w:val="04AF1889"/>
    <w:rsid w:val="04E06764"/>
    <w:rsid w:val="04E33C83"/>
    <w:rsid w:val="04E70360"/>
    <w:rsid w:val="04EC2DD7"/>
    <w:rsid w:val="04F66F48"/>
    <w:rsid w:val="050D65F7"/>
    <w:rsid w:val="0510168A"/>
    <w:rsid w:val="05251E14"/>
    <w:rsid w:val="0530758E"/>
    <w:rsid w:val="054E09BE"/>
    <w:rsid w:val="05572819"/>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F1CF3"/>
    <w:rsid w:val="067E2606"/>
    <w:rsid w:val="067E6234"/>
    <w:rsid w:val="06930BB8"/>
    <w:rsid w:val="069D1231"/>
    <w:rsid w:val="06B50CF4"/>
    <w:rsid w:val="06B84C89"/>
    <w:rsid w:val="06BB2083"/>
    <w:rsid w:val="06CA3990"/>
    <w:rsid w:val="06CB2732"/>
    <w:rsid w:val="06DF3FC3"/>
    <w:rsid w:val="071023CF"/>
    <w:rsid w:val="07155AFD"/>
    <w:rsid w:val="07245D42"/>
    <w:rsid w:val="07264C62"/>
    <w:rsid w:val="074B23B8"/>
    <w:rsid w:val="076621A7"/>
    <w:rsid w:val="0779354C"/>
    <w:rsid w:val="0783652C"/>
    <w:rsid w:val="07952E86"/>
    <w:rsid w:val="07B6268B"/>
    <w:rsid w:val="08061376"/>
    <w:rsid w:val="081E5594"/>
    <w:rsid w:val="08332819"/>
    <w:rsid w:val="0834033F"/>
    <w:rsid w:val="08340853"/>
    <w:rsid w:val="083666D2"/>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C13146"/>
    <w:rsid w:val="09C23408"/>
    <w:rsid w:val="09DA2234"/>
    <w:rsid w:val="09E04166"/>
    <w:rsid w:val="09F77876"/>
    <w:rsid w:val="0A1C0718"/>
    <w:rsid w:val="0A2A02F6"/>
    <w:rsid w:val="0A3D724D"/>
    <w:rsid w:val="0A3E7710"/>
    <w:rsid w:val="0A5B7E63"/>
    <w:rsid w:val="0A5C592B"/>
    <w:rsid w:val="0A794B51"/>
    <w:rsid w:val="0A7C5E93"/>
    <w:rsid w:val="0AA374A5"/>
    <w:rsid w:val="0AA87EEE"/>
    <w:rsid w:val="0AAB7649"/>
    <w:rsid w:val="0ABC5606"/>
    <w:rsid w:val="0AC46297"/>
    <w:rsid w:val="0AC566BE"/>
    <w:rsid w:val="0AD1117E"/>
    <w:rsid w:val="0B03428F"/>
    <w:rsid w:val="0B051958"/>
    <w:rsid w:val="0B30404E"/>
    <w:rsid w:val="0B4C6C14"/>
    <w:rsid w:val="0B4E0E79"/>
    <w:rsid w:val="0B547599"/>
    <w:rsid w:val="0B5E376C"/>
    <w:rsid w:val="0B631A88"/>
    <w:rsid w:val="0B683D45"/>
    <w:rsid w:val="0B744619"/>
    <w:rsid w:val="0B7F3F11"/>
    <w:rsid w:val="0B884417"/>
    <w:rsid w:val="0B9176F8"/>
    <w:rsid w:val="0B920249"/>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E707A"/>
    <w:rsid w:val="0D063BDA"/>
    <w:rsid w:val="0D08375F"/>
    <w:rsid w:val="0D184CFB"/>
    <w:rsid w:val="0D4A7419"/>
    <w:rsid w:val="0D556D8D"/>
    <w:rsid w:val="0D5C24F8"/>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BF3FD2"/>
    <w:rsid w:val="0FBF7FF3"/>
    <w:rsid w:val="0FC71A98"/>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443E"/>
    <w:rsid w:val="135E44C2"/>
    <w:rsid w:val="135F4BE2"/>
    <w:rsid w:val="13915917"/>
    <w:rsid w:val="139231D1"/>
    <w:rsid w:val="13972AF8"/>
    <w:rsid w:val="139B1A0A"/>
    <w:rsid w:val="139D25C7"/>
    <w:rsid w:val="13BF3CE4"/>
    <w:rsid w:val="13C411CB"/>
    <w:rsid w:val="13EE6E5B"/>
    <w:rsid w:val="140F179E"/>
    <w:rsid w:val="141008D8"/>
    <w:rsid w:val="14125FE6"/>
    <w:rsid w:val="14150A44"/>
    <w:rsid w:val="146D271E"/>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90EE8"/>
    <w:rsid w:val="156355DF"/>
    <w:rsid w:val="156649BE"/>
    <w:rsid w:val="15762120"/>
    <w:rsid w:val="15836462"/>
    <w:rsid w:val="15A37C46"/>
    <w:rsid w:val="15A530EA"/>
    <w:rsid w:val="15E3263E"/>
    <w:rsid w:val="15EC4728"/>
    <w:rsid w:val="1644684C"/>
    <w:rsid w:val="16535D4D"/>
    <w:rsid w:val="16646293"/>
    <w:rsid w:val="166565F0"/>
    <w:rsid w:val="16796A28"/>
    <w:rsid w:val="167F185F"/>
    <w:rsid w:val="16A8729C"/>
    <w:rsid w:val="16B33777"/>
    <w:rsid w:val="16BC70A7"/>
    <w:rsid w:val="16C6339E"/>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E1003E"/>
    <w:rsid w:val="194E6EA5"/>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4BAD"/>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C2714F"/>
    <w:rsid w:val="1BD13E7A"/>
    <w:rsid w:val="1BD75AB8"/>
    <w:rsid w:val="1BD81872"/>
    <w:rsid w:val="1BE96EEF"/>
    <w:rsid w:val="1C0459C2"/>
    <w:rsid w:val="1C1B3B4A"/>
    <w:rsid w:val="1C204A0A"/>
    <w:rsid w:val="1C88086E"/>
    <w:rsid w:val="1C9F1DD3"/>
    <w:rsid w:val="1CC008BB"/>
    <w:rsid w:val="1CCD2057"/>
    <w:rsid w:val="1CE51334"/>
    <w:rsid w:val="1CEC2B3E"/>
    <w:rsid w:val="1CF279B4"/>
    <w:rsid w:val="1CFF214E"/>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8617B3"/>
    <w:rsid w:val="21CB71C6"/>
    <w:rsid w:val="21D56769"/>
    <w:rsid w:val="21E52EF3"/>
    <w:rsid w:val="21F80DD9"/>
    <w:rsid w:val="21F973F1"/>
    <w:rsid w:val="21FB5D7B"/>
    <w:rsid w:val="22015E94"/>
    <w:rsid w:val="220B1C3D"/>
    <w:rsid w:val="221D1D20"/>
    <w:rsid w:val="22334A87"/>
    <w:rsid w:val="2234120F"/>
    <w:rsid w:val="22484CBB"/>
    <w:rsid w:val="226B2757"/>
    <w:rsid w:val="22721474"/>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8103B"/>
    <w:rsid w:val="24D92557"/>
    <w:rsid w:val="24EC7B7F"/>
    <w:rsid w:val="25317C88"/>
    <w:rsid w:val="258521D7"/>
    <w:rsid w:val="258B00E2"/>
    <w:rsid w:val="25910F48"/>
    <w:rsid w:val="25A917A6"/>
    <w:rsid w:val="25BE27CC"/>
    <w:rsid w:val="25F74A5C"/>
    <w:rsid w:val="25FA3833"/>
    <w:rsid w:val="26152DFC"/>
    <w:rsid w:val="2628662C"/>
    <w:rsid w:val="262D45DE"/>
    <w:rsid w:val="26443D59"/>
    <w:rsid w:val="264F2AD0"/>
    <w:rsid w:val="2653592E"/>
    <w:rsid w:val="26871DC8"/>
    <w:rsid w:val="269D1654"/>
    <w:rsid w:val="26A53EF9"/>
    <w:rsid w:val="26A60202"/>
    <w:rsid w:val="26A94201"/>
    <w:rsid w:val="26AC274F"/>
    <w:rsid w:val="26C14114"/>
    <w:rsid w:val="26D331E5"/>
    <w:rsid w:val="26DD00C8"/>
    <w:rsid w:val="27044A29"/>
    <w:rsid w:val="271D34C8"/>
    <w:rsid w:val="275859A0"/>
    <w:rsid w:val="275B723E"/>
    <w:rsid w:val="276142BF"/>
    <w:rsid w:val="276A4BA9"/>
    <w:rsid w:val="27783712"/>
    <w:rsid w:val="277F5944"/>
    <w:rsid w:val="27820FA4"/>
    <w:rsid w:val="2789712D"/>
    <w:rsid w:val="278D41FD"/>
    <w:rsid w:val="27907362"/>
    <w:rsid w:val="27AA40BC"/>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F7086"/>
    <w:rsid w:val="28B27332"/>
    <w:rsid w:val="28C32028"/>
    <w:rsid w:val="28C70CDE"/>
    <w:rsid w:val="28CC490F"/>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003DD"/>
    <w:rsid w:val="29DB4666"/>
    <w:rsid w:val="29E43918"/>
    <w:rsid w:val="29F26D24"/>
    <w:rsid w:val="2A15033F"/>
    <w:rsid w:val="2A1662C1"/>
    <w:rsid w:val="2A1C7367"/>
    <w:rsid w:val="2A2815FA"/>
    <w:rsid w:val="2A332A5B"/>
    <w:rsid w:val="2A426494"/>
    <w:rsid w:val="2A554419"/>
    <w:rsid w:val="2A5A558B"/>
    <w:rsid w:val="2A626559"/>
    <w:rsid w:val="2A6D6092"/>
    <w:rsid w:val="2A7D76B4"/>
    <w:rsid w:val="2AA075F4"/>
    <w:rsid w:val="2AA1765E"/>
    <w:rsid w:val="2ADB626D"/>
    <w:rsid w:val="2AEA324F"/>
    <w:rsid w:val="2AEF78BB"/>
    <w:rsid w:val="2B0674C1"/>
    <w:rsid w:val="2B1971F4"/>
    <w:rsid w:val="2B437463"/>
    <w:rsid w:val="2B512E32"/>
    <w:rsid w:val="2B703976"/>
    <w:rsid w:val="2B7807EE"/>
    <w:rsid w:val="2BA50BF7"/>
    <w:rsid w:val="2BBF00EC"/>
    <w:rsid w:val="2BC37CFD"/>
    <w:rsid w:val="2BC74EA2"/>
    <w:rsid w:val="2BD5237F"/>
    <w:rsid w:val="2BD63337"/>
    <w:rsid w:val="2BDD3B36"/>
    <w:rsid w:val="2BE536CE"/>
    <w:rsid w:val="2BE758D9"/>
    <w:rsid w:val="2BF346BB"/>
    <w:rsid w:val="2C02201D"/>
    <w:rsid w:val="2C09049E"/>
    <w:rsid w:val="2C0A653C"/>
    <w:rsid w:val="2C174AF9"/>
    <w:rsid w:val="2C191F85"/>
    <w:rsid w:val="2C1D2D14"/>
    <w:rsid w:val="2C5524AE"/>
    <w:rsid w:val="2C693E53"/>
    <w:rsid w:val="2CBC739B"/>
    <w:rsid w:val="2CD258AD"/>
    <w:rsid w:val="2CE82D6F"/>
    <w:rsid w:val="2D1A3236"/>
    <w:rsid w:val="2D2F71A3"/>
    <w:rsid w:val="2D343236"/>
    <w:rsid w:val="2D375814"/>
    <w:rsid w:val="2D52151C"/>
    <w:rsid w:val="2D575011"/>
    <w:rsid w:val="2D7C0EAC"/>
    <w:rsid w:val="2D872B3B"/>
    <w:rsid w:val="2DA27975"/>
    <w:rsid w:val="2DAF5F38"/>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60F6B"/>
    <w:rsid w:val="2EC63002"/>
    <w:rsid w:val="2ECB2EFB"/>
    <w:rsid w:val="2ED1039E"/>
    <w:rsid w:val="2F0A6B38"/>
    <w:rsid w:val="2F326AD7"/>
    <w:rsid w:val="2F937F7F"/>
    <w:rsid w:val="2F946CCB"/>
    <w:rsid w:val="2FA3158A"/>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7624B4"/>
    <w:rsid w:val="319C6071"/>
    <w:rsid w:val="31AC537E"/>
    <w:rsid w:val="31AD7299"/>
    <w:rsid w:val="31D125D7"/>
    <w:rsid w:val="31D95F77"/>
    <w:rsid w:val="31E3679B"/>
    <w:rsid w:val="31E732FD"/>
    <w:rsid w:val="31E87F3F"/>
    <w:rsid w:val="31EB6578"/>
    <w:rsid w:val="32266F65"/>
    <w:rsid w:val="32290665"/>
    <w:rsid w:val="32495441"/>
    <w:rsid w:val="32517576"/>
    <w:rsid w:val="32534AFB"/>
    <w:rsid w:val="3276294B"/>
    <w:rsid w:val="327F6A81"/>
    <w:rsid w:val="32827CEF"/>
    <w:rsid w:val="328718AD"/>
    <w:rsid w:val="32BE5C2C"/>
    <w:rsid w:val="32D57EA5"/>
    <w:rsid w:val="32FB6478"/>
    <w:rsid w:val="32FD564D"/>
    <w:rsid w:val="33263B3F"/>
    <w:rsid w:val="332801C0"/>
    <w:rsid w:val="333948D8"/>
    <w:rsid w:val="33513762"/>
    <w:rsid w:val="336963EB"/>
    <w:rsid w:val="336C0182"/>
    <w:rsid w:val="337F3437"/>
    <w:rsid w:val="3381276E"/>
    <w:rsid w:val="33816EEB"/>
    <w:rsid w:val="338813BB"/>
    <w:rsid w:val="33BC2E13"/>
    <w:rsid w:val="33C543BD"/>
    <w:rsid w:val="33C93758"/>
    <w:rsid w:val="33D31EF5"/>
    <w:rsid w:val="33D61A6F"/>
    <w:rsid w:val="33EB55CD"/>
    <w:rsid w:val="33EC4C02"/>
    <w:rsid w:val="340D2360"/>
    <w:rsid w:val="3410665D"/>
    <w:rsid w:val="34211214"/>
    <w:rsid w:val="342C61EA"/>
    <w:rsid w:val="342E63AB"/>
    <w:rsid w:val="3442156A"/>
    <w:rsid w:val="347D25A2"/>
    <w:rsid w:val="348B7FB5"/>
    <w:rsid w:val="34950E68"/>
    <w:rsid w:val="34984B38"/>
    <w:rsid w:val="34986E94"/>
    <w:rsid w:val="34A94D49"/>
    <w:rsid w:val="34AF62C9"/>
    <w:rsid w:val="34B00BC9"/>
    <w:rsid w:val="34CB4388"/>
    <w:rsid w:val="34FA6E12"/>
    <w:rsid w:val="354D7158"/>
    <w:rsid w:val="355B50DE"/>
    <w:rsid w:val="356B2D42"/>
    <w:rsid w:val="357070B5"/>
    <w:rsid w:val="35777939"/>
    <w:rsid w:val="358D02CA"/>
    <w:rsid w:val="358D5588"/>
    <w:rsid w:val="358D6543"/>
    <w:rsid w:val="35973796"/>
    <w:rsid w:val="35C1713F"/>
    <w:rsid w:val="35D46361"/>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A4224"/>
    <w:rsid w:val="38CC7CCD"/>
    <w:rsid w:val="38D87D1C"/>
    <w:rsid w:val="38E17D08"/>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1E0667"/>
    <w:rsid w:val="3A3651E5"/>
    <w:rsid w:val="3A4B6C9E"/>
    <w:rsid w:val="3A554C2D"/>
    <w:rsid w:val="3A6B3438"/>
    <w:rsid w:val="3A744481"/>
    <w:rsid w:val="3A8C5CE4"/>
    <w:rsid w:val="3A8C7BEF"/>
    <w:rsid w:val="3A906246"/>
    <w:rsid w:val="3AA27206"/>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67B56"/>
    <w:rsid w:val="3C471448"/>
    <w:rsid w:val="3C5F759A"/>
    <w:rsid w:val="3C6C525A"/>
    <w:rsid w:val="3C97225D"/>
    <w:rsid w:val="3C9C5ED7"/>
    <w:rsid w:val="3CC01BC6"/>
    <w:rsid w:val="3CCE23CB"/>
    <w:rsid w:val="3CD17D17"/>
    <w:rsid w:val="3CF03B2D"/>
    <w:rsid w:val="3CF647B9"/>
    <w:rsid w:val="3D066478"/>
    <w:rsid w:val="3D384C7A"/>
    <w:rsid w:val="3D3B56F0"/>
    <w:rsid w:val="3D3C7F39"/>
    <w:rsid w:val="3D440F09"/>
    <w:rsid w:val="3D4427AF"/>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B19D7"/>
    <w:rsid w:val="3F6363FE"/>
    <w:rsid w:val="3F72393E"/>
    <w:rsid w:val="3F756B8F"/>
    <w:rsid w:val="3F95482B"/>
    <w:rsid w:val="3FC76DC7"/>
    <w:rsid w:val="3FE74635"/>
    <w:rsid w:val="3FF81180"/>
    <w:rsid w:val="3FF86C89"/>
    <w:rsid w:val="400E0F9A"/>
    <w:rsid w:val="4019356B"/>
    <w:rsid w:val="40234380"/>
    <w:rsid w:val="40353AA6"/>
    <w:rsid w:val="403E6DF1"/>
    <w:rsid w:val="40582B17"/>
    <w:rsid w:val="40592157"/>
    <w:rsid w:val="406E1CAE"/>
    <w:rsid w:val="409C7B23"/>
    <w:rsid w:val="40A0133A"/>
    <w:rsid w:val="40A84E4B"/>
    <w:rsid w:val="40AC0BA9"/>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733236"/>
    <w:rsid w:val="428667D2"/>
    <w:rsid w:val="42CB766D"/>
    <w:rsid w:val="42CD1CE0"/>
    <w:rsid w:val="42D208FA"/>
    <w:rsid w:val="42E1381E"/>
    <w:rsid w:val="42E13849"/>
    <w:rsid w:val="42ED6459"/>
    <w:rsid w:val="42FE58DD"/>
    <w:rsid w:val="430828BF"/>
    <w:rsid w:val="430F7403"/>
    <w:rsid w:val="43174B3D"/>
    <w:rsid w:val="43401821"/>
    <w:rsid w:val="434B790E"/>
    <w:rsid w:val="4360274F"/>
    <w:rsid w:val="43657023"/>
    <w:rsid w:val="436A53CA"/>
    <w:rsid w:val="43977AB6"/>
    <w:rsid w:val="43A3342B"/>
    <w:rsid w:val="43BB30E7"/>
    <w:rsid w:val="43BE56FA"/>
    <w:rsid w:val="43C77C27"/>
    <w:rsid w:val="43DE09EE"/>
    <w:rsid w:val="43E65C0C"/>
    <w:rsid w:val="43E758B2"/>
    <w:rsid w:val="44002FAD"/>
    <w:rsid w:val="44474412"/>
    <w:rsid w:val="448B5125"/>
    <w:rsid w:val="449101DD"/>
    <w:rsid w:val="44986F84"/>
    <w:rsid w:val="44A61C97"/>
    <w:rsid w:val="44AF4BBA"/>
    <w:rsid w:val="44D836DF"/>
    <w:rsid w:val="44DC3DAF"/>
    <w:rsid w:val="44DE1391"/>
    <w:rsid w:val="44F9110D"/>
    <w:rsid w:val="45136648"/>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7060B1D"/>
    <w:rsid w:val="471C3BAA"/>
    <w:rsid w:val="47280A93"/>
    <w:rsid w:val="4743523B"/>
    <w:rsid w:val="47645ACA"/>
    <w:rsid w:val="47717B3F"/>
    <w:rsid w:val="477B778F"/>
    <w:rsid w:val="477C493B"/>
    <w:rsid w:val="47814868"/>
    <w:rsid w:val="478203EC"/>
    <w:rsid w:val="47B025FA"/>
    <w:rsid w:val="47D1458C"/>
    <w:rsid w:val="47DA46BA"/>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A68E0"/>
    <w:rsid w:val="491055FE"/>
    <w:rsid w:val="495F5B3E"/>
    <w:rsid w:val="496D45F2"/>
    <w:rsid w:val="496F77D7"/>
    <w:rsid w:val="497654FD"/>
    <w:rsid w:val="498019BD"/>
    <w:rsid w:val="49B64211"/>
    <w:rsid w:val="49C03205"/>
    <w:rsid w:val="49EC0ADD"/>
    <w:rsid w:val="49F6167F"/>
    <w:rsid w:val="4A064FA0"/>
    <w:rsid w:val="4A16615C"/>
    <w:rsid w:val="4A370CCC"/>
    <w:rsid w:val="4A4424D7"/>
    <w:rsid w:val="4A5F4890"/>
    <w:rsid w:val="4A6718D3"/>
    <w:rsid w:val="4AB82D0F"/>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245A30"/>
    <w:rsid w:val="4C295851"/>
    <w:rsid w:val="4C4F0870"/>
    <w:rsid w:val="4C6360CA"/>
    <w:rsid w:val="4C6A2D93"/>
    <w:rsid w:val="4C7B6C84"/>
    <w:rsid w:val="4C7D7706"/>
    <w:rsid w:val="4C87271B"/>
    <w:rsid w:val="4C8E4C41"/>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2151"/>
    <w:rsid w:val="4D87534F"/>
    <w:rsid w:val="4D8C33FE"/>
    <w:rsid w:val="4D905305"/>
    <w:rsid w:val="4D964A72"/>
    <w:rsid w:val="4D992B4B"/>
    <w:rsid w:val="4D9C1254"/>
    <w:rsid w:val="4DA047FA"/>
    <w:rsid w:val="4DB10DD3"/>
    <w:rsid w:val="4DC34CC0"/>
    <w:rsid w:val="4E0F65F6"/>
    <w:rsid w:val="4E13385C"/>
    <w:rsid w:val="4E1E0531"/>
    <w:rsid w:val="4E3B42D2"/>
    <w:rsid w:val="4E793892"/>
    <w:rsid w:val="4E800872"/>
    <w:rsid w:val="4EB42276"/>
    <w:rsid w:val="4EB62E28"/>
    <w:rsid w:val="4EBE3A8B"/>
    <w:rsid w:val="4EC569ED"/>
    <w:rsid w:val="4ED50EA1"/>
    <w:rsid w:val="4EEC050C"/>
    <w:rsid w:val="4F104EC3"/>
    <w:rsid w:val="4F277882"/>
    <w:rsid w:val="4F423034"/>
    <w:rsid w:val="4F47354A"/>
    <w:rsid w:val="4F911C54"/>
    <w:rsid w:val="4FC83B4F"/>
    <w:rsid w:val="4FDC5FC3"/>
    <w:rsid w:val="4FE625E0"/>
    <w:rsid w:val="4FF736F9"/>
    <w:rsid w:val="501716A5"/>
    <w:rsid w:val="501C0736"/>
    <w:rsid w:val="501C796A"/>
    <w:rsid w:val="5021480F"/>
    <w:rsid w:val="502D2C76"/>
    <w:rsid w:val="50361381"/>
    <w:rsid w:val="503D071F"/>
    <w:rsid w:val="503F0BFC"/>
    <w:rsid w:val="50493828"/>
    <w:rsid w:val="505F0FDC"/>
    <w:rsid w:val="50856A77"/>
    <w:rsid w:val="50962ECB"/>
    <w:rsid w:val="509C4C8B"/>
    <w:rsid w:val="509D1A2B"/>
    <w:rsid w:val="509F443B"/>
    <w:rsid w:val="50A42E38"/>
    <w:rsid w:val="50A4577F"/>
    <w:rsid w:val="50B415EA"/>
    <w:rsid w:val="50B73D1F"/>
    <w:rsid w:val="50BD5BC9"/>
    <w:rsid w:val="50BE7671"/>
    <w:rsid w:val="50C11EEE"/>
    <w:rsid w:val="50C6560A"/>
    <w:rsid w:val="50C65F51"/>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263E21"/>
    <w:rsid w:val="522A1187"/>
    <w:rsid w:val="522E4CC3"/>
    <w:rsid w:val="5234518C"/>
    <w:rsid w:val="523C53F3"/>
    <w:rsid w:val="5244713B"/>
    <w:rsid w:val="525768A4"/>
    <w:rsid w:val="525C7843"/>
    <w:rsid w:val="52615633"/>
    <w:rsid w:val="52675D5E"/>
    <w:rsid w:val="526F4DE4"/>
    <w:rsid w:val="527728CF"/>
    <w:rsid w:val="528B0128"/>
    <w:rsid w:val="52911BE2"/>
    <w:rsid w:val="52977FD4"/>
    <w:rsid w:val="529D0E34"/>
    <w:rsid w:val="52A25790"/>
    <w:rsid w:val="52A96B6F"/>
    <w:rsid w:val="52B45975"/>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498A"/>
    <w:rsid w:val="5480281E"/>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D4828"/>
    <w:rsid w:val="557A4C8B"/>
    <w:rsid w:val="55886BA1"/>
    <w:rsid w:val="558931E1"/>
    <w:rsid w:val="55923347"/>
    <w:rsid w:val="55925180"/>
    <w:rsid w:val="55943798"/>
    <w:rsid w:val="55983B1B"/>
    <w:rsid w:val="55A8376B"/>
    <w:rsid w:val="55DC29B6"/>
    <w:rsid w:val="55DD4241"/>
    <w:rsid w:val="55E276DA"/>
    <w:rsid w:val="55F73DD4"/>
    <w:rsid w:val="56002BDB"/>
    <w:rsid w:val="560F4F39"/>
    <w:rsid w:val="5632768A"/>
    <w:rsid w:val="56487BCA"/>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226260"/>
    <w:rsid w:val="583077A8"/>
    <w:rsid w:val="5837110E"/>
    <w:rsid w:val="583D5DE3"/>
    <w:rsid w:val="58514199"/>
    <w:rsid w:val="587324F6"/>
    <w:rsid w:val="587358E6"/>
    <w:rsid w:val="58847591"/>
    <w:rsid w:val="588751FD"/>
    <w:rsid w:val="58917D2F"/>
    <w:rsid w:val="5894085C"/>
    <w:rsid w:val="589B34B2"/>
    <w:rsid w:val="58AE4F0C"/>
    <w:rsid w:val="58B85899"/>
    <w:rsid w:val="58C26FB9"/>
    <w:rsid w:val="58D97E3F"/>
    <w:rsid w:val="58E2735A"/>
    <w:rsid w:val="58E351BA"/>
    <w:rsid w:val="58E363A9"/>
    <w:rsid w:val="59166304"/>
    <w:rsid w:val="591F52DC"/>
    <w:rsid w:val="595E1678"/>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3F4CBF"/>
    <w:rsid w:val="5B4B3510"/>
    <w:rsid w:val="5B4C27FD"/>
    <w:rsid w:val="5B843A1C"/>
    <w:rsid w:val="5B873E3F"/>
    <w:rsid w:val="5B90055D"/>
    <w:rsid w:val="5C0004B4"/>
    <w:rsid w:val="5C02690E"/>
    <w:rsid w:val="5C1271C4"/>
    <w:rsid w:val="5C196DA7"/>
    <w:rsid w:val="5C2A048C"/>
    <w:rsid w:val="5C480E38"/>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337FF2"/>
    <w:rsid w:val="5E415A77"/>
    <w:rsid w:val="5E4A7017"/>
    <w:rsid w:val="5E552BBA"/>
    <w:rsid w:val="5E611C10"/>
    <w:rsid w:val="5E7A0F3F"/>
    <w:rsid w:val="5EB57407"/>
    <w:rsid w:val="5EFC7377"/>
    <w:rsid w:val="5F003B12"/>
    <w:rsid w:val="5F06174D"/>
    <w:rsid w:val="5F192F04"/>
    <w:rsid w:val="5F247292"/>
    <w:rsid w:val="5F286F77"/>
    <w:rsid w:val="5F333486"/>
    <w:rsid w:val="5F37766E"/>
    <w:rsid w:val="5F3A3602"/>
    <w:rsid w:val="5F3D3EB1"/>
    <w:rsid w:val="5F45733B"/>
    <w:rsid w:val="5F6277C6"/>
    <w:rsid w:val="5F6D0B1D"/>
    <w:rsid w:val="5F773417"/>
    <w:rsid w:val="5F8A3F77"/>
    <w:rsid w:val="5F8D0B82"/>
    <w:rsid w:val="5FA42567"/>
    <w:rsid w:val="5FC02406"/>
    <w:rsid w:val="5FCC5339"/>
    <w:rsid w:val="5FE34A5B"/>
    <w:rsid w:val="5FFE1E36"/>
    <w:rsid w:val="600A4D82"/>
    <w:rsid w:val="600C654D"/>
    <w:rsid w:val="60114DD6"/>
    <w:rsid w:val="60206DA2"/>
    <w:rsid w:val="60232584"/>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6E71"/>
    <w:rsid w:val="60F31CBA"/>
    <w:rsid w:val="60FA2EE8"/>
    <w:rsid w:val="61054A27"/>
    <w:rsid w:val="610A52BC"/>
    <w:rsid w:val="611D2366"/>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55A13"/>
    <w:rsid w:val="637F3391"/>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5FE5"/>
    <w:rsid w:val="647D5D78"/>
    <w:rsid w:val="648B6EEF"/>
    <w:rsid w:val="648E281E"/>
    <w:rsid w:val="64C158BF"/>
    <w:rsid w:val="64CE2EAA"/>
    <w:rsid w:val="64E35BA2"/>
    <w:rsid w:val="64EF325A"/>
    <w:rsid w:val="64F90675"/>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24120"/>
    <w:rsid w:val="66EF1F08"/>
    <w:rsid w:val="671140AF"/>
    <w:rsid w:val="672F3F24"/>
    <w:rsid w:val="67311C4A"/>
    <w:rsid w:val="673E055F"/>
    <w:rsid w:val="673E6C62"/>
    <w:rsid w:val="67551CE3"/>
    <w:rsid w:val="676236F6"/>
    <w:rsid w:val="67780F5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937A3"/>
    <w:rsid w:val="691E0EE4"/>
    <w:rsid w:val="6937148E"/>
    <w:rsid w:val="693764BC"/>
    <w:rsid w:val="693E15D3"/>
    <w:rsid w:val="69401815"/>
    <w:rsid w:val="69484F69"/>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A933EA"/>
    <w:rsid w:val="6AC271BE"/>
    <w:rsid w:val="6ACE3875"/>
    <w:rsid w:val="6AD77F57"/>
    <w:rsid w:val="6ADB605C"/>
    <w:rsid w:val="6ADE0BD1"/>
    <w:rsid w:val="6AE96859"/>
    <w:rsid w:val="6AED777A"/>
    <w:rsid w:val="6B147746"/>
    <w:rsid w:val="6B1B3BF9"/>
    <w:rsid w:val="6B2021C6"/>
    <w:rsid w:val="6B24787C"/>
    <w:rsid w:val="6B2B14EE"/>
    <w:rsid w:val="6B3D3BD5"/>
    <w:rsid w:val="6B3D3FDE"/>
    <w:rsid w:val="6B573233"/>
    <w:rsid w:val="6B5B46E4"/>
    <w:rsid w:val="6B5B6274"/>
    <w:rsid w:val="6B635123"/>
    <w:rsid w:val="6B935D53"/>
    <w:rsid w:val="6BA0301F"/>
    <w:rsid w:val="6BA73DCD"/>
    <w:rsid w:val="6BBE4C73"/>
    <w:rsid w:val="6BCD06D0"/>
    <w:rsid w:val="6BFD579B"/>
    <w:rsid w:val="6C08629F"/>
    <w:rsid w:val="6C152FE0"/>
    <w:rsid w:val="6C196F71"/>
    <w:rsid w:val="6C1B3E73"/>
    <w:rsid w:val="6C226FCB"/>
    <w:rsid w:val="6C2A5301"/>
    <w:rsid w:val="6C31226F"/>
    <w:rsid w:val="6C452A9D"/>
    <w:rsid w:val="6C552F0B"/>
    <w:rsid w:val="6C74077D"/>
    <w:rsid w:val="6C8C67B7"/>
    <w:rsid w:val="6C9C3206"/>
    <w:rsid w:val="6C9D744C"/>
    <w:rsid w:val="6CA34196"/>
    <w:rsid w:val="6CD231EE"/>
    <w:rsid w:val="6CFC34E0"/>
    <w:rsid w:val="6CFD5446"/>
    <w:rsid w:val="6D161F81"/>
    <w:rsid w:val="6D167928"/>
    <w:rsid w:val="6D1A6A3D"/>
    <w:rsid w:val="6D252683"/>
    <w:rsid w:val="6D26299B"/>
    <w:rsid w:val="6D3344AA"/>
    <w:rsid w:val="6D3E42BD"/>
    <w:rsid w:val="6D4772EC"/>
    <w:rsid w:val="6D9078AF"/>
    <w:rsid w:val="6D91263F"/>
    <w:rsid w:val="6DA64BBC"/>
    <w:rsid w:val="6DAA3FEF"/>
    <w:rsid w:val="6DC0172B"/>
    <w:rsid w:val="6DC80165"/>
    <w:rsid w:val="6DCB690C"/>
    <w:rsid w:val="6DCE3AA5"/>
    <w:rsid w:val="6DD41A5B"/>
    <w:rsid w:val="6DF43C2E"/>
    <w:rsid w:val="6DF51CA3"/>
    <w:rsid w:val="6E020BA6"/>
    <w:rsid w:val="6E174662"/>
    <w:rsid w:val="6E335A77"/>
    <w:rsid w:val="6E8335BD"/>
    <w:rsid w:val="6E8E12EF"/>
    <w:rsid w:val="6E8E4DD0"/>
    <w:rsid w:val="6E972936"/>
    <w:rsid w:val="6EAA39A2"/>
    <w:rsid w:val="6ED446C5"/>
    <w:rsid w:val="6F045092"/>
    <w:rsid w:val="6F2531F7"/>
    <w:rsid w:val="6F2A7D94"/>
    <w:rsid w:val="6F3D07AE"/>
    <w:rsid w:val="6F6563A0"/>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946BA2"/>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9772C"/>
    <w:rsid w:val="729F75AC"/>
    <w:rsid w:val="72A367A4"/>
    <w:rsid w:val="72F23E71"/>
    <w:rsid w:val="73221F8B"/>
    <w:rsid w:val="732950C8"/>
    <w:rsid w:val="73463ECB"/>
    <w:rsid w:val="737547B1"/>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DE3122"/>
    <w:rsid w:val="74EA75CD"/>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376D36"/>
    <w:rsid w:val="785901FD"/>
    <w:rsid w:val="78727511"/>
    <w:rsid w:val="78731750"/>
    <w:rsid w:val="78775729"/>
    <w:rsid w:val="78A06008"/>
    <w:rsid w:val="78A314FC"/>
    <w:rsid w:val="78A42DB0"/>
    <w:rsid w:val="78A656AB"/>
    <w:rsid w:val="78B2245C"/>
    <w:rsid w:val="78C134BB"/>
    <w:rsid w:val="78CF22B3"/>
    <w:rsid w:val="78E172CC"/>
    <w:rsid w:val="78EA1D1F"/>
    <w:rsid w:val="79033B9C"/>
    <w:rsid w:val="7904172F"/>
    <w:rsid w:val="790F7E27"/>
    <w:rsid w:val="792A231A"/>
    <w:rsid w:val="79316829"/>
    <w:rsid w:val="793B7903"/>
    <w:rsid w:val="79534C4C"/>
    <w:rsid w:val="797E66A9"/>
    <w:rsid w:val="79814830"/>
    <w:rsid w:val="798518A4"/>
    <w:rsid w:val="79957FC1"/>
    <w:rsid w:val="799E3870"/>
    <w:rsid w:val="79A97383"/>
    <w:rsid w:val="79B5042F"/>
    <w:rsid w:val="79B565E2"/>
    <w:rsid w:val="79C86838"/>
    <w:rsid w:val="79E27E8B"/>
    <w:rsid w:val="79E44E4D"/>
    <w:rsid w:val="79F10EE3"/>
    <w:rsid w:val="79F850CE"/>
    <w:rsid w:val="79FD443C"/>
    <w:rsid w:val="7A1D1975"/>
    <w:rsid w:val="7A3C008C"/>
    <w:rsid w:val="7A3E5150"/>
    <w:rsid w:val="7A4670D6"/>
    <w:rsid w:val="7A534B63"/>
    <w:rsid w:val="7A5E7D4D"/>
    <w:rsid w:val="7A615382"/>
    <w:rsid w:val="7A67303B"/>
    <w:rsid w:val="7AAB1D04"/>
    <w:rsid w:val="7ABA4368"/>
    <w:rsid w:val="7AD038B6"/>
    <w:rsid w:val="7AD05746"/>
    <w:rsid w:val="7AE35CCF"/>
    <w:rsid w:val="7B1032F0"/>
    <w:rsid w:val="7B257FFD"/>
    <w:rsid w:val="7B343476"/>
    <w:rsid w:val="7B4927AB"/>
    <w:rsid w:val="7B5A1B28"/>
    <w:rsid w:val="7B5A2978"/>
    <w:rsid w:val="7B5A7E4C"/>
    <w:rsid w:val="7B667AF9"/>
    <w:rsid w:val="7B7468F8"/>
    <w:rsid w:val="7B803CF3"/>
    <w:rsid w:val="7B845E33"/>
    <w:rsid w:val="7B922569"/>
    <w:rsid w:val="7BEE0103"/>
    <w:rsid w:val="7BF2233F"/>
    <w:rsid w:val="7C0A0FE4"/>
    <w:rsid w:val="7C1F0B6F"/>
    <w:rsid w:val="7C254906"/>
    <w:rsid w:val="7C2634EC"/>
    <w:rsid w:val="7C4613A4"/>
    <w:rsid w:val="7C590818"/>
    <w:rsid w:val="7C7C10F6"/>
    <w:rsid w:val="7C7C6DB0"/>
    <w:rsid w:val="7C835849"/>
    <w:rsid w:val="7C853BEA"/>
    <w:rsid w:val="7C881368"/>
    <w:rsid w:val="7C9107CA"/>
    <w:rsid w:val="7CA518D8"/>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8D0C00"/>
    <w:rsid w:val="7E957AB5"/>
    <w:rsid w:val="7E9A4E1F"/>
    <w:rsid w:val="7EA7723A"/>
    <w:rsid w:val="7EAB10E4"/>
    <w:rsid w:val="7EAF501B"/>
    <w:rsid w:val="7EE36A72"/>
    <w:rsid w:val="7EE50A3C"/>
    <w:rsid w:val="7EEF4B39"/>
    <w:rsid w:val="7EF56FBB"/>
    <w:rsid w:val="7EFE1AFE"/>
    <w:rsid w:val="7F0768EB"/>
    <w:rsid w:val="7F143BEC"/>
    <w:rsid w:val="7F18149D"/>
    <w:rsid w:val="7F2F0755"/>
    <w:rsid w:val="7F431716"/>
    <w:rsid w:val="7F4B5A22"/>
    <w:rsid w:val="7F5C371A"/>
    <w:rsid w:val="7F715AF2"/>
    <w:rsid w:val="7F886E69"/>
    <w:rsid w:val="7F97027D"/>
    <w:rsid w:val="7FF43E95"/>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5"/>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194"/>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266"/>
    <w:qFormat/>
    <w:uiPriority w:val="0"/>
    <w:pPr>
      <w:spacing w:line="480" w:lineRule="exact"/>
      <w:ind w:firstLine="480" w:firstLineChars="200"/>
    </w:pPr>
    <w:rPr>
      <w:rFonts w:ascii="宋体" w:hAnsi="宋体"/>
      <w:sz w:val="24"/>
    </w:rPr>
  </w:style>
  <w:style w:type="paragraph" w:styleId="8">
    <w:name w:val="Body Text First Indent 2"/>
    <w:basedOn w:val="7"/>
    <w:next w:val="9"/>
    <w:link w:val="122"/>
    <w:qFormat/>
    <w:uiPriority w:val="0"/>
    <w:pPr>
      <w:adjustRightInd/>
      <w:spacing w:after="120" w:line="240" w:lineRule="auto"/>
      <w:ind w:left="420" w:leftChars="200" w:firstLine="210"/>
    </w:pPr>
    <w:rPr>
      <w:sz w:val="21"/>
    </w:rPr>
  </w:style>
  <w:style w:type="paragraph" w:styleId="9">
    <w:name w:val="Body Text First Indent"/>
    <w:basedOn w:val="2"/>
    <w:next w:val="10"/>
    <w:link w:val="322"/>
    <w:qFormat/>
    <w:uiPriority w:val="0"/>
    <w:pPr>
      <w:ind w:firstLine="420"/>
    </w:pPr>
    <w:rPr>
      <w:rFonts w:hAnsi="Calibri" w:cs="Times New Roman"/>
      <w:snapToGrid/>
      <w:szCs w:val="20"/>
    </w:rPr>
  </w:style>
  <w:style w:type="paragraph" w:styleId="10">
    <w:name w:val="toc 6"/>
    <w:basedOn w:val="1"/>
    <w:next w:val="1"/>
    <w:qFormat/>
    <w:uiPriority w:val="0"/>
    <w:pPr>
      <w:ind w:left="2100" w:leftChars="1000"/>
    </w:p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0"/>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3"/>
    <w:qFormat/>
    <w:uiPriority w:val="0"/>
    <w:pPr>
      <w:shd w:val="clear" w:color="auto" w:fill="000080"/>
    </w:p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仿宋_GB2312" w:eastAsia="仿宋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envelope return"/>
    <w:basedOn w:val="1"/>
    <w:qFormat/>
    <w:uiPriority w:val="0"/>
    <w:pPr>
      <w:widowControl w:val="0"/>
      <w:snapToGrid w:val="0"/>
      <w:jc w:val="both"/>
    </w:pPr>
    <w:rPr>
      <w:rFonts w:hint="eastAsia" w:ascii="Arial" w:hAnsi="Arial" w:eastAsia="宋体" w:cs="Arial"/>
      <w:kern w:val="2"/>
      <w:sz w:val="21"/>
      <w:lang w:val="en-US" w:eastAsia="zh-CN" w:bidi="ar-SA"/>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next w:val="1"/>
    <w:qFormat/>
    <w:uiPriority w:val="0"/>
    <w:pPr>
      <w:spacing w:line="360" w:lineRule="auto"/>
      <w:ind w:firstLine="480" w:firstLineChars="200"/>
    </w:pPr>
    <w:rPr>
      <w:rFonts w:ascii="宋体"/>
      <w:sz w:val="24"/>
      <w:szCs w:val="20"/>
    </w:rPr>
  </w:style>
  <w:style w:type="paragraph" w:customStyle="1" w:styleId="81">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8"/>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0"/>
    <w:qFormat/>
    <w:uiPriority w:val="0"/>
    <w:rPr>
      <w:rFonts w:hint="eastAsia" w:ascii="仿宋_GB2312" w:eastAsia="仿宋_GB2312" w:cs="仿宋_GB2312"/>
      <w:color w:val="000000"/>
      <w:sz w:val="22"/>
      <w:szCs w:val="22"/>
      <w:u w:val="none"/>
    </w:rPr>
  </w:style>
  <w:style w:type="character" w:customStyle="1" w:styleId="148">
    <w:name w:val="标题 6 Char"/>
    <w:link w:val="13"/>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6"/>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3"/>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11"/>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21"/>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2"/>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5"/>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11"/>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4"/>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9"/>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11"/>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6"/>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qFormat/>
    <w:uiPriority w:val="0"/>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70"/>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5"/>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1"/>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2"/>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1"/>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5"/>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3"/>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2"/>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5">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66">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967">
    <w:name w:val="Basistekst Batenburg"/>
    <w:basedOn w:val="968"/>
    <w:qFormat/>
    <w:uiPriority w:val="0"/>
  </w:style>
  <w:style w:type="paragraph" w:customStyle="1" w:styleId="968">
    <w:name w:val="Zsysbasis Batenburg"/>
    <w:next w:val="967"/>
    <w:qFormat/>
    <w:uiPriority w:val="0"/>
    <w:pPr>
      <w:spacing w:line="300" w:lineRule="atLeast"/>
    </w:pPr>
    <w:rPr>
      <w:rFonts w:ascii="Calibri" w:hAnsi="Calibri" w:eastAsia="宋体" w:cs="Times New Roman"/>
      <w:sz w:val="22"/>
      <w:szCs w:val="18"/>
      <w:lang w:val="en-US" w:eastAsia="zh-CN" w:bidi="ar-SA"/>
    </w:rPr>
  </w:style>
  <w:style w:type="paragraph" w:customStyle="1" w:styleId="969">
    <w:name w:val="BodyText1I2"/>
    <w:basedOn w:val="1"/>
    <w:qFormat/>
    <w:uiPriority w:val="0"/>
    <w:pPr>
      <w:adjustRightInd/>
      <w:spacing w:line="360" w:lineRule="auto"/>
      <w:ind w:firstLine="420"/>
      <w:jc w:val="left"/>
    </w:pPr>
    <w:rPr>
      <w:rFonts w:ascii="宋体" w:hAnsi="宋体" w:cs="宋体"/>
      <w:szCs w:val="21"/>
    </w:rPr>
  </w:style>
  <w:style w:type="paragraph" w:customStyle="1" w:styleId="970">
    <w:name w:val="msonospacing"/>
    <w:basedOn w:val="1"/>
    <w:qFormat/>
    <w:uiPriority w:val="0"/>
    <w:rPr>
      <w:szCs w:val="22"/>
    </w:rPr>
  </w:style>
  <w:style w:type="paragraph" w:customStyle="1" w:styleId="971">
    <w:name w:val="_Style 10"/>
    <w:basedOn w:val="1"/>
    <w:qFormat/>
    <w:uiPriority w:val="0"/>
    <w:rPr>
      <w:rFonts w:ascii="仿宋_GB2312" w:eastAsia="仿宋_GB2312"/>
      <w:b/>
      <w:sz w:val="32"/>
      <w:szCs w:val="32"/>
    </w:rPr>
  </w:style>
  <w:style w:type="character" w:customStyle="1" w:styleId="972">
    <w:name w:val="font121"/>
    <w:basedOn w:val="70"/>
    <w:qFormat/>
    <w:uiPriority w:val="0"/>
    <w:rPr>
      <w:rFonts w:hint="eastAsia" w:ascii="宋体" w:hAnsi="宋体" w:eastAsia="宋体" w:cs="宋体"/>
      <w:color w:val="000000"/>
      <w:sz w:val="21"/>
      <w:szCs w:val="21"/>
      <w:u w:val="none"/>
    </w:rPr>
  </w:style>
  <w:style w:type="character" w:customStyle="1" w:styleId="973">
    <w:name w:val="font131"/>
    <w:basedOn w:val="70"/>
    <w:qFormat/>
    <w:uiPriority w:val="0"/>
    <w:rPr>
      <w:rFonts w:hint="eastAsia" w:ascii="宋体" w:hAnsi="宋体" w:eastAsia="宋体" w:cs="宋体"/>
      <w:color w:val="000000"/>
      <w:sz w:val="20"/>
      <w:szCs w:val="20"/>
      <w:u w:val="single"/>
    </w:rPr>
  </w:style>
  <w:style w:type="character" w:customStyle="1" w:styleId="974">
    <w:name w:val="font141"/>
    <w:basedOn w:val="70"/>
    <w:qFormat/>
    <w:uiPriority w:val="0"/>
    <w:rPr>
      <w:rFonts w:hint="eastAsia" w:ascii="宋体" w:hAnsi="宋体" w:eastAsia="宋体" w:cs="宋体"/>
      <w:i/>
      <w:iCs/>
      <w:color w:val="000000"/>
      <w:sz w:val="20"/>
      <w:szCs w:val="20"/>
      <w:u w:val="none"/>
    </w:rPr>
  </w:style>
  <w:style w:type="character" w:customStyle="1" w:styleId="975">
    <w:name w:val="font151"/>
    <w:basedOn w:val="70"/>
    <w:qFormat/>
    <w:uiPriority w:val="0"/>
    <w:rPr>
      <w:rFonts w:hint="eastAsia" w:ascii="宋体" w:hAnsi="宋体" w:eastAsia="宋体" w:cs="宋体"/>
      <w:color w:val="000000"/>
      <w:sz w:val="20"/>
      <w:szCs w:val="20"/>
      <w:u w:val="none"/>
      <w:vertAlign w:val="superscript"/>
    </w:rPr>
  </w:style>
  <w:style w:type="character" w:customStyle="1" w:styleId="976">
    <w:name w:val="font161"/>
    <w:basedOn w:val="70"/>
    <w:qFormat/>
    <w:uiPriority w:val="0"/>
    <w:rPr>
      <w:rFonts w:hint="eastAsia" w:ascii="宋体" w:hAnsi="宋体" w:eastAsia="宋体" w:cs="宋体"/>
      <w:color w:val="000000"/>
      <w:sz w:val="18"/>
      <w:szCs w:val="18"/>
      <w:u w:val="none"/>
    </w:rPr>
  </w:style>
  <w:style w:type="character" w:customStyle="1" w:styleId="977">
    <w:name w:val="font112"/>
    <w:basedOn w:val="70"/>
    <w:qFormat/>
    <w:uiPriority w:val="0"/>
    <w:rPr>
      <w:rFonts w:hint="eastAsia" w:ascii="宋体" w:hAnsi="宋体" w:eastAsia="宋体" w:cs="宋体"/>
      <w:color w:val="000000"/>
      <w:sz w:val="21"/>
      <w:szCs w:val="21"/>
      <w:u w:val="none"/>
    </w:rPr>
  </w:style>
  <w:style w:type="paragraph" w:customStyle="1" w:styleId="978">
    <w:name w:val="List2"/>
    <w:basedOn w:val="1"/>
    <w:qFormat/>
    <w:uiPriority w:val="0"/>
    <w:pPr>
      <w:ind w:left="100" w:leftChars="200" w:hanging="200" w:hangingChars="200"/>
      <w:contextualSpacing/>
      <w:jc w:val="both"/>
      <w:textAlignment w:val="baseline"/>
    </w:pPr>
    <w:rPr>
      <w:kern w:val="2"/>
      <w:sz w:val="21"/>
      <w:szCs w:val="20"/>
      <w:lang w:val="en-US" w:eastAsia="zh-CN" w:bidi="ar-SA"/>
    </w:rPr>
  </w:style>
  <w:style w:type="paragraph" w:customStyle="1" w:styleId="9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14357</Words>
  <Characters>15464</Characters>
  <Lines>279</Lines>
  <Paragraphs>78</Paragraphs>
  <TotalTime>65</TotalTime>
  <ScaleCrop>false</ScaleCrop>
  <LinksUpToDate>false</LinksUpToDate>
  <CharactersWithSpaces>15832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WPS_1680569947</cp:lastModifiedBy>
  <cp:lastPrinted>2023-11-13T01:31:00Z</cp:lastPrinted>
  <dcterms:modified xsi:type="dcterms:W3CDTF">2024-12-25T06:36:00Z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8A27297DE55F44C487895BD19BD5710A_13</vt:lpwstr>
  </property>
</Properties>
</file>