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C567D">
      <w:pPr>
        <w:spacing w:line="360" w:lineRule="auto"/>
        <w:jc w:val="center"/>
        <w:rPr>
          <w:rFonts w:hint="eastAsia" w:ascii="宋体" w:hAnsi="宋体" w:eastAsia="宋体" w:cs="宋体"/>
          <w:b/>
          <w:color w:val="auto"/>
          <w:sz w:val="24"/>
          <w:highlight w:val="none"/>
        </w:rPr>
      </w:pPr>
    </w:p>
    <w:p w14:paraId="595A6C51">
      <w:pPr>
        <w:spacing w:line="360" w:lineRule="auto"/>
        <w:jc w:val="center"/>
        <w:rPr>
          <w:rFonts w:hint="eastAsia" w:ascii="宋体" w:hAnsi="宋体" w:eastAsia="宋体" w:cs="宋体"/>
          <w:b/>
          <w:color w:val="auto"/>
          <w:sz w:val="24"/>
          <w:highlight w:val="none"/>
        </w:rPr>
      </w:pPr>
    </w:p>
    <w:p w14:paraId="10ED6D10">
      <w:pPr>
        <w:adjustRightInd/>
        <w:spacing w:line="360" w:lineRule="auto"/>
        <w:jc w:val="center"/>
        <w:rPr>
          <w:rFonts w:hint="eastAsia" w:ascii="宋体" w:hAnsi="宋体" w:eastAsia="宋体" w:cs="宋体"/>
          <w:b/>
          <w:color w:val="auto"/>
          <w:sz w:val="44"/>
          <w:szCs w:val="44"/>
          <w:highlight w:val="none"/>
        </w:rPr>
      </w:pPr>
    </w:p>
    <w:p w14:paraId="5254FAE1">
      <w:pPr>
        <w:spacing w:line="360" w:lineRule="auto"/>
        <w:jc w:val="center"/>
        <w:rPr>
          <w:rFonts w:hint="eastAsia" w:ascii="宋体" w:hAnsi="宋体" w:eastAsia="宋体" w:cs="宋体"/>
          <w:b/>
          <w:color w:val="auto"/>
          <w:sz w:val="44"/>
          <w:szCs w:val="44"/>
          <w:highlight w:val="none"/>
        </w:rPr>
      </w:pPr>
    </w:p>
    <w:p w14:paraId="2A5B6277">
      <w:pPr>
        <w:adjustRightInd/>
        <w:spacing w:line="360" w:lineRule="auto"/>
        <w:jc w:val="center"/>
        <w:rPr>
          <w:rFonts w:hint="eastAsia" w:ascii="宋体" w:hAnsi="宋体" w:eastAsia="宋体" w:cs="宋体"/>
          <w:b/>
          <w:color w:val="auto"/>
          <w:sz w:val="48"/>
          <w:szCs w:val="48"/>
          <w:highlight w:val="none"/>
        </w:rPr>
      </w:pPr>
    </w:p>
    <w:p w14:paraId="74059D14">
      <w:pPr>
        <w:adjustRightInd/>
        <w:spacing w:line="360" w:lineRule="auto"/>
        <w:jc w:val="center"/>
        <w:rPr>
          <w:rFonts w:hint="eastAsia" w:ascii="宋体" w:hAnsi="宋体" w:eastAsia="宋体" w:cs="宋体"/>
          <w:color w:val="auto"/>
          <w:sz w:val="40"/>
          <w:szCs w:val="40"/>
          <w:highlight w:val="none"/>
        </w:rPr>
      </w:pPr>
      <w:r>
        <w:rPr>
          <w:rFonts w:hint="eastAsia" w:ascii="宋体" w:hAnsi="宋体" w:cs="宋体"/>
          <w:b/>
          <w:color w:val="auto"/>
          <w:sz w:val="44"/>
          <w:szCs w:val="44"/>
          <w:highlight w:val="none"/>
          <w:lang w:eastAsia="zh-CN"/>
        </w:rPr>
        <w:t>建德市第一人民医院医共体高频电刀采购项目</w:t>
      </w:r>
    </w:p>
    <w:p w14:paraId="35BEE190">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（电子招投标）</w:t>
      </w:r>
    </w:p>
    <w:p w14:paraId="657E4624">
      <w:pPr>
        <w:snapToGrid w:val="0"/>
        <w:spacing w:line="360" w:lineRule="auto"/>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b/>
          <w:color w:val="auto"/>
          <w:sz w:val="30"/>
          <w:szCs w:val="30"/>
          <w:highlight w:val="none"/>
          <w:lang w:eastAsia="zh-CN"/>
        </w:rPr>
        <w:t>JD2024BF-185</w:t>
      </w:r>
    </w:p>
    <w:p w14:paraId="6E3D6CB1">
      <w:pPr>
        <w:adjustRightInd/>
        <w:spacing w:line="360" w:lineRule="auto"/>
        <w:rPr>
          <w:rFonts w:hint="eastAsia" w:ascii="宋体" w:hAnsi="宋体" w:eastAsia="宋体" w:cs="宋体"/>
          <w:color w:val="auto"/>
          <w:sz w:val="28"/>
          <w:szCs w:val="20"/>
          <w:highlight w:val="none"/>
        </w:rPr>
      </w:pPr>
    </w:p>
    <w:p w14:paraId="59916BD5">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49AE175F">
      <w:pPr>
        <w:spacing w:line="360" w:lineRule="auto"/>
        <w:jc w:val="center"/>
        <w:rPr>
          <w:rFonts w:hint="eastAsia" w:ascii="宋体" w:hAnsi="宋体" w:eastAsia="宋体" w:cs="宋体"/>
          <w:b/>
          <w:color w:val="auto"/>
          <w:sz w:val="44"/>
          <w:szCs w:val="44"/>
          <w:highlight w:val="none"/>
        </w:rPr>
      </w:pPr>
    </w:p>
    <w:p w14:paraId="0DE29348">
      <w:pPr>
        <w:spacing w:line="360" w:lineRule="auto"/>
        <w:jc w:val="center"/>
        <w:rPr>
          <w:rFonts w:hint="eastAsia" w:ascii="宋体" w:hAnsi="宋体" w:eastAsia="宋体" w:cs="宋体"/>
          <w:color w:val="auto"/>
          <w:sz w:val="24"/>
          <w:highlight w:val="none"/>
        </w:rPr>
      </w:pPr>
    </w:p>
    <w:p w14:paraId="0B7CAD53">
      <w:pPr>
        <w:spacing w:line="360" w:lineRule="auto"/>
        <w:jc w:val="center"/>
        <w:rPr>
          <w:rFonts w:hint="eastAsia" w:ascii="宋体" w:hAnsi="宋体" w:eastAsia="宋体" w:cs="宋体"/>
          <w:color w:val="auto"/>
          <w:sz w:val="24"/>
          <w:highlight w:val="none"/>
        </w:rPr>
      </w:pPr>
    </w:p>
    <w:p w14:paraId="53998B87">
      <w:pPr>
        <w:spacing w:line="360" w:lineRule="auto"/>
        <w:rPr>
          <w:rFonts w:hint="eastAsia" w:ascii="宋体" w:hAnsi="宋体" w:eastAsia="宋体" w:cs="宋体"/>
          <w:color w:val="auto"/>
          <w:sz w:val="32"/>
          <w:szCs w:val="32"/>
          <w:highlight w:val="none"/>
        </w:rPr>
      </w:pPr>
    </w:p>
    <w:p w14:paraId="2CE08F9E">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cs="宋体"/>
          <w:b/>
          <w:color w:val="auto"/>
          <w:sz w:val="32"/>
          <w:szCs w:val="32"/>
          <w:highlight w:val="none"/>
          <w:lang w:eastAsia="zh-CN"/>
        </w:rPr>
        <w:t>建德</w:t>
      </w:r>
      <w:bookmarkStart w:id="197" w:name="_GoBack"/>
      <w:bookmarkEnd w:id="197"/>
      <w:r>
        <w:rPr>
          <w:rFonts w:hint="eastAsia" w:ascii="宋体" w:hAnsi="宋体" w:cs="宋体"/>
          <w:b/>
          <w:color w:val="auto"/>
          <w:sz w:val="32"/>
          <w:szCs w:val="32"/>
          <w:highlight w:val="none"/>
          <w:lang w:eastAsia="zh-CN"/>
        </w:rPr>
        <w:t>市第一人民医院医共体</w:t>
      </w:r>
      <w:r>
        <w:rPr>
          <w:rFonts w:hint="eastAsia" w:ascii="宋体" w:hAnsi="宋体" w:eastAsia="宋体" w:cs="宋体"/>
          <w:b/>
          <w:color w:val="auto"/>
          <w:sz w:val="32"/>
          <w:szCs w:val="32"/>
          <w:highlight w:val="none"/>
          <w:lang w:eastAsia="zh-CN"/>
        </w:rPr>
        <w:t xml:space="preserve"> </w:t>
      </w:r>
    </w:p>
    <w:p w14:paraId="19CE1673">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eastAsia="宋体" w:cs="宋体"/>
          <w:b/>
          <w:color w:val="auto"/>
          <w:sz w:val="32"/>
          <w:szCs w:val="32"/>
          <w:highlight w:val="none"/>
          <w:lang w:eastAsia="zh-CN"/>
        </w:rPr>
        <w:t>浙江建安工程管理有限公司</w:t>
      </w:r>
    </w:p>
    <w:p w14:paraId="6809766A">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eastAsia="zh-CN"/>
        </w:rPr>
        <w:t>二十五</w:t>
      </w:r>
      <w:r>
        <w:rPr>
          <w:rFonts w:hint="eastAsia" w:ascii="宋体" w:hAnsi="宋体" w:eastAsia="宋体" w:cs="宋体"/>
          <w:bCs/>
          <w:color w:val="auto"/>
          <w:sz w:val="32"/>
          <w:szCs w:val="32"/>
          <w:highlight w:val="none"/>
        </w:rPr>
        <w:t>日</w:t>
      </w:r>
    </w:p>
    <w:p w14:paraId="1F4C3CF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7F8BA293">
      <w:pPr>
        <w:spacing w:line="360" w:lineRule="auto"/>
        <w:jc w:val="center"/>
        <w:rPr>
          <w:rFonts w:hint="eastAsia" w:ascii="宋体" w:hAnsi="宋体" w:eastAsia="宋体" w:cs="宋体"/>
          <w:color w:val="auto"/>
          <w:sz w:val="24"/>
          <w:highlight w:val="none"/>
        </w:rPr>
      </w:pPr>
    </w:p>
    <w:p w14:paraId="1D64AED7">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EA1661C">
      <w:pPr>
        <w:spacing w:line="360" w:lineRule="auto"/>
        <w:rPr>
          <w:rFonts w:hint="eastAsia" w:ascii="宋体" w:hAnsi="宋体" w:eastAsia="宋体" w:cs="宋体"/>
          <w:color w:val="auto"/>
          <w:sz w:val="32"/>
          <w:szCs w:val="32"/>
          <w:highlight w:val="none"/>
        </w:rPr>
      </w:pPr>
    </w:p>
    <w:p w14:paraId="7D57BF95">
      <w:pPr>
        <w:spacing w:line="360" w:lineRule="auto"/>
        <w:rPr>
          <w:rFonts w:hint="eastAsia" w:ascii="宋体" w:hAnsi="宋体" w:eastAsia="宋体" w:cs="宋体"/>
          <w:color w:val="auto"/>
          <w:sz w:val="32"/>
          <w:szCs w:val="32"/>
          <w:highlight w:val="none"/>
        </w:rPr>
      </w:pPr>
    </w:p>
    <w:p w14:paraId="0B53412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10A1919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502C7CA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0EB44CB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7598577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739ECED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AA1BA11">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1813AA1C">
      <w:pPr>
        <w:spacing w:line="360" w:lineRule="auto"/>
        <w:ind w:firstLine="549" w:firstLineChars="229"/>
        <w:rPr>
          <w:rFonts w:hint="eastAsia" w:ascii="宋体" w:hAnsi="宋体" w:eastAsia="宋体" w:cs="宋体"/>
          <w:color w:val="auto"/>
          <w:sz w:val="24"/>
          <w:highlight w:val="none"/>
        </w:rPr>
      </w:pPr>
    </w:p>
    <w:p w14:paraId="5ECBBEC9">
      <w:pPr>
        <w:spacing w:line="360" w:lineRule="auto"/>
        <w:ind w:firstLine="549" w:firstLineChars="229"/>
        <w:rPr>
          <w:rFonts w:hint="eastAsia" w:ascii="宋体" w:hAnsi="宋体" w:eastAsia="宋体" w:cs="宋体"/>
          <w:color w:val="auto"/>
          <w:sz w:val="24"/>
          <w:highlight w:val="none"/>
        </w:rPr>
      </w:pPr>
    </w:p>
    <w:p w14:paraId="3D577804">
      <w:pPr>
        <w:spacing w:line="360" w:lineRule="auto"/>
        <w:ind w:firstLine="549" w:firstLineChars="229"/>
        <w:rPr>
          <w:rFonts w:hint="eastAsia" w:ascii="宋体" w:hAnsi="宋体" w:eastAsia="宋体" w:cs="宋体"/>
          <w:color w:val="auto"/>
          <w:sz w:val="24"/>
          <w:highlight w:val="none"/>
        </w:rPr>
      </w:pPr>
    </w:p>
    <w:p w14:paraId="701A9625">
      <w:pPr>
        <w:spacing w:line="360" w:lineRule="auto"/>
        <w:ind w:firstLine="549" w:firstLineChars="229"/>
        <w:rPr>
          <w:rFonts w:hint="eastAsia" w:ascii="宋体" w:hAnsi="宋体" w:eastAsia="宋体" w:cs="宋体"/>
          <w:color w:val="auto"/>
          <w:sz w:val="24"/>
          <w:highlight w:val="none"/>
        </w:rPr>
      </w:pPr>
    </w:p>
    <w:p w14:paraId="5909418C">
      <w:pPr>
        <w:spacing w:line="360" w:lineRule="auto"/>
        <w:ind w:firstLine="549" w:firstLineChars="229"/>
        <w:rPr>
          <w:rFonts w:hint="eastAsia" w:ascii="宋体" w:hAnsi="宋体" w:eastAsia="宋体" w:cs="宋体"/>
          <w:color w:val="auto"/>
          <w:sz w:val="24"/>
          <w:highlight w:val="none"/>
        </w:rPr>
      </w:pPr>
    </w:p>
    <w:p w14:paraId="286A11F3">
      <w:pPr>
        <w:spacing w:line="360" w:lineRule="auto"/>
        <w:ind w:firstLine="549" w:firstLineChars="229"/>
        <w:rPr>
          <w:rFonts w:hint="eastAsia" w:ascii="宋体" w:hAnsi="宋体" w:eastAsia="宋体" w:cs="宋体"/>
          <w:color w:val="auto"/>
          <w:sz w:val="24"/>
          <w:highlight w:val="none"/>
        </w:rPr>
      </w:pPr>
    </w:p>
    <w:p w14:paraId="1D10B5C4">
      <w:pPr>
        <w:spacing w:line="360" w:lineRule="auto"/>
        <w:ind w:firstLine="549" w:firstLineChars="229"/>
        <w:rPr>
          <w:rFonts w:hint="eastAsia" w:ascii="宋体" w:hAnsi="宋体" w:eastAsia="宋体" w:cs="宋体"/>
          <w:color w:val="auto"/>
          <w:sz w:val="24"/>
          <w:highlight w:val="none"/>
        </w:rPr>
      </w:pPr>
    </w:p>
    <w:p w14:paraId="364C682E">
      <w:pPr>
        <w:spacing w:line="360" w:lineRule="auto"/>
        <w:ind w:firstLine="549" w:firstLineChars="229"/>
        <w:rPr>
          <w:rFonts w:hint="eastAsia" w:ascii="宋体" w:hAnsi="宋体" w:eastAsia="宋体" w:cs="宋体"/>
          <w:color w:val="auto"/>
          <w:sz w:val="24"/>
          <w:highlight w:val="none"/>
        </w:rPr>
      </w:pPr>
    </w:p>
    <w:p w14:paraId="35E0C22E">
      <w:pPr>
        <w:spacing w:line="360" w:lineRule="auto"/>
        <w:ind w:firstLine="549" w:firstLineChars="229"/>
        <w:rPr>
          <w:rFonts w:hint="eastAsia" w:ascii="宋体" w:hAnsi="宋体" w:eastAsia="宋体" w:cs="宋体"/>
          <w:color w:val="auto"/>
          <w:sz w:val="24"/>
          <w:highlight w:val="none"/>
        </w:rPr>
      </w:pPr>
    </w:p>
    <w:p w14:paraId="2324C1C6">
      <w:pPr>
        <w:spacing w:line="360" w:lineRule="auto"/>
        <w:ind w:firstLine="549" w:firstLineChars="229"/>
        <w:rPr>
          <w:rFonts w:hint="eastAsia" w:ascii="宋体" w:hAnsi="宋体" w:eastAsia="宋体" w:cs="宋体"/>
          <w:color w:val="auto"/>
          <w:sz w:val="24"/>
          <w:highlight w:val="none"/>
        </w:rPr>
      </w:pPr>
    </w:p>
    <w:p w14:paraId="1FE1D660">
      <w:pPr>
        <w:spacing w:line="360" w:lineRule="auto"/>
        <w:ind w:firstLine="549" w:firstLineChars="229"/>
        <w:rPr>
          <w:rFonts w:hint="eastAsia" w:ascii="宋体" w:hAnsi="宋体" w:eastAsia="宋体" w:cs="宋体"/>
          <w:color w:val="auto"/>
          <w:sz w:val="24"/>
          <w:highlight w:val="none"/>
        </w:rPr>
      </w:pPr>
    </w:p>
    <w:p w14:paraId="192AE6B3">
      <w:pPr>
        <w:spacing w:line="360" w:lineRule="auto"/>
        <w:ind w:firstLine="549" w:firstLineChars="229"/>
        <w:rPr>
          <w:rFonts w:hint="eastAsia" w:ascii="宋体" w:hAnsi="宋体" w:eastAsia="宋体" w:cs="宋体"/>
          <w:color w:val="auto"/>
          <w:sz w:val="24"/>
          <w:highlight w:val="none"/>
        </w:rPr>
      </w:pPr>
    </w:p>
    <w:p w14:paraId="7FDA4289">
      <w:pPr>
        <w:spacing w:line="360" w:lineRule="auto"/>
        <w:rPr>
          <w:rFonts w:hint="eastAsia" w:ascii="宋体" w:hAnsi="宋体" w:eastAsia="宋体" w:cs="宋体"/>
          <w:color w:val="auto"/>
          <w:sz w:val="24"/>
          <w:highlight w:val="none"/>
        </w:rPr>
      </w:pPr>
    </w:p>
    <w:p w14:paraId="06D4587B">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106BB7F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4B4542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建德市第一人民医院医共体高频电刀采购项目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b/>
          <w:bCs/>
          <w:snapToGrid/>
          <w:color w:val="auto"/>
          <w:kern w:val="2"/>
          <w:sz w:val="24"/>
          <w:szCs w:val="24"/>
          <w:highlight w:val="none"/>
          <w:lang w:eastAsia="zh-CN"/>
        </w:rPr>
        <w:t>202</w:t>
      </w:r>
      <w:r>
        <w:rPr>
          <w:rStyle w:val="77"/>
          <w:rFonts w:hint="eastAsia" w:ascii="宋体" w:hAnsi="宋体" w:cs="宋体"/>
          <w:b/>
          <w:bCs/>
          <w:snapToGrid/>
          <w:color w:val="auto"/>
          <w:kern w:val="2"/>
          <w:sz w:val="24"/>
          <w:szCs w:val="24"/>
          <w:highlight w:val="none"/>
          <w:lang w:val="en-US" w:eastAsia="zh-CN"/>
        </w:rPr>
        <w:t>4</w:t>
      </w:r>
      <w:r>
        <w:rPr>
          <w:rStyle w:val="77"/>
          <w:rFonts w:hint="eastAsia" w:ascii="宋体" w:hAnsi="宋体" w:eastAsia="宋体" w:cs="宋体"/>
          <w:b/>
          <w:bCs/>
          <w:snapToGrid/>
          <w:color w:val="auto"/>
          <w:kern w:val="2"/>
          <w:sz w:val="24"/>
          <w:szCs w:val="24"/>
          <w:highlight w:val="none"/>
        </w:rPr>
        <w:t>年</w:t>
      </w:r>
      <w:r>
        <w:rPr>
          <w:rStyle w:val="77"/>
          <w:rFonts w:hint="eastAsia" w:ascii="宋体" w:hAnsi="宋体" w:cs="宋体"/>
          <w:b/>
          <w:bCs/>
          <w:snapToGrid/>
          <w:color w:val="auto"/>
          <w:kern w:val="2"/>
          <w:sz w:val="24"/>
          <w:szCs w:val="24"/>
          <w:highlight w:val="none"/>
          <w:lang w:val="en-US" w:eastAsia="zh-CN"/>
        </w:rPr>
        <w:t>12</w:t>
      </w:r>
      <w:r>
        <w:rPr>
          <w:rStyle w:val="77"/>
          <w:rFonts w:hint="eastAsia" w:ascii="宋体" w:hAnsi="宋体" w:eastAsia="宋体" w:cs="宋体"/>
          <w:b/>
          <w:bCs/>
          <w:snapToGrid/>
          <w:color w:val="auto"/>
          <w:kern w:val="2"/>
          <w:sz w:val="24"/>
          <w:szCs w:val="24"/>
          <w:highlight w:val="none"/>
        </w:rPr>
        <w:t>月</w:t>
      </w:r>
      <w:r>
        <w:rPr>
          <w:rStyle w:val="77"/>
          <w:rFonts w:hint="eastAsia" w:ascii="宋体" w:hAnsi="宋体" w:cs="宋体"/>
          <w:b/>
          <w:bCs/>
          <w:snapToGrid/>
          <w:color w:val="auto"/>
          <w:kern w:val="2"/>
          <w:sz w:val="24"/>
          <w:szCs w:val="24"/>
          <w:highlight w:val="none"/>
          <w:lang w:val="en-US" w:eastAsia="zh-CN"/>
        </w:rPr>
        <w:t>19</w:t>
      </w:r>
      <w:r>
        <w:rPr>
          <w:rStyle w:val="77"/>
          <w:rFonts w:hint="eastAsia" w:ascii="宋体" w:hAnsi="宋体" w:eastAsia="宋体" w:cs="宋体"/>
          <w:b/>
          <w:bCs/>
          <w:snapToGrid/>
          <w:color w:val="auto"/>
          <w:kern w:val="2"/>
          <w:sz w:val="24"/>
          <w:szCs w:val="24"/>
          <w:highlight w:val="none"/>
        </w:rPr>
        <w:t>日</w:t>
      </w:r>
      <w:r>
        <w:rPr>
          <w:rStyle w:val="77"/>
          <w:rFonts w:hint="eastAsia" w:ascii="宋体" w:hAnsi="宋体" w:cs="宋体"/>
          <w:b/>
          <w:bCs/>
          <w:snapToGrid/>
          <w:color w:val="auto"/>
          <w:kern w:val="2"/>
          <w:sz w:val="24"/>
          <w:szCs w:val="24"/>
          <w:highlight w:val="none"/>
          <w:lang w:val="en-US" w:eastAsia="zh-CN"/>
        </w:rPr>
        <w:t>9</w:t>
      </w:r>
      <w:r>
        <w:rPr>
          <w:rStyle w:val="77"/>
          <w:rFonts w:hint="eastAsia" w:ascii="宋体" w:hAnsi="宋体" w:eastAsia="宋体" w:cs="宋体"/>
          <w:b/>
          <w:bCs/>
          <w:snapToGrid/>
          <w:color w:val="auto"/>
          <w:kern w:val="2"/>
          <w:sz w:val="24"/>
          <w:szCs w:val="24"/>
          <w:highlight w:val="none"/>
        </w:rPr>
        <w:t>点</w:t>
      </w:r>
      <w:r>
        <w:rPr>
          <w:rStyle w:val="77"/>
          <w:rFonts w:hint="eastAsia" w:ascii="宋体" w:hAnsi="宋体" w:cs="宋体"/>
          <w:b/>
          <w:bCs/>
          <w:snapToGrid/>
          <w:color w:val="auto"/>
          <w:kern w:val="2"/>
          <w:sz w:val="24"/>
          <w:szCs w:val="24"/>
          <w:highlight w:val="none"/>
          <w:lang w:val="en-US" w:eastAsia="zh-CN"/>
        </w:rPr>
        <w:t>00</w:t>
      </w:r>
      <w:r>
        <w:rPr>
          <w:rStyle w:val="77"/>
          <w:rFonts w:hint="eastAsia" w:ascii="宋体" w:hAnsi="宋体" w:eastAsia="宋体" w:cs="宋体"/>
          <w:b/>
          <w:bCs/>
          <w:snapToGrid/>
          <w:color w:val="auto"/>
          <w:kern w:val="2"/>
          <w:sz w:val="24"/>
          <w:szCs w:val="24"/>
          <w:highlight w:val="none"/>
        </w:rPr>
        <w:t>分00秒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17FF6EA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6107DD0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JD2024BF-185</w:t>
      </w:r>
      <w:r>
        <w:rPr>
          <w:rFonts w:hint="eastAsia" w:ascii="宋体" w:hAnsi="宋体" w:eastAsia="宋体" w:cs="宋体"/>
          <w:color w:val="auto"/>
          <w:sz w:val="24"/>
          <w:highlight w:val="none"/>
          <w:lang w:eastAsia="zh-CN"/>
        </w:rPr>
        <w:t xml:space="preserve"> </w:t>
      </w:r>
    </w:p>
    <w:p w14:paraId="15D8D84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建德市第一人民医院医共体高频电刀采购项目</w:t>
      </w:r>
    </w:p>
    <w:p w14:paraId="57A0B0D2">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eastAsia="zh-CN"/>
        </w:rPr>
        <w:t>标项一：</w:t>
      </w:r>
      <w:r>
        <w:rPr>
          <w:rFonts w:hint="eastAsia" w:ascii="宋体" w:hAnsi="宋体" w:cs="宋体"/>
          <w:b/>
          <w:color w:val="auto"/>
          <w:sz w:val="24"/>
          <w:highlight w:val="none"/>
          <w:lang w:val="en-US" w:eastAsia="zh-CN"/>
        </w:rPr>
        <w:t>1690000.00；标项二：780000.00。</w:t>
      </w:r>
    </w:p>
    <w:p w14:paraId="62998BBF">
      <w:pPr>
        <w:spacing w:line="360" w:lineRule="auto"/>
        <w:ind w:firstLine="48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eastAsia="zh-CN"/>
        </w:rPr>
        <w:t>标项一：</w:t>
      </w:r>
      <w:r>
        <w:rPr>
          <w:rFonts w:hint="eastAsia" w:ascii="宋体" w:hAnsi="宋体" w:cs="宋体"/>
          <w:b/>
          <w:color w:val="auto"/>
          <w:sz w:val="24"/>
          <w:highlight w:val="none"/>
          <w:lang w:val="en-US" w:eastAsia="zh-CN"/>
        </w:rPr>
        <w:t>1690000.00；标项二：780000.00。</w:t>
      </w:r>
    </w:p>
    <w:p w14:paraId="3E605425">
      <w:pPr>
        <w:spacing w:line="360" w:lineRule="auto"/>
        <w:ind w:firstLine="463" w:firstLineChars="19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25E655CD">
      <w:pPr>
        <w:spacing w:line="360" w:lineRule="auto"/>
        <w:ind w:firstLine="463" w:firstLineChars="192"/>
        <w:rPr>
          <w:rFonts w:hint="eastAsia" w:ascii="宋体" w:hAnsi="宋体" w:eastAsia="宋体" w:cs="宋体"/>
          <w:color w:val="auto"/>
          <w:sz w:val="24"/>
          <w:szCs w:val="24"/>
          <w:highlight w:val="none"/>
          <w:lang w:val="en-US" w:eastAsia="zh-CN"/>
        </w:rPr>
      </w:pPr>
      <w:r>
        <w:rPr>
          <w:rFonts w:hint="eastAsia" w:ascii="宋体" w:hAnsi="宋体" w:cs="宋体"/>
          <w:b/>
          <w:color w:val="auto"/>
          <w:sz w:val="24"/>
          <w:highlight w:val="none"/>
          <w:lang w:eastAsia="zh-CN"/>
        </w:rPr>
        <w:t>标项一：</w:t>
      </w:r>
      <w:r>
        <w:rPr>
          <w:rFonts w:hint="eastAsia" w:ascii="宋体" w:hAnsi="宋体" w:cs="宋体"/>
          <w:color w:val="auto"/>
          <w:sz w:val="24"/>
          <w:szCs w:val="24"/>
          <w:highlight w:val="none"/>
          <w:lang w:val="en-US" w:eastAsia="zh-CN"/>
        </w:rPr>
        <w:t>高频电刀1，13台；</w:t>
      </w:r>
      <w:r>
        <w:rPr>
          <w:rFonts w:hint="eastAsia" w:ascii="宋体" w:hAnsi="宋体" w:cs="宋体"/>
          <w:b/>
          <w:color w:val="auto"/>
          <w:sz w:val="24"/>
          <w:highlight w:val="none"/>
          <w:lang w:val="en-US" w:eastAsia="zh-CN"/>
        </w:rPr>
        <w:t>标项二：</w:t>
      </w:r>
      <w:r>
        <w:rPr>
          <w:rFonts w:hint="eastAsia" w:ascii="宋体" w:hAnsi="宋体" w:cs="宋体"/>
          <w:color w:val="auto"/>
          <w:sz w:val="24"/>
          <w:szCs w:val="24"/>
          <w:highlight w:val="none"/>
          <w:lang w:val="en-US" w:eastAsia="zh-CN"/>
        </w:rPr>
        <w:t>高频电刀2，6台。</w:t>
      </w:r>
    </w:p>
    <w:p w14:paraId="7505CC3B">
      <w:pPr>
        <w:spacing w:line="360" w:lineRule="auto"/>
        <w:ind w:firstLine="460" w:firstLineChars="192"/>
        <w:rPr>
          <w:rFonts w:hint="eastAsia" w:ascii="宋体" w:hAnsi="宋体" w:eastAsia="宋体" w:cs="宋体"/>
          <w:bCs/>
          <w:snapToGrid/>
          <w:color w:val="auto"/>
          <w:kern w:val="2"/>
          <w:sz w:val="24"/>
          <w:szCs w:val="24"/>
          <w:highlight w:val="none"/>
        </w:rPr>
      </w:pPr>
      <w:r>
        <w:rPr>
          <w:rFonts w:hint="eastAsia" w:ascii="宋体" w:hAnsi="宋体" w:eastAsia="宋体" w:cs="宋体"/>
          <w:color w:val="auto"/>
          <w:sz w:val="24"/>
          <w:szCs w:val="24"/>
          <w:highlight w:val="none"/>
          <w:lang w:val="en-US" w:eastAsia="zh-CN"/>
        </w:rPr>
        <w:t>包括产品的设计、供货、运输装卸、安装调试、备品备件、辅助工作及售后服务等。</w:t>
      </w:r>
      <w:r>
        <w:rPr>
          <w:rFonts w:hint="eastAsia" w:ascii="宋体" w:hAnsi="宋体" w:eastAsia="宋体" w:cs="宋体"/>
          <w:color w:val="auto"/>
          <w:sz w:val="24"/>
          <w:szCs w:val="24"/>
          <w:highlight w:val="none"/>
        </w:rPr>
        <w:t>具体内容详见</w:t>
      </w:r>
      <w:r>
        <w:rPr>
          <w:rFonts w:hint="eastAsia" w:ascii="宋体" w:hAnsi="宋体" w:eastAsia="宋体" w:cs="宋体"/>
          <w:snapToGrid/>
          <w:color w:val="auto"/>
          <w:kern w:val="2"/>
          <w:sz w:val="24"/>
          <w:szCs w:val="24"/>
          <w:highlight w:val="none"/>
        </w:rPr>
        <w:t>招标文件第三部分采购需求为准，供应商可点击本公告下方“浏览采购文件”查看采购需求。</w:t>
      </w:r>
    </w:p>
    <w:p w14:paraId="4EC608EA">
      <w:pPr>
        <w:keepNext w:val="0"/>
        <w:keepLines w:val="0"/>
        <w:pageBreakBefore w:val="0"/>
        <w:kinsoku/>
        <w:wordWrap/>
        <w:topLinePunct w:val="0"/>
        <w:bidi w:val="0"/>
        <w:spacing w:beforeAutospacing="0" w:afterAutospacing="0" w:line="360" w:lineRule="auto"/>
        <w:ind w:right="0" w:firstLine="537" w:firstLineChars="223"/>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color w:val="auto"/>
          <w:sz w:val="24"/>
          <w:highlight w:val="none"/>
        </w:rPr>
        <w:t>合同履约期限：</w:t>
      </w:r>
      <w:r>
        <w:rPr>
          <w:rFonts w:hint="eastAsia" w:ascii="宋体" w:hAnsi="宋体" w:cs="宋体"/>
          <w:b/>
          <w:color w:val="auto"/>
          <w:sz w:val="24"/>
          <w:highlight w:val="none"/>
          <w:lang w:eastAsia="zh-CN"/>
        </w:rPr>
        <w:t>标项一、</w:t>
      </w:r>
      <w:r>
        <w:rPr>
          <w:rFonts w:hint="eastAsia" w:ascii="宋体" w:hAnsi="宋体" w:cs="宋体"/>
          <w:b/>
          <w:color w:val="auto"/>
          <w:sz w:val="24"/>
          <w:highlight w:val="none"/>
          <w:lang w:val="en-US" w:eastAsia="zh-CN"/>
        </w:rPr>
        <w:t>标项二：</w:t>
      </w:r>
      <w:r>
        <w:rPr>
          <w:rFonts w:hint="eastAsia" w:ascii="宋体" w:hAnsi="宋体" w:cs="宋体"/>
          <w:b w:val="0"/>
          <w:bCs/>
          <w:color w:val="auto"/>
          <w:sz w:val="24"/>
          <w:highlight w:val="none"/>
          <w:lang w:eastAsia="zh-CN"/>
        </w:rPr>
        <w:t>中标人在签订合同后，必须在60日历天内按采购单位要求完成交货、安装调试完成，无质量问题并通过最终验收后交付采购单位使用。</w:t>
      </w:r>
    </w:p>
    <w:p w14:paraId="766DD116">
      <w:pPr>
        <w:pStyle w:val="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6DF7D96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039133B2">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cs="宋体"/>
          <w:b/>
          <w:color w:val="auto"/>
          <w:sz w:val="24"/>
          <w:highlight w:val="none"/>
          <w:lang w:eastAsia="zh-CN"/>
        </w:rPr>
        <w:t>标项一、</w:t>
      </w:r>
      <w:r>
        <w:rPr>
          <w:rFonts w:hint="eastAsia" w:ascii="宋体" w:hAnsi="宋体" w:cs="宋体"/>
          <w:b/>
          <w:color w:val="auto"/>
          <w:sz w:val="24"/>
          <w:highlight w:val="none"/>
          <w:lang w:val="en-US" w:eastAsia="zh-CN"/>
        </w:rPr>
        <w:t>标项二：</w:t>
      </w:r>
    </w:p>
    <w:p w14:paraId="150AF637">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w:t>
      </w:r>
      <w:r>
        <w:rPr>
          <w:rFonts w:hint="eastAsia" w:ascii="宋体" w:hAnsi="宋体" w:eastAsia="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01163962">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 xml:space="preserve"> ；</w:t>
      </w:r>
    </w:p>
    <w:p w14:paraId="2E1CC27A">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6AAE7615">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0483DC0C">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713ACADF">
      <w:pPr>
        <w:spacing w:line="360" w:lineRule="auto"/>
        <w:ind w:firstLine="897" w:firstLineChars="374"/>
        <w:jc w:val="left"/>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货物全部由符合政策要求的中小企业制造，提供中小企业声明函；</w:t>
      </w:r>
    </w:p>
    <w:p w14:paraId="202DF9F0">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货物全部由符合政策要求的小微企业制造，提供中小企业声明函；</w:t>
      </w:r>
    </w:p>
    <w:p w14:paraId="15F5C9A2">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bookmarkStart w:id="12" w:name="_Hlk101132524"/>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710D5A7E">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384C5D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32E038DD">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3B83C5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08D1926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58B21D7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006DFFA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523E7F5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03C1D95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5832C1D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Style w:val="77"/>
          <w:rFonts w:hint="eastAsia" w:ascii="宋体" w:hAnsi="宋体" w:eastAsia="宋体" w:cs="宋体"/>
          <w:b/>
          <w:bCs/>
          <w:snapToGrid/>
          <w:color w:val="auto"/>
          <w:kern w:val="2"/>
          <w:sz w:val="24"/>
          <w:szCs w:val="24"/>
          <w:highlight w:val="none"/>
          <w:u w:val="single"/>
          <w:lang w:eastAsia="zh-CN"/>
        </w:rPr>
        <w:t>202</w:t>
      </w:r>
      <w:r>
        <w:rPr>
          <w:rStyle w:val="77"/>
          <w:rFonts w:hint="eastAsia" w:ascii="宋体" w:hAnsi="宋体" w:cs="宋体"/>
          <w:b/>
          <w:bCs/>
          <w:snapToGrid/>
          <w:color w:val="auto"/>
          <w:kern w:val="2"/>
          <w:sz w:val="24"/>
          <w:szCs w:val="24"/>
          <w:highlight w:val="none"/>
          <w:u w:val="single"/>
          <w:lang w:val="en-US" w:eastAsia="zh-CN"/>
        </w:rPr>
        <w:t>4</w:t>
      </w:r>
      <w:r>
        <w:rPr>
          <w:rStyle w:val="77"/>
          <w:rFonts w:hint="eastAsia" w:ascii="宋体" w:hAnsi="宋体" w:eastAsia="宋体" w:cs="宋体"/>
          <w:b/>
          <w:bCs/>
          <w:snapToGrid/>
          <w:color w:val="auto"/>
          <w:kern w:val="2"/>
          <w:sz w:val="24"/>
          <w:szCs w:val="24"/>
          <w:highlight w:val="none"/>
          <w:u w:val="single"/>
        </w:rPr>
        <w:t>年</w:t>
      </w:r>
      <w:r>
        <w:rPr>
          <w:rStyle w:val="77"/>
          <w:rFonts w:hint="eastAsia" w:ascii="宋体" w:hAnsi="宋体" w:cs="宋体"/>
          <w:b/>
          <w:bCs/>
          <w:snapToGrid/>
          <w:color w:val="auto"/>
          <w:kern w:val="2"/>
          <w:sz w:val="24"/>
          <w:szCs w:val="24"/>
          <w:highlight w:val="none"/>
          <w:u w:val="single"/>
          <w:lang w:val="en-US" w:eastAsia="zh-CN"/>
        </w:rPr>
        <w:t>12</w:t>
      </w:r>
      <w:r>
        <w:rPr>
          <w:rStyle w:val="77"/>
          <w:rFonts w:hint="eastAsia" w:ascii="宋体" w:hAnsi="宋体" w:eastAsia="宋体" w:cs="宋体"/>
          <w:b/>
          <w:bCs/>
          <w:snapToGrid/>
          <w:color w:val="auto"/>
          <w:kern w:val="2"/>
          <w:sz w:val="24"/>
          <w:szCs w:val="24"/>
          <w:highlight w:val="none"/>
          <w:u w:val="single"/>
        </w:rPr>
        <w:t>月</w:t>
      </w:r>
      <w:r>
        <w:rPr>
          <w:rStyle w:val="77"/>
          <w:rFonts w:hint="eastAsia" w:ascii="宋体" w:hAnsi="宋体" w:cs="宋体"/>
          <w:b/>
          <w:bCs/>
          <w:snapToGrid/>
          <w:color w:val="auto"/>
          <w:kern w:val="2"/>
          <w:sz w:val="24"/>
          <w:szCs w:val="24"/>
          <w:highlight w:val="none"/>
          <w:u w:val="single"/>
          <w:lang w:val="en-US" w:eastAsia="zh-CN"/>
        </w:rPr>
        <w:t>19</w:t>
      </w:r>
      <w:r>
        <w:rPr>
          <w:rStyle w:val="77"/>
          <w:rFonts w:hint="eastAsia" w:ascii="宋体" w:hAnsi="宋体" w:eastAsia="宋体" w:cs="宋体"/>
          <w:b/>
          <w:bCs/>
          <w:snapToGrid/>
          <w:color w:val="auto"/>
          <w:kern w:val="2"/>
          <w:sz w:val="24"/>
          <w:szCs w:val="24"/>
          <w:highlight w:val="none"/>
          <w:u w:val="single"/>
        </w:rPr>
        <w:t>日</w:t>
      </w:r>
      <w:r>
        <w:rPr>
          <w:rStyle w:val="77"/>
          <w:rFonts w:hint="eastAsia" w:ascii="宋体" w:hAnsi="宋体" w:cs="宋体"/>
          <w:b/>
          <w:bCs/>
          <w:snapToGrid/>
          <w:color w:val="auto"/>
          <w:kern w:val="2"/>
          <w:sz w:val="24"/>
          <w:szCs w:val="24"/>
          <w:highlight w:val="none"/>
          <w:u w:val="single"/>
          <w:lang w:val="en-US" w:eastAsia="zh-CN"/>
        </w:rPr>
        <w:t>9</w:t>
      </w:r>
      <w:r>
        <w:rPr>
          <w:rStyle w:val="77"/>
          <w:rFonts w:hint="eastAsia" w:ascii="宋体" w:hAnsi="宋体" w:eastAsia="宋体" w:cs="宋体"/>
          <w:b/>
          <w:bCs/>
          <w:snapToGrid/>
          <w:color w:val="auto"/>
          <w:kern w:val="2"/>
          <w:sz w:val="24"/>
          <w:szCs w:val="24"/>
          <w:highlight w:val="none"/>
          <w:u w:val="single"/>
        </w:rPr>
        <w:t>点</w:t>
      </w:r>
      <w:r>
        <w:rPr>
          <w:rStyle w:val="77"/>
          <w:rFonts w:hint="eastAsia" w:ascii="宋体" w:hAnsi="宋体" w:cs="宋体"/>
          <w:b/>
          <w:bCs/>
          <w:snapToGrid/>
          <w:color w:val="auto"/>
          <w:kern w:val="2"/>
          <w:sz w:val="24"/>
          <w:szCs w:val="24"/>
          <w:highlight w:val="none"/>
          <w:u w:val="single"/>
          <w:lang w:val="en-US" w:eastAsia="zh-CN"/>
        </w:rPr>
        <w:t>00</w:t>
      </w:r>
      <w:r>
        <w:rPr>
          <w:rStyle w:val="77"/>
          <w:rFonts w:hint="eastAsia" w:ascii="宋体" w:hAnsi="宋体" w:eastAsia="宋体" w:cs="宋体"/>
          <w:b/>
          <w:bCs/>
          <w:snapToGrid/>
          <w:color w:val="auto"/>
          <w:kern w:val="2"/>
          <w:sz w:val="24"/>
          <w:szCs w:val="24"/>
          <w:highlight w:val="none"/>
          <w:u w:val="single"/>
        </w:rPr>
        <w:t>分00秒</w:t>
      </w:r>
      <w:r>
        <w:rPr>
          <w:rFonts w:hint="eastAsia" w:ascii="宋体" w:hAnsi="宋体" w:eastAsia="宋体" w:cs="宋体"/>
          <w:color w:val="auto"/>
          <w:sz w:val="24"/>
          <w:highlight w:val="none"/>
        </w:rPr>
        <w:t>（北京时间）</w:t>
      </w:r>
    </w:p>
    <w:p w14:paraId="424BAC68">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07ED13FC">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 xml:space="preserve"> </w:t>
      </w:r>
      <w:r>
        <w:rPr>
          <w:rStyle w:val="77"/>
          <w:rFonts w:hint="eastAsia" w:ascii="宋体" w:hAnsi="宋体" w:eastAsia="宋体" w:cs="宋体"/>
          <w:b/>
          <w:bCs/>
          <w:snapToGrid/>
          <w:color w:val="auto"/>
          <w:kern w:val="2"/>
          <w:sz w:val="24"/>
          <w:szCs w:val="24"/>
          <w:highlight w:val="none"/>
          <w:u w:val="single"/>
          <w:lang w:eastAsia="zh-CN"/>
        </w:rPr>
        <w:t>202</w:t>
      </w:r>
      <w:r>
        <w:rPr>
          <w:rStyle w:val="77"/>
          <w:rFonts w:hint="eastAsia" w:ascii="宋体" w:hAnsi="宋体" w:cs="宋体"/>
          <w:b/>
          <w:bCs/>
          <w:snapToGrid/>
          <w:color w:val="auto"/>
          <w:kern w:val="2"/>
          <w:sz w:val="24"/>
          <w:szCs w:val="24"/>
          <w:highlight w:val="none"/>
          <w:u w:val="single"/>
          <w:lang w:val="en-US" w:eastAsia="zh-CN"/>
        </w:rPr>
        <w:t>4</w:t>
      </w:r>
      <w:r>
        <w:rPr>
          <w:rStyle w:val="77"/>
          <w:rFonts w:hint="eastAsia" w:ascii="宋体" w:hAnsi="宋体" w:eastAsia="宋体" w:cs="宋体"/>
          <w:b/>
          <w:bCs/>
          <w:snapToGrid/>
          <w:color w:val="auto"/>
          <w:kern w:val="2"/>
          <w:sz w:val="24"/>
          <w:szCs w:val="24"/>
          <w:highlight w:val="none"/>
          <w:u w:val="single"/>
        </w:rPr>
        <w:t>年</w:t>
      </w:r>
      <w:r>
        <w:rPr>
          <w:rStyle w:val="77"/>
          <w:rFonts w:hint="eastAsia" w:ascii="宋体" w:hAnsi="宋体" w:cs="宋体"/>
          <w:b/>
          <w:bCs/>
          <w:snapToGrid/>
          <w:color w:val="auto"/>
          <w:kern w:val="2"/>
          <w:sz w:val="24"/>
          <w:szCs w:val="24"/>
          <w:highlight w:val="none"/>
          <w:u w:val="single"/>
          <w:lang w:val="en-US" w:eastAsia="zh-CN"/>
        </w:rPr>
        <w:t>12</w:t>
      </w:r>
      <w:r>
        <w:rPr>
          <w:rStyle w:val="77"/>
          <w:rFonts w:hint="eastAsia" w:ascii="宋体" w:hAnsi="宋体" w:eastAsia="宋体" w:cs="宋体"/>
          <w:b/>
          <w:bCs/>
          <w:snapToGrid/>
          <w:color w:val="auto"/>
          <w:kern w:val="2"/>
          <w:sz w:val="24"/>
          <w:szCs w:val="24"/>
          <w:highlight w:val="none"/>
          <w:u w:val="single"/>
        </w:rPr>
        <w:t>月</w:t>
      </w:r>
      <w:r>
        <w:rPr>
          <w:rStyle w:val="77"/>
          <w:rFonts w:hint="eastAsia" w:ascii="宋体" w:hAnsi="宋体" w:cs="宋体"/>
          <w:b/>
          <w:bCs/>
          <w:snapToGrid/>
          <w:color w:val="auto"/>
          <w:kern w:val="2"/>
          <w:sz w:val="24"/>
          <w:szCs w:val="24"/>
          <w:highlight w:val="none"/>
          <w:u w:val="single"/>
          <w:lang w:val="en-US" w:eastAsia="zh-CN"/>
        </w:rPr>
        <w:t>19</w:t>
      </w:r>
      <w:r>
        <w:rPr>
          <w:rStyle w:val="77"/>
          <w:rFonts w:hint="eastAsia" w:ascii="宋体" w:hAnsi="宋体" w:eastAsia="宋体" w:cs="宋体"/>
          <w:b/>
          <w:bCs/>
          <w:snapToGrid/>
          <w:color w:val="auto"/>
          <w:kern w:val="2"/>
          <w:sz w:val="24"/>
          <w:szCs w:val="24"/>
          <w:highlight w:val="none"/>
          <w:u w:val="single"/>
        </w:rPr>
        <w:t>日</w:t>
      </w:r>
      <w:r>
        <w:rPr>
          <w:rStyle w:val="77"/>
          <w:rFonts w:hint="eastAsia" w:ascii="宋体" w:hAnsi="宋体" w:cs="宋体"/>
          <w:b/>
          <w:bCs/>
          <w:snapToGrid/>
          <w:color w:val="auto"/>
          <w:kern w:val="2"/>
          <w:sz w:val="24"/>
          <w:szCs w:val="24"/>
          <w:highlight w:val="none"/>
          <w:u w:val="single"/>
          <w:lang w:val="en-US" w:eastAsia="zh-CN"/>
        </w:rPr>
        <w:t>9</w:t>
      </w:r>
      <w:r>
        <w:rPr>
          <w:rStyle w:val="77"/>
          <w:rFonts w:hint="eastAsia" w:ascii="宋体" w:hAnsi="宋体" w:eastAsia="宋体" w:cs="宋体"/>
          <w:b/>
          <w:bCs/>
          <w:snapToGrid/>
          <w:color w:val="auto"/>
          <w:kern w:val="2"/>
          <w:sz w:val="24"/>
          <w:szCs w:val="24"/>
          <w:highlight w:val="none"/>
          <w:u w:val="single"/>
        </w:rPr>
        <w:t>点</w:t>
      </w:r>
      <w:r>
        <w:rPr>
          <w:rStyle w:val="77"/>
          <w:rFonts w:hint="eastAsia" w:ascii="宋体" w:hAnsi="宋体" w:cs="宋体"/>
          <w:b/>
          <w:bCs/>
          <w:snapToGrid/>
          <w:color w:val="auto"/>
          <w:kern w:val="2"/>
          <w:sz w:val="24"/>
          <w:szCs w:val="24"/>
          <w:highlight w:val="none"/>
          <w:u w:val="single"/>
          <w:lang w:val="en-US" w:eastAsia="zh-CN"/>
        </w:rPr>
        <w:t>00</w:t>
      </w:r>
      <w:r>
        <w:rPr>
          <w:rStyle w:val="77"/>
          <w:rFonts w:hint="eastAsia" w:ascii="宋体" w:hAnsi="宋体" w:eastAsia="宋体" w:cs="宋体"/>
          <w:b/>
          <w:bCs/>
          <w:snapToGrid/>
          <w:color w:val="auto"/>
          <w:kern w:val="2"/>
          <w:sz w:val="24"/>
          <w:szCs w:val="24"/>
          <w:highlight w:val="none"/>
          <w:u w:val="single"/>
        </w:rPr>
        <w:t>分00秒</w:t>
      </w:r>
    </w:p>
    <w:p w14:paraId="21BE060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3B374759">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1B16E5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748D211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2BBF85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32442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3DF40E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1280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DC94E7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7F1559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528E661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p>
    <w:p w14:paraId="2297A5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址：杭州市建德市新安江街道严州大道599号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 xml:space="preserve"> </w:t>
      </w:r>
    </w:p>
    <w:p w14:paraId="601F58F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185F1FF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项目联系人（询问）：史海妍  </w:t>
      </w:r>
    </w:p>
    <w:p w14:paraId="3B5896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项目联系方式（询问）：0571-58318481 </w:t>
      </w:r>
    </w:p>
    <w:p w14:paraId="10DF66F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质疑联系人：张月娟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 xml:space="preserve"> </w:t>
      </w:r>
    </w:p>
    <w:p w14:paraId="10BBC7DD">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rPr>
        <w:t>质疑联系方式：0571-64096617</w:t>
      </w:r>
      <w:r>
        <w:rPr>
          <w:rFonts w:hint="eastAsia" w:ascii="宋体" w:hAnsi="宋体" w:eastAsia="宋体" w:cs="宋体"/>
          <w:color w:val="auto"/>
          <w:sz w:val="24"/>
          <w:highlight w:val="none"/>
        </w:rPr>
        <w:t xml:space="preserve">    </w:t>
      </w:r>
    </w:p>
    <w:p w14:paraId="5858AA0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56BEDEB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浙江建安工程管理有限公司</w:t>
      </w:r>
    </w:p>
    <w:p w14:paraId="6A3AB09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浙江省建德市新安江街道新安财富城6幢b座2104室</w:t>
      </w:r>
    </w:p>
    <w:p w14:paraId="18A3AED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szCs w:val="24"/>
          <w:highlight w:val="none"/>
        </w:rPr>
        <w:t>0571-64757660</w:t>
      </w:r>
    </w:p>
    <w:p w14:paraId="7EEEFCE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 杜江龙</w:t>
      </w:r>
    </w:p>
    <w:p w14:paraId="568380F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项目联系方式（询问）：15058155265</w:t>
      </w:r>
      <w:r>
        <w:rPr>
          <w:rFonts w:hint="eastAsia" w:ascii="宋体" w:hAnsi="宋体" w:eastAsia="宋体" w:cs="宋体"/>
          <w:color w:val="auto"/>
          <w:sz w:val="24"/>
          <w:highlight w:val="none"/>
          <w:lang w:val="en-US" w:eastAsia="zh-CN"/>
        </w:rPr>
        <w:t xml:space="preserve"> </w:t>
      </w:r>
    </w:p>
    <w:p w14:paraId="5040213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质疑联系人：陈丽 </w:t>
      </w:r>
    </w:p>
    <w:p w14:paraId="46DE34B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质疑联系方式：13567149366</w:t>
      </w:r>
    </w:p>
    <w:p w14:paraId="02AAE3F0">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cs="宋体"/>
          <w:color w:val="auto"/>
          <w:sz w:val="24"/>
          <w:highlight w:val="none"/>
        </w:rPr>
        <w:t xml:space="preserve">同级政府采购监督管理部门            </w:t>
      </w:r>
    </w:p>
    <w:p w14:paraId="5148C65D">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 称：建德市财政局、浙江省政府采购行政裁决服务中心（杭州）</w:t>
      </w:r>
    </w:p>
    <w:p w14:paraId="7C557647">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址：杭州市上城区清泰街549号城建综合大楼11楼（快递仅限ems或顺丰）</w:t>
      </w:r>
    </w:p>
    <w:p w14:paraId="74812ABD">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联 系 人：朱女士、王女士</w:t>
      </w:r>
    </w:p>
    <w:p w14:paraId="4CD3B13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监督投诉电话：0571-87227671,0571-87800218</w:t>
      </w:r>
    </w:p>
    <w:p w14:paraId="11F3D26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6DB16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CCF18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022D5EB1">
      <w:pPr>
        <w:pStyle w:val="36"/>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27109833">
      <w:pPr>
        <w:pStyle w:val="3"/>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509146A0">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77EF9DDA">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0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14"/>
      </w:tblGrid>
      <w:tr w14:paraId="57E77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7D5A44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6223E4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14" w:type="dxa"/>
            <w:tcBorders>
              <w:top w:val="single" w:color="000000" w:sz="8" w:space="0"/>
              <w:left w:val="single" w:color="000000" w:sz="2" w:space="0"/>
              <w:bottom w:val="single" w:color="000000" w:sz="8" w:space="0"/>
              <w:right w:val="single" w:color="000000" w:sz="8" w:space="0"/>
            </w:tcBorders>
            <w:vAlign w:val="center"/>
          </w:tcPr>
          <w:p w14:paraId="14D6980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45CDA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tcPr>
          <w:p w14:paraId="6587EAB8">
            <w:pPr>
              <w:snapToGrid w:val="0"/>
              <w:spacing w:line="360" w:lineRule="auto"/>
              <w:jc w:val="center"/>
              <w:rPr>
                <w:rFonts w:hint="eastAsia" w:ascii="宋体" w:hAnsi="宋体" w:eastAsia="宋体" w:cs="宋体"/>
                <w:color w:val="auto"/>
                <w:sz w:val="24"/>
                <w:highlight w:val="none"/>
              </w:rPr>
            </w:pPr>
          </w:p>
          <w:p w14:paraId="7B8331A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A9F120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29FFA856">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标项一：</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color w:val="auto"/>
                <w:sz w:val="24"/>
                <w:szCs w:val="24"/>
                <w:u w:val="single"/>
                <w:lang w:val="en-US" w:eastAsia="zh-CN"/>
              </w:rPr>
              <w:t>高频电刀1</w:t>
            </w:r>
            <w:r>
              <w:rPr>
                <w:rFonts w:hint="eastAsia" w:ascii="宋体" w:hAnsi="宋体" w:eastAsia="宋体" w:cs="宋体"/>
                <w:color w:val="auto"/>
                <w:sz w:val="24"/>
                <w:highlight w:val="none"/>
              </w:rPr>
              <w:t>。</w:t>
            </w:r>
          </w:p>
          <w:p w14:paraId="6AE0AE2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标项二：</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color w:val="auto"/>
                <w:sz w:val="24"/>
                <w:u w:val="single"/>
                <w:lang w:eastAsia="zh-CN"/>
              </w:rPr>
              <w:t>高频电刀2</w:t>
            </w:r>
            <w:r>
              <w:rPr>
                <w:rFonts w:hint="eastAsia" w:ascii="宋体" w:hAnsi="宋体" w:eastAsia="宋体" w:cs="宋体"/>
                <w:color w:val="auto"/>
                <w:sz w:val="24"/>
                <w:highlight w:val="none"/>
              </w:rPr>
              <w:t>。</w:t>
            </w:r>
          </w:p>
        </w:tc>
      </w:tr>
      <w:tr w14:paraId="0F42B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4" w:hRule="atLeast"/>
          <w:tblHeader/>
        </w:trPr>
        <w:tc>
          <w:tcPr>
            <w:tcW w:w="629" w:type="dxa"/>
            <w:tcBorders>
              <w:top w:val="single" w:color="auto" w:sz="4" w:space="0"/>
              <w:left w:val="single" w:color="auto" w:sz="4" w:space="0"/>
              <w:bottom w:val="single" w:color="auto" w:sz="4" w:space="0"/>
              <w:right w:val="single" w:color="auto" w:sz="4" w:space="0"/>
            </w:tcBorders>
          </w:tcPr>
          <w:p w14:paraId="5373A75A">
            <w:pPr>
              <w:snapToGrid w:val="0"/>
              <w:spacing w:line="360" w:lineRule="auto"/>
              <w:jc w:val="center"/>
              <w:rPr>
                <w:rFonts w:hint="eastAsia" w:ascii="宋体" w:hAnsi="宋体" w:eastAsia="宋体" w:cs="宋体"/>
                <w:color w:val="auto"/>
                <w:sz w:val="24"/>
                <w:highlight w:val="none"/>
              </w:rPr>
            </w:pPr>
          </w:p>
          <w:p w14:paraId="5F59910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FDF3ED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14" w:type="dxa"/>
            <w:tcBorders>
              <w:top w:val="single" w:color="000000" w:sz="8" w:space="0"/>
              <w:left w:val="single" w:color="000000" w:sz="2" w:space="0"/>
              <w:bottom w:val="single" w:color="000000" w:sz="8" w:space="0"/>
              <w:right w:val="single" w:color="000000" w:sz="8" w:space="0"/>
            </w:tcBorders>
            <w:vAlign w:val="center"/>
          </w:tcPr>
          <w:p w14:paraId="1C361C92">
            <w:pPr>
              <w:pStyle w:val="11"/>
              <w:numPr>
                <w:ilvl w:val="0"/>
                <w:numId w:val="0"/>
              </w:num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标项一：</w:t>
            </w: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zh-CN"/>
              </w:rPr>
              <w:t>标的：</w:t>
            </w:r>
            <w:r>
              <w:rPr>
                <w:rFonts w:hint="eastAsia" w:ascii="宋体" w:hAnsi="宋体"/>
                <w:color w:val="auto"/>
                <w:sz w:val="24"/>
                <w:szCs w:val="24"/>
                <w:u w:val="single"/>
                <w:lang w:val="en-US" w:eastAsia="zh-CN"/>
              </w:rPr>
              <w:t>高频电刀1</w:t>
            </w:r>
            <w:r>
              <w:rPr>
                <w:rFonts w:hint="eastAsia" w:ascii="宋体" w:hAnsi="宋体" w:eastAsia="宋体" w:cs="宋体"/>
                <w:color w:val="auto"/>
                <w:sz w:val="24"/>
                <w:szCs w:val="24"/>
                <w:highlight w:val="none"/>
                <w:lang w:val="zh-CN"/>
              </w:rPr>
              <w:t xml:space="preserve">，属于 </w:t>
            </w:r>
            <w:r>
              <w:rPr>
                <w:rFonts w:hint="eastAsia" w:ascii="宋体" w:hAnsi="宋体" w:eastAsia="宋体" w:cs="宋体"/>
                <w:color w:val="auto"/>
                <w:sz w:val="24"/>
                <w:szCs w:val="24"/>
                <w:highlight w:val="none"/>
                <w:u w:val="single"/>
                <w:lang w:val="zh-CN"/>
              </w:rPr>
              <w:t xml:space="preserve">工业 </w:t>
            </w:r>
            <w:r>
              <w:rPr>
                <w:rFonts w:hint="eastAsia" w:ascii="宋体" w:hAnsi="宋体" w:eastAsia="宋体" w:cs="宋体"/>
                <w:color w:val="auto"/>
                <w:sz w:val="24"/>
                <w:szCs w:val="24"/>
                <w:highlight w:val="none"/>
                <w:lang w:val="zh-CN"/>
              </w:rPr>
              <w:t>行业</w:t>
            </w:r>
            <w:r>
              <w:rPr>
                <w:rFonts w:hint="eastAsia" w:ascii="宋体" w:hAnsi="宋体" w:eastAsia="宋体" w:cs="宋体"/>
                <w:color w:val="auto"/>
                <w:sz w:val="24"/>
                <w:szCs w:val="24"/>
                <w:highlight w:val="none"/>
              </w:rPr>
              <w:t>；</w:t>
            </w:r>
          </w:p>
          <w:p w14:paraId="30802EC4">
            <w:pPr>
              <w:pStyle w:val="11"/>
              <w:numPr>
                <w:ilvl w:val="0"/>
                <w:numId w:val="0"/>
              </w:num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标项二：</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szCs w:val="24"/>
                <w:highlight w:val="none"/>
                <w:lang w:val="zh-CN"/>
              </w:rPr>
              <w:t>标的：</w:t>
            </w:r>
            <w:r>
              <w:rPr>
                <w:rFonts w:hint="eastAsia" w:ascii="宋体" w:hAnsi="宋体"/>
                <w:color w:val="auto"/>
                <w:sz w:val="24"/>
                <w:u w:val="single"/>
                <w:lang w:eastAsia="zh-CN"/>
              </w:rPr>
              <w:t>高频电刀2</w:t>
            </w:r>
            <w:r>
              <w:rPr>
                <w:rFonts w:hint="eastAsia" w:ascii="宋体" w:hAnsi="宋体" w:eastAsia="宋体" w:cs="宋体"/>
                <w:color w:val="auto"/>
                <w:highlight w:val="none"/>
                <w:lang w:val="zh-CN"/>
              </w:rPr>
              <w:t>，</w:t>
            </w:r>
            <w:r>
              <w:rPr>
                <w:rFonts w:hint="eastAsia" w:ascii="宋体" w:hAnsi="宋体" w:eastAsia="宋体" w:cs="宋体"/>
                <w:color w:val="auto"/>
                <w:sz w:val="24"/>
                <w:szCs w:val="24"/>
                <w:highlight w:val="none"/>
                <w:lang w:val="zh-CN"/>
              </w:rPr>
              <w:t xml:space="preserve">属于 </w:t>
            </w:r>
            <w:r>
              <w:rPr>
                <w:rFonts w:hint="eastAsia" w:ascii="宋体" w:hAnsi="宋体" w:eastAsia="宋体" w:cs="宋体"/>
                <w:color w:val="auto"/>
                <w:sz w:val="24"/>
                <w:szCs w:val="24"/>
                <w:highlight w:val="none"/>
                <w:u w:val="single"/>
                <w:lang w:val="zh-CN"/>
              </w:rPr>
              <w:t xml:space="preserve">工业 </w:t>
            </w:r>
            <w:r>
              <w:rPr>
                <w:rFonts w:hint="eastAsia" w:ascii="宋体" w:hAnsi="宋体" w:eastAsia="宋体" w:cs="宋体"/>
                <w:color w:val="auto"/>
                <w:sz w:val="24"/>
                <w:szCs w:val="24"/>
                <w:highlight w:val="none"/>
                <w:lang w:val="zh-CN"/>
              </w:rPr>
              <w:t>行业</w:t>
            </w:r>
            <w:r>
              <w:rPr>
                <w:rFonts w:hint="eastAsia" w:ascii="宋体" w:hAnsi="宋体" w:eastAsia="宋体" w:cs="宋体"/>
                <w:color w:val="auto"/>
                <w:sz w:val="24"/>
                <w:szCs w:val="24"/>
                <w:highlight w:val="none"/>
              </w:rPr>
              <w:t>；</w:t>
            </w:r>
          </w:p>
          <w:p w14:paraId="4E0FA0B6">
            <w:pPr>
              <w:rPr>
                <w:rFonts w:hint="eastAsia"/>
                <w:color w:val="auto"/>
                <w:lang w:val="en-US"/>
              </w:rPr>
            </w:pPr>
            <w:r>
              <w:rPr>
                <w:rFonts w:hint="eastAsia" w:ascii="仿宋" w:cs="仿宋" w:eastAsiaTheme="minorEastAsia"/>
                <w:color w:val="auto"/>
                <w:kern w:val="0"/>
                <w:sz w:val="24"/>
              </w:rPr>
              <w:t>注：请各供应商严格按照中小企业声明函要求填写。</w:t>
            </w:r>
          </w:p>
        </w:tc>
      </w:tr>
      <w:tr w14:paraId="5024A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D5F703B">
            <w:pPr>
              <w:snapToGrid w:val="0"/>
              <w:spacing w:line="360" w:lineRule="auto"/>
              <w:jc w:val="center"/>
              <w:rPr>
                <w:rFonts w:hint="eastAsia" w:ascii="宋体" w:hAnsi="宋体" w:eastAsia="宋体" w:cs="宋体"/>
                <w:color w:val="auto"/>
                <w:sz w:val="24"/>
                <w:highlight w:val="none"/>
              </w:rPr>
            </w:pPr>
          </w:p>
          <w:p w14:paraId="214886A6">
            <w:pPr>
              <w:snapToGrid w:val="0"/>
              <w:spacing w:line="360" w:lineRule="auto"/>
              <w:jc w:val="center"/>
              <w:rPr>
                <w:rFonts w:hint="eastAsia" w:ascii="宋体" w:hAnsi="宋体" w:eastAsia="宋体" w:cs="宋体"/>
                <w:color w:val="auto"/>
                <w:sz w:val="24"/>
                <w:highlight w:val="none"/>
              </w:rPr>
            </w:pPr>
          </w:p>
          <w:p w14:paraId="710230F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A88E43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7127D617">
            <w:pPr>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标项一：</w:t>
            </w:r>
            <w:sdt>
              <w:sdtPr>
                <w:rPr>
                  <w:rFonts w:hint="eastAsia" w:ascii="宋体" w:hAnsi="宋体" w:eastAsia="宋体" w:cs="宋体"/>
                  <w:color w:val="auto"/>
                  <w:kern w:val="0"/>
                  <w:sz w:val="24"/>
                  <w:highlight w:val="none"/>
                </w:rPr>
                <w:id w:val="1474611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本项目不允许采购进口产品。</w:t>
            </w:r>
          </w:p>
          <w:p w14:paraId="7A45E16A">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5285282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color w:val="auto"/>
                <w:sz w:val="24"/>
                <w:szCs w:val="24"/>
                <w:highlight w:val="none"/>
                <w:u w:val="single"/>
                <w:lang w:val="en-US" w:eastAsia="zh-CN"/>
              </w:rPr>
              <w:t>高频电刀1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p w14:paraId="362258D9">
            <w:pPr>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标项二：</w:t>
            </w:r>
            <w:sdt>
              <w:sdtPr>
                <w:rPr>
                  <w:rFonts w:hint="eastAsia" w:ascii="宋体" w:hAnsi="宋体" w:eastAsia="宋体" w:cs="宋体"/>
                  <w:color w:val="auto"/>
                  <w:kern w:val="0"/>
                  <w:sz w:val="24"/>
                  <w:highlight w:val="none"/>
                </w:rPr>
                <w:id w:val="14745881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本项目不允许采购进口产品。</w:t>
            </w:r>
          </w:p>
          <w:p w14:paraId="7EBBC30D">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8130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color w:val="auto"/>
                <w:sz w:val="24"/>
                <w:highlight w:val="none"/>
                <w:u w:val="single"/>
                <w:lang w:eastAsia="zh-CN"/>
              </w:rPr>
              <w:t>高频电刀2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767AE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2E471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A5157B1">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14" w:type="dxa"/>
            <w:tcBorders>
              <w:top w:val="single" w:color="000000" w:sz="8" w:space="0"/>
              <w:left w:val="single" w:color="000000" w:sz="2" w:space="0"/>
              <w:bottom w:val="single" w:color="000000" w:sz="8" w:space="0"/>
              <w:right w:val="single" w:color="000000" w:sz="8" w:space="0"/>
            </w:tcBorders>
            <w:vAlign w:val="center"/>
          </w:tcPr>
          <w:p w14:paraId="5297F15D">
            <w:pPr>
              <w:spacing w:line="360" w:lineRule="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4823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color w:val="auto"/>
                <w:sz w:val="24"/>
                <w:highlight w:val="none"/>
                <w:lang w:eastAsia="zh-CN"/>
              </w:rPr>
              <w:t>。</w:t>
            </w:r>
          </w:p>
          <w:p w14:paraId="201BA843">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7A5937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5B75E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A37A8E7">
            <w:pPr>
              <w:snapToGrid w:val="0"/>
              <w:spacing w:line="360" w:lineRule="auto"/>
              <w:jc w:val="center"/>
              <w:rPr>
                <w:rFonts w:hint="eastAsia" w:ascii="宋体" w:hAnsi="宋体" w:eastAsia="宋体" w:cs="宋体"/>
                <w:color w:val="auto"/>
                <w:sz w:val="24"/>
                <w:highlight w:val="none"/>
              </w:rPr>
            </w:pPr>
          </w:p>
          <w:p w14:paraId="678CA139">
            <w:pPr>
              <w:snapToGrid w:val="0"/>
              <w:spacing w:line="360" w:lineRule="auto"/>
              <w:jc w:val="center"/>
              <w:rPr>
                <w:rFonts w:hint="eastAsia" w:ascii="宋体" w:hAnsi="宋体" w:eastAsia="宋体" w:cs="宋体"/>
                <w:color w:val="auto"/>
                <w:sz w:val="24"/>
                <w:highlight w:val="none"/>
              </w:rPr>
            </w:pPr>
          </w:p>
          <w:p w14:paraId="34BE8CD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D5292E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14" w:type="dxa"/>
            <w:tcBorders>
              <w:top w:val="single" w:color="000000" w:sz="8" w:space="0"/>
              <w:left w:val="single" w:color="000000" w:sz="2" w:space="0"/>
              <w:bottom w:val="single" w:color="000000" w:sz="8" w:space="0"/>
              <w:right w:val="single" w:color="000000" w:sz="8" w:space="0"/>
            </w:tcBorders>
            <w:vAlign w:val="center"/>
          </w:tcPr>
          <w:p w14:paraId="18E890B3">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5E299D89">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55160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D081B27">
            <w:pPr>
              <w:snapToGrid w:val="0"/>
              <w:spacing w:line="360" w:lineRule="auto"/>
              <w:jc w:val="center"/>
              <w:rPr>
                <w:rFonts w:hint="eastAsia" w:ascii="宋体" w:hAnsi="宋体" w:eastAsia="宋体" w:cs="宋体"/>
                <w:color w:val="auto"/>
                <w:sz w:val="24"/>
                <w:highlight w:val="none"/>
              </w:rPr>
            </w:pPr>
          </w:p>
          <w:p w14:paraId="6FF8D90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347BA6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14" w:type="dxa"/>
            <w:tcBorders>
              <w:top w:val="single" w:color="000000" w:sz="8" w:space="0"/>
              <w:left w:val="single" w:color="000000" w:sz="2" w:space="0"/>
              <w:bottom w:val="single" w:color="000000" w:sz="8" w:space="0"/>
              <w:right w:val="single" w:color="000000" w:sz="8" w:space="0"/>
            </w:tcBorders>
            <w:vAlign w:val="center"/>
          </w:tcPr>
          <w:p w14:paraId="4982FE3E">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1F626696">
            <w:pPr>
              <w:spacing w:line="360" w:lineRule="auto"/>
              <w:rPr>
                <w:rFonts w:hint="eastAsia" w:ascii="宋体" w:hAnsi="宋体" w:eastAsia="宋体" w:cs="宋体"/>
                <w:b/>
                <w:color w:val="auto"/>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tc>
      </w:tr>
      <w:tr w14:paraId="3DA93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tcPr>
          <w:p w14:paraId="0AA08469">
            <w:pPr>
              <w:snapToGrid w:val="0"/>
              <w:spacing w:line="360" w:lineRule="auto"/>
              <w:jc w:val="both"/>
              <w:rPr>
                <w:rFonts w:hint="eastAsia" w:ascii="宋体" w:hAnsi="宋体" w:eastAsia="宋体" w:cs="宋体"/>
                <w:color w:val="auto"/>
                <w:sz w:val="24"/>
                <w:highlight w:val="none"/>
              </w:rPr>
            </w:pPr>
          </w:p>
          <w:p w14:paraId="3CA8FFF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F35B157">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14" w:type="dxa"/>
            <w:tcBorders>
              <w:top w:val="single" w:color="000000" w:sz="8" w:space="0"/>
              <w:left w:val="single" w:color="000000" w:sz="2" w:space="0"/>
              <w:bottom w:val="single" w:color="000000" w:sz="8" w:space="0"/>
              <w:right w:val="single" w:color="000000" w:sz="8" w:space="0"/>
            </w:tcBorders>
            <w:vAlign w:val="center"/>
          </w:tcPr>
          <w:p w14:paraId="16E0F02C">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zh-CN"/>
              </w:rPr>
              <w:t>A不组织。</w:t>
            </w:r>
          </w:p>
          <w:p w14:paraId="0FE3DB98">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0"/>
                  <w:sz w:val="24"/>
                  <w:highlight w:val="none"/>
                  <w:lang w:val="zh-CN"/>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zh-CN"/>
              </w:rPr>
              <w:t>B组织。</w:t>
            </w:r>
          </w:p>
          <w:p w14:paraId="7CB082B8">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（1）在评标时安排每个投标人进行方案讲解演示。每个投标人时间不超过</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分钟，讲解次序以投标文件解密时间先后次序为准，讲解演示人员不超过</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人。讲解演示结束后按要求解答评标委员会提问。</w:t>
            </w:r>
          </w:p>
          <w:p w14:paraId="2B499B54">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（2）方案讲解演示以下</w:t>
            </w:r>
            <w:r>
              <w:rPr>
                <w:rFonts w:hint="eastAsia" w:ascii="宋体" w:hAnsi="宋体" w:eastAsia="宋体" w:cs="宋体"/>
                <w:color w:val="auto"/>
                <w:kern w:val="0"/>
                <w:sz w:val="24"/>
                <w:highlight w:val="none"/>
                <w:lang w:val="zh-CN" w:eastAsia="zh-CN"/>
              </w:rPr>
              <w:t>列</w:t>
            </w:r>
            <w:r>
              <w:rPr>
                <w:rFonts w:hint="eastAsia" w:ascii="宋体" w:hAnsi="宋体" w:eastAsia="宋体" w:cs="宋体"/>
                <w:color w:val="auto"/>
                <w:kern w:val="0"/>
                <w:sz w:val="24"/>
                <w:highlight w:val="none"/>
                <w:lang w:val="zh-CN"/>
              </w:rPr>
              <w:t>方式</w:t>
            </w:r>
            <w:r>
              <w:rPr>
                <w:rFonts w:hint="eastAsia" w:ascii="宋体" w:hAnsi="宋体" w:eastAsia="宋体" w:cs="宋体"/>
                <w:color w:val="auto"/>
                <w:kern w:val="0"/>
                <w:sz w:val="24"/>
                <w:highlight w:val="none"/>
                <w:lang w:val="zh-CN" w:eastAsia="zh-CN"/>
              </w:rPr>
              <w:t>进行</w:t>
            </w:r>
            <w:r>
              <w:rPr>
                <w:rFonts w:hint="eastAsia" w:ascii="宋体" w:hAnsi="宋体" w:eastAsia="宋体" w:cs="宋体"/>
                <w:color w:val="auto"/>
                <w:kern w:val="0"/>
                <w:sz w:val="24"/>
                <w:highlight w:val="none"/>
                <w:lang w:val="zh-CN"/>
              </w:rPr>
              <w:t>：</w:t>
            </w:r>
          </w:p>
          <w:p w14:paraId="0AE92246">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政采云平台在线讲解演示。政采云平台在线讲解需投标人根据政采云平台操作要求做好准备工作，提前完善软硬件配置环境。</w:t>
            </w:r>
          </w:p>
          <w:p w14:paraId="345A5F51">
            <w:pPr>
              <w:spacing w:line="360" w:lineRule="auto"/>
              <w:rPr>
                <w:rFonts w:hint="eastAsia" w:ascii="宋体" w:hAnsi="宋体" w:eastAsia="宋体" w:cs="宋体"/>
                <w:color w:val="auto"/>
                <w:highlight w:val="none"/>
                <w:lang w:val="zh-CN"/>
              </w:rPr>
            </w:pPr>
            <w:r>
              <w:rPr>
                <w:rFonts w:hint="eastAsia" w:ascii="宋体" w:hAnsi="宋体" w:eastAsia="宋体" w:cs="宋体"/>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30854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34F5D25">
            <w:pPr>
              <w:snapToGrid w:val="0"/>
              <w:spacing w:line="360" w:lineRule="auto"/>
              <w:jc w:val="center"/>
              <w:rPr>
                <w:rFonts w:hint="eastAsia" w:ascii="宋体" w:hAnsi="宋体" w:eastAsia="宋体" w:cs="宋体"/>
                <w:color w:val="auto"/>
                <w:sz w:val="24"/>
                <w:highlight w:val="none"/>
              </w:rPr>
            </w:pPr>
          </w:p>
          <w:p w14:paraId="04722367">
            <w:pPr>
              <w:snapToGrid w:val="0"/>
              <w:spacing w:line="360" w:lineRule="auto"/>
              <w:jc w:val="center"/>
              <w:rPr>
                <w:rFonts w:hint="eastAsia" w:ascii="宋体" w:hAnsi="宋体" w:eastAsia="宋体" w:cs="宋体"/>
                <w:color w:val="auto"/>
                <w:sz w:val="24"/>
                <w:highlight w:val="none"/>
              </w:rPr>
            </w:pPr>
          </w:p>
          <w:p w14:paraId="009ADBE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904931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14" w:type="dxa"/>
            <w:tcBorders>
              <w:top w:val="single" w:color="000000" w:sz="8" w:space="0"/>
              <w:left w:val="single" w:color="000000" w:sz="2" w:space="0"/>
              <w:bottom w:val="single" w:color="auto" w:sz="4" w:space="0"/>
              <w:right w:val="single" w:color="000000" w:sz="8" w:space="0"/>
            </w:tcBorders>
            <w:vAlign w:val="center"/>
          </w:tcPr>
          <w:p w14:paraId="4C8E8A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081AACA9">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3B6C1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blHeader/>
        </w:trPr>
        <w:tc>
          <w:tcPr>
            <w:tcW w:w="629" w:type="dxa"/>
            <w:vMerge w:val="continue"/>
            <w:tcBorders>
              <w:left w:val="single" w:color="auto" w:sz="4" w:space="0"/>
              <w:bottom w:val="single" w:color="auto" w:sz="4" w:space="0"/>
              <w:right w:val="single" w:color="auto" w:sz="4" w:space="0"/>
            </w:tcBorders>
          </w:tcPr>
          <w:p w14:paraId="2D638907">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4789149">
            <w:pPr>
              <w:snapToGrid w:val="0"/>
              <w:spacing w:line="360" w:lineRule="auto"/>
              <w:jc w:val="center"/>
              <w:rPr>
                <w:rFonts w:hint="eastAsia" w:ascii="宋体" w:hAnsi="宋体" w:eastAsia="宋体" w:cs="宋体"/>
                <w:b/>
                <w:color w:val="auto"/>
                <w:sz w:val="24"/>
                <w:highlight w:val="none"/>
              </w:rPr>
            </w:pPr>
          </w:p>
        </w:tc>
        <w:tc>
          <w:tcPr>
            <w:tcW w:w="6614" w:type="dxa"/>
            <w:tcBorders>
              <w:top w:val="single" w:color="auto" w:sz="4" w:space="0"/>
              <w:left w:val="single" w:color="000000" w:sz="2" w:space="0"/>
              <w:bottom w:val="single" w:color="000000" w:sz="8" w:space="0"/>
              <w:right w:val="single" w:color="000000" w:sz="8" w:space="0"/>
            </w:tcBorders>
            <w:vAlign w:val="center"/>
          </w:tcPr>
          <w:p w14:paraId="430BCC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78B9C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6FE9AC2">
            <w:pPr>
              <w:snapToGrid w:val="0"/>
              <w:spacing w:line="360" w:lineRule="auto"/>
              <w:jc w:val="center"/>
              <w:rPr>
                <w:rFonts w:hint="eastAsia" w:ascii="宋体" w:hAnsi="宋体" w:eastAsia="宋体" w:cs="宋体"/>
                <w:color w:val="auto"/>
                <w:sz w:val="24"/>
                <w:highlight w:val="none"/>
              </w:rPr>
            </w:pPr>
          </w:p>
          <w:p w14:paraId="5E68B82F">
            <w:pPr>
              <w:snapToGrid w:val="0"/>
              <w:spacing w:line="360" w:lineRule="auto"/>
              <w:jc w:val="center"/>
              <w:rPr>
                <w:rFonts w:hint="eastAsia" w:ascii="宋体" w:hAnsi="宋体" w:eastAsia="宋体" w:cs="宋体"/>
                <w:color w:val="auto"/>
                <w:sz w:val="24"/>
                <w:highlight w:val="none"/>
              </w:rPr>
            </w:pPr>
          </w:p>
          <w:p w14:paraId="2A7B8A3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E3CA4B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441058E2">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837D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575289D7">
            <w:pPr>
              <w:snapToGrid w:val="0"/>
              <w:spacing w:line="360" w:lineRule="auto"/>
              <w:jc w:val="center"/>
              <w:rPr>
                <w:rFonts w:hint="eastAsia" w:ascii="宋体" w:hAnsi="宋体" w:eastAsia="宋体" w:cs="宋体"/>
                <w:color w:val="auto"/>
                <w:sz w:val="24"/>
                <w:highlight w:val="none"/>
              </w:rPr>
            </w:pPr>
          </w:p>
          <w:p w14:paraId="5B2242E2">
            <w:pPr>
              <w:snapToGrid w:val="0"/>
              <w:spacing w:line="360" w:lineRule="auto"/>
              <w:jc w:val="center"/>
              <w:rPr>
                <w:rFonts w:hint="eastAsia" w:ascii="宋体" w:hAnsi="宋体" w:eastAsia="宋体" w:cs="宋体"/>
                <w:color w:val="auto"/>
                <w:sz w:val="24"/>
                <w:highlight w:val="none"/>
              </w:rPr>
            </w:pPr>
          </w:p>
          <w:p w14:paraId="3F63F92B">
            <w:pPr>
              <w:snapToGrid w:val="0"/>
              <w:spacing w:line="360" w:lineRule="auto"/>
              <w:jc w:val="center"/>
              <w:rPr>
                <w:rFonts w:hint="eastAsia" w:ascii="宋体" w:hAnsi="宋体" w:eastAsia="宋体" w:cs="宋体"/>
                <w:color w:val="auto"/>
                <w:sz w:val="24"/>
                <w:highlight w:val="none"/>
              </w:rPr>
            </w:pPr>
          </w:p>
          <w:p w14:paraId="7CB35DDB">
            <w:pPr>
              <w:snapToGrid w:val="0"/>
              <w:spacing w:line="360" w:lineRule="auto"/>
              <w:jc w:val="center"/>
              <w:rPr>
                <w:rFonts w:hint="eastAsia" w:ascii="宋体" w:hAnsi="宋体" w:eastAsia="宋体" w:cs="宋体"/>
                <w:color w:val="auto"/>
                <w:sz w:val="24"/>
                <w:highlight w:val="none"/>
              </w:rPr>
            </w:pPr>
          </w:p>
          <w:p w14:paraId="4B774A4A">
            <w:pPr>
              <w:snapToGrid w:val="0"/>
              <w:spacing w:line="360" w:lineRule="auto"/>
              <w:jc w:val="center"/>
              <w:rPr>
                <w:rFonts w:hint="eastAsia" w:ascii="宋体" w:hAnsi="宋体" w:eastAsia="宋体" w:cs="宋体"/>
                <w:color w:val="auto"/>
                <w:sz w:val="24"/>
                <w:highlight w:val="none"/>
              </w:rPr>
            </w:pPr>
          </w:p>
          <w:p w14:paraId="2D1981ED">
            <w:pPr>
              <w:snapToGrid w:val="0"/>
              <w:spacing w:line="360" w:lineRule="auto"/>
              <w:jc w:val="center"/>
              <w:rPr>
                <w:rFonts w:hint="eastAsia" w:ascii="宋体" w:hAnsi="宋体" w:eastAsia="宋体" w:cs="宋体"/>
                <w:color w:val="auto"/>
                <w:sz w:val="24"/>
                <w:highlight w:val="none"/>
              </w:rPr>
            </w:pPr>
          </w:p>
          <w:p w14:paraId="6D933CE7">
            <w:pPr>
              <w:snapToGrid w:val="0"/>
              <w:spacing w:line="360" w:lineRule="auto"/>
              <w:jc w:val="center"/>
              <w:rPr>
                <w:rFonts w:hint="eastAsia" w:ascii="宋体" w:hAnsi="宋体" w:eastAsia="宋体" w:cs="宋体"/>
                <w:color w:val="auto"/>
                <w:sz w:val="24"/>
                <w:highlight w:val="none"/>
              </w:rPr>
            </w:pPr>
          </w:p>
          <w:p w14:paraId="6E5C7C0B">
            <w:pPr>
              <w:snapToGrid w:val="0"/>
              <w:spacing w:line="360" w:lineRule="auto"/>
              <w:jc w:val="center"/>
              <w:rPr>
                <w:rFonts w:hint="eastAsia" w:ascii="宋体" w:hAnsi="宋体" w:eastAsia="宋体" w:cs="宋体"/>
                <w:color w:val="auto"/>
                <w:sz w:val="24"/>
                <w:highlight w:val="none"/>
              </w:rPr>
            </w:pPr>
          </w:p>
          <w:p w14:paraId="072EC09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DAE874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14" w:type="dxa"/>
            <w:tcBorders>
              <w:top w:val="single" w:color="000000" w:sz="8" w:space="0"/>
              <w:left w:val="single" w:color="000000" w:sz="2" w:space="0"/>
              <w:bottom w:val="single" w:color="000000" w:sz="8" w:space="0"/>
              <w:right w:val="single" w:color="000000" w:sz="8" w:space="0"/>
            </w:tcBorders>
            <w:vAlign w:val="center"/>
          </w:tcPr>
          <w:p w14:paraId="6467886D">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w:t>
            </w:r>
            <w:r>
              <w:rPr>
                <w:rFonts w:hint="eastAsia" w:ascii="宋体" w:hAnsi="宋体" w:eastAsia="宋体" w:cs="宋体"/>
                <w:b/>
                <w:bCs/>
                <w:color w:val="auto"/>
                <w:kern w:val="0"/>
                <w:sz w:val="24"/>
                <w:highlight w:val="none"/>
                <w:lang w:val="zh-CN"/>
              </w:rPr>
              <w:t>人民币</w:t>
            </w:r>
            <w:r>
              <w:rPr>
                <w:rFonts w:hint="eastAsia" w:ascii="宋体" w:hAnsi="宋体" w:eastAsia="宋体" w:cs="宋体"/>
                <w:color w:val="auto"/>
                <w:kern w:val="0"/>
                <w:sz w:val="24"/>
                <w:highlight w:val="none"/>
                <w:lang w:val="zh-CN"/>
              </w:rPr>
              <w:t>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提醒：验收时检测费用由中标人承担，包含在投标总价中。</w:t>
            </w:r>
          </w:p>
          <w:p w14:paraId="1D24A5D7">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559EBCA9">
            <w:pPr>
              <w:snapToGrid w:val="0"/>
              <w:spacing w:line="360" w:lineRule="auto"/>
              <w:ind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投标文件出现不是唯一的、有选择性投标报价的；</w:t>
            </w:r>
          </w:p>
          <w:p w14:paraId="6C4DB46D">
            <w:pPr>
              <w:snapToGrid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投标报价超过招标文件中规定的预算金额或者最高限价的</w:t>
            </w:r>
            <w:r>
              <w:rPr>
                <w:rFonts w:hint="eastAsia" w:ascii="宋体" w:hAnsi="宋体" w:cs="宋体"/>
                <w:b/>
                <w:color w:val="auto"/>
                <w:kern w:val="0"/>
                <w:sz w:val="24"/>
                <w:highlight w:val="none"/>
                <w:lang w:val="zh-CN"/>
              </w:rPr>
              <w:t>；</w:t>
            </w:r>
          </w:p>
          <w:p w14:paraId="1A104136">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14:paraId="2B63308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29242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right w:val="single" w:color="000000" w:sz="2" w:space="0"/>
            </w:tcBorders>
          </w:tcPr>
          <w:p w14:paraId="4A31777E">
            <w:pPr>
              <w:snapToGrid w:val="0"/>
              <w:spacing w:line="360" w:lineRule="auto"/>
              <w:jc w:val="center"/>
              <w:rPr>
                <w:rFonts w:hint="eastAsia" w:ascii="宋体" w:hAnsi="宋体" w:eastAsia="宋体" w:cs="宋体"/>
                <w:color w:val="auto"/>
                <w:sz w:val="24"/>
                <w:highlight w:val="none"/>
              </w:rPr>
            </w:pPr>
          </w:p>
          <w:p w14:paraId="40016DD3">
            <w:pPr>
              <w:snapToGrid w:val="0"/>
              <w:spacing w:line="360" w:lineRule="auto"/>
              <w:jc w:val="center"/>
              <w:rPr>
                <w:rFonts w:hint="eastAsia" w:ascii="宋体" w:hAnsi="宋体" w:eastAsia="宋体" w:cs="宋体"/>
                <w:color w:val="auto"/>
                <w:sz w:val="24"/>
                <w:highlight w:val="none"/>
              </w:rPr>
            </w:pPr>
          </w:p>
          <w:p w14:paraId="069734C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4C9572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14" w:type="dxa"/>
            <w:tcBorders>
              <w:top w:val="single" w:color="000000" w:sz="8" w:space="0"/>
              <w:left w:val="single" w:color="000000" w:sz="2" w:space="0"/>
              <w:right w:val="single" w:color="000000" w:sz="8" w:space="0"/>
            </w:tcBorders>
            <w:vAlign w:val="center"/>
          </w:tcPr>
          <w:p w14:paraId="2A560D3F">
            <w:pPr>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eastAsia="宋体" w:cs="宋体"/>
                <w:snapToGrid w:val="0"/>
                <w:color w:val="auto"/>
                <w:kern w:val="28"/>
                <w:sz w:val="24"/>
                <w:highlight w:val="none"/>
                <w:lang w:eastAsia="zh-CN"/>
              </w:rPr>
              <w:t>0571-89606885</w:t>
            </w:r>
            <w:r>
              <w:rPr>
                <w:rFonts w:hint="eastAsia" w:ascii="宋体" w:hAnsi="宋体" w:eastAsia="宋体" w:cs="宋体"/>
                <w:snapToGrid w:val="0"/>
                <w:color w:val="auto"/>
                <w:kern w:val="28"/>
                <w:sz w:val="24"/>
                <w:highlight w:val="none"/>
              </w:rPr>
              <w:t>.</w:t>
            </w:r>
          </w:p>
        </w:tc>
      </w:tr>
      <w:tr w14:paraId="2D945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E141602">
            <w:pPr>
              <w:snapToGrid w:val="0"/>
              <w:spacing w:line="360" w:lineRule="auto"/>
              <w:jc w:val="center"/>
              <w:rPr>
                <w:rFonts w:hint="eastAsia" w:ascii="宋体" w:hAnsi="宋体" w:eastAsia="宋体" w:cs="宋体"/>
                <w:color w:val="auto"/>
                <w:sz w:val="24"/>
                <w:highlight w:val="none"/>
              </w:rPr>
            </w:pPr>
          </w:p>
          <w:p w14:paraId="119924EE">
            <w:pPr>
              <w:snapToGrid w:val="0"/>
              <w:spacing w:line="360" w:lineRule="auto"/>
              <w:jc w:val="center"/>
              <w:rPr>
                <w:rFonts w:hint="eastAsia" w:ascii="宋体" w:hAnsi="宋体" w:eastAsia="宋体" w:cs="宋体"/>
                <w:color w:val="auto"/>
                <w:sz w:val="24"/>
                <w:highlight w:val="none"/>
              </w:rPr>
            </w:pPr>
          </w:p>
          <w:p w14:paraId="7D0C64F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3C68C2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14" w:type="dxa"/>
            <w:tcBorders>
              <w:top w:val="single" w:color="000000" w:sz="8" w:space="0"/>
              <w:left w:val="single" w:color="000000" w:sz="2" w:space="0"/>
              <w:bottom w:val="single" w:color="000000" w:sz="8" w:space="0"/>
              <w:right w:val="single" w:color="000000" w:sz="8" w:space="0"/>
            </w:tcBorders>
            <w:vAlign w:val="center"/>
          </w:tcPr>
          <w:p w14:paraId="327E3F05">
            <w:pPr>
              <w:pStyle w:val="36"/>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lang w:eastAsia="zh-CN"/>
              </w:rPr>
              <w:t>浙江省建德市新安江街道新安财富城6幢b座2104室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lang w:eastAsia="zh-CN"/>
              </w:rPr>
              <w:t>杜江龙</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15058155265</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06128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4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6A3C563">
            <w:pPr>
              <w:snapToGrid w:val="0"/>
              <w:spacing w:line="360" w:lineRule="auto"/>
              <w:ind w:firstLine="240" w:firstLineChars="100"/>
              <w:jc w:val="center"/>
              <w:rPr>
                <w:rFonts w:hint="eastAsia" w:ascii="宋体" w:hAnsi="宋体" w:eastAsia="宋体" w:cs="宋体"/>
                <w:color w:val="auto"/>
                <w:sz w:val="24"/>
                <w:highlight w:val="none"/>
                <w:lang w:val="en-US" w:eastAsia="zh-CN"/>
              </w:rPr>
            </w:pPr>
          </w:p>
          <w:p w14:paraId="3B379B22">
            <w:pPr>
              <w:snapToGrid w:val="0"/>
              <w:spacing w:line="360" w:lineRule="auto"/>
              <w:jc w:val="center"/>
              <w:rPr>
                <w:rFonts w:hint="eastAsia" w:ascii="宋体" w:hAnsi="宋体" w:eastAsia="宋体" w:cs="宋体"/>
                <w:color w:val="auto"/>
                <w:sz w:val="24"/>
                <w:highlight w:val="none"/>
                <w:lang w:val="en-US" w:eastAsia="zh-CN"/>
              </w:rPr>
            </w:pPr>
          </w:p>
          <w:p w14:paraId="3B757E7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619CFA4">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采购代理机构</w:t>
            </w:r>
          </w:p>
          <w:p w14:paraId="28E171F4">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代理费用</w:t>
            </w:r>
          </w:p>
        </w:tc>
        <w:tc>
          <w:tcPr>
            <w:tcW w:w="6614" w:type="dxa"/>
            <w:tcBorders>
              <w:top w:val="single" w:color="000000" w:sz="8" w:space="0"/>
              <w:left w:val="single" w:color="000000" w:sz="2" w:space="0"/>
              <w:bottom w:val="single" w:color="000000" w:sz="8" w:space="0"/>
              <w:right w:val="single" w:color="000000" w:sz="8" w:space="0"/>
            </w:tcBorders>
            <w:vAlign w:val="center"/>
          </w:tcPr>
          <w:p w14:paraId="744F723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7658411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1EAD9B19">
            <w:pPr>
              <w:spacing w:line="360" w:lineRule="auto"/>
              <w:rPr>
                <w:rFonts w:hint="eastAsia" w:ascii="宋体" w:hAnsi="宋体" w:eastAsia="宋体" w:cs="宋体"/>
                <w:snapToGrid w:val="0"/>
                <w:color w:val="auto"/>
                <w:kern w:val="28"/>
                <w:sz w:val="24"/>
                <w:szCs w:val="24"/>
                <w:highlight w:val="none"/>
                <w:lang w:val="en-US" w:eastAsia="zh-CN" w:bidi="ar-SA"/>
              </w:rPr>
            </w:pPr>
            <w:sdt>
              <w:sdtPr>
                <w:rPr>
                  <w:rFonts w:hint="eastAsia" w:ascii="宋体" w:hAnsi="宋体" w:eastAsia="宋体" w:cs="宋体"/>
                  <w:color w:val="auto"/>
                  <w:kern w:val="0"/>
                  <w:sz w:val="24"/>
                  <w:highlight w:val="none"/>
                </w:rPr>
                <w:id w:val="87658411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49573340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
                  <w:sdtPr>
                    <w:rPr>
                      <w:rFonts w:hint="eastAsia" w:ascii="宋体" w:hAnsi="宋体" w:eastAsia="宋体" w:cs="宋体"/>
                      <w:color w:val="auto"/>
                      <w:kern w:val="0"/>
                      <w:sz w:val="24"/>
                      <w:highlight w:val="none"/>
                    </w:rPr>
                    <w:id w:val="60"/>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eastAsia="宋体" w:cs="宋体"/>
                <w:snapToGrid w:val="0"/>
                <w:color w:val="auto"/>
                <w:kern w:val="28"/>
                <w:sz w:val="24"/>
                <w:highlight w:val="none"/>
              </w:rPr>
              <w:t>响应总报价应包含采购服务费，采购服务费按</w:t>
            </w:r>
            <w:r>
              <w:rPr>
                <w:rFonts w:hint="eastAsia" w:ascii="宋体" w:hAnsi="宋体" w:cs="宋体"/>
                <w:snapToGrid w:val="0"/>
                <w:color w:val="auto"/>
                <w:kern w:val="28"/>
                <w:sz w:val="24"/>
                <w:highlight w:val="none"/>
                <w:u w:val="single"/>
                <w:lang w:val="en-US" w:eastAsia="zh-CN"/>
              </w:rPr>
              <w:t xml:space="preserve"> </w:t>
            </w:r>
            <w:r>
              <w:rPr>
                <w:rFonts w:hint="eastAsia" w:ascii="宋体" w:hAnsi="宋体" w:eastAsia="宋体" w:cs="宋体"/>
                <w:color w:val="auto"/>
                <w:kern w:val="0"/>
                <w:sz w:val="24"/>
                <w:highlight w:val="none"/>
                <w:u w:val="single"/>
              </w:rPr>
              <w:t>国家发展计划委员会计价格[2002]1980 号文《招标代理服务费管理暂行办法》及发改价格[2011]534号文的</w:t>
            </w:r>
            <w:r>
              <w:rPr>
                <w:rFonts w:hint="eastAsia" w:ascii="宋体" w:hAnsi="宋体" w:eastAsia="宋体" w:cs="宋体"/>
                <w:color w:val="auto"/>
                <w:sz w:val="24"/>
                <w:highlight w:val="none"/>
                <w:u w:val="single"/>
              </w:rPr>
              <w:t xml:space="preserve"> </w:t>
            </w:r>
            <w:r>
              <w:rPr>
                <w:rFonts w:hint="eastAsia" w:ascii="宋体" w:hAnsi="宋体" w:eastAsia="宋体" w:cs="宋体"/>
                <w:snapToGrid w:val="0"/>
                <w:color w:val="auto"/>
                <w:kern w:val="28"/>
                <w:sz w:val="24"/>
                <w:highlight w:val="none"/>
              </w:rPr>
              <w:t>收费标准（</w:t>
            </w:r>
            <w:r>
              <w:rPr>
                <w:rFonts w:hint="eastAsia" w:ascii="宋体" w:hAnsi="宋体" w:eastAsia="宋体" w:cs="宋体"/>
                <w:snapToGrid w:val="0"/>
                <w:color w:val="auto"/>
                <w:kern w:val="28"/>
                <w:sz w:val="24"/>
                <w:highlight w:val="none"/>
                <w:u w:val="single"/>
              </w:rPr>
              <w:t>货物</w:t>
            </w:r>
            <w:r>
              <w:rPr>
                <w:rFonts w:hint="eastAsia" w:ascii="宋体" w:hAnsi="宋体" w:eastAsia="宋体" w:cs="宋体"/>
                <w:snapToGrid w:val="0"/>
                <w:color w:val="auto"/>
                <w:kern w:val="28"/>
                <w:sz w:val="24"/>
                <w:highlight w:val="none"/>
              </w:rPr>
              <w:t>）计取，</w:t>
            </w:r>
            <w:r>
              <w:rPr>
                <w:rFonts w:hint="eastAsia" w:ascii="宋体" w:hAnsi="宋体" w:cs="宋体"/>
                <w:b/>
                <w:bCs/>
                <w:color w:val="auto"/>
                <w:sz w:val="24"/>
                <w:highlight w:val="none"/>
                <w:lang w:eastAsia="zh-CN"/>
              </w:rPr>
              <w:t>标项一：</w:t>
            </w:r>
            <w:r>
              <w:rPr>
                <w:rFonts w:hint="eastAsia" w:ascii="宋体" w:hAnsi="宋体" w:eastAsia="宋体" w:cs="宋体"/>
                <w:snapToGrid w:val="0"/>
                <w:color w:val="auto"/>
                <w:kern w:val="28"/>
                <w:sz w:val="24"/>
                <w:highlight w:val="none"/>
              </w:rPr>
              <w:t>人民币</w:t>
            </w:r>
            <w:r>
              <w:rPr>
                <w:rFonts w:hint="eastAsia" w:ascii="宋体" w:hAnsi="宋体" w:eastAsia="宋体" w:cs="宋体"/>
                <w:snapToGrid w:val="0"/>
                <w:color w:val="auto"/>
                <w:kern w:val="28"/>
                <w:sz w:val="24"/>
                <w:highlight w:val="none"/>
                <w:lang w:val="en-US" w:eastAsia="zh-CN"/>
              </w:rPr>
              <w:fldChar w:fldCharType="begin"/>
            </w:r>
            <w:r>
              <w:rPr>
                <w:rFonts w:hint="eastAsia" w:ascii="宋体" w:hAnsi="宋体" w:eastAsia="宋体" w:cs="宋体"/>
                <w:snapToGrid w:val="0"/>
                <w:color w:val="auto"/>
                <w:kern w:val="28"/>
                <w:sz w:val="24"/>
                <w:highlight w:val="none"/>
                <w:lang w:val="en-US" w:eastAsia="zh-CN"/>
              </w:rPr>
              <w:instrText xml:space="preserve"> = 4950 \* CHINESENUM4 \* MERGEFORMAT </w:instrText>
            </w:r>
            <w:r>
              <w:rPr>
                <w:rFonts w:hint="eastAsia" w:ascii="宋体" w:hAnsi="宋体" w:eastAsia="宋体" w:cs="宋体"/>
                <w:snapToGrid w:val="0"/>
                <w:color w:val="auto"/>
                <w:kern w:val="28"/>
                <w:sz w:val="24"/>
                <w:highlight w:val="none"/>
                <w:lang w:val="en-US" w:eastAsia="zh-CN"/>
              </w:rPr>
              <w:fldChar w:fldCharType="separate"/>
            </w:r>
            <w:r>
              <w:rPr>
                <w:rFonts w:hint="eastAsia" w:ascii="宋体" w:hAnsi="宋体" w:cs="宋体"/>
                <w:snapToGrid w:val="0"/>
                <w:color w:val="auto"/>
                <w:kern w:val="28"/>
                <w:sz w:val="24"/>
                <w:highlight w:val="none"/>
                <w:lang w:eastAsia="zh-CN"/>
              </w:rPr>
              <w:t>玖仟</w:t>
            </w:r>
            <w:r>
              <w:rPr>
                <w:rFonts w:hint="eastAsia" w:ascii="宋体" w:hAnsi="宋体" w:eastAsia="宋体" w:cs="宋体"/>
                <w:snapToGrid w:val="0"/>
                <w:color w:val="auto"/>
                <w:kern w:val="28"/>
                <w:sz w:val="24"/>
                <w:highlight w:val="none"/>
              </w:rPr>
              <w:t>元整</w:t>
            </w:r>
            <w:r>
              <w:rPr>
                <w:rFonts w:hint="eastAsia" w:ascii="宋体" w:hAnsi="宋体" w:eastAsia="宋体" w:cs="宋体"/>
                <w:snapToGrid w:val="0"/>
                <w:color w:val="auto"/>
                <w:kern w:val="28"/>
                <w:sz w:val="24"/>
                <w:highlight w:val="none"/>
                <w:lang w:val="en-US" w:eastAsia="zh-CN"/>
              </w:rPr>
              <w:fldChar w:fldCharType="end"/>
            </w:r>
            <w:r>
              <w:rPr>
                <w:rFonts w:hint="eastAsia" w:ascii="宋体" w:hAnsi="宋体" w:eastAsia="宋体" w:cs="宋体"/>
                <w:snapToGrid w:val="0"/>
                <w:color w:val="auto"/>
                <w:kern w:val="28"/>
                <w:sz w:val="24"/>
                <w:highlight w:val="none"/>
              </w:rPr>
              <w:t>（¥：</w:t>
            </w:r>
            <w:r>
              <w:rPr>
                <w:rFonts w:hint="eastAsia" w:ascii="宋体" w:hAnsi="宋体" w:cs="宋体"/>
                <w:snapToGrid w:val="0"/>
                <w:color w:val="auto"/>
                <w:kern w:val="28"/>
                <w:sz w:val="24"/>
                <w:highlight w:val="none"/>
                <w:lang w:val="en-US" w:eastAsia="zh-CN"/>
              </w:rPr>
              <w:t>9000.00</w:t>
            </w:r>
            <w:r>
              <w:rPr>
                <w:rFonts w:hint="eastAsia" w:ascii="宋体" w:hAnsi="宋体" w:eastAsia="宋体" w:cs="宋体"/>
                <w:snapToGrid w:val="0"/>
                <w:color w:val="auto"/>
                <w:kern w:val="28"/>
                <w:sz w:val="24"/>
                <w:highlight w:val="none"/>
              </w:rPr>
              <w:t>元）</w:t>
            </w:r>
            <w:r>
              <w:rPr>
                <w:rFonts w:hint="eastAsia" w:ascii="宋体" w:hAnsi="宋体" w:cs="宋体"/>
                <w:snapToGrid w:val="0"/>
                <w:color w:val="auto"/>
                <w:kern w:val="28"/>
                <w:sz w:val="24"/>
                <w:highlight w:val="none"/>
                <w:lang w:eastAsia="zh-CN"/>
              </w:rPr>
              <w:t>；</w:t>
            </w:r>
            <w:r>
              <w:rPr>
                <w:rFonts w:hint="eastAsia" w:ascii="宋体" w:hAnsi="宋体" w:cs="宋体"/>
                <w:b/>
                <w:bCs/>
                <w:color w:val="auto"/>
                <w:sz w:val="24"/>
                <w:highlight w:val="none"/>
                <w:lang w:eastAsia="zh-CN"/>
              </w:rPr>
              <w:t>标项二：</w:t>
            </w:r>
            <w:r>
              <w:rPr>
                <w:rFonts w:hint="eastAsia" w:ascii="宋体" w:hAnsi="宋体" w:eastAsia="宋体" w:cs="宋体"/>
                <w:snapToGrid w:val="0"/>
                <w:color w:val="auto"/>
                <w:kern w:val="28"/>
                <w:sz w:val="24"/>
                <w:highlight w:val="none"/>
              </w:rPr>
              <w:t>人民币</w:t>
            </w:r>
            <w:r>
              <w:rPr>
                <w:rFonts w:hint="eastAsia" w:ascii="宋体" w:hAnsi="宋体" w:eastAsia="宋体" w:cs="宋体"/>
                <w:snapToGrid w:val="0"/>
                <w:color w:val="auto"/>
                <w:kern w:val="28"/>
                <w:sz w:val="24"/>
                <w:highlight w:val="none"/>
                <w:lang w:val="en-US" w:eastAsia="zh-CN"/>
              </w:rPr>
              <w:fldChar w:fldCharType="begin"/>
            </w:r>
            <w:r>
              <w:rPr>
                <w:rFonts w:hint="eastAsia" w:ascii="宋体" w:hAnsi="宋体" w:eastAsia="宋体" w:cs="宋体"/>
                <w:snapToGrid w:val="0"/>
                <w:color w:val="auto"/>
                <w:kern w:val="28"/>
                <w:sz w:val="24"/>
                <w:highlight w:val="none"/>
                <w:lang w:val="en-US" w:eastAsia="zh-CN"/>
              </w:rPr>
              <w:instrText xml:space="preserve"> = 4950 \* CHINESENUM4 \* MERGEFORMAT </w:instrText>
            </w:r>
            <w:r>
              <w:rPr>
                <w:rFonts w:hint="eastAsia" w:ascii="宋体" w:hAnsi="宋体" w:eastAsia="宋体" w:cs="宋体"/>
                <w:snapToGrid w:val="0"/>
                <w:color w:val="auto"/>
                <w:kern w:val="28"/>
                <w:sz w:val="24"/>
                <w:highlight w:val="none"/>
                <w:lang w:val="en-US" w:eastAsia="zh-CN"/>
              </w:rPr>
              <w:fldChar w:fldCharType="separate"/>
            </w:r>
            <w:r>
              <w:rPr>
                <w:rFonts w:hint="eastAsia" w:ascii="宋体" w:hAnsi="宋体" w:cs="宋体"/>
                <w:snapToGrid w:val="0"/>
                <w:color w:val="auto"/>
                <w:kern w:val="28"/>
                <w:sz w:val="24"/>
                <w:highlight w:val="none"/>
                <w:lang w:eastAsia="zh-CN"/>
              </w:rPr>
              <w:t>柒仟零贰拾</w:t>
            </w:r>
            <w:r>
              <w:rPr>
                <w:rFonts w:hint="eastAsia" w:ascii="宋体" w:hAnsi="宋体" w:eastAsia="宋体" w:cs="宋体"/>
                <w:snapToGrid w:val="0"/>
                <w:color w:val="auto"/>
                <w:kern w:val="28"/>
                <w:sz w:val="24"/>
                <w:highlight w:val="none"/>
              </w:rPr>
              <w:t>元整</w:t>
            </w:r>
            <w:r>
              <w:rPr>
                <w:rFonts w:hint="eastAsia" w:ascii="宋体" w:hAnsi="宋体" w:eastAsia="宋体" w:cs="宋体"/>
                <w:snapToGrid w:val="0"/>
                <w:color w:val="auto"/>
                <w:kern w:val="28"/>
                <w:sz w:val="24"/>
                <w:highlight w:val="none"/>
                <w:lang w:val="en-US" w:eastAsia="zh-CN"/>
              </w:rPr>
              <w:fldChar w:fldCharType="end"/>
            </w:r>
            <w:r>
              <w:rPr>
                <w:rFonts w:hint="eastAsia" w:ascii="宋体" w:hAnsi="宋体" w:eastAsia="宋体" w:cs="宋体"/>
                <w:snapToGrid w:val="0"/>
                <w:color w:val="auto"/>
                <w:kern w:val="28"/>
                <w:sz w:val="24"/>
                <w:highlight w:val="none"/>
              </w:rPr>
              <w:t>（¥：</w:t>
            </w:r>
            <w:r>
              <w:rPr>
                <w:rFonts w:hint="eastAsia" w:ascii="宋体" w:hAnsi="宋体" w:cs="宋体"/>
                <w:snapToGrid w:val="0"/>
                <w:color w:val="auto"/>
                <w:kern w:val="28"/>
                <w:sz w:val="24"/>
                <w:highlight w:val="none"/>
                <w:lang w:val="en-US" w:eastAsia="zh-CN"/>
              </w:rPr>
              <w:t>7020</w:t>
            </w:r>
            <w:r>
              <w:rPr>
                <w:rFonts w:hint="eastAsia" w:ascii="宋体" w:hAnsi="宋体" w:eastAsia="宋体" w:cs="宋体"/>
                <w:snapToGrid w:val="0"/>
                <w:color w:val="auto"/>
                <w:kern w:val="28"/>
                <w:sz w:val="24"/>
                <w:highlight w:val="none"/>
                <w:lang w:val="en-US" w:eastAsia="zh-CN"/>
              </w:rPr>
              <w:t>.00</w:t>
            </w:r>
            <w:r>
              <w:rPr>
                <w:rFonts w:hint="eastAsia" w:ascii="宋体" w:hAnsi="宋体" w:eastAsia="宋体" w:cs="宋体"/>
                <w:snapToGrid w:val="0"/>
                <w:color w:val="auto"/>
                <w:kern w:val="28"/>
                <w:sz w:val="24"/>
                <w:highlight w:val="none"/>
              </w:rPr>
              <w:t>元）</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由</w:t>
            </w:r>
            <w:r>
              <w:rPr>
                <w:rFonts w:hint="eastAsia" w:ascii="宋体" w:hAnsi="宋体" w:eastAsia="宋体" w:cs="宋体"/>
                <w:snapToGrid w:val="0"/>
                <w:color w:val="auto"/>
                <w:kern w:val="28"/>
                <w:sz w:val="24"/>
                <w:highlight w:val="none"/>
                <w:lang w:val="en-US" w:eastAsia="zh-CN"/>
              </w:rPr>
              <w:t>各</w:t>
            </w:r>
            <w:r>
              <w:rPr>
                <w:rFonts w:hint="eastAsia" w:ascii="宋体" w:hAnsi="宋体" w:eastAsia="宋体" w:cs="宋体"/>
                <w:snapToGrid w:val="0"/>
                <w:color w:val="auto"/>
                <w:kern w:val="28"/>
                <w:sz w:val="24"/>
                <w:highlight w:val="none"/>
              </w:rPr>
              <w:t>成交供应商在领取成交通知书时支付给采购代理公司。</w:t>
            </w:r>
          </w:p>
        </w:tc>
      </w:tr>
      <w:tr w14:paraId="79050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1" w:hRule="atLeast"/>
          <w:tblHeader/>
        </w:trPr>
        <w:tc>
          <w:tcPr>
            <w:tcW w:w="629" w:type="dxa"/>
            <w:vMerge w:val="restart"/>
            <w:tcBorders>
              <w:top w:val="single" w:color="auto" w:sz="4" w:space="0"/>
              <w:left w:val="single" w:color="000000" w:sz="8" w:space="0"/>
              <w:right w:val="single" w:color="000000" w:sz="2" w:space="0"/>
            </w:tcBorders>
          </w:tcPr>
          <w:p w14:paraId="0DBA8733">
            <w:pPr>
              <w:snapToGrid w:val="0"/>
              <w:spacing w:line="360" w:lineRule="auto"/>
              <w:jc w:val="center"/>
              <w:rPr>
                <w:rFonts w:hint="eastAsia" w:ascii="宋体" w:hAnsi="宋体" w:eastAsia="宋体" w:cs="宋体"/>
                <w:color w:val="auto"/>
                <w:sz w:val="24"/>
                <w:highlight w:val="none"/>
              </w:rPr>
            </w:pPr>
          </w:p>
          <w:p w14:paraId="384A48BB">
            <w:pPr>
              <w:snapToGrid w:val="0"/>
              <w:spacing w:line="360" w:lineRule="auto"/>
              <w:jc w:val="center"/>
              <w:rPr>
                <w:rFonts w:hint="eastAsia" w:ascii="宋体" w:hAnsi="宋体" w:eastAsia="宋体" w:cs="宋体"/>
                <w:color w:val="auto"/>
                <w:sz w:val="24"/>
                <w:highlight w:val="none"/>
              </w:rPr>
            </w:pPr>
          </w:p>
          <w:p w14:paraId="178312A2">
            <w:pPr>
              <w:snapToGrid w:val="0"/>
              <w:spacing w:line="360" w:lineRule="auto"/>
              <w:jc w:val="center"/>
              <w:rPr>
                <w:rFonts w:hint="eastAsia" w:ascii="宋体" w:hAnsi="宋体" w:eastAsia="宋体" w:cs="宋体"/>
                <w:color w:val="auto"/>
                <w:sz w:val="24"/>
                <w:highlight w:val="none"/>
              </w:rPr>
            </w:pPr>
          </w:p>
          <w:p w14:paraId="341DACA4">
            <w:pPr>
              <w:snapToGrid w:val="0"/>
              <w:spacing w:line="360" w:lineRule="auto"/>
              <w:jc w:val="center"/>
              <w:rPr>
                <w:rFonts w:hint="eastAsia" w:ascii="宋体" w:hAnsi="宋体" w:eastAsia="宋体" w:cs="宋体"/>
                <w:color w:val="auto"/>
                <w:sz w:val="24"/>
                <w:highlight w:val="none"/>
              </w:rPr>
            </w:pPr>
          </w:p>
          <w:p w14:paraId="65C858E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78E2E1A7">
            <w:pPr>
              <w:snapToGrid w:val="0"/>
              <w:spacing w:line="360" w:lineRule="auto"/>
              <w:jc w:val="center"/>
              <w:rPr>
                <w:rFonts w:hint="eastAsia" w:ascii="宋体" w:hAnsi="宋体" w:eastAsia="宋体" w:cs="宋体"/>
                <w:b/>
                <w:color w:val="auto"/>
                <w:sz w:val="24"/>
                <w:highlight w:val="none"/>
              </w:rPr>
            </w:pPr>
          </w:p>
          <w:p w14:paraId="5B3F2ED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14" w:type="dxa"/>
            <w:tcBorders>
              <w:top w:val="single" w:color="000000" w:sz="8" w:space="0"/>
              <w:left w:val="single" w:color="000000" w:sz="2" w:space="0"/>
              <w:bottom w:val="single" w:color="000000" w:sz="8" w:space="0"/>
              <w:right w:val="single" w:color="000000" w:sz="8" w:space="0"/>
            </w:tcBorders>
            <w:vAlign w:val="center"/>
          </w:tcPr>
          <w:p w14:paraId="39F627AA">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073E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7C8F08A">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1C91AFA">
            <w:pPr>
              <w:snapToGrid w:val="0"/>
              <w:spacing w:line="360" w:lineRule="auto"/>
              <w:jc w:val="center"/>
              <w:rPr>
                <w:rFonts w:hint="eastAsia" w:ascii="宋体" w:hAnsi="宋体" w:eastAsia="宋体" w:cs="宋体"/>
                <w:b/>
                <w:color w:val="auto"/>
                <w:sz w:val="24"/>
                <w:highlight w:val="none"/>
              </w:rPr>
            </w:pPr>
          </w:p>
        </w:tc>
        <w:tc>
          <w:tcPr>
            <w:tcW w:w="6614" w:type="dxa"/>
            <w:tcBorders>
              <w:top w:val="single" w:color="000000" w:sz="8" w:space="0"/>
              <w:left w:val="single" w:color="000000" w:sz="2" w:space="0"/>
              <w:bottom w:val="single" w:color="000000" w:sz="8" w:space="0"/>
              <w:right w:val="single" w:color="000000" w:sz="8" w:space="0"/>
            </w:tcBorders>
            <w:vAlign w:val="center"/>
          </w:tcPr>
          <w:p w14:paraId="62B828EA">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6912CCD7">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14:paraId="040B2631">
      <w:pPr>
        <w:adjustRightInd/>
        <w:spacing w:line="360" w:lineRule="auto"/>
        <w:outlineLvl w:val="0"/>
        <w:rPr>
          <w:rFonts w:hint="eastAsia" w:ascii="宋体" w:hAnsi="宋体" w:eastAsia="宋体" w:cs="宋体"/>
          <w:b/>
          <w:color w:val="auto"/>
          <w:sz w:val="32"/>
          <w:szCs w:val="20"/>
          <w:highlight w:val="none"/>
        </w:rPr>
      </w:pPr>
      <w:bookmarkStart w:id="13" w:name="_Toc164416483"/>
      <w:bookmarkStart w:id="14" w:name="第三部分"/>
    </w:p>
    <w:p w14:paraId="3D25C32A">
      <w:pPr>
        <w:adjustRightInd/>
        <w:spacing w:line="360" w:lineRule="auto"/>
        <w:outlineLvl w:val="0"/>
        <w:rPr>
          <w:rFonts w:hint="eastAsia" w:ascii="宋体" w:hAnsi="宋体" w:eastAsia="宋体" w:cs="宋体"/>
          <w:b/>
          <w:color w:val="auto"/>
          <w:sz w:val="32"/>
          <w:szCs w:val="20"/>
          <w:highlight w:val="none"/>
        </w:rPr>
      </w:pPr>
    </w:p>
    <w:p w14:paraId="6FF88DC2">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638D8422">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1E3B4AA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085831D4">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7932C9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5915B1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3F0E65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36BBEE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57245F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8B7BF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30036E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4592844D">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4AE7FAE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760AEE3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1B100013">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26B94B1">
      <w:pPr>
        <w:spacing w:line="360" w:lineRule="auto"/>
        <w:ind w:firstLine="480" w:firstLineChars="200"/>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sz w:val="24"/>
          <w:highlight w:val="none"/>
        </w:rPr>
        <w:t xml:space="preserve">3.2.2 </w:t>
      </w:r>
      <w:r>
        <w:rPr>
          <w:rFonts w:hint="eastAsia" w:ascii="宋体" w:hAnsi="宋体" w:eastAsia="宋体" w:cs="宋体"/>
          <w:color w:val="auto"/>
          <w:kern w:val="0"/>
          <w:sz w:val="24"/>
          <w:highlight w:val="none"/>
          <w:u w:val="none"/>
          <w:lang w:val="en-US" w:eastAsia="zh-CN"/>
        </w:rPr>
        <w:t>纳入政府采购管理的修缮、装修类项目采购建材的，鼓励采购单位将绿色建材性能、指标等作为实质性条件纳入采购文件和合同，具体性能指标要求参考相关绿色建材政府采购需求标准。</w:t>
      </w:r>
    </w:p>
    <w:p w14:paraId="2B6D3C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快递包装政府采购需求标准（试行）》。</w:t>
      </w:r>
      <w:bookmarkStart w:id="15"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68BF8459">
      <w:pPr>
        <w:spacing w:line="360" w:lineRule="auto"/>
        <w:ind w:firstLine="480" w:firstLineChars="200"/>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kern w:val="0"/>
          <w:sz w:val="24"/>
          <w:highlight w:val="none"/>
          <w:u w:val="none"/>
          <w:lang w:val="en-US" w:eastAsia="zh-CN"/>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80761B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79CAB8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E806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2B286F0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284E3F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72DAF9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6"/>
      <w:r>
        <w:rPr>
          <w:rFonts w:hint="eastAsia" w:ascii="宋体" w:hAnsi="宋体" w:eastAsia="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3EA761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04D32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ADC5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CD17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A50D69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72984D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43CFE9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A39021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39714297">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highlight w:val="none"/>
        </w:rPr>
        <w:t>4. 询问、质疑、投诉</w:t>
      </w:r>
    </w:p>
    <w:p w14:paraId="38DF9744">
      <w:pPr>
        <w:pStyle w:val="888"/>
        <w:shd w:val="clear" w:color="auto" w:fill="FFFFFF"/>
        <w:snapToGrid w:val="0"/>
        <w:spacing w:after="240" w:afterAutospacing="0" w:line="360" w:lineRule="auto"/>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69322D80">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7A3906">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3C27849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6BF2B0">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78E8A69E">
      <w:pPr>
        <w:pStyle w:val="3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E096BC2">
      <w:pPr>
        <w:pStyle w:val="3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34198890">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52F79438">
      <w:pPr>
        <w:pStyle w:val="36"/>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1EFB1733">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046284B9">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07AB8C72">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176C8BF9">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37DE57D8">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37775D6D">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43C62248">
      <w:pPr>
        <w:pStyle w:val="36"/>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41ECDBB8">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56D3FA4">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226DDE24">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43660DCA">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s="宋体"/>
          <w:color w:val="auto"/>
          <w:highlight w:val="none"/>
          <w:lang w:eastAsia="zh-CN"/>
        </w:rPr>
        <w:t>，</w:t>
      </w:r>
      <w:r>
        <w:rPr>
          <w:rFonts w:hint="eastAsia" w:ascii="宋体" w:hAnsi="宋体" w:eastAsia="宋体" w:cs="宋体"/>
          <w:color w:val="auto"/>
          <w:highlight w:val="none"/>
        </w:rPr>
        <w:t>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18FA84CB">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69672C4E">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3B8D1D2A">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2169CA70">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595AEB98">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72CC71AF">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120E820B">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6D9423D3">
      <w:pPr>
        <w:pStyle w:val="132"/>
        <w:snapToGrid w:val="0"/>
        <w:spacing w:before="0"/>
        <w:ind w:firstLine="360"/>
        <w:rPr>
          <w:rFonts w:hint="eastAsia" w:ascii="宋体" w:hAnsi="宋体" w:eastAsia="宋体" w:cs="宋体"/>
          <w:color w:val="auto"/>
          <w:sz w:val="18"/>
          <w:szCs w:val="18"/>
          <w:highlight w:val="none"/>
        </w:rPr>
      </w:pPr>
    </w:p>
    <w:p w14:paraId="3552B8CD">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5A77A083">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117D5670">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74C93660">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592B6854">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2C41BA80">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D1D92E5">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2C1E3786">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E2C240A">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F4131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ED58F17">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271B8E9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664B1127">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56E407">
      <w:pPr>
        <w:pStyle w:val="9"/>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68E71761">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2AEA8140">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0389BBD3">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1A57CEAA">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12F4A672">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9EB11C3">
      <w:pPr>
        <w:pStyle w:val="36"/>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08F478DE">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50C96144">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345802D">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246A6268">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847CE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6D8A241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7661B22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7" w:name="_Hlk101259339"/>
      <w:r>
        <w:rPr>
          <w:rFonts w:hint="eastAsia" w:ascii="宋体" w:hAnsi="宋体" w:eastAsia="宋体" w:cs="宋体"/>
          <w:snapToGrid w:val="0"/>
          <w:color w:val="auto"/>
          <w:kern w:val="28"/>
          <w:sz w:val="24"/>
          <w:szCs w:val="20"/>
          <w:highlight w:val="none"/>
        </w:rPr>
        <w:t>联合协议</w:t>
      </w:r>
      <w:bookmarkEnd w:id="17"/>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2B8CD750">
      <w:pPr>
        <w:snapToGrid w:val="0"/>
        <w:spacing w:line="360" w:lineRule="auto"/>
        <w:ind w:firstLine="960" w:firstLineChars="4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cs="宋体"/>
          <w:snapToGrid w:val="0"/>
          <w:color w:val="auto"/>
          <w:kern w:val="28"/>
          <w:sz w:val="24"/>
          <w:szCs w:val="20"/>
          <w:highlight w:val="none"/>
          <w:lang w:eastAsia="zh-CN"/>
        </w:rPr>
        <w:t>无</w:t>
      </w:r>
      <w:r>
        <w:rPr>
          <w:rFonts w:hint="eastAsia" w:ascii="宋体" w:hAnsi="宋体" w:eastAsia="宋体" w:cs="宋体"/>
          <w:color w:val="auto"/>
          <w:sz w:val="24"/>
          <w:highlight w:val="none"/>
        </w:rPr>
        <w:t>。</w:t>
      </w:r>
    </w:p>
    <w:p w14:paraId="24E3C7E4">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952B92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5F61709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FC1570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14:paraId="0B2A82D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180164F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1554B45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2807D3C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3B63FC6F">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78DFC83">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0E684F0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19A7D76B">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11.3.2中小企业声明函（若有）</w:t>
      </w:r>
    </w:p>
    <w:p w14:paraId="058BDF9A">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25703BA8">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510EE7FA">
      <w:pPr>
        <w:pStyle w:val="132"/>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45A529AA">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CC40BF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65C770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D982458">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36945318">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46C87D8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CF69B36">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2F582FA0">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281BA33D">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C28E1A">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46CD7EB">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17E4164D">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574EEF28">
      <w:pPr>
        <w:pStyle w:val="36"/>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6A6FA614">
      <w:pPr>
        <w:pStyle w:val="36"/>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044923F">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0CDF7C7F">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122A251E">
      <w:pPr>
        <w:pStyle w:val="36"/>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42A6DC34">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5BC014F5">
      <w:pPr>
        <w:pStyle w:val="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szCs w:val="21"/>
          <w:highlight w:val="none"/>
          <w:lang w:val="en-US" w:eastAsia="zh-CN"/>
        </w:rPr>
        <w:t>1</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00525763">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BE690E7">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5BE10CBF">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496936E9">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18234C7B">
      <w:pPr>
        <w:pStyle w:val="132"/>
        <w:spacing w:before="0"/>
        <w:ind w:firstLine="643"/>
        <w:rPr>
          <w:rFonts w:hint="eastAsia" w:ascii="宋体" w:hAnsi="宋体" w:eastAsia="宋体" w:cs="宋体"/>
          <w:b/>
          <w:color w:val="auto"/>
          <w:sz w:val="32"/>
          <w:highlight w:val="none"/>
        </w:rPr>
      </w:pPr>
    </w:p>
    <w:p w14:paraId="53E59506">
      <w:pPr>
        <w:pStyle w:val="13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FBADAEC">
      <w:pPr>
        <w:pStyle w:val="558"/>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5310ACD7">
      <w:pPr>
        <w:pStyle w:val="558"/>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414799B7">
      <w:pPr>
        <w:pStyle w:val="558"/>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03DB9AFD">
      <w:pPr>
        <w:pStyle w:val="558"/>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15673D7">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7D88836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5375EC8A">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0D28AA80">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28D10EBF">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1F22564B">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092D7A53">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渠道查询投标人接受资格审查时的信用记录。</w:t>
      </w:r>
    </w:p>
    <w:p w14:paraId="0C8BC7F3">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5A142DAA">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、政府采购严重违法失信行为记录名单的投标人将被拒绝参与政府采购活动。</w:t>
      </w:r>
    </w:p>
    <w:p w14:paraId="373E6CE6">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0EC453DD">
      <w:pPr>
        <w:pStyle w:val="132"/>
        <w:spacing w:before="0"/>
        <w:ind w:firstLine="0" w:firstLineChars="0"/>
        <w:rPr>
          <w:rFonts w:hint="eastAsia" w:ascii="宋体" w:hAnsi="宋体" w:eastAsia="宋体" w:cs="宋体"/>
          <w:color w:val="auto"/>
          <w:kern w:val="0"/>
          <w:szCs w:val="24"/>
          <w:highlight w:val="none"/>
        </w:rPr>
      </w:pPr>
    </w:p>
    <w:p w14:paraId="4CD308D0">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45FCDE70">
      <w:pPr>
        <w:spacing w:line="360"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0F2FDD2E">
      <w:pPr>
        <w:spacing w:line="360" w:lineRule="auto"/>
        <w:rPr>
          <w:rFonts w:hint="eastAsia" w:ascii="宋体" w:hAnsi="宋体" w:eastAsia="宋体" w:cs="宋体"/>
          <w:b/>
          <w:color w:val="auto"/>
          <w:sz w:val="24"/>
          <w:highlight w:val="none"/>
        </w:rPr>
      </w:pPr>
    </w:p>
    <w:p w14:paraId="2D2D1003">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50A87102">
      <w:pPr>
        <w:pStyle w:val="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36A91FE4">
      <w:pPr>
        <w:pStyle w:val="13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1737CB">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7E8CAD00">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628617D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A005D0F">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66A4104F">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613DB4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7105A8DC">
      <w:pPr>
        <w:pStyle w:val="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2BE650BE">
      <w:pPr>
        <w:pStyle w:val="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607E43E2">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D3B3DD5">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83AC398">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037317BA">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38EF5EB">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6CE5609D">
      <w:pPr>
        <w:pStyle w:val="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44F9FE6B">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5EAEB45B">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FB340A4">
      <w:pPr>
        <w:pStyle w:val="3"/>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14:paraId="416C2286">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w:t>
      </w:r>
      <w:r>
        <w:rPr>
          <w:rFonts w:hint="eastAsia" w:ascii="宋体" w:hAnsi="宋体" w:eastAsia="宋体" w:cs="宋体"/>
          <w:color w:val="auto"/>
          <w:kern w:val="2"/>
          <w:sz w:val="24"/>
          <w:highlight w:val="none"/>
          <w:lang w:val="en-US" w:eastAsia="zh-CN"/>
        </w:rPr>
        <w:t>40</w:t>
      </w:r>
      <w:r>
        <w:rPr>
          <w:rFonts w:hint="eastAsia" w:ascii="宋体" w:hAnsi="宋体" w:eastAsia="宋体" w:cs="宋体"/>
          <w:color w:val="auto"/>
          <w:kern w:val="2"/>
          <w:sz w:val="24"/>
          <w:highlight w:val="none"/>
        </w:rPr>
        <w:t>％，不高于合同金额的70%；项目分年安排预算的，每年预付款比例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w:t>
      </w:r>
      <w:r>
        <w:rPr>
          <w:rFonts w:hint="eastAsia" w:ascii="宋体" w:hAnsi="宋体" w:eastAsia="宋体" w:cs="宋体"/>
          <w:color w:val="auto"/>
          <w:kern w:val="2"/>
          <w:sz w:val="24"/>
          <w:highlight w:val="none"/>
          <w:lang w:val="en-US" w:eastAsia="zh-CN"/>
        </w:rPr>
        <w:t>40</w:t>
      </w:r>
      <w:r>
        <w:rPr>
          <w:rFonts w:hint="eastAsia" w:ascii="宋体" w:hAnsi="宋体" w:eastAsia="宋体" w:cs="宋体"/>
          <w:color w:val="auto"/>
          <w:kern w:val="2"/>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BAC8E58">
      <w:pPr>
        <w:rPr>
          <w:rFonts w:hint="eastAsia" w:ascii="宋体" w:hAnsi="宋体" w:eastAsia="宋体" w:cs="宋体"/>
          <w:color w:val="auto"/>
          <w:highlight w:val="none"/>
        </w:rPr>
      </w:pPr>
    </w:p>
    <w:p w14:paraId="6C988CAA">
      <w:pPr>
        <w:snapToGrid w:val="0"/>
        <w:spacing w:line="360" w:lineRule="auto"/>
        <w:ind w:firstLine="3357" w:firstLineChars="1045"/>
        <w:rPr>
          <w:rFonts w:hint="eastAsia" w:ascii="宋体" w:hAnsi="宋体" w:eastAsia="宋体" w:cs="宋体"/>
          <w:b/>
          <w:color w:val="auto"/>
          <w:sz w:val="32"/>
          <w:highlight w:val="none"/>
        </w:rPr>
      </w:pPr>
    </w:p>
    <w:p w14:paraId="76B22902">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468C4D9D">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12BF27CB">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013B01E3">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58BA9F88">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645EAA10">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4CCE2BB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634A0EDD">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811AE85">
      <w:pPr>
        <w:tabs>
          <w:tab w:val="left" w:pos="0"/>
        </w:tabs>
        <w:spacing w:line="360" w:lineRule="auto"/>
        <w:ind w:firstLine="480"/>
        <w:rPr>
          <w:rFonts w:hint="eastAsia" w:ascii="宋体" w:hAnsi="宋体" w:eastAsia="宋体" w:cs="宋体"/>
          <w:color w:val="auto"/>
          <w:sz w:val="24"/>
          <w:highlight w:val="none"/>
        </w:rPr>
      </w:pPr>
    </w:p>
    <w:p w14:paraId="0D99D28D">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55A88FE">
      <w:pPr>
        <w:pStyle w:val="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7438DBF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A051D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63E977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B01FEC">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A783493">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14665"/>
      <w:bookmarkEnd w:id="19"/>
      <w:bookmarkStart w:id="20" w:name="_Hlt75236290"/>
      <w:bookmarkEnd w:id="20"/>
      <w:bookmarkStart w:id="21" w:name="_Hlt68072990"/>
      <w:bookmarkEnd w:id="21"/>
      <w:bookmarkStart w:id="22" w:name="_Hlt68072998"/>
      <w:bookmarkEnd w:id="22"/>
      <w:bookmarkStart w:id="23" w:name="_Hlt74707468"/>
      <w:bookmarkEnd w:id="23"/>
      <w:bookmarkStart w:id="24" w:name="_Hlt74730295"/>
      <w:bookmarkEnd w:id="24"/>
      <w:bookmarkStart w:id="25" w:name="_Hlt68057669"/>
      <w:bookmarkEnd w:id="25"/>
      <w:bookmarkStart w:id="26" w:name="_Hlt75236011"/>
      <w:bookmarkEnd w:id="26"/>
      <w:bookmarkStart w:id="27" w:name="_Hlt75236101"/>
      <w:bookmarkEnd w:id="27"/>
      <w:bookmarkStart w:id="28" w:name="_Hlt74729768"/>
      <w:bookmarkEnd w:id="28"/>
      <w:bookmarkStart w:id="29" w:name="_Hlt68073093"/>
      <w:bookmarkEnd w:id="29"/>
      <w:bookmarkStart w:id="30" w:name="_Hlt68403820"/>
      <w:bookmarkEnd w:id="30"/>
    </w:p>
    <w:bookmarkEnd w:id="13"/>
    <w:bookmarkEnd w:id="14"/>
    <w:p w14:paraId="00CEF902">
      <w:p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第三部分   采购需求</w:t>
      </w:r>
    </w:p>
    <w:p w14:paraId="3A302DF6">
      <w:pPr>
        <w:pStyle w:val="2"/>
        <w:spacing w:line="440" w:lineRule="exact"/>
        <w:ind w:left="-24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一、采购内容及数量：</w:t>
      </w:r>
    </w:p>
    <w:tbl>
      <w:tblPr>
        <w:tblStyle w:val="63"/>
        <w:tblW w:w="5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232"/>
        <w:gridCol w:w="3314"/>
        <w:gridCol w:w="600"/>
        <w:gridCol w:w="573"/>
        <w:gridCol w:w="1336"/>
        <w:gridCol w:w="1473"/>
        <w:gridCol w:w="629"/>
      </w:tblGrid>
      <w:tr w14:paraId="0DD3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03" w:type="pct"/>
            <w:vAlign w:val="center"/>
          </w:tcPr>
          <w:p w14:paraId="417672F4">
            <w:pPr>
              <w:widowControl/>
              <w:tabs>
                <w:tab w:val="left" w:pos="360"/>
              </w:tabs>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标项</w:t>
            </w:r>
          </w:p>
        </w:tc>
        <w:tc>
          <w:tcPr>
            <w:tcW w:w="618" w:type="pct"/>
            <w:vAlign w:val="center"/>
          </w:tcPr>
          <w:p w14:paraId="4DC87C40">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663" w:type="pct"/>
            <w:vAlign w:val="center"/>
          </w:tcPr>
          <w:p w14:paraId="49F99FCB">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主要服务技术要求</w:t>
            </w:r>
          </w:p>
        </w:tc>
        <w:tc>
          <w:tcPr>
            <w:tcW w:w="301" w:type="pct"/>
            <w:vAlign w:val="center"/>
          </w:tcPr>
          <w:p w14:paraId="65C61B3D">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287" w:type="pct"/>
            <w:vAlign w:val="center"/>
          </w:tcPr>
          <w:p w14:paraId="56E39D75">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670" w:type="pct"/>
          </w:tcPr>
          <w:p w14:paraId="08C9416B">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w:t>
            </w:r>
            <w:r>
              <w:rPr>
                <w:rFonts w:hint="eastAsia" w:ascii="宋体" w:hAnsi="宋体" w:cs="宋体"/>
                <w:b/>
                <w:color w:val="auto"/>
                <w:sz w:val="24"/>
                <w:highlight w:val="none"/>
                <w:lang w:eastAsia="zh-CN"/>
              </w:rPr>
              <w:t>单</w:t>
            </w:r>
            <w:r>
              <w:rPr>
                <w:rFonts w:hint="eastAsia" w:ascii="宋体" w:hAnsi="宋体" w:eastAsia="宋体" w:cs="宋体"/>
                <w:b/>
                <w:color w:val="auto"/>
                <w:sz w:val="24"/>
                <w:highlight w:val="none"/>
              </w:rPr>
              <w:t>价</w:t>
            </w:r>
          </w:p>
          <w:p w14:paraId="03E584A7">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（元）</w:t>
            </w:r>
          </w:p>
        </w:tc>
        <w:tc>
          <w:tcPr>
            <w:tcW w:w="739" w:type="pct"/>
          </w:tcPr>
          <w:p w14:paraId="4A43B10E">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预算总价</w:t>
            </w:r>
          </w:p>
          <w:p w14:paraId="274DF934">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（元）</w:t>
            </w:r>
          </w:p>
        </w:tc>
        <w:tc>
          <w:tcPr>
            <w:tcW w:w="315" w:type="pct"/>
            <w:vAlign w:val="center"/>
          </w:tcPr>
          <w:p w14:paraId="5761855E">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520F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403" w:type="pct"/>
            <w:vAlign w:val="center"/>
          </w:tcPr>
          <w:p w14:paraId="113C8795">
            <w:pPr>
              <w:widowControl/>
              <w:tabs>
                <w:tab w:val="left" w:pos="360"/>
              </w:tabs>
              <w:spacing w:line="360" w:lineRule="auto"/>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一</w:t>
            </w:r>
          </w:p>
        </w:tc>
        <w:tc>
          <w:tcPr>
            <w:tcW w:w="618" w:type="pct"/>
            <w:vAlign w:val="center"/>
          </w:tcPr>
          <w:p w14:paraId="7ABB80BE">
            <w:pPr>
              <w:widowControl/>
              <w:tabs>
                <w:tab w:val="left" w:pos="360"/>
              </w:tabs>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高频电刀1</w:t>
            </w:r>
          </w:p>
        </w:tc>
        <w:tc>
          <w:tcPr>
            <w:tcW w:w="1663" w:type="pct"/>
            <w:vAlign w:val="center"/>
          </w:tcPr>
          <w:p w14:paraId="6025FD52">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cs="仿宋_GB2312"/>
                <w:color w:val="auto"/>
                <w:sz w:val="24"/>
              </w:rPr>
              <w:t>机带有智能组织感应技术，可以根据组织阻抗调节电压输出，使电刀输出更精确稳定，确保手术的安全性，具有负极板接触质量动态监测，除固定的安全阻抗范围外，系统还会检测动态变化，当阻抗增幅过大时也会报警并停止输出，具备精细单双极模式以满足腔镜和显微手术需求，主机使用年限</w:t>
            </w:r>
            <w:r>
              <w:rPr>
                <w:rFonts w:hint="eastAsia" w:ascii="宋体" w:hAnsi="宋体" w:cs="仿宋_GB2312"/>
                <w:color w:val="auto"/>
                <w:sz w:val="24"/>
                <w:lang w:eastAsia="zh-CN"/>
              </w:rPr>
              <w:t>≥</w:t>
            </w:r>
            <w:r>
              <w:rPr>
                <w:rFonts w:hint="eastAsia" w:ascii="宋体" w:hAnsi="宋体" w:cs="仿宋_GB2312"/>
                <w:color w:val="auto"/>
                <w:sz w:val="24"/>
              </w:rPr>
              <w:t>10年</w:t>
            </w:r>
            <w:r>
              <w:rPr>
                <w:rFonts w:hint="eastAsia" w:ascii="宋体" w:hAnsi="宋体" w:cs="仿宋_GB2312"/>
                <w:color w:val="auto"/>
                <w:sz w:val="24"/>
                <w:lang w:eastAsia="zh-CN"/>
              </w:rPr>
              <w:t>，</w:t>
            </w:r>
            <w:r>
              <w:rPr>
                <w:rFonts w:hint="eastAsia" w:ascii="宋体" w:hAnsi="宋体" w:cs="仿宋_GB2312"/>
                <w:color w:val="auto"/>
                <w:sz w:val="24"/>
                <w:highlight w:val="none"/>
                <w:lang w:eastAsia="zh-CN"/>
              </w:rPr>
              <w:t>允许</w:t>
            </w:r>
            <w:r>
              <w:rPr>
                <w:rFonts w:hint="eastAsia" w:ascii="宋体" w:hAnsi="宋体" w:cs="仿宋_GB2312"/>
                <w:color w:val="auto"/>
                <w:sz w:val="24"/>
                <w:highlight w:val="none"/>
              </w:rPr>
              <w:t>进口设备</w:t>
            </w:r>
            <w:r>
              <w:rPr>
                <w:rFonts w:hint="eastAsia" w:ascii="宋体" w:hAnsi="宋体" w:cs="仿宋_GB2312"/>
                <w:color w:val="auto"/>
                <w:sz w:val="24"/>
                <w:highlight w:val="none"/>
                <w:lang w:eastAsia="zh-CN"/>
              </w:rPr>
              <w:t>，</w:t>
            </w:r>
            <w:r>
              <w:rPr>
                <w:rFonts w:hint="eastAsia" w:ascii="宋体" w:hAnsi="宋体" w:cs="仿宋_GB2312"/>
                <w:color w:val="auto"/>
                <w:sz w:val="24"/>
                <w:lang w:eastAsia="zh-CN"/>
              </w:rPr>
              <w:t>其他</w:t>
            </w:r>
            <w:r>
              <w:rPr>
                <w:rFonts w:hint="eastAsia" w:ascii="宋体" w:hAnsi="宋体" w:eastAsia="宋体" w:cs="宋体"/>
                <w:color w:val="auto"/>
                <w:sz w:val="24"/>
                <w:highlight w:val="none"/>
              </w:rPr>
              <w:t>详见“二、采购需求”</w:t>
            </w:r>
          </w:p>
        </w:tc>
        <w:tc>
          <w:tcPr>
            <w:tcW w:w="301" w:type="pct"/>
            <w:vAlign w:val="center"/>
          </w:tcPr>
          <w:p w14:paraId="62BD9C01">
            <w:pPr>
              <w:widowControl/>
              <w:tabs>
                <w:tab w:val="left" w:pos="360"/>
              </w:tabs>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台</w:t>
            </w:r>
          </w:p>
        </w:tc>
        <w:tc>
          <w:tcPr>
            <w:tcW w:w="287" w:type="pct"/>
            <w:vAlign w:val="center"/>
          </w:tcPr>
          <w:p w14:paraId="0D2673A5">
            <w:pPr>
              <w:widowControl/>
              <w:tabs>
                <w:tab w:val="left" w:pos="360"/>
              </w:tabs>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670" w:type="pct"/>
            <w:vAlign w:val="center"/>
          </w:tcPr>
          <w:p w14:paraId="7E6B0846">
            <w:pPr>
              <w:widowControl/>
              <w:tabs>
                <w:tab w:val="left" w:pos="360"/>
              </w:tabs>
              <w:spacing w:line="360" w:lineRule="auto"/>
              <w:jc w:val="both"/>
              <w:rPr>
                <w:rFonts w:hint="default" w:ascii="宋体" w:hAnsi="宋体" w:cs="宋体"/>
                <w:b w:val="0"/>
                <w:bCs w:val="0"/>
                <w:color w:val="auto"/>
                <w:kern w:val="0"/>
                <w:sz w:val="24"/>
                <w:highlight w:val="none"/>
                <w:u w:val="none"/>
                <w:lang w:val="en-US" w:eastAsia="zh-CN"/>
              </w:rPr>
            </w:pPr>
            <w:r>
              <w:rPr>
                <w:rFonts w:hint="eastAsia" w:ascii="宋体" w:hAnsi="宋体" w:cs="宋体"/>
                <w:b w:val="0"/>
                <w:bCs w:val="0"/>
                <w:color w:val="auto"/>
                <w:kern w:val="0"/>
                <w:sz w:val="24"/>
                <w:highlight w:val="none"/>
                <w:u w:val="none"/>
                <w:lang w:val="en-US" w:eastAsia="zh-CN"/>
              </w:rPr>
              <w:t>130000.00</w:t>
            </w:r>
          </w:p>
        </w:tc>
        <w:tc>
          <w:tcPr>
            <w:tcW w:w="739" w:type="pct"/>
            <w:vAlign w:val="center"/>
          </w:tcPr>
          <w:p w14:paraId="211FF6AD">
            <w:pPr>
              <w:widowControl/>
              <w:tabs>
                <w:tab w:val="left" w:pos="360"/>
              </w:tabs>
              <w:spacing w:line="360" w:lineRule="auto"/>
              <w:jc w:val="both"/>
              <w:rPr>
                <w:rFonts w:hint="eastAsia" w:ascii="宋体" w:hAnsi="宋体" w:eastAsia="宋体" w:cs="宋体"/>
                <w:b/>
                <w:color w:val="auto"/>
                <w:sz w:val="24"/>
                <w:szCs w:val="24"/>
                <w:highlight w:val="none"/>
                <w:lang w:eastAsia="zh-CN"/>
              </w:rPr>
            </w:pPr>
            <w:r>
              <w:rPr>
                <w:rFonts w:hint="eastAsia" w:ascii="宋体" w:hAnsi="宋体" w:cs="宋体"/>
                <w:b w:val="0"/>
                <w:bCs w:val="0"/>
                <w:color w:val="auto"/>
                <w:kern w:val="0"/>
                <w:sz w:val="24"/>
                <w:highlight w:val="none"/>
                <w:u w:val="none"/>
                <w:lang w:val="en-US" w:eastAsia="zh-CN"/>
              </w:rPr>
              <w:t>1690000.00</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color w:val="auto"/>
                <w:sz w:val="24"/>
                <w:szCs w:val="24"/>
                <w:highlight w:val="none"/>
              </w:rPr>
              <w:t xml:space="preserve"> </w:t>
            </w:r>
          </w:p>
        </w:tc>
        <w:tc>
          <w:tcPr>
            <w:tcW w:w="315" w:type="pct"/>
            <w:vAlign w:val="center"/>
          </w:tcPr>
          <w:p w14:paraId="46838CB4">
            <w:pPr>
              <w:widowControl/>
              <w:tabs>
                <w:tab w:val="left" w:pos="360"/>
              </w:tabs>
              <w:spacing w:line="360" w:lineRule="auto"/>
              <w:jc w:val="center"/>
              <w:rPr>
                <w:rFonts w:hint="eastAsia" w:ascii="宋体" w:hAnsi="宋体" w:eastAsia="宋体" w:cs="宋体"/>
                <w:color w:val="auto"/>
                <w:sz w:val="24"/>
                <w:szCs w:val="24"/>
                <w:highlight w:val="none"/>
              </w:rPr>
            </w:pPr>
          </w:p>
        </w:tc>
      </w:tr>
      <w:tr w14:paraId="640B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03" w:type="pct"/>
            <w:vAlign w:val="center"/>
          </w:tcPr>
          <w:p w14:paraId="4CDBB3E6">
            <w:pPr>
              <w:widowControl/>
              <w:tabs>
                <w:tab w:val="left" w:pos="360"/>
              </w:tabs>
              <w:spacing w:line="360" w:lineRule="auto"/>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二</w:t>
            </w:r>
          </w:p>
        </w:tc>
        <w:tc>
          <w:tcPr>
            <w:tcW w:w="618" w:type="pct"/>
            <w:vAlign w:val="center"/>
          </w:tcPr>
          <w:p w14:paraId="3DAD4B09">
            <w:pPr>
              <w:widowControl/>
              <w:tabs>
                <w:tab w:val="left" w:pos="360"/>
              </w:tabs>
              <w:spacing w:line="360" w:lineRule="auto"/>
              <w:jc w:val="center"/>
              <w:rPr>
                <w:rFonts w:hint="eastAsia" w:ascii="宋体" w:hAnsi="宋体" w:cs="宋体"/>
                <w:b/>
                <w:color w:val="auto"/>
                <w:sz w:val="24"/>
                <w:highlight w:val="none"/>
                <w:lang w:eastAsia="zh-CN"/>
              </w:rPr>
            </w:pPr>
            <w:r>
              <w:rPr>
                <w:rFonts w:hint="eastAsia" w:ascii="宋体" w:hAnsi="宋体" w:cs="宋体"/>
                <w:color w:val="auto"/>
                <w:sz w:val="24"/>
                <w:highlight w:val="none"/>
                <w:lang w:val="en-US" w:eastAsia="zh-CN"/>
              </w:rPr>
              <w:t>高频电刀2</w:t>
            </w:r>
          </w:p>
        </w:tc>
        <w:tc>
          <w:tcPr>
            <w:tcW w:w="1663" w:type="pct"/>
            <w:vAlign w:val="center"/>
          </w:tcPr>
          <w:p w14:paraId="5E94B191">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cs="仿宋_GB2312"/>
                <w:color w:val="auto"/>
                <w:sz w:val="24"/>
                <w:highlight w:val="none"/>
              </w:rPr>
              <w:t>用于手术科室的开放及微创手术电切割与止血操作，设备设计使用寿命</w:t>
            </w:r>
            <w:r>
              <w:rPr>
                <w:rFonts w:hint="eastAsia" w:ascii="宋体" w:hAnsi="宋体" w:cs="仿宋_GB2312"/>
                <w:color w:val="auto"/>
                <w:sz w:val="24"/>
                <w:lang w:eastAsia="zh-CN"/>
              </w:rPr>
              <w:t>≥</w:t>
            </w:r>
            <w:r>
              <w:rPr>
                <w:rFonts w:hint="eastAsia" w:ascii="宋体" w:hAnsi="宋体" w:cs="仿宋_GB2312"/>
                <w:color w:val="auto"/>
                <w:sz w:val="24"/>
                <w:highlight w:val="none"/>
              </w:rPr>
              <w:t>10年，</w:t>
            </w:r>
            <w:r>
              <w:rPr>
                <w:rFonts w:hint="eastAsia" w:ascii="宋体" w:hAnsi="宋体" w:cs="仿宋_GB2312"/>
                <w:color w:val="auto"/>
                <w:sz w:val="24"/>
                <w:highlight w:val="none"/>
                <w:lang w:eastAsia="zh-CN"/>
              </w:rPr>
              <w:t>允许</w:t>
            </w:r>
            <w:r>
              <w:rPr>
                <w:rFonts w:hint="eastAsia" w:ascii="宋体" w:hAnsi="宋体" w:cs="仿宋_GB2312"/>
                <w:color w:val="auto"/>
                <w:sz w:val="24"/>
                <w:highlight w:val="none"/>
              </w:rPr>
              <w:t>进口设备</w:t>
            </w:r>
            <w:r>
              <w:rPr>
                <w:rFonts w:hint="eastAsia" w:ascii="宋体" w:hAnsi="宋体" w:cs="仿宋_GB2312"/>
                <w:color w:val="auto"/>
                <w:sz w:val="24"/>
                <w:highlight w:val="none"/>
                <w:lang w:eastAsia="zh-CN"/>
              </w:rPr>
              <w:t>，</w:t>
            </w:r>
            <w:r>
              <w:rPr>
                <w:rFonts w:hint="eastAsia" w:ascii="宋体" w:hAnsi="宋体" w:cs="仿宋_GB2312"/>
                <w:color w:val="auto"/>
                <w:sz w:val="24"/>
                <w:lang w:eastAsia="zh-CN"/>
              </w:rPr>
              <w:t>其他</w:t>
            </w:r>
            <w:r>
              <w:rPr>
                <w:rFonts w:hint="eastAsia" w:ascii="宋体" w:hAnsi="宋体" w:eastAsia="宋体" w:cs="宋体"/>
                <w:color w:val="auto"/>
                <w:sz w:val="24"/>
                <w:highlight w:val="none"/>
              </w:rPr>
              <w:t>详见“二、采购需求”</w:t>
            </w:r>
          </w:p>
        </w:tc>
        <w:tc>
          <w:tcPr>
            <w:tcW w:w="301" w:type="pct"/>
            <w:vAlign w:val="center"/>
          </w:tcPr>
          <w:p w14:paraId="73FAD1BA">
            <w:pPr>
              <w:widowControl/>
              <w:tabs>
                <w:tab w:val="left" w:pos="360"/>
              </w:tabs>
              <w:spacing w:line="360"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台</w:t>
            </w:r>
          </w:p>
        </w:tc>
        <w:tc>
          <w:tcPr>
            <w:tcW w:w="287" w:type="pct"/>
            <w:vAlign w:val="center"/>
          </w:tcPr>
          <w:p w14:paraId="7786308B">
            <w:pPr>
              <w:widowControl/>
              <w:tabs>
                <w:tab w:val="left" w:pos="360"/>
              </w:tabs>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670" w:type="pct"/>
            <w:vAlign w:val="center"/>
          </w:tcPr>
          <w:p w14:paraId="6F700F91">
            <w:pPr>
              <w:widowControl/>
              <w:tabs>
                <w:tab w:val="left" w:pos="360"/>
              </w:tabs>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130000.00</w:t>
            </w:r>
          </w:p>
        </w:tc>
        <w:tc>
          <w:tcPr>
            <w:tcW w:w="739" w:type="pct"/>
            <w:vAlign w:val="center"/>
          </w:tcPr>
          <w:p w14:paraId="519FE9EB">
            <w:pPr>
              <w:widowControl/>
              <w:tabs>
                <w:tab w:val="left" w:pos="360"/>
              </w:tabs>
              <w:spacing w:line="360" w:lineRule="auto"/>
              <w:jc w:val="both"/>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78</w:t>
            </w:r>
            <w:r>
              <w:rPr>
                <w:rFonts w:hint="eastAsia" w:ascii="宋体" w:hAnsi="宋体" w:eastAsia="宋体" w:cs="宋体"/>
                <w:color w:val="auto"/>
                <w:sz w:val="24"/>
                <w:szCs w:val="24"/>
                <w:highlight w:val="none"/>
                <w:lang w:val="en-US" w:eastAsia="zh-CN"/>
              </w:rPr>
              <w:t>0000</w:t>
            </w:r>
            <w:r>
              <w:rPr>
                <w:rFonts w:hint="eastAsia" w:ascii="宋体" w:hAnsi="宋体" w:cs="宋体"/>
                <w:color w:val="auto"/>
                <w:sz w:val="24"/>
                <w:szCs w:val="24"/>
                <w:highlight w:val="none"/>
                <w:lang w:val="en-US" w:eastAsia="zh-CN"/>
              </w:rPr>
              <w:t>.00</w:t>
            </w:r>
          </w:p>
        </w:tc>
        <w:tc>
          <w:tcPr>
            <w:tcW w:w="315" w:type="pct"/>
            <w:vAlign w:val="center"/>
          </w:tcPr>
          <w:p w14:paraId="3B6D3363">
            <w:pPr>
              <w:widowControl/>
              <w:tabs>
                <w:tab w:val="left" w:pos="360"/>
              </w:tabs>
              <w:spacing w:line="360" w:lineRule="auto"/>
              <w:jc w:val="center"/>
              <w:rPr>
                <w:rFonts w:hint="eastAsia" w:ascii="宋体" w:hAnsi="宋体" w:eastAsia="宋体" w:cs="宋体"/>
                <w:color w:val="auto"/>
                <w:sz w:val="24"/>
                <w:szCs w:val="24"/>
                <w:highlight w:val="none"/>
              </w:rPr>
            </w:pPr>
          </w:p>
        </w:tc>
      </w:tr>
      <w:tr w14:paraId="47D8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000" w:type="pct"/>
            <w:gridSpan w:val="8"/>
          </w:tcPr>
          <w:p w14:paraId="35407B4E">
            <w:pPr>
              <w:widowControl/>
              <w:tabs>
                <w:tab w:val="left" w:pos="360"/>
              </w:tabs>
              <w:spacing w:line="360" w:lineRule="auto"/>
              <w:jc w:val="both"/>
              <w:rPr>
                <w:rFonts w:hint="eastAsia" w:ascii="宋体" w:hAnsi="宋体" w:eastAsia="宋体" w:cs="宋体"/>
                <w:b/>
                <w:color w:val="auto"/>
                <w:sz w:val="24"/>
                <w:highlight w:val="none"/>
                <w:u w:val="single"/>
              </w:rPr>
            </w:pPr>
            <w:r>
              <w:rPr>
                <w:rFonts w:hint="eastAsia" w:ascii="宋体" w:hAnsi="宋体" w:eastAsia="宋体" w:cs="宋体"/>
                <w:b/>
                <w:bCs/>
                <w:color w:val="auto"/>
                <w:kern w:val="44"/>
                <w:sz w:val="24"/>
                <w:szCs w:val="24"/>
                <w:highlight w:val="none"/>
                <w:lang w:val="en-US" w:eastAsia="zh-CN" w:bidi="ar-SA"/>
              </w:rPr>
              <w:t>标项一</w:t>
            </w:r>
            <w:r>
              <w:rPr>
                <w:rFonts w:hint="eastAsia" w:ascii="宋体" w:hAnsi="宋体" w:cs="宋体"/>
                <w:b/>
                <w:bCs/>
                <w:color w:val="auto"/>
                <w:kern w:val="44"/>
                <w:sz w:val="24"/>
                <w:szCs w:val="24"/>
                <w:highlight w:val="none"/>
                <w:lang w:val="en-US" w:eastAsia="zh-CN" w:bidi="ar-SA"/>
              </w:rPr>
              <w:t>：</w:t>
            </w:r>
            <w:r>
              <w:rPr>
                <w:rFonts w:hint="eastAsia" w:ascii="宋体" w:hAnsi="宋体" w:eastAsia="宋体" w:cs="宋体"/>
                <w:b/>
                <w:color w:val="auto"/>
                <w:sz w:val="24"/>
                <w:highlight w:val="none"/>
                <w:u w:val="single"/>
              </w:rPr>
              <w:t>最高限价：人民币（大写）</w:t>
            </w:r>
            <w:r>
              <w:rPr>
                <w:rFonts w:hint="eastAsia" w:ascii="宋体" w:hAnsi="宋体" w:eastAsia="宋体" w:cs="宋体"/>
                <w:b/>
                <w:color w:val="auto"/>
                <w:sz w:val="24"/>
                <w:highlight w:val="none"/>
                <w:u w:val="single"/>
                <w:lang w:val="en-US" w:eastAsia="zh-CN"/>
              </w:rPr>
              <w:fldChar w:fldCharType="begin"/>
            </w:r>
            <w:r>
              <w:rPr>
                <w:rFonts w:hint="eastAsia" w:ascii="宋体" w:hAnsi="宋体" w:eastAsia="宋体" w:cs="宋体"/>
                <w:b/>
                <w:color w:val="auto"/>
                <w:sz w:val="24"/>
                <w:highlight w:val="none"/>
                <w:u w:val="single"/>
                <w:lang w:val="en-US" w:eastAsia="zh-CN"/>
              </w:rPr>
              <w:instrText xml:space="preserve"> = 550000 \* CHINESENUM4 \* MERGEFORMAT </w:instrText>
            </w:r>
            <w:r>
              <w:rPr>
                <w:rFonts w:hint="eastAsia" w:ascii="宋体" w:hAnsi="宋体" w:eastAsia="宋体" w:cs="宋体"/>
                <w:b/>
                <w:color w:val="auto"/>
                <w:sz w:val="24"/>
                <w:highlight w:val="none"/>
                <w:u w:val="single"/>
                <w:lang w:val="en-US" w:eastAsia="zh-CN"/>
              </w:rPr>
              <w:fldChar w:fldCharType="separate"/>
            </w:r>
            <w:r>
              <w:rPr>
                <w:rFonts w:hint="eastAsia" w:ascii="宋体" w:hAnsi="宋体" w:eastAsia="宋体" w:cs="宋体"/>
                <w:b/>
                <w:color w:val="auto"/>
                <w:sz w:val="24"/>
                <w:highlight w:val="none"/>
                <w:u w:val="single"/>
                <w:lang w:eastAsia="zh-CN"/>
              </w:rPr>
              <w:t>壹佰陆拾玖万</w:t>
            </w:r>
            <w:r>
              <w:rPr>
                <w:rFonts w:hint="eastAsia" w:ascii="宋体" w:hAnsi="宋体" w:eastAsia="宋体" w:cs="宋体"/>
                <w:b/>
                <w:color w:val="auto"/>
                <w:sz w:val="24"/>
                <w:highlight w:val="none"/>
                <w:u w:val="single"/>
              </w:rPr>
              <w:t>元整</w:t>
            </w:r>
            <w:r>
              <w:rPr>
                <w:rFonts w:hint="eastAsia" w:ascii="宋体" w:hAnsi="宋体" w:eastAsia="宋体" w:cs="宋体"/>
                <w:b/>
                <w:color w:val="auto"/>
                <w:sz w:val="24"/>
                <w:highlight w:val="none"/>
                <w:u w:val="single"/>
                <w:lang w:val="en-US" w:eastAsia="zh-CN"/>
              </w:rPr>
              <w:fldChar w:fldCharType="end"/>
            </w:r>
            <w:r>
              <w:rPr>
                <w:rFonts w:hint="eastAsia" w:ascii="宋体" w:hAnsi="宋体" w:eastAsia="宋体" w:cs="宋体"/>
                <w:b/>
                <w:color w:val="auto"/>
                <w:sz w:val="24"/>
                <w:highlight w:val="none"/>
                <w:u w:val="single"/>
              </w:rPr>
              <w:t>（￥</w:t>
            </w:r>
            <w:r>
              <w:rPr>
                <w:rFonts w:hint="eastAsia" w:ascii="宋体" w:hAnsi="宋体" w:eastAsia="宋体" w:cs="宋体"/>
                <w:b/>
                <w:color w:val="auto"/>
                <w:sz w:val="24"/>
                <w:highlight w:val="none"/>
                <w:u w:val="single"/>
                <w:lang w:val="en-US" w:eastAsia="zh-CN"/>
              </w:rPr>
              <w:t>1690000.00</w:t>
            </w:r>
            <w:r>
              <w:rPr>
                <w:rFonts w:hint="eastAsia" w:ascii="宋体" w:hAnsi="宋体" w:eastAsia="宋体" w:cs="宋体"/>
                <w:b/>
                <w:color w:val="auto"/>
                <w:sz w:val="24"/>
                <w:highlight w:val="none"/>
                <w:u w:val="single"/>
              </w:rPr>
              <w:t>元）</w:t>
            </w:r>
          </w:p>
          <w:p w14:paraId="137947D9">
            <w:pPr>
              <w:widowControl/>
              <w:tabs>
                <w:tab w:val="left" w:pos="360"/>
              </w:tabs>
              <w:spacing w:line="360" w:lineRule="auto"/>
              <w:jc w:val="both"/>
              <w:rPr>
                <w:rFonts w:hint="eastAsia" w:ascii="宋体" w:hAnsi="宋体" w:eastAsia="宋体" w:cs="宋体"/>
                <w:color w:val="auto"/>
                <w:sz w:val="24"/>
                <w:highlight w:val="none"/>
                <w:u w:val="single"/>
              </w:rPr>
            </w:pPr>
            <w:r>
              <w:rPr>
                <w:rFonts w:hint="eastAsia" w:ascii="宋体" w:hAnsi="宋体" w:eastAsia="宋体" w:cs="宋体"/>
                <w:b/>
                <w:bCs/>
                <w:color w:val="auto"/>
                <w:kern w:val="44"/>
                <w:sz w:val="24"/>
                <w:szCs w:val="24"/>
                <w:highlight w:val="none"/>
                <w:lang w:val="en-US" w:eastAsia="zh-CN" w:bidi="ar-SA"/>
              </w:rPr>
              <w:t>标项二</w:t>
            </w:r>
            <w:r>
              <w:rPr>
                <w:rFonts w:hint="eastAsia" w:ascii="宋体" w:hAnsi="宋体" w:cs="宋体"/>
                <w:b/>
                <w:bCs/>
                <w:color w:val="auto"/>
                <w:kern w:val="44"/>
                <w:sz w:val="24"/>
                <w:szCs w:val="24"/>
                <w:highlight w:val="none"/>
                <w:lang w:val="en-US" w:eastAsia="zh-CN" w:bidi="ar-SA"/>
              </w:rPr>
              <w:t>：</w:t>
            </w:r>
            <w:r>
              <w:rPr>
                <w:rFonts w:hint="eastAsia" w:ascii="宋体" w:hAnsi="宋体" w:eastAsia="宋体" w:cs="宋体"/>
                <w:b/>
                <w:color w:val="auto"/>
                <w:sz w:val="24"/>
                <w:highlight w:val="none"/>
                <w:u w:val="single"/>
              </w:rPr>
              <w:t>最高限价：人民币（大</w:t>
            </w:r>
            <w:r>
              <w:rPr>
                <w:rFonts w:hint="eastAsia" w:ascii="宋体" w:hAnsi="宋体" w:eastAsia="宋体" w:cs="宋体"/>
                <w:b/>
                <w:color w:val="auto"/>
                <w:sz w:val="24"/>
                <w:highlight w:val="none"/>
                <w:u w:val="single"/>
                <w:lang w:val="en-US" w:eastAsia="zh-CN"/>
              </w:rPr>
              <w:t>写）</w:t>
            </w:r>
            <w:r>
              <w:rPr>
                <w:rFonts w:hint="eastAsia" w:ascii="宋体" w:hAnsi="宋体" w:eastAsia="宋体" w:cs="宋体"/>
                <w:b/>
                <w:color w:val="auto"/>
                <w:sz w:val="24"/>
                <w:highlight w:val="none"/>
                <w:u w:val="single"/>
                <w:lang w:val="en-US" w:eastAsia="zh-CN"/>
              </w:rPr>
              <w:fldChar w:fldCharType="begin"/>
            </w:r>
            <w:r>
              <w:rPr>
                <w:rFonts w:hint="eastAsia" w:ascii="宋体" w:hAnsi="宋体" w:eastAsia="宋体" w:cs="宋体"/>
                <w:b/>
                <w:color w:val="auto"/>
                <w:sz w:val="24"/>
                <w:highlight w:val="none"/>
                <w:u w:val="single"/>
                <w:lang w:val="en-US" w:eastAsia="zh-CN"/>
              </w:rPr>
              <w:instrText xml:space="preserve"> = 550000 \* CHINESENUM4 \* MERGEFORMAT </w:instrText>
            </w:r>
            <w:r>
              <w:rPr>
                <w:rFonts w:hint="eastAsia" w:ascii="宋体" w:hAnsi="宋体" w:eastAsia="宋体" w:cs="宋体"/>
                <w:b/>
                <w:color w:val="auto"/>
                <w:sz w:val="24"/>
                <w:highlight w:val="none"/>
                <w:u w:val="single"/>
                <w:lang w:val="en-US" w:eastAsia="zh-CN"/>
              </w:rPr>
              <w:fldChar w:fldCharType="separate"/>
            </w:r>
            <w:r>
              <w:rPr>
                <w:rFonts w:hint="eastAsia" w:ascii="宋体" w:hAnsi="宋体" w:eastAsia="宋体" w:cs="宋体"/>
                <w:b/>
                <w:color w:val="auto"/>
                <w:sz w:val="24"/>
                <w:highlight w:val="none"/>
                <w:u w:val="single"/>
                <w:lang w:val="en-US" w:eastAsia="zh-CN"/>
              </w:rPr>
              <w:t>柒拾捌万元整</w:t>
            </w:r>
            <w:r>
              <w:rPr>
                <w:rFonts w:hint="eastAsia" w:ascii="宋体" w:hAnsi="宋体" w:eastAsia="宋体" w:cs="宋体"/>
                <w:b/>
                <w:color w:val="auto"/>
                <w:sz w:val="24"/>
                <w:highlight w:val="none"/>
                <w:u w:val="single"/>
                <w:lang w:val="en-US" w:eastAsia="zh-CN"/>
              </w:rPr>
              <w:fldChar w:fldCharType="end"/>
            </w:r>
            <w:r>
              <w:rPr>
                <w:rFonts w:hint="eastAsia" w:ascii="宋体" w:hAnsi="宋体" w:eastAsia="宋体" w:cs="宋体"/>
                <w:b/>
                <w:color w:val="auto"/>
                <w:sz w:val="24"/>
                <w:highlight w:val="none"/>
                <w:u w:val="single"/>
                <w:lang w:val="en-US" w:eastAsia="zh-CN"/>
              </w:rPr>
              <w:t>（￥780000.00元）</w:t>
            </w:r>
          </w:p>
        </w:tc>
      </w:tr>
    </w:tbl>
    <w:p w14:paraId="092B9DDD">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 以上金额包括设备的设计、制作、供货、包装、装卸运输、安装调试、备品备件、专用工具、保险、培训、税金、验收、辅助工作及售后服务等完成该项目的所有费用。</w:t>
      </w:r>
    </w:p>
    <w:p w14:paraId="4CBAC2B5">
      <w:pPr>
        <w:spacing w:line="360" w:lineRule="auto"/>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二、采购需求</w:t>
      </w:r>
    </w:p>
    <w:p w14:paraId="04F03B0E">
      <w:pPr>
        <w:spacing w:line="360" w:lineRule="auto"/>
        <w:rPr>
          <w:rFonts w:hint="eastAsia" w:ascii="宋体" w:hAnsi="宋体"/>
          <w:b/>
          <w:bCs/>
          <w:color w:val="auto"/>
          <w:sz w:val="24"/>
          <w:highlight w:val="none"/>
        </w:rPr>
      </w:pPr>
      <w:r>
        <w:rPr>
          <w:rFonts w:hint="eastAsia" w:ascii="宋体" w:hAnsi="宋体" w:eastAsia="宋体" w:cs="宋体"/>
          <w:b/>
          <w:bCs/>
          <w:color w:val="auto"/>
          <w:kern w:val="44"/>
          <w:sz w:val="24"/>
          <w:szCs w:val="24"/>
          <w:highlight w:val="none"/>
          <w:lang w:val="en-US" w:eastAsia="zh-CN" w:bidi="ar-SA"/>
        </w:rPr>
        <w:t>标项一</w:t>
      </w:r>
      <w:r>
        <w:rPr>
          <w:rFonts w:hint="eastAsia" w:ascii="宋体" w:hAnsi="宋体" w:cs="宋体"/>
          <w:b/>
          <w:bCs/>
          <w:color w:val="auto"/>
          <w:kern w:val="44"/>
          <w:sz w:val="24"/>
          <w:szCs w:val="24"/>
          <w:highlight w:val="none"/>
          <w:lang w:val="en-US" w:eastAsia="zh-CN" w:bidi="ar-SA"/>
        </w:rPr>
        <w:t>：</w:t>
      </w:r>
      <w:r>
        <w:rPr>
          <w:rFonts w:hint="eastAsia" w:ascii="宋体" w:hAnsi="宋体"/>
          <w:b/>
          <w:bCs/>
          <w:color w:val="auto"/>
          <w:sz w:val="24"/>
          <w:highlight w:val="none"/>
          <w:lang w:val="en-US" w:eastAsia="zh-CN"/>
        </w:rPr>
        <w:t>高频电刀1</w:t>
      </w:r>
    </w:p>
    <w:p w14:paraId="4E2377A3">
      <w:pPr>
        <w:spacing w:line="360" w:lineRule="auto"/>
        <w:jc w:val="left"/>
        <w:rPr>
          <w:rFonts w:ascii="宋体" w:hAnsi="宋体"/>
          <w:color w:val="auto"/>
          <w:sz w:val="24"/>
          <w:highlight w:val="yellow"/>
        </w:rPr>
      </w:pPr>
      <w:r>
        <w:rPr>
          <w:rFonts w:hint="eastAsia" w:ascii="宋体" w:hAnsi="宋体"/>
          <w:b/>
          <w:bCs/>
          <w:color w:val="auto"/>
          <w:sz w:val="24"/>
          <w:highlight w:val="none"/>
        </w:rPr>
        <w:t>设备参数</w:t>
      </w:r>
    </w:p>
    <w:tbl>
      <w:tblPr>
        <w:tblStyle w:val="63"/>
        <w:tblW w:w="8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4"/>
        <w:gridCol w:w="7626"/>
      </w:tblGrid>
      <w:tr w14:paraId="22C87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9D75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7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0DB5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参数</w:t>
            </w:r>
          </w:p>
        </w:tc>
      </w:tr>
      <w:tr w14:paraId="368E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8924E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21A9507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适用范围：配合单极和双极附件处理组织切割和凝血 </w:t>
            </w:r>
          </w:p>
        </w:tc>
      </w:tr>
      <w:tr w14:paraId="78EF9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CDE5F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37DD02A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输出功率≥300W</w:t>
            </w:r>
          </w:p>
        </w:tc>
      </w:tr>
      <w:tr w14:paraId="5CD3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FAAAD5B">
            <w:pPr>
              <w:keepNext w:val="0"/>
              <w:keepLines w:val="0"/>
              <w:widowControl/>
              <w:suppressLineNumbers w:val="0"/>
              <w:jc w:val="left"/>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47625</wp:posOffset>
                  </wp:positionH>
                  <wp:positionV relativeFrom="paragraph">
                    <wp:posOffset>187960</wp:posOffset>
                  </wp:positionV>
                  <wp:extent cx="123190" cy="121920"/>
                  <wp:effectExtent l="0" t="0" r="13970" b="0"/>
                  <wp:wrapNone/>
                  <wp:docPr id="22" name="等腰三角形_3"/>
                  <wp:cNvGraphicFramePr/>
                  <a:graphic xmlns:a="http://schemas.openxmlformats.org/drawingml/2006/main">
                    <a:graphicData uri="http://schemas.openxmlformats.org/drawingml/2006/picture">
                      <pic:pic xmlns:pic="http://schemas.openxmlformats.org/drawingml/2006/picture">
                        <pic:nvPicPr>
                          <pic:cNvPr id="22" name="等腰三角形_3"/>
                          <pic:cNvPicPr/>
                        </pic:nvPicPr>
                        <pic:blipFill>
                          <a:blip r:embed="rId22"/>
                          <a:stretch>
                            <a:fillRect/>
                          </a:stretch>
                        </pic:blipFill>
                        <pic:spPr>
                          <a:xfrm>
                            <a:off x="0" y="0"/>
                            <a:ext cx="123190" cy="121920"/>
                          </a:xfrm>
                          <a:prstGeom prst="rect">
                            <a:avLst/>
                          </a:prstGeom>
                          <a:noFill/>
                          <a:ln>
                            <a:noFill/>
                          </a:ln>
                        </pic:spPr>
                      </pic:pic>
                    </a:graphicData>
                  </a:graphic>
                </wp:anchor>
              </w:drawing>
            </w:r>
            <w:r>
              <w:rPr>
                <w:rFonts w:hint="eastAsia" w:ascii="宋体" w:hAnsi="宋体" w:eastAsia="宋体" w:cs="宋体"/>
                <w:i w:val="0"/>
                <w:iCs w:val="0"/>
                <w:color w:val="auto"/>
                <w:sz w:val="20"/>
                <w:szCs w:val="20"/>
                <w:u w:val="none"/>
                <w:lang w:val="en-US" w:eastAsia="zh-CN"/>
              </w:rPr>
              <w:t xml:space="preserve">    </w:t>
            </w:r>
          </w:p>
          <w:p w14:paraId="7542085D">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 xml:space="preserve">    3</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316769E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输出频率≥434KHz</w:t>
            </w:r>
          </w:p>
        </w:tc>
      </w:tr>
      <w:tr w14:paraId="2C3B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BC1F1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5750A8F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输出特性：浮地式（隔离式）输出</w:t>
            </w:r>
          </w:p>
        </w:tc>
      </w:tr>
      <w:tr w14:paraId="1B8AC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F0E73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552FD4D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CF型设备/防除颤器，可用于心脏类手术，可防除颤器放电</w:t>
            </w:r>
          </w:p>
        </w:tc>
      </w:tr>
      <w:tr w14:paraId="6F505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FAC13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54FF56F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主机采用智能组织感知技术（TissueFect）：具备自动调节技术，可控制所有的模式和效果。控制主机输出恒定电流，恒定功率，恒定电压；减少电容耦合及视频干扰，最大限度减少火花发生。</w:t>
            </w:r>
          </w:p>
        </w:tc>
      </w:tr>
      <w:tr w14:paraId="74FF3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D86DD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53975</wp:posOffset>
                  </wp:positionH>
                  <wp:positionV relativeFrom="paragraph">
                    <wp:posOffset>41910</wp:posOffset>
                  </wp:positionV>
                  <wp:extent cx="123190" cy="120650"/>
                  <wp:effectExtent l="0" t="0" r="13970" b="1270"/>
                  <wp:wrapNone/>
                  <wp:docPr id="21" name="等腰三角形_22"/>
                  <wp:cNvGraphicFramePr/>
                  <a:graphic xmlns:a="http://schemas.openxmlformats.org/drawingml/2006/main">
                    <a:graphicData uri="http://schemas.openxmlformats.org/drawingml/2006/picture">
                      <pic:pic xmlns:pic="http://schemas.openxmlformats.org/drawingml/2006/picture">
                        <pic:nvPicPr>
                          <pic:cNvPr id="21" name="等腰三角形_22"/>
                          <pic:cNvPicPr/>
                        </pic:nvPicPr>
                        <pic:blipFill>
                          <a:blip r:embed="rId23"/>
                          <a:stretch>
                            <a:fillRect/>
                          </a:stretch>
                        </pic:blipFill>
                        <pic:spPr>
                          <a:xfrm>
                            <a:off x="0" y="0"/>
                            <a:ext cx="123190" cy="12065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lang w:val="en-US" w:eastAsia="zh-CN" w:bidi="ar"/>
              </w:rPr>
              <w:t>7</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32FD322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显示屏：液晶触摸屏</w:t>
            </w:r>
          </w:p>
        </w:tc>
      </w:tr>
      <w:tr w14:paraId="73B8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0DEF2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47C2B67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系统设置：具备系统选择，维修记录，错误记录，语音选择等功能</w:t>
            </w:r>
          </w:p>
        </w:tc>
      </w:tr>
      <w:tr w14:paraId="38FE0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63203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325AB59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具备病人回路电极监控器（REM）系统，降低负极板烫伤风险</w:t>
            </w:r>
          </w:p>
        </w:tc>
      </w:tr>
      <w:tr w14:paraId="56F8D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34BEE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9.1</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5334B15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监测阻抗范围：5-135欧姆，访问电流&lt;100μA，</w:t>
            </w:r>
          </w:p>
        </w:tc>
      </w:tr>
      <w:tr w14:paraId="12347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66BBB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35E5235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当监测到接触电阻较初始电阻增大40%（以较小值为准）时，REM报警系统启动，同时高频电刀输出停止。</w:t>
            </w:r>
          </w:p>
        </w:tc>
      </w:tr>
      <w:tr w14:paraId="3E36E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91E08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44754F3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单极切割模式≥二种：纯切，混切</w:t>
            </w:r>
          </w:p>
        </w:tc>
      </w:tr>
      <w:tr w14:paraId="2A2B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132F9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10.1</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15C9452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纯切：功率1-300W   </w:t>
            </w:r>
          </w:p>
        </w:tc>
      </w:tr>
      <w:tr w14:paraId="7A1CD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4DE84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066CBE5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混切：功率1-200W    </w:t>
            </w:r>
          </w:p>
        </w:tc>
      </w:tr>
      <w:tr w14:paraId="5688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E9A7D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142F5BC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智能模式：功率1-200W    </w:t>
            </w:r>
          </w:p>
        </w:tc>
      </w:tr>
      <w:tr w14:paraId="6679A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2DA54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11.1</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4CAEA9C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智能模式功能：将止血与分离结合在一起，减慢移动速度以提高止血效果，或加快移动速度以实现快速切割效果</w:t>
            </w:r>
          </w:p>
        </w:tc>
      </w:tr>
      <w:tr w14:paraId="02A6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0D59A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28E8DF9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单极凝血模式≥三种：软凝，电灼，喷凝</w:t>
            </w:r>
          </w:p>
        </w:tc>
      </w:tr>
      <w:tr w14:paraId="79F3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C765C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11.2.1</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3BBA31D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软凝：功率1-120W    </w:t>
            </w:r>
          </w:p>
        </w:tc>
      </w:tr>
      <w:tr w14:paraId="4ED12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8B71C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11.2.2</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57058FC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电灼：功率1-120W   </w:t>
            </w:r>
          </w:p>
        </w:tc>
      </w:tr>
      <w:tr w14:paraId="23AD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615F7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11.2.3</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1876D22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喷凝：功率1-120W   </w:t>
            </w:r>
          </w:p>
        </w:tc>
      </w:tr>
      <w:tr w14:paraId="20D25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578A8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-31115</wp:posOffset>
                  </wp:positionH>
                  <wp:positionV relativeFrom="paragraph">
                    <wp:posOffset>72390</wp:posOffset>
                  </wp:positionV>
                  <wp:extent cx="187960" cy="188595"/>
                  <wp:effectExtent l="0" t="0" r="0" b="0"/>
                  <wp:wrapNone/>
                  <wp:docPr id="20" name="等腰三角形_1"/>
                  <wp:cNvGraphicFramePr/>
                  <a:graphic xmlns:a="http://schemas.openxmlformats.org/drawingml/2006/main">
                    <a:graphicData uri="http://schemas.openxmlformats.org/drawingml/2006/picture">
                      <pic:pic xmlns:pic="http://schemas.openxmlformats.org/drawingml/2006/picture">
                        <pic:nvPicPr>
                          <pic:cNvPr id="20" name="等腰三角形_1"/>
                          <pic:cNvPicPr/>
                        </pic:nvPicPr>
                        <pic:blipFill>
                          <a:blip r:embed="rId24"/>
                          <a:stretch>
                            <a:fillRect/>
                          </a:stretch>
                        </pic:blipFill>
                        <pic:spPr>
                          <a:xfrm>
                            <a:off x="0" y="0"/>
                            <a:ext cx="187960" cy="1885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lang w:val="en-US" w:eastAsia="zh-CN" w:bidi="ar"/>
              </w:rPr>
              <w:t>11.2.4</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4DD2714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双极模式≥六种</w:t>
            </w:r>
          </w:p>
        </w:tc>
      </w:tr>
      <w:tr w14:paraId="46470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69C1C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64770</wp:posOffset>
                  </wp:positionH>
                  <wp:positionV relativeFrom="paragraph">
                    <wp:posOffset>406400</wp:posOffset>
                  </wp:positionV>
                  <wp:extent cx="111125" cy="0"/>
                  <wp:effectExtent l="0" t="0" r="0" b="0"/>
                  <wp:wrapNone/>
                  <wp:docPr id="19" name="等腰三角形_8"/>
                  <wp:cNvGraphicFramePr/>
                  <a:graphic xmlns:a="http://schemas.openxmlformats.org/drawingml/2006/main">
                    <a:graphicData uri="http://schemas.openxmlformats.org/drawingml/2006/picture">
                      <pic:pic xmlns:pic="http://schemas.openxmlformats.org/drawingml/2006/picture">
                        <pic:nvPicPr>
                          <pic:cNvPr id="19" name="等腰三角形_8"/>
                          <pic:cNvPicPr/>
                        </pic:nvPicPr>
                        <pic:blipFill>
                          <a:blip r:embed="rId25"/>
                          <a:stretch>
                            <a:fillRect/>
                          </a:stretch>
                        </pic:blipFill>
                        <pic:spPr>
                          <a:xfrm>
                            <a:off x="0" y="0"/>
                            <a:ext cx="1111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64770</wp:posOffset>
                  </wp:positionH>
                  <wp:positionV relativeFrom="paragraph">
                    <wp:posOffset>406400</wp:posOffset>
                  </wp:positionV>
                  <wp:extent cx="111125" cy="0"/>
                  <wp:effectExtent l="0" t="0" r="0" b="0"/>
                  <wp:wrapNone/>
                  <wp:docPr id="18" name="等腰三角形_4"/>
                  <wp:cNvGraphicFramePr/>
                  <a:graphic xmlns:a="http://schemas.openxmlformats.org/drawingml/2006/main">
                    <a:graphicData uri="http://schemas.openxmlformats.org/drawingml/2006/picture">
                      <pic:pic xmlns:pic="http://schemas.openxmlformats.org/drawingml/2006/picture">
                        <pic:nvPicPr>
                          <pic:cNvPr id="18" name="等腰三角形_4"/>
                          <pic:cNvPicPr/>
                        </pic:nvPicPr>
                        <pic:blipFill>
                          <a:blip r:embed="rId25"/>
                          <a:stretch>
                            <a:fillRect/>
                          </a:stretch>
                        </pic:blipFill>
                        <pic:spPr>
                          <a:xfrm>
                            <a:off x="0" y="0"/>
                            <a:ext cx="1111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64770</wp:posOffset>
                  </wp:positionH>
                  <wp:positionV relativeFrom="paragraph">
                    <wp:posOffset>406400</wp:posOffset>
                  </wp:positionV>
                  <wp:extent cx="111125" cy="0"/>
                  <wp:effectExtent l="0" t="0" r="0" b="0"/>
                  <wp:wrapNone/>
                  <wp:docPr id="17" name="等腰三角形_2"/>
                  <wp:cNvGraphicFramePr/>
                  <a:graphic xmlns:a="http://schemas.openxmlformats.org/drawingml/2006/main">
                    <a:graphicData uri="http://schemas.openxmlformats.org/drawingml/2006/picture">
                      <pic:pic xmlns:pic="http://schemas.openxmlformats.org/drawingml/2006/picture">
                        <pic:nvPicPr>
                          <pic:cNvPr id="17" name="等腰三角形_2"/>
                          <pic:cNvPicPr/>
                        </pic:nvPicPr>
                        <pic:blipFill>
                          <a:blip r:embed="rId25"/>
                          <a:stretch>
                            <a:fillRect/>
                          </a:stretch>
                        </pic:blipFill>
                        <pic:spPr>
                          <a:xfrm>
                            <a:off x="0" y="0"/>
                            <a:ext cx="1111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lang w:val="en-US" w:eastAsia="zh-CN" w:bidi="ar"/>
              </w:rPr>
              <w:t>12</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4A7CEC0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普通双极模式≥三种</w:t>
            </w:r>
          </w:p>
        </w:tc>
      </w:tr>
      <w:tr w14:paraId="0CB5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FA9C9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10795</wp:posOffset>
                  </wp:positionH>
                  <wp:positionV relativeFrom="paragraph">
                    <wp:posOffset>60325</wp:posOffset>
                  </wp:positionV>
                  <wp:extent cx="123190" cy="121285"/>
                  <wp:effectExtent l="0" t="0" r="13970" b="635"/>
                  <wp:wrapNone/>
                  <wp:docPr id="16" name="等腰三角形_24"/>
                  <wp:cNvGraphicFramePr/>
                  <a:graphic xmlns:a="http://schemas.openxmlformats.org/drawingml/2006/main">
                    <a:graphicData uri="http://schemas.openxmlformats.org/drawingml/2006/picture">
                      <pic:pic xmlns:pic="http://schemas.openxmlformats.org/drawingml/2006/picture">
                        <pic:nvPicPr>
                          <pic:cNvPr id="16" name="等腰三角形_24"/>
                          <pic:cNvPicPr/>
                        </pic:nvPicPr>
                        <pic:blipFill>
                          <a:blip r:embed="rId26"/>
                          <a:stretch>
                            <a:fillRect/>
                          </a:stretch>
                        </pic:blipFill>
                        <pic:spPr>
                          <a:xfrm>
                            <a:off x="0" y="0"/>
                            <a:ext cx="123190" cy="12128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lang w:val="en-US" w:eastAsia="zh-CN" w:bidi="ar"/>
              </w:rPr>
              <w:t>12.1</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157F553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精确：功率1-70W    </w:t>
            </w:r>
          </w:p>
        </w:tc>
      </w:tr>
      <w:tr w14:paraId="1F77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BB98B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64770</wp:posOffset>
                  </wp:positionH>
                  <wp:positionV relativeFrom="paragraph">
                    <wp:posOffset>406400</wp:posOffset>
                  </wp:positionV>
                  <wp:extent cx="111125" cy="0"/>
                  <wp:effectExtent l="0" t="0" r="0" b="0"/>
                  <wp:wrapNone/>
                  <wp:docPr id="15" name="等腰三角形_12"/>
                  <wp:cNvGraphicFramePr/>
                  <a:graphic xmlns:a="http://schemas.openxmlformats.org/drawingml/2006/main">
                    <a:graphicData uri="http://schemas.openxmlformats.org/drawingml/2006/picture">
                      <pic:pic xmlns:pic="http://schemas.openxmlformats.org/drawingml/2006/picture">
                        <pic:nvPicPr>
                          <pic:cNvPr id="15" name="等腰三角形_12"/>
                          <pic:cNvPicPr/>
                        </pic:nvPicPr>
                        <pic:blipFill>
                          <a:blip r:embed="rId25"/>
                          <a:stretch>
                            <a:fillRect/>
                          </a:stretch>
                        </pic:blipFill>
                        <pic:spPr>
                          <a:xfrm>
                            <a:off x="0" y="0"/>
                            <a:ext cx="1111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64770</wp:posOffset>
                  </wp:positionH>
                  <wp:positionV relativeFrom="paragraph">
                    <wp:posOffset>406400</wp:posOffset>
                  </wp:positionV>
                  <wp:extent cx="111125" cy="0"/>
                  <wp:effectExtent l="0" t="0" r="0" b="0"/>
                  <wp:wrapNone/>
                  <wp:docPr id="14" name="等腰三角形_18"/>
                  <wp:cNvGraphicFramePr/>
                  <a:graphic xmlns:a="http://schemas.openxmlformats.org/drawingml/2006/main">
                    <a:graphicData uri="http://schemas.openxmlformats.org/drawingml/2006/picture">
                      <pic:pic xmlns:pic="http://schemas.openxmlformats.org/drawingml/2006/picture">
                        <pic:nvPicPr>
                          <pic:cNvPr id="14" name="等腰三角形_18"/>
                          <pic:cNvPicPr/>
                        </pic:nvPicPr>
                        <pic:blipFill>
                          <a:blip r:embed="rId25"/>
                          <a:stretch>
                            <a:fillRect/>
                          </a:stretch>
                        </pic:blipFill>
                        <pic:spPr>
                          <a:xfrm>
                            <a:off x="0" y="0"/>
                            <a:ext cx="1111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64770</wp:posOffset>
                  </wp:positionH>
                  <wp:positionV relativeFrom="paragraph">
                    <wp:posOffset>406400</wp:posOffset>
                  </wp:positionV>
                  <wp:extent cx="111125" cy="0"/>
                  <wp:effectExtent l="0" t="0" r="0" b="0"/>
                  <wp:wrapNone/>
                  <wp:docPr id="13" name="等腰三角形_15"/>
                  <wp:cNvGraphicFramePr/>
                  <a:graphic xmlns:a="http://schemas.openxmlformats.org/drawingml/2006/main">
                    <a:graphicData uri="http://schemas.openxmlformats.org/drawingml/2006/picture">
                      <pic:pic xmlns:pic="http://schemas.openxmlformats.org/drawingml/2006/picture">
                        <pic:nvPicPr>
                          <pic:cNvPr id="13" name="等腰三角形_15"/>
                          <pic:cNvPicPr/>
                        </pic:nvPicPr>
                        <pic:blipFill>
                          <a:blip r:embed="rId25"/>
                          <a:stretch>
                            <a:fillRect/>
                          </a:stretch>
                        </pic:blipFill>
                        <pic:spPr>
                          <a:xfrm>
                            <a:off x="0" y="0"/>
                            <a:ext cx="1111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64770</wp:posOffset>
                  </wp:positionH>
                  <wp:positionV relativeFrom="paragraph">
                    <wp:posOffset>406400</wp:posOffset>
                  </wp:positionV>
                  <wp:extent cx="111125" cy="0"/>
                  <wp:effectExtent l="0" t="0" r="0" b="0"/>
                  <wp:wrapNone/>
                  <wp:docPr id="12" name="等腰三角形_16"/>
                  <wp:cNvGraphicFramePr/>
                  <a:graphic xmlns:a="http://schemas.openxmlformats.org/drawingml/2006/main">
                    <a:graphicData uri="http://schemas.openxmlformats.org/drawingml/2006/picture">
                      <pic:pic xmlns:pic="http://schemas.openxmlformats.org/drawingml/2006/picture">
                        <pic:nvPicPr>
                          <pic:cNvPr id="12" name="等腰三角形_16"/>
                          <pic:cNvPicPr/>
                        </pic:nvPicPr>
                        <pic:blipFill>
                          <a:blip r:embed="rId25"/>
                          <a:stretch>
                            <a:fillRect/>
                          </a:stretch>
                        </pic:blipFill>
                        <pic:spPr>
                          <a:xfrm>
                            <a:off x="0" y="0"/>
                            <a:ext cx="1111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lang w:val="en-US" w:eastAsia="zh-CN" w:bidi="ar"/>
              </w:rPr>
              <w:t>12.2</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1E2AE3B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标准：功率1-70W    </w:t>
            </w:r>
          </w:p>
        </w:tc>
      </w:tr>
      <w:tr w14:paraId="2C48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A41F2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64770</wp:posOffset>
                  </wp:positionH>
                  <wp:positionV relativeFrom="paragraph">
                    <wp:posOffset>406400</wp:posOffset>
                  </wp:positionV>
                  <wp:extent cx="111125" cy="0"/>
                  <wp:effectExtent l="0" t="0" r="0" b="0"/>
                  <wp:wrapNone/>
                  <wp:docPr id="11" name="等腰三角形_19"/>
                  <wp:cNvGraphicFramePr/>
                  <a:graphic xmlns:a="http://schemas.openxmlformats.org/drawingml/2006/main">
                    <a:graphicData uri="http://schemas.openxmlformats.org/drawingml/2006/picture">
                      <pic:pic xmlns:pic="http://schemas.openxmlformats.org/drawingml/2006/picture">
                        <pic:nvPicPr>
                          <pic:cNvPr id="11" name="等腰三角形_19"/>
                          <pic:cNvPicPr/>
                        </pic:nvPicPr>
                        <pic:blipFill>
                          <a:blip r:embed="rId25"/>
                          <a:stretch>
                            <a:fillRect/>
                          </a:stretch>
                        </pic:blipFill>
                        <pic:spPr>
                          <a:xfrm>
                            <a:off x="0" y="0"/>
                            <a:ext cx="1111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64770</wp:posOffset>
                  </wp:positionH>
                  <wp:positionV relativeFrom="paragraph">
                    <wp:posOffset>406400</wp:posOffset>
                  </wp:positionV>
                  <wp:extent cx="111125" cy="0"/>
                  <wp:effectExtent l="0" t="0" r="0" b="0"/>
                  <wp:wrapNone/>
                  <wp:docPr id="10" name="等腰三角形_17"/>
                  <wp:cNvGraphicFramePr/>
                  <a:graphic xmlns:a="http://schemas.openxmlformats.org/drawingml/2006/main">
                    <a:graphicData uri="http://schemas.openxmlformats.org/drawingml/2006/picture">
                      <pic:pic xmlns:pic="http://schemas.openxmlformats.org/drawingml/2006/picture">
                        <pic:nvPicPr>
                          <pic:cNvPr id="10" name="等腰三角形_17"/>
                          <pic:cNvPicPr/>
                        </pic:nvPicPr>
                        <pic:blipFill>
                          <a:blip r:embed="rId25"/>
                          <a:stretch>
                            <a:fillRect/>
                          </a:stretch>
                        </pic:blipFill>
                        <pic:spPr>
                          <a:xfrm>
                            <a:off x="0" y="0"/>
                            <a:ext cx="1111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64770</wp:posOffset>
                  </wp:positionH>
                  <wp:positionV relativeFrom="paragraph">
                    <wp:posOffset>406400</wp:posOffset>
                  </wp:positionV>
                  <wp:extent cx="111125" cy="0"/>
                  <wp:effectExtent l="0" t="0" r="0" b="0"/>
                  <wp:wrapNone/>
                  <wp:docPr id="9" name="等腰三角形_20"/>
                  <wp:cNvGraphicFramePr/>
                  <a:graphic xmlns:a="http://schemas.openxmlformats.org/drawingml/2006/main">
                    <a:graphicData uri="http://schemas.openxmlformats.org/drawingml/2006/picture">
                      <pic:pic xmlns:pic="http://schemas.openxmlformats.org/drawingml/2006/picture">
                        <pic:nvPicPr>
                          <pic:cNvPr id="9" name="等腰三角形_20"/>
                          <pic:cNvPicPr/>
                        </pic:nvPicPr>
                        <pic:blipFill>
                          <a:blip r:embed="rId25"/>
                          <a:stretch>
                            <a:fillRect/>
                          </a:stretch>
                        </pic:blipFill>
                        <pic:spPr>
                          <a:xfrm>
                            <a:off x="0" y="0"/>
                            <a:ext cx="1111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lang w:val="en-US" w:eastAsia="zh-CN" w:bidi="ar"/>
              </w:rPr>
              <w:t>12.3</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03CA6C8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宏：功率1-70W    </w:t>
            </w:r>
          </w:p>
        </w:tc>
      </w:tr>
      <w:tr w14:paraId="0C314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59CF0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64770</wp:posOffset>
                  </wp:positionH>
                  <wp:positionV relativeFrom="paragraph">
                    <wp:posOffset>406400</wp:posOffset>
                  </wp:positionV>
                  <wp:extent cx="111125" cy="0"/>
                  <wp:effectExtent l="0" t="0" r="0" b="0"/>
                  <wp:wrapNone/>
                  <wp:docPr id="8" name="等腰三角形_21"/>
                  <wp:cNvGraphicFramePr/>
                  <a:graphic xmlns:a="http://schemas.openxmlformats.org/drawingml/2006/main">
                    <a:graphicData uri="http://schemas.openxmlformats.org/drawingml/2006/picture">
                      <pic:pic xmlns:pic="http://schemas.openxmlformats.org/drawingml/2006/picture">
                        <pic:nvPicPr>
                          <pic:cNvPr id="8" name="等腰三角形_21"/>
                          <pic:cNvPicPr/>
                        </pic:nvPicPr>
                        <pic:blipFill>
                          <a:blip r:embed="rId25"/>
                          <a:stretch>
                            <a:fillRect/>
                          </a:stretch>
                        </pic:blipFill>
                        <pic:spPr>
                          <a:xfrm>
                            <a:off x="0" y="0"/>
                            <a:ext cx="1111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lang w:val="en-US" w:eastAsia="zh-CN" w:bidi="ar"/>
              </w:rPr>
              <w:t>13</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14FD2BB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智能双极模式≥三种</w:t>
            </w:r>
          </w:p>
        </w:tc>
      </w:tr>
      <w:tr w14:paraId="14C1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48ADC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13.1</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0F550D1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低：功率1-15W    </w:t>
            </w:r>
          </w:p>
        </w:tc>
      </w:tr>
      <w:tr w14:paraId="1139D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8FB58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7B02DDE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中：功率16-40W    </w:t>
            </w:r>
          </w:p>
        </w:tc>
      </w:tr>
      <w:tr w14:paraId="49BF1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45BE7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27305</wp:posOffset>
                  </wp:positionH>
                  <wp:positionV relativeFrom="paragraph">
                    <wp:posOffset>41275</wp:posOffset>
                  </wp:positionV>
                  <wp:extent cx="123190" cy="120650"/>
                  <wp:effectExtent l="0" t="0" r="13970" b="1270"/>
                  <wp:wrapNone/>
                  <wp:docPr id="7" name="等腰三角形_25"/>
                  <wp:cNvGraphicFramePr/>
                  <a:graphic xmlns:a="http://schemas.openxmlformats.org/drawingml/2006/main">
                    <a:graphicData uri="http://schemas.openxmlformats.org/drawingml/2006/picture">
                      <pic:pic xmlns:pic="http://schemas.openxmlformats.org/drawingml/2006/picture">
                        <pic:nvPicPr>
                          <pic:cNvPr id="7" name="等腰三角形_25"/>
                          <pic:cNvPicPr/>
                        </pic:nvPicPr>
                        <pic:blipFill>
                          <a:blip r:embed="rId23"/>
                          <a:stretch>
                            <a:fillRect/>
                          </a:stretch>
                        </pic:blipFill>
                        <pic:spPr>
                          <a:xfrm>
                            <a:off x="0" y="0"/>
                            <a:ext cx="123190" cy="12065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lang w:val="en-US" w:eastAsia="zh-CN" w:bidi="ar"/>
              </w:rPr>
              <w:t>13.3</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1627D9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高：功率45-95W    </w:t>
            </w:r>
          </w:p>
        </w:tc>
      </w:tr>
      <w:tr w14:paraId="35FBD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AAA0F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13.4</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45F9640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每一个双极模式和效果都有它的独特输出</w:t>
            </w:r>
          </w:p>
        </w:tc>
      </w:tr>
      <w:tr w14:paraId="596F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F943A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53A1C50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演示模式：具备演示模式功能，方便教学或检修</w:t>
            </w:r>
          </w:p>
        </w:tc>
      </w:tr>
      <w:tr w14:paraId="5D066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5181E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14.1</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07677D7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排烟系统：具备排烟系统连接功能</w:t>
            </w:r>
          </w:p>
        </w:tc>
      </w:tr>
      <w:tr w14:paraId="7577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1050E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09C364B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心电图（EKG）消隐功能：提供互连线插口，用于向心电图设备发送信号。</w:t>
            </w:r>
          </w:p>
        </w:tc>
      </w:tr>
      <w:tr w14:paraId="670B2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E181A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14.3</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0A94E54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以太网：对设备执行维修操作</w:t>
            </w:r>
          </w:p>
        </w:tc>
      </w:tr>
      <w:tr w14:paraId="28B2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11670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0CCBA2F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USB连接：对设备进行维修操作</w:t>
            </w:r>
          </w:p>
        </w:tc>
      </w:tr>
      <w:tr w14:paraId="6DEEC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880AC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53975</wp:posOffset>
                  </wp:positionH>
                  <wp:positionV relativeFrom="paragraph">
                    <wp:posOffset>57150</wp:posOffset>
                  </wp:positionV>
                  <wp:extent cx="123190" cy="120015"/>
                  <wp:effectExtent l="0" t="0" r="13970" b="1905"/>
                  <wp:wrapNone/>
                  <wp:docPr id="6" name="等腰三角形_23"/>
                  <wp:cNvGraphicFramePr/>
                  <a:graphic xmlns:a="http://schemas.openxmlformats.org/drawingml/2006/main">
                    <a:graphicData uri="http://schemas.openxmlformats.org/drawingml/2006/picture">
                      <pic:pic xmlns:pic="http://schemas.openxmlformats.org/drawingml/2006/picture">
                        <pic:nvPicPr>
                          <pic:cNvPr id="6" name="等腰三角形_23"/>
                          <pic:cNvPicPr/>
                        </pic:nvPicPr>
                        <pic:blipFill>
                          <a:blip r:embed="rId27"/>
                          <a:stretch>
                            <a:fillRect/>
                          </a:stretch>
                        </pic:blipFill>
                        <pic:spPr>
                          <a:xfrm>
                            <a:off x="0" y="0"/>
                            <a:ext cx="123190" cy="12001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lang w:val="en-US" w:eastAsia="zh-CN" w:bidi="ar"/>
              </w:rPr>
              <w:t>16</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7336D8C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氩气发生器连接：具备连接同品牌氩气刀功能</w:t>
            </w:r>
          </w:p>
        </w:tc>
      </w:tr>
      <w:tr w14:paraId="78BD8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CC76E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2FD2865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具备三个脚踏开关连接</w:t>
            </w:r>
          </w:p>
        </w:tc>
      </w:tr>
      <w:tr w14:paraId="5D34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02556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63500</wp:posOffset>
                  </wp:positionH>
                  <wp:positionV relativeFrom="paragraph">
                    <wp:posOffset>73025</wp:posOffset>
                  </wp:positionV>
                  <wp:extent cx="123190" cy="120650"/>
                  <wp:effectExtent l="0" t="0" r="13970" b="1270"/>
                  <wp:wrapNone/>
                  <wp:docPr id="5" name="等腰三角形_6"/>
                  <wp:cNvGraphicFramePr/>
                  <a:graphic xmlns:a="http://schemas.openxmlformats.org/drawingml/2006/main">
                    <a:graphicData uri="http://schemas.openxmlformats.org/drawingml/2006/picture">
                      <pic:pic xmlns:pic="http://schemas.openxmlformats.org/drawingml/2006/picture">
                        <pic:nvPicPr>
                          <pic:cNvPr id="5" name="等腰三角形_6"/>
                          <pic:cNvPicPr/>
                        </pic:nvPicPr>
                        <pic:blipFill>
                          <a:blip r:embed="rId23"/>
                          <a:stretch>
                            <a:fillRect/>
                          </a:stretch>
                        </pic:blipFill>
                        <pic:spPr>
                          <a:xfrm>
                            <a:off x="0" y="0"/>
                            <a:ext cx="123190" cy="12065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lang w:val="en-US" w:eastAsia="zh-CN" w:bidi="ar"/>
              </w:rPr>
              <w:t>18</w:t>
            </w:r>
          </w:p>
        </w:tc>
        <w:tc>
          <w:tcPr>
            <w:tcW w:w="7626" w:type="dxa"/>
            <w:tcBorders>
              <w:top w:val="single" w:color="000000" w:sz="4" w:space="0"/>
              <w:left w:val="single" w:color="000000" w:sz="4" w:space="0"/>
              <w:bottom w:val="single" w:color="000000" w:sz="4" w:space="0"/>
              <w:right w:val="single" w:color="000000" w:sz="4" w:space="0"/>
            </w:tcBorders>
            <w:noWrap w:val="0"/>
            <w:vAlign w:val="center"/>
          </w:tcPr>
          <w:p w14:paraId="6A91DB8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可同时连接两个单极脚踏开关一个双极脚踏开关</w:t>
            </w:r>
          </w:p>
        </w:tc>
      </w:tr>
      <w:tr w14:paraId="0E52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DB4E88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0"/>
                <w:szCs w:val="20"/>
                <w:u w:val="none"/>
                <w:bdr w:val="single" w:color="000000" w:sz="4" w:space="0"/>
                <w:lang w:eastAsia="zh-CN" w:bidi="ar"/>
              </w:rPr>
            </w:pPr>
            <w:r>
              <w:rPr>
                <w:rFonts w:hint="eastAsia" w:ascii="宋体" w:hAnsi="宋体" w:eastAsia="宋体" w:cs="宋体"/>
                <w:i w:val="0"/>
                <w:iCs w:val="0"/>
                <w:color w:val="auto"/>
                <w:kern w:val="0"/>
                <w:sz w:val="20"/>
                <w:szCs w:val="20"/>
                <w:u w:val="none"/>
                <w:lang w:val="en-US" w:eastAsia="zh-CN" w:bidi="ar"/>
              </w:rPr>
              <w:t>1</w:t>
            </w:r>
            <w:r>
              <w:rPr>
                <w:rFonts w:hint="default" w:ascii="宋体" w:hAnsi="宋体" w:eastAsia="宋体" w:cs="宋体"/>
                <w:i w:val="0"/>
                <w:iCs w:val="0"/>
                <w:color w:val="auto"/>
                <w:kern w:val="0"/>
                <w:sz w:val="20"/>
                <w:szCs w:val="20"/>
                <w:u w:val="none"/>
                <w:lang w:eastAsia="zh-CN" w:bidi="ar"/>
              </w:rPr>
              <w:t>9</w:t>
            </w:r>
          </w:p>
        </w:tc>
        <w:tc>
          <w:tcPr>
            <w:tcW w:w="7626" w:type="dxa"/>
            <w:tcBorders>
              <w:top w:val="single" w:color="000000" w:sz="4" w:space="0"/>
              <w:left w:val="single" w:color="000000" w:sz="4" w:space="0"/>
              <w:bottom w:val="single" w:color="000000" w:sz="4" w:space="0"/>
              <w:right w:val="single" w:color="000000" w:sz="4" w:space="0"/>
            </w:tcBorders>
            <w:noWrap w:val="0"/>
            <w:vAlign w:val="top"/>
          </w:tcPr>
          <w:p w14:paraId="0E4178F3">
            <w:pPr>
              <w:spacing w:line="36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bCs/>
                <w:color w:val="auto"/>
                <w:sz w:val="20"/>
                <w:szCs w:val="20"/>
                <w:highlight w:val="none"/>
              </w:rPr>
              <w:t>配置要求</w:t>
            </w:r>
          </w:p>
        </w:tc>
      </w:tr>
      <w:tr w14:paraId="4DE97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9C3236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0"/>
                <w:szCs w:val="20"/>
                <w:u w:val="none"/>
                <w:bdr w:val="single" w:color="000000" w:sz="4" w:space="0"/>
                <w:lang w:eastAsia="zh-CN" w:bidi="ar"/>
              </w:rPr>
            </w:pPr>
            <w:r>
              <w:rPr>
                <w:rFonts w:hint="eastAsia" w:ascii="宋体" w:hAnsi="宋体" w:eastAsia="宋体" w:cs="宋体"/>
                <w:i w:val="0"/>
                <w:iCs w:val="0"/>
                <w:color w:val="auto"/>
                <w:kern w:val="0"/>
                <w:sz w:val="20"/>
                <w:szCs w:val="20"/>
                <w:u w:val="none"/>
                <w:lang w:val="en-US" w:eastAsia="zh-CN" w:bidi="ar"/>
              </w:rPr>
              <w:t>1</w:t>
            </w:r>
            <w:r>
              <w:rPr>
                <w:rFonts w:hint="default" w:ascii="宋体" w:hAnsi="宋体" w:eastAsia="宋体" w:cs="宋体"/>
                <w:i w:val="0"/>
                <w:iCs w:val="0"/>
                <w:color w:val="auto"/>
                <w:kern w:val="0"/>
                <w:sz w:val="20"/>
                <w:szCs w:val="20"/>
                <w:u w:val="none"/>
                <w:lang w:eastAsia="zh-CN" w:bidi="ar"/>
              </w:rPr>
              <w:t>9.1</w:t>
            </w:r>
          </w:p>
        </w:tc>
        <w:tc>
          <w:tcPr>
            <w:tcW w:w="7626" w:type="dxa"/>
            <w:tcBorders>
              <w:top w:val="single" w:color="000000" w:sz="4" w:space="0"/>
              <w:left w:val="single" w:color="000000" w:sz="4" w:space="0"/>
              <w:bottom w:val="single" w:color="000000" w:sz="4" w:space="0"/>
              <w:right w:val="single" w:color="000000" w:sz="4" w:space="0"/>
            </w:tcBorders>
            <w:noWrap w:val="0"/>
            <w:vAlign w:val="top"/>
          </w:tcPr>
          <w:p w14:paraId="7F0D32B5">
            <w:pPr>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主机</w:t>
            </w:r>
            <w:r>
              <w:rPr>
                <w:rFonts w:hint="default" w:ascii="宋体" w:hAnsi="宋体" w:eastAsia="宋体" w:cs="宋体"/>
                <w:color w:val="auto"/>
                <w:sz w:val="20"/>
                <w:szCs w:val="20"/>
                <w:highlight w:val="none"/>
              </w:rPr>
              <w:t>13</w:t>
            </w:r>
            <w:r>
              <w:rPr>
                <w:rFonts w:hint="eastAsia" w:ascii="宋体" w:hAnsi="宋体" w:eastAsia="宋体" w:cs="宋体"/>
                <w:color w:val="auto"/>
                <w:sz w:val="20"/>
                <w:szCs w:val="20"/>
                <w:highlight w:val="none"/>
              </w:rPr>
              <w:t>台、</w:t>
            </w:r>
            <w:r>
              <w:rPr>
                <w:rFonts w:hint="default" w:ascii="宋体" w:hAnsi="宋体" w:eastAsia="宋体" w:cs="宋体"/>
                <w:color w:val="auto"/>
                <w:sz w:val="20"/>
                <w:szCs w:val="20"/>
                <w:highlight w:val="none"/>
              </w:rPr>
              <w:t>电刀笔65把</w:t>
            </w:r>
            <w:r>
              <w:rPr>
                <w:rFonts w:hint="eastAsia" w:ascii="宋体" w:hAnsi="宋体" w:eastAsia="宋体" w:cs="宋体"/>
                <w:color w:val="auto"/>
                <w:sz w:val="20"/>
                <w:szCs w:val="20"/>
                <w:highlight w:val="none"/>
              </w:rPr>
              <w:t>、</w:t>
            </w:r>
            <w:r>
              <w:rPr>
                <w:rFonts w:hint="default" w:ascii="宋体" w:hAnsi="宋体" w:eastAsia="宋体" w:cs="宋体"/>
                <w:color w:val="auto"/>
                <w:sz w:val="20"/>
                <w:szCs w:val="20"/>
                <w:highlight w:val="none"/>
              </w:rPr>
              <w:t>负极板65片、负极板连接线13根、腔镜转接头13个、</w:t>
            </w:r>
            <w:r>
              <w:rPr>
                <w:rFonts w:hint="eastAsia" w:ascii="宋体" w:hAnsi="宋体" w:eastAsia="宋体" w:cs="宋体"/>
                <w:color w:val="auto"/>
                <w:sz w:val="20"/>
                <w:szCs w:val="20"/>
                <w:highlight w:val="none"/>
              </w:rPr>
              <w:t>双</w:t>
            </w:r>
            <w:r>
              <w:rPr>
                <w:rFonts w:hint="default" w:ascii="宋体" w:hAnsi="宋体" w:eastAsia="宋体" w:cs="宋体"/>
                <w:color w:val="auto"/>
                <w:sz w:val="20"/>
                <w:szCs w:val="20"/>
                <w:highlight w:val="none"/>
              </w:rPr>
              <w:t>极</w:t>
            </w:r>
            <w:r>
              <w:rPr>
                <w:rFonts w:hint="eastAsia" w:ascii="宋体" w:hAnsi="宋体" w:eastAsia="宋体" w:cs="宋体"/>
                <w:color w:val="auto"/>
                <w:sz w:val="20"/>
                <w:szCs w:val="20"/>
                <w:highlight w:val="none"/>
              </w:rPr>
              <w:t>脚踏开关</w:t>
            </w:r>
            <w:r>
              <w:rPr>
                <w:rFonts w:hint="default" w:ascii="宋体" w:hAnsi="宋体" w:eastAsia="宋体" w:cs="宋体"/>
                <w:color w:val="auto"/>
                <w:sz w:val="20"/>
                <w:szCs w:val="20"/>
                <w:highlight w:val="none"/>
              </w:rPr>
              <w:t>13</w:t>
            </w:r>
            <w:r>
              <w:rPr>
                <w:rFonts w:hint="eastAsia" w:ascii="宋体" w:hAnsi="宋体" w:eastAsia="宋体" w:cs="宋体"/>
                <w:color w:val="auto"/>
                <w:sz w:val="20"/>
                <w:szCs w:val="20"/>
                <w:highlight w:val="none"/>
              </w:rPr>
              <w:t>个、单</w:t>
            </w:r>
            <w:r>
              <w:rPr>
                <w:rFonts w:hint="default" w:ascii="宋体" w:hAnsi="宋体" w:eastAsia="宋体" w:cs="宋体"/>
                <w:color w:val="auto"/>
                <w:sz w:val="20"/>
                <w:szCs w:val="20"/>
                <w:highlight w:val="none"/>
              </w:rPr>
              <w:t>极</w:t>
            </w:r>
            <w:r>
              <w:rPr>
                <w:rFonts w:hint="eastAsia" w:ascii="宋体" w:hAnsi="宋体" w:eastAsia="宋体" w:cs="宋体"/>
                <w:color w:val="auto"/>
                <w:sz w:val="20"/>
                <w:szCs w:val="20"/>
                <w:highlight w:val="none"/>
              </w:rPr>
              <w:t>脚踏开关</w:t>
            </w:r>
            <w:r>
              <w:rPr>
                <w:rFonts w:hint="default" w:ascii="宋体" w:hAnsi="宋体" w:eastAsia="宋体" w:cs="宋体"/>
                <w:color w:val="auto"/>
                <w:sz w:val="20"/>
                <w:szCs w:val="20"/>
                <w:highlight w:val="none"/>
              </w:rPr>
              <w:t>13</w:t>
            </w:r>
            <w:r>
              <w:rPr>
                <w:rFonts w:hint="eastAsia" w:ascii="宋体" w:hAnsi="宋体" w:eastAsia="宋体" w:cs="宋体"/>
                <w:color w:val="auto"/>
                <w:sz w:val="20"/>
                <w:szCs w:val="20"/>
                <w:highlight w:val="none"/>
              </w:rPr>
              <w:t>个</w:t>
            </w:r>
          </w:p>
        </w:tc>
      </w:tr>
    </w:tbl>
    <w:p w14:paraId="5173DD1A">
      <w:pPr>
        <w:spacing w:line="360" w:lineRule="auto"/>
        <w:rPr>
          <w:rFonts w:hint="eastAsia" w:ascii="宋体" w:hAnsi="宋体" w:eastAsia="宋体" w:cs="宋体"/>
          <w:b/>
          <w:bCs/>
          <w:color w:val="auto"/>
          <w:kern w:val="44"/>
          <w:sz w:val="24"/>
          <w:szCs w:val="24"/>
          <w:highlight w:val="none"/>
          <w:lang w:val="en-US" w:eastAsia="zh-CN" w:bidi="ar-SA"/>
        </w:rPr>
      </w:pPr>
    </w:p>
    <w:p w14:paraId="07E8A282">
      <w:pPr>
        <w:spacing w:line="360" w:lineRule="auto"/>
        <w:rPr>
          <w:rFonts w:hint="default" w:ascii="宋体" w:hAnsi="宋体" w:eastAsia="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标项二：高频电刀2</w:t>
      </w:r>
    </w:p>
    <w:p w14:paraId="2B60AE20">
      <w:pPr>
        <w:spacing w:line="360" w:lineRule="auto"/>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设备参数</w:t>
      </w:r>
    </w:p>
    <w:tbl>
      <w:tblPr>
        <w:tblStyle w:val="63"/>
        <w:tblW w:w="8940" w:type="dxa"/>
        <w:tblInd w:w="93" w:type="dxa"/>
        <w:tblLayout w:type="autofit"/>
        <w:tblCellMar>
          <w:top w:w="0" w:type="dxa"/>
          <w:left w:w="108" w:type="dxa"/>
          <w:bottom w:w="0" w:type="dxa"/>
          <w:right w:w="108" w:type="dxa"/>
        </w:tblCellMar>
      </w:tblPr>
      <w:tblGrid>
        <w:gridCol w:w="1125"/>
        <w:gridCol w:w="7815"/>
      </w:tblGrid>
      <w:tr w14:paraId="783295F5">
        <w:tblPrEx>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CE6AF">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7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BF774">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b/>
                <w:bCs/>
                <w:color w:val="auto"/>
                <w:sz w:val="20"/>
                <w:szCs w:val="20"/>
                <w:highlight w:val="none"/>
              </w:rPr>
              <w:t>整体要求</w:t>
            </w:r>
          </w:p>
        </w:tc>
      </w:tr>
      <w:tr w14:paraId="591031C4">
        <w:tblPrEx>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D78A1">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w:t>
            </w:r>
          </w:p>
        </w:tc>
        <w:tc>
          <w:tcPr>
            <w:tcW w:w="7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16C64">
            <w:pPr>
              <w:spacing w:line="360" w:lineRule="auto"/>
              <w:jc w:val="both"/>
              <w:rPr>
                <w:rFonts w:hint="eastAsia" w:ascii="宋体" w:hAnsi="宋体" w:eastAsia="宋体" w:cs="宋体"/>
                <w:color w:val="auto"/>
                <w:sz w:val="20"/>
                <w:szCs w:val="20"/>
                <w:highlight w:val="none"/>
                <w:lang w:val="en-US" w:eastAsia="zh-CN"/>
              </w:rPr>
            </w:pPr>
            <w:r>
              <w:rPr>
                <w:rFonts w:hint="eastAsia" w:ascii="宋体" w:hAnsi="宋体" w:eastAsia="宋体" w:cs="宋体"/>
                <w:b/>
                <w:bCs/>
                <w:color w:val="auto"/>
                <w:sz w:val="20"/>
                <w:szCs w:val="20"/>
                <w:highlight w:val="none"/>
              </w:rPr>
              <w:t>设备</w:t>
            </w:r>
          </w:p>
        </w:tc>
      </w:tr>
      <w:tr w14:paraId="4463DEB8">
        <w:tblPrEx>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6C023">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7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33017">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设备用途：用于手术科室的开放及微创手术电切割与止血操作</w:t>
            </w:r>
          </w:p>
        </w:tc>
      </w:tr>
      <w:tr w14:paraId="596A573B">
        <w:tblPrEx>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EC674">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7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F01EA2">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b/>
                <w:bCs/>
                <w:color w:val="auto"/>
                <w:sz w:val="20"/>
                <w:szCs w:val="20"/>
                <w:highlight w:val="none"/>
              </w:rPr>
              <w:t>高频电刀</w:t>
            </w:r>
          </w:p>
        </w:tc>
      </w:tr>
      <w:tr w14:paraId="63449D16">
        <w:tblPrEx>
          <w:tblCellMar>
            <w:top w:w="0" w:type="dxa"/>
            <w:left w:w="108" w:type="dxa"/>
            <w:bottom w:w="0" w:type="dxa"/>
            <w:right w:w="108" w:type="dxa"/>
          </w:tblCellMar>
        </w:tblPrEx>
        <w:trPr>
          <w:trHeight w:val="51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63F4CEA">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▲2.1.1</w:t>
            </w:r>
          </w:p>
        </w:tc>
        <w:tc>
          <w:tcPr>
            <w:tcW w:w="7815" w:type="dxa"/>
            <w:tcBorders>
              <w:top w:val="single" w:color="000000" w:sz="4" w:space="0"/>
              <w:left w:val="single" w:color="000000" w:sz="4" w:space="0"/>
              <w:bottom w:val="single" w:color="000000" w:sz="4" w:space="0"/>
              <w:right w:val="single" w:color="000000" w:sz="4" w:space="0"/>
            </w:tcBorders>
            <w:noWrap w:val="0"/>
            <w:vAlign w:val="center"/>
          </w:tcPr>
          <w:p w14:paraId="730C7017">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≥6英寸彩色触摸屏，可升级同品牌高频氩气系统；升级同品牌烟雾抽吸净化系统</w:t>
            </w:r>
          </w:p>
        </w:tc>
      </w:tr>
      <w:tr w14:paraId="35FF74EB">
        <w:tblPrEx>
          <w:tblCellMar>
            <w:top w:w="0" w:type="dxa"/>
            <w:left w:w="108" w:type="dxa"/>
            <w:bottom w:w="0" w:type="dxa"/>
            <w:right w:w="108" w:type="dxa"/>
          </w:tblCellMar>
        </w:tblPrEx>
        <w:trPr>
          <w:trHeight w:val="72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EFFECE6">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△2.1.2</w:t>
            </w:r>
          </w:p>
        </w:tc>
        <w:tc>
          <w:tcPr>
            <w:tcW w:w="7815" w:type="dxa"/>
            <w:tcBorders>
              <w:top w:val="single" w:color="000000" w:sz="4" w:space="0"/>
              <w:left w:val="single" w:color="000000" w:sz="4" w:space="0"/>
              <w:bottom w:val="single" w:color="000000" w:sz="4" w:space="0"/>
              <w:right w:val="single" w:color="000000" w:sz="4" w:space="0"/>
            </w:tcBorders>
            <w:noWrap w:val="0"/>
            <w:vAlign w:val="center"/>
          </w:tcPr>
          <w:p w14:paraId="011084B0">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全触摸屏操作，可实现功率参数无极调节，支持中英文操作</w:t>
            </w:r>
          </w:p>
        </w:tc>
      </w:tr>
      <w:tr w14:paraId="7A783F34">
        <w:tblPrEx>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A3F8737">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△2.1.3</w:t>
            </w:r>
          </w:p>
        </w:tc>
        <w:tc>
          <w:tcPr>
            <w:tcW w:w="7815" w:type="dxa"/>
            <w:tcBorders>
              <w:top w:val="single" w:color="000000" w:sz="4" w:space="0"/>
              <w:left w:val="single" w:color="000000" w:sz="4" w:space="0"/>
              <w:bottom w:val="single" w:color="000000" w:sz="4" w:space="0"/>
              <w:right w:val="single" w:color="000000" w:sz="4" w:space="0"/>
            </w:tcBorders>
            <w:noWrap w:val="0"/>
            <w:vAlign w:val="center"/>
          </w:tcPr>
          <w:p w14:paraId="239CB640">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≥10种电流模式，最大切割功率≥350W，最大凝血功率≥120W，功率值可调，效果值可调</w:t>
            </w:r>
          </w:p>
        </w:tc>
      </w:tr>
      <w:tr w14:paraId="15200418">
        <w:tblPrEx>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0C0F193">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△2.1.4.1</w:t>
            </w:r>
          </w:p>
        </w:tc>
        <w:tc>
          <w:tcPr>
            <w:tcW w:w="7815" w:type="dxa"/>
            <w:tcBorders>
              <w:top w:val="single" w:color="000000" w:sz="4" w:space="0"/>
              <w:left w:val="single" w:color="000000" w:sz="4" w:space="0"/>
              <w:bottom w:val="single" w:color="000000" w:sz="4" w:space="0"/>
              <w:right w:val="single" w:color="000000" w:sz="4" w:space="0"/>
            </w:tcBorders>
            <w:noWrap w:val="0"/>
            <w:vAlign w:val="center"/>
          </w:tcPr>
          <w:p w14:paraId="4A58514C">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单极切割功率≥350W，模式≥5种</w:t>
            </w:r>
          </w:p>
        </w:tc>
      </w:tr>
      <w:tr w14:paraId="526E17A6">
        <w:tblPrEx>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9A8E76B">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△2.1.4.2 </w:t>
            </w:r>
          </w:p>
        </w:tc>
        <w:tc>
          <w:tcPr>
            <w:tcW w:w="7815" w:type="dxa"/>
            <w:tcBorders>
              <w:top w:val="single" w:color="000000" w:sz="4" w:space="0"/>
              <w:left w:val="single" w:color="000000" w:sz="4" w:space="0"/>
              <w:bottom w:val="single" w:color="000000" w:sz="4" w:space="0"/>
              <w:right w:val="single" w:color="000000" w:sz="4" w:space="0"/>
            </w:tcBorders>
            <w:noWrap w:val="0"/>
            <w:vAlign w:val="center"/>
          </w:tcPr>
          <w:p w14:paraId="0A68CA89">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单极凝血功率≥120W，模式≥5种，具备双路电凝模式，可同时启动两支单极手术器械，尤其适用于需要两个医生同时操作电刀的手术中使用</w:t>
            </w:r>
          </w:p>
        </w:tc>
      </w:tr>
      <w:tr w14:paraId="316E3992">
        <w:tblPrEx>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76A5B01">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2.1.4.3</w:t>
            </w:r>
          </w:p>
        </w:tc>
        <w:tc>
          <w:tcPr>
            <w:tcW w:w="7815" w:type="dxa"/>
            <w:tcBorders>
              <w:top w:val="single" w:color="000000" w:sz="4" w:space="0"/>
              <w:left w:val="single" w:color="000000" w:sz="4" w:space="0"/>
              <w:bottom w:val="single" w:color="000000" w:sz="4" w:space="0"/>
              <w:right w:val="single" w:color="000000" w:sz="4" w:space="0"/>
            </w:tcBorders>
            <w:noWrap w:val="0"/>
            <w:vAlign w:val="center"/>
          </w:tcPr>
          <w:p w14:paraId="167F0AD5">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双极功率≥120W，模式≥3种</w:t>
            </w:r>
          </w:p>
        </w:tc>
      </w:tr>
      <w:tr w14:paraId="24E45818">
        <w:tblPrEx>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C57517B">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▲2.1.5</w:t>
            </w:r>
          </w:p>
        </w:tc>
        <w:tc>
          <w:tcPr>
            <w:tcW w:w="7815" w:type="dxa"/>
            <w:tcBorders>
              <w:top w:val="single" w:color="000000" w:sz="4" w:space="0"/>
              <w:left w:val="single" w:color="000000" w:sz="4" w:space="0"/>
              <w:bottom w:val="single" w:color="000000" w:sz="4" w:space="0"/>
              <w:right w:val="single" w:color="000000" w:sz="4" w:space="0"/>
            </w:tcBorders>
            <w:noWrap w:val="0"/>
            <w:vAlign w:val="center"/>
          </w:tcPr>
          <w:p w14:paraId="7D1BF150">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高兼容性国际通用单极器械接口≧2组，通用双极器械接口≧1组</w:t>
            </w:r>
          </w:p>
        </w:tc>
      </w:tr>
      <w:tr w14:paraId="722FD962">
        <w:tblPrEx>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937A0B1">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△2.1.6</w:t>
            </w:r>
          </w:p>
        </w:tc>
        <w:tc>
          <w:tcPr>
            <w:tcW w:w="7815" w:type="dxa"/>
            <w:tcBorders>
              <w:top w:val="single" w:color="000000" w:sz="4" w:space="0"/>
              <w:left w:val="single" w:color="000000" w:sz="4" w:space="0"/>
              <w:bottom w:val="single" w:color="000000" w:sz="4" w:space="0"/>
              <w:right w:val="single" w:color="000000" w:sz="4" w:space="0"/>
            </w:tcBorders>
            <w:noWrap w:val="0"/>
            <w:vAlign w:val="center"/>
          </w:tcPr>
          <w:p w14:paraId="37264ECC">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出厂预设≥6组手术程序，≥10组程序存储空间</w:t>
            </w:r>
          </w:p>
        </w:tc>
      </w:tr>
      <w:tr w14:paraId="0E025F7C">
        <w:tblPrEx>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BAA0051">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▲2.1.7</w:t>
            </w:r>
          </w:p>
        </w:tc>
        <w:tc>
          <w:tcPr>
            <w:tcW w:w="7815" w:type="dxa"/>
            <w:tcBorders>
              <w:top w:val="single" w:color="000000" w:sz="4" w:space="0"/>
              <w:left w:val="single" w:color="000000" w:sz="4" w:space="0"/>
              <w:bottom w:val="single" w:color="000000" w:sz="4" w:space="0"/>
              <w:right w:val="single" w:color="000000" w:sz="4" w:space="0"/>
            </w:tcBorders>
            <w:noWrap w:val="0"/>
            <w:vAlign w:val="center"/>
          </w:tcPr>
          <w:p w14:paraId="2D2B9AAE">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自动记录近期使用手术程序（≥6组），方便快捷调用</w:t>
            </w:r>
          </w:p>
        </w:tc>
      </w:tr>
      <w:tr w14:paraId="2E4D539D">
        <w:tblPrEx>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A14152C">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△2.1.8</w:t>
            </w:r>
          </w:p>
        </w:tc>
        <w:tc>
          <w:tcPr>
            <w:tcW w:w="7815" w:type="dxa"/>
            <w:tcBorders>
              <w:top w:val="single" w:color="000000" w:sz="4" w:space="0"/>
              <w:left w:val="single" w:color="000000" w:sz="4" w:space="0"/>
              <w:bottom w:val="single" w:color="000000" w:sz="4" w:space="0"/>
              <w:right w:val="single" w:color="000000" w:sz="4" w:space="0"/>
            </w:tcBorders>
            <w:noWrap w:val="0"/>
            <w:vAlign w:val="center"/>
          </w:tcPr>
          <w:p w14:paraId="67C9CF57">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负极板动态监控，并通过屏幕首页进度条动态预警，监测异常时主机立即停止输出并发出声光报警</w:t>
            </w:r>
          </w:p>
        </w:tc>
      </w:tr>
      <w:tr w14:paraId="3CB055E6">
        <w:tblPrEx>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8005FDD">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△2.1.9</w:t>
            </w:r>
          </w:p>
        </w:tc>
        <w:tc>
          <w:tcPr>
            <w:tcW w:w="7815" w:type="dxa"/>
            <w:tcBorders>
              <w:top w:val="single" w:color="000000" w:sz="4" w:space="0"/>
              <w:left w:val="single" w:color="000000" w:sz="4" w:space="0"/>
              <w:bottom w:val="single" w:color="000000" w:sz="4" w:space="0"/>
              <w:right w:val="single" w:color="000000" w:sz="4" w:space="0"/>
            </w:tcBorders>
            <w:noWrap w:val="0"/>
            <w:vAlign w:val="center"/>
          </w:tcPr>
          <w:p w14:paraId="34306C60">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针对婴幼儿及电容毯使用患者，智能禁用高风险电流并限制功率输出，以保护病人安全</w:t>
            </w:r>
          </w:p>
        </w:tc>
      </w:tr>
      <w:tr w14:paraId="265B1013">
        <w:tblPrEx>
          <w:tblCellMar>
            <w:top w:w="0" w:type="dxa"/>
            <w:left w:w="108" w:type="dxa"/>
            <w:bottom w:w="0" w:type="dxa"/>
            <w:right w:w="108" w:type="dxa"/>
          </w:tblCellMar>
        </w:tblPrEx>
        <w:trPr>
          <w:trHeight w:val="72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B249295">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2.2 </w:t>
            </w:r>
          </w:p>
        </w:tc>
        <w:tc>
          <w:tcPr>
            <w:tcW w:w="7815" w:type="dxa"/>
            <w:tcBorders>
              <w:top w:val="single" w:color="000000" w:sz="4" w:space="0"/>
              <w:left w:val="single" w:color="000000" w:sz="4" w:space="0"/>
              <w:bottom w:val="single" w:color="000000" w:sz="4" w:space="0"/>
              <w:right w:val="single" w:color="000000" w:sz="4" w:space="0"/>
            </w:tcBorders>
            <w:noWrap w:val="0"/>
            <w:vAlign w:val="center"/>
          </w:tcPr>
          <w:p w14:paraId="15F130E4">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基本产品标准：防护等级I 级符合IEC 601-1标准，漏电流（高/低频）符合IEC 601-1标准</w:t>
            </w:r>
          </w:p>
        </w:tc>
      </w:tr>
      <w:tr w14:paraId="442D0B1B">
        <w:tblPrEx>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755F477">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3.1</w:t>
            </w:r>
          </w:p>
        </w:tc>
        <w:tc>
          <w:tcPr>
            <w:tcW w:w="7815" w:type="dxa"/>
            <w:tcBorders>
              <w:top w:val="single" w:color="000000" w:sz="4" w:space="0"/>
              <w:left w:val="single" w:color="000000" w:sz="4" w:space="0"/>
              <w:bottom w:val="single" w:color="000000" w:sz="4" w:space="0"/>
              <w:right w:val="single" w:color="000000" w:sz="4" w:space="0"/>
            </w:tcBorders>
            <w:noWrap w:val="0"/>
            <w:vAlign w:val="top"/>
          </w:tcPr>
          <w:p w14:paraId="123D8D01">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b/>
                <w:bCs/>
                <w:color w:val="auto"/>
                <w:sz w:val="20"/>
                <w:szCs w:val="20"/>
                <w:highlight w:val="none"/>
              </w:rPr>
              <w:t>配置要求</w:t>
            </w:r>
          </w:p>
        </w:tc>
      </w:tr>
      <w:tr w14:paraId="633DF409">
        <w:tblPrEx>
          <w:tblCellMar>
            <w:top w:w="0" w:type="dxa"/>
            <w:left w:w="108" w:type="dxa"/>
            <w:bottom w:w="0" w:type="dxa"/>
            <w:right w:w="108" w:type="dxa"/>
          </w:tblCellMar>
        </w:tblPrEx>
        <w:trPr>
          <w:trHeight w:val="42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734B907">
            <w:pPr>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3.1.1</w:t>
            </w:r>
          </w:p>
        </w:tc>
        <w:tc>
          <w:tcPr>
            <w:tcW w:w="7815" w:type="dxa"/>
            <w:tcBorders>
              <w:top w:val="single" w:color="000000" w:sz="4" w:space="0"/>
              <w:left w:val="single" w:color="000000" w:sz="4" w:space="0"/>
              <w:bottom w:val="single" w:color="000000" w:sz="4" w:space="0"/>
              <w:right w:val="single" w:color="000000" w:sz="4" w:space="0"/>
            </w:tcBorders>
            <w:noWrap w:val="0"/>
            <w:vAlign w:val="top"/>
          </w:tcPr>
          <w:p w14:paraId="25ADD824">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主机</w:t>
            </w:r>
            <w:r>
              <w:rPr>
                <w:rFonts w:hint="default" w:ascii="宋体" w:hAnsi="宋体" w:eastAsia="宋体" w:cs="宋体"/>
                <w:color w:val="auto"/>
                <w:sz w:val="20"/>
                <w:szCs w:val="20"/>
                <w:highlight w:val="none"/>
              </w:rPr>
              <w:t>6</w:t>
            </w:r>
            <w:r>
              <w:rPr>
                <w:rFonts w:hint="eastAsia" w:ascii="宋体" w:hAnsi="宋体" w:eastAsia="宋体" w:cs="宋体"/>
                <w:color w:val="auto"/>
                <w:sz w:val="20"/>
                <w:szCs w:val="20"/>
                <w:highlight w:val="none"/>
              </w:rPr>
              <w:t>台、负极板连接线</w:t>
            </w:r>
            <w:r>
              <w:rPr>
                <w:rFonts w:hint="default" w:ascii="宋体" w:hAnsi="宋体" w:eastAsia="宋体" w:cs="宋体"/>
                <w:color w:val="auto"/>
                <w:sz w:val="20"/>
                <w:szCs w:val="20"/>
                <w:highlight w:val="none"/>
              </w:rPr>
              <w:t>6</w:t>
            </w:r>
            <w:r>
              <w:rPr>
                <w:rFonts w:hint="eastAsia" w:ascii="宋体" w:hAnsi="宋体" w:eastAsia="宋体" w:cs="宋体"/>
                <w:color w:val="auto"/>
                <w:sz w:val="20"/>
                <w:szCs w:val="20"/>
                <w:highlight w:val="none"/>
              </w:rPr>
              <w:t>根、电源线</w:t>
            </w:r>
            <w:r>
              <w:rPr>
                <w:rFonts w:hint="default" w:ascii="宋体" w:hAnsi="宋体" w:eastAsia="宋体" w:cs="宋体"/>
                <w:color w:val="auto"/>
                <w:sz w:val="20"/>
                <w:szCs w:val="20"/>
                <w:highlight w:val="none"/>
              </w:rPr>
              <w:t>6</w:t>
            </w:r>
            <w:r>
              <w:rPr>
                <w:rFonts w:hint="eastAsia" w:ascii="宋体" w:hAnsi="宋体" w:eastAsia="宋体" w:cs="宋体"/>
                <w:color w:val="auto"/>
                <w:sz w:val="20"/>
                <w:szCs w:val="20"/>
                <w:highlight w:val="none"/>
              </w:rPr>
              <w:t>根、双脚踏开关</w:t>
            </w:r>
            <w:r>
              <w:rPr>
                <w:rFonts w:hint="default" w:ascii="宋体" w:hAnsi="宋体" w:eastAsia="宋体" w:cs="宋体"/>
                <w:color w:val="auto"/>
                <w:sz w:val="20"/>
                <w:szCs w:val="20"/>
                <w:highlight w:val="none"/>
              </w:rPr>
              <w:t>6</w:t>
            </w:r>
            <w:r>
              <w:rPr>
                <w:rFonts w:hint="eastAsia" w:ascii="宋体" w:hAnsi="宋体" w:eastAsia="宋体" w:cs="宋体"/>
                <w:color w:val="auto"/>
                <w:sz w:val="20"/>
                <w:szCs w:val="20"/>
                <w:highlight w:val="none"/>
              </w:rPr>
              <w:t>个、单脚踏开关</w:t>
            </w:r>
            <w:r>
              <w:rPr>
                <w:rFonts w:hint="default" w:ascii="宋体" w:hAnsi="宋体" w:eastAsia="宋体" w:cs="宋体"/>
                <w:color w:val="auto"/>
                <w:sz w:val="20"/>
                <w:szCs w:val="20"/>
                <w:highlight w:val="none"/>
              </w:rPr>
              <w:t>6</w:t>
            </w:r>
            <w:r>
              <w:rPr>
                <w:rFonts w:hint="eastAsia" w:ascii="宋体" w:hAnsi="宋体" w:eastAsia="宋体" w:cs="宋体"/>
                <w:color w:val="auto"/>
                <w:sz w:val="20"/>
                <w:szCs w:val="20"/>
                <w:highlight w:val="none"/>
              </w:rPr>
              <w:t>个</w:t>
            </w:r>
          </w:p>
        </w:tc>
      </w:tr>
    </w:tbl>
    <w:p w14:paraId="00F02C7D">
      <w:pPr>
        <w:pStyle w:val="2"/>
        <w:spacing w:line="440" w:lineRule="exact"/>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三、其他要求</w:t>
      </w:r>
    </w:p>
    <w:p w14:paraId="740E9494">
      <w:pPr>
        <w:autoSpaceDE w:val="0"/>
        <w:autoSpaceDN w:val="0"/>
        <w:spacing w:line="48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.1、采购设备的总体要求：</w:t>
      </w:r>
    </w:p>
    <w:p w14:paraId="05260D68">
      <w:pPr>
        <w:autoSpaceDE w:val="0"/>
        <w:autoSpaceDN w:val="0"/>
        <w:snapToGrid w:val="0"/>
        <w:spacing w:line="480" w:lineRule="exact"/>
        <w:ind w:firstLine="352" w:firstLineChars="147"/>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乙方保证所供商品(包括商品部件、配件</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是202</w:t>
      </w:r>
      <w:r>
        <w:rPr>
          <w:rFonts w:hint="eastAsia" w:ascii="宋体" w:hAnsi="宋体" w:cs="宋体"/>
          <w:b w:val="0"/>
          <w:bCs/>
          <w:color w:val="auto"/>
          <w:sz w:val="24"/>
          <w:highlight w:val="none"/>
          <w:lang w:val="en-US" w:eastAsia="zh-CN"/>
        </w:rPr>
        <w:t>4</w:t>
      </w:r>
      <w:r>
        <w:rPr>
          <w:rFonts w:hint="eastAsia" w:ascii="宋体" w:hAnsi="宋体" w:eastAsia="宋体" w:cs="宋体"/>
          <w:b w:val="0"/>
          <w:bCs/>
          <w:color w:val="auto"/>
          <w:sz w:val="24"/>
          <w:highlight w:val="none"/>
          <w:lang w:val="en-US" w:eastAsia="zh-CN"/>
        </w:rPr>
        <w:t>年1月1日以后新生产的、未使用过的，符合国家规定的技术规格和质量标准的合格产品，并且是完全符合本次招标文件(包括补充更正，如有</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中采购货物要求所规定的技术参数和质量要求。</w:t>
      </w:r>
    </w:p>
    <w:p w14:paraId="2BB9B39D">
      <w:pPr>
        <w:autoSpaceDE w:val="0"/>
        <w:autoSpaceDN w:val="0"/>
        <w:snapToGrid w:val="0"/>
        <w:spacing w:line="480" w:lineRule="exact"/>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.2</w:t>
      </w:r>
      <w:bookmarkStart w:id="32" w:name="OLE_LINK4"/>
      <w:r>
        <w:rPr>
          <w:rFonts w:hint="eastAsia" w:ascii="宋体" w:hAnsi="宋体" w:eastAsia="宋体" w:cs="宋体"/>
          <w:b/>
          <w:color w:val="auto"/>
          <w:sz w:val="24"/>
          <w:highlight w:val="none"/>
        </w:rPr>
        <w:t>、</w:t>
      </w:r>
      <w:bookmarkEnd w:id="32"/>
      <w:r>
        <w:rPr>
          <w:rFonts w:hint="eastAsia" w:ascii="宋体" w:hAnsi="宋体" w:eastAsia="宋体" w:cs="宋体"/>
          <w:b/>
          <w:color w:val="auto"/>
          <w:sz w:val="24"/>
          <w:highlight w:val="none"/>
        </w:rPr>
        <w:t>售后服务</w:t>
      </w:r>
    </w:p>
    <w:p w14:paraId="37E0147B">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本项目提供≥1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320ACA6C">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0C2A7C8E">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3、在质保期内，中标供应商应负责对其提供的设备进行现场维修、损坏件更换，不收取额外费用，响应时间必须满足采购人工作正常运行的要求。</w:t>
      </w:r>
    </w:p>
    <w:p w14:paraId="7F3BF3D2">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4、供应商在投标文件中须说明保修期内提供的服务计划。</w:t>
      </w:r>
    </w:p>
    <w:p w14:paraId="1FB86696">
      <w:pPr>
        <w:autoSpaceDE w:val="0"/>
        <w:autoSpaceDN w:val="0"/>
        <w:snapToGrid w:val="0"/>
        <w:spacing w:line="480" w:lineRule="exact"/>
        <w:ind w:right="-178" w:rightChars="-85"/>
        <w:textAlignment w:val="bottom"/>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3.3</w:t>
      </w:r>
      <w:r>
        <w:rPr>
          <w:rFonts w:hint="eastAsia" w:ascii="宋体" w:hAnsi="宋体" w:eastAsia="宋体" w:cs="宋体"/>
          <w:b/>
          <w:bCs/>
          <w:color w:val="auto"/>
          <w:sz w:val="24"/>
          <w:highlight w:val="none"/>
        </w:rPr>
        <w:t>、其他商务要求（包装和运输、保险等）</w:t>
      </w:r>
    </w:p>
    <w:p w14:paraId="2A08FB89">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1.中标人在签订合同后，必须在</w:t>
      </w:r>
      <w:r>
        <w:rPr>
          <w:rFonts w:hint="eastAsia" w:ascii="宋体" w:hAnsi="宋体" w:eastAsia="宋体" w:cs="宋体"/>
          <w:b w:val="0"/>
          <w:bCs/>
          <w:color w:val="auto"/>
          <w:sz w:val="24"/>
          <w:highlight w:val="none"/>
          <w:u w:val="single"/>
          <w:lang w:val="en-US" w:eastAsia="zh-CN"/>
        </w:rPr>
        <w:t>60日历天</w:t>
      </w:r>
      <w:r>
        <w:rPr>
          <w:rFonts w:hint="eastAsia" w:ascii="宋体" w:hAnsi="宋体" w:eastAsia="宋体" w:cs="宋体"/>
          <w:b w:val="0"/>
          <w:bCs/>
          <w:color w:val="auto"/>
          <w:sz w:val="24"/>
          <w:highlight w:val="none"/>
          <w:lang w:val="en-US" w:eastAsia="zh-CN"/>
        </w:rPr>
        <w:t>内按采购单位要求完成交货、调试并交付使用。如在规定的时间内由于供应商的原因不能完成交货的，供应商应承担由此给采购单位造成的损失。</w:t>
      </w:r>
    </w:p>
    <w:p w14:paraId="04737670">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 安装地点：由采购单位指定。</w:t>
      </w:r>
    </w:p>
    <w:p w14:paraId="1D45EB76">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 安装标准：符合我国国家有关技术规范要求和技术标准，所有的软件和硬件必须保证同时安装到位。</w:t>
      </w:r>
    </w:p>
    <w:p w14:paraId="3DEAC96E">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 中标方免费提供中标设备（软件和硬件）的安装调试服务。</w:t>
      </w:r>
    </w:p>
    <w:p w14:paraId="59EE7255">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 投标方应在投标文件中应提供安装计划、对安装场地和环境的要求。</w:t>
      </w:r>
    </w:p>
    <w:p w14:paraId="6278B9F8">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 xml:space="preserve">6.免费提供操作和维修培训，提供培训计划及方案，并由使用科室对培训计划进行确认。对买方的维修人员进行培训并承担所有费用，使其能对设备进行日常的维护保养并能对一般故障及时进行维修。所有的维修图纸、维修手册及维修调试软件的密码及专用的维修工具应全部免费提供。现场培训内容包括设备操作、维护及维修等，直至受培训人员能够熟练掌握为止。培训完成后，卖方须提供详细培训记录，培训记录应有培训内容、参加人员（签字）、培训地点、培训时间以及操作人员考核情况。 </w:t>
      </w:r>
    </w:p>
    <w:p w14:paraId="25C18CC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rPr>
        <w:t>、验收方式及标准</w:t>
      </w:r>
    </w:p>
    <w:p w14:paraId="108E783A">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乙方应提供系统设备的有效检验材料，经甲方认可后，与合同的技术指标一起作为验收标准。甲方对系统设备验收合格后，在《建德市政府采购验收反馈表》上签署意见并加盖单位公章。验收中发现系统设备达不到验收标准或合同规定的技术指标，乙方必须更换，并负担由此给甲方造成的损失，直到验收合格为止。</w:t>
      </w:r>
    </w:p>
    <w:p w14:paraId="660E29A3">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、资金支付的方式、时间和条件</w:t>
      </w:r>
    </w:p>
    <w:p w14:paraId="7CC091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采购单位根据合同、投标文件等资料进行验收。</w:t>
      </w:r>
    </w:p>
    <w:p w14:paraId="3B58C84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rPr>
        <w:t>合同生效以及具备实施条件后</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个工作日内由采购人向供应商支付合同总价</w:t>
      </w:r>
      <w:r>
        <w:rPr>
          <w:rFonts w:hint="eastAsia" w:ascii="宋体" w:hAnsi="宋体" w:cs="宋体"/>
          <w:i w:val="0"/>
          <w:iCs w:val="0"/>
          <w:caps w:val="0"/>
          <w:color w:val="auto"/>
          <w:spacing w:val="0"/>
          <w:sz w:val="24"/>
          <w:szCs w:val="24"/>
          <w:highlight w:val="none"/>
          <w:shd w:val="clear" w:color="auto" w:fill="FFFFFF"/>
          <w:lang w:val="en-US" w:eastAsia="zh-CN"/>
        </w:rPr>
        <w:t>70</w:t>
      </w:r>
      <w:r>
        <w:rPr>
          <w:rFonts w:hint="eastAsia" w:ascii="宋体" w:hAnsi="宋体" w:eastAsia="宋体" w:cs="宋体"/>
          <w:i w:val="0"/>
          <w:iCs w:val="0"/>
          <w:caps w:val="0"/>
          <w:color w:val="auto"/>
          <w:spacing w:val="0"/>
          <w:sz w:val="24"/>
          <w:szCs w:val="24"/>
          <w:highlight w:val="none"/>
          <w:shd w:val="clear" w:color="auto" w:fill="FFFFFF"/>
        </w:rPr>
        <w:t>%的预付款</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需提供相应金额的预付款保函至采购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安装调试完毕，最终竣工验收合格通过后支付合同价的30%项目款。结算时供应商将结款申请1份、发票原件及复印件1份、合同复印件1份和经采购人验收确认的《建德市政府采购验收反馈表》提交采购人，采购人应自收到发票后5个工作日内支付相应款项。</w:t>
      </w:r>
    </w:p>
    <w:p w14:paraId="65D4898A">
      <w:pPr>
        <w:spacing w:line="360" w:lineRule="auto"/>
        <w:ind w:firstLine="482" w:firstLineChars="200"/>
        <w:rPr>
          <w:rStyle w:val="356"/>
          <w:rFonts w:hint="eastAsia" w:ascii="宋体" w:hAnsi="宋体" w:eastAsia="宋体" w:cs="宋体"/>
          <w:bCs/>
          <w:color w:val="auto"/>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w:t>
      </w:r>
      <w:r>
        <w:rPr>
          <w:rStyle w:val="356"/>
          <w:rFonts w:hint="eastAsia" w:ascii="宋体" w:hAnsi="宋体" w:eastAsia="宋体" w:cs="宋体"/>
          <w:bCs/>
          <w:color w:val="auto"/>
          <w:highlight w:val="none"/>
        </w:rPr>
        <w:t>履约保证金</w:t>
      </w:r>
    </w:p>
    <w:p w14:paraId="017D65F5">
      <w:pPr>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kern w:val="2"/>
          <w:sz w:val="24"/>
          <w:szCs w:val="24"/>
          <w:highlight w:val="none"/>
          <w:lang w:val="en-US" w:eastAsia="zh-CN" w:bidi="ar-SA"/>
        </w:rPr>
        <w:t>本项目免收履约保证金。</w:t>
      </w:r>
    </w:p>
    <w:p w14:paraId="2BB4AC1F">
      <w:pPr>
        <w:pStyle w:val="8"/>
        <w:rPr>
          <w:rFonts w:hint="eastAsia" w:ascii="宋体" w:hAnsi="宋体" w:eastAsia="宋体" w:cs="宋体"/>
          <w:color w:val="auto"/>
          <w:highlight w:val="none"/>
        </w:rPr>
      </w:pPr>
    </w:p>
    <w:p w14:paraId="41348282">
      <w:pPr>
        <w:pStyle w:val="8"/>
        <w:ind w:left="0" w:leftChars="0" w:firstLine="0" w:firstLineChars="0"/>
        <w:jc w:val="both"/>
        <w:rPr>
          <w:rFonts w:hint="eastAsia" w:ascii="宋体" w:hAnsi="宋体" w:eastAsia="宋体" w:cs="宋体"/>
          <w:color w:val="auto"/>
          <w:highlight w:val="none"/>
        </w:rPr>
        <w:sectPr>
          <w:pgSz w:w="11907" w:h="16840"/>
          <w:pgMar w:top="1474" w:right="1814" w:bottom="1474" w:left="1814" w:header="851" w:footer="851" w:gutter="0"/>
          <w:cols w:space="720" w:num="1"/>
        </w:sectPr>
      </w:pPr>
    </w:p>
    <w:p w14:paraId="00ACC6EE">
      <w:pPr>
        <w:pStyle w:val="11"/>
        <w:rPr>
          <w:rFonts w:hint="eastAsia" w:ascii="宋体" w:hAnsi="宋体" w:eastAsia="宋体" w:cs="宋体"/>
          <w:color w:val="auto"/>
          <w:highlight w:val="none"/>
        </w:rPr>
      </w:pPr>
    </w:p>
    <w:p w14:paraId="7D6447D2">
      <w:pPr>
        <w:numPr>
          <w:ilvl w:val="0"/>
          <w:numId w:val="1"/>
        </w:num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评标办法</w:t>
      </w:r>
      <w:r>
        <w:rPr>
          <w:rFonts w:hint="eastAsia" w:ascii="宋体" w:hAnsi="宋体" w:cs="宋体" w:eastAsiaTheme="minorEastAsia"/>
          <w:b/>
          <w:color w:val="auto"/>
          <w:sz w:val="36"/>
          <w:szCs w:val="36"/>
          <w:lang w:eastAsia="zh-CN"/>
        </w:rPr>
        <w:t>（</w:t>
      </w:r>
      <w:r>
        <w:rPr>
          <w:rFonts w:hint="eastAsia" w:ascii="宋体" w:hAnsi="宋体" w:cs="宋体" w:eastAsiaTheme="minorEastAsia"/>
          <w:b/>
          <w:color w:val="auto"/>
          <w:sz w:val="36"/>
          <w:szCs w:val="36"/>
          <w:lang w:val="en-US" w:eastAsia="zh-CN"/>
        </w:rPr>
        <w:t>标项一和标项二</w:t>
      </w:r>
      <w:r>
        <w:rPr>
          <w:rFonts w:hint="eastAsia" w:ascii="宋体" w:hAnsi="宋体" w:cs="宋体" w:eastAsiaTheme="minorEastAsia"/>
          <w:b/>
          <w:color w:val="auto"/>
          <w:sz w:val="36"/>
          <w:szCs w:val="36"/>
          <w:lang w:eastAsia="zh-CN"/>
        </w:rPr>
        <w:t>）</w:t>
      </w:r>
    </w:p>
    <w:p w14:paraId="29250A31">
      <w:pPr>
        <w:pStyle w:val="7"/>
        <w:numPr>
          <w:ilvl w:val="0"/>
          <w:numId w:val="0"/>
        </w:num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pPr w:leftFromText="180" w:rightFromText="180" w:vertAnchor="text" w:horzAnchor="page" w:tblpX="1810" w:tblpY="249"/>
        <w:tblOverlap w:val="never"/>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430"/>
        <w:gridCol w:w="666"/>
        <w:gridCol w:w="1229"/>
        <w:gridCol w:w="1290"/>
      </w:tblGrid>
      <w:tr w14:paraId="24D4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0EFDC7AB">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430" w:type="dxa"/>
            <w:vAlign w:val="center"/>
          </w:tcPr>
          <w:p w14:paraId="2F45E140">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666" w:type="dxa"/>
            <w:vAlign w:val="center"/>
          </w:tcPr>
          <w:p w14:paraId="5F0122A9">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w:t>
            </w:r>
          </w:p>
        </w:tc>
        <w:tc>
          <w:tcPr>
            <w:tcW w:w="1229" w:type="dxa"/>
            <w:vAlign w:val="center"/>
          </w:tcPr>
          <w:p w14:paraId="1BD524BC">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主观分/客观分属性</w:t>
            </w:r>
          </w:p>
        </w:tc>
        <w:tc>
          <w:tcPr>
            <w:tcW w:w="1290" w:type="dxa"/>
            <w:vAlign w:val="center"/>
          </w:tcPr>
          <w:p w14:paraId="5438B34A">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投标文件中评标标准相应的商务技术资料目录*</w:t>
            </w:r>
          </w:p>
        </w:tc>
      </w:tr>
      <w:tr w14:paraId="66D2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Align w:val="center"/>
          </w:tcPr>
          <w:p w14:paraId="5BF6D98F">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4430" w:type="dxa"/>
            <w:vAlign w:val="center"/>
          </w:tcPr>
          <w:p w14:paraId="7A960AA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1.设备技术参数完全满足招标文件技术要求得47分。</w:t>
            </w:r>
          </w:p>
          <w:p w14:paraId="4EE59D7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2.一般参数，每一项不符合的则扣0.5分。</w:t>
            </w:r>
          </w:p>
          <w:p w14:paraId="5ADA866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3.△重要参数每一项不符合的则扣2分。</w:t>
            </w:r>
          </w:p>
          <w:p w14:paraId="6130ABA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4.▲的功能要求、性能指标及技术参数项响应有缺漏或负偏离的投标文件，该投标文件无效。</w:t>
            </w:r>
          </w:p>
          <w:p w14:paraId="65C744B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以上需按招标文件采购需求提供相关证明材料。</w:t>
            </w:r>
          </w:p>
        </w:tc>
        <w:tc>
          <w:tcPr>
            <w:tcW w:w="666" w:type="dxa"/>
            <w:vAlign w:val="center"/>
          </w:tcPr>
          <w:p w14:paraId="5B2F2D4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7</w:t>
            </w:r>
          </w:p>
        </w:tc>
        <w:tc>
          <w:tcPr>
            <w:tcW w:w="1229" w:type="dxa"/>
            <w:vAlign w:val="center"/>
          </w:tcPr>
          <w:p w14:paraId="04D67B26">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290" w:type="dxa"/>
            <w:vAlign w:val="center"/>
          </w:tcPr>
          <w:p w14:paraId="2F3CEFE2">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6BE3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057219EC">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430" w:type="dxa"/>
            <w:vAlign w:val="center"/>
          </w:tcPr>
          <w:p w14:paraId="55A0E9A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根据投标人针对本项目的安装调试方案，包括但不限于</w:t>
            </w:r>
          </w:p>
          <w:p w14:paraId="52B0D07A">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①安装人员配置安排：安排合理得1分，其他的0分；</w:t>
            </w:r>
          </w:p>
          <w:p w14:paraId="60BA1C0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②</w:t>
            </w:r>
            <w:r>
              <w:rPr>
                <w:rFonts w:hint="eastAsia" w:ascii="宋体" w:hAnsi="宋体" w:eastAsia="宋体" w:cs="宋体"/>
                <w:color w:val="auto"/>
                <w:kern w:val="2"/>
                <w:sz w:val="24"/>
                <w:szCs w:val="24"/>
                <w:highlight w:val="none"/>
                <w:lang w:val="en-US" w:eastAsia="zh-CN" w:bidi="ar-SA"/>
              </w:rPr>
              <w:t>安装调试步骤、措施及问题的解决方案：安排合理得2分，其他的0-1分。</w:t>
            </w:r>
          </w:p>
        </w:tc>
        <w:tc>
          <w:tcPr>
            <w:tcW w:w="666" w:type="dxa"/>
            <w:vAlign w:val="center"/>
          </w:tcPr>
          <w:p w14:paraId="0E4A1C8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29" w:type="dxa"/>
            <w:vAlign w:val="center"/>
          </w:tcPr>
          <w:p w14:paraId="773B1333">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290" w:type="dxa"/>
            <w:vAlign w:val="center"/>
          </w:tcPr>
          <w:p w14:paraId="3C2C1CAD">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6883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27F78FEE">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430" w:type="dxa"/>
            <w:vAlign w:val="center"/>
          </w:tcPr>
          <w:p w14:paraId="782CC90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质保期在满足采购文件的基础上每增加1年加1分，最多加</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tc>
        <w:tc>
          <w:tcPr>
            <w:tcW w:w="666" w:type="dxa"/>
            <w:vAlign w:val="center"/>
          </w:tcPr>
          <w:p w14:paraId="6B6A6A73">
            <w:pPr>
              <w:spacing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2</w:t>
            </w:r>
          </w:p>
        </w:tc>
        <w:tc>
          <w:tcPr>
            <w:tcW w:w="1229" w:type="dxa"/>
            <w:vAlign w:val="center"/>
          </w:tcPr>
          <w:p w14:paraId="647CE42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290" w:type="dxa"/>
            <w:vAlign w:val="center"/>
          </w:tcPr>
          <w:p w14:paraId="1F2A34C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r>
      <w:tr w14:paraId="18C8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7725C57F">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430" w:type="dxa"/>
            <w:vAlign w:val="center"/>
          </w:tcPr>
          <w:p w14:paraId="32D8C69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对所投产品是否取得有效的政府采购节能产品、环境标志产品认证证书的情况进行评价给分（已列入强制要求的除外）。所投产品取得节能产品认证证书的，得</w:t>
            </w:r>
            <w:r>
              <w:rPr>
                <w:rFonts w:hint="eastAsia" w:ascii="宋体" w:hAnsi="宋体" w:eastAsia="宋体" w:cs="宋体"/>
                <w:color w:val="auto"/>
                <w:sz w:val="24"/>
                <w:highlight w:val="none"/>
              </w:rPr>
              <w:t>0.5</w:t>
            </w:r>
            <w:r>
              <w:rPr>
                <w:rFonts w:hint="eastAsia" w:ascii="宋体" w:hAnsi="宋体" w:eastAsia="宋体" w:cs="宋体"/>
                <w:color w:val="auto"/>
                <w:sz w:val="24"/>
                <w:highlight w:val="none"/>
                <w:lang w:val="zh-CN"/>
              </w:rPr>
              <w:t>分；所投产品取得环境标志产品的，得</w:t>
            </w:r>
            <w:r>
              <w:rPr>
                <w:rFonts w:hint="eastAsia" w:ascii="宋体" w:hAnsi="宋体" w:eastAsia="宋体" w:cs="宋体"/>
                <w:color w:val="auto"/>
                <w:sz w:val="24"/>
                <w:highlight w:val="none"/>
              </w:rPr>
              <w:t>0.5</w:t>
            </w:r>
            <w:r>
              <w:rPr>
                <w:rFonts w:hint="eastAsia" w:ascii="宋体" w:hAnsi="宋体" w:eastAsia="宋体" w:cs="宋体"/>
                <w:color w:val="auto"/>
                <w:sz w:val="24"/>
                <w:highlight w:val="none"/>
                <w:lang w:val="zh-CN"/>
              </w:rPr>
              <w:t>分。证明材料：提供国家确定的认证机构出具的、处于有效期之内的节能产品、环境标志产品认证证书复印件。</w:t>
            </w:r>
          </w:p>
        </w:tc>
        <w:tc>
          <w:tcPr>
            <w:tcW w:w="666" w:type="dxa"/>
            <w:vAlign w:val="center"/>
          </w:tcPr>
          <w:p w14:paraId="202016E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229" w:type="dxa"/>
            <w:vAlign w:val="center"/>
          </w:tcPr>
          <w:p w14:paraId="573714D6">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客观分</w:t>
            </w:r>
          </w:p>
        </w:tc>
        <w:tc>
          <w:tcPr>
            <w:tcW w:w="1290" w:type="dxa"/>
            <w:vAlign w:val="center"/>
          </w:tcPr>
          <w:p w14:paraId="78B54807">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0273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1E168611">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4430" w:type="dxa"/>
            <w:vAlign w:val="center"/>
          </w:tcPr>
          <w:p w14:paraId="00AB170C">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售后服务方案，包括但不限于服务响应时间、故障解决方案。</w:t>
            </w:r>
          </w:p>
          <w:p w14:paraId="1838A6DF">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响应时间短，解决方案充分得</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分；</w:t>
            </w:r>
          </w:p>
          <w:p w14:paraId="70EA14BF">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响应时间一般，解决方案较合理得1分；</w:t>
            </w:r>
          </w:p>
          <w:p w14:paraId="1BE9E81A">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响应时间长，解决方案差0.5分；</w:t>
            </w:r>
          </w:p>
          <w:p w14:paraId="4B18907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无解决方案得0分。</w:t>
            </w:r>
          </w:p>
        </w:tc>
        <w:tc>
          <w:tcPr>
            <w:tcW w:w="666" w:type="dxa"/>
            <w:vAlign w:val="center"/>
          </w:tcPr>
          <w:p w14:paraId="656B5AE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1229" w:type="dxa"/>
            <w:vAlign w:val="center"/>
          </w:tcPr>
          <w:p w14:paraId="7C63DBE1">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主观分</w:t>
            </w:r>
          </w:p>
        </w:tc>
        <w:tc>
          <w:tcPr>
            <w:tcW w:w="1290" w:type="dxa"/>
            <w:vAlign w:val="center"/>
          </w:tcPr>
          <w:p w14:paraId="472C6B9E">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70D2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717361FD">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430" w:type="dxa"/>
            <w:vAlign w:val="center"/>
          </w:tcPr>
          <w:p w14:paraId="55EABC71">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售后服务机构备品备件储备情况：</w:t>
            </w:r>
          </w:p>
          <w:p w14:paraId="37C0ED03">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储备充足能充分满足售后服务要求得</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分；</w:t>
            </w:r>
          </w:p>
          <w:p w14:paraId="52C8A7D6">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储备一般基本能满足售后服务要求得1分；</w:t>
            </w:r>
          </w:p>
          <w:p w14:paraId="16A601AA">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储备情况差不能满足售后服务要求0.5分；</w:t>
            </w:r>
          </w:p>
          <w:p w14:paraId="121D75A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无备品备件储备得0分。</w:t>
            </w:r>
          </w:p>
        </w:tc>
        <w:tc>
          <w:tcPr>
            <w:tcW w:w="666" w:type="dxa"/>
            <w:vAlign w:val="center"/>
          </w:tcPr>
          <w:p w14:paraId="101F41F0">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29" w:type="dxa"/>
            <w:vAlign w:val="center"/>
          </w:tcPr>
          <w:p w14:paraId="05B931FE">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主观分</w:t>
            </w:r>
          </w:p>
        </w:tc>
        <w:tc>
          <w:tcPr>
            <w:tcW w:w="1290" w:type="dxa"/>
            <w:vAlign w:val="center"/>
          </w:tcPr>
          <w:p w14:paraId="53865E9E">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0DCC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6D9BE5DE">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430" w:type="dxa"/>
            <w:vAlign w:val="center"/>
          </w:tcPr>
          <w:p w14:paraId="5C5C09B8">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售后服务机构技术服务人员情况，提供姓名、工作经验、资质证书情况。</w:t>
            </w:r>
          </w:p>
          <w:p w14:paraId="511ACB61">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人员配备充足售后服务经验丰富得</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分；</w:t>
            </w:r>
          </w:p>
          <w:p w14:paraId="6CACF003">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人员配备和售后服务一般得1分；</w:t>
            </w:r>
          </w:p>
          <w:p w14:paraId="704778EB">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人员配备不足售后服务经验差0.5分；</w:t>
            </w:r>
          </w:p>
          <w:p w14:paraId="73E4B68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无人员配备得0分。</w:t>
            </w:r>
          </w:p>
        </w:tc>
        <w:tc>
          <w:tcPr>
            <w:tcW w:w="666" w:type="dxa"/>
            <w:vAlign w:val="center"/>
          </w:tcPr>
          <w:p w14:paraId="5F484D76">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29" w:type="dxa"/>
            <w:vAlign w:val="center"/>
          </w:tcPr>
          <w:p w14:paraId="1D0AF1C6">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主观分</w:t>
            </w:r>
          </w:p>
        </w:tc>
        <w:tc>
          <w:tcPr>
            <w:tcW w:w="1290" w:type="dxa"/>
            <w:vAlign w:val="center"/>
          </w:tcPr>
          <w:p w14:paraId="3CD16266">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5DE9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13C8FA51">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4430" w:type="dxa"/>
            <w:vAlign w:val="center"/>
          </w:tcPr>
          <w:p w14:paraId="7F67D1E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2021年1月1日起（以</w:t>
            </w:r>
            <w:r>
              <w:rPr>
                <w:rFonts w:hint="eastAsia" w:ascii="宋体" w:hAnsi="宋体" w:cs="宋体"/>
                <w:color w:val="auto"/>
                <w:kern w:val="2"/>
                <w:sz w:val="24"/>
                <w:szCs w:val="24"/>
                <w:highlight w:val="none"/>
                <w:lang w:val="en-US" w:eastAsia="zh-CN" w:bidi="ar-SA"/>
              </w:rPr>
              <w:t>合同签订</w:t>
            </w:r>
            <w:r>
              <w:rPr>
                <w:rFonts w:hint="eastAsia" w:ascii="宋体" w:hAnsi="宋体" w:eastAsia="宋体" w:cs="宋体"/>
                <w:color w:val="auto"/>
                <w:kern w:val="2"/>
                <w:sz w:val="24"/>
                <w:szCs w:val="24"/>
                <w:highlight w:val="none"/>
                <w:lang w:val="en-US" w:eastAsia="zh-CN" w:bidi="ar-SA"/>
              </w:rPr>
              <w:t>时间为准）</w:t>
            </w:r>
            <w:r>
              <w:rPr>
                <w:rFonts w:hint="eastAsia" w:ascii="宋体" w:hAnsi="宋体" w:eastAsia="宋体" w:cs="仿宋_GB2312"/>
                <w:color w:val="auto"/>
                <w:kern w:val="2"/>
                <w:sz w:val="24"/>
                <w:szCs w:val="24"/>
                <w:highlight w:val="none"/>
                <w:lang w:val="en-US" w:eastAsia="zh-CN" w:bidi="ar-SA"/>
              </w:rPr>
              <w:t>与本次投标相同型号的产品</w:t>
            </w:r>
            <w:r>
              <w:rPr>
                <w:rFonts w:hint="eastAsia" w:ascii="宋体" w:hAnsi="宋体" w:eastAsia="宋体" w:cs="宋体"/>
                <w:color w:val="auto"/>
                <w:kern w:val="2"/>
                <w:sz w:val="24"/>
                <w:szCs w:val="24"/>
                <w:highlight w:val="none"/>
                <w:lang w:val="en-US" w:eastAsia="zh-CN" w:bidi="ar-SA"/>
              </w:rPr>
              <w:t>，每个合同得1分，最高得3分。（须提供合同复印件，</w:t>
            </w:r>
            <w:r>
              <w:rPr>
                <w:rFonts w:hint="eastAsia" w:ascii="宋体" w:hAnsi="宋体" w:eastAsia="宋体" w:cs="仿宋_GB2312"/>
                <w:color w:val="auto"/>
                <w:kern w:val="2"/>
                <w:sz w:val="24"/>
                <w:szCs w:val="24"/>
                <w:highlight w:val="none"/>
                <w:lang w:val="en-US" w:eastAsia="zh-CN" w:bidi="ar-SA"/>
              </w:rPr>
              <w:t>能辨析型号，</w:t>
            </w:r>
            <w:r>
              <w:rPr>
                <w:rFonts w:hint="eastAsia" w:ascii="宋体" w:hAnsi="宋体" w:eastAsia="宋体" w:cs="宋体"/>
                <w:color w:val="auto"/>
                <w:kern w:val="2"/>
                <w:sz w:val="24"/>
                <w:szCs w:val="24"/>
                <w:highlight w:val="none"/>
                <w:lang w:val="en-US" w:eastAsia="zh-CN" w:bidi="ar-SA"/>
              </w:rPr>
              <w:t>否则不得分）</w:t>
            </w:r>
          </w:p>
          <w:p w14:paraId="1EAEAD0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投标产品为省级以上主管部门认定的首台套产品，自纳入《省推广应用指导目录》起三年内参加政府采购活动，视同已提供相应销售业绩，本项得满分。</w:t>
            </w:r>
          </w:p>
        </w:tc>
        <w:tc>
          <w:tcPr>
            <w:tcW w:w="666" w:type="dxa"/>
            <w:vAlign w:val="center"/>
          </w:tcPr>
          <w:p w14:paraId="4DF2F41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229" w:type="dxa"/>
            <w:vAlign w:val="center"/>
          </w:tcPr>
          <w:p w14:paraId="04568206">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sz w:val="24"/>
                <w:szCs w:val="24"/>
                <w:highlight w:val="none"/>
                <w:lang w:val="en-US" w:eastAsia="zh-CN"/>
              </w:rPr>
              <w:t>客观分</w:t>
            </w:r>
          </w:p>
        </w:tc>
        <w:tc>
          <w:tcPr>
            <w:tcW w:w="1290" w:type="dxa"/>
            <w:vAlign w:val="center"/>
          </w:tcPr>
          <w:p w14:paraId="691B8768">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p>
        </w:tc>
      </w:tr>
      <w:tr w14:paraId="426A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078" w:type="dxa"/>
            <w:vAlign w:val="center"/>
          </w:tcPr>
          <w:p w14:paraId="705EF5AD">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4430" w:type="dxa"/>
            <w:vAlign w:val="center"/>
          </w:tcPr>
          <w:p w14:paraId="58F807E9">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根据投标人针对本项目的科学性、全面性，</w:t>
            </w:r>
          </w:p>
          <w:p w14:paraId="54DA8A10">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①确保供货、运输</w:t>
            </w:r>
            <w:r>
              <w:rPr>
                <w:rFonts w:hint="eastAsia" w:ascii="宋体" w:hAnsi="宋体" w:eastAsia="宋体" w:cs="宋体"/>
                <w:color w:val="auto"/>
                <w:sz w:val="24"/>
                <w:highlight w:val="none"/>
              </w:rPr>
              <w:t>的时效性</w:t>
            </w:r>
            <w:r>
              <w:rPr>
                <w:rFonts w:hint="eastAsia" w:ascii="宋体" w:hAnsi="宋体" w:eastAsia="宋体" w:cs="宋体"/>
                <w:color w:val="auto"/>
                <w:sz w:val="24"/>
                <w:highlight w:val="none"/>
                <w:lang w:val="zh-CN"/>
              </w:rPr>
              <w:t>；</w:t>
            </w:r>
          </w:p>
          <w:p w14:paraId="0FD3D7C6">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②验收进度等情况及项目实施人员配置情况；</w:t>
            </w:r>
          </w:p>
          <w:p w14:paraId="3405013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两方面均有合理计划，相关保障措施的得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分，有一方面不完善的得</w:t>
            </w: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分，都不能充分保障的</w:t>
            </w:r>
            <w:r>
              <w:rPr>
                <w:rFonts w:hint="eastAsia" w:ascii="宋体" w:hAnsi="宋体" w:eastAsia="宋体" w:cs="宋体"/>
                <w:color w:val="auto"/>
                <w:sz w:val="24"/>
                <w:highlight w:val="none"/>
                <w:lang w:val="en-US" w:eastAsia="zh-CN"/>
              </w:rPr>
              <w:t>得0-1</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zh-CN"/>
              </w:rPr>
              <w:t>。</w:t>
            </w:r>
          </w:p>
        </w:tc>
        <w:tc>
          <w:tcPr>
            <w:tcW w:w="666" w:type="dxa"/>
            <w:vAlign w:val="center"/>
          </w:tcPr>
          <w:p w14:paraId="5740E44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29" w:type="dxa"/>
            <w:vAlign w:val="center"/>
          </w:tcPr>
          <w:p w14:paraId="17D8B54D">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290" w:type="dxa"/>
            <w:vAlign w:val="center"/>
          </w:tcPr>
          <w:p w14:paraId="6830D6B5">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p>
        </w:tc>
      </w:tr>
      <w:tr w14:paraId="4F06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4A9A790A">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leftChars="0" w:right="0" w:right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4430" w:type="dxa"/>
            <w:vAlign w:val="center"/>
          </w:tcPr>
          <w:p w14:paraId="2315A190">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包括但不限于培训对象、课时安排、师资力量安排等。方案考虑充分安排有效得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分；</w:t>
            </w:r>
          </w:p>
          <w:p w14:paraId="707DE432">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方案合理安排一般得1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w:t>
            </w:r>
          </w:p>
          <w:p w14:paraId="36927AE3">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方案合理安排差得0.5分；</w:t>
            </w:r>
          </w:p>
          <w:p w14:paraId="58D6BD96">
            <w:pPr>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无方案得0分。</w:t>
            </w:r>
          </w:p>
        </w:tc>
        <w:tc>
          <w:tcPr>
            <w:tcW w:w="666" w:type="dxa"/>
            <w:vAlign w:val="center"/>
          </w:tcPr>
          <w:p w14:paraId="2B0AC4E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29" w:type="dxa"/>
            <w:vAlign w:val="center"/>
          </w:tcPr>
          <w:p w14:paraId="1DFDF754">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主观分</w:t>
            </w:r>
          </w:p>
        </w:tc>
        <w:tc>
          <w:tcPr>
            <w:tcW w:w="1290" w:type="dxa"/>
            <w:vAlign w:val="center"/>
          </w:tcPr>
          <w:p w14:paraId="5B4B31E4">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30EC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078" w:type="dxa"/>
            <w:vAlign w:val="center"/>
          </w:tcPr>
          <w:p w14:paraId="1EE1F9A1">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w:t>
            </w:r>
          </w:p>
        </w:tc>
        <w:tc>
          <w:tcPr>
            <w:tcW w:w="4430" w:type="dxa"/>
            <w:vAlign w:val="center"/>
          </w:tcPr>
          <w:p w14:paraId="63DB919A">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］的计算公式计算。评标过程中，不得去掉报价中的最高报价和最低报价。因落实政府采购政策需要进行价格调整的，以调整后的价格计算评标基准价和投标报价。</w:t>
            </w:r>
          </w:p>
        </w:tc>
        <w:tc>
          <w:tcPr>
            <w:tcW w:w="666" w:type="dxa"/>
            <w:vAlign w:val="center"/>
          </w:tcPr>
          <w:p w14:paraId="30023C9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30</w:t>
            </w:r>
          </w:p>
        </w:tc>
        <w:tc>
          <w:tcPr>
            <w:tcW w:w="1229" w:type="dxa"/>
            <w:vAlign w:val="center"/>
          </w:tcPr>
          <w:p w14:paraId="227A0E85">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290" w:type="dxa"/>
            <w:vAlign w:val="center"/>
          </w:tcPr>
          <w:p w14:paraId="68C7B67E">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bl>
    <w:p w14:paraId="7B23AD4C">
      <w:pPr>
        <w:rPr>
          <w:rFonts w:hint="eastAsia" w:ascii="宋体" w:hAnsi="宋体" w:eastAsia="宋体" w:cs="宋体"/>
          <w:color w:val="auto"/>
          <w:highlight w:val="none"/>
        </w:rPr>
      </w:pPr>
    </w:p>
    <w:p w14:paraId="5C0E3161">
      <w:pPr>
        <w:keepNext w:val="0"/>
        <w:keepLines w:val="0"/>
        <w:pageBreakBefore w:val="0"/>
        <w:kinsoku/>
        <w:wordWrap/>
        <w:overflowPunct/>
        <w:topLinePunct w:val="0"/>
        <w:autoSpaceDE/>
        <w:autoSpaceDN/>
        <w:bidi w:val="0"/>
        <w:adjustRightInd w:val="0"/>
        <w:spacing w:line="420" w:lineRule="exact"/>
        <w:jc w:val="left"/>
        <w:rPr>
          <w:rFonts w:hint="eastAsia" w:ascii="宋体" w:hAnsi="宋体" w:eastAsia="宋体" w:cs="宋体"/>
          <w:color w:val="auto"/>
          <w:sz w:val="24"/>
          <w:highlight w:val="none"/>
          <w:lang w:eastAsia="zh-CN"/>
        </w:rPr>
      </w:pPr>
    </w:p>
    <w:p w14:paraId="027AC18D">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2598382C">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C055C15">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63288658">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7AED8D0A">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7EC2657E">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5841736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CC6F8E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436BDD5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59BE4E50">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E80591A">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62361D2">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内容与投标文件中相应内容不一致的，以开标一览表(报价表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cs="宋体"/>
          <w:color w:val="auto"/>
          <w:kern w:val="0"/>
          <w:szCs w:val="24"/>
          <w:highlight w:val="none"/>
          <w:lang w:eastAsia="zh-CN"/>
        </w:rPr>
        <w:t>；</w:t>
      </w:r>
    </w:p>
    <w:p w14:paraId="2377066B">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4D24F34C">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FBD3123">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053C38B">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7680F9D">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F83C047">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090F4539">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79E4AF4A">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A2B85C3">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E51ABE0">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DF4546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944086">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EE34009">
      <w:pPr>
        <w:pStyle w:val="13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2C5672E">
      <w:pPr>
        <w:pStyle w:val="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7D22963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1FB89D3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36CF172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1A2B1E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781BF18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359ED14B">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2E78FE7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1435764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519A475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321C4AA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3FC9B558">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4446EA3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013D3781">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w:t>
      </w:r>
      <w:r>
        <w:rPr>
          <w:rFonts w:hint="eastAsia" w:ascii="宋体" w:hAnsi="宋体" w:eastAsia="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14:paraId="36F242BC">
      <w:pPr>
        <w:spacing w:line="360" w:lineRule="auto"/>
        <w:ind w:firstLine="482" w:firstLineChars="200"/>
        <w:rPr>
          <w:rFonts w:hint="eastAsia" w:ascii="宋体" w:hAnsi="宋体" w:eastAsia="宋体" w:cs="宋体"/>
          <w:b/>
          <w:bCs/>
          <w:color w:val="auto"/>
          <w:kern w:val="0"/>
          <w:sz w:val="24"/>
          <w:highlight w:val="none"/>
          <w:lang w:val="en-US"/>
        </w:rPr>
      </w:pPr>
      <w:r>
        <w:rPr>
          <w:rFonts w:hint="eastAsia" w:ascii="宋体" w:hAnsi="宋体" w:eastAsia="宋体" w:cs="宋体"/>
          <w:b/>
          <w:bCs/>
          <w:color w:val="auto"/>
          <w:kern w:val="0"/>
          <w:sz w:val="24"/>
          <w:highlight w:val="none"/>
          <w:lang w:val="en-US"/>
        </w:rPr>
        <w:t>4.2.</w:t>
      </w:r>
      <w:r>
        <w:rPr>
          <w:rFonts w:hint="eastAsia" w:ascii="宋体" w:hAnsi="宋体" w:eastAsia="宋体" w:cs="宋体"/>
          <w:b/>
          <w:bCs/>
          <w:color w:val="auto"/>
          <w:kern w:val="0"/>
          <w:sz w:val="24"/>
          <w:highlight w:val="none"/>
          <w:lang w:val="en-US" w:eastAsia="zh-CN"/>
        </w:rPr>
        <w:t>14</w:t>
      </w:r>
      <w:r>
        <w:rPr>
          <w:rFonts w:hint="eastAsia" w:ascii="宋体" w:hAnsi="宋体" w:eastAsia="宋体" w:cs="宋体"/>
          <w:b/>
          <w:bCs/>
          <w:color w:val="auto"/>
          <w:kern w:val="0"/>
          <w:sz w:val="24"/>
          <w:szCs w:val="24"/>
          <w:highlight w:val="none"/>
          <w:lang w:val="en-US" w:eastAsia="zh-CN" w:bidi="ar-SA"/>
        </w:rPr>
        <w:t>专门面向中小企业的采购项目，《中</w:t>
      </w:r>
      <w:r>
        <w:rPr>
          <w:rFonts w:hint="eastAsia" w:ascii="宋体" w:hAnsi="宋体" w:eastAsia="宋体" w:cs="宋体"/>
          <w:b/>
          <w:bCs/>
          <w:color w:val="auto"/>
          <w:kern w:val="0"/>
          <w:sz w:val="24"/>
          <w:highlight w:val="none"/>
          <w:lang w:val="en-US"/>
        </w:rPr>
        <w:t>小企业声明函》填写企业类型错误或者未填写企业类型的，投标无效。</w:t>
      </w:r>
    </w:p>
    <w:p w14:paraId="3BB7545E">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rPr>
        <w:t>4.2.</w:t>
      </w:r>
      <w:r>
        <w:rPr>
          <w:rFonts w:hint="eastAsia" w:ascii="宋体" w:hAnsi="宋体" w:eastAsia="宋体" w:cs="宋体"/>
          <w:b/>
          <w:bCs/>
          <w:color w:val="auto"/>
          <w:kern w:val="0"/>
          <w:sz w:val="24"/>
          <w:highlight w:val="none"/>
          <w:lang w:val="en-US" w:eastAsia="zh-CN"/>
        </w:rPr>
        <w:t>15</w:t>
      </w:r>
      <w:r>
        <w:rPr>
          <w:rFonts w:hint="eastAsia" w:ascii="宋体" w:hAnsi="宋体" w:eastAsia="宋体" w:cs="宋体"/>
          <w:b/>
          <w:bCs/>
          <w:color w:val="auto"/>
          <w:kern w:val="0"/>
          <w:sz w:val="24"/>
          <w:highlight w:val="none"/>
          <w:lang w:val="en-US"/>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5A773F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法律法规</w:t>
      </w:r>
      <w:r>
        <w:rPr>
          <w:rFonts w:hint="eastAsia" w:ascii="宋体" w:hAnsi="宋体" w:eastAsia="宋体" w:cs="宋体"/>
          <w:color w:val="auto"/>
          <w:kern w:val="0"/>
          <w:sz w:val="24"/>
          <w:highlight w:val="none"/>
        </w:rPr>
        <w:t>、规章（适用本市的）及省级以上规范性文件（适用本市的）规定的其他无效情形。</w:t>
      </w:r>
    </w:p>
    <w:p w14:paraId="7CECD381">
      <w:pPr>
        <w:pStyle w:val="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13E2F973">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211C3DA2">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100FDD23">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3348EABD">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27CC708">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0A98DD44">
      <w:pPr>
        <w:pStyle w:val="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387222C9">
      <w:pPr>
        <w:pStyle w:val="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7B2E8415">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0560B341">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125FCAB0">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4E499C1A">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6E27137F">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14:paraId="75D866A7">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3" w:name="第五部分"/>
      <w:bookmarkStart w:id="34" w:name="_Toc86217003"/>
    </w:p>
    <w:p w14:paraId="6C81B25D">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42BCEE9F">
      <w:pPr>
        <w:spacing w:line="360" w:lineRule="auto"/>
        <w:outlineLvl w:val="0"/>
        <w:rPr>
          <w:rFonts w:hint="eastAsia" w:ascii="宋体" w:hAnsi="宋体" w:eastAsia="宋体" w:cs="宋体"/>
          <w:b/>
          <w:color w:val="auto"/>
          <w:sz w:val="36"/>
          <w:szCs w:val="36"/>
          <w:highlight w:val="none"/>
        </w:rPr>
      </w:pPr>
    </w:p>
    <w:p w14:paraId="68E6170B">
      <w:pPr>
        <w:rPr>
          <w:rFonts w:hint="eastAsia" w:ascii="宋体" w:hAnsi="宋体" w:eastAsia="宋体" w:cs="宋体"/>
          <w:color w:val="auto"/>
          <w:highlight w:val="none"/>
        </w:rPr>
      </w:pPr>
    </w:p>
    <w:p w14:paraId="4DA92059">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695891AA">
      <w:pPr>
        <w:spacing w:line="360" w:lineRule="auto"/>
        <w:outlineLvl w:val="0"/>
        <w:rPr>
          <w:rFonts w:hint="eastAsia" w:ascii="宋体" w:hAnsi="宋体" w:eastAsia="宋体" w:cs="宋体"/>
          <w:b/>
          <w:color w:val="auto"/>
          <w:sz w:val="36"/>
          <w:szCs w:val="36"/>
          <w:highlight w:val="none"/>
        </w:rPr>
      </w:pPr>
    </w:p>
    <w:p w14:paraId="5AE6D30C">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3B320B1A">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460D8CAE">
      <w:pPr>
        <w:spacing w:line="480" w:lineRule="auto"/>
        <w:jc w:val="center"/>
        <w:rPr>
          <w:rFonts w:hint="eastAsia" w:ascii="宋体" w:hAnsi="宋体" w:eastAsia="宋体" w:cs="宋体"/>
          <w:b/>
          <w:color w:val="auto"/>
          <w:sz w:val="28"/>
          <w:szCs w:val="28"/>
          <w:highlight w:val="none"/>
        </w:rPr>
      </w:pPr>
    </w:p>
    <w:p w14:paraId="39E95405">
      <w:pPr>
        <w:spacing w:line="480" w:lineRule="auto"/>
        <w:jc w:val="both"/>
        <w:rPr>
          <w:rFonts w:hint="eastAsia" w:ascii="宋体" w:hAnsi="宋体" w:eastAsia="宋体" w:cs="宋体"/>
          <w:b/>
          <w:color w:val="auto"/>
          <w:sz w:val="24"/>
          <w:highlight w:val="none"/>
        </w:rPr>
      </w:pPr>
    </w:p>
    <w:p w14:paraId="0B55B71C">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5CACDDBA">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14:paraId="132A50FD">
      <w:pPr>
        <w:pStyle w:val="702"/>
        <w:rPr>
          <w:rFonts w:hint="eastAsia" w:ascii="宋体" w:hAnsi="宋体" w:eastAsia="宋体" w:cs="宋体"/>
          <w:color w:val="auto"/>
          <w:szCs w:val="24"/>
          <w:highlight w:val="none"/>
        </w:rPr>
      </w:pPr>
    </w:p>
    <w:p w14:paraId="37A57D2B">
      <w:pPr>
        <w:pStyle w:val="702"/>
        <w:rPr>
          <w:rFonts w:hint="eastAsia" w:ascii="宋体" w:hAnsi="宋体" w:eastAsia="宋体" w:cs="宋体"/>
          <w:color w:val="auto"/>
          <w:szCs w:val="24"/>
          <w:highlight w:val="none"/>
        </w:rPr>
      </w:pPr>
    </w:p>
    <w:p w14:paraId="1345D7C9">
      <w:pPr>
        <w:pStyle w:val="702"/>
        <w:jc w:val="center"/>
        <w:rPr>
          <w:rFonts w:hint="eastAsia" w:ascii="宋体" w:hAnsi="宋体" w:eastAsia="宋体" w:cs="宋体"/>
          <w:color w:val="auto"/>
          <w:szCs w:val="24"/>
          <w:highlight w:val="none"/>
        </w:rPr>
      </w:pPr>
    </w:p>
    <w:p w14:paraId="5C8FB691">
      <w:pPr>
        <w:pStyle w:val="70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3B7AF579">
      <w:pPr>
        <w:pStyle w:val="702"/>
        <w:rPr>
          <w:rFonts w:hint="eastAsia" w:ascii="宋体" w:hAnsi="宋体" w:eastAsia="宋体" w:cs="宋体"/>
          <w:color w:val="auto"/>
          <w:szCs w:val="24"/>
          <w:highlight w:val="none"/>
        </w:rPr>
      </w:pPr>
    </w:p>
    <w:p w14:paraId="4E5E5476">
      <w:pPr>
        <w:pStyle w:val="702"/>
        <w:rPr>
          <w:rFonts w:hint="eastAsia" w:ascii="宋体" w:hAnsi="宋体" w:eastAsia="宋体" w:cs="宋体"/>
          <w:color w:val="auto"/>
          <w:szCs w:val="24"/>
          <w:highlight w:val="none"/>
        </w:rPr>
      </w:pPr>
    </w:p>
    <w:p w14:paraId="38B21D04">
      <w:pPr>
        <w:spacing w:before="120" w:line="22" w:lineRule="atLeast"/>
        <w:rPr>
          <w:rFonts w:hint="eastAsia" w:ascii="宋体" w:hAnsi="宋体" w:eastAsia="宋体" w:cs="宋体"/>
          <w:color w:val="auto"/>
          <w:sz w:val="24"/>
          <w:highlight w:val="none"/>
        </w:rPr>
      </w:pPr>
    </w:p>
    <w:p w14:paraId="404A8124">
      <w:pPr>
        <w:spacing w:before="120" w:line="22" w:lineRule="atLeast"/>
        <w:ind w:left="96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建德市第一人民医院医共体高频电刀采购项目</w:t>
      </w:r>
      <w:r>
        <w:rPr>
          <w:rFonts w:hint="eastAsia" w:ascii="宋体" w:hAnsi="宋体" w:cs="宋体"/>
          <w:color w:val="auto"/>
          <w:sz w:val="24"/>
          <w:highlight w:val="none"/>
          <w:u w:val="single"/>
          <w:lang w:val="en-US" w:eastAsia="zh-CN"/>
        </w:rPr>
        <w:t>(标项：）</w:t>
      </w:r>
    </w:p>
    <w:p w14:paraId="45A627E1">
      <w:pPr>
        <w:rPr>
          <w:rFonts w:hint="eastAsia" w:ascii="宋体" w:hAnsi="宋体" w:eastAsia="宋体" w:cs="宋体"/>
          <w:color w:val="auto"/>
          <w:sz w:val="24"/>
          <w:highlight w:val="none"/>
        </w:rPr>
      </w:pPr>
    </w:p>
    <w:p w14:paraId="324166EE">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cs="宋体"/>
          <w:color w:val="auto"/>
          <w:sz w:val="24"/>
          <w:highlight w:val="none"/>
          <w:u w:val="single"/>
          <w:lang w:eastAsia="zh-CN"/>
        </w:rPr>
        <w:t>建德市第一人民医院医共体</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p>
    <w:p w14:paraId="2FA46CD4">
      <w:pPr>
        <w:spacing w:before="120" w:line="22" w:lineRule="atLeast"/>
        <w:rPr>
          <w:rFonts w:hint="eastAsia" w:ascii="宋体" w:hAnsi="宋体" w:eastAsia="宋体" w:cs="宋体"/>
          <w:color w:val="auto"/>
          <w:sz w:val="24"/>
          <w:highlight w:val="none"/>
        </w:rPr>
      </w:pPr>
    </w:p>
    <w:p w14:paraId="2E7E99F6">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196D4FE1">
      <w:pPr>
        <w:spacing w:before="120" w:line="22" w:lineRule="atLeast"/>
        <w:rPr>
          <w:rFonts w:hint="eastAsia" w:ascii="宋体" w:hAnsi="宋体" w:eastAsia="宋体" w:cs="宋体"/>
          <w:color w:val="auto"/>
          <w:sz w:val="24"/>
          <w:highlight w:val="none"/>
        </w:rPr>
      </w:pPr>
    </w:p>
    <w:p w14:paraId="40D377FC">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w:t>
      </w:r>
      <w:r>
        <w:rPr>
          <w:rFonts w:hint="eastAsia" w:ascii="宋体" w:hAnsi="宋体" w:eastAsia="宋体" w:cs="宋体"/>
          <w:color w:val="auto"/>
          <w:sz w:val="24"/>
          <w:highlight w:val="none"/>
          <w:u w:val="single"/>
        </w:rPr>
        <w:t xml:space="preserve">               </w:t>
      </w:r>
    </w:p>
    <w:p w14:paraId="3691212F">
      <w:pPr>
        <w:spacing w:before="120" w:line="22" w:lineRule="atLeast"/>
        <w:rPr>
          <w:rFonts w:hint="eastAsia" w:ascii="宋体" w:hAnsi="宋体" w:eastAsia="宋体" w:cs="宋体"/>
          <w:color w:val="auto"/>
          <w:sz w:val="24"/>
          <w:highlight w:val="none"/>
        </w:rPr>
      </w:pPr>
    </w:p>
    <w:p w14:paraId="56176978">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64612BC">
      <w:pPr>
        <w:widowControl/>
        <w:jc w:val="left"/>
        <w:rPr>
          <w:rFonts w:hint="eastAsia" w:ascii="宋体" w:hAnsi="宋体" w:eastAsia="宋体" w:cs="宋体"/>
          <w:color w:val="auto"/>
          <w:kern w:val="0"/>
          <w:sz w:val="24"/>
          <w:highlight w:val="none"/>
        </w:rPr>
        <w:sectPr>
          <w:pgSz w:w="11905" w:h="16838"/>
          <w:pgMar w:top="1474" w:right="1814" w:bottom="1474" w:left="1814" w:header="851" w:footer="850" w:gutter="0"/>
          <w:cols w:space="0" w:num="1"/>
          <w:rtlGutter w:val="0"/>
          <w:docGrid w:linePitch="0" w:charSpace="0"/>
        </w:sectPr>
      </w:pPr>
    </w:p>
    <w:p w14:paraId="5D85B22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eastAsia="zh-CN"/>
        </w:rPr>
        <w:t>公开招标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建德市第一人民医院医共体高频电刀采购项目</w:t>
      </w:r>
      <w:r>
        <w:rPr>
          <w:rFonts w:hint="eastAsia" w:ascii="宋体" w:hAnsi="宋体" w:cs="宋体"/>
          <w:color w:val="auto"/>
          <w:sz w:val="24"/>
          <w:lang w:val="en-US" w:eastAsia="zh-CN"/>
        </w:rPr>
        <w:t>(标项：   )</w:t>
      </w:r>
      <w:r>
        <w:rPr>
          <w:rFonts w:hint="eastAsia" w:ascii="宋体" w:hAnsi="宋体" w:eastAsia="宋体" w:cs="宋体"/>
          <w:color w:val="auto"/>
          <w:sz w:val="24"/>
          <w:highlight w:val="none"/>
        </w:rPr>
        <w:t>进行了采购。经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建德市第一人民医院医共体高频电刀采购项目</w:t>
      </w:r>
      <w:r>
        <w:rPr>
          <w:rFonts w:hint="eastAsia" w:ascii="宋体" w:hAnsi="宋体" w:eastAsia="宋体" w:cs="宋体"/>
          <w:color w:val="auto"/>
          <w:sz w:val="24"/>
          <w:highlight w:val="none"/>
          <w:u w:val="single"/>
          <w:lang w:eastAsia="zh-CN"/>
        </w:rPr>
        <w:t>评标委员会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（中标或者成交供应商名称）</w:t>
      </w:r>
      <w:r>
        <w:rPr>
          <w:rFonts w:hint="eastAsia" w:ascii="宋体" w:hAnsi="宋体" w:eastAsia="宋体" w:cs="宋体"/>
          <w:color w:val="auto"/>
          <w:sz w:val="24"/>
          <w:highlight w:val="none"/>
        </w:rPr>
        <w:t>为该项目</w:t>
      </w:r>
      <w:r>
        <w:rPr>
          <w:rFonts w:hint="eastAsia" w:ascii="宋体" w:hAnsi="宋体" w:cs="宋体"/>
          <w:color w:val="auto"/>
          <w:sz w:val="24"/>
          <w:lang w:val="en-US" w:eastAsia="zh-CN"/>
        </w:rPr>
        <w:t>(标项：   )</w:t>
      </w:r>
      <w:r>
        <w:rPr>
          <w:rFonts w:hint="eastAsia" w:ascii="宋体" w:hAnsi="宋体" w:eastAsia="宋体" w:cs="宋体"/>
          <w:color w:val="auto"/>
          <w:sz w:val="24"/>
          <w:highlight w:val="none"/>
        </w:rPr>
        <w:t>中标或者成交供应商。现于中标或者成交通知书发出之日起10个工作日内，按照采购文件等确定的事项签订本合同。</w:t>
      </w:r>
    </w:p>
    <w:p w14:paraId="2CA228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和</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lang w:val="zh-CN"/>
        </w:rPr>
        <w:t>(以下简称：乙方</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协商一致，约定以下合同</w:t>
      </w:r>
      <w:r>
        <w:rPr>
          <w:rFonts w:hint="eastAsia" w:ascii="宋体" w:hAnsi="宋体" w:eastAsia="宋体" w:cs="宋体"/>
          <w:color w:val="auto"/>
          <w:sz w:val="24"/>
          <w:highlight w:val="none"/>
        </w:rPr>
        <w:t>条款，以兹共同遵守、全面履行。</w:t>
      </w:r>
    </w:p>
    <w:p w14:paraId="3FA999F4">
      <w:pPr>
        <w:spacing w:line="560" w:lineRule="exact"/>
        <w:ind w:firstLine="482" w:firstLineChars="200"/>
        <w:outlineLvl w:val="0"/>
        <w:rPr>
          <w:rFonts w:hint="eastAsia" w:ascii="宋体" w:hAnsi="宋体" w:eastAsia="宋体" w:cs="宋体"/>
          <w:b/>
          <w:color w:val="auto"/>
          <w:sz w:val="24"/>
          <w:highlight w:val="none"/>
        </w:rPr>
      </w:pPr>
      <w:bookmarkStart w:id="35" w:name="_Toc2232"/>
      <w:bookmarkStart w:id="36" w:name="_Toc3029"/>
      <w:bookmarkStart w:id="37" w:name="_Toc24059"/>
      <w:r>
        <w:rPr>
          <w:rFonts w:hint="eastAsia" w:ascii="宋体" w:hAnsi="宋体" w:eastAsia="宋体" w:cs="宋体"/>
          <w:b/>
          <w:color w:val="auto"/>
          <w:sz w:val="24"/>
          <w:highlight w:val="none"/>
        </w:rPr>
        <w:t>1.1 合同组成部分</w:t>
      </w:r>
      <w:bookmarkEnd w:id="35"/>
      <w:bookmarkEnd w:id="36"/>
      <w:bookmarkEnd w:id="37"/>
    </w:p>
    <w:p w14:paraId="470875C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644AD9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7C41B6F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6086A2E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744686C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1F8ECF6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2A3AAC69">
      <w:pPr>
        <w:spacing w:line="560" w:lineRule="exact"/>
        <w:ind w:firstLine="482" w:firstLineChars="200"/>
        <w:outlineLvl w:val="0"/>
        <w:rPr>
          <w:rFonts w:hint="eastAsia" w:ascii="宋体" w:hAnsi="宋体" w:eastAsia="宋体" w:cs="宋体"/>
          <w:b/>
          <w:color w:val="auto"/>
          <w:sz w:val="24"/>
          <w:highlight w:val="none"/>
        </w:rPr>
      </w:pPr>
      <w:bookmarkStart w:id="38" w:name="_Toc24300"/>
      <w:bookmarkStart w:id="39" w:name="_Toc27126"/>
      <w:bookmarkStart w:id="40" w:name="_Toc21295"/>
      <w:r>
        <w:rPr>
          <w:rFonts w:hint="eastAsia" w:ascii="宋体" w:hAnsi="宋体" w:eastAsia="宋体" w:cs="宋体"/>
          <w:b/>
          <w:color w:val="auto"/>
          <w:sz w:val="24"/>
          <w:highlight w:val="none"/>
        </w:rPr>
        <w:t>1.2 货物</w:t>
      </w:r>
      <w:bookmarkEnd w:id="38"/>
      <w:bookmarkEnd w:id="39"/>
      <w:bookmarkEnd w:id="40"/>
    </w:p>
    <w:p w14:paraId="23FA5360">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CF1F5B0">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3568842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货物质量：</w:t>
      </w:r>
      <w:r>
        <w:rPr>
          <w:rFonts w:hint="eastAsia" w:ascii="宋体" w:hAnsi="宋体" w:eastAsia="宋体" w:cs="宋体"/>
          <w:color w:val="auto"/>
          <w:sz w:val="24"/>
          <w:highlight w:val="none"/>
          <w:u w:val="single"/>
        </w:rPr>
        <w:t>　　　　　　　　　                      　      ；</w:t>
      </w:r>
    </w:p>
    <w:p w14:paraId="438C8880">
      <w:pPr>
        <w:spacing w:line="560" w:lineRule="exact"/>
        <w:ind w:firstLine="482" w:firstLineChars="200"/>
        <w:outlineLvl w:val="0"/>
        <w:rPr>
          <w:rFonts w:hint="eastAsia" w:ascii="宋体" w:hAnsi="宋体" w:eastAsia="宋体" w:cs="宋体"/>
          <w:b/>
          <w:color w:val="auto"/>
          <w:sz w:val="24"/>
          <w:highlight w:val="none"/>
        </w:rPr>
      </w:pPr>
      <w:bookmarkStart w:id="41" w:name="_Toc23292"/>
      <w:bookmarkStart w:id="42" w:name="_Toc21631"/>
      <w:bookmarkStart w:id="43" w:name="_Toc21551"/>
      <w:r>
        <w:rPr>
          <w:rFonts w:hint="eastAsia" w:ascii="宋体" w:hAnsi="宋体" w:eastAsia="宋体" w:cs="宋体"/>
          <w:b/>
          <w:color w:val="auto"/>
          <w:sz w:val="24"/>
          <w:highlight w:val="none"/>
        </w:rPr>
        <w:t>1.3 价款</w:t>
      </w:r>
      <w:bookmarkEnd w:id="41"/>
      <w:bookmarkEnd w:id="42"/>
      <w:bookmarkEnd w:id="43"/>
    </w:p>
    <w:p w14:paraId="3F8D559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287DC5C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931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CE9328B">
            <w:pPr>
              <w:pStyle w:val="321"/>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F4A185D">
            <w:pPr>
              <w:pStyle w:val="321"/>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1419B36">
            <w:pPr>
              <w:pStyle w:val="321"/>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30F5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D19CDE">
            <w:pPr>
              <w:pStyle w:val="32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0812F30">
            <w:pPr>
              <w:pStyle w:val="32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5B29C14">
            <w:pPr>
              <w:pStyle w:val="321"/>
              <w:spacing w:line="560" w:lineRule="exact"/>
              <w:ind w:firstLine="200"/>
              <w:jc w:val="center"/>
              <w:rPr>
                <w:rFonts w:hint="eastAsia" w:ascii="宋体" w:hAnsi="宋体" w:eastAsia="宋体" w:cs="宋体"/>
                <w:color w:val="auto"/>
                <w:sz w:val="24"/>
                <w:szCs w:val="24"/>
                <w:highlight w:val="none"/>
              </w:rPr>
            </w:pPr>
          </w:p>
        </w:tc>
      </w:tr>
      <w:tr w14:paraId="120B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DDBA5FD">
            <w:pPr>
              <w:pStyle w:val="32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E38D5D6">
            <w:pPr>
              <w:pStyle w:val="32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6349BFE">
            <w:pPr>
              <w:pStyle w:val="321"/>
              <w:spacing w:line="560" w:lineRule="exact"/>
              <w:ind w:firstLine="200"/>
              <w:jc w:val="center"/>
              <w:rPr>
                <w:rFonts w:hint="eastAsia" w:ascii="宋体" w:hAnsi="宋体" w:eastAsia="宋体" w:cs="宋体"/>
                <w:color w:val="auto"/>
                <w:sz w:val="24"/>
                <w:szCs w:val="24"/>
                <w:highlight w:val="none"/>
              </w:rPr>
            </w:pPr>
          </w:p>
        </w:tc>
      </w:tr>
      <w:tr w14:paraId="24AC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8AF962F">
            <w:pPr>
              <w:pStyle w:val="32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ED3C42F">
            <w:pPr>
              <w:pStyle w:val="32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3D9CD50">
            <w:pPr>
              <w:pStyle w:val="321"/>
              <w:spacing w:line="560" w:lineRule="exact"/>
              <w:ind w:firstLine="200"/>
              <w:jc w:val="center"/>
              <w:rPr>
                <w:rFonts w:hint="eastAsia" w:ascii="宋体" w:hAnsi="宋体" w:eastAsia="宋体" w:cs="宋体"/>
                <w:color w:val="auto"/>
                <w:sz w:val="24"/>
                <w:szCs w:val="24"/>
                <w:highlight w:val="none"/>
              </w:rPr>
            </w:pPr>
          </w:p>
        </w:tc>
      </w:tr>
      <w:tr w14:paraId="2928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5E3BB30">
            <w:pPr>
              <w:pStyle w:val="32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4772A00">
            <w:pPr>
              <w:pStyle w:val="32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458A85C">
            <w:pPr>
              <w:pStyle w:val="321"/>
              <w:spacing w:line="560" w:lineRule="exact"/>
              <w:ind w:firstLine="200"/>
              <w:jc w:val="center"/>
              <w:rPr>
                <w:rFonts w:hint="eastAsia" w:ascii="宋体" w:hAnsi="宋体" w:eastAsia="宋体" w:cs="宋体"/>
                <w:color w:val="auto"/>
                <w:sz w:val="24"/>
                <w:szCs w:val="24"/>
                <w:highlight w:val="none"/>
              </w:rPr>
            </w:pPr>
          </w:p>
        </w:tc>
      </w:tr>
      <w:tr w14:paraId="347C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ADE87EE">
            <w:pPr>
              <w:pStyle w:val="321"/>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205B586">
            <w:pPr>
              <w:pStyle w:val="321"/>
              <w:spacing w:line="560" w:lineRule="exact"/>
              <w:ind w:firstLine="200"/>
              <w:jc w:val="center"/>
              <w:rPr>
                <w:rFonts w:hint="eastAsia" w:ascii="宋体" w:hAnsi="宋体" w:eastAsia="宋体" w:cs="宋体"/>
                <w:color w:val="auto"/>
                <w:sz w:val="24"/>
                <w:szCs w:val="24"/>
                <w:highlight w:val="none"/>
              </w:rPr>
            </w:pPr>
          </w:p>
        </w:tc>
      </w:tr>
    </w:tbl>
    <w:p w14:paraId="27137A31">
      <w:pPr>
        <w:pStyle w:val="959"/>
        <w:spacing w:before="0" w:beforeAutospacing="0" w:after="0" w:afterAutospacing="0" w:line="360" w:lineRule="auto"/>
        <w:ind w:firstLine="480"/>
        <w:rPr>
          <w:rFonts w:hint="eastAsia" w:ascii="宋体" w:hAnsi="宋体" w:eastAsia="宋体" w:cs="宋体"/>
          <w:b/>
          <w:color w:val="auto"/>
          <w:highlight w:val="none"/>
        </w:rPr>
      </w:pPr>
      <w:bookmarkStart w:id="44" w:name="_Toc22618"/>
      <w:bookmarkStart w:id="45" w:name="_Toc1814"/>
      <w:bookmarkStart w:id="46" w:name="_Toc10340"/>
      <w:r>
        <w:rPr>
          <w:rFonts w:hint="eastAsia" w:ascii="宋体" w:hAnsi="宋体" w:eastAsia="宋体" w:cs="宋体"/>
          <w:b/>
          <w:color w:val="auto"/>
          <w:highlight w:val="none"/>
        </w:rPr>
        <w:t>1.4履约保证金</w:t>
      </w:r>
    </w:p>
    <w:p w14:paraId="6A777372">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51E8CBA2">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E264BBF">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41596B0">
      <w:pPr>
        <w:pStyle w:val="3"/>
        <w:tabs>
          <w:tab w:val="left" w:pos="0"/>
          <w:tab w:val="clear" w:pos="432"/>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8DCDF52">
      <w:pPr>
        <w:spacing w:line="560" w:lineRule="exact"/>
        <w:ind w:firstLine="480" w:firstLineChars="200"/>
        <w:outlineLvl w:val="0"/>
        <w:rPr>
          <w:rFonts w:hint="eastAsia" w:ascii="宋体" w:hAnsi="宋体" w:eastAsia="宋体" w:cs="宋体"/>
          <w:color w:val="auto"/>
          <w:highlight w:val="none"/>
        </w:rPr>
      </w:pPr>
      <w:r>
        <w:rPr>
          <w:rFonts w:hint="eastAsia" w:ascii="宋体" w:hAnsi="宋体" w:eastAsia="宋体" w:cs="宋体"/>
          <w:color w:val="auto"/>
          <w:kern w:val="0"/>
          <w:sz w:val="24"/>
          <w:highlight w:val="none"/>
        </w:rPr>
        <w:t>1.4.4 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074DDE3D">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4"/>
      <w:bookmarkEnd w:id="45"/>
      <w:bookmarkEnd w:id="46"/>
      <w:r>
        <w:rPr>
          <w:rFonts w:hint="eastAsia" w:ascii="宋体" w:hAnsi="宋体" w:eastAsia="宋体" w:cs="宋体"/>
          <w:b/>
          <w:color w:val="auto"/>
          <w:sz w:val="24"/>
          <w:highlight w:val="none"/>
        </w:rPr>
        <w:t>预付款</w:t>
      </w:r>
    </w:p>
    <w:p w14:paraId="07A09324">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3B8C3DC3">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52CAA3C">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911C8B5">
      <w:pPr>
        <w:pStyle w:val="959"/>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38257A0">
      <w:pPr>
        <w:pStyle w:val="959"/>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79A4CCA3">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BAB52E9">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1C66976">
      <w:pPr>
        <w:spacing w:line="560" w:lineRule="exact"/>
        <w:ind w:firstLine="482" w:firstLineChars="200"/>
        <w:outlineLvl w:val="0"/>
        <w:rPr>
          <w:rFonts w:hint="eastAsia" w:ascii="宋体" w:hAnsi="宋体" w:eastAsia="宋体" w:cs="宋体"/>
          <w:b/>
          <w:color w:val="auto"/>
          <w:sz w:val="24"/>
          <w:highlight w:val="none"/>
        </w:rPr>
      </w:pPr>
      <w:bookmarkStart w:id="47" w:name="_Toc32071"/>
      <w:bookmarkStart w:id="48" w:name="_Toc19304"/>
      <w:bookmarkStart w:id="49" w:name="_Toc2846"/>
      <w:r>
        <w:rPr>
          <w:rFonts w:hint="eastAsia" w:ascii="宋体" w:hAnsi="宋体" w:eastAsia="宋体" w:cs="宋体"/>
          <w:b/>
          <w:color w:val="auto"/>
          <w:sz w:val="24"/>
          <w:highlight w:val="none"/>
        </w:rPr>
        <w:t>1.7货物交付期限、地点和方式</w:t>
      </w:r>
      <w:bookmarkEnd w:id="47"/>
      <w:bookmarkEnd w:id="48"/>
      <w:bookmarkEnd w:id="49"/>
    </w:p>
    <w:p w14:paraId="2109D3DA">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4C9ADD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081E9F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2E4D9EB">
      <w:pPr>
        <w:spacing w:line="560" w:lineRule="exact"/>
        <w:ind w:firstLine="482" w:firstLineChars="200"/>
        <w:outlineLvl w:val="0"/>
        <w:rPr>
          <w:rFonts w:hint="eastAsia" w:ascii="宋体" w:hAnsi="宋体" w:eastAsia="宋体" w:cs="宋体"/>
          <w:b/>
          <w:color w:val="auto"/>
          <w:sz w:val="24"/>
          <w:highlight w:val="none"/>
        </w:rPr>
      </w:pPr>
      <w:bookmarkStart w:id="50" w:name="_Toc27250"/>
      <w:bookmarkStart w:id="51" w:name="_Toc19554"/>
      <w:bookmarkStart w:id="52" w:name="_Toc21423"/>
      <w:r>
        <w:rPr>
          <w:rFonts w:hint="eastAsia" w:ascii="宋体" w:hAnsi="宋体" w:eastAsia="宋体" w:cs="宋体"/>
          <w:b/>
          <w:color w:val="auto"/>
          <w:sz w:val="24"/>
          <w:highlight w:val="none"/>
        </w:rPr>
        <w:t>1.8违约责任</w:t>
      </w:r>
      <w:bookmarkEnd w:id="50"/>
      <w:bookmarkEnd w:id="51"/>
      <w:bookmarkEnd w:id="52"/>
    </w:p>
    <w:p w14:paraId="5E6C0BB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5E8E0CF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04B52F8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7D51D8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B3EF26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31FD7853">
      <w:pPr>
        <w:spacing w:line="560" w:lineRule="exact"/>
        <w:ind w:left="-420" w:leftChars="-200" w:right="-420" w:rightChars="-200"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1.8.6违约责任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14:paraId="4981B8BA">
      <w:pPr>
        <w:spacing w:line="560" w:lineRule="exact"/>
        <w:ind w:firstLine="482" w:firstLineChars="200"/>
        <w:outlineLvl w:val="0"/>
        <w:rPr>
          <w:rFonts w:hint="eastAsia" w:ascii="宋体" w:hAnsi="宋体" w:eastAsia="宋体" w:cs="宋体"/>
          <w:b/>
          <w:color w:val="auto"/>
          <w:sz w:val="24"/>
          <w:highlight w:val="none"/>
        </w:rPr>
      </w:pPr>
      <w:bookmarkStart w:id="53" w:name="_Toc28375"/>
      <w:bookmarkStart w:id="54" w:name="_Toc15583"/>
      <w:bookmarkStart w:id="55" w:name="_Toc16021"/>
      <w:r>
        <w:rPr>
          <w:rFonts w:hint="eastAsia" w:ascii="宋体" w:hAnsi="宋体" w:eastAsia="宋体" w:cs="宋体"/>
          <w:b/>
          <w:color w:val="auto"/>
          <w:sz w:val="24"/>
          <w:highlight w:val="none"/>
        </w:rPr>
        <w:t>1.9合同争议的解决</w:t>
      </w:r>
      <w:bookmarkEnd w:id="53"/>
      <w:bookmarkEnd w:id="54"/>
      <w:bookmarkEnd w:id="55"/>
    </w:p>
    <w:p w14:paraId="59412B53">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u w:val="single"/>
        </w:rPr>
        <w:t>1.9.</w:t>
      </w:r>
      <w:r>
        <w:rPr>
          <w:rFonts w:hint="eastAsia" w:ascii="宋体" w:hAnsi="宋体" w:eastAsia="宋体" w:cs="宋体"/>
          <w:color w:val="auto"/>
          <w:sz w:val="24"/>
          <w:highlight w:val="none"/>
          <w:u w:val="single"/>
          <w:lang w:val="en-US" w:eastAsia="zh-CN"/>
        </w:rPr>
        <w:t>2</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1D5CF3D5">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352DCEB4">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06DB8777">
      <w:pPr>
        <w:spacing w:line="560" w:lineRule="exact"/>
        <w:ind w:firstLine="482" w:firstLineChars="200"/>
        <w:outlineLvl w:val="0"/>
        <w:rPr>
          <w:rFonts w:hint="eastAsia" w:ascii="宋体" w:hAnsi="宋体" w:eastAsia="宋体" w:cs="宋体"/>
          <w:b/>
          <w:color w:val="auto"/>
          <w:sz w:val="24"/>
          <w:highlight w:val="none"/>
        </w:rPr>
      </w:pPr>
      <w:bookmarkStart w:id="56" w:name="_Toc15322"/>
      <w:bookmarkStart w:id="57" w:name="_Toc7245"/>
      <w:bookmarkStart w:id="58" w:name="_Toc11173"/>
      <w:r>
        <w:rPr>
          <w:rFonts w:hint="eastAsia" w:ascii="宋体" w:hAnsi="宋体" w:eastAsia="宋体" w:cs="宋体"/>
          <w:b/>
          <w:color w:val="auto"/>
          <w:sz w:val="24"/>
          <w:highlight w:val="none"/>
        </w:rPr>
        <w:t>2.0 合同生效</w:t>
      </w:r>
      <w:bookmarkEnd w:id="56"/>
      <w:bookmarkEnd w:id="57"/>
      <w:bookmarkEnd w:id="58"/>
    </w:p>
    <w:p w14:paraId="7A4CA8FA">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619F42BA">
      <w:pPr>
        <w:autoSpaceDE w:val="0"/>
        <w:autoSpaceDN w:val="0"/>
        <w:spacing w:line="560" w:lineRule="exact"/>
        <w:rPr>
          <w:rFonts w:hint="eastAsia" w:ascii="宋体" w:hAnsi="宋体" w:eastAsia="宋体" w:cs="宋体"/>
          <w:color w:val="auto"/>
          <w:sz w:val="24"/>
          <w:highlight w:val="none"/>
          <w:lang w:val="zh-CN"/>
        </w:rPr>
      </w:pPr>
    </w:p>
    <w:p w14:paraId="5E7F738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783B4A9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08E4E80F">
      <w:pPr>
        <w:autoSpaceDE w:val="0"/>
        <w:autoSpaceDN w:val="0"/>
        <w:spacing w:line="560" w:lineRule="exact"/>
        <w:rPr>
          <w:rFonts w:hint="eastAsia" w:ascii="宋体" w:hAnsi="宋体" w:eastAsia="宋体" w:cs="宋体"/>
          <w:color w:val="auto"/>
          <w:sz w:val="24"/>
          <w:highlight w:val="none"/>
          <w:lang w:val="zh-CN"/>
        </w:rPr>
      </w:pPr>
    </w:p>
    <w:p w14:paraId="5252E00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77F630C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6C58CD3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授权代表（签字）：                        或授权代表（签字）</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w:t>
      </w:r>
    </w:p>
    <w:p w14:paraId="04E0B60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30DD5A9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2C8213A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5333313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电话</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电话</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w:t>
      </w:r>
    </w:p>
    <w:p w14:paraId="6F4E30F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传真</w:t>
      </w:r>
      <w:r>
        <w:rPr>
          <w:rFonts w:hint="eastAsia" w:ascii="宋体" w:hAnsi="宋体" w:cs="宋体"/>
          <w:color w:val="auto"/>
          <w:sz w:val="24"/>
          <w:highlight w:val="none"/>
          <w:lang w:val="zh-CN"/>
        </w:rPr>
        <w:t>：</w:t>
      </w:r>
    </w:p>
    <w:p w14:paraId="7B2CBAC8">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7551ED28">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6D55C127">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2DA6E699">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63AABC10">
      <w:pPr>
        <w:pStyle w:val="3"/>
        <w:rPr>
          <w:rFonts w:hint="eastAsia" w:ascii="宋体" w:hAnsi="宋体" w:eastAsia="宋体" w:cs="宋体"/>
          <w:color w:val="auto"/>
          <w:sz w:val="24"/>
          <w:highlight w:val="none"/>
        </w:rPr>
      </w:pPr>
    </w:p>
    <w:p w14:paraId="46C0B09A">
      <w:pPr>
        <w:rPr>
          <w:rFonts w:hint="eastAsia" w:ascii="宋体" w:hAnsi="宋体" w:eastAsia="宋体" w:cs="宋体"/>
          <w:color w:val="auto"/>
          <w:sz w:val="24"/>
          <w:highlight w:val="none"/>
        </w:rPr>
      </w:pPr>
    </w:p>
    <w:p w14:paraId="2D86007F">
      <w:pPr>
        <w:pStyle w:val="3"/>
        <w:rPr>
          <w:rFonts w:hint="eastAsia" w:ascii="宋体" w:hAnsi="宋体" w:eastAsia="宋体" w:cs="宋体"/>
          <w:color w:val="auto"/>
          <w:sz w:val="24"/>
          <w:highlight w:val="none"/>
        </w:rPr>
      </w:pPr>
    </w:p>
    <w:p w14:paraId="0E4FA51C">
      <w:pPr>
        <w:rPr>
          <w:rFonts w:hint="eastAsia" w:ascii="宋体" w:hAnsi="宋体" w:eastAsia="宋体" w:cs="宋体"/>
          <w:color w:val="auto"/>
          <w:sz w:val="24"/>
          <w:highlight w:val="none"/>
        </w:rPr>
      </w:pPr>
    </w:p>
    <w:p w14:paraId="22906D72">
      <w:pPr>
        <w:pStyle w:val="3"/>
        <w:rPr>
          <w:rFonts w:hint="eastAsia" w:ascii="宋体" w:hAnsi="宋体" w:eastAsia="宋体" w:cs="宋体"/>
          <w:color w:val="auto"/>
          <w:sz w:val="24"/>
          <w:highlight w:val="none"/>
        </w:rPr>
      </w:pPr>
    </w:p>
    <w:p w14:paraId="3CD06A10">
      <w:pPr>
        <w:pStyle w:val="702"/>
        <w:spacing w:line="560" w:lineRule="exact"/>
        <w:ind w:left="0" w:leftChars="0" w:firstLine="0" w:firstLineChars="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460B22C5">
      <w:pPr>
        <w:spacing w:line="560" w:lineRule="exact"/>
        <w:ind w:firstLine="482" w:firstLineChars="200"/>
        <w:outlineLvl w:val="0"/>
        <w:rPr>
          <w:rFonts w:hint="eastAsia" w:ascii="宋体" w:hAnsi="宋体" w:eastAsia="宋体" w:cs="宋体"/>
          <w:b/>
          <w:color w:val="auto"/>
          <w:sz w:val="24"/>
          <w:highlight w:val="none"/>
        </w:rPr>
      </w:pPr>
      <w:bookmarkStart w:id="59" w:name="_Toc16917"/>
      <w:bookmarkStart w:id="60" w:name="_Ref467379195"/>
      <w:bookmarkStart w:id="61" w:name="_Ref467379205"/>
      <w:bookmarkStart w:id="62" w:name="_Toc487900349"/>
      <w:bookmarkStart w:id="63" w:name="_Ref467379094"/>
      <w:bookmarkStart w:id="64" w:name="_Ref467379214"/>
      <w:bookmarkStart w:id="65" w:name="_Toc259093669"/>
      <w:bookmarkStart w:id="66" w:name="_Ref467379225"/>
      <w:bookmarkStart w:id="67" w:name="_Toc279701240"/>
      <w:bookmarkStart w:id="68" w:name="_Toc19614"/>
      <w:bookmarkStart w:id="69" w:name="_Toc28763"/>
      <w:bookmarkStart w:id="70" w:name="_Ref467379109"/>
      <w:bookmarkStart w:id="71" w:name="_Ref467378463"/>
      <w:bookmarkStart w:id="72" w:name="_Ref467378499"/>
      <w:bookmarkStart w:id="73" w:name="_Ref467379101"/>
      <w:bookmarkStart w:id="74" w:name="_Ref467378404"/>
      <w:r>
        <w:rPr>
          <w:rFonts w:hint="eastAsia" w:ascii="宋体" w:hAnsi="宋体" w:eastAsia="宋体" w:cs="宋体"/>
          <w:b/>
          <w:color w:val="auto"/>
          <w:sz w:val="24"/>
          <w:highlight w:val="none"/>
        </w:rPr>
        <w:t>2.1 定义</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6452C47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39A914A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482B108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49EA50B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203404EA">
      <w:pPr>
        <w:spacing w:line="560" w:lineRule="exact"/>
        <w:ind w:firstLine="480" w:firstLineChars="200"/>
        <w:rPr>
          <w:rFonts w:hint="eastAsia" w:ascii="宋体" w:hAnsi="宋体" w:eastAsia="宋体" w:cs="宋体"/>
          <w:color w:val="auto"/>
          <w:sz w:val="24"/>
          <w:highlight w:val="none"/>
        </w:rPr>
      </w:pPr>
      <w:bookmarkStart w:id="75" w:name="_Ref467378840"/>
      <w:r>
        <w:rPr>
          <w:rFonts w:hint="eastAsia" w:ascii="宋体" w:hAnsi="宋体" w:eastAsia="宋体" w:cs="宋体"/>
          <w:color w:val="auto"/>
          <w:sz w:val="24"/>
          <w:highlight w:val="none"/>
        </w:rPr>
        <w:t>2.1.4 “甲方”系指与中标或成交供应商签署合同的采购人</w:t>
      </w:r>
      <w:bookmarkEnd w:id="75"/>
      <w:r>
        <w:rPr>
          <w:rFonts w:hint="eastAsia" w:ascii="宋体" w:hAnsi="宋体" w:eastAsia="宋体" w:cs="宋体"/>
          <w:color w:val="auto"/>
          <w:sz w:val="24"/>
          <w:highlight w:val="none"/>
        </w:rPr>
        <w:t>；采购人委托采购代理机构代表其与乙方签订合同的，采购人的授权委托书作为合同附件。</w:t>
      </w:r>
    </w:p>
    <w:p w14:paraId="6ACA94A7">
      <w:pPr>
        <w:spacing w:line="560" w:lineRule="exact"/>
        <w:ind w:firstLine="480" w:firstLineChars="200"/>
        <w:rPr>
          <w:rFonts w:hint="eastAsia" w:ascii="宋体" w:hAnsi="宋体" w:eastAsia="宋体" w:cs="宋体"/>
          <w:color w:val="auto"/>
          <w:sz w:val="24"/>
          <w:highlight w:val="none"/>
        </w:rPr>
      </w:pPr>
      <w:bookmarkStart w:id="76" w:name="_Ref467379400"/>
      <w:r>
        <w:rPr>
          <w:rFonts w:hint="eastAsia" w:ascii="宋体" w:hAnsi="宋体" w:eastAsia="宋体" w:cs="宋体"/>
          <w:color w:val="auto"/>
          <w:sz w:val="24"/>
          <w:highlight w:val="none"/>
        </w:rPr>
        <w:t>2.1.5 “乙方”系指根据合同约定交付货物的中标或成交供应商</w:t>
      </w:r>
      <w:bookmarkEnd w:id="76"/>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917518C">
      <w:pPr>
        <w:spacing w:line="560" w:lineRule="exact"/>
        <w:ind w:firstLine="480" w:firstLineChars="200"/>
        <w:rPr>
          <w:rFonts w:hint="eastAsia" w:ascii="宋体" w:hAnsi="宋体" w:eastAsia="宋体" w:cs="宋体"/>
          <w:color w:val="auto"/>
          <w:sz w:val="24"/>
          <w:highlight w:val="none"/>
        </w:rPr>
      </w:pPr>
      <w:bookmarkStart w:id="77" w:name="_Ref467379436"/>
      <w:r>
        <w:rPr>
          <w:rFonts w:hint="eastAsia" w:ascii="宋体" w:hAnsi="宋体" w:eastAsia="宋体" w:cs="宋体"/>
          <w:color w:val="auto"/>
          <w:sz w:val="24"/>
          <w:highlight w:val="none"/>
        </w:rPr>
        <w:t>2.1.6 “现场”系指合同约定货物将要运至或者安装的地点。</w:t>
      </w:r>
      <w:bookmarkEnd w:id="77"/>
    </w:p>
    <w:p w14:paraId="5A7472BA">
      <w:pPr>
        <w:spacing w:line="560" w:lineRule="exact"/>
        <w:ind w:firstLine="482" w:firstLineChars="200"/>
        <w:outlineLvl w:val="0"/>
        <w:rPr>
          <w:rFonts w:hint="eastAsia" w:ascii="宋体" w:hAnsi="宋体" w:eastAsia="宋体" w:cs="宋体"/>
          <w:b/>
          <w:color w:val="auto"/>
          <w:sz w:val="24"/>
          <w:highlight w:val="none"/>
        </w:rPr>
      </w:pPr>
      <w:bookmarkStart w:id="78" w:name="_Toc32504"/>
      <w:bookmarkStart w:id="79" w:name="_Toc13336"/>
      <w:bookmarkStart w:id="80" w:name="_Toc279701241"/>
      <w:bookmarkStart w:id="81" w:name="_Toc259093670"/>
      <w:bookmarkStart w:id="82" w:name="_Toc487900350"/>
      <w:bookmarkStart w:id="83" w:name="_Toc27635"/>
      <w:r>
        <w:rPr>
          <w:rFonts w:hint="eastAsia" w:ascii="宋体" w:hAnsi="宋体" w:eastAsia="宋体" w:cs="宋体"/>
          <w:b/>
          <w:color w:val="auto"/>
          <w:sz w:val="24"/>
          <w:highlight w:val="none"/>
        </w:rPr>
        <w:t>2.2 技术规范</w:t>
      </w:r>
      <w:bookmarkEnd w:id="78"/>
      <w:bookmarkEnd w:id="79"/>
      <w:bookmarkEnd w:id="80"/>
      <w:bookmarkEnd w:id="81"/>
      <w:bookmarkEnd w:id="82"/>
      <w:bookmarkEnd w:id="83"/>
    </w:p>
    <w:p w14:paraId="532CDA2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及其技术规范偏差表(如果被甲方接受的话</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相一致；如果采购文件中没有技术规范的相应说明，那么应以国家有关部门最新颁布的相应标准和规范为准。</w:t>
      </w:r>
    </w:p>
    <w:p w14:paraId="0BB7AAF1">
      <w:pPr>
        <w:spacing w:line="560" w:lineRule="exact"/>
        <w:ind w:firstLine="482" w:firstLineChars="200"/>
        <w:outlineLvl w:val="0"/>
        <w:rPr>
          <w:rFonts w:hint="eastAsia" w:ascii="宋体" w:hAnsi="宋体" w:eastAsia="宋体" w:cs="宋体"/>
          <w:b/>
          <w:color w:val="auto"/>
          <w:sz w:val="24"/>
          <w:highlight w:val="none"/>
        </w:rPr>
      </w:pPr>
      <w:bookmarkStart w:id="84" w:name="_Toc279701242"/>
      <w:bookmarkStart w:id="85" w:name="_Toc259093671"/>
      <w:bookmarkStart w:id="86" w:name="_Toc9829"/>
      <w:bookmarkStart w:id="87" w:name="_Toc27853"/>
      <w:bookmarkStart w:id="88" w:name="_Toc31634"/>
      <w:bookmarkStart w:id="89" w:name="_Toc487900351"/>
      <w:r>
        <w:rPr>
          <w:rFonts w:hint="eastAsia" w:ascii="宋体" w:hAnsi="宋体" w:eastAsia="宋体" w:cs="宋体"/>
          <w:b/>
          <w:color w:val="auto"/>
          <w:sz w:val="24"/>
          <w:highlight w:val="none"/>
        </w:rPr>
        <w:t>2.3 知识产权</w:t>
      </w:r>
      <w:bookmarkEnd w:id="84"/>
      <w:bookmarkEnd w:id="85"/>
      <w:bookmarkEnd w:id="86"/>
      <w:bookmarkEnd w:id="87"/>
      <w:bookmarkEnd w:id="88"/>
      <w:bookmarkEnd w:id="89"/>
    </w:p>
    <w:p w14:paraId="53B5520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807C88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2518577">
      <w:pPr>
        <w:spacing w:line="560" w:lineRule="exact"/>
        <w:ind w:firstLine="482" w:firstLineChars="200"/>
        <w:outlineLvl w:val="0"/>
        <w:rPr>
          <w:rFonts w:hint="eastAsia" w:ascii="宋体" w:hAnsi="宋体" w:eastAsia="宋体" w:cs="宋体"/>
          <w:b/>
          <w:color w:val="auto"/>
          <w:sz w:val="24"/>
          <w:highlight w:val="none"/>
        </w:rPr>
      </w:pPr>
      <w:bookmarkStart w:id="90" w:name="_Toc11932"/>
      <w:bookmarkStart w:id="91" w:name="_Toc4194"/>
      <w:bookmarkStart w:id="92" w:name="_Toc29149"/>
      <w:r>
        <w:rPr>
          <w:rFonts w:hint="eastAsia" w:ascii="宋体" w:hAnsi="宋体" w:eastAsia="宋体" w:cs="宋体"/>
          <w:b/>
          <w:color w:val="auto"/>
          <w:sz w:val="24"/>
          <w:highlight w:val="none"/>
        </w:rPr>
        <w:t>2.4 包装和装运</w:t>
      </w:r>
      <w:bookmarkEnd w:id="90"/>
      <w:bookmarkEnd w:id="91"/>
      <w:bookmarkEnd w:id="92"/>
    </w:p>
    <w:p w14:paraId="3488A26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乙方交付的全部货物</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均应采用本行业通用的方式进行包装，没有通用方式的，应当采取足以保护货物的包装方式，且该包装应符合国家有关包装的</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的规定。如有必要，包装应适用于远距离运输、防潮、防震、防锈和防粗暴装卸，确保货物安全无损地运抵现场。由于包装不善所引起的货物锈蚀、损坏和损失等一切风险均由乙方承担。</w:t>
      </w:r>
    </w:p>
    <w:p w14:paraId="412F401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924DD8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装运货物的要求和通知，详见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6591ECB">
      <w:pPr>
        <w:spacing w:line="560" w:lineRule="exact"/>
        <w:ind w:firstLine="482" w:firstLineChars="200"/>
        <w:outlineLvl w:val="0"/>
        <w:rPr>
          <w:rFonts w:hint="eastAsia" w:ascii="宋体" w:hAnsi="宋体" w:eastAsia="宋体" w:cs="宋体"/>
          <w:b/>
          <w:color w:val="auto"/>
          <w:sz w:val="24"/>
          <w:highlight w:val="none"/>
        </w:rPr>
      </w:pPr>
      <w:bookmarkStart w:id="93" w:name="_Ref467378591"/>
      <w:bookmarkStart w:id="94" w:name="_Toc487900354"/>
      <w:bookmarkStart w:id="95" w:name="_Ref467378541"/>
      <w:bookmarkStart w:id="96" w:name="_Toc279701245"/>
      <w:bookmarkStart w:id="97" w:name="_Ref467379536"/>
      <w:bookmarkStart w:id="98" w:name="_Ref467379542"/>
      <w:bookmarkStart w:id="99" w:name="_Toc259093674"/>
      <w:bookmarkStart w:id="100" w:name="_Ref467379527"/>
      <w:bookmarkStart w:id="101" w:name="_Toc26182"/>
      <w:bookmarkStart w:id="102" w:name="_Toc19074"/>
      <w:bookmarkStart w:id="103" w:name="_Toc30272"/>
      <w:r>
        <w:rPr>
          <w:rFonts w:hint="eastAsia" w:ascii="宋体" w:hAnsi="宋体" w:eastAsia="宋体" w:cs="宋体"/>
          <w:b/>
          <w:color w:val="auto"/>
          <w:sz w:val="24"/>
          <w:highlight w:val="none"/>
        </w:rPr>
        <w:t>2.</w:t>
      </w:r>
      <w:bookmarkEnd w:id="93"/>
      <w:bookmarkEnd w:id="94"/>
      <w:bookmarkEnd w:id="95"/>
      <w:bookmarkEnd w:id="96"/>
      <w:bookmarkEnd w:id="97"/>
      <w:bookmarkEnd w:id="98"/>
      <w:bookmarkEnd w:id="99"/>
      <w:bookmarkEnd w:id="100"/>
      <w:r>
        <w:rPr>
          <w:rFonts w:hint="eastAsia" w:ascii="宋体" w:hAnsi="宋体" w:eastAsia="宋体" w:cs="宋体"/>
          <w:b/>
          <w:color w:val="auto"/>
          <w:sz w:val="24"/>
          <w:highlight w:val="none"/>
        </w:rPr>
        <w:t>5 履约检查和问题反馈</w:t>
      </w:r>
      <w:bookmarkEnd w:id="101"/>
      <w:bookmarkEnd w:id="102"/>
      <w:bookmarkEnd w:id="103"/>
    </w:p>
    <w:p w14:paraId="7489E3F8">
      <w:pPr>
        <w:spacing w:line="560" w:lineRule="exact"/>
        <w:ind w:firstLine="480" w:firstLineChars="200"/>
        <w:rPr>
          <w:rFonts w:hint="eastAsia" w:ascii="宋体" w:hAnsi="宋体" w:eastAsia="宋体" w:cs="宋体"/>
          <w:color w:val="auto"/>
          <w:sz w:val="24"/>
          <w:highlight w:val="none"/>
        </w:rPr>
      </w:pPr>
      <w:bookmarkStart w:id="104" w:name="_Ref467379657"/>
      <w:r>
        <w:rPr>
          <w:rFonts w:hint="eastAsia" w:ascii="宋体" w:hAnsi="宋体" w:eastAsia="宋体" w:cs="宋体"/>
          <w:color w:val="auto"/>
          <w:sz w:val="24"/>
          <w:highlight w:val="none"/>
        </w:rPr>
        <w:t>2.5.1</w:t>
      </w:r>
      <w:bookmarkEnd w:id="104"/>
      <w:bookmarkStart w:id="105" w:name="_Toc186431854"/>
      <w:bookmarkStart w:id="106" w:name="_Toc487900357"/>
      <w:bookmarkStart w:id="107" w:name="_Toc279701247"/>
      <w:bookmarkStart w:id="108" w:name="_Toc259093676"/>
      <w:bookmarkStart w:id="109" w:name="_Ref467379793"/>
      <w:bookmarkStart w:id="110" w:name="_Ref467379807"/>
      <w:r>
        <w:rPr>
          <w:rFonts w:hint="eastAsia" w:ascii="宋体" w:hAnsi="宋体" w:eastAsia="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777716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105"/>
      <w:bookmarkStart w:id="111" w:name="_Toc186431855"/>
      <w:r>
        <w:rPr>
          <w:rFonts w:hint="eastAsia" w:ascii="宋体" w:hAnsi="宋体" w:eastAsia="宋体" w:cs="宋体"/>
          <w:color w:val="auto"/>
          <w:sz w:val="24"/>
          <w:highlight w:val="none"/>
        </w:rPr>
        <w:t>。</w:t>
      </w:r>
    </w:p>
    <w:bookmarkEnd w:id="106"/>
    <w:bookmarkEnd w:id="107"/>
    <w:bookmarkEnd w:id="108"/>
    <w:bookmarkEnd w:id="109"/>
    <w:bookmarkEnd w:id="110"/>
    <w:bookmarkEnd w:id="111"/>
    <w:p w14:paraId="48671ECD">
      <w:pPr>
        <w:spacing w:line="560" w:lineRule="exact"/>
        <w:ind w:firstLine="482" w:firstLineChars="200"/>
        <w:outlineLvl w:val="0"/>
        <w:rPr>
          <w:rFonts w:hint="eastAsia" w:ascii="宋体" w:hAnsi="宋体" w:eastAsia="宋体" w:cs="宋体"/>
          <w:b/>
          <w:color w:val="auto"/>
          <w:sz w:val="24"/>
          <w:highlight w:val="none"/>
        </w:rPr>
      </w:pPr>
      <w:bookmarkStart w:id="112" w:name="_Ref467379923"/>
      <w:bookmarkStart w:id="113" w:name="_Toc259093677"/>
      <w:bookmarkStart w:id="114" w:name="_Ref467379863"/>
      <w:bookmarkStart w:id="115" w:name="_Toc279701248"/>
      <w:bookmarkStart w:id="116" w:name="_Toc487900358"/>
      <w:bookmarkStart w:id="117" w:name="_Ref467379852"/>
      <w:bookmarkStart w:id="118" w:name="_Toc3225"/>
      <w:bookmarkStart w:id="119" w:name="_Toc16110"/>
      <w:bookmarkStart w:id="120" w:name="_Toc774"/>
      <w:r>
        <w:rPr>
          <w:rFonts w:hint="eastAsia" w:ascii="宋体" w:hAnsi="宋体" w:eastAsia="宋体" w:cs="宋体"/>
          <w:b/>
          <w:color w:val="auto"/>
          <w:sz w:val="24"/>
          <w:highlight w:val="none"/>
        </w:rPr>
        <w:t>2.6 技术资料</w:t>
      </w:r>
      <w:bookmarkEnd w:id="112"/>
      <w:bookmarkEnd w:id="113"/>
      <w:bookmarkEnd w:id="114"/>
      <w:bookmarkEnd w:id="115"/>
      <w:bookmarkEnd w:id="116"/>
      <w:bookmarkEnd w:id="117"/>
      <w:r>
        <w:rPr>
          <w:rFonts w:hint="eastAsia" w:ascii="宋体" w:hAnsi="宋体" w:eastAsia="宋体" w:cs="宋体"/>
          <w:b/>
          <w:color w:val="auto"/>
          <w:sz w:val="24"/>
          <w:highlight w:val="none"/>
        </w:rPr>
        <w:t>和保密义务</w:t>
      </w:r>
      <w:bookmarkEnd w:id="118"/>
      <w:bookmarkEnd w:id="119"/>
      <w:bookmarkEnd w:id="120"/>
    </w:p>
    <w:p w14:paraId="650F0F3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127A852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359DACB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CB22835">
      <w:pPr>
        <w:spacing w:line="560" w:lineRule="exact"/>
        <w:ind w:firstLine="482" w:firstLineChars="200"/>
        <w:outlineLvl w:val="0"/>
        <w:rPr>
          <w:rFonts w:hint="eastAsia" w:ascii="宋体" w:hAnsi="宋体" w:eastAsia="宋体" w:cs="宋体"/>
          <w:b/>
          <w:color w:val="auto"/>
          <w:sz w:val="24"/>
          <w:highlight w:val="none"/>
        </w:rPr>
      </w:pPr>
      <w:bookmarkStart w:id="121" w:name="_Toc7860"/>
      <w:r>
        <w:rPr>
          <w:rFonts w:hint="eastAsia" w:ascii="宋体" w:hAnsi="宋体" w:eastAsia="宋体" w:cs="宋体"/>
          <w:b/>
          <w:color w:val="auto"/>
          <w:sz w:val="24"/>
          <w:highlight w:val="none"/>
        </w:rPr>
        <w:t>2.7 质量保证</w:t>
      </w:r>
      <w:bookmarkEnd w:id="121"/>
    </w:p>
    <w:p w14:paraId="45E20EE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294DE70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11D47390">
      <w:pPr>
        <w:spacing w:line="560" w:lineRule="exact"/>
        <w:ind w:firstLine="482" w:firstLineChars="200"/>
        <w:outlineLvl w:val="0"/>
        <w:rPr>
          <w:rFonts w:hint="eastAsia" w:ascii="宋体" w:hAnsi="宋体" w:eastAsia="宋体" w:cs="宋体"/>
          <w:b/>
          <w:color w:val="auto"/>
          <w:sz w:val="24"/>
          <w:highlight w:val="none"/>
        </w:rPr>
      </w:pPr>
      <w:bookmarkStart w:id="122" w:name="_Toc17244"/>
      <w:bookmarkStart w:id="123" w:name="_Toc279701252"/>
      <w:bookmarkStart w:id="124" w:name="_Toc259093681"/>
      <w:bookmarkStart w:id="125" w:name="_Toc487900362"/>
      <w:r>
        <w:rPr>
          <w:rFonts w:hint="eastAsia" w:ascii="宋体" w:hAnsi="宋体" w:eastAsia="宋体" w:cs="宋体"/>
          <w:b/>
          <w:color w:val="auto"/>
          <w:sz w:val="24"/>
          <w:highlight w:val="none"/>
        </w:rPr>
        <w:t>2.8 货物的风险负担</w:t>
      </w:r>
      <w:bookmarkEnd w:id="122"/>
    </w:p>
    <w:p w14:paraId="53356FF7">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货物或者在途货物或者交付给第一承运人后的货物毁损、灭失的风险负担详见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DA3FE91">
      <w:pPr>
        <w:spacing w:line="560" w:lineRule="exact"/>
        <w:ind w:firstLine="482" w:firstLineChars="200"/>
        <w:outlineLvl w:val="0"/>
        <w:rPr>
          <w:rFonts w:hint="eastAsia" w:ascii="宋体" w:hAnsi="宋体" w:eastAsia="宋体" w:cs="宋体"/>
          <w:b/>
          <w:color w:val="auto"/>
          <w:sz w:val="24"/>
          <w:highlight w:val="none"/>
        </w:rPr>
      </w:pPr>
      <w:bookmarkStart w:id="126" w:name="_Toc14055"/>
      <w:r>
        <w:rPr>
          <w:rFonts w:hint="eastAsia" w:ascii="宋体" w:hAnsi="宋体" w:eastAsia="宋体" w:cs="宋体"/>
          <w:b/>
          <w:color w:val="auto"/>
          <w:sz w:val="24"/>
          <w:highlight w:val="none"/>
        </w:rPr>
        <w:t>2.9 延迟交货</w:t>
      </w:r>
      <w:bookmarkEnd w:id="123"/>
      <w:bookmarkEnd w:id="124"/>
      <w:bookmarkEnd w:id="125"/>
      <w:bookmarkEnd w:id="126"/>
    </w:p>
    <w:p w14:paraId="30E3DF6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6E9B164">
      <w:pPr>
        <w:spacing w:line="560" w:lineRule="exact"/>
        <w:ind w:firstLine="482" w:firstLineChars="200"/>
        <w:outlineLvl w:val="0"/>
        <w:rPr>
          <w:rFonts w:hint="eastAsia" w:ascii="宋体" w:hAnsi="宋体" w:eastAsia="宋体" w:cs="宋体"/>
          <w:b/>
          <w:color w:val="auto"/>
          <w:sz w:val="24"/>
          <w:highlight w:val="none"/>
        </w:rPr>
      </w:pPr>
      <w:bookmarkStart w:id="127" w:name="_Toc7502"/>
      <w:bookmarkStart w:id="128" w:name="_Ref467378121"/>
      <w:bookmarkStart w:id="129" w:name="_Toc279701254"/>
      <w:bookmarkStart w:id="130" w:name="_Toc487900364"/>
      <w:bookmarkStart w:id="131" w:name="_Toc259093683"/>
      <w:r>
        <w:rPr>
          <w:rFonts w:hint="eastAsia" w:ascii="宋体" w:hAnsi="宋体" w:eastAsia="宋体" w:cs="宋体"/>
          <w:b/>
          <w:color w:val="auto"/>
          <w:sz w:val="24"/>
          <w:highlight w:val="none"/>
        </w:rPr>
        <w:t>2.10 合同变更</w:t>
      </w:r>
      <w:bookmarkEnd w:id="127"/>
    </w:p>
    <w:p w14:paraId="646C13A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32" w:name="_Toc487900369"/>
      <w:bookmarkStart w:id="133" w:name="_Toc279701259"/>
      <w:bookmarkStart w:id="134" w:name="_Toc259093688"/>
    </w:p>
    <w:p w14:paraId="24E8BFDC">
      <w:pPr>
        <w:spacing w:line="560" w:lineRule="exact"/>
        <w:ind w:firstLine="482" w:firstLineChars="200"/>
        <w:outlineLvl w:val="0"/>
        <w:rPr>
          <w:rFonts w:hint="eastAsia" w:ascii="宋体" w:hAnsi="宋体" w:eastAsia="宋体" w:cs="宋体"/>
          <w:b/>
          <w:color w:val="auto"/>
          <w:sz w:val="24"/>
          <w:highlight w:val="none"/>
        </w:rPr>
      </w:pPr>
      <w:bookmarkStart w:id="135" w:name="_Toc10366"/>
      <w:bookmarkStart w:id="136" w:name="_Toc15237"/>
      <w:bookmarkStart w:id="137" w:name="_Toc22955"/>
      <w:r>
        <w:rPr>
          <w:rFonts w:hint="eastAsia" w:ascii="宋体" w:hAnsi="宋体" w:eastAsia="宋体" w:cs="宋体"/>
          <w:b/>
          <w:color w:val="auto"/>
          <w:sz w:val="24"/>
          <w:highlight w:val="none"/>
        </w:rPr>
        <w:t>2.11 合同转让</w:t>
      </w:r>
      <w:bookmarkEnd w:id="132"/>
      <w:bookmarkEnd w:id="133"/>
      <w:bookmarkEnd w:id="134"/>
      <w:r>
        <w:rPr>
          <w:rFonts w:hint="eastAsia" w:ascii="宋体" w:hAnsi="宋体" w:eastAsia="宋体" w:cs="宋体"/>
          <w:b/>
          <w:color w:val="auto"/>
          <w:sz w:val="24"/>
          <w:highlight w:val="none"/>
        </w:rPr>
        <w:t>和分包</w:t>
      </w:r>
      <w:bookmarkEnd w:id="135"/>
      <w:bookmarkEnd w:id="136"/>
      <w:bookmarkEnd w:id="137"/>
    </w:p>
    <w:p w14:paraId="307FB6A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B93604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2.11.2乙方采取分包方式履行合同的，甲方可直接向分包供应商支付款项。</w:t>
      </w:r>
    </w:p>
    <w:p w14:paraId="741DAD43">
      <w:pPr>
        <w:spacing w:line="560" w:lineRule="exact"/>
        <w:ind w:firstLine="482" w:firstLineChars="200"/>
        <w:outlineLvl w:val="0"/>
        <w:rPr>
          <w:rFonts w:hint="eastAsia" w:ascii="宋体" w:hAnsi="宋体" w:eastAsia="宋体" w:cs="宋体"/>
          <w:b/>
          <w:color w:val="auto"/>
          <w:sz w:val="24"/>
          <w:highlight w:val="none"/>
        </w:rPr>
      </w:pPr>
      <w:bookmarkStart w:id="138" w:name="_Toc14066"/>
      <w:bookmarkStart w:id="139" w:name="_Toc16508"/>
      <w:bookmarkStart w:id="140" w:name="_Toc13566"/>
      <w:r>
        <w:rPr>
          <w:rFonts w:hint="eastAsia" w:ascii="宋体" w:hAnsi="宋体" w:eastAsia="宋体" w:cs="宋体"/>
          <w:b/>
          <w:color w:val="auto"/>
          <w:sz w:val="24"/>
          <w:highlight w:val="none"/>
        </w:rPr>
        <w:t>2.12 不可抗力</w:t>
      </w:r>
      <w:bookmarkEnd w:id="138"/>
      <w:bookmarkEnd w:id="139"/>
      <w:bookmarkEnd w:id="140"/>
    </w:p>
    <w:p w14:paraId="7444321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2.12.1如果任何一方遭遇法律规定的不可抗力，致使合同履行受阻时，履行合同的期限应予延长，延长的期限应相当于不可抗力所影响的时间；</w:t>
      </w:r>
    </w:p>
    <w:p w14:paraId="166318D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2.12.2 因不可抗力致使不能实现合同目的的，当事人可以解除合同；</w:t>
      </w:r>
    </w:p>
    <w:p w14:paraId="5FDBDEB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227206A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09574498">
      <w:pPr>
        <w:spacing w:line="560" w:lineRule="exact"/>
        <w:ind w:firstLine="482" w:firstLineChars="200"/>
        <w:outlineLvl w:val="0"/>
        <w:rPr>
          <w:rFonts w:hint="eastAsia" w:ascii="宋体" w:hAnsi="宋体" w:eastAsia="宋体" w:cs="宋体"/>
          <w:b/>
          <w:color w:val="auto"/>
          <w:sz w:val="24"/>
          <w:highlight w:val="none"/>
        </w:rPr>
      </w:pPr>
      <w:bookmarkStart w:id="141" w:name="_Toc279701255"/>
      <w:bookmarkStart w:id="142" w:name="_Toc30676"/>
      <w:bookmarkStart w:id="143" w:name="_Toc487900365"/>
      <w:bookmarkStart w:id="144" w:name="_Toc259093684"/>
      <w:bookmarkStart w:id="145" w:name="_Toc689"/>
      <w:bookmarkStart w:id="146" w:name="_Toc6969"/>
      <w:r>
        <w:rPr>
          <w:rFonts w:hint="eastAsia" w:ascii="宋体" w:hAnsi="宋体" w:eastAsia="宋体" w:cs="宋体"/>
          <w:b/>
          <w:color w:val="auto"/>
          <w:sz w:val="24"/>
          <w:highlight w:val="none"/>
        </w:rPr>
        <w:t>2.13 税费</w:t>
      </w:r>
      <w:bookmarkEnd w:id="141"/>
      <w:bookmarkEnd w:id="142"/>
      <w:bookmarkEnd w:id="143"/>
      <w:bookmarkEnd w:id="144"/>
      <w:bookmarkEnd w:id="145"/>
      <w:bookmarkEnd w:id="146"/>
    </w:p>
    <w:p w14:paraId="3830D0C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14:paraId="38F87A05">
      <w:pPr>
        <w:spacing w:line="560" w:lineRule="exact"/>
        <w:ind w:firstLine="482" w:firstLineChars="200"/>
        <w:outlineLvl w:val="0"/>
        <w:rPr>
          <w:rFonts w:hint="eastAsia" w:ascii="宋体" w:hAnsi="宋体" w:eastAsia="宋体" w:cs="宋体"/>
          <w:b/>
          <w:color w:val="auto"/>
          <w:sz w:val="24"/>
          <w:highlight w:val="none"/>
        </w:rPr>
      </w:pPr>
      <w:bookmarkStart w:id="147" w:name="_Toc7102"/>
      <w:bookmarkStart w:id="148" w:name="_Toc279701258"/>
      <w:bookmarkStart w:id="149" w:name="_Toc8298"/>
      <w:bookmarkStart w:id="150" w:name="_Toc259093687"/>
      <w:bookmarkStart w:id="151" w:name="_Toc487900368"/>
      <w:bookmarkStart w:id="152" w:name="_Toc16959"/>
      <w:r>
        <w:rPr>
          <w:rFonts w:hint="eastAsia" w:ascii="宋体" w:hAnsi="宋体" w:eastAsia="宋体" w:cs="宋体"/>
          <w:b/>
          <w:color w:val="auto"/>
          <w:sz w:val="24"/>
          <w:highlight w:val="none"/>
        </w:rPr>
        <w:t>2.14乙方破产</w:t>
      </w:r>
      <w:bookmarkEnd w:id="147"/>
      <w:bookmarkEnd w:id="148"/>
      <w:bookmarkEnd w:id="149"/>
      <w:bookmarkEnd w:id="150"/>
      <w:bookmarkEnd w:id="151"/>
      <w:bookmarkEnd w:id="152"/>
    </w:p>
    <w:p w14:paraId="20D7DE5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4205656">
      <w:pPr>
        <w:spacing w:line="560" w:lineRule="exact"/>
        <w:ind w:firstLine="482" w:firstLineChars="200"/>
        <w:outlineLvl w:val="0"/>
        <w:rPr>
          <w:rFonts w:hint="eastAsia" w:ascii="宋体" w:hAnsi="宋体" w:eastAsia="宋体" w:cs="宋体"/>
          <w:b/>
          <w:color w:val="auto"/>
          <w:sz w:val="24"/>
          <w:highlight w:val="none"/>
        </w:rPr>
      </w:pPr>
      <w:bookmarkStart w:id="153" w:name="_Toc29333"/>
      <w:bookmarkStart w:id="154" w:name="_Toc15387"/>
      <w:bookmarkStart w:id="155" w:name="_Toc6134"/>
      <w:r>
        <w:rPr>
          <w:rFonts w:hint="eastAsia" w:ascii="宋体" w:hAnsi="宋体" w:eastAsia="宋体" w:cs="宋体"/>
          <w:b/>
          <w:color w:val="auto"/>
          <w:sz w:val="24"/>
          <w:highlight w:val="none"/>
        </w:rPr>
        <w:t>2.15 合同中止、终止</w:t>
      </w:r>
      <w:bookmarkEnd w:id="153"/>
      <w:bookmarkEnd w:id="154"/>
      <w:bookmarkEnd w:id="155"/>
    </w:p>
    <w:p w14:paraId="6B43D6C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双方当事人不得擅自中止或者终止合同；</w:t>
      </w:r>
    </w:p>
    <w:p w14:paraId="3E54E46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7736A70E">
      <w:pPr>
        <w:spacing w:line="560" w:lineRule="exact"/>
        <w:ind w:firstLine="482" w:firstLineChars="200"/>
        <w:outlineLvl w:val="0"/>
        <w:rPr>
          <w:rFonts w:hint="eastAsia" w:ascii="宋体" w:hAnsi="宋体" w:eastAsia="宋体" w:cs="宋体"/>
          <w:b/>
          <w:color w:val="auto"/>
          <w:sz w:val="24"/>
          <w:highlight w:val="none"/>
        </w:rPr>
      </w:pPr>
      <w:bookmarkStart w:id="156" w:name="_Toc6596"/>
      <w:bookmarkStart w:id="157" w:name="_Toc1125"/>
      <w:bookmarkStart w:id="158" w:name="_Toc14563"/>
      <w:r>
        <w:rPr>
          <w:rFonts w:hint="eastAsia" w:ascii="宋体" w:hAnsi="宋体" w:eastAsia="宋体" w:cs="宋体"/>
          <w:b/>
          <w:color w:val="auto"/>
          <w:sz w:val="24"/>
          <w:highlight w:val="none"/>
        </w:rPr>
        <w:t>2.16检验和验收</w:t>
      </w:r>
      <w:bookmarkEnd w:id="156"/>
      <w:bookmarkEnd w:id="157"/>
      <w:bookmarkEnd w:id="158"/>
    </w:p>
    <w:p w14:paraId="1C1DC6EE">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7CF5FE3A">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FAA06E5">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128"/>
    <w:bookmarkEnd w:id="129"/>
    <w:bookmarkEnd w:id="130"/>
    <w:bookmarkEnd w:id="131"/>
    <w:p w14:paraId="502EA796">
      <w:pPr>
        <w:spacing w:line="560" w:lineRule="exact"/>
        <w:ind w:firstLine="482" w:firstLineChars="200"/>
        <w:outlineLvl w:val="0"/>
        <w:rPr>
          <w:rFonts w:hint="eastAsia" w:ascii="宋体" w:hAnsi="宋体" w:eastAsia="宋体" w:cs="宋体"/>
          <w:b/>
          <w:color w:val="auto"/>
          <w:sz w:val="24"/>
          <w:highlight w:val="none"/>
        </w:rPr>
      </w:pPr>
      <w:bookmarkStart w:id="159" w:name="_Toc279701261"/>
      <w:bookmarkStart w:id="160" w:name="_Toc259093690"/>
      <w:bookmarkStart w:id="161" w:name="_Toc487900371"/>
      <w:bookmarkStart w:id="162" w:name="_Toc19604"/>
      <w:bookmarkStart w:id="163" w:name="_Toc25182"/>
      <w:bookmarkStart w:id="164" w:name="_Toc11284"/>
      <w:r>
        <w:rPr>
          <w:rFonts w:hint="eastAsia" w:ascii="宋体" w:hAnsi="宋体" w:eastAsia="宋体" w:cs="宋体"/>
          <w:b/>
          <w:color w:val="auto"/>
          <w:sz w:val="24"/>
          <w:highlight w:val="none"/>
        </w:rPr>
        <w:t>2.17 通知</w:t>
      </w:r>
      <w:bookmarkEnd w:id="159"/>
      <w:bookmarkEnd w:id="160"/>
      <w:bookmarkEnd w:id="161"/>
      <w:r>
        <w:rPr>
          <w:rFonts w:hint="eastAsia" w:ascii="宋体" w:hAnsi="宋体" w:eastAsia="宋体" w:cs="宋体"/>
          <w:b/>
          <w:color w:val="auto"/>
          <w:sz w:val="24"/>
          <w:highlight w:val="none"/>
        </w:rPr>
        <w:t>和送达</w:t>
      </w:r>
      <w:bookmarkEnd w:id="162"/>
      <w:bookmarkEnd w:id="163"/>
      <w:bookmarkEnd w:id="164"/>
    </w:p>
    <w:p w14:paraId="5BE9937D">
      <w:pPr>
        <w:spacing w:line="560" w:lineRule="exact"/>
        <w:ind w:firstLine="480" w:firstLineChars="200"/>
        <w:rPr>
          <w:rFonts w:hint="eastAsia" w:ascii="宋体" w:hAnsi="宋体" w:eastAsia="宋体" w:cs="宋体"/>
          <w:color w:val="auto"/>
          <w:sz w:val="24"/>
          <w:highlight w:val="none"/>
        </w:rPr>
      </w:pPr>
      <w:bookmarkStart w:id="165" w:name="_Toc6698"/>
      <w:bookmarkStart w:id="166" w:name="_Toc3135"/>
      <w:bookmarkStart w:id="167" w:name="_Toc279701262"/>
      <w:bookmarkStart w:id="168" w:name="_Toc259093691"/>
      <w:bookmarkStart w:id="169" w:name="_Toc487900372"/>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165"/>
      <w:bookmarkEnd w:id="166"/>
    </w:p>
    <w:p w14:paraId="3B3AA48F">
      <w:pPr>
        <w:spacing w:line="560" w:lineRule="exact"/>
        <w:ind w:firstLine="480" w:firstLineChars="200"/>
        <w:rPr>
          <w:rFonts w:hint="eastAsia" w:ascii="宋体" w:hAnsi="宋体" w:eastAsia="宋体" w:cs="宋体"/>
          <w:color w:val="auto"/>
          <w:sz w:val="24"/>
          <w:highlight w:val="none"/>
        </w:rPr>
      </w:pPr>
      <w:bookmarkStart w:id="170" w:name="_Toc23128"/>
      <w:bookmarkStart w:id="171" w:name="_Toc23294"/>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0"/>
      <w:bookmarkEnd w:id="171"/>
    </w:p>
    <w:p w14:paraId="37F93DEA">
      <w:pPr>
        <w:spacing w:line="560" w:lineRule="exact"/>
        <w:ind w:firstLine="482" w:firstLineChars="200"/>
        <w:outlineLvl w:val="0"/>
        <w:rPr>
          <w:rFonts w:hint="eastAsia" w:ascii="宋体" w:hAnsi="宋体" w:eastAsia="宋体" w:cs="宋体"/>
          <w:b/>
          <w:color w:val="auto"/>
          <w:sz w:val="24"/>
          <w:highlight w:val="none"/>
        </w:rPr>
      </w:pPr>
      <w:bookmarkStart w:id="172" w:name="_Toc4355"/>
      <w:bookmarkStart w:id="173" w:name="_Toc30599"/>
      <w:bookmarkStart w:id="174" w:name="_Toc18540"/>
      <w:r>
        <w:rPr>
          <w:rFonts w:hint="eastAsia" w:ascii="宋体" w:hAnsi="宋体" w:eastAsia="宋体" w:cs="宋体"/>
          <w:b/>
          <w:color w:val="auto"/>
          <w:sz w:val="24"/>
          <w:highlight w:val="none"/>
        </w:rPr>
        <w:t>2.18 计量单位</w:t>
      </w:r>
      <w:bookmarkEnd w:id="167"/>
      <w:bookmarkEnd w:id="168"/>
      <w:bookmarkEnd w:id="169"/>
      <w:bookmarkEnd w:id="172"/>
      <w:bookmarkEnd w:id="173"/>
      <w:bookmarkEnd w:id="174"/>
    </w:p>
    <w:p w14:paraId="7B91FFD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合同的计量单位均使用国家法定计量单位。</w:t>
      </w:r>
    </w:p>
    <w:p w14:paraId="42FCA5B1">
      <w:pPr>
        <w:spacing w:line="560" w:lineRule="exact"/>
        <w:ind w:firstLine="482" w:firstLineChars="200"/>
        <w:outlineLvl w:val="0"/>
        <w:rPr>
          <w:rFonts w:hint="eastAsia" w:ascii="宋体" w:hAnsi="宋体" w:eastAsia="宋体" w:cs="宋体"/>
          <w:b/>
          <w:color w:val="auto"/>
          <w:sz w:val="24"/>
          <w:highlight w:val="none"/>
        </w:rPr>
      </w:pPr>
      <w:bookmarkStart w:id="175" w:name="_Toc487900373"/>
      <w:bookmarkStart w:id="176" w:name="_Toc10330"/>
      <w:bookmarkStart w:id="177" w:name="_Toc279701263"/>
      <w:bookmarkStart w:id="178" w:name="_Toc259093692"/>
      <w:bookmarkStart w:id="179" w:name="_Toc18567"/>
      <w:bookmarkStart w:id="180" w:name="_Toc12773"/>
      <w:r>
        <w:rPr>
          <w:rFonts w:hint="eastAsia" w:ascii="宋体" w:hAnsi="宋体" w:eastAsia="宋体" w:cs="宋体"/>
          <w:b/>
          <w:color w:val="auto"/>
          <w:sz w:val="24"/>
          <w:highlight w:val="none"/>
        </w:rPr>
        <w:t>2.19 合同使用的文字和适用的法律</w:t>
      </w:r>
      <w:bookmarkEnd w:id="175"/>
      <w:bookmarkEnd w:id="176"/>
      <w:bookmarkEnd w:id="177"/>
      <w:bookmarkEnd w:id="178"/>
      <w:bookmarkEnd w:id="179"/>
      <w:bookmarkEnd w:id="180"/>
    </w:p>
    <w:p w14:paraId="5DE5032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 合同使用汉语</w:t>
      </w:r>
      <w:r>
        <w:rPr>
          <w:rFonts w:hint="eastAsia" w:ascii="宋体" w:hAnsi="宋体" w:cs="宋体"/>
          <w:color w:val="auto"/>
          <w:sz w:val="24"/>
          <w:highlight w:val="none"/>
          <w:lang w:eastAsia="zh-CN"/>
        </w:rPr>
        <w:t>书写</w:t>
      </w:r>
      <w:r>
        <w:rPr>
          <w:rFonts w:hint="eastAsia" w:ascii="宋体" w:hAnsi="宋体" w:eastAsia="宋体" w:cs="宋体"/>
          <w:color w:val="auto"/>
          <w:sz w:val="24"/>
          <w:highlight w:val="none"/>
        </w:rPr>
        <w:t>、变更和解释；</w:t>
      </w:r>
    </w:p>
    <w:p w14:paraId="425544A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2.19.2 合同适用中华人民共和国法律。</w:t>
      </w:r>
    </w:p>
    <w:p w14:paraId="34E4D463">
      <w:pPr>
        <w:spacing w:line="560" w:lineRule="exact"/>
        <w:ind w:firstLine="482" w:firstLineChars="200"/>
        <w:outlineLvl w:val="0"/>
        <w:rPr>
          <w:rFonts w:hint="eastAsia" w:ascii="宋体" w:hAnsi="宋体" w:eastAsia="宋体" w:cs="宋体"/>
          <w:b/>
          <w:color w:val="auto"/>
          <w:sz w:val="24"/>
          <w:highlight w:val="none"/>
        </w:rPr>
      </w:pPr>
      <w:bookmarkStart w:id="181" w:name="_Toc6885"/>
      <w:bookmarkStart w:id="182" w:name="_Toc14001"/>
      <w:bookmarkStart w:id="183" w:name="_Toc19890"/>
      <w:r>
        <w:rPr>
          <w:rFonts w:hint="eastAsia" w:ascii="宋体" w:hAnsi="宋体" w:eastAsia="宋体" w:cs="宋体"/>
          <w:b/>
          <w:color w:val="auto"/>
          <w:sz w:val="24"/>
          <w:highlight w:val="none"/>
        </w:rPr>
        <w:t>2.20 合同份数</w:t>
      </w:r>
      <w:bookmarkEnd w:id="181"/>
      <w:bookmarkEnd w:id="182"/>
      <w:bookmarkEnd w:id="183"/>
    </w:p>
    <w:p w14:paraId="1D879A2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6F13107B">
      <w:pPr>
        <w:adjustRightInd/>
        <w:spacing w:line="360" w:lineRule="auto"/>
        <w:ind w:firstLine="2513" w:firstLineChars="1197"/>
        <w:outlineLvl w:val="0"/>
        <w:rPr>
          <w:rFonts w:hint="eastAsia" w:ascii="宋体" w:hAnsi="宋体" w:eastAsia="宋体" w:cs="宋体"/>
          <w:b/>
          <w:color w:val="auto"/>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32"/>
          <w:szCs w:val="20"/>
          <w:highlight w:val="none"/>
        </w:rPr>
        <w:t xml:space="preserve"> 第三部分  合同专用条款</w:t>
      </w:r>
    </w:p>
    <w:p w14:paraId="17F06982">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849"/>
        <w:gridCol w:w="8277"/>
      </w:tblGrid>
      <w:tr w14:paraId="1714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91" w:hRule="atLeast"/>
          <w:jc w:val="center"/>
        </w:trPr>
        <w:tc>
          <w:tcPr>
            <w:tcW w:w="849" w:type="dxa"/>
            <w:shd w:val="clear" w:color="auto" w:fill="auto"/>
            <w:vAlign w:val="center"/>
          </w:tcPr>
          <w:p w14:paraId="156B4DFC">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277" w:type="dxa"/>
            <w:shd w:val="clear" w:color="auto" w:fill="auto"/>
            <w:vAlign w:val="center"/>
          </w:tcPr>
          <w:p w14:paraId="402304C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7B71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7" w:hRule="atLeast"/>
          <w:jc w:val="center"/>
        </w:trPr>
        <w:tc>
          <w:tcPr>
            <w:tcW w:w="849" w:type="dxa"/>
            <w:shd w:val="clear" w:color="auto" w:fill="auto"/>
            <w:vAlign w:val="center"/>
          </w:tcPr>
          <w:p w14:paraId="4F7CC99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w:t>
            </w:r>
          </w:p>
        </w:tc>
        <w:tc>
          <w:tcPr>
            <w:tcW w:w="8277" w:type="dxa"/>
            <w:shd w:val="clear" w:color="auto" w:fill="auto"/>
            <w:vAlign w:val="center"/>
          </w:tcPr>
          <w:p w14:paraId="2DBF26D7">
            <w:pPr>
              <w:spacing w:line="240" w:lineRule="auto"/>
              <w:rPr>
                <w:rFonts w:hint="eastAsia" w:ascii="宋体" w:hAnsi="宋体" w:eastAsia="宋体" w:cs="宋体"/>
                <w:bCs/>
                <w:color w:val="auto"/>
                <w:sz w:val="24"/>
                <w:szCs w:val="24"/>
                <w:highlight w:val="none"/>
              </w:rPr>
            </w:pPr>
            <w:r>
              <w:rPr>
                <w:rStyle w:val="356"/>
                <w:rFonts w:hint="eastAsia" w:ascii="宋体" w:hAnsi="宋体" w:eastAsia="宋体" w:cs="宋体"/>
                <w:b w:val="0"/>
                <w:color w:val="auto"/>
                <w:sz w:val="24"/>
                <w:szCs w:val="24"/>
                <w:highlight w:val="none"/>
              </w:rPr>
              <w:t>履约保证金：</w:t>
            </w:r>
            <w:r>
              <w:rPr>
                <w:rStyle w:val="356"/>
                <w:rFonts w:hint="eastAsia" w:ascii="宋体" w:hAnsi="宋体" w:eastAsia="宋体" w:cs="宋体"/>
                <w:b w:val="0"/>
                <w:color w:val="auto"/>
                <w:sz w:val="24"/>
                <w:szCs w:val="24"/>
                <w:highlight w:val="none"/>
                <w:lang w:val="en-US" w:eastAsia="zh-CN"/>
              </w:rPr>
              <w:t>无。</w:t>
            </w:r>
          </w:p>
        </w:tc>
      </w:tr>
      <w:tr w14:paraId="462A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7DCF044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w:t>
            </w:r>
          </w:p>
        </w:tc>
        <w:tc>
          <w:tcPr>
            <w:tcW w:w="8277" w:type="dxa"/>
            <w:shd w:val="clear" w:color="auto" w:fill="auto"/>
            <w:vAlign w:val="center"/>
          </w:tcPr>
          <w:p w14:paraId="4514FAE9">
            <w:pPr>
              <w:pStyle w:val="36"/>
              <w:pageBreakBefore w:val="0"/>
              <w:kinsoku/>
              <w:wordWrap/>
              <w:overflowPunct/>
              <w:topLinePunct w:val="0"/>
              <w:autoSpaceDE/>
              <w:autoSpaceDN/>
              <w:bidi w:val="0"/>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rPr>
              <w:t>预付款比例、支付方式、时间</w:t>
            </w:r>
            <w:r>
              <w:rPr>
                <w:rFonts w:hint="eastAsia" w:ascii="宋体" w:hAnsi="宋体" w:eastAsia="宋体" w:cs="宋体"/>
                <w:color w:val="auto"/>
                <w:kern w:val="0"/>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color="auto" w:fill="FFFFFF"/>
              </w:rPr>
              <w:t>合同生效以及具备实施条件后</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个工作日内由采购人向供应商支付合同总价</w:t>
            </w:r>
            <w:r>
              <w:rPr>
                <w:rFonts w:hint="eastAsia" w:hAnsi="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0%的预付款</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需提供相应金额的预付款保函至采购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tc>
      </w:tr>
      <w:tr w14:paraId="5370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55E12C6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w:t>
            </w:r>
          </w:p>
        </w:tc>
        <w:tc>
          <w:tcPr>
            <w:tcW w:w="8277" w:type="dxa"/>
            <w:shd w:val="clear" w:color="auto" w:fill="auto"/>
            <w:vAlign w:val="center"/>
          </w:tcPr>
          <w:p w14:paraId="464F450A">
            <w:pPr>
              <w:spacing w:line="24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预付款的扣回方式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抵扣项目款</w:t>
            </w:r>
            <w:r>
              <w:rPr>
                <w:rFonts w:hint="eastAsia" w:ascii="宋体" w:hAnsi="宋体" w:cs="宋体"/>
                <w:color w:val="auto"/>
                <w:sz w:val="24"/>
                <w:szCs w:val="24"/>
                <w:highlight w:val="none"/>
                <w:u w:val="none"/>
                <w:lang w:eastAsia="zh-CN"/>
              </w:rPr>
              <w:t>。</w:t>
            </w:r>
          </w:p>
        </w:tc>
      </w:tr>
      <w:tr w14:paraId="1F52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0D6A9CB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1.5.3</w:t>
            </w:r>
          </w:p>
        </w:tc>
        <w:tc>
          <w:tcPr>
            <w:tcW w:w="8277" w:type="dxa"/>
            <w:shd w:val="clear" w:color="auto" w:fill="auto"/>
            <w:vAlign w:val="center"/>
          </w:tcPr>
          <w:p w14:paraId="42B62C10">
            <w:pPr>
              <w:pStyle w:val="36"/>
              <w:pageBreakBefore w:val="0"/>
              <w:kinsoku/>
              <w:wordWrap/>
              <w:overflowPunct/>
              <w:topLinePunct w:val="0"/>
              <w:autoSpaceDE/>
              <w:autoSpaceDN/>
              <w:bidi w:val="0"/>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预付款的担保措施</w:t>
            </w:r>
            <w:r>
              <w:rPr>
                <w:rFonts w:hint="eastAsia" w:ascii="宋体" w:hAnsi="宋体" w:eastAsia="宋体" w:cs="宋体"/>
                <w:color w:val="auto"/>
                <w:sz w:val="24"/>
                <w:szCs w:val="24"/>
                <w:highlight w:val="none"/>
                <w:lang w:eastAsia="zh-CN"/>
              </w:rPr>
              <w:t>：</w:t>
            </w:r>
            <w:r>
              <w:rPr>
                <w:rStyle w:val="356"/>
                <w:rFonts w:hint="eastAsia" w:ascii="宋体" w:hAnsi="宋体" w:eastAsia="宋体" w:cs="宋体"/>
                <w:b w:val="0"/>
                <w:bCs w:val="0"/>
                <w:color w:val="auto"/>
                <w:highlight w:val="none"/>
              </w:rPr>
              <w:t>供应商需提供相应金额的预付款保函至采购单位</w:t>
            </w:r>
            <w:r>
              <w:rPr>
                <w:rStyle w:val="356"/>
                <w:rFonts w:hint="eastAsia" w:hAnsi="宋体" w:cs="宋体"/>
                <w:b w:val="0"/>
                <w:bCs w:val="0"/>
                <w:color w:val="auto"/>
                <w:highlight w:val="none"/>
              </w:rPr>
              <w:t>。</w:t>
            </w:r>
          </w:p>
        </w:tc>
      </w:tr>
      <w:tr w14:paraId="5B7A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20927BA2">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277" w:type="dxa"/>
            <w:shd w:val="clear" w:color="auto" w:fill="auto"/>
            <w:vAlign w:val="center"/>
          </w:tcPr>
          <w:p w14:paraId="7B4DA49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资金支付的方式、时间和条件：</w:t>
            </w:r>
          </w:p>
          <w:p w14:paraId="0D0C0E59">
            <w:pPr>
              <w:pageBreakBefore w:val="0"/>
              <w:kinsoku/>
              <w:wordWrap/>
              <w:overflowPunct/>
              <w:topLinePunct w:val="0"/>
              <w:bidi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采购单位根据合同、投标文件等资料进行验收。</w:t>
            </w:r>
          </w:p>
          <w:p w14:paraId="749FA23C">
            <w:pPr>
              <w:spacing w:line="240" w:lineRule="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合同生效以及具备实施条件后</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个工作日内由采购人向供应商支付合同总价</w:t>
            </w:r>
            <w:r>
              <w:rPr>
                <w:rFonts w:hint="eastAsia" w:ascii="宋体" w:hAnsi="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0%的预付款</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需提供相应金额的预付款保函至采购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bookmarkStart w:id="184" w:name="OLE_LINK5"/>
            <w:r>
              <w:rPr>
                <w:rFonts w:hint="eastAsia" w:ascii="宋体" w:hAnsi="宋体"/>
                <w:color w:val="auto"/>
                <w:sz w:val="24"/>
                <w:highlight w:val="none"/>
              </w:rPr>
              <w:t>安装调试完毕，最终竣工验收合格通过后支付合同价的30%项目款</w:t>
            </w:r>
            <w:bookmarkEnd w:id="184"/>
            <w:r>
              <w:rPr>
                <w:rFonts w:hint="eastAsia" w:ascii="宋体" w:hAnsi="宋体" w:eastAsia="宋体" w:cs="宋体"/>
                <w:color w:val="auto"/>
                <w:sz w:val="24"/>
                <w:highlight w:val="none"/>
                <w:lang w:eastAsia="zh-CN"/>
              </w:rPr>
              <w:t>。结算时供应商将结款申请1份、发票原件及复印件1份、合同复印件1份和经采购人验收确认的《建德市政府采购验收反馈表》提交采购人，采购人应自收到发票后5个工作日内支付相应款项。</w:t>
            </w:r>
          </w:p>
        </w:tc>
      </w:tr>
      <w:tr w14:paraId="66BB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4A8747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8277" w:type="dxa"/>
            <w:shd w:val="clear" w:color="auto" w:fill="auto"/>
            <w:vAlign w:val="center"/>
          </w:tcPr>
          <w:p w14:paraId="0F5D7A4D">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交货期限</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中标人在签订合同后，必须在</w:t>
            </w:r>
            <w:r>
              <w:rPr>
                <w:rFonts w:hint="eastAsia" w:ascii="宋体" w:hAnsi="宋体" w:cs="宋体"/>
                <w:color w:val="auto"/>
                <w:sz w:val="24"/>
                <w:szCs w:val="24"/>
                <w:highlight w:val="none"/>
                <w:u w:val="single"/>
                <w:lang w:eastAsia="zh-CN"/>
              </w:rPr>
              <w:t>60日历天</w:t>
            </w:r>
            <w:r>
              <w:rPr>
                <w:rFonts w:hint="eastAsia" w:ascii="宋体" w:hAnsi="宋体" w:cs="宋体"/>
                <w:color w:val="auto"/>
                <w:sz w:val="24"/>
                <w:szCs w:val="24"/>
                <w:highlight w:val="none"/>
                <w:lang w:eastAsia="zh-CN"/>
              </w:rPr>
              <w:t>内按采购单位要求完成交货、安装调试完成，无质量问题并通过最终验收后交付采购单位使用。</w:t>
            </w:r>
          </w:p>
        </w:tc>
      </w:tr>
      <w:tr w14:paraId="5412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52859DA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.2 </w:t>
            </w:r>
          </w:p>
        </w:tc>
        <w:tc>
          <w:tcPr>
            <w:tcW w:w="8277" w:type="dxa"/>
            <w:shd w:val="clear" w:color="auto" w:fill="auto"/>
            <w:vAlign w:val="center"/>
          </w:tcPr>
          <w:p w14:paraId="0D3EAA7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交付地点：</w:t>
            </w:r>
            <w:r>
              <w:rPr>
                <w:rFonts w:hint="eastAsia" w:ascii="宋体" w:hAnsi="宋体" w:cs="宋体"/>
                <w:snapToGrid/>
                <w:color w:val="auto"/>
                <w:kern w:val="2"/>
                <w:sz w:val="24"/>
                <w:szCs w:val="24"/>
                <w:highlight w:val="none"/>
                <w:lang w:val="en-US" w:eastAsia="zh-CN" w:bidi="ar-SA"/>
              </w:rPr>
              <w:t>建德市第一人民医院</w:t>
            </w:r>
            <w:r>
              <w:rPr>
                <w:rFonts w:hint="eastAsia" w:ascii="宋体" w:hAnsi="宋体" w:eastAsia="宋体" w:cs="宋体"/>
                <w:snapToGrid/>
                <w:color w:val="auto"/>
                <w:kern w:val="2"/>
                <w:sz w:val="24"/>
                <w:szCs w:val="24"/>
                <w:highlight w:val="none"/>
                <w:lang w:val="en-US" w:eastAsia="zh-CN" w:bidi="ar-SA"/>
              </w:rPr>
              <w:t>。</w:t>
            </w:r>
          </w:p>
        </w:tc>
      </w:tr>
      <w:tr w14:paraId="0F40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2AE243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w:t>
            </w:r>
          </w:p>
        </w:tc>
        <w:tc>
          <w:tcPr>
            <w:tcW w:w="8277" w:type="dxa"/>
            <w:shd w:val="clear" w:color="auto" w:fill="auto"/>
            <w:vAlign w:val="center"/>
          </w:tcPr>
          <w:p w14:paraId="5649DE5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交付方式：乙方提供中标货物的安装、培训和技术指导。</w:t>
            </w:r>
          </w:p>
        </w:tc>
      </w:tr>
      <w:tr w14:paraId="7370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38C487F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p>
        </w:tc>
        <w:tc>
          <w:tcPr>
            <w:tcW w:w="8277" w:type="dxa"/>
            <w:shd w:val="clear" w:color="auto" w:fill="auto"/>
            <w:vAlign w:val="center"/>
          </w:tcPr>
          <w:p w14:paraId="594DEE35">
            <w:pPr>
              <w:widowControl/>
              <w:autoSpaceDE w:val="0"/>
              <w:autoSpaceDN w:val="0"/>
              <w:spacing w:line="24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违约责任：由于乙方原因(除不可抗力外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不能按期交付合同标的，对超出交付期的每一天，乙方应按合同总价款的万分之五承担违约金，在合同货款支付时一次性扣除。若超出交付期十天(含十天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以上的，甲方有权终止合同，履约保证金不予退还。</w:t>
            </w:r>
          </w:p>
          <w:p w14:paraId="4F243FA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71CC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79A93C05">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p>
        </w:tc>
        <w:tc>
          <w:tcPr>
            <w:tcW w:w="8277" w:type="dxa"/>
            <w:shd w:val="clear" w:color="auto" w:fill="auto"/>
            <w:vAlign w:val="center"/>
          </w:tcPr>
          <w:p w14:paraId="60B607D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1.</w:t>
            </w:r>
            <w:r>
              <w:rPr>
                <w:rFonts w:hint="eastAsia" w:ascii="宋体" w:hAnsi="宋体" w:eastAsia="宋体" w:cs="宋体"/>
                <w:b/>
                <w:i/>
                <w:color w:val="auto"/>
                <w:sz w:val="24"/>
                <w:szCs w:val="24"/>
                <w:highlight w:val="none"/>
                <w:u w:val="single"/>
                <w:lang w:val="en-US" w:eastAsia="zh-CN"/>
              </w:rPr>
              <w:t>9</w:t>
            </w:r>
            <w:r>
              <w:rPr>
                <w:rFonts w:hint="eastAsia" w:ascii="宋体" w:hAnsi="宋体" w:eastAsia="宋体" w:cs="宋体"/>
                <w:b/>
                <w:i/>
                <w:color w:val="auto"/>
                <w:sz w:val="24"/>
                <w:szCs w:val="24"/>
                <w:highlight w:val="none"/>
                <w:u w:val="single"/>
              </w:rPr>
              <w:t xml:space="preserve">.2  </w:t>
            </w:r>
            <w:r>
              <w:rPr>
                <w:rFonts w:hint="eastAsia" w:ascii="宋体" w:hAnsi="宋体" w:eastAsia="宋体" w:cs="宋体"/>
                <w:color w:val="auto"/>
                <w:sz w:val="24"/>
                <w:szCs w:val="24"/>
                <w:highlight w:val="none"/>
              </w:rPr>
              <w:t>条款规定的方式解决：</w:t>
            </w:r>
          </w:p>
        </w:tc>
      </w:tr>
      <w:tr w14:paraId="3935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581A55D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8277" w:type="dxa"/>
            <w:shd w:val="clear" w:color="auto" w:fill="auto"/>
            <w:vAlign w:val="center"/>
          </w:tcPr>
          <w:p w14:paraId="70615E1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1C92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56C7F91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277" w:type="dxa"/>
            <w:shd w:val="clear" w:color="auto" w:fill="auto"/>
            <w:vAlign w:val="center"/>
          </w:tcPr>
          <w:p w14:paraId="4FC7C1D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向</w:t>
            </w:r>
            <w:r>
              <w:rPr>
                <w:rFonts w:hint="eastAsia" w:ascii="宋体" w:hAnsi="宋体" w:eastAsia="宋体" w:cs="宋体"/>
                <w:b/>
                <w:i/>
                <w:color w:val="auto"/>
                <w:sz w:val="24"/>
                <w:szCs w:val="24"/>
                <w:highlight w:val="none"/>
                <w:u w:val="single"/>
                <w:lang w:eastAsia="zh-CN"/>
              </w:rPr>
              <w:t>建德</w:t>
            </w:r>
            <w:r>
              <w:rPr>
                <w:rFonts w:hint="eastAsia" w:ascii="宋体" w:hAnsi="宋体" w:eastAsia="宋体" w:cs="宋体"/>
                <w:color w:val="auto"/>
                <w:sz w:val="24"/>
                <w:szCs w:val="24"/>
                <w:highlight w:val="none"/>
              </w:rPr>
              <w:t>人民法院起诉</w:t>
            </w:r>
            <w:r>
              <w:rPr>
                <w:rFonts w:hint="eastAsia" w:ascii="宋体" w:hAnsi="宋体" w:eastAsia="宋体" w:cs="宋体"/>
                <w:color w:val="auto"/>
                <w:sz w:val="24"/>
                <w:szCs w:val="24"/>
                <w:highlight w:val="none"/>
                <w:lang w:eastAsia="zh-CN"/>
              </w:rPr>
              <w:t>。</w:t>
            </w:r>
          </w:p>
        </w:tc>
      </w:tr>
      <w:tr w14:paraId="2367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30820062">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277" w:type="dxa"/>
            <w:shd w:val="clear" w:color="auto" w:fill="auto"/>
            <w:vAlign w:val="center"/>
          </w:tcPr>
          <w:p w14:paraId="2D19399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具有知识产权的计算机软件等货物的知识产权归属：</w:t>
            </w:r>
            <w:r>
              <w:rPr>
                <w:rFonts w:hint="eastAsia" w:ascii="宋体" w:hAnsi="宋体" w:eastAsia="宋体" w:cs="宋体"/>
                <w:b/>
                <w:bCs/>
                <w:color w:val="auto"/>
                <w:sz w:val="24"/>
                <w:szCs w:val="24"/>
                <w:highlight w:val="none"/>
              </w:rPr>
              <w:t>甲方。</w:t>
            </w:r>
          </w:p>
        </w:tc>
      </w:tr>
      <w:tr w14:paraId="3512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5B2DA6D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4.1</w:t>
            </w:r>
          </w:p>
        </w:tc>
        <w:tc>
          <w:tcPr>
            <w:tcW w:w="8277" w:type="dxa"/>
            <w:shd w:val="clear" w:color="auto" w:fill="auto"/>
            <w:vAlign w:val="center"/>
          </w:tcPr>
          <w:p w14:paraId="47123DB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A6C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7CCB0FE8">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8277" w:type="dxa"/>
            <w:shd w:val="clear" w:color="auto" w:fill="auto"/>
            <w:vAlign w:val="center"/>
          </w:tcPr>
          <w:p w14:paraId="1D82FDB7">
            <w:pPr>
              <w:spacing w:line="240" w:lineRule="auto"/>
              <w:ind w:left="-420" w:leftChars="-200"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装运货物的要求和通知：</w:t>
            </w:r>
            <w:r>
              <w:rPr>
                <w:rFonts w:hint="eastAsia" w:ascii="宋体" w:hAnsi="宋体" w:eastAsia="宋体" w:cs="宋体"/>
                <w:b/>
                <w:bCs/>
                <w:color w:val="auto"/>
                <w:sz w:val="24"/>
                <w:szCs w:val="24"/>
                <w:highlight w:val="none"/>
              </w:rPr>
              <w:t>按乙方投标方案中进度要求。</w:t>
            </w:r>
          </w:p>
        </w:tc>
      </w:tr>
      <w:tr w14:paraId="298B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jc w:val="center"/>
        </w:trPr>
        <w:tc>
          <w:tcPr>
            <w:tcW w:w="849" w:type="dxa"/>
            <w:shd w:val="clear" w:color="auto" w:fill="auto"/>
            <w:vAlign w:val="center"/>
          </w:tcPr>
          <w:p w14:paraId="1E99C8F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p>
        </w:tc>
        <w:tc>
          <w:tcPr>
            <w:tcW w:w="8277" w:type="dxa"/>
            <w:shd w:val="clear" w:color="auto" w:fill="auto"/>
            <w:vAlign w:val="center"/>
          </w:tcPr>
          <w:p w14:paraId="1B8634C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货物或者在途货物或者交付给第一承运人后的货物毁损、灭失的风险负担</w:t>
            </w:r>
          </w:p>
          <w:p w14:paraId="3D76D0F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都有</w:t>
            </w:r>
            <w:r>
              <w:rPr>
                <w:rFonts w:hint="eastAsia" w:ascii="宋体" w:hAnsi="宋体" w:eastAsia="宋体" w:cs="宋体"/>
                <w:b/>
                <w:bCs/>
                <w:color w:val="auto"/>
                <w:sz w:val="24"/>
                <w:szCs w:val="24"/>
                <w:highlight w:val="none"/>
                <w:u w:val="single"/>
              </w:rPr>
              <w:t>乙方自行负责</w:t>
            </w:r>
            <w:r>
              <w:rPr>
                <w:rFonts w:hint="eastAsia" w:ascii="宋体" w:hAnsi="宋体" w:eastAsia="宋体" w:cs="宋体"/>
                <w:color w:val="auto"/>
                <w:sz w:val="24"/>
                <w:szCs w:val="24"/>
                <w:highlight w:val="none"/>
              </w:rPr>
              <w:t>。</w:t>
            </w:r>
          </w:p>
        </w:tc>
      </w:tr>
      <w:tr w14:paraId="59F2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3CA597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.3</w:t>
            </w:r>
          </w:p>
        </w:tc>
        <w:tc>
          <w:tcPr>
            <w:tcW w:w="8277" w:type="dxa"/>
            <w:shd w:val="clear" w:color="auto" w:fill="auto"/>
            <w:vAlign w:val="center"/>
          </w:tcPr>
          <w:p w14:paraId="759A94AE">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因不可抗力致使合同有变更必要的，双方当事人应在</w:t>
            </w:r>
            <w:r>
              <w:rPr>
                <w:rFonts w:hint="eastAsia" w:ascii="宋体" w:hAnsi="宋体" w:eastAsia="宋体" w:cs="宋体"/>
                <w:b/>
                <w:i/>
                <w:color w:val="auto"/>
                <w:sz w:val="24"/>
                <w:szCs w:val="24"/>
                <w:highlight w:val="none"/>
                <w:u w:val="single"/>
              </w:rPr>
              <w:t>30日</w:t>
            </w:r>
            <w:r>
              <w:rPr>
                <w:rFonts w:hint="eastAsia" w:ascii="宋体" w:hAnsi="宋体" w:eastAsia="宋体" w:cs="宋体"/>
                <w:color w:val="auto"/>
                <w:sz w:val="24"/>
                <w:szCs w:val="24"/>
                <w:highlight w:val="none"/>
              </w:rPr>
              <w:t>内以书面形式变更合同</w:t>
            </w:r>
            <w:r>
              <w:rPr>
                <w:rFonts w:hint="eastAsia" w:ascii="宋体" w:hAnsi="宋体" w:eastAsia="宋体" w:cs="宋体"/>
                <w:color w:val="auto"/>
                <w:sz w:val="24"/>
                <w:szCs w:val="24"/>
                <w:highlight w:val="none"/>
                <w:lang w:eastAsia="zh-CN"/>
              </w:rPr>
              <w:t>。</w:t>
            </w:r>
          </w:p>
        </w:tc>
      </w:tr>
      <w:tr w14:paraId="42BC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tcPr>
          <w:p w14:paraId="50B5BFA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12.4</w:t>
            </w:r>
            <w:r>
              <w:rPr>
                <w:rFonts w:hint="eastAsia" w:ascii="宋体" w:hAnsi="宋体" w:eastAsia="宋体" w:cs="宋体"/>
                <w:color w:val="auto"/>
                <w:sz w:val="24"/>
                <w:szCs w:val="24"/>
                <w:highlight w:val="none"/>
              </w:rPr>
              <w:t xml:space="preserve"> </w:t>
            </w:r>
          </w:p>
        </w:tc>
        <w:tc>
          <w:tcPr>
            <w:tcW w:w="8277" w:type="dxa"/>
            <w:shd w:val="clear" w:color="auto" w:fill="auto"/>
          </w:tcPr>
          <w:p w14:paraId="1B5A665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受不可抗力影响的一方在不可抗力发生后，应在</w:t>
            </w:r>
            <w:r>
              <w:rPr>
                <w:rFonts w:hint="eastAsia" w:ascii="宋体" w:hAnsi="宋体" w:eastAsia="宋体" w:cs="宋体"/>
                <w:b/>
                <w:i/>
                <w:color w:val="auto"/>
                <w:sz w:val="24"/>
                <w:szCs w:val="24"/>
                <w:highlight w:val="none"/>
                <w:u w:val="single"/>
              </w:rPr>
              <w:t>7日</w:t>
            </w:r>
            <w:r>
              <w:rPr>
                <w:rFonts w:hint="eastAsia" w:ascii="宋体" w:hAnsi="宋体" w:eastAsia="宋体" w:cs="宋体"/>
                <w:color w:val="auto"/>
                <w:sz w:val="24"/>
                <w:szCs w:val="24"/>
                <w:highlight w:val="none"/>
              </w:rPr>
              <w:t>内以书面形式通知对方当事人，并在</w:t>
            </w:r>
            <w:r>
              <w:rPr>
                <w:rFonts w:hint="eastAsia" w:ascii="宋体" w:hAnsi="宋体" w:eastAsia="宋体" w:cs="宋体"/>
                <w:b/>
                <w:i/>
                <w:color w:val="auto"/>
                <w:sz w:val="24"/>
                <w:szCs w:val="24"/>
                <w:highlight w:val="none"/>
                <w:u w:val="single"/>
              </w:rPr>
              <w:t>14日</w:t>
            </w:r>
            <w:r>
              <w:rPr>
                <w:rFonts w:hint="eastAsia" w:ascii="宋体" w:hAnsi="宋体" w:eastAsia="宋体" w:cs="宋体"/>
                <w:color w:val="auto"/>
                <w:sz w:val="24"/>
                <w:szCs w:val="24"/>
                <w:highlight w:val="none"/>
              </w:rPr>
              <w:t>内，将有关部门出具的证明文件送达对方当事人。</w:t>
            </w:r>
          </w:p>
        </w:tc>
      </w:tr>
      <w:tr w14:paraId="25E4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2AF7DC1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8277" w:type="dxa"/>
            <w:shd w:val="clear" w:color="auto" w:fill="auto"/>
            <w:vAlign w:val="center"/>
          </w:tcPr>
          <w:p w14:paraId="7C38FD6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auto"/>
                <w:sz w:val="24"/>
                <w:szCs w:val="24"/>
                <w:highlight w:val="none"/>
                <w:u w:val="single"/>
              </w:rPr>
              <w:t>货物安装调试完成3日内</w:t>
            </w:r>
            <w:r>
              <w:rPr>
                <w:rFonts w:hint="eastAsia" w:ascii="宋体" w:hAnsi="宋体" w:eastAsia="宋体" w:cs="宋体"/>
                <w:color w:val="auto"/>
                <w:sz w:val="24"/>
                <w:szCs w:val="24"/>
                <w:highlight w:val="none"/>
              </w:rPr>
              <w:t>组织验收，并可依法邀请相关方参加，验收应出具验收书。</w:t>
            </w:r>
          </w:p>
        </w:tc>
      </w:tr>
      <w:tr w14:paraId="6FC1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3EB53A34">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2.16.</w:t>
            </w:r>
            <w:r>
              <w:rPr>
                <w:rFonts w:hint="eastAsia" w:ascii="宋体" w:hAnsi="宋体" w:eastAsia="宋体" w:cs="宋体"/>
                <w:color w:val="auto"/>
                <w:sz w:val="24"/>
                <w:szCs w:val="24"/>
                <w:highlight w:val="none"/>
                <w:lang w:val="en-US" w:eastAsia="zh-CN"/>
              </w:rPr>
              <w:t>2</w:t>
            </w:r>
          </w:p>
        </w:tc>
        <w:tc>
          <w:tcPr>
            <w:tcW w:w="8277" w:type="dxa"/>
            <w:shd w:val="clear" w:color="auto" w:fill="auto"/>
            <w:vAlign w:val="center"/>
          </w:tcPr>
          <w:p w14:paraId="7F7B4DC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检验和验收标准、程序等具体内容：1、乙方应提供</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的有效检验材料，经采购人认可后，与合同的技术指标一起作为验收标准。甲方对</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验收合格后，出具验收报告并在《建德市政府采购物品验收反馈表》上签署意见并加盖单位公章。验收中发现</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达不到验收标准或合同规定的技术指标，乙方必须更换，并负担由此给甲方造成的损失，直到验收合格为止。</w:t>
            </w:r>
          </w:p>
          <w:p w14:paraId="63E28B2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乙方应于投标书中提供</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的验收标准和检测办法，并在验收中提供甲方认可的相应检测手段，验收标准应符合中国有关的国家、地方、行业的标准，如若中标，经甲方确认后作为验收的依据。</w:t>
            </w:r>
          </w:p>
          <w:p w14:paraId="3DA17C59">
            <w:pPr>
              <w:spacing w:line="24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3、乙方将所供商品送达甲方指定地点拆箱安装调试完毕后，由甲方聘请专业技术人员进行验收。</w:t>
            </w:r>
          </w:p>
        </w:tc>
      </w:tr>
      <w:tr w14:paraId="30A2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jc w:val="center"/>
        </w:trPr>
        <w:tc>
          <w:tcPr>
            <w:tcW w:w="849" w:type="dxa"/>
            <w:shd w:val="clear" w:color="auto" w:fill="auto"/>
            <w:vAlign w:val="center"/>
          </w:tcPr>
          <w:p w14:paraId="69059BD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20</w:t>
            </w:r>
          </w:p>
        </w:tc>
        <w:tc>
          <w:tcPr>
            <w:tcW w:w="8277" w:type="dxa"/>
            <w:shd w:val="clear" w:color="auto" w:fill="auto"/>
            <w:vAlign w:val="center"/>
          </w:tcPr>
          <w:p w14:paraId="66302D80">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w:t>
            </w:r>
            <w:r>
              <w:rPr>
                <w:rFonts w:hint="eastAsia" w:ascii="宋体" w:hAnsi="宋体" w:eastAsia="宋体" w:cs="宋体"/>
                <w:color w:val="auto"/>
                <w:kern w:val="0"/>
                <w:sz w:val="24"/>
                <w:szCs w:val="24"/>
                <w:highlight w:val="none"/>
              </w:rPr>
              <w:t>本合同壹式陆份，甲、乙双方各执贰份，见证单位壹份，监管部门壹份。</w:t>
            </w:r>
          </w:p>
        </w:tc>
      </w:tr>
    </w:tbl>
    <w:p w14:paraId="35E5A72D">
      <w:pPr>
        <w:spacing w:line="360" w:lineRule="auto"/>
        <w:ind w:left="-420" w:leftChars="-200" w:right="-420" w:rightChars="-200" w:firstLine="480" w:firstLineChars="200"/>
        <w:rPr>
          <w:rFonts w:hint="eastAsia" w:ascii="宋体" w:hAnsi="宋体" w:eastAsia="宋体" w:cs="宋体"/>
          <w:color w:val="auto"/>
          <w:sz w:val="24"/>
          <w:highlight w:val="none"/>
        </w:rPr>
      </w:pPr>
    </w:p>
    <w:p w14:paraId="61230E35">
      <w:pPr>
        <w:spacing w:line="360" w:lineRule="auto"/>
        <w:ind w:left="-420" w:leftChars="-200" w:right="-420" w:rightChars="-200"/>
        <w:rPr>
          <w:rFonts w:hint="eastAsia" w:ascii="宋体" w:hAnsi="宋体" w:eastAsia="宋体" w:cs="宋体"/>
          <w:color w:val="auto"/>
          <w:sz w:val="24"/>
          <w:highlight w:val="none"/>
        </w:rPr>
      </w:pPr>
    </w:p>
    <w:p w14:paraId="07C67440">
      <w:pPr>
        <w:pStyle w:val="3"/>
        <w:rPr>
          <w:rFonts w:hint="eastAsia" w:ascii="宋体" w:hAnsi="宋体" w:eastAsia="宋体" w:cs="宋体"/>
          <w:color w:val="auto"/>
          <w:highlight w:val="none"/>
        </w:rPr>
      </w:pPr>
    </w:p>
    <w:p w14:paraId="4BD5153E">
      <w:pPr>
        <w:rPr>
          <w:rFonts w:hint="eastAsia" w:ascii="宋体" w:hAnsi="宋体" w:eastAsia="宋体" w:cs="宋体"/>
          <w:color w:val="auto"/>
          <w:highlight w:val="none"/>
        </w:rPr>
      </w:pPr>
    </w:p>
    <w:p w14:paraId="38C54EFE">
      <w:pPr>
        <w:spacing w:line="360" w:lineRule="auto"/>
        <w:ind w:left="720" w:firstLine="723" w:firstLineChars="200"/>
        <w:outlineLvl w:val="0"/>
        <w:rPr>
          <w:rFonts w:hint="eastAsia" w:ascii="宋体" w:hAnsi="宋体" w:eastAsia="宋体" w:cs="宋体"/>
          <w:b/>
          <w:color w:val="auto"/>
          <w:sz w:val="36"/>
          <w:szCs w:val="20"/>
          <w:highlight w:val="none"/>
        </w:rPr>
      </w:pPr>
    </w:p>
    <w:p w14:paraId="136B06E8">
      <w:pPr>
        <w:spacing w:line="360" w:lineRule="auto"/>
        <w:ind w:left="720" w:firstLine="1446" w:firstLineChars="400"/>
        <w:outlineLvl w:val="0"/>
        <w:rPr>
          <w:rFonts w:hint="eastAsia" w:ascii="宋体" w:hAnsi="宋体" w:eastAsia="宋体" w:cs="宋体"/>
          <w:b/>
          <w:color w:val="auto"/>
          <w:sz w:val="36"/>
          <w:szCs w:val="20"/>
          <w:highlight w:val="none"/>
        </w:rPr>
      </w:pPr>
    </w:p>
    <w:p w14:paraId="05DDCDAE">
      <w:pPr>
        <w:pStyle w:val="6"/>
        <w:rPr>
          <w:rFonts w:hint="eastAsia" w:ascii="宋体" w:hAnsi="宋体" w:eastAsia="宋体" w:cs="宋体"/>
          <w:b/>
          <w:color w:val="auto"/>
          <w:sz w:val="36"/>
          <w:szCs w:val="20"/>
          <w:highlight w:val="none"/>
        </w:rPr>
      </w:pPr>
    </w:p>
    <w:p w14:paraId="74AFE486">
      <w:pPr>
        <w:pStyle w:val="7"/>
        <w:rPr>
          <w:rFonts w:hint="eastAsia" w:ascii="宋体" w:hAnsi="宋体" w:eastAsia="宋体" w:cs="宋体"/>
          <w:b/>
          <w:color w:val="auto"/>
          <w:sz w:val="36"/>
          <w:szCs w:val="20"/>
          <w:highlight w:val="none"/>
        </w:rPr>
      </w:pPr>
    </w:p>
    <w:p w14:paraId="7B904503">
      <w:pPr>
        <w:rPr>
          <w:rFonts w:hint="eastAsia" w:ascii="宋体" w:hAnsi="宋体" w:eastAsia="宋体" w:cs="宋体"/>
          <w:color w:val="auto"/>
          <w:highlight w:val="none"/>
        </w:rPr>
      </w:pPr>
    </w:p>
    <w:p w14:paraId="2E633DBA">
      <w:pPr>
        <w:spacing w:line="360" w:lineRule="auto"/>
        <w:ind w:left="720" w:firstLine="1446" w:firstLineChars="400"/>
        <w:outlineLvl w:val="0"/>
        <w:rPr>
          <w:rFonts w:hint="eastAsia" w:ascii="宋体" w:hAnsi="宋体" w:eastAsia="宋体" w:cs="宋体"/>
          <w:b/>
          <w:color w:val="auto"/>
          <w:sz w:val="36"/>
          <w:szCs w:val="20"/>
          <w:highlight w:val="none"/>
        </w:rPr>
      </w:pPr>
    </w:p>
    <w:p w14:paraId="2CEF47BB">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3"/>
      <w:r>
        <w:rPr>
          <w:rFonts w:hint="eastAsia" w:ascii="宋体" w:hAnsi="宋体" w:eastAsia="宋体" w:cs="宋体"/>
          <w:b/>
          <w:color w:val="auto"/>
          <w:sz w:val="36"/>
          <w:szCs w:val="20"/>
          <w:highlight w:val="none"/>
        </w:rPr>
        <w:t xml:space="preserve"> </w:t>
      </w:r>
      <w:bookmarkEnd w:id="34"/>
      <w:r>
        <w:rPr>
          <w:rFonts w:hint="eastAsia" w:ascii="宋体" w:hAnsi="宋体" w:eastAsia="宋体" w:cs="宋体"/>
          <w:b/>
          <w:color w:val="auto"/>
          <w:sz w:val="36"/>
          <w:szCs w:val="20"/>
          <w:highlight w:val="none"/>
        </w:rPr>
        <w:t>应提交的有关格式范例</w:t>
      </w:r>
    </w:p>
    <w:p w14:paraId="34E57970">
      <w:pPr>
        <w:spacing w:line="360" w:lineRule="auto"/>
        <w:jc w:val="center"/>
        <w:outlineLvl w:val="0"/>
        <w:rPr>
          <w:rFonts w:hint="eastAsia" w:ascii="宋体" w:hAnsi="宋体" w:eastAsia="宋体" w:cs="宋体"/>
          <w:b/>
          <w:color w:val="auto"/>
          <w:kern w:val="0"/>
          <w:sz w:val="36"/>
          <w:szCs w:val="36"/>
          <w:highlight w:val="none"/>
        </w:rPr>
      </w:pPr>
    </w:p>
    <w:p w14:paraId="1A2BE66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439737F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833C8F0">
      <w:pPr>
        <w:spacing w:line="360" w:lineRule="auto"/>
        <w:jc w:val="center"/>
        <w:outlineLvl w:val="0"/>
        <w:rPr>
          <w:rFonts w:hint="eastAsia" w:ascii="宋体" w:hAnsi="宋体" w:eastAsia="宋体" w:cs="宋体"/>
          <w:b/>
          <w:color w:val="auto"/>
          <w:kern w:val="0"/>
          <w:sz w:val="36"/>
          <w:szCs w:val="36"/>
          <w:highlight w:val="none"/>
        </w:rPr>
      </w:pPr>
    </w:p>
    <w:p w14:paraId="4874F92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578AAF19">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2DCBD55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w:t>
      </w:r>
      <w:r>
        <w:rPr>
          <w:rFonts w:hint="eastAsia" w:ascii="宋体" w:hAnsi="宋体" w:cs="宋体"/>
          <w:color w:val="auto"/>
          <w:sz w:val="24"/>
          <w:highlight w:val="none"/>
          <w:lang w:eastAsia="zh-CN"/>
        </w:rPr>
        <w:t>（未要求）</w:t>
      </w:r>
      <w:bookmarkStart w:id="185" w:name="OLE_LINK6"/>
      <w:r>
        <w:rPr>
          <w:rFonts w:hint="eastAsia" w:ascii="宋体" w:hAnsi="宋体" w:eastAsia="宋体" w:cs="宋体"/>
          <w:color w:val="auto"/>
          <w:sz w:val="24"/>
          <w:highlight w:val="none"/>
        </w:rPr>
        <w:t>…………………</w:t>
      </w:r>
      <w:bookmarkEnd w:id="185"/>
      <w:r>
        <w:rPr>
          <w:rFonts w:hint="eastAsia" w:ascii="宋体" w:hAnsi="宋体" w:eastAsia="宋体" w:cs="宋体"/>
          <w:color w:val="auto"/>
          <w:sz w:val="24"/>
          <w:highlight w:val="none"/>
        </w:rPr>
        <w:t>（页码）</w:t>
      </w:r>
    </w:p>
    <w:p w14:paraId="1A232C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04FBD7AC">
      <w:pPr>
        <w:snapToGrid w:val="0"/>
        <w:spacing w:line="360" w:lineRule="auto"/>
        <w:ind w:firstLine="480" w:firstLineChars="200"/>
        <w:rPr>
          <w:rFonts w:hint="eastAsia" w:ascii="宋体" w:hAnsi="宋体" w:eastAsia="宋体" w:cs="宋体"/>
          <w:color w:val="auto"/>
          <w:sz w:val="24"/>
          <w:highlight w:val="none"/>
        </w:rPr>
      </w:pPr>
    </w:p>
    <w:p w14:paraId="30274934">
      <w:pPr>
        <w:spacing w:line="360" w:lineRule="auto"/>
        <w:ind w:firstLine="480" w:firstLineChars="200"/>
        <w:rPr>
          <w:rFonts w:hint="eastAsia" w:ascii="宋体" w:hAnsi="宋体" w:eastAsia="宋体" w:cs="宋体"/>
          <w:color w:val="auto"/>
          <w:sz w:val="24"/>
          <w:highlight w:val="none"/>
        </w:rPr>
      </w:pPr>
    </w:p>
    <w:p w14:paraId="44759FB7">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7ABB867F">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sz w:val="24"/>
          <w:highlight w:val="none"/>
        </w:rPr>
        <w:t>：</w:t>
      </w:r>
    </w:p>
    <w:p w14:paraId="6866383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建德市第一人民医院医共体高频电刀采购项目</w:t>
      </w:r>
      <w:r>
        <w:rPr>
          <w:rFonts w:hint="eastAsia" w:ascii="宋体" w:hAnsi="宋体" w:cs="宋体"/>
          <w:color w:val="auto"/>
          <w:sz w:val="24"/>
          <w:lang w:val="en-US" w:eastAsia="zh-CN"/>
        </w:rPr>
        <w:t>(标项：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JD2024BF-185</w:t>
      </w:r>
      <w:r>
        <w:rPr>
          <w:rFonts w:hint="eastAsia" w:ascii="宋体" w:hAnsi="宋体" w:eastAsia="宋体" w:cs="宋体"/>
          <w:color w:val="auto"/>
          <w:sz w:val="24"/>
          <w:highlight w:val="none"/>
        </w:rPr>
        <w:t>】政府采购活动，郑重承诺：</w:t>
      </w:r>
    </w:p>
    <w:p w14:paraId="7D2E77F2">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1A4D82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A7834E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47DB4C4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D1676D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B298C7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47D1F80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43AC10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4114B6D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1CE6783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54696D1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0B28EEBE">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B235C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1299A29">
      <w:pPr>
        <w:snapToGrid w:val="0"/>
        <w:spacing w:line="360" w:lineRule="auto"/>
        <w:ind w:right="480"/>
        <w:jc w:val="center"/>
        <w:rPr>
          <w:rFonts w:hint="eastAsia" w:ascii="宋体" w:hAnsi="宋体" w:eastAsia="宋体" w:cs="宋体"/>
          <w:b/>
          <w:color w:val="auto"/>
          <w:kern w:val="0"/>
          <w:sz w:val="32"/>
          <w:szCs w:val="32"/>
          <w:highlight w:val="none"/>
        </w:rPr>
      </w:pPr>
    </w:p>
    <w:p w14:paraId="0B0C7AFD">
      <w:pPr>
        <w:snapToGrid w:val="0"/>
        <w:spacing w:line="360" w:lineRule="auto"/>
        <w:ind w:right="480"/>
        <w:jc w:val="center"/>
        <w:rPr>
          <w:rFonts w:hint="eastAsia" w:ascii="宋体" w:hAnsi="宋体" w:eastAsia="宋体" w:cs="宋体"/>
          <w:b/>
          <w:color w:val="auto"/>
          <w:kern w:val="0"/>
          <w:sz w:val="32"/>
          <w:szCs w:val="32"/>
          <w:highlight w:val="none"/>
        </w:rPr>
      </w:pPr>
    </w:p>
    <w:p w14:paraId="3CE7F48F">
      <w:pPr>
        <w:snapToGrid w:val="0"/>
        <w:spacing w:line="360" w:lineRule="auto"/>
        <w:ind w:right="480"/>
        <w:jc w:val="center"/>
        <w:rPr>
          <w:rFonts w:hint="eastAsia" w:ascii="宋体" w:hAnsi="宋体" w:eastAsia="宋体" w:cs="宋体"/>
          <w:b/>
          <w:color w:val="auto"/>
          <w:kern w:val="0"/>
          <w:sz w:val="32"/>
          <w:szCs w:val="32"/>
          <w:highlight w:val="none"/>
        </w:rPr>
      </w:pPr>
    </w:p>
    <w:p w14:paraId="7F271510">
      <w:pPr>
        <w:rPr>
          <w:rFonts w:hint="eastAsia" w:ascii="宋体" w:hAnsi="宋体" w:eastAsia="宋体" w:cs="宋体"/>
          <w:color w:val="auto"/>
          <w:highlight w:val="none"/>
        </w:rPr>
      </w:pPr>
    </w:p>
    <w:p w14:paraId="2BC0803E">
      <w:pPr>
        <w:snapToGrid w:val="0"/>
        <w:spacing w:line="360" w:lineRule="auto"/>
        <w:ind w:right="480"/>
        <w:jc w:val="center"/>
        <w:rPr>
          <w:rFonts w:hint="eastAsia" w:ascii="宋体" w:hAnsi="宋体" w:eastAsia="宋体" w:cs="宋体"/>
          <w:b/>
          <w:color w:val="auto"/>
          <w:kern w:val="0"/>
          <w:sz w:val="32"/>
          <w:szCs w:val="32"/>
          <w:highlight w:val="none"/>
        </w:rPr>
      </w:pPr>
    </w:p>
    <w:p w14:paraId="457EE552">
      <w:pPr>
        <w:snapToGrid w:val="0"/>
        <w:spacing w:line="360" w:lineRule="auto"/>
        <w:ind w:right="480"/>
        <w:jc w:val="center"/>
        <w:rPr>
          <w:rFonts w:hint="eastAsia" w:ascii="宋体" w:hAnsi="宋体" w:eastAsia="宋体" w:cs="宋体"/>
          <w:b/>
          <w:color w:val="auto"/>
          <w:kern w:val="0"/>
          <w:sz w:val="32"/>
          <w:szCs w:val="32"/>
          <w:highlight w:val="none"/>
        </w:rPr>
      </w:pPr>
    </w:p>
    <w:p w14:paraId="1DBD4AC1">
      <w:pPr>
        <w:snapToGrid w:val="0"/>
        <w:spacing w:line="360" w:lineRule="auto"/>
        <w:ind w:right="480"/>
        <w:jc w:val="center"/>
        <w:rPr>
          <w:rFonts w:hint="eastAsia" w:ascii="宋体" w:hAnsi="宋体" w:eastAsia="宋体" w:cs="宋体"/>
          <w:b/>
          <w:color w:val="auto"/>
          <w:kern w:val="0"/>
          <w:sz w:val="32"/>
          <w:szCs w:val="32"/>
          <w:highlight w:val="none"/>
        </w:rPr>
      </w:pPr>
    </w:p>
    <w:p w14:paraId="07202224">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7786B91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1540B16D">
      <w:pPr>
        <w:snapToGrid w:val="0"/>
        <w:spacing w:line="360" w:lineRule="auto"/>
        <w:ind w:right="480"/>
        <w:jc w:val="center"/>
        <w:rPr>
          <w:rFonts w:hint="eastAsia" w:ascii="宋体" w:hAnsi="宋体" w:eastAsia="宋体" w:cs="宋体"/>
          <w:b/>
          <w:color w:val="auto"/>
          <w:kern w:val="0"/>
          <w:sz w:val="32"/>
          <w:szCs w:val="32"/>
          <w:highlight w:val="none"/>
        </w:rPr>
      </w:pPr>
    </w:p>
    <w:p w14:paraId="70F45F91">
      <w:pPr>
        <w:snapToGrid w:val="0"/>
        <w:spacing w:line="360" w:lineRule="auto"/>
        <w:ind w:right="480"/>
        <w:jc w:val="center"/>
        <w:rPr>
          <w:rFonts w:hint="eastAsia" w:ascii="宋体" w:hAnsi="宋体" w:eastAsia="宋体" w:cs="宋体"/>
          <w:b/>
          <w:color w:val="auto"/>
          <w:kern w:val="0"/>
          <w:sz w:val="32"/>
          <w:szCs w:val="32"/>
          <w:highlight w:val="none"/>
        </w:rPr>
      </w:pPr>
    </w:p>
    <w:p w14:paraId="64E48D7A">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75E079A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513BE4C">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4D662205">
      <w:pPr>
        <w:widowControl/>
        <w:spacing w:line="360" w:lineRule="auto"/>
        <w:ind w:firstLine="480"/>
        <w:jc w:val="left"/>
        <w:rPr>
          <w:rFonts w:hint="eastAsia" w:ascii="宋体" w:hAnsi="宋体" w:eastAsia="宋体" w:cs="宋体"/>
          <w:color w:val="auto"/>
          <w:sz w:val="24"/>
          <w:highlight w:val="none"/>
        </w:rPr>
      </w:pPr>
    </w:p>
    <w:p w14:paraId="3B7ECC22">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52F2AB07">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6C5BE39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54FE8886">
      <w:pPr>
        <w:widowControl/>
        <w:spacing w:line="360" w:lineRule="auto"/>
        <w:ind w:left="150"/>
        <w:jc w:val="center"/>
        <w:rPr>
          <w:rFonts w:hint="eastAsia" w:ascii="宋体" w:hAnsi="宋体" w:eastAsia="宋体" w:cs="宋体"/>
          <w:b/>
          <w:color w:val="auto"/>
          <w:kern w:val="0"/>
          <w:sz w:val="32"/>
          <w:szCs w:val="32"/>
          <w:highlight w:val="none"/>
        </w:rPr>
      </w:pPr>
    </w:p>
    <w:p w14:paraId="2D1B9549">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1D7ECCE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178C436D">
      <w:pPr>
        <w:rPr>
          <w:rFonts w:hint="eastAsia" w:ascii="宋体" w:hAnsi="宋体" w:eastAsia="宋体" w:cs="宋体"/>
          <w:color w:val="auto"/>
          <w:highlight w:val="none"/>
        </w:rPr>
      </w:pPr>
    </w:p>
    <w:p w14:paraId="5A51ABD5">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F75E6FF">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0385B3BA">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7D9A9E0D">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（1）投标函</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（2）授权委托书或法定代表人（单位负责人、自然人本人）身份证明</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14:paraId="622270F4">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（3）分包意向协议</w:t>
      </w:r>
      <w:r>
        <w:rPr>
          <w:rFonts w:hint="eastAsia" w:ascii="宋体" w:hAnsi="宋体" w:eastAsia="宋体" w:cs="宋体"/>
          <w:color w:val="auto"/>
          <w:sz w:val="20"/>
          <w:szCs w:val="22"/>
          <w:highlight w:val="none"/>
        </w:rPr>
        <w:t>…………………………………………………………………………（页码）</w:t>
      </w:r>
    </w:p>
    <w:p w14:paraId="00360D8C">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（4）符合性审查资料</w:t>
      </w:r>
      <w:r>
        <w:rPr>
          <w:rFonts w:hint="eastAsia" w:ascii="宋体" w:hAnsi="宋体" w:eastAsia="宋体" w:cs="宋体"/>
          <w:color w:val="auto"/>
          <w:sz w:val="20"/>
          <w:szCs w:val="22"/>
          <w:highlight w:val="none"/>
        </w:rPr>
        <w:t>………………………………………………………………………（页码）</w:t>
      </w:r>
    </w:p>
    <w:p w14:paraId="256D88C9">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（5）评标标准相应的商务技术资料</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（6）投标标的清单</w:t>
      </w:r>
      <w:r>
        <w:rPr>
          <w:rFonts w:hint="eastAsia" w:ascii="宋体" w:hAnsi="宋体" w:eastAsia="宋体" w:cs="宋体"/>
          <w:color w:val="auto"/>
          <w:sz w:val="20"/>
          <w:szCs w:val="22"/>
          <w:highlight w:val="none"/>
        </w:rPr>
        <w:t>…</w:t>
      </w:r>
      <w:r>
        <w:rPr>
          <w:rFonts w:hint="eastAsia" w:ascii="宋体" w:hAnsi="宋体" w:eastAsia="宋体" w:cs="宋体"/>
          <w:color w:val="auto"/>
          <w:sz w:val="20"/>
          <w:szCs w:val="22"/>
          <w:highlight w:val="none"/>
          <w:lang w:val="en-US" w:eastAsia="zh-CN"/>
        </w:rPr>
        <w:t xml:space="preserve"> </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p>
    <w:p w14:paraId="3965A8AC">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（7）商务技术偏离表</w:t>
      </w:r>
      <w:r>
        <w:rPr>
          <w:rFonts w:hint="eastAsia" w:ascii="宋体" w:hAnsi="宋体" w:eastAsia="宋体" w:cs="宋体"/>
          <w:color w:val="auto"/>
          <w:sz w:val="20"/>
          <w:szCs w:val="22"/>
          <w:highlight w:val="none"/>
        </w:rPr>
        <w:t>………………………………………………………………………（页码）</w:t>
      </w:r>
    </w:p>
    <w:p w14:paraId="150D9451">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）政府采购供应商廉洁自律承诺书</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14:paraId="47669932">
      <w:pPr>
        <w:snapToGrid w:val="0"/>
        <w:spacing w:line="360" w:lineRule="auto"/>
        <w:jc w:val="center"/>
        <w:rPr>
          <w:rFonts w:hint="eastAsia" w:ascii="宋体" w:hAnsi="宋体" w:eastAsia="宋体" w:cs="宋体"/>
          <w:b/>
          <w:color w:val="auto"/>
          <w:kern w:val="0"/>
          <w:sz w:val="32"/>
          <w:szCs w:val="32"/>
          <w:highlight w:val="none"/>
          <w:lang w:val="zh-CN"/>
        </w:rPr>
      </w:pPr>
    </w:p>
    <w:p w14:paraId="204878F4">
      <w:pPr>
        <w:snapToGrid w:val="0"/>
        <w:spacing w:line="360" w:lineRule="auto"/>
        <w:jc w:val="center"/>
        <w:rPr>
          <w:rFonts w:hint="eastAsia" w:ascii="宋体" w:hAnsi="宋体" w:eastAsia="宋体" w:cs="宋体"/>
          <w:b/>
          <w:color w:val="auto"/>
          <w:kern w:val="0"/>
          <w:sz w:val="32"/>
          <w:szCs w:val="32"/>
          <w:highlight w:val="none"/>
          <w:lang w:val="zh-CN"/>
        </w:rPr>
      </w:pPr>
    </w:p>
    <w:p w14:paraId="0A3230CC">
      <w:pPr>
        <w:snapToGrid w:val="0"/>
        <w:spacing w:line="360" w:lineRule="auto"/>
        <w:jc w:val="center"/>
        <w:rPr>
          <w:rFonts w:hint="eastAsia" w:ascii="宋体" w:hAnsi="宋体" w:eastAsia="宋体" w:cs="宋体"/>
          <w:b/>
          <w:color w:val="auto"/>
          <w:kern w:val="0"/>
          <w:sz w:val="32"/>
          <w:szCs w:val="32"/>
          <w:highlight w:val="none"/>
          <w:lang w:val="zh-CN"/>
        </w:rPr>
      </w:pPr>
    </w:p>
    <w:p w14:paraId="736A479B">
      <w:pPr>
        <w:snapToGrid w:val="0"/>
        <w:spacing w:line="360" w:lineRule="auto"/>
        <w:jc w:val="center"/>
        <w:rPr>
          <w:rFonts w:hint="eastAsia" w:ascii="宋体" w:hAnsi="宋体" w:eastAsia="宋体" w:cs="宋体"/>
          <w:b/>
          <w:color w:val="auto"/>
          <w:kern w:val="0"/>
          <w:sz w:val="32"/>
          <w:szCs w:val="32"/>
          <w:highlight w:val="none"/>
          <w:lang w:val="zh-CN"/>
        </w:rPr>
      </w:pPr>
    </w:p>
    <w:p w14:paraId="62A7C32C">
      <w:pPr>
        <w:snapToGrid w:val="0"/>
        <w:spacing w:line="360" w:lineRule="auto"/>
        <w:jc w:val="center"/>
        <w:rPr>
          <w:rFonts w:hint="eastAsia" w:ascii="宋体" w:hAnsi="宋体" w:eastAsia="宋体" w:cs="宋体"/>
          <w:b/>
          <w:color w:val="auto"/>
          <w:kern w:val="0"/>
          <w:sz w:val="32"/>
          <w:szCs w:val="32"/>
          <w:highlight w:val="none"/>
          <w:lang w:val="zh-CN"/>
        </w:rPr>
      </w:pPr>
    </w:p>
    <w:p w14:paraId="4502DC90">
      <w:pPr>
        <w:snapToGrid w:val="0"/>
        <w:spacing w:line="360" w:lineRule="auto"/>
        <w:jc w:val="center"/>
        <w:outlineLvl w:val="0"/>
        <w:rPr>
          <w:rFonts w:hint="eastAsia" w:ascii="宋体" w:hAnsi="宋体" w:eastAsia="宋体" w:cs="宋体"/>
          <w:b/>
          <w:color w:val="auto"/>
          <w:kern w:val="0"/>
          <w:sz w:val="32"/>
          <w:szCs w:val="32"/>
          <w:highlight w:val="none"/>
        </w:rPr>
      </w:pPr>
    </w:p>
    <w:p w14:paraId="44901032">
      <w:pPr>
        <w:snapToGrid w:val="0"/>
        <w:spacing w:line="360" w:lineRule="auto"/>
        <w:jc w:val="center"/>
        <w:outlineLvl w:val="0"/>
        <w:rPr>
          <w:rFonts w:hint="eastAsia" w:ascii="宋体" w:hAnsi="宋体" w:eastAsia="宋体" w:cs="宋体"/>
          <w:b/>
          <w:color w:val="auto"/>
          <w:kern w:val="0"/>
          <w:sz w:val="32"/>
          <w:szCs w:val="32"/>
          <w:highlight w:val="none"/>
        </w:rPr>
      </w:pPr>
    </w:p>
    <w:p w14:paraId="55798264">
      <w:pPr>
        <w:rPr>
          <w:rFonts w:hint="eastAsia" w:ascii="宋体" w:hAnsi="宋体" w:eastAsia="宋体" w:cs="宋体"/>
          <w:color w:val="auto"/>
          <w:highlight w:val="none"/>
        </w:rPr>
      </w:pPr>
    </w:p>
    <w:p w14:paraId="18B909ED">
      <w:pPr>
        <w:snapToGrid w:val="0"/>
        <w:spacing w:line="360" w:lineRule="auto"/>
        <w:jc w:val="center"/>
        <w:outlineLvl w:val="0"/>
        <w:rPr>
          <w:rFonts w:hint="eastAsia" w:ascii="宋体" w:hAnsi="宋体" w:eastAsia="宋体" w:cs="宋体"/>
          <w:b/>
          <w:color w:val="auto"/>
          <w:kern w:val="0"/>
          <w:sz w:val="32"/>
          <w:szCs w:val="32"/>
          <w:highlight w:val="none"/>
        </w:rPr>
      </w:pPr>
    </w:p>
    <w:p w14:paraId="4AA4B5BD">
      <w:pPr>
        <w:snapToGrid w:val="0"/>
        <w:spacing w:line="360" w:lineRule="auto"/>
        <w:jc w:val="center"/>
        <w:outlineLvl w:val="0"/>
        <w:rPr>
          <w:rFonts w:hint="eastAsia" w:ascii="宋体" w:hAnsi="宋体" w:eastAsia="宋体" w:cs="宋体"/>
          <w:b/>
          <w:color w:val="auto"/>
          <w:kern w:val="0"/>
          <w:sz w:val="32"/>
          <w:szCs w:val="32"/>
          <w:highlight w:val="none"/>
        </w:rPr>
      </w:pPr>
    </w:p>
    <w:p w14:paraId="2B65FBB1">
      <w:pPr>
        <w:pStyle w:val="3"/>
        <w:rPr>
          <w:rFonts w:hint="eastAsia" w:ascii="宋体" w:hAnsi="宋体" w:eastAsia="宋体" w:cs="宋体"/>
          <w:color w:val="auto"/>
          <w:highlight w:val="none"/>
          <w:lang w:val="en-US"/>
        </w:rPr>
      </w:pPr>
    </w:p>
    <w:p w14:paraId="012C6259">
      <w:pPr>
        <w:rPr>
          <w:rFonts w:hint="eastAsia" w:ascii="宋体" w:hAnsi="宋体" w:eastAsia="宋体" w:cs="宋体"/>
          <w:color w:val="auto"/>
          <w:highlight w:val="none"/>
        </w:rPr>
      </w:pPr>
    </w:p>
    <w:p w14:paraId="028FFB09">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3F07ED33">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41489252">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0FF065B4">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3C63382">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2238D6AE">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sz w:val="24"/>
          <w:highlight w:val="none"/>
        </w:rPr>
        <w:t>：</w:t>
      </w:r>
    </w:p>
    <w:p w14:paraId="1E0595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建德市第一人民医院医共体高频电刀采购项目</w:t>
      </w:r>
      <w:r>
        <w:rPr>
          <w:rFonts w:hint="eastAsia" w:ascii="宋体" w:hAnsi="宋体" w:cs="宋体"/>
          <w:color w:val="auto"/>
          <w:sz w:val="24"/>
          <w:lang w:val="en-US" w:eastAsia="zh-CN"/>
        </w:rPr>
        <w:t>(标项：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JD2024BF-185</w:t>
      </w:r>
      <w:r>
        <w:rPr>
          <w:rFonts w:hint="eastAsia" w:ascii="宋体" w:hAnsi="宋体" w:eastAsia="宋体" w:cs="宋体"/>
          <w:color w:val="auto"/>
          <w:sz w:val="24"/>
          <w:highlight w:val="none"/>
        </w:rPr>
        <w:t>】招标的有关活动，并对此项目进行投标。为此：</w:t>
      </w:r>
    </w:p>
    <w:p w14:paraId="23AB50E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243193A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6AD7A49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55F696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AA7544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3B95985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中小企业声明函</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440F19B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4F9C477">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5B92F5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59DCB0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2AB686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1DF980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451186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3FEBE82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780E7F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1790EFB0">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160487A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3AA5D85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4E2981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3EAA9A9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09C2B8C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08B7C1F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9F1DDA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54F590B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523CA6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40EACBE">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3495A46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2715E69">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ACFDA6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3A9F34E">
      <w:pPr>
        <w:snapToGrid w:val="0"/>
        <w:spacing w:line="360" w:lineRule="auto"/>
        <w:jc w:val="center"/>
        <w:rPr>
          <w:rFonts w:hint="eastAsia" w:ascii="宋体" w:hAnsi="宋体" w:eastAsia="宋体" w:cs="宋体"/>
          <w:b/>
          <w:color w:val="auto"/>
          <w:kern w:val="0"/>
          <w:sz w:val="32"/>
          <w:szCs w:val="32"/>
          <w:highlight w:val="none"/>
        </w:rPr>
      </w:pPr>
    </w:p>
    <w:p w14:paraId="1779BEC3">
      <w:pPr>
        <w:snapToGrid w:val="0"/>
        <w:spacing w:line="360" w:lineRule="auto"/>
        <w:rPr>
          <w:rFonts w:hint="eastAsia" w:ascii="宋体" w:hAnsi="宋体" w:eastAsia="宋体" w:cs="宋体"/>
          <w:color w:val="auto"/>
          <w:sz w:val="24"/>
          <w:highlight w:val="none"/>
        </w:rPr>
      </w:pPr>
    </w:p>
    <w:p w14:paraId="3F1C337F">
      <w:pPr>
        <w:jc w:val="center"/>
        <w:rPr>
          <w:rFonts w:hint="eastAsia" w:ascii="宋体" w:hAnsi="宋体" w:eastAsia="宋体" w:cs="宋体"/>
          <w:b/>
          <w:color w:val="auto"/>
          <w:kern w:val="0"/>
          <w:sz w:val="32"/>
          <w:szCs w:val="32"/>
          <w:highlight w:val="none"/>
        </w:rPr>
      </w:pPr>
    </w:p>
    <w:p w14:paraId="0797B2C1">
      <w:pPr>
        <w:jc w:val="center"/>
        <w:rPr>
          <w:rFonts w:hint="eastAsia" w:ascii="宋体" w:hAnsi="宋体" w:eastAsia="宋体" w:cs="宋体"/>
          <w:b/>
          <w:color w:val="auto"/>
          <w:kern w:val="0"/>
          <w:sz w:val="32"/>
          <w:szCs w:val="32"/>
          <w:highlight w:val="none"/>
        </w:rPr>
      </w:pPr>
    </w:p>
    <w:p w14:paraId="2516C073">
      <w:pPr>
        <w:jc w:val="center"/>
        <w:rPr>
          <w:rFonts w:hint="eastAsia" w:ascii="宋体" w:hAnsi="宋体" w:eastAsia="宋体" w:cs="宋体"/>
          <w:b/>
          <w:color w:val="auto"/>
          <w:kern w:val="0"/>
          <w:sz w:val="32"/>
          <w:szCs w:val="32"/>
          <w:highlight w:val="none"/>
        </w:rPr>
      </w:pPr>
    </w:p>
    <w:p w14:paraId="53532296">
      <w:pPr>
        <w:jc w:val="center"/>
        <w:rPr>
          <w:rFonts w:hint="eastAsia" w:ascii="宋体" w:hAnsi="宋体" w:eastAsia="宋体" w:cs="宋体"/>
          <w:b/>
          <w:color w:val="auto"/>
          <w:kern w:val="0"/>
          <w:sz w:val="32"/>
          <w:szCs w:val="32"/>
          <w:highlight w:val="none"/>
        </w:rPr>
      </w:pPr>
    </w:p>
    <w:p w14:paraId="0A208617">
      <w:pPr>
        <w:jc w:val="center"/>
        <w:rPr>
          <w:rFonts w:hint="eastAsia" w:ascii="宋体" w:hAnsi="宋体" w:eastAsia="宋体" w:cs="宋体"/>
          <w:b/>
          <w:color w:val="auto"/>
          <w:kern w:val="0"/>
          <w:sz w:val="32"/>
          <w:szCs w:val="32"/>
          <w:highlight w:val="none"/>
        </w:rPr>
      </w:pPr>
    </w:p>
    <w:p w14:paraId="140C9E49">
      <w:pPr>
        <w:jc w:val="center"/>
        <w:rPr>
          <w:rFonts w:hint="eastAsia" w:ascii="宋体" w:hAnsi="宋体" w:eastAsia="宋体" w:cs="宋体"/>
          <w:b/>
          <w:color w:val="auto"/>
          <w:kern w:val="0"/>
          <w:sz w:val="32"/>
          <w:szCs w:val="32"/>
          <w:highlight w:val="none"/>
        </w:rPr>
      </w:pPr>
    </w:p>
    <w:p w14:paraId="25033679">
      <w:pPr>
        <w:jc w:val="center"/>
        <w:rPr>
          <w:rFonts w:hint="eastAsia" w:ascii="宋体" w:hAnsi="宋体" w:eastAsia="宋体" w:cs="宋体"/>
          <w:b/>
          <w:color w:val="auto"/>
          <w:kern w:val="0"/>
          <w:sz w:val="32"/>
          <w:szCs w:val="32"/>
          <w:highlight w:val="none"/>
        </w:rPr>
      </w:pPr>
    </w:p>
    <w:p w14:paraId="2241A7B2">
      <w:pPr>
        <w:jc w:val="center"/>
        <w:rPr>
          <w:rFonts w:hint="eastAsia" w:ascii="宋体" w:hAnsi="宋体" w:eastAsia="宋体" w:cs="宋体"/>
          <w:b/>
          <w:color w:val="auto"/>
          <w:kern w:val="0"/>
          <w:sz w:val="32"/>
          <w:szCs w:val="32"/>
          <w:highlight w:val="none"/>
        </w:rPr>
      </w:pPr>
    </w:p>
    <w:p w14:paraId="663E9254">
      <w:pPr>
        <w:jc w:val="center"/>
        <w:rPr>
          <w:rFonts w:hint="eastAsia" w:ascii="宋体" w:hAnsi="宋体" w:eastAsia="宋体" w:cs="宋体"/>
          <w:b/>
          <w:color w:val="auto"/>
          <w:kern w:val="0"/>
          <w:sz w:val="32"/>
          <w:szCs w:val="32"/>
          <w:highlight w:val="none"/>
        </w:rPr>
      </w:pPr>
    </w:p>
    <w:p w14:paraId="2D3C59FC">
      <w:pPr>
        <w:jc w:val="center"/>
        <w:rPr>
          <w:rFonts w:hint="eastAsia" w:ascii="宋体" w:hAnsi="宋体" w:eastAsia="宋体" w:cs="宋体"/>
          <w:b/>
          <w:color w:val="auto"/>
          <w:kern w:val="0"/>
          <w:sz w:val="32"/>
          <w:szCs w:val="32"/>
          <w:highlight w:val="none"/>
        </w:rPr>
      </w:pPr>
    </w:p>
    <w:p w14:paraId="47D176AE">
      <w:pPr>
        <w:jc w:val="center"/>
        <w:rPr>
          <w:rFonts w:hint="eastAsia" w:ascii="宋体" w:hAnsi="宋体" w:eastAsia="宋体" w:cs="宋体"/>
          <w:b/>
          <w:color w:val="auto"/>
          <w:kern w:val="0"/>
          <w:sz w:val="32"/>
          <w:szCs w:val="32"/>
          <w:highlight w:val="none"/>
        </w:rPr>
      </w:pPr>
    </w:p>
    <w:p w14:paraId="12609DCC">
      <w:pPr>
        <w:jc w:val="center"/>
        <w:rPr>
          <w:rFonts w:hint="eastAsia" w:ascii="宋体" w:hAnsi="宋体" w:eastAsia="宋体" w:cs="宋体"/>
          <w:b/>
          <w:color w:val="auto"/>
          <w:kern w:val="0"/>
          <w:sz w:val="32"/>
          <w:szCs w:val="32"/>
          <w:highlight w:val="none"/>
        </w:rPr>
      </w:pPr>
    </w:p>
    <w:p w14:paraId="5526E90E">
      <w:pPr>
        <w:jc w:val="center"/>
        <w:rPr>
          <w:rFonts w:hint="eastAsia" w:ascii="宋体" w:hAnsi="宋体" w:eastAsia="宋体" w:cs="宋体"/>
          <w:b/>
          <w:color w:val="auto"/>
          <w:kern w:val="0"/>
          <w:sz w:val="32"/>
          <w:szCs w:val="32"/>
          <w:highlight w:val="none"/>
        </w:rPr>
      </w:pPr>
    </w:p>
    <w:p w14:paraId="565475B4">
      <w:pPr>
        <w:jc w:val="center"/>
        <w:rPr>
          <w:rFonts w:hint="eastAsia" w:ascii="宋体" w:hAnsi="宋体" w:eastAsia="宋体" w:cs="宋体"/>
          <w:b/>
          <w:color w:val="auto"/>
          <w:kern w:val="0"/>
          <w:sz w:val="32"/>
          <w:szCs w:val="32"/>
          <w:highlight w:val="none"/>
        </w:rPr>
      </w:pPr>
    </w:p>
    <w:p w14:paraId="2B296515">
      <w:pPr>
        <w:jc w:val="center"/>
        <w:rPr>
          <w:rFonts w:hint="eastAsia" w:ascii="宋体" w:hAnsi="宋体" w:eastAsia="宋体" w:cs="宋体"/>
          <w:b/>
          <w:color w:val="auto"/>
          <w:kern w:val="0"/>
          <w:sz w:val="32"/>
          <w:szCs w:val="32"/>
          <w:highlight w:val="none"/>
        </w:rPr>
      </w:pPr>
    </w:p>
    <w:p w14:paraId="0BF6697A">
      <w:pPr>
        <w:jc w:val="center"/>
        <w:rPr>
          <w:rFonts w:hint="eastAsia" w:ascii="宋体" w:hAnsi="宋体" w:eastAsia="宋体" w:cs="宋体"/>
          <w:b/>
          <w:color w:val="auto"/>
          <w:kern w:val="0"/>
          <w:sz w:val="32"/>
          <w:szCs w:val="32"/>
          <w:highlight w:val="none"/>
        </w:rPr>
      </w:pPr>
    </w:p>
    <w:p w14:paraId="7B47150D">
      <w:pPr>
        <w:jc w:val="center"/>
        <w:rPr>
          <w:rFonts w:hint="eastAsia" w:ascii="宋体" w:hAnsi="宋体" w:eastAsia="宋体" w:cs="宋体"/>
          <w:b/>
          <w:color w:val="auto"/>
          <w:kern w:val="0"/>
          <w:sz w:val="32"/>
          <w:szCs w:val="32"/>
          <w:highlight w:val="none"/>
        </w:rPr>
      </w:pPr>
    </w:p>
    <w:p w14:paraId="001145C6">
      <w:pPr>
        <w:jc w:val="center"/>
        <w:rPr>
          <w:rFonts w:hint="eastAsia" w:ascii="宋体" w:hAnsi="宋体" w:eastAsia="宋体" w:cs="宋体"/>
          <w:b/>
          <w:color w:val="auto"/>
          <w:kern w:val="0"/>
          <w:sz w:val="32"/>
          <w:szCs w:val="32"/>
          <w:highlight w:val="none"/>
        </w:rPr>
      </w:pPr>
    </w:p>
    <w:p w14:paraId="338CFE46">
      <w:pPr>
        <w:jc w:val="center"/>
        <w:rPr>
          <w:rFonts w:hint="eastAsia" w:ascii="宋体" w:hAnsi="宋体" w:eastAsia="宋体" w:cs="宋体"/>
          <w:b/>
          <w:color w:val="auto"/>
          <w:kern w:val="0"/>
          <w:sz w:val="32"/>
          <w:szCs w:val="32"/>
          <w:highlight w:val="none"/>
        </w:rPr>
      </w:pPr>
    </w:p>
    <w:p w14:paraId="6FA39478">
      <w:pPr>
        <w:jc w:val="center"/>
        <w:rPr>
          <w:rFonts w:hint="eastAsia" w:ascii="宋体" w:hAnsi="宋体" w:eastAsia="宋体" w:cs="宋体"/>
          <w:b/>
          <w:color w:val="auto"/>
          <w:kern w:val="0"/>
          <w:sz w:val="32"/>
          <w:szCs w:val="32"/>
          <w:highlight w:val="none"/>
        </w:rPr>
      </w:pPr>
    </w:p>
    <w:p w14:paraId="745563B9">
      <w:pPr>
        <w:jc w:val="both"/>
        <w:rPr>
          <w:rFonts w:hint="eastAsia" w:ascii="宋体" w:hAnsi="宋体" w:eastAsia="宋体" w:cs="宋体"/>
          <w:b/>
          <w:color w:val="auto"/>
          <w:kern w:val="0"/>
          <w:sz w:val="32"/>
          <w:szCs w:val="32"/>
          <w:highlight w:val="none"/>
        </w:rPr>
      </w:pPr>
    </w:p>
    <w:p w14:paraId="52177453">
      <w:pPr>
        <w:jc w:val="center"/>
        <w:rPr>
          <w:rFonts w:hint="eastAsia" w:ascii="宋体" w:hAnsi="宋体" w:eastAsia="宋体" w:cs="宋体"/>
          <w:b/>
          <w:color w:val="auto"/>
          <w:kern w:val="0"/>
          <w:sz w:val="32"/>
          <w:szCs w:val="32"/>
          <w:highlight w:val="none"/>
        </w:rPr>
      </w:pPr>
    </w:p>
    <w:p w14:paraId="2C9C4DBB">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127BEDF">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DFF81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C7D4F92">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授权委托书（适用于非联合体投标）</w:t>
      </w:r>
    </w:p>
    <w:p w14:paraId="3D58AE21">
      <w:pPr>
        <w:snapToGrid w:val="0"/>
        <w:spacing w:line="360" w:lineRule="auto"/>
        <w:jc w:val="both"/>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14:paraId="42549A48">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建德市第一人民医院医共体高频电刀采购项目</w:t>
      </w:r>
      <w:r>
        <w:rPr>
          <w:rFonts w:hint="eastAsia" w:ascii="宋体" w:hAnsi="宋体" w:cs="宋体"/>
          <w:color w:val="auto"/>
          <w:sz w:val="24"/>
          <w:lang w:val="en-US" w:eastAsia="zh-CN"/>
        </w:rPr>
        <w:t>(标项：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JD2024BF-185</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6451870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22A35F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9AF71D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37F1636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0D3D425">
      <w:pPr>
        <w:snapToGrid w:val="0"/>
        <w:spacing w:line="360" w:lineRule="auto"/>
        <w:rPr>
          <w:rFonts w:hint="eastAsia" w:ascii="宋体" w:hAnsi="宋体" w:eastAsia="宋体" w:cs="宋体"/>
          <w:color w:val="auto"/>
          <w:sz w:val="24"/>
          <w:highlight w:val="none"/>
        </w:rPr>
      </w:pPr>
    </w:p>
    <w:p w14:paraId="046304DE">
      <w:pPr>
        <w:pStyle w:val="80"/>
        <w:rPr>
          <w:rFonts w:hint="eastAsia" w:ascii="宋体" w:hAnsi="宋体" w:eastAsia="宋体" w:cs="宋体"/>
          <w:color w:val="auto"/>
          <w:sz w:val="24"/>
          <w:highlight w:val="none"/>
        </w:rPr>
      </w:pPr>
    </w:p>
    <w:p w14:paraId="6AB900B2">
      <w:pPr>
        <w:rPr>
          <w:rFonts w:hint="eastAsia" w:ascii="宋体" w:hAnsi="宋体" w:eastAsia="宋体" w:cs="宋体"/>
          <w:color w:val="auto"/>
          <w:sz w:val="24"/>
          <w:highlight w:val="none"/>
        </w:rPr>
      </w:pPr>
    </w:p>
    <w:p w14:paraId="3F6AA04F">
      <w:pPr>
        <w:pStyle w:val="80"/>
        <w:rPr>
          <w:rFonts w:hint="eastAsia" w:ascii="宋体" w:hAnsi="宋体" w:eastAsia="宋体" w:cs="宋体"/>
          <w:color w:val="auto"/>
          <w:sz w:val="24"/>
          <w:highlight w:val="none"/>
        </w:rPr>
      </w:pPr>
    </w:p>
    <w:p w14:paraId="6265E31C">
      <w:pPr>
        <w:rPr>
          <w:rFonts w:hint="eastAsia" w:ascii="宋体" w:hAnsi="宋体" w:eastAsia="宋体" w:cs="宋体"/>
          <w:color w:val="auto"/>
          <w:sz w:val="24"/>
          <w:highlight w:val="none"/>
        </w:rPr>
      </w:pPr>
    </w:p>
    <w:p w14:paraId="10A6DCD2">
      <w:pPr>
        <w:pStyle w:val="80"/>
        <w:rPr>
          <w:rFonts w:hint="eastAsia" w:ascii="宋体" w:hAnsi="宋体" w:eastAsia="宋体" w:cs="宋体"/>
          <w:color w:val="auto"/>
          <w:sz w:val="24"/>
          <w:highlight w:val="none"/>
        </w:rPr>
      </w:pPr>
    </w:p>
    <w:p w14:paraId="73C3B7DE">
      <w:pPr>
        <w:rPr>
          <w:rFonts w:hint="eastAsia" w:ascii="宋体" w:hAnsi="宋体" w:eastAsia="宋体" w:cs="宋体"/>
          <w:color w:val="auto"/>
          <w:sz w:val="24"/>
          <w:highlight w:val="none"/>
        </w:rPr>
      </w:pPr>
    </w:p>
    <w:p w14:paraId="109F4AB3">
      <w:pPr>
        <w:pStyle w:val="80"/>
        <w:rPr>
          <w:rFonts w:hint="eastAsia" w:ascii="宋体" w:hAnsi="宋体" w:eastAsia="宋体" w:cs="宋体"/>
          <w:color w:val="auto"/>
          <w:sz w:val="24"/>
          <w:highlight w:val="none"/>
        </w:rPr>
      </w:pPr>
    </w:p>
    <w:p w14:paraId="669C4895">
      <w:pPr>
        <w:rPr>
          <w:rFonts w:hint="eastAsia" w:ascii="宋体" w:hAnsi="宋体" w:eastAsia="宋体" w:cs="宋体"/>
          <w:color w:val="auto"/>
          <w:sz w:val="24"/>
          <w:highlight w:val="none"/>
        </w:rPr>
      </w:pPr>
    </w:p>
    <w:p w14:paraId="7B12028E">
      <w:pPr>
        <w:pStyle w:val="80"/>
        <w:rPr>
          <w:rFonts w:hint="eastAsia" w:ascii="宋体" w:hAnsi="宋体" w:eastAsia="宋体" w:cs="宋体"/>
          <w:color w:val="auto"/>
          <w:sz w:val="24"/>
          <w:highlight w:val="none"/>
        </w:rPr>
      </w:pPr>
    </w:p>
    <w:p w14:paraId="77F9E504">
      <w:pPr>
        <w:rPr>
          <w:rFonts w:hint="eastAsia" w:ascii="宋体" w:hAnsi="宋体" w:eastAsia="宋体" w:cs="宋体"/>
          <w:color w:val="auto"/>
          <w:sz w:val="24"/>
          <w:highlight w:val="none"/>
        </w:rPr>
      </w:pPr>
    </w:p>
    <w:p w14:paraId="0C8D9433">
      <w:pPr>
        <w:pStyle w:val="80"/>
        <w:rPr>
          <w:rFonts w:hint="eastAsia" w:ascii="宋体" w:hAnsi="宋体" w:eastAsia="宋体" w:cs="宋体"/>
          <w:color w:val="auto"/>
          <w:sz w:val="24"/>
          <w:highlight w:val="none"/>
        </w:rPr>
      </w:pPr>
    </w:p>
    <w:p w14:paraId="172A5DC2">
      <w:pPr>
        <w:rPr>
          <w:rFonts w:hint="eastAsia" w:ascii="宋体" w:hAnsi="宋体" w:eastAsia="宋体" w:cs="宋体"/>
          <w:color w:val="auto"/>
          <w:sz w:val="24"/>
          <w:highlight w:val="none"/>
        </w:rPr>
      </w:pPr>
    </w:p>
    <w:p w14:paraId="5DC89D2B">
      <w:pPr>
        <w:pStyle w:val="80"/>
        <w:rPr>
          <w:rFonts w:hint="eastAsia" w:ascii="宋体" w:hAnsi="宋体" w:eastAsia="宋体" w:cs="宋体"/>
          <w:color w:val="auto"/>
          <w:sz w:val="24"/>
          <w:highlight w:val="none"/>
        </w:rPr>
      </w:pPr>
    </w:p>
    <w:p w14:paraId="2CE941E0">
      <w:pPr>
        <w:rPr>
          <w:rFonts w:hint="eastAsia" w:ascii="宋体" w:hAnsi="宋体" w:eastAsia="宋体" w:cs="宋体"/>
          <w:color w:val="auto"/>
          <w:sz w:val="24"/>
          <w:highlight w:val="none"/>
        </w:rPr>
      </w:pPr>
    </w:p>
    <w:p w14:paraId="2B9E8B60">
      <w:pPr>
        <w:pStyle w:val="80"/>
        <w:rPr>
          <w:rFonts w:hint="eastAsia" w:ascii="宋体" w:hAnsi="宋体" w:eastAsia="宋体" w:cs="宋体"/>
          <w:color w:val="auto"/>
          <w:sz w:val="24"/>
          <w:highlight w:val="none"/>
        </w:rPr>
      </w:pPr>
    </w:p>
    <w:p w14:paraId="73CAEAFE">
      <w:pPr>
        <w:rPr>
          <w:rFonts w:hint="eastAsia" w:ascii="宋体" w:hAnsi="宋体" w:eastAsia="宋体" w:cs="宋体"/>
          <w:color w:val="auto"/>
          <w:sz w:val="24"/>
          <w:highlight w:val="none"/>
        </w:rPr>
      </w:pPr>
    </w:p>
    <w:p w14:paraId="78F8812D">
      <w:pPr>
        <w:pStyle w:val="80"/>
        <w:rPr>
          <w:rFonts w:hint="eastAsia" w:ascii="宋体" w:hAnsi="宋体" w:eastAsia="宋体" w:cs="宋体"/>
          <w:color w:val="auto"/>
          <w:highlight w:val="none"/>
        </w:rPr>
      </w:pPr>
    </w:p>
    <w:p w14:paraId="39838876">
      <w:pPr>
        <w:rPr>
          <w:rFonts w:hint="eastAsia" w:ascii="宋体" w:hAnsi="宋体" w:eastAsia="宋体" w:cs="宋体"/>
          <w:color w:val="auto"/>
          <w:highlight w:val="none"/>
        </w:rPr>
      </w:pPr>
    </w:p>
    <w:p w14:paraId="4F4E512A">
      <w:pPr>
        <w:snapToGrid w:val="0"/>
        <w:spacing w:line="360" w:lineRule="auto"/>
        <w:rPr>
          <w:rFonts w:hint="eastAsia" w:ascii="宋体" w:hAnsi="宋体" w:eastAsia="宋体" w:cs="宋体"/>
          <w:color w:val="auto"/>
          <w:sz w:val="24"/>
          <w:highlight w:val="none"/>
        </w:rPr>
      </w:pPr>
    </w:p>
    <w:p w14:paraId="402B455D">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授权委托书（适用于联合体投标）</w:t>
      </w:r>
    </w:p>
    <w:p w14:paraId="2D849563">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14:paraId="51EE86E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建德市第一人民医院医共体高频电刀采购项目</w:t>
      </w:r>
      <w:r>
        <w:rPr>
          <w:rFonts w:hint="eastAsia" w:ascii="宋体" w:hAnsi="宋体" w:cs="宋体"/>
          <w:color w:val="auto"/>
          <w:sz w:val="24"/>
          <w:lang w:val="en-US" w:eastAsia="zh-CN"/>
        </w:rPr>
        <w:t>(标项：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JD2024BF-185</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政府</w:t>
      </w:r>
      <w:r>
        <w:rPr>
          <w:rFonts w:hint="eastAsia" w:ascii="宋体" w:hAnsi="宋体" w:eastAsia="宋体" w:cs="宋体"/>
          <w:color w:val="auto"/>
          <w:kern w:val="0"/>
          <w:sz w:val="24"/>
          <w:highlight w:val="none"/>
          <w:lang w:val="zh-CN"/>
        </w:rPr>
        <w:t>采购投标的一切事项，其法律后果由我方承担。</w:t>
      </w:r>
    </w:p>
    <w:p w14:paraId="77F3CD7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491E47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54287B4">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321CDD0B">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199E3744">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24CCD1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95F0FC8">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64F36894">
      <w:pPr>
        <w:pStyle w:val="15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0E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9F68E11">
            <w:pPr>
              <w:pStyle w:val="15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C617556">
            <w:pPr>
              <w:pStyle w:val="150"/>
              <w:adjustRightInd w:val="0"/>
              <w:spacing w:line="360" w:lineRule="auto"/>
              <w:rPr>
                <w:rFonts w:hint="eastAsia" w:ascii="宋体" w:hAnsi="宋体" w:eastAsia="宋体" w:cs="宋体"/>
                <w:bCs/>
                <w:color w:val="auto"/>
                <w:sz w:val="24"/>
                <w:highlight w:val="none"/>
              </w:rPr>
            </w:pPr>
          </w:p>
        </w:tc>
      </w:tr>
    </w:tbl>
    <w:p w14:paraId="6D3B4D6E">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1DC7B6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42894353">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BD5B4EE">
      <w:pPr>
        <w:jc w:val="center"/>
        <w:rPr>
          <w:rFonts w:hint="eastAsia" w:ascii="宋体" w:hAnsi="宋体" w:eastAsia="宋体" w:cs="宋体"/>
          <w:b/>
          <w:color w:val="auto"/>
          <w:kern w:val="0"/>
          <w:sz w:val="32"/>
          <w:szCs w:val="32"/>
          <w:highlight w:val="none"/>
        </w:rPr>
      </w:pPr>
    </w:p>
    <w:p w14:paraId="6F1B2DB5">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3879269C">
      <w:pPr>
        <w:widowControl/>
        <w:spacing w:line="360" w:lineRule="auto"/>
        <w:ind w:firstLine="120" w:firstLineChars="50"/>
        <w:jc w:val="left"/>
        <w:rPr>
          <w:rFonts w:hint="eastAsia" w:ascii="宋体" w:hAnsi="宋体" w:eastAsia="宋体" w:cs="宋体"/>
          <w:color w:val="auto"/>
          <w:sz w:val="24"/>
          <w:highlight w:val="none"/>
        </w:rPr>
      </w:pPr>
      <w:bookmarkStart w:id="186"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186"/>
    <w:p w14:paraId="7BAA5A8A">
      <w:pPr>
        <w:snapToGrid w:val="0"/>
        <w:spacing w:line="360" w:lineRule="auto"/>
        <w:rPr>
          <w:rFonts w:hint="eastAsia" w:ascii="宋体" w:hAnsi="宋体" w:eastAsia="宋体" w:cs="宋体"/>
          <w:color w:val="auto"/>
          <w:kern w:val="0"/>
          <w:sz w:val="24"/>
          <w:highlight w:val="none"/>
        </w:rPr>
      </w:pPr>
    </w:p>
    <w:p w14:paraId="2E23CE5E">
      <w:pPr>
        <w:jc w:val="center"/>
        <w:rPr>
          <w:rFonts w:hint="eastAsia" w:ascii="宋体" w:hAnsi="宋体" w:eastAsia="宋体" w:cs="宋体"/>
          <w:b/>
          <w:color w:val="auto"/>
          <w:kern w:val="0"/>
          <w:sz w:val="32"/>
          <w:szCs w:val="32"/>
          <w:highlight w:val="none"/>
        </w:rPr>
      </w:pPr>
    </w:p>
    <w:p w14:paraId="1479ABA7">
      <w:pPr>
        <w:pStyle w:val="3"/>
        <w:rPr>
          <w:rFonts w:hint="eastAsia" w:ascii="宋体" w:hAnsi="宋体" w:eastAsia="宋体" w:cs="宋体"/>
          <w:color w:val="auto"/>
          <w:highlight w:val="none"/>
          <w:lang w:val="en-US"/>
        </w:rPr>
      </w:pPr>
    </w:p>
    <w:p w14:paraId="3AA4874B">
      <w:pPr>
        <w:rPr>
          <w:rFonts w:hint="eastAsia" w:ascii="宋体" w:hAnsi="宋体" w:eastAsia="宋体" w:cs="宋体"/>
          <w:color w:val="auto"/>
          <w:highlight w:val="none"/>
        </w:rPr>
      </w:pPr>
    </w:p>
    <w:p w14:paraId="0F23023C">
      <w:pPr>
        <w:pStyle w:val="3"/>
        <w:rPr>
          <w:rFonts w:hint="eastAsia" w:ascii="宋体" w:hAnsi="宋体" w:eastAsia="宋体" w:cs="宋体"/>
          <w:color w:val="auto"/>
          <w:highlight w:val="none"/>
          <w:lang w:val="en-US"/>
        </w:rPr>
      </w:pPr>
    </w:p>
    <w:p w14:paraId="52ABC22F">
      <w:pPr>
        <w:jc w:val="center"/>
        <w:rPr>
          <w:rFonts w:hint="eastAsia" w:ascii="宋体" w:hAnsi="宋体" w:eastAsia="宋体" w:cs="宋体"/>
          <w:b/>
          <w:color w:val="auto"/>
          <w:kern w:val="0"/>
          <w:sz w:val="32"/>
          <w:szCs w:val="32"/>
          <w:highlight w:val="none"/>
        </w:rPr>
      </w:pPr>
    </w:p>
    <w:p w14:paraId="6B020CA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F4B203D">
      <w:pPr>
        <w:jc w:val="center"/>
        <w:rPr>
          <w:rFonts w:hint="eastAsia" w:ascii="宋体" w:hAnsi="宋体" w:eastAsia="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118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F26543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0A4354B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26338D3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5EFEC95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5A0BB7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2EA2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84122C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7BCD73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01D5E65E">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5F0EBE53">
            <w:pPr>
              <w:rPr>
                <w:rFonts w:hint="eastAsia" w:ascii="宋体" w:hAnsi="宋体" w:eastAsia="宋体" w:cs="宋体"/>
                <w:color w:val="auto"/>
                <w:sz w:val="24"/>
                <w:highlight w:val="none"/>
              </w:rPr>
            </w:pPr>
          </w:p>
          <w:p w14:paraId="707C2A7F">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0067DA1A">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F0C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5BDA5E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544054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25A56CD0">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54C4C7CD">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4C5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B0EADE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65C1533E">
            <w:pPr>
              <w:spacing w:line="360" w:lineRule="auto"/>
              <w:rPr>
                <w:rFonts w:hint="eastAsia" w:ascii="宋体" w:hAnsi="宋体" w:eastAsia="宋体" w:cs="宋体"/>
                <w:color w:val="auto"/>
                <w:sz w:val="24"/>
                <w:highlight w:val="none"/>
              </w:rPr>
            </w:pPr>
          </w:p>
          <w:p w14:paraId="4ED910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eastAsia="宋体" w:cs="宋体"/>
                <w:color w:val="auto"/>
                <w:sz w:val="24"/>
                <w:highlight w:val="none"/>
              </w:rPr>
              <w:t>实质性要求。</w:t>
            </w:r>
          </w:p>
        </w:tc>
        <w:tc>
          <w:tcPr>
            <w:tcW w:w="2551" w:type="dxa"/>
            <w:vAlign w:val="center"/>
          </w:tcPr>
          <w:p w14:paraId="2BAA8A35">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418" w:type="dxa"/>
          </w:tcPr>
          <w:p w14:paraId="594EEA49">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3D49767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E3D87A6">
      <w:pPr>
        <w:jc w:val="center"/>
        <w:rPr>
          <w:rFonts w:hint="eastAsia" w:ascii="宋体" w:hAnsi="宋体" w:eastAsia="宋体" w:cs="宋体"/>
          <w:b/>
          <w:color w:val="auto"/>
          <w:kern w:val="0"/>
          <w:sz w:val="32"/>
          <w:szCs w:val="32"/>
          <w:highlight w:val="none"/>
        </w:rPr>
      </w:pPr>
    </w:p>
    <w:p w14:paraId="4D2C7DC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537AF4E5">
      <w:pPr>
        <w:jc w:val="center"/>
        <w:rPr>
          <w:rFonts w:hint="eastAsia" w:ascii="宋体" w:hAnsi="宋体" w:eastAsia="宋体" w:cs="宋体"/>
          <w:b/>
          <w:color w:val="auto"/>
          <w:kern w:val="0"/>
          <w:sz w:val="32"/>
          <w:szCs w:val="32"/>
          <w:highlight w:val="none"/>
        </w:rPr>
      </w:pPr>
    </w:p>
    <w:p w14:paraId="1EB28AC6">
      <w:pPr>
        <w:jc w:val="center"/>
        <w:rPr>
          <w:rFonts w:hint="eastAsia" w:ascii="宋体" w:hAnsi="宋体" w:eastAsia="宋体" w:cs="宋体"/>
          <w:b/>
          <w:color w:val="auto"/>
          <w:kern w:val="0"/>
          <w:sz w:val="32"/>
          <w:szCs w:val="32"/>
          <w:highlight w:val="none"/>
        </w:rPr>
      </w:pPr>
    </w:p>
    <w:p w14:paraId="5E1CBA34">
      <w:pPr>
        <w:jc w:val="center"/>
        <w:rPr>
          <w:rFonts w:hint="eastAsia" w:ascii="宋体" w:hAnsi="宋体" w:eastAsia="宋体" w:cs="宋体"/>
          <w:b/>
          <w:color w:val="auto"/>
          <w:kern w:val="0"/>
          <w:sz w:val="32"/>
          <w:szCs w:val="32"/>
          <w:highlight w:val="none"/>
        </w:rPr>
      </w:pPr>
    </w:p>
    <w:p w14:paraId="1B7FC70A">
      <w:pPr>
        <w:jc w:val="center"/>
        <w:rPr>
          <w:rFonts w:hint="eastAsia" w:ascii="宋体" w:hAnsi="宋体" w:eastAsia="宋体" w:cs="宋体"/>
          <w:b/>
          <w:color w:val="auto"/>
          <w:kern w:val="0"/>
          <w:sz w:val="32"/>
          <w:szCs w:val="32"/>
          <w:highlight w:val="none"/>
        </w:rPr>
      </w:pPr>
    </w:p>
    <w:p w14:paraId="11588ED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9BB4B9A">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16BD71F2">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64F489B5">
      <w:pPr>
        <w:jc w:val="center"/>
        <w:rPr>
          <w:rFonts w:hint="eastAsia" w:ascii="宋体" w:hAnsi="宋体" w:eastAsia="宋体" w:cs="宋体"/>
          <w:b/>
          <w:color w:val="auto"/>
          <w:kern w:val="0"/>
          <w:sz w:val="32"/>
          <w:szCs w:val="32"/>
          <w:highlight w:val="none"/>
        </w:rPr>
      </w:pPr>
    </w:p>
    <w:p w14:paraId="0D0D2391">
      <w:pPr>
        <w:jc w:val="center"/>
        <w:rPr>
          <w:rFonts w:hint="eastAsia" w:ascii="宋体" w:hAnsi="宋体" w:eastAsia="宋体" w:cs="宋体"/>
          <w:b/>
          <w:color w:val="auto"/>
          <w:kern w:val="0"/>
          <w:sz w:val="32"/>
          <w:szCs w:val="32"/>
          <w:highlight w:val="none"/>
        </w:rPr>
      </w:pPr>
    </w:p>
    <w:p w14:paraId="50440DA1">
      <w:pPr>
        <w:jc w:val="center"/>
        <w:rPr>
          <w:rFonts w:hint="eastAsia" w:ascii="宋体" w:hAnsi="宋体" w:eastAsia="宋体" w:cs="宋体"/>
          <w:b/>
          <w:color w:val="auto"/>
          <w:kern w:val="0"/>
          <w:sz w:val="32"/>
          <w:szCs w:val="32"/>
          <w:highlight w:val="none"/>
        </w:rPr>
      </w:pPr>
    </w:p>
    <w:p w14:paraId="0A36223A">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02"/>
        <w:gridCol w:w="1059"/>
        <w:gridCol w:w="1198"/>
        <w:gridCol w:w="2641"/>
        <w:gridCol w:w="1591"/>
      </w:tblGrid>
      <w:tr w14:paraId="3A9E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2AA0C84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5D3A40F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623" w:type="pct"/>
            <w:tcBorders>
              <w:top w:val="single" w:color="auto" w:sz="4" w:space="0"/>
              <w:left w:val="single" w:color="auto" w:sz="4" w:space="0"/>
              <w:bottom w:val="single" w:color="auto" w:sz="4" w:space="0"/>
              <w:right w:val="single" w:color="auto" w:sz="4" w:space="0"/>
            </w:tcBorders>
          </w:tcPr>
          <w:p w14:paraId="1BFD675E">
            <w:pPr>
              <w:spacing w:line="360" w:lineRule="auto"/>
              <w:jc w:val="center"/>
              <w:rPr>
                <w:rFonts w:hint="eastAsia" w:ascii="宋体" w:hAnsi="宋体" w:eastAsia="宋体" w:cs="宋体"/>
                <w:b/>
                <w:color w:val="auto"/>
                <w:sz w:val="24"/>
                <w:highlight w:val="none"/>
              </w:rPr>
            </w:pPr>
          </w:p>
          <w:p w14:paraId="15F931A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74CBF29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14:paraId="732AFE7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36" w:type="pct"/>
            <w:tcBorders>
              <w:top w:val="single" w:color="auto" w:sz="4" w:space="0"/>
              <w:left w:val="single" w:color="auto" w:sz="4" w:space="0"/>
              <w:bottom w:val="single" w:color="auto" w:sz="4" w:space="0"/>
              <w:right w:val="single" w:color="auto" w:sz="4" w:space="0"/>
            </w:tcBorders>
            <w:vAlign w:val="center"/>
          </w:tcPr>
          <w:p w14:paraId="66D505B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21A7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4713D3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66" w:type="pct"/>
            <w:tcBorders>
              <w:top w:val="single" w:color="auto" w:sz="4" w:space="0"/>
              <w:left w:val="single" w:color="auto" w:sz="4" w:space="0"/>
              <w:bottom w:val="single" w:color="auto" w:sz="4" w:space="0"/>
              <w:right w:val="single" w:color="auto" w:sz="4" w:space="0"/>
            </w:tcBorders>
            <w:vAlign w:val="center"/>
          </w:tcPr>
          <w:p w14:paraId="1567B4D6">
            <w:pPr>
              <w:snapToGrid w:val="0"/>
              <w:spacing w:line="360" w:lineRule="auto"/>
              <w:jc w:val="center"/>
              <w:rPr>
                <w:rFonts w:hint="eastAsia" w:ascii="宋体" w:hAnsi="宋体" w:eastAsia="宋体" w:cs="宋体"/>
                <w:color w:val="auto"/>
                <w:sz w:val="24"/>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3FA4BFD9">
            <w:pPr>
              <w:snapToGrid w:val="0"/>
              <w:spacing w:line="360" w:lineRule="auto"/>
              <w:jc w:val="center"/>
              <w:rPr>
                <w:rFonts w:hint="eastAsia" w:ascii="宋体" w:hAnsi="宋体" w:eastAsia="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0A042287">
            <w:pPr>
              <w:snapToGrid w:val="0"/>
              <w:spacing w:line="360" w:lineRule="auto"/>
              <w:jc w:val="center"/>
              <w:rPr>
                <w:rFonts w:hint="eastAsia" w:ascii="宋体" w:hAnsi="宋体" w:eastAsia="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78CC4126">
            <w:pPr>
              <w:spacing w:line="360" w:lineRule="auto"/>
              <w:jc w:val="center"/>
              <w:rPr>
                <w:rFonts w:hint="eastAsia" w:ascii="宋体" w:hAnsi="宋体" w:eastAsia="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2D9CC550">
            <w:pPr>
              <w:spacing w:line="360" w:lineRule="auto"/>
              <w:jc w:val="center"/>
              <w:rPr>
                <w:rFonts w:hint="eastAsia" w:ascii="宋体" w:hAnsi="宋体" w:eastAsia="宋体" w:cs="宋体"/>
                <w:color w:val="auto"/>
                <w:sz w:val="24"/>
                <w:highlight w:val="none"/>
              </w:rPr>
            </w:pPr>
          </w:p>
        </w:tc>
      </w:tr>
      <w:tr w14:paraId="1514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E6AD4F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66" w:type="pct"/>
            <w:tcBorders>
              <w:top w:val="single" w:color="auto" w:sz="4" w:space="0"/>
              <w:left w:val="single" w:color="auto" w:sz="4" w:space="0"/>
              <w:bottom w:val="single" w:color="auto" w:sz="4" w:space="0"/>
              <w:right w:val="single" w:color="auto" w:sz="4" w:space="0"/>
            </w:tcBorders>
            <w:vAlign w:val="center"/>
          </w:tcPr>
          <w:p w14:paraId="4DD6EF70">
            <w:pPr>
              <w:snapToGrid w:val="0"/>
              <w:spacing w:line="360" w:lineRule="auto"/>
              <w:jc w:val="center"/>
              <w:rPr>
                <w:rFonts w:hint="eastAsia" w:ascii="宋体" w:hAnsi="宋体" w:eastAsia="宋体" w:cs="宋体"/>
                <w:color w:val="auto"/>
                <w:sz w:val="24"/>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1E245C24">
            <w:pPr>
              <w:snapToGrid w:val="0"/>
              <w:spacing w:line="360" w:lineRule="auto"/>
              <w:jc w:val="center"/>
              <w:rPr>
                <w:rFonts w:hint="eastAsia" w:ascii="宋体" w:hAnsi="宋体" w:eastAsia="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1EF65236">
            <w:pPr>
              <w:snapToGrid w:val="0"/>
              <w:spacing w:line="360" w:lineRule="auto"/>
              <w:jc w:val="center"/>
              <w:rPr>
                <w:rFonts w:hint="eastAsia" w:ascii="宋体" w:hAnsi="宋体" w:eastAsia="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4A841B63">
            <w:pPr>
              <w:spacing w:line="360" w:lineRule="auto"/>
              <w:jc w:val="center"/>
              <w:rPr>
                <w:rFonts w:hint="eastAsia" w:ascii="宋体" w:hAnsi="宋体" w:eastAsia="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4DDF9804">
            <w:pPr>
              <w:spacing w:line="360" w:lineRule="auto"/>
              <w:jc w:val="center"/>
              <w:rPr>
                <w:rFonts w:hint="eastAsia" w:ascii="宋体" w:hAnsi="宋体" w:eastAsia="宋体" w:cs="宋体"/>
                <w:color w:val="auto"/>
                <w:sz w:val="24"/>
                <w:highlight w:val="none"/>
              </w:rPr>
            </w:pPr>
          </w:p>
        </w:tc>
      </w:tr>
      <w:tr w14:paraId="406D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19F1C15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766" w:type="pct"/>
            <w:tcBorders>
              <w:top w:val="single" w:color="auto" w:sz="4" w:space="0"/>
              <w:left w:val="single" w:color="auto" w:sz="4" w:space="0"/>
              <w:bottom w:val="single" w:color="auto" w:sz="4" w:space="0"/>
              <w:right w:val="single" w:color="auto" w:sz="4" w:space="0"/>
            </w:tcBorders>
            <w:vAlign w:val="center"/>
          </w:tcPr>
          <w:p w14:paraId="5589690D">
            <w:pPr>
              <w:snapToGrid w:val="0"/>
              <w:spacing w:line="360" w:lineRule="auto"/>
              <w:jc w:val="center"/>
              <w:rPr>
                <w:rFonts w:hint="eastAsia" w:ascii="宋体" w:hAnsi="宋体" w:eastAsia="宋体" w:cs="宋体"/>
                <w:color w:val="auto"/>
                <w:sz w:val="24"/>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1E4F6697">
            <w:pPr>
              <w:snapToGrid w:val="0"/>
              <w:spacing w:line="360" w:lineRule="auto"/>
              <w:jc w:val="center"/>
              <w:rPr>
                <w:rFonts w:hint="eastAsia" w:ascii="宋体" w:hAnsi="宋体" w:eastAsia="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18213D3F">
            <w:pPr>
              <w:snapToGrid w:val="0"/>
              <w:spacing w:line="360" w:lineRule="auto"/>
              <w:jc w:val="center"/>
              <w:rPr>
                <w:rFonts w:hint="eastAsia" w:ascii="宋体" w:hAnsi="宋体" w:eastAsia="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0CE2F2B9">
            <w:pPr>
              <w:spacing w:line="360" w:lineRule="auto"/>
              <w:jc w:val="center"/>
              <w:rPr>
                <w:rFonts w:hint="eastAsia" w:ascii="宋体" w:hAnsi="宋体" w:eastAsia="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32CBE448">
            <w:pPr>
              <w:spacing w:line="360" w:lineRule="auto"/>
              <w:jc w:val="center"/>
              <w:rPr>
                <w:rFonts w:hint="eastAsia" w:ascii="宋体" w:hAnsi="宋体" w:eastAsia="宋体" w:cs="宋体"/>
                <w:color w:val="auto"/>
                <w:sz w:val="24"/>
                <w:highlight w:val="none"/>
              </w:rPr>
            </w:pPr>
          </w:p>
        </w:tc>
      </w:tr>
    </w:tbl>
    <w:p w14:paraId="5BBDF7C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7AA909F">
      <w:pPr>
        <w:jc w:val="center"/>
        <w:rPr>
          <w:rFonts w:hint="eastAsia" w:ascii="宋体" w:hAnsi="宋体" w:eastAsia="宋体" w:cs="宋体"/>
          <w:b/>
          <w:color w:val="auto"/>
          <w:kern w:val="0"/>
          <w:sz w:val="32"/>
          <w:szCs w:val="32"/>
          <w:highlight w:val="none"/>
        </w:rPr>
      </w:pPr>
    </w:p>
    <w:p w14:paraId="770BFA97">
      <w:pPr>
        <w:jc w:val="center"/>
        <w:rPr>
          <w:rFonts w:hint="eastAsia" w:ascii="宋体" w:hAnsi="宋体" w:eastAsia="宋体" w:cs="宋体"/>
          <w:b/>
          <w:color w:val="auto"/>
          <w:kern w:val="0"/>
          <w:sz w:val="32"/>
          <w:szCs w:val="32"/>
          <w:highlight w:val="none"/>
        </w:rPr>
      </w:pPr>
    </w:p>
    <w:p w14:paraId="4DFE66B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3304"/>
        <w:gridCol w:w="3182"/>
        <w:gridCol w:w="1145"/>
      </w:tblGrid>
      <w:tr w14:paraId="7592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7327BD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945" w:type="pct"/>
          </w:tcPr>
          <w:p w14:paraId="08C064A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1873" w:type="pct"/>
          </w:tcPr>
          <w:p w14:paraId="5467ADB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674" w:type="pct"/>
          </w:tcPr>
          <w:p w14:paraId="66633B0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EF3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9727BC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945" w:type="pct"/>
          </w:tcPr>
          <w:p w14:paraId="4B65E471">
            <w:pPr>
              <w:jc w:val="center"/>
              <w:rPr>
                <w:rFonts w:hint="eastAsia" w:ascii="宋体" w:hAnsi="宋体" w:eastAsia="宋体" w:cs="宋体"/>
                <w:b/>
                <w:color w:val="auto"/>
                <w:kern w:val="0"/>
                <w:sz w:val="32"/>
                <w:szCs w:val="32"/>
                <w:highlight w:val="none"/>
              </w:rPr>
            </w:pPr>
          </w:p>
        </w:tc>
        <w:tc>
          <w:tcPr>
            <w:tcW w:w="1873" w:type="pct"/>
          </w:tcPr>
          <w:p w14:paraId="5F56EA5C">
            <w:pPr>
              <w:jc w:val="center"/>
              <w:rPr>
                <w:rFonts w:hint="eastAsia" w:ascii="宋体" w:hAnsi="宋体" w:eastAsia="宋体" w:cs="宋体"/>
                <w:b/>
                <w:color w:val="auto"/>
                <w:kern w:val="0"/>
                <w:sz w:val="32"/>
                <w:szCs w:val="32"/>
                <w:highlight w:val="none"/>
              </w:rPr>
            </w:pPr>
          </w:p>
        </w:tc>
        <w:tc>
          <w:tcPr>
            <w:tcW w:w="674" w:type="pct"/>
          </w:tcPr>
          <w:p w14:paraId="6E979B51">
            <w:pPr>
              <w:jc w:val="center"/>
              <w:rPr>
                <w:rFonts w:hint="eastAsia" w:ascii="宋体" w:hAnsi="宋体" w:eastAsia="宋体" w:cs="宋体"/>
                <w:b/>
                <w:color w:val="auto"/>
                <w:kern w:val="0"/>
                <w:sz w:val="32"/>
                <w:szCs w:val="32"/>
                <w:highlight w:val="none"/>
              </w:rPr>
            </w:pPr>
          </w:p>
        </w:tc>
      </w:tr>
      <w:tr w14:paraId="06A0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DBC4DB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945" w:type="pct"/>
          </w:tcPr>
          <w:p w14:paraId="5D05D401">
            <w:pPr>
              <w:jc w:val="center"/>
              <w:rPr>
                <w:rFonts w:hint="eastAsia" w:ascii="宋体" w:hAnsi="宋体" w:eastAsia="宋体" w:cs="宋体"/>
                <w:b/>
                <w:color w:val="auto"/>
                <w:kern w:val="0"/>
                <w:sz w:val="32"/>
                <w:szCs w:val="32"/>
                <w:highlight w:val="none"/>
              </w:rPr>
            </w:pPr>
          </w:p>
        </w:tc>
        <w:tc>
          <w:tcPr>
            <w:tcW w:w="1873" w:type="pct"/>
          </w:tcPr>
          <w:p w14:paraId="6D53D648">
            <w:pPr>
              <w:jc w:val="center"/>
              <w:rPr>
                <w:rFonts w:hint="eastAsia" w:ascii="宋体" w:hAnsi="宋体" w:eastAsia="宋体" w:cs="宋体"/>
                <w:b/>
                <w:color w:val="auto"/>
                <w:kern w:val="0"/>
                <w:sz w:val="32"/>
                <w:szCs w:val="32"/>
                <w:highlight w:val="none"/>
              </w:rPr>
            </w:pPr>
          </w:p>
        </w:tc>
        <w:tc>
          <w:tcPr>
            <w:tcW w:w="674" w:type="pct"/>
          </w:tcPr>
          <w:p w14:paraId="36DB6BB3">
            <w:pPr>
              <w:jc w:val="center"/>
              <w:rPr>
                <w:rFonts w:hint="eastAsia" w:ascii="宋体" w:hAnsi="宋体" w:eastAsia="宋体" w:cs="宋体"/>
                <w:b/>
                <w:color w:val="auto"/>
                <w:kern w:val="0"/>
                <w:sz w:val="32"/>
                <w:szCs w:val="32"/>
                <w:highlight w:val="none"/>
              </w:rPr>
            </w:pPr>
          </w:p>
        </w:tc>
      </w:tr>
      <w:tr w14:paraId="0BB6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AC3450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945" w:type="pct"/>
          </w:tcPr>
          <w:p w14:paraId="01BEE9CD">
            <w:pPr>
              <w:jc w:val="center"/>
              <w:rPr>
                <w:rFonts w:hint="eastAsia" w:ascii="宋体" w:hAnsi="宋体" w:eastAsia="宋体" w:cs="宋体"/>
                <w:b/>
                <w:color w:val="auto"/>
                <w:kern w:val="0"/>
                <w:sz w:val="32"/>
                <w:szCs w:val="32"/>
                <w:highlight w:val="none"/>
              </w:rPr>
            </w:pPr>
          </w:p>
        </w:tc>
        <w:tc>
          <w:tcPr>
            <w:tcW w:w="1873" w:type="pct"/>
          </w:tcPr>
          <w:p w14:paraId="484C67FB">
            <w:pPr>
              <w:jc w:val="center"/>
              <w:rPr>
                <w:rFonts w:hint="eastAsia" w:ascii="宋体" w:hAnsi="宋体" w:eastAsia="宋体" w:cs="宋体"/>
                <w:b/>
                <w:color w:val="auto"/>
                <w:kern w:val="0"/>
                <w:sz w:val="32"/>
                <w:szCs w:val="32"/>
                <w:highlight w:val="none"/>
              </w:rPr>
            </w:pPr>
          </w:p>
        </w:tc>
        <w:tc>
          <w:tcPr>
            <w:tcW w:w="674" w:type="pct"/>
          </w:tcPr>
          <w:p w14:paraId="1D066CB7">
            <w:pPr>
              <w:jc w:val="center"/>
              <w:rPr>
                <w:rFonts w:hint="eastAsia" w:ascii="宋体" w:hAnsi="宋体" w:eastAsia="宋体" w:cs="宋体"/>
                <w:b/>
                <w:color w:val="auto"/>
                <w:kern w:val="0"/>
                <w:sz w:val="32"/>
                <w:szCs w:val="32"/>
                <w:highlight w:val="none"/>
              </w:rPr>
            </w:pPr>
          </w:p>
        </w:tc>
      </w:tr>
    </w:tbl>
    <w:p w14:paraId="41C25B00">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0182DE86">
      <w:pPr>
        <w:jc w:val="center"/>
        <w:rPr>
          <w:rFonts w:hint="eastAsia" w:ascii="宋体" w:hAnsi="宋体" w:eastAsia="宋体" w:cs="宋体"/>
          <w:b/>
          <w:color w:val="auto"/>
          <w:kern w:val="0"/>
          <w:sz w:val="32"/>
          <w:szCs w:val="32"/>
          <w:highlight w:val="none"/>
        </w:rPr>
      </w:pPr>
    </w:p>
    <w:p w14:paraId="4BB184D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1B5AD3">
      <w:pPr>
        <w:ind w:firstLine="1911" w:firstLineChars="595"/>
        <w:rPr>
          <w:rFonts w:hint="eastAsia" w:ascii="宋体" w:hAnsi="宋体" w:eastAsia="宋体" w:cs="宋体"/>
          <w:b/>
          <w:bCs/>
          <w:color w:val="auto"/>
          <w:sz w:val="32"/>
          <w:szCs w:val="32"/>
          <w:highlight w:val="none"/>
        </w:rPr>
      </w:pPr>
    </w:p>
    <w:p w14:paraId="19C2CBEB">
      <w:pPr>
        <w:ind w:firstLine="1911" w:firstLineChars="595"/>
        <w:rPr>
          <w:rFonts w:hint="eastAsia" w:ascii="宋体" w:hAnsi="宋体" w:eastAsia="宋体" w:cs="宋体"/>
          <w:b/>
          <w:bCs/>
          <w:color w:val="auto"/>
          <w:sz w:val="32"/>
          <w:szCs w:val="32"/>
          <w:highlight w:val="none"/>
        </w:rPr>
      </w:pPr>
    </w:p>
    <w:p w14:paraId="34161C3B">
      <w:pPr>
        <w:ind w:firstLine="1911" w:firstLineChars="595"/>
        <w:rPr>
          <w:rFonts w:hint="eastAsia" w:ascii="宋体" w:hAnsi="宋体" w:eastAsia="宋体" w:cs="宋体"/>
          <w:b/>
          <w:bCs/>
          <w:color w:val="auto"/>
          <w:sz w:val="32"/>
          <w:szCs w:val="32"/>
          <w:highlight w:val="none"/>
        </w:rPr>
      </w:pPr>
    </w:p>
    <w:p w14:paraId="046D36FA">
      <w:pPr>
        <w:ind w:firstLine="1911" w:firstLineChars="595"/>
        <w:rPr>
          <w:rFonts w:hint="eastAsia" w:ascii="宋体" w:hAnsi="宋体" w:eastAsia="宋体" w:cs="宋体"/>
          <w:b/>
          <w:bCs/>
          <w:color w:val="auto"/>
          <w:sz w:val="32"/>
          <w:szCs w:val="32"/>
          <w:highlight w:val="none"/>
        </w:rPr>
      </w:pPr>
    </w:p>
    <w:p w14:paraId="18A27587">
      <w:pPr>
        <w:ind w:firstLine="1911" w:firstLineChars="595"/>
        <w:rPr>
          <w:rFonts w:hint="eastAsia" w:ascii="宋体" w:hAnsi="宋体" w:eastAsia="宋体" w:cs="宋体"/>
          <w:b/>
          <w:bCs/>
          <w:color w:val="auto"/>
          <w:sz w:val="32"/>
          <w:szCs w:val="32"/>
          <w:highlight w:val="none"/>
        </w:rPr>
      </w:pPr>
    </w:p>
    <w:p w14:paraId="15E0F241">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5F38059">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1109741F">
      <w:pPr>
        <w:snapToGrid w:val="0"/>
        <w:spacing w:line="360" w:lineRule="auto"/>
        <w:rPr>
          <w:rFonts w:hint="eastAsia" w:ascii="宋体" w:hAnsi="宋体" w:eastAsia="宋体" w:cs="宋体"/>
          <w:color w:val="auto"/>
          <w:sz w:val="24"/>
          <w:highlight w:val="none"/>
        </w:rPr>
      </w:pPr>
    </w:p>
    <w:p w14:paraId="6F1D53ED">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14:paraId="3EBDDFD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53ECFE2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791097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212BBC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135DDA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6B1DD2E">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5D3793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6B06A9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cs="宋体"/>
          <w:color w:val="auto"/>
          <w:kern w:val="0"/>
          <w:sz w:val="24"/>
          <w:highlight w:val="none"/>
          <w:lang w:val="zh-CN"/>
        </w:rPr>
        <w:t>中华人民共和国招标投标法</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608F39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63B914B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C88E38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121366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0892E77">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839D633">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242F732">
      <w:pPr>
        <w:spacing w:line="360" w:lineRule="auto"/>
        <w:jc w:val="center"/>
        <w:rPr>
          <w:rFonts w:hint="eastAsia" w:ascii="宋体" w:hAnsi="宋体" w:eastAsia="宋体" w:cs="宋体"/>
          <w:b/>
          <w:bCs/>
          <w:color w:val="auto"/>
          <w:sz w:val="24"/>
          <w:highlight w:val="none"/>
        </w:rPr>
      </w:pPr>
    </w:p>
    <w:p w14:paraId="625D7D5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4E6D453">
      <w:pPr>
        <w:spacing w:line="360" w:lineRule="auto"/>
        <w:jc w:val="center"/>
        <w:rPr>
          <w:rFonts w:hint="eastAsia" w:ascii="宋体" w:hAnsi="宋体" w:eastAsia="宋体" w:cs="宋体"/>
          <w:b/>
          <w:bCs/>
          <w:color w:val="auto"/>
          <w:sz w:val="24"/>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14:paraId="7370494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2B1000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EF97517">
      <w:pPr>
        <w:spacing w:line="360" w:lineRule="auto"/>
        <w:jc w:val="center"/>
        <w:outlineLvl w:val="0"/>
        <w:rPr>
          <w:rFonts w:hint="eastAsia" w:ascii="宋体" w:hAnsi="宋体" w:eastAsia="宋体" w:cs="宋体"/>
          <w:b/>
          <w:color w:val="auto"/>
          <w:kern w:val="0"/>
          <w:sz w:val="36"/>
          <w:szCs w:val="36"/>
          <w:highlight w:val="none"/>
        </w:rPr>
      </w:pPr>
    </w:p>
    <w:p w14:paraId="0499E3F0">
      <w:pPr>
        <w:numPr>
          <w:ilvl w:val="0"/>
          <w:numId w:val="2"/>
        </w:num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开标一览表（报价表）………………………………………………………（页码）</w:t>
      </w:r>
    </w:p>
    <w:p w14:paraId="369FCC86">
      <w:pPr>
        <w:numPr>
          <w:ilvl w:val="0"/>
          <w:numId w:val="2"/>
        </w:num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落实政府采购政策需满足的资格要求</w:t>
      </w:r>
      <w:r>
        <w:rPr>
          <w:rFonts w:hint="eastAsia" w:ascii="宋体" w:hAnsi="宋体" w:eastAsia="宋体" w:cs="宋体"/>
          <w:color w:val="auto"/>
          <w:sz w:val="22"/>
          <w:szCs w:val="22"/>
          <w:highlight w:val="none"/>
          <w:lang w:eastAsia="zh-CN"/>
        </w:rPr>
        <w:t>（中小企业声明函）（若有）</w:t>
      </w:r>
      <w:r>
        <w:rPr>
          <w:rFonts w:hint="eastAsia" w:ascii="宋体" w:hAnsi="宋体" w:eastAsia="宋体" w:cs="宋体"/>
          <w:color w:val="auto"/>
          <w:sz w:val="22"/>
          <w:szCs w:val="22"/>
          <w:highlight w:val="none"/>
        </w:rPr>
        <w:t>……（页码）</w:t>
      </w:r>
    </w:p>
    <w:p w14:paraId="3EABBE9B">
      <w:pPr>
        <w:snapToGrid w:val="0"/>
        <w:spacing w:line="360" w:lineRule="auto"/>
        <w:rPr>
          <w:rFonts w:hint="eastAsia" w:ascii="宋体" w:hAnsi="宋体" w:eastAsia="宋体" w:cs="宋体"/>
          <w:color w:val="auto"/>
          <w:sz w:val="24"/>
          <w:highlight w:val="none"/>
        </w:rPr>
      </w:pPr>
    </w:p>
    <w:p w14:paraId="16A53A3B">
      <w:pPr>
        <w:snapToGrid w:val="0"/>
        <w:spacing w:line="360" w:lineRule="auto"/>
        <w:ind w:right="480"/>
        <w:jc w:val="center"/>
        <w:rPr>
          <w:rFonts w:hint="eastAsia" w:ascii="宋体" w:hAnsi="宋体" w:eastAsia="宋体" w:cs="宋体"/>
          <w:b/>
          <w:color w:val="auto"/>
          <w:kern w:val="0"/>
          <w:sz w:val="32"/>
          <w:szCs w:val="32"/>
          <w:highlight w:val="none"/>
        </w:rPr>
      </w:pPr>
    </w:p>
    <w:p w14:paraId="7E300AA7">
      <w:pPr>
        <w:snapToGrid w:val="0"/>
        <w:spacing w:line="360" w:lineRule="auto"/>
        <w:ind w:right="480"/>
        <w:jc w:val="center"/>
        <w:rPr>
          <w:rFonts w:hint="eastAsia" w:ascii="宋体" w:hAnsi="宋体" w:eastAsia="宋体" w:cs="宋体"/>
          <w:b/>
          <w:color w:val="auto"/>
          <w:kern w:val="0"/>
          <w:sz w:val="32"/>
          <w:szCs w:val="32"/>
          <w:highlight w:val="none"/>
        </w:rPr>
      </w:pPr>
    </w:p>
    <w:p w14:paraId="09063624">
      <w:pPr>
        <w:snapToGrid w:val="0"/>
        <w:spacing w:line="360" w:lineRule="auto"/>
        <w:ind w:right="480"/>
        <w:jc w:val="center"/>
        <w:rPr>
          <w:rFonts w:hint="eastAsia" w:ascii="宋体" w:hAnsi="宋体" w:eastAsia="宋体" w:cs="宋体"/>
          <w:b/>
          <w:color w:val="auto"/>
          <w:kern w:val="0"/>
          <w:sz w:val="32"/>
          <w:szCs w:val="32"/>
          <w:highlight w:val="none"/>
        </w:rPr>
      </w:pPr>
    </w:p>
    <w:p w14:paraId="43DAFD61">
      <w:pPr>
        <w:snapToGrid w:val="0"/>
        <w:spacing w:line="360" w:lineRule="auto"/>
        <w:ind w:right="480"/>
        <w:jc w:val="center"/>
        <w:rPr>
          <w:rFonts w:hint="eastAsia" w:ascii="宋体" w:hAnsi="宋体" w:eastAsia="宋体" w:cs="宋体"/>
          <w:b/>
          <w:color w:val="auto"/>
          <w:kern w:val="0"/>
          <w:sz w:val="32"/>
          <w:szCs w:val="32"/>
          <w:highlight w:val="none"/>
        </w:rPr>
      </w:pPr>
    </w:p>
    <w:p w14:paraId="12B17C77">
      <w:pPr>
        <w:snapToGrid w:val="0"/>
        <w:spacing w:line="360" w:lineRule="auto"/>
        <w:ind w:right="480"/>
        <w:jc w:val="center"/>
        <w:rPr>
          <w:rFonts w:hint="eastAsia" w:ascii="宋体" w:hAnsi="宋体" w:eastAsia="宋体" w:cs="宋体"/>
          <w:b/>
          <w:color w:val="auto"/>
          <w:kern w:val="0"/>
          <w:sz w:val="32"/>
          <w:szCs w:val="32"/>
          <w:highlight w:val="none"/>
        </w:rPr>
      </w:pPr>
    </w:p>
    <w:p w14:paraId="22E98EEB">
      <w:pPr>
        <w:snapToGrid w:val="0"/>
        <w:spacing w:line="360" w:lineRule="auto"/>
        <w:ind w:right="480"/>
        <w:jc w:val="center"/>
        <w:rPr>
          <w:rFonts w:hint="eastAsia" w:ascii="宋体" w:hAnsi="宋体" w:eastAsia="宋体" w:cs="宋体"/>
          <w:b/>
          <w:color w:val="auto"/>
          <w:kern w:val="0"/>
          <w:sz w:val="32"/>
          <w:szCs w:val="32"/>
          <w:highlight w:val="none"/>
        </w:rPr>
      </w:pPr>
    </w:p>
    <w:p w14:paraId="476F6360">
      <w:pPr>
        <w:snapToGrid w:val="0"/>
        <w:spacing w:line="360" w:lineRule="auto"/>
        <w:ind w:right="480"/>
        <w:jc w:val="center"/>
        <w:rPr>
          <w:rFonts w:hint="eastAsia" w:ascii="宋体" w:hAnsi="宋体" w:eastAsia="宋体" w:cs="宋体"/>
          <w:b/>
          <w:color w:val="auto"/>
          <w:kern w:val="0"/>
          <w:sz w:val="32"/>
          <w:szCs w:val="32"/>
          <w:highlight w:val="none"/>
        </w:rPr>
      </w:pPr>
    </w:p>
    <w:p w14:paraId="272515FE">
      <w:pPr>
        <w:snapToGrid w:val="0"/>
        <w:spacing w:line="360" w:lineRule="auto"/>
        <w:ind w:right="480"/>
        <w:jc w:val="center"/>
        <w:rPr>
          <w:rFonts w:hint="eastAsia" w:ascii="宋体" w:hAnsi="宋体" w:eastAsia="宋体" w:cs="宋体"/>
          <w:b/>
          <w:color w:val="auto"/>
          <w:kern w:val="0"/>
          <w:sz w:val="32"/>
          <w:szCs w:val="32"/>
          <w:highlight w:val="none"/>
        </w:rPr>
      </w:pPr>
    </w:p>
    <w:p w14:paraId="3F2064FE">
      <w:pPr>
        <w:snapToGrid w:val="0"/>
        <w:spacing w:line="360" w:lineRule="auto"/>
        <w:ind w:right="480"/>
        <w:jc w:val="center"/>
        <w:rPr>
          <w:rFonts w:hint="eastAsia" w:ascii="宋体" w:hAnsi="宋体" w:eastAsia="宋体" w:cs="宋体"/>
          <w:b/>
          <w:color w:val="auto"/>
          <w:kern w:val="0"/>
          <w:sz w:val="32"/>
          <w:szCs w:val="32"/>
          <w:highlight w:val="none"/>
        </w:rPr>
      </w:pPr>
    </w:p>
    <w:p w14:paraId="7C7FC852">
      <w:pPr>
        <w:snapToGrid w:val="0"/>
        <w:spacing w:line="360" w:lineRule="auto"/>
        <w:ind w:right="480"/>
        <w:jc w:val="center"/>
        <w:rPr>
          <w:rFonts w:hint="eastAsia" w:ascii="宋体" w:hAnsi="宋体" w:eastAsia="宋体" w:cs="宋体"/>
          <w:b/>
          <w:color w:val="auto"/>
          <w:kern w:val="0"/>
          <w:sz w:val="32"/>
          <w:szCs w:val="32"/>
          <w:highlight w:val="none"/>
        </w:rPr>
      </w:pPr>
    </w:p>
    <w:p w14:paraId="0A79A58C">
      <w:pPr>
        <w:snapToGrid w:val="0"/>
        <w:spacing w:line="360" w:lineRule="auto"/>
        <w:ind w:right="480"/>
        <w:jc w:val="center"/>
        <w:rPr>
          <w:rFonts w:hint="eastAsia" w:ascii="宋体" w:hAnsi="宋体" w:eastAsia="宋体" w:cs="宋体"/>
          <w:b/>
          <w:color w:val="auto"/>
          <w:kern w:val="0"/>
          <w:sz w:val="32"/>
          <w:szCs w:val="32"/>
          <w:highlight w:val="none"/>
        </w:rPr>
      </w:pPr>
    </w:p>
    <w:p w14:paraId="6D9E1DE1">
      <w:pPr>
        <w:snapToGrid w:val="0"/>
        <w:spacing w:line="360" w:lineRule="auto"/>
        <w:ind w:right="480"/>
        <w:jc w:val="center"/>
        <w:rPr>
          <w:rFonts w:hint="eastAsia" w:ascii="宋体" w:hAnsi="宋体" w:eastAsia="宋体" w:cs="宋体"/>
          <w:b/>
          <w:color w:val="auto"/>
          <w:kern w:val="0"/>
          <w:sz w:val="32"/>
          <w:szCs w:val="32"/>
          <w:highlight w:val="none"/>
        </w:rPr>
      </w:pPr>
    </w:p>
    <w:p w14:paraId="2038FF22">
      <w:pPr>
        <w:snapToGrid w:val="0"/>
        <w:spacing w:line="360" w:lineRule="auto"/>
        <w:ind w:right="480"/>
        <w:jc w:val="center"/>
        <w:rPr>
          <w:rFonts w:hint="eastAsia" w:ascii="宋体" w:hAnsi="宋体" w:eastAsia="宋体" w:cs="宋体"/>
          <w:b/>
          <w:color w:val="auto"/>
          <w:kern w:val="0"/>
          <w:sz w:val="32"/>
          <w:szCs w:val="32"/>
          <w:highlight w:val="none"/>
        </w:rPr>
      </w:pPr>
    </w:p>
    <w:p w14:paraId="6DABBA99">
      <w:pPr>
        <w:snapToGrid w:val="0"/>
        <w:spacing w:line="360" w:lineRule="auto"/>
        <w:ind w:right="480"/>
        <w:jc w:val="center"/>
        <w:rPr>
          <w:rFonts w:hint="eastAsia" w:ascii="宋体" w:hAnsi="宋体" w:eastAsia="宋体" w:cs="宋体"/>
          <w:b/>
          <w:color w:val="auto"/>
          <w:kern w:val="0"/>
          <w:sz w:val="32"/>
          <w:szCs w:val="32"/>
          <w:highlight w:val="none"/>
        </w:rPr>
      </w:pPr>
    </w:p>
    <w:p w14:paraId="041CDE15">
      <w:pPr>
        <w:snapToGrid w:val="0"/>
        <w:spacing w:line="360" w:lineRule="auto"/>
        <w:ind w:right="480"/>
        <w:jc w:val="center"/>
        <w:rPr>
          <w:rFonts w:hint="eastAsia" w:ascii="宋体" w:hAnsi="宋体" w:eastAsia="宋体" w:cs="宋体"/>
          <w:b/>
          <w:color w:val="auto"/>
          <w:kern w:val="0"/>
          <w:sz w:val="32"/>
          <w:szCs w:val="32"/>
          <w:highlight w:val="none"/>
        </w:rPr>
      </w:pPr>
    </w:p>
    <w:p w14:paraId="738AB341">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14:paraId="3F6A67A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EC1D1D7">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14:paraId="6B10939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建德市第一人民医院医共体高频电刀采购项目</w:t>
      </w:r>
      <w:r>
        <w:rPr>
          <w:rFonts w:hint="eastAsia" w:ascii="宋体" w:hAnsi="宋体" w:cs="宋体"/>
          <w:color w:val="auto"/>
          <w:sz w:val="24"/>
          <w:lang w:val="en-US" w:eastAsia="zh-CN"/>
        </w:rPr>
        <w:t>(标项：   )</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JD2024BF-185</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CBA5B45">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r>
        <w:rPr>
          <w:rFonts w:hint="eastAsia" w:ascii="宋体" w:hAnsi="宋体" w:cs="宋体"/>
          <w:b/>
          <w:color w:val="auto"/>
          <w:kern w:val="0"/>
          <w:sz w:val="24"/>
          <w:highlight w:val="none"/>
          <w:lang w:val="zh-CN"/>
        </w:rPr>
        <w:t>）</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1903"/>
        <w:gridCol w:w="1180"/>
        <w:gridCol w:w="698"/>
        <w:gridCol w:w="698"/>
        <w:gridCol w:w="698"/>
        <w:gridCol w:w="1903"/>
      </w:tblGrid>
      <w:tr w14:paraId="55C9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14:paraId="1ADF340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0" w:type="auto"/>
            <w:vAlign w:val="center"/>
          </w:tcPr>
          <w:p w14:paraId="37BD960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0" w:type="auto"/>
          </w:tcPr>
          <w:p w14:paraId="34C4E3EB">
            <w:pPr>
              <w:spacing w:line="360" w:lineRule="auto"/>
              <w:jc w:val="center"/>
              <w:rPr>
                <w:rFonts w:hint="eastAsia" w:ascii="宋体" w:hAnsi="宋体" w:eastAsia="宋体" w:cs="宋体"/>
                <w:b/>
                <w:color w:val="auto"/>
                <w:sz w:val="24"/>
                <w:highlight w:val="none"/>
              </w:rPr>
            </w:pPr>
          </w:p>
          <w:p w14:paraId="22213D4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0" w:type="auto"/>
            <w:vAlign w:val="center"/>
          </w:tcPr>
          <w:p w14:paraId="7D87F10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0" w:type="auto"/>
            <w:vAlign w:val="center"/>
          </w:tcPr>
          <w:p w14:paraId="08C8C41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0" w:type="auto"/>
            <w:vAlign w:val="center"/>
          </w:tcPr>
          <w:p w14:paraId="613483A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0" w:type="auto"/>
            <w:vAlign w:val="center"/>
          </w:tcPr>
          <w:p w14:paraId="32A6B10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0" w:type="auto"/>
            <w:vAlign w:val="center"/>
          </w:tcPr>
          <w:p w14:paraId="2003B39A">
            <w:pPr>
              <w:spacing w:line="360" w:lineRule="auto"/>
              <w:jc w:val="center"/>
              <w:rPr>
                <w:rFonts w:hint="eastAsia" w:ascii="宋体" w:hAnsi="宋体" w:eastAsia="宋体" w:cs="宋体"/>
                <w:b/>
                <w:color w:val="auto"/>
                <w:sz w:val="24"/>
                <w:highlight w:val="none"/>
              </w:rPr>
            </w:pPr>
          </w:p>
          <w:p w14:paraId="1B6FD56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2218E92">
            <w:pPr>
              <w:spacing w:line="360" w:lineRule="auto"/>
              <w:jc w:val="center"/>
              <w:rPr>
                <w:rFonts w:hint="eastAsia" w:ascii="宋体" w:hAnsi="宋体" w:eastAsia="宋体" w:cs="宋体"/>
                <w:b/>
                <w:color w:val="auto"/>
                <w:sz w:val="24"/>
                <w:highlight w:val="none"/>
              </w:rPr>
            </w:pPr>
          </w:p>
        </w:tc>
      </w:tr>
      <w:tr w14:paraId="6547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14:paraId="51862EC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0" w:type="auto"/>
            <w:vAlign w:val="center"/>
          </w:tcPr>
          <w:p w14:paraId="7D68A21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0" w:type="auto"/>
            <w:vAlign w:val="center"/>
          </w:tcPr>
          <w:p w14:paraId="5F6DDBA0">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4DEEDE6A">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43E3D73">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CD30401">
            <w:pPr>
              <w:spacing w:line="360" w:lineRule="auto"/>
              <w:jc w:val="center"/>
              <w:rPr>
                <w:rFonts w:hint="eastAsia" w:ascii="宋体" w:hAnsi="宋体" w:eastAsia="宋体" w:cs="宋体"/>
                <w:color w:val="auto"/>
                <w:sz w:val="24"/>
                <w:highlight w:val="none"/>
              </w:rPr>
            </w:pPr>
          </w:p>
        </w:tc>
        <w:tc>
          <w:tcPr>
            <w:tcW w:w="0" w:type="auto"/>
            <w:vAlign w:val="center"/>
          </w:tcPr>
          <w:p w14:paraId="3A534C5F">
            <w:pPr>
              <w:spacing w:line="360" w:lineRule="auto"/>
              <w:jc w:val="center"/>
              <w:rPr>
                <w:rFonts w:hint="eastAsia" w:ascii="宋体" w:hAnsi="宋体" w:eastAsia="宋体" w:cs="宋体"/>
                <w:color w:val="auto"/>
                <w:sz w:val="24"/>
                <w:highlight w:val="none"/>
              </w:rPr>
            </w:pPr>
          </w:p>
        </w:tc>
        <w:tc>
          <w:tcPr>
            <w:tcW w:w="0" w:type="auto"/>
            <w:vAlign w:val="center"/>
          </w:tcPr>
          <w:p w14:paraId="70C677DC">
            <w:pPr>
              <w:spacing w:line="360" w:lineRule="auto"/>
              <w:jc w:val="center"/>
              <w:rPr>
                <w:rFonts w:hint="eastAsia" w:ascii="宋体" w:hAnsi="宋体" w:eastAsia="宋体" w:cs="宋体"/>
                <w:color w:val="auto"/>
                <w:sz w:val="24"/>
                <w:highlight w:val="none"/>
              </w:rPr>
            </w:pPr>
          </w:p>
        </w:tc>
      </w:tr>
      <w:tr w14:paraId="195E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64F0331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0" w:type="auto"/>
            <w:vAlign w:val="center"/>
          </w:tcPr>
          <w:p w14:paraId="57EAC60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0" w:type="auto"/>
            <w:vAlign w:val="center"/>
          </w:tcPr>
          <w:p w14:paraId="295E8C9E">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44CF2A78">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1DC6570B">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4A4D2EA9">
            <w:pPr>
              <w:spacing w:line="360" w:lineRule="auto"/>
              <w:jc w:val="center"/>
              <w:rPr>
                <w:rFonts w:hint="eastAsia" w:ascii="宋体" w:hAnsi="宋体" w:eastAsia="宋体" w:cs="宋体"/>
                <w:color w:val="auto"/>
                <w:sz w:val="24"/>
                <w:highlight w:val="none"/>
              </w:rPr>
            </w:pPr>
          </w:p>
        </w:tc>
        <w:tc>
          <w:tcPr>
            <w:tcW w:w="0" w:type="auto"/>
            <w:vAlign w:val="center"/>
          </w:tcPr>
          <w:p w14:paraId="66A7E6F8">
            <w:pPr>
              <w:spacing w:line="360" w:lineRule="auto"/>
              <w:jc w:val="center"/>
              <w:rPr>
                <w:rFonts w:hint="eastAsia" w:ascii="宋体" w:hAnsi="宋体" w:eastAsia="宋体" w:cs="宋体"/>
                <w:color w:val="auto"/>
                <w:sz w:val="24"/>
                <w:highlight w:val="none"/>
              </w:rPr>
            </w:pPr>
          </w:p>
        </w:tc>
        <w:tc>
          <w:tcPr>
            <w:tcW w:w="0" w:type="auto"/>
            <w:vAlign w:val="center"/>
          </w:tcPr>
          <w:p w14:paraId="4DD3D50F">
            <w:pPr>
              <w:spacing w:line="360" w:lineRule="auto"/>
              <w:jc w:val="center"/>
              <w:rPr>
                <w:rFonts w:hint="eastAsia" w:ascii="宋体" w:hAnsi="宋体" w:eastAsia="宋体" w:cs="宋体"/>
                <w:color w:val="auto"/>
                <w:sz w:val="24"/>
                <w:highlight w:val="none"/>
              </w:rPr>
            </w:pPr>
          </w:p>
        </w:tc>
      </w:tr>
      <w:tr w14:paraId="21DE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3F7BFF6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0" w:type="auto"/>
            <w:vAlign w:val="center"/>
          </w:tcPr>
          <w:p w14:paraId="1AF400E6">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BFA41FC">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95B0B0D">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5FBC7C2">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BC948F4">
            <w:pPr>
              <w:spacing w:line="360" w:lineRule="auto"/>
              <w:jc w:val="center"/>
              <w:rPr>
                <w:rFonts w:hint="eastAsia" w:ascii="宋体" w:hAnsi="宋体" w:eastAsia="宋体" w:cs="宋体"/>
                <w:color w:val="auto"/>
                <w:sz w:val="24"/>
                <w:highlight w:val="none"/>
              </w:rPr>
            </w:pPr>
          </w:p>
        </w:tc>
        <w:tc>
          <w:tcPr>
            <w:tcW w:w="0" w:type="auto"/>
            <w:vAlign w:val="center"/>
          </w:tcPr>
          <w:p w14:paraId="509C0B5D">
            <w:pPr>
              <w:spacing w:line="360" w:lineRule="auto"/>
              <w:jc w:val="center"/>
              <w:rPr>
                <w:rFonts w:hint="eastAsia" w:ascii="宋体" w:hAnsi="宋体" w:eastAsia="宋体" w:cs="宋体"/>
                <w:color w:val="auto"/>
                <w:sz w:val="24"/>
                <w:highlight w:val="none"/>
              </w:rPr>
            </w:pPr>
          </w:p>
        </w:tc>
        <w:tc>
          <w:tcPr>
            <w:tcW w:w="0" w:type="auto"/>
            <w:vAlign w:val="center"/>
          </w:tcPr>
          <w:p w14:paraId="6C217831">
            <w:pPr>
              <w:spacing w:line="360" w:lineRule="auto"/>
              <w:jc w:val="center"/>
              <w:rPr>
                <w:rFonts w:hint="eastAsia" w:ascii="宋体" w:hAnsi="宋体" w:eastAsia="宋体" w:cs="宋体"/>
                <w:color w:val="auto"/>
                <w:sz w:val="24"/>
                <w:highlight w:val="none"/>
              </w:rPr>
            </w:pPr>
          </w:p>
        </w:tc>
      </w:tr>
      <w:tr w14:paraId="66BB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4E0726E6">
            <w:pPr>
              <w:spacing w:line="360" w:lineRule="auto"/>
              <w:jc w:val="center"/>
              <w:rPr>
                <w:rFonts w:hint="eastAsia" w:ascii="宋体" w:hAnsi="宋体" w:eastAsia="宋体" w:cs="宋体"/>
                <w:color w:val="auto"/>
                <w:sz w:val="24"/>
                <w:highlight w:val="none"/>
              </w:rPr>
            </w:pPr>
          </w:p>
        </w:tc>
        <w:tc>
          <w:tcPr>
            <w:tcW w:w="0" w:type="auto"/>
            <w:vAlign w:val="center"/>
          </w:tcPr>
          <w:p w14:paraId="1DFBC606">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65C5FE7">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BF15E24">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153DEE7">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4B0A696A">
            <w:pPr>
              <w:spacing w:line="360" w:lineRule="auto"/>
              <w:jc w:val="center"/>
              <w:rPr>
                <w:rFonts w:hint="eastAsia" w:ascii="宋体" w:hAnsi="宋体" w:eastAsia="宋体" w:cs="宋体"/>
                <w:color w:val="auto"/>
                <w:sz w:val="24"/>
                <w:highlight w:val="none"/>
              </w:rPr>
            </w:pPr>
          </w:p>
        </w:tc>
        <w:tc>
          <w:tcPr>
            <w:tcW w:w="0" w:type="auto"/>
            <w:vAlign w:val="center"/>
          </w:tcPr>
          <w:p w14:paraId="3E7287BD">
            <w:pPr>
              <w:spacing w:line="360" w:lineRule="auto"/>
              <w:jc w:val="center"/>
              <w:rPr>
                <w:rFonts w:hint="eastAsia" w:ascii="宋体" w:hAnsi="宋体" w:eastAsia="宋体" w:cs="宋体"/>
                <w:color w:val="auto"/>
                <w:sz w:val="24"/>
                <w:highlight w:val="none"/>
              </w:rPr>
            </w:pPr>
          </w:p>
        </w:tc>
        <w:tc>
          <w:tcPr>
            <w:tcW w:w="0" w:type="auto"/>
            <w:vAlign w:val="center"/>
          </w:tcPr>
          <w:p w14:paraId="32F9C5E8">
            <w:pPr>
              <w:spacing w:line="360" w:lineRule="auto"/>
              <w:jc w:val="center"/>
              <w:rPr>
                <w:rFonts w:hint="eastAsia" w:ascii="宋体" w:hAnsi="宋体" w:eastAsia="宋体" w:cs="宋体"/>
                <w:color w:val="auto"/>
                <w:sz w:val="24"/>
                <w:highlight w:val="none"/>
              </w:rPr>
            </w:pPr>
          </w:p>
        </w:tc>
      </w:tr>
      <w:tr w14:paraId="548F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45BB3DB7">
            <w:pPr>
              <w:spacing w:line="360" w:lineRule="auto"/>
              <w:jc w:val="center"/>
              <w:rPr>
                <w:rFonts w:hint="eastAsia" w:ascii="宋体" w:hAnsi="宋体" w:eastAsia="宋体" w:cs="宋体"/>
                <w:color w:val="auto"/>
                <w:sz w:val="24"/>
                <w:highlight w:val="none"/>
              </w:rPr>
            </w:pPr>
          </w:p>
        </w:tc>
        <w:tc>
          <w:tcPr>
            <w:tcW w:w="0" w:type="auto"/>
            <w:vAlign w:val="center"/>
          </w:tcPr>
          <w:p w14:paraId="4912B0CB">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1EBEDCC">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EE3797D">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961CFB5">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1DD09565">
            <w:pPr>
              <w:spacing w:line="360" w:lineRule="auto"/>
              <w:jc w:val="center"/>
              <w:rPr>
                <w:rFonts w:hint="eastAsia" w:ascii="宋体" w:hAnsi="宋体" w:eastAsia="宋体" w:cs="宋体"/>
                <w:color w:val="auto"/>
                <w:sz w:val="24"/>
                <w:highlight w:val="none"/>
              </w:rPr>
            </w:pPr>
          </w:p>
        </w:tc>
        <w:tc>
          <w:tcPr>
            <w:tcW w:w="0" w:type="auto"/>
            <w:vAlign w:val="center"/>
          </w:tcPr>
          <w:p w14:paraId="47F3126A">
            <w:pPr>
              <w:spacing w:line="360" w:lineRule="auto"/>
              <w:jc w:val="center"/>
              <w:rPr>
                <w:rFonts w:hint="eastAsia" w:ascii="宋体" w:hAnsi="宋体" w:eastAsia="宋体" w:cs="宋体"/>
                <w:color w:val="auto"/>
                <w:sz w:val="24"/>
                <w:highlight w:val="none"/>
              </w:rPr>
            </w:pPr>
          </w:p>
        </w:tc>
        <w:tc>
          <w:tcPr>
            <w:tcW w:w="0" w:type="auto"/>
            <w:vAlign w:val="center"/>
          </w:tcPr>
          <w:p w14:paraId="72E155CF">
            <w:pPr>
              <w:spacing w:line="360" w:lineRule="auto"/>
              <w:jc w:val="center"/>
              <w:rPr>
                <w:rFonts w:hint="eastAsia" w:ascii="宋体" w:hAnsi="宋体" w:eastAsia="宋体" w:cs="宋体"/>
                <w:color w:val="auto"/>
                <w:sz w:val="24"/>
                <w:highlight w:val="none"/>
              </w:rPr>
            </w:pPr>
          </w:p>
        </w:tc>
      </w:tr>
      <w:tr w14:paraId="0F28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gridSpan w:val="4"/>
            <w:vAlign w:val="center"/>
          </w:tcPr>
          <w:p w14:paraId="45658DE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0" w:type="auto"/>
            <w:gridSpan w:val="4"/>
            <w:vAlign w:val="center"/>
          </w:tcPr>
          <w:p w14:paraId="596C32E0">
            <w:pPr>
              <w:spacing w:line="360" w:lineRule="auto"/>
              <w:jc w:val="center"/>
              <w:rPr>
                <w:rFonts w:hint="eastAsia" w:ascii="宋体" w:hAnsi="宋体" w:eastAsia="宋体" w:cs="宋体"/>
                <w:color w:val="auto"/>
                <w:sz w:val="24"/>
                <w:highlight w:val="none"/>
              </w:rPr>
            </w:pPr>
          </w:p>
        </w:tc>
      </w:tr>
      <w:tr w14:paraId="2B83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gridSpan w:val="4"/>
            <w:vAlign w:val="center"/>
          </w:tcPr>
          <w:p w14:paraId="42D4FA1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0" w:type="auto"/>
            <w:gridSpan w:val="4"/>
            <w:vAlign w:val="center"/>
          </w:tcPr>
          <w:p w14:paraId="25456589">
            <w:pPr>
              <w:spacing w:line="360" w:lineRule="auto"/>
              <w:jc w:val="center"/>
              <w:rPr>
                <w:rFonts w:hint="eastAsia" w:ascii="宋体" w:hAnsi="宋体" w:eastAsia="宋体" w:cs="宋体"/>
                <w:color w:val="auto"/>
                <w:sz w:val="24"/>
                <w:highlight w:val="none"/>
              </w:rPr>
            </w:pPr>
          </w:p>
        </w:tc>
      </w:tr>
    </w:tbl>
    <w:p w14:paraId="6E59AF4F">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B59A6D6">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01E6279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7264BC0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3A0597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0644935">
      <w:pPr>
        <w:spacing w:line="360" w:lineRule="auto"/>
        <w:ind w:firstLine="482" w:firstLineChars="200"/>
        <w:rPr>
          <w:rFonts w:hint="eastAsia" w:ascii="宋体" w:hAnsi="宋体" w:eastAsia="宋体" w:cs="宋体"/>
          <w:b/>
          <w:color w:val="auto"/>
          <w:kern w:val="0"/>
          <w:sz w:val="24"/>
          <w:highlight w:val="none"/>
        </w:rPr>
      </w:pPr>
    </w:p>
    <w:p w14:paraId="7C772C5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2E128F2">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5" w:h="16838"/>
          <w:pgMar w:top="1474" w:right="1814" w:bottom="1474" w:left="1814" w:header="851" w:footer="850" w:gutter="0"/>
          <w:cols w:space="0" w:num="1"/>
          <w:rtlGutter w:val="0"/>
          <w:docGrid w:linePitch="312" w:charSpace="0"/>
        </w:sectPr>
      </w:pPr>
    </w:p>
    <w:p w14:paraId="6BDE8A35">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187" w:name="_Hlk101259491"/>
      <w:r>
        <w:rPr>
          <w:rFonts w:hint="eastAsia" w:ascii="宋体" w:hAnsi="宋体" w:eastAsia="宋体" w:cs="宋体"/>
          <w:color w:val="auto"/>
          <w:sz w:val="32"/>
          <w:szCs w:val="32"/>
          <w:highlight w:val="none"/>
        </w:rPr>
        <w:t>（如果有）</w:t>
      </w:r>
      <w:bookmarkEnd w:id="187"/>
    </w:p>
    <w:p w14:paraId="16A9E263">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C119A8B">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07663696">
      <w:pPr>
        <w:spacing w:line="360" w:lineRule="auto"/>
        <w:ind w:right="420" w:firstLine="3614" w:firstLineChars="1000"/>
        <w:rPr>
          <w:rFonts w:hint="eastAsia" w:ascii="宋体" w:hAnsi="宋体" w:eastAsia="宋体" w:cs="宋体"/>
          <w:b/>
          <w:color w:val="auto"/>
          <w:kern w:val="0"/>
          <w:sz w:val="36"/>
          <w:szCs w:val="36"/>
          <w:highlight w:val="none"/>
        </w:rPr>
      </w:pPr>
    </w:p>
    <w:p w14:paraId="19EBBAD0">
      <w:pPr>
        <w:spacing w:line="360" w:lineRule="auto"/>
        <w:ind w:right="420" w:firstLine="3614" w:firstLineChars="1000"/>
        <w:rPr>
          <w:rFonts w:hint="eastAsia" w:ascii="宋体" w:hAnsi="宋体" w:eastAsia="宋体" w:cs="宋体"/>
          <w:b/>
          <w:color w:val="auto"/>
          <w:kern w:val="0"/>
          <w:sz w:val="36"/>
          <w:szCs w:val="36"/>
          <w:highlight w:val="none"/>
        </w:rPr>
      </w:pPr>
    </w:p>
    <w:p w14:paraId="3C562219">
      <w:pPr>
        <w:spacing w:line="360" w:lineRule="auto"/>
        <w:ind w:right="420" w:firstLine="3614" w:firstLineChars="1000"/>
        <w:rPr>
          <w:rFonts w:hint="eastAsia" w:ascii="宋体" w:hAnsi="宋体" w:eastAsia="宋体" w:cs="宋体"/>
          <w:b/>
          <w:color w:val="auto"/>
          <w:kern w:val="0"/>
          <w:sz w:val="36"/>
          <w:szCs w:val="36"/>
          <w:highlight w:val="none"/>
        </w:rPr>
      </w:pPr>
    </w:p>
    <w:p w14:paraId="055F2E0D">
      <w:pPr>
        <w:spacing w:line="360" w:lineRule="auto"/>
        <w:ind w:right="420" w:firstLine="3614" w:firstLineChars="1000"/>
        <w:rPr>
          <w:rFonts w:hint="eastAsia" w:ascii="宋体" w:hAnsi="宋体" w:eastAsia="宋体" w:cs="宋体"/>
          <w:b/>
          <w:color w:val="auto"/>
          <w:kern w:val="0"/>
          <w:sz w:val="36"/>
          <w:szCs w:val="36"/>
          <w:highlight w:val="none"/>
        </w:rPr>
      </w:pPr>
    </w:p>
    <w:p w14:paraId="665659B7">
      <w:pPr>
        <w:spacing w:line="360" w:lineRule="auto"/>
        <w:ind w:right="420" w:firstLine="3614" w:firstLineChars="1000"/>
        <w:rPr>
          <w:rFonts w:hint="eastAsia" w:ascii="宋体" w:hAnsi="宋体" w:eastAsia="宋体" w:cs="宋体"/>
          <w:b/>
          <w:color w:val="auto"/>
          <w:kern w:val="0"/>
          <w:sz w:val="36"/>
          <w:szCs w:val="36"/>
          <w:highlight w:val="none"/>
        </w:rPr>
      </w:pPr>
    </w:p>
    <w:p w14:paraId="0AA9F23C">
      <w:pPr>
        <w:spacing w:line="360" w:lineRule="auto"/>
        <w:ind w:right="420" w:firstLine="3614" w:firstLineChars="1000"/>
        <w:rPr>
          <w:rFonts w:hint="eastAsia" w:ascii="宋体" w:hAnsi="宋体" w:eastAsia="宋体" w:cs="宋体"/>
          <w:b/>
          <w:color w:val="auto"/>
          <w:kern w:val="0"/>
          <w:sz w:val="36"/>
          <w:szCs w:val="36"/>
          <w:highlight w:val="none"/>
        </w:rPr>
      </w:pPr>
    </w:p>
    <w:p w14:paraId="249DC384">
      <w:pPr>
        <w:spacing w:line="360" w:lineRule="auto"/>
        <w:ind w:right="420" w:firstLine="3614" w:firstLineChars="1000"/>
        <w:rPr>
          <w:rFonts w:hint="eastAsia" w:ascii="宋体" w:hAnsi="宋体" w:eastAsia="宋体" w:cs="宋体"/>
          <w:b/>
          <w:color w:val="auto"/>
          <w:kern w:val="0"/>
          <w:sz w:val="36"/>
          <w:szCs w:val="36"/>
          <w:highlight w:val="none"/>
        </w:rPr>
      </w:pPr>
    </w:p>
    <w:p w14:paraId="4C72BE90">
      <w:pPr>
        <w:spacing w:line="360" w:lineRule="auto"/>
        <w:ind w:right="420" w:firstLine="3614" w:firstLineChars="1000"/>
        <w:rPr>
          <w:rFonts w:hint="eastAsia" w:ascii="宋体" w:hAnsi="宋体" w:eastAsia="宋体" w:cs="宋体"/>
          <w:b/>
          <w:color w:val="auto"/>
          <w:kern w:val="0"/>
          <w:sz w:val="36"/>
          <w:szCs w:val="36"/>
          <w:highlight w:val="none"/>
        </w:rPr>
      </w:pPr>
    </w:p>
    <w:p w14:paraId="3E1DA992">
      <w:pPr>
        <w:spacing w:line="360" w:lineRule="auto"/>
        <w:ind w:right="420" w:firstLine="3614" w:firstLineChars="1000"/>
        <w:rPr>
          <w:rFonts w:hint="eastAsia" w:ascii="宋体" w:hAnsi="宋体" w:eastAsia="宋体" w:cs="宋体"/>
          <w:b/>
          <w:color w:val="auto"/>
          <w:kern w:val="0"/>
          <w:sz w:val="36"/>
          <w:szCs w:val="36"/>
          <w:highlight w:val="none"/>
        </w:rPr>
      </w:pPr>
    </w:p>
    <w:p w14:paraId="641CF9A2">
      <w:pPr>
        <w:spacing w:line="360" w:lineRule="auto"/>
        <w:ind w:right="420" w:firstLine="3614" w:firstLineChars="1000"/>
        <w:rPr>
          <w:rFonts w:hint="eastAsia" w:ascii="宋体" w:hAnsi="宋体" w:eastAsia="宋体" w:cs="宋体"/>
          <w:b/>
          <w:color w:val="auto"/>
          <w:kern w:val="0"/>
          <w:sz w:val="36"/>
          <w:szCs w:val="36"/>
          <w:highlight w:val="none"/>
        </w:rPr>
      </w:pPr>
    </w:p>
    <w:p w14:paraId="790A4CD9">
      <w:pPr>
        <w:spacing w:line="360" w:lineRule="auto"/>
        <w:ind w:right="420" w:firstLine="3614" w:firstLineChars="1000"/>
        <w:rPr>
          <w:rFonts w:hint="eastAsia" w:ascii="宋体" w:hAnsi="宋体" w:eastAsia="宋体" w:cs="宋体"/>
          <w:b/>
          <w:color w:val="auto"/>
          <w:kern w:val="0"/>
          <w:sz w:val="36"/>
          <w:szCs w:val="36"/>
          <w:highlight w:val="none"/>
        </w:rPr>
      </w:pPr>
    </w:p>
    <w:p w14:paraId="65323A30">
      <w:pPr>
        <w:spacing w:line="360" w:lineRule="auto"/>
        <w:ind w:right="420" w:firstLine="3614" w:firstLineChars="1000"/>
        <w:rPr>
          <w:rFonts w:hint="eastAsia" w:ascii="宋体" w:hAnsi="宋体" w:eastAsia="宋体" w:cs="宋体"/>
          <w:b/>
          <w:color w:val="auto"/>
          <w:kern w:val="0"/>
          <w:sz w:val="36"/>
          <w:szCs w:val="36"/>
          <w:highlight w:val="none"/>
        </w:rPr>
      </w:pPr>
    </w:p>
    <w:p w14:paraId="5E1A6976">
      <w:pPr>
        <w:spacing w:line="360" w:lineRule="auto"/>
        <w:ind w:right="420" w:firstLine="3614" w:firstLineChars="1000"/>
        <w:rPr>
          <w:rFonts w:hint="eastAsia" w:ascii="宋体" w:hAnsi="宋体" w:eastAsia="宋体" w:cs="宋体"/>
          <w:b/>
          <w:color w:val="auto"/>
          <w:kern w:val="0"/>
          <w:sz w:val="36"/>
          <w:szCs w:val="36"/>
          <w:highlight w:val="none"/>
        </w:rPr>
      </w:pPr>
    </w:p>
    <w:p w14:paraId="56CD933C">
      <w:pPr>
        <w:spacing w:line="360" w:lineRule="auto"/>
        <w:ind w:right="420" w:firstLine="3614" w:firstLineChars="1000"/>
        <w:rPr>
          <w:rFonts w:hint="eastAsia" w:ascii="宋体" w:hAnsi="宋体" w:eastAsia="宋体" w:cs="宋体"/>
          <w:b/>
          <w:color w:val="auto"/>
          <w:kern w:val="0"/>
          <w:sz w:val="36"/>
          <w:szCs w:val="36"/>
          <w:highlight w:val="none"/>
        </w:rPr>
      </w:pPr>
    </w:p>
    <w:p w14:paraId="22BBA112">
      <w:pPr>
        <w:spacing w:line="360" w:lineRule="auto"/>
        <w:ind w:right="420" w:firstLine="3614" w:firstLineChars="1000"/>
        <w:rPr>
          <w:rFonts w:hint="eastAsia" w:ascii="宋体" w:hAnsi="宋体" w:eastAsia="宋体" w:cs="宋体"/>
          <w:b/>
          <w:color w:val="auto"/>
          <w:kern w:val="0"/>
          <w:sz w:val="36"/>
          <w:szCs w:val="36"/>
          <w:highlight w:val="none"/>
        </w:rPr>
      </w:pPr>
    </w:p>
    <w:p w14:paraId="2A0AC1F7">
      <w:pPr>
        <w:pStyle w:val="2"/>
        <w:keepNext w:val="0"/>
        <w:keepLines w:val="0"/>
        <w:pageBreakBefore/>
        <w:widowControl/>
        <w:spacing w:before="100" w:beforeAutospacing="1" w:after="100" w:afterAutospacing="1" w:line="360" w:lineRule="auto"/>
        <w:jc w:val="center"/>
        <w:rPr>
          <w:rFonts w:hint="eastAsia" w:ascii="宋体" w:hAnsi="宋体" w:eastAsia="宋体" w:cs="宋体"/>
          <w:color w:val="auto"/>
          <w:highlight w:val="none"/>
        </w:rPr>
      </w:pPr>
      <w:bookmarkStart w:id="188" w:name="_Toc465665161"/>
      <w:r>
        <w:rPr>
          <w:rFonts w:hint="eastAsia" w:ascii="宋体" w:hAnsi="宋体" w:eastAsia="宋体" w:cs="宋体"/>
          <w:color w:val="auto"/>
          <w:highlight w:val="none"/>
        </w:rPr>
        <w:t>附件</w:t>
      </w:r>
      <w:bookmarkEnd w:id="188"/>
    </w:p>
    <w:p w14:paraId="6C65BE16">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56BD8A13">
      <w:pPr>
        <w:spacing w:line="360" w:lineRule="auto"/>
        <w:jc w:val="center"/>
        <w:rPr>
          <w:rFonts w:hint="eastAsia" w:ascii="宋体" w:hAnsi="宋体" w:eastAsia="宋体" w:cs="宋体"/>
          <w:b/>
          <w:color w:val="auto"/>
          <w:spacing w:val="6"/>
          <w:sz w:val="32"/>
          <w:szCs w:val="32"/>
          <w:highlight w:val="none"/>
        </w:rPr>
      </w:pPr>
      <w:bookmarkStart w:id="189" w:name="OLE_LINK14"/>
      <w:bookmarkStart w:id="190" w:name="OLE_LINK13"/>
      <w:r>
        <w:rPr>
          <w:rFonts w:hint="eastAsia" w:ascii="宋体" w:hAnsi="宋体" w:eastAsia="宋体" w:cs="宋体"/>
          <w:b/>
          <w:color w:val="auto"/>
          <w:spacing w:val="6"/>
          <w:sz w:val="32"/>
          <w:szCs w:val="32"/>
          <w:highlight w:val="none"/>
        </w:rPr>
        <w:t>残疾人福利性单位声明函</w:t>
      </w:r>
    </w:p>
    <w:bookmarkEnd w:id="189"/>
    <w:bookmarkEnd w:id="190"/>
    <w:p w14:paraId="18CDE93C">
      <w:pPr>
        <w:spacing w:line="360" w:lineRule="auto"/>
        <w:rPr>
          <w:rFonts w:hint="eastAsia" w:ascii="宋体" w:hAnsi="宋体" w:eastAsia="宋体" w:cs="宋体"/>
          <w:b/>
          <w:color w:val="auto"/>
          <w:spacing w:val="6"/>
          <w:sz w:val="30"/>
          <w:szCs w:val="30"/>
          <w:highlight w:val="none"/>
        </w:rPr>
      </w:pPr>
    </w:p>
    <w:p w14:paraId="6C4FB6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CF723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035A522">
      <w:pPr>
        <w:spacing w:line="360" w:lineRule="auto"/>
        <w:ind w:firstLine="480" w:firstLineChars="200"/>
        <w:rPr>
          <w:rFonts w:hint="eastAsia" w:ascii="宋体" w:hAnsi="宋体" w:eastAsia="宋体" w:cs="宋体"/>
          <w:color w:val="auto"/>
          <w:sz w:val="24"/>
          <w:highlight w:val="none"/>
        </w:rPr>
      </w:pPr>
    </w:p>
    <w:p w14:paraId="291BD8F6">
      <w:pPr>
        <w:spacing w:line="360" w:lineRule="auto"/>
        <w:ind w:firstLine="480" w:firstLineChars="200"/>
        <w:rPr>
          <w:rFonts w:hint="eastAsia" w:ascii="宋体" w:hAnsi="宋体" w:eastAsia="宋体" w:cs="宋体"/>
          <w:color w:val="auto"/>
          <w:sz w:val="24"/>
          <w:highlight w:val="none"/>
        </w:rPr>
      </w:pPr>
    </w:p>
    <w:p w14:paraId="56230AB9">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325D91B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450F71AB">
      <w:pPr>
        <w:spacing w:line="360" w:lineRule="auto"/>
        <w:ind w:firstLine="480" w:firstLineChars="200"/>
        <w:rPr>
          <w:rFonts w:hint="eastAsia" w:ascii="宋体" w:hAnsi="宋体" w:eastAsia="宋体" w:cs="宋体"/>
          <w:color w:val="auto"/>
          <w:sz w:val="24"/>
          <w:highlight w:val="none"/>
        </w:rPr>
      </w:pPr>
    </w:p>
    <w:p w14:paraId="590AF519">
      <w:pPr>
        <w:spacing w:line="360" w:lineRule="auto"/>
        <w:ind w:firstLine="420" w:firstLineChars="200"/>
        <w:rPr>
          <w:rFonts w:hint="eastAsia" w:ascii="宋体" w:hAnsi="宋体" w:eastAsia="宋体" w:cs="宋体"/>
          <w:color w:val="auto"/>
          <w:highlight w:val="none"/>
        </w:rPr>
      </w:pPr>
    </w:p>
    <w:p w14:paraId="4F75816D">
      <w:pPr>
        <w:spacing w:line="360" w:lineRule="auto"/>
        <w:ind w:firstLine="420" w:firstLineChars="200"/>
        <w:rPr>
          <w:rFonts w:hint="eastAsia" w:ascii="宋体" w:hAnsi="宋体" w:eastAsia="宋体" w:cs="宋体"/>
          <w:color w:val="auto"/>
          <w:highlight w:val="none"/>
        </w:rPr>
      </w:pPr>
    </w:p>
    <w:p w14:paraId="7B85D08A">
      <w:pPr>
        <w:spacing w:line="360" w:lineRule="auto"/>
        <w:ind w:firstLine="420" w:firstLineChars="200"/>
        <w:rPr>
          <w:rFonts w:hint="eastAsia" w:ascii="宋体" w:hAnsi="宋体" w:eastAsia="宋体" w:cs="宋体"/>
          <w:color w:val="auto"/>
          <w:highlight w:val="none"/>
        </w:rPr>
      </w:pPr>
    </w:p>
    <w:p w14:paraId="7ECC40DF">
      <w:pPr>
        <w:spacing w:line="360" w:lineRule="auto"/>
        <w:ind w:firstLine="420" w:firstLineChars="200"/>
        <w:rPr>
          <w:rFonts w:hint="eastAsia" w:ascii="宋体" w:hAnsi="宋体" w:eastAsia="宋体" w:cs="宋体"/>
          <w:color w:val="auto"/>
          <w:highlight w:val="none"/>
        </w:rPr>
      </w:pPr>
    </w:p>
    <w:p w14:paraId="6ED524E9">
      <w:pPr>
        <w:spacing w:line="360" w:lineRule="auto"/>
        <w:rPr>
          <w:rFonts w:hint="eastAsia" w:ascii="宋体" w:hAnsi="宋体" w:eastAsia="宋体" w:cs="宋体"/>
          <w:b/>
          <w:color w:val="auto"/>
          <w:sz w:val="24"/>
          <w:highlight w:val="none"/>
        </w:rPr>
      </w:pPr>
    </w:p>
    <w:p w14:paraId="2C5A164B">
      <w:pPr>
        <w:spacing w:line="360" w:lineRule="auto"/>
        <w:rPr>
          <w:rFonts w:hint="eastAsia" w:ascii="宋体" w:hAnsi="宋体" w:eastAsia="宋体" w:cs="宋体"/>
          <w:b/>
          <w:color w:val="auto"/>
          <w:sz w:val="24"/>
          <w:highlight w:val="none"/>
        </w:rPr>
      </w:pPr>
    </w:p>
    <w:p w14:paraId="7D2DE5FC">
      <w:pPr>
        <w:spacing w:line="360" w:lineRule="auto"/>
        <w:rPr>
          <w:rFonts w:hint="eastAsia" w:ascii="宋体" w:hAnsi="宋体" w:eastAsia="宋体" w:cs="宋体"/>
          <w:b/>
          <w:color w:val="auto"/>
          <w:sz w:val="24"/>
          <w:highlight w:val="none"/>
        </w:rPr>
      </w:pPr>
    </w:p>
    <w:p w14:paraId="7E394243">
      <w:pPr>
        <w:spacing w:line="360" w:lineRule="auto"/>
        <w:rPr>
          <w:rFonts w:hint="eastAsia" w:ascii="宋体" w:hAnsi="宋体" w:eastAsia="宋体" w:cs="宋体"/>
          <w:b/>
          <w:color w:val="auto"/>
          <w:sz w:val="24"/>
          <w:highlight w:val="none"/>
        </w:rPr>
      </w:pPr>
    </w:p>
    <w:p w14:paraId="20C05700">
      <w:pPr>
        <w:spacing w:line="360" w:lineRule="auto"/>
        <w:rPr>
          <w:rFonts w:hint="eastAsia" w:ascii="宋体" w:hAnsi="宋体" w:eastAsia="宋体" w:cs="宋体"/>
          <w:b/>
          <w:color w:val="auto"/>
          <w:sz w:val="24"/>
          <w:highlight w:val="none"/>
        </w:rPr>
      </w:pPr>
    </w:p>
    <w:p w14:paraId="6319516C">
      <w:pPr>
        <w:spacing w:line="360" w:lineRule="auto"/>
        <w:rPr>
          <w:rFonts w:hint="eastAsia" w:ascii="宋体" w:hAnsi="宋体" w:eastAsia="宋体" w:cs="宋体"/>
          <w:b/>
          <w:color w:val="auto"/>
          <w:sz w:val="24"/>
          <w:highlight w:val="none"/>
        </w:rPr>
      </w:pPr>
    </w:p>
    <w:p w14:paraId="18CB056F">
      <w:pPr>
        <w:spacing w:line="360" w:lineRule="auto"/>
        <w:rPr>
          <w:rFonts w:hint="eastAsia" w:ascii="宋体" w:hAnsi="宋体" w:eastAsia="宋体" w:cs="宋体"/>
          <w:b/>
          <w:color w:val="auto"/>
          <w:sz w:val="24"/>
          <w:highlight w:val="none"/>
        </w:rPr>
      </w:pPr>
    </w:p>
    <w:p w14:paraId="4D69EE1F">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77381EA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0765E04">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67FA916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192FA9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8A9704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CDC8C5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711BD1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A8ABE8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B1FFF5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BD9F2E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6F101A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7D8D38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7A4ED5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218378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E6219A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41633E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047708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E696FE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02D871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AE2560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4F22E6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EA9230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785D31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13BB20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1A89A0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BE78817">
      <w:pPr>
        <w:spacing w:line="360" w:lineRule="auto"/>
        <w:rPr>
          <w:rFonts w:hint="eastAsia" w:ascii="宋体" w:hAnsi="宋体" w:eastAsia="宋体" w:cs="宋体"/>
          <w:b/>
          <w:color w:val="auto"/>
          <w:sz w:val="24"/>
          <w:highlight w:val="none"/>
        </w:rPr>
      </w:pPr>
    </w:p>
    <w:p w14:paraId="57B72F57">
      <w:pPr>
        <w:spacing w:line="360" w:lineRule="auto"/>
        <w:rPr>
          <w:rFonts w:hint="eastAsia" w:ascii="宋体" w:hAnsi="宋体" w:eastAsia="宋体" w:cs="宋体"/>
          <w:b/>
          <w:color w:val="auto"/>
          <w:sz w:val="24"/>
          <w:highlight w:val="none"/>
        </w:rPr>
      </w:pPr>
    </w:p>
    <w:p w14:paraId="4217B3F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DF0BB8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075B68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5F4DBFD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606A78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67F716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7AA310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6B2E04D">
      <w:pPr>
        <w:widowControl/>
        <w:spacing w:line="360" w:lineRule="auto"/>
        <w:ind w:firstLine="600" w:firstLineChars="200"/>
        <w:jc w:val="left"/>
        <w:rPr>
          <w:rFonts w:hint="eastAsia" w:ascii="宋体" w:hAnsi="宋体" w:eastAsia="宋体" w:cs="宋体"/>
          <w:color w:val="auto"/>
          <w:sz w:val="30"/>
          <w:szCs w:val="30"/>
          <w:highlight w:val="none"/>
        </w:rPr>
      </w:pPr>
    </w:p>
    <w:p w14:paraId="41F9320F">
      <w:pPr>
        <w:spacing w:line="360" w:lineRule="auto"/>
        <w:jc w:val="center"/>
        <w:rPr>
          <w:rFonts w:hint="eastAsia" w:ascii="宋体" w:hAnsi="宋体" w:eastAsia="宋体" w:cs="宋体"/>
          <w:b/>
          <w:color w:val="auto"/>
          <w:spacing w:val="6"/>
          <w:sz w:val="32"/>
          <w:szCs w:val="32"/>
          <w:highlight w:val="none"/>
        </w:rPr>
      </w:pPr>
    </w:p>
    <w:p w14:paraId="3B6D8B18">
      <w:pPr>
        <w:spacing w:line="360" w:lineRule="auto"/>
        <w:jc w:val="center"/>
        <w:rPr>
          <w:rFonts w:hint="eastAsia" w:ascii="宋体" w:hAnsi="宋体" w:eastAsia="宋体" w:cs="宋体"/>
          <w:b/>
          <w:color w:val="auto"/>
          <w:spacing w:val="6"/>
          <w:sz w:val="32"/>
          <w:szCs w:val="32"/>
          <w:highlight w:val="none"/>
        </w:rPr>
      </w:pPr>
    </w:p>
    <w:p w14:paraId="54C4F6CC">
      <w:pPr>
        <w:spacing w:line="360" w:lineRule="auto"/>
        <w:jc w:val="center"/>
        <w:rPr>
          <w:rFonts w:hint="eastAsia" w:ascii="宋体" w:hAnsi="宋体" w:eastAsia="宋体" w:cs="宋体"/>
          <w:b/>
          <w:color w:val="auto"/>
          <w:spacing w:val="6"/>
          <w:sz w:val="32"/>
          <w:szCs w:val="32"/>
          <w:highlight w:val="none"/>
        </w:rPr>
      </w:pPr>
    </w:p>
    <w:p w14:paraId="49C7D177">
      <w:pPr>
        <w:spacing w:line="360" w:lineRule="auto"/>
        <w:jc w:val="center"/>
        <w:rPr>
          <w:rFonts w:hint="eastAsia" w:ascii="宋体" w:hAnsi="宋体" w:eastAsia="宋体" w:cs="宋体"/>
          <w:b/>
          <w:color w:val="auto"/>
          <w:spacing w:val="6"/>
          <w:sz w:val="32"/>
          <w:szCs w:val="32"/>
          <w:highlight w:val="none"/>
        </w:rPr>
      </w:pPr>
    </w:p>
    <w:p w14:paraId="24D08C01">
      <w:pPr>
        <w:spacing w:line="360" w:lineRule="auto"/>
        <w:jc w:val="center"/>
        <w:rPr>
          <w:rFonts w:hint="eastAsia" w:ascii="宋体" w:hAnsi="宋体" w:eastAsia="宋体" w:cs="宋体"/>
          <w:b/>
          <w:color w:val="auto"/>
          <w:spacing w:val="6"/>
          <w:sz w:val="32"/>
          <w:szCs w:val="32"/>
          <w:highlight w:val="none"/>
        </w:rPr>
      </w:pPr>
    </w:p>
    <w:p w14:paraId="0F96573D">
      <w:pPr>
        <w:spacing w:line="360" w:lineRule="auto"/>
        <w:jc w:val="center"/>
        <w:rPr>
          <w:rFonts w:hint="eastAsia" w:ascii="宋体" w:hAnsi="宋体" w:eastAsia="宋体" w:cs="宋体"/>
          <w:b/>
          <w:color w:val="auto"/>
          <w:spacing w:val="6"/>
          <w:sz w:val="32"/>
          <w:szCs w:val="32"/>
          <w:highlight w:val="none"/>
        </w:rPr>
      </w:pPr>
    </w:p>
    <w:p w14:paraId="7CCCB899">
      <w:pPr>
        <w:spacing w:line="360" w:lineRule="auto"/>
        <w:jc w:val="center"/>
        <w:rPr>
          <w:rFonts w:hint="eastAsia" w:ascii="宋体" w:hAnsi="宋体" w:eastAsia="宋体" w:cs="宋体"/>
          <w:b/>
          <w:color w:val="auto"/>
          <w:spacing w:val="6"/>
          <w:sz w:val="32"/>
          <w:szCs w:val="32"/>
          <w:highlight w:val="none"/>
        </w:rPr>
      </w:pPr>
    </w:p>
    <w:p w14:paraId="5F859092">
      <w:pPr>
        <w:pStyle w:val="80"/>
        <w:rPr>
          <w:rFonts w:hint="eastAsia" w:ascii="宋体" w:hAnsi="宋体" w:eastAsia="宋体" w:cs="宋体"/>
          <w:b/>
          <w:color w:val="auto"/>
          <w:spacing w:val="6"/>
          <w:sz w:val="32"/>
          <w:szCs w:val="32"/>
          <w:highlight w:val="none"/>
        </w:rPr>
      </w:pPr>
    </w:p>
    <w:p w14:paraId="2C018BB0">
      <w:pPr>
        <w:rPr>
          <w:rFonts w:hint="eastAsia" w:ascii="宋体" w:hAnsi="宋体" w:eastAsia="宋体" w:cs="宋体"/>
          <w:color w:val="auto"/>
          <w:highlight w:val="none"/>
        </w:rPr>
      </w:pPr>
    </w:p>
    <w:p w14:paraId="45101043">
      <w:pPr>
        <w:spacing w:line="360" w:lineRule="auto"/>
        <w:jc w:val="center"/>
        <w:rPr>
          <w:rFonts w:hint="eastAsia" w:ascii="宋体" w:hAnsi="宋体" w:eastAsia="宋体" w:cs="宋体"/>
          <w:b/>
          <w:color w:val="auto"/>
          <w:spacing w:val="6"/>
          <w:sz w:val="32"/>
          <w:szCs w:val="32"/>
          <w:highlight w:val="none"/>
        </w:rPr>
      </w:pPr>
    </w:p>
    <w:p w14:paraId="00B7D4A0">
      <w:pPr>
        <w:spacing w:line="360" w:lineRule="auto"/>
        <w:jc w:val="left"/>
        <w:rPr>
          <w:rFonts w:hint="eastAsia" w:ascii="宋体" w:hAnsi="宋体" w:eastAsia="宋体" w:cs="宋体"/>
          <w:b/>
          <w:color w:val="auto"/>
          <w:spacing w:val="6"/>
          <w:sz w:val="32"/>
          <w:szCs w:val="32"/>
          <w:highlight w:val="none"/>
        </w:rPr>
      </w:pPr>
    </w:p>
    <w:p w14:paraId="430161A5">
      <w:pPr>
        <w:spacing w:line="360" w:lineRule="auto"/>
        <w:jc w:val="left"/>
        <w:rPr>
          <w:rFonts w:hint="eastAsia" w:ascii="宋体" w:hAnsi="宋体" w:eastAsia="宋体" w:cs="宋体"/>
          <w:b/>
          <w:color w:val="auto"/>
          <w:spacing w:val="6"/>
          <w:sz w:val="32"/>
          <w:szCs w:val="32"/>
          <w:highlight w:val="none"/>
        </w:rPr>
      </w:pPr>
    </w:p>
    <w:p w14:paraId="26BF8E4C">
      <w:pPr>
        <w:spacing w:line="360" w:lineRule="auto"/>
        <w:jc w:val="left"/>
        <w:rPr>
          <w:rFonts w:hint="eastAsia" w:ascii="宋体" w:hAnsi="宋体" w:eastAsia="宋体" w:cs="宋体"/>
          <w:b/>
          <w:color w:val="auto"/>
          <w:spacing w:val="6"/>
          <w:sz w:val="32"/>
          <w:szCs w:val="32"/>
          <w:highlight w:val="none"/>
        </w:rPr>
      </w:pPr>
    </w:p>
    <w:p w14:paraId="58412385">
      <w:pPr>
        <w:spacing w:line="360" w:lineRule="auto"/>
        <w:jc w:val="left"/>
        <w:rPr>
          <w:rFonts w:hint="eastAsia" w:ascii="宋体" w:hAnsi="宋体" w:eastAsia="宋体" w:cs="宋体"/>
          <w:b/>
          <w:color w:val="auto"/>
          <w:spacing w:val="6"/>
          <w:sz w:val="32"/>
          <w:szCs w:val="32"/>
          <w:highlight w:val="none"/>
        </w:rPr>
      </w:pPr>
    </w:p>
    <w:p w14:paraId="078FB33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127BDE48">
      <w:pPr>
        <w:spacing w:line="360" w:lineRule="auto"/>
        <w:jc w:val="center"/>
        <w:rPr>
          <w:rFonts w:hint="eastAsia" w:ascii="宋体" w:hAnsi="宋体" w:eastAsia="宋体" w:cs="宋体"/>
          <w:b/>
          <w:color w:val="auto"/>
          <w:sz w:val="24"/>
          <w:highlight w:val="none"/>
        </w:rPr>
      </w:pPr>
    </w:p>
    <w:p w14:paraId="33A5297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31CE02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878501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015755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4E5253E">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6FF1CA2">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626E07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0D1173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62FD96A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251E37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A9A83F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62D43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55400F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F395EF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781244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DBB96D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79995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C702D1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5B07CA8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F83D1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E52923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0698DFC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7A8B22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3F996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497E2F3E">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666D6C7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0E83FC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476AA7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EF406B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AA2DB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0855DD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668EC8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992B56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574A5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5766C0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2D3DB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3F431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600458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4EB53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025E56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D8F8C8D">
      <w:pPr>
        <w:spacing w:line="360" w:lineRule="auto"/>
        <w:rPr>
          <w:rFonts w:hint="eastAsia" w:ascii="宋体" w:hAnsi="宋体" w:eastAsia="宋体" w:cs="宋体"/>
          <w:b/>
          <w:color w:val="auto"/>
          <w:sz w:val="24"/>
          <w:highlight w:val="none"/>
        </w:rPr>
      </w:pPr>
    </w:p>
    <w:p w14:paraId="1DA0BC48">
      <w:pPr>
        <w:spacing w:line="360" w:lineRule="auto"/>
        <w:rPr>
          <w:rFonts w:hint="eastAsia" w:ascii="宋体" w:hAnsi="宋体" w:eastAsia="宋体" w:cs="宋体"/>
          <w:b/>
          <w:color w:val="auto"/>
          <w:sz w:val="24"/>
          <w:highlight w:val="none"/>
        </w:rPr>
      </w:pPr>
    </w:p>
    <w:p w14:paraId="7BCCAFE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ED2901C">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5E4D47A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9A9FF0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22432A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6F154C5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3649DF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484D40E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388EFD1">
      <w:pPr>
        <w:spacing w:line="360" w:lineRule="auto"/>
        <w:rPr>
          <w:rFonts w:hint="eastAsia" w:ascii="宋体" w:hAnsi="宋体" w:eastAsia="宋体" w:cs="宋体"/>
          <w:b/>
          <w:color w:val="auto"/>
          <w:sz w:val="24"/>
          <w:highlight w:val="none"/>
        </w:rPr>
      </w:pPr>
    </w:p>
    <w:p w14:paraId="32987BCE">
      <w:pPr>
        <w:autoSpaceDE w:val="0"/>
        <w:autoSpaceDN w:val="0"/>
        <w:jc w:val="center"/>
        <w:rPr>
          <w:rFonts w:hint="eastAsia" w:ascii="宋体" w:hAnsi="宋体" w:eastAsia="宋体" w:cs="宋体"/>
          <w:b/>
          <w:color w:val="auto"/>
          <w:spacing w:val="6"/>
          <w:sz w:val="32"/>
          <w:szCs w:val="32"/>
          <w:highlight w:val="none"/>
        </w:rPr>
      </w:pPr>
    </w:p>
    <w:p w14:paraId="35336CBC">
      <w:pPr>
        <w:autoSpaceDE w:val="0"/>
        <w:autoSpaceDN w:val="0"/>
        <w:jc w:val="center"/>
        <w:rPr>
          <w:rFonts w:hint="eastAsia" w:ascii="宋体" w:hAnsi="宋体" w:eastAsia="宋体" w:cs="宋体"/>
          <w:b/>
          <w:color w:val="auto"/>
          <w:spacing w:val="6"/>
          <w:sz w:val="32"/>
          <w:szCs w:val="32"/>
          <w:highlight w:val="none"/>
        </w:rPr>
      </w:pPr>
    </w:p>
    <w:p w14:paraId="2C07C234">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3F3377CE">
      <w:pPr>
        <w:spacing w:line="360" w:lineRule="auto"/>
        <w:rPr>
          <w:rFonts w:hint="eastAsia" w:ascii="宋体" w:hAnsi="宋体" w:eastAsia="宋体" w:cs="宋体"/>
          <w:color w:val="auto"/>
          <w:sz w:val="24"/>
          <w:highlight w:val="none"/>
          <w:u w:val="single"/>
        </w:rPr>
      </w:pPr>
    </w:p>
    <w:p w14:paraId="7DF65B0E">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建德市第一人民医院医共体</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浙江建安工程管理有限公司</w:t>
      </w:r>
      <w:r>
        <w:rPr>
          <w:rFonts w:hint="eastAsia" w:ascii="宋体" w:hAnsi="宋体" w:eastAsia="宋体" w:cs="宋体"/>
          <w:color w:val="auto"/>
          <w:sz w:val="24"/>
          <w:highlight w:val="none"/>
          <w:u w:val="single"/>
        </w:rPr>
        <w:t>：</w:t>
      </w:r>
    </w:p>
    <w:p w14:paraId="7FE4FB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建德市第一人民医院医共体高频电刀采购项目</w:t>
      </w:r>
      <w:r>
        <w:rPr>
          <w:rFonts w:hint="eastAsia" w:ascii="宋体" w:hAnsi="宋体" w:cs="宋体"/>
          <w:color w:val="auto"/>
          <w:sz w:val="24"/>
          <w:lang w:val="en-US" w:eastAsia="zh-CN"/>
        </w:rPr>
        <w:t>(标项：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JD2024BF-185</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02E0B4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2996495">
      <w:pPr>
        <w:spacing w:line="360" w:lineRule="auto"/>
        <w:ind w:firstLine="494"/>
        <w:rPr>
          <w:rFonts w:hint="eastAsia" w:ascii="宋体" w:hAnsi="宋体" w:eastAsia="宋体" w:cs="宋体"/>
          <w:color w:val="auto"/>
          <w:sz w:val="24"/>
          <w:highlight w:val="none"/>
        </w:rPr>
      </w:pPr>
    </w:p>
    <w:p w14:paraId="1853C264">
      <w:pPr>
        <w:spacing w:line="360" w:lineRule="auto"/>
        <w:ind w:firstLine="494"/>
        <w:rPr>
          <w:rFonts w:hint="eastAsia" w:ascii="宋体" w:hAnsi="宋体" w:eastAsia="宋体" w:cs="宋体"/>
          <w:color w:val="auto"/>
          <w:sz w:val="24"/>
          <w:highlight w:val="none"/>
        </w:rPr>
      </w:pPr>
    </w:p>
    <w:p w14:paraId="75C1D7C3">
      <w:pPr>
        <w:spacing w:line="360" w:lineRule="auto"/>
        <w:ind w:firstLine="494"/>
        <w:rPr>
          <w:rFonts w:hint="eastAsia" w:ascii="宋体" w:hAnsi="宋体" w:eastAsia="宋体" w:cs="宋体"/>
          <w:color w:val="auto"/>
          <w:sz w:val="24"/>
          <w:highlight w:val="none"/>
        </w:rPr>
      </w:pPr>
    </w:p>
    <w:p w14:paraId="7005F6E3">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41187E4D">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9AED235">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58E8B07">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366166CA">
      <w:pPr>
        <w:autoSpaceDE w:val="0"/>
        <w:autoSpaceDN w:val="0"/>
        <w:jc w:val="center"/>
        <w:rPr>
          <w:rFonts w:hint="eastAsia" w:ascii="宋体" w:hAnsi="宋体" w:eastAsia="宋体" w:cs="宋体"/>
          <w:b/>
          <w:color w:val="auto"/>
          <w:spacing w:val="6"/>
          <w:sz w:val="32"/>
          <w:szCs w:val="32"/>
          <w:highlight w:val="none"/>
        </w:rPr>
      </w:pPr>
    </w:p>
    <w:p w14:paraId="3A67C95E">
      <w:pPr>
        <w:autoSpaceDE w:val="0"/>
        <w:autoSpaceDN w:val="0"/>
        <w:jc w:val="center"/>
        <w:rPr>
          <w:rFonts w:hint="eastAsia" w:ascii="宋体" w:hAnsi="宋体" w:eastAsia="宋体" w:cs="宋体"/>
          <w:b/>
          <w:color w:val="auto"/>
          <w:spacing w:val="6"/>
          <w:sz w:val="32"/>
          <w:szCs w:val="32"/>
          <w:highlight w:val="none"/>
        </w:rPr>
      </w:pPr>
    </w:p>
    <w:p w14:paraId="6D3A176E">
      <w:pPr>
        <w:autoSpaceDE w:val="0"/>
        <w:autoSpaceDN w:val="0"/>
        <w:jc w:val="center"/>
        <w:rPr>
          <w:rFonts w:hint="eastAsia" w:ascii="宋体" w:hAnsi="宋体" w:eastAsia="宋体" w:cs="宋体"/>
          <w:b/>
          <w:color w:val="auto"/>
          <w:spacing w:val="6"/>
          <w:sz w:val="32"/>
          <w:szCs w:val="32"/>
          <w:highlight w:val="none"/>
        </w:rPr>
      </w:pPr>
    </w:p>
    <w:p w14:paraId="32BE14DC">
      <w:pPr>
        <w:autoSpaceDE w:val="0"/>
        <w:autoSpaceDN w:val="0"/>
        <w:jc w:val="center"/>
        <w:rPr>
          <w:rFonts w:hint="eastAsia" w:ascii="宋体" w:hAnsi="宋体" w:eastAsia="宋体" w:cs="宋体"/>
          <w:b/>
          <w:color w:val="auto"/>
          <w:spacing w:val="6"/>
          <w:sz w:val="32"/>
          <w:szCs w:val="32"/>
          <w:highlight w:val="none"/>
        </w:rPr>
      </w:pPr>
    </w:p>
    <w:p w14:paraId="3086058E">
      <w:pPr>
        <w:autoSpaceDE w:val="0"/>
        <w:autoSpaceDN w:val="0"/>
        <w:jc w:val="center"/>
        <w:rPr>
          <w:rFonts w:hint="eastAsia" w:ascii="宋体" w:hAnsi="宋体" w:eastAsia="宋体" w:cs="宋体"/>
          <w:b/>
          <w:color w:val="auto"/>
          <w:spacing w:val="6"/>
          <w:sz w:val="32"/>
          <w:szCs w:val="32"/>
          <w:highlight w:val="none"/>
        </w:rPr>
      </w:pPr>
    </w:p>
    <w:p w14:paraId="50192503">
      <w:pPr>
        <w:autoSpaceDE w:val="0"/>
        <w:autoSpaceDN w:val="0"/>
        <w:jc w:val="center"/>
        <w:rPr>
          <w:rFonts w:hint="eastAsia" w:ascii="宋体" w:hAnsi="宋体" w:eastAsia="宋体" w:cs="宋体"/>
          <w:b/>
          <w:color w:val="auto"/>
          <w:spacing w:val="6"/>
          <w:sz w:val="32"/>
          <w:szCs w:val="32"/>
          <w:highlight w:val="none"/>
        </w:rPr>
      </w:pPr>
    </w:p>
    <w:p w14:paraId="5FABEE12">
      <w:pPr>
        <w:autoSpaceDE w:val="0"/>
        <w:autoSpaceDN w:val="0"/>
        <w:jc w:val="center"/>
        <w:rPr>
          <w:rFonts w:hint="eastAsia" w:ascii="宋体" w:hAnsi="宋体" w:eastAsia="宋体" w:cs="宋体"/>
          <w:b/>
          <w:color w:val="auto"/>
          <w:spacing w:val="6"/>
          <w:sz w:val="32"/>
          <w:szCs w:val="32"/>
          <w:highlight w:val="none"/>
        </w:rPr>
      </w:pPr>
    </w:p>
    <w:p w14:paraId="2F22CB00">
      <w:pPr>
        <w:autoSpaceDE w:val="0"/>
        <w:autoSpaceDN w:val="0"/>
        <w:jc w:val="center"/>
        <w:rPr>
          <w:rFonts w:hint="eastAsia" w:ascii="宋体" w:hAnsi="宋体" w:eastAsia="宋体" w:cs="宋体"/>
          <w:b/>
          <w:color w:val="auto"/>
          <w:spacing w:val="6"/>
          <w:sz w:val="32"/>
          <w:szCs w:val="32"/>
          <w:highlight w:val="none"/>
        </w:rPr>
      </w:pPr>
    </w:p>
    <w:p w14:paraId="02BDB37C">
      <w:pPr>
        <w:autoSpaceDE w:val="0"/>
        <w:autoSpaceDN w:val="0"/>
        <w:jc w:val="center"/>
        <w:rPr>
          <w:rFonts w:hint="eastAsia" w:ascii="宋体" w:hAnsi="宋体" w:eastAsia="宋体" w:cs="宋体"/>
          <w:b/>
          <w:color w:val="auto"/>
          <w:spacing w:val="6"/>
          <w:sz w:val="32"/>
          <w:szCs w:val="32"/>
          <w:highlight w:val="none"/>
        </w:rPr>
      </w:pPr>
    </w:p>
    <w:p w14:paraId="7F2F3E2A">
      <w:pPr>
        <w:autoSpaceDE w:val="0"/>
        <w:autoSpaceDN w:val="0"/>
        <w:jc w:val="center"/>
        <w:rPr>
          <w:rFonts w:hint="eastAsia" w:ascii="宋体" w:hAnsi="宋体" w:eastAsia="宋体" w:cs="宋体"/>
          <w:b/>
          <w:color w:val="auto"/>
          <w:spacing w:val="6"/>
          <w:sz w:val="32"/>
          <w:szCs w:val="32"/>
          <w:highlight w:val="none"/>
        </w:rPr>
      </w:pPr>
    </w:p>
    <w:p w14:paraId="1E35B96B">
      <w:pPr>
        <w:autoSpaceDE w:val="0"/>
        <w:autoSpaceDN w:val="0"/>
        <w:jc w:val="center"/>
        <w:rPr>
          <w:rFonts w:hint="eastAsia" w:ascii="宋体" w:hAnsi="宋体" w:eastAsia="宋体" w:cs="宋体"/>
          <w:b/>
          <w:color w:val="auto"/>
          <w:spacing w:val="6"/>
          <w:sz w:val="32"/>
          <w:szCs w:val="32"/>
          <w:highlight w:val="none"/>
        </w:rPr>
      </w:pPr>
    </w:p>
    <w:p w14:paraId="4C295CE3">
      <w:pPr>
        <w:autoSpaceDE w:val="0"/>
        <w:autoSpaceDN w:val="0"/>
        <w:jc w:val="center"/>
        <w:rPr>
          <w:rFonts w:hint="eastAsia" w:ascii="宋体" w:hAnsi="宋体" w:eastAsia="宋体" w:cs="宋体"/>
          <w:b/>
          <w:color w:val="auto"/>
          <w:spacing w:val="6"/>
          <w:sz w:val="32"/>
          <w:szCs w:val="32"/>
          <w:highlight w:val="none"/>
        </w:rPr>
      </w:pPr>
    </w:p>
    <w:p w14:paraId="7569E5FE">
      <w:pPr>
        <w:autoSpaceDE w:val="0"/>
        <w:autoSpaceDN w:val="0"/>
        <w:jc w:val="center"/>
        <w:rPr>
          <w:rFonts w:hint="eastAsia" w:ascii="宋体" w:hAnsi="宋体" w:eastAsia="宋体" w:cs="宋体"/>
          <w:b/>
          <w:color w:val="auto"/>
          <w:spacing w:val="6"/>
          <w:sz w:val="32"/>
          <w:szCs w:val="32"/>
          <w:highlight w:val="none"/>
        </w:rPr>
      </w:pPr>
    </w:p>
    <w:p w14:paraId="21DA7857">
      <w:pPr>
        <w:autoSpaceDE w:val="0"/>
        <w:autoSpaceDN w:val="0"/>
        <w:jc w:val="center"/>
        <w:rPr>
          <w:rFonts w:hint="eastAsia" w:ascii="宋体" w:hAnsi="宋体" w:eastAsia="宋体" w:cs="宋体"/>
          <w:b/>
          <w:color w:val="auto"/>
          <w:spacing w:val="6"/>
          <w:sz w:val="32"/>
          <w:szCs w:val="32"/>
          <w:highlight w:val="none"/>
        </w:rPr>
      </w:pPr>
    </w:p>
    <w:p w14:paraId="19844F4E">
      <w:pPr>
        <w:autoSpaceDE w:val="0"/>
        <w:autoSpaceDN w:val="0"/>
        <w:jc w:val="center"/>
        <w:rPr>
          <w:rFonts w:hint="eastAsia" w:ascii="宋体" w:hAnsi="宋体" w:eastAsia="宋体" w:cs="宋体"/>
          <w:b/>
          <w:color w:val="auto"/>
          <w:spacing w:val="6"/>
          <w:sz w:val="32"/>
          <w:szCs w:val="32"/>
          <w:highlight w:val="none"/>
        </w:rPr>
      </w:pPr>
    </w:p>
    <w:p w14:paraId="1059C26D">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2E99BF8B">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2B947E8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建德市第一人民医院医共体高频电刀采购项目</w:t>
      </w:r>
      <w:r>
        <w:rPr>
          <w:rFonts w:hint="eastAsia" w:ascii="宋体" w:hAnsi="宋体" w:cs="宋体"/>
          <w:color w:val="auto"/>
          <w:sz w:val="24"/>
          <w:lang w:val="en-US" w:eastAsia="zh-CN"/>
        </w:rPr>
        <w:t>(标项：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JD2024BF-185</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0B01CDF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C52E88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等均对联合投标各方产生约束力。</w:t>
      </w:r>
    </w:p>
    <w:p w14:paraId="3FC4D1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A1E03FA">
      <w:pPr>
        <w:snapToGrid w:val="0"/>
        <w:spacing w:line="360" w:lineRule="auto"/>
        <w:ind w:firstLine="576"/>
        <w:rPr>
          <w:rFonts w:hint="eastAsia" w:ascii="宋体" w:hAnsi="宋体" w:eastAsia="宋体" w:cs="宋体"/>
          <w:color w:val="auto"/>
          <w:kern w:val="0"/>
          <w:sz w:val="24"/>
          <w:highlight w:val="none"/>
          <w:lang w:val="zh-CN"/>
        </w:rPr>
      </w:pPr>
      <w:bookmarkStart w:id="191"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AE9FD4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238C9A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191"/>
    <w:p w14:paraId="3242661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2DB6E2DA">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247EDF0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685F08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0555CD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7BD234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67EBAC2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3DAB0B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D1F51C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9F780C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BB7D670">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5CE0A09">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59B5A4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7BCAB17">
      <w:pPr>
        <w:autoSpaceDE w:val="0"/>
        <w:autoSpaceDN w:val="0"/>
        <w:jc w:val="center"/>
        <w:rPr>
          <w:rFonts w:hint="eastAsia" w:ascii="宋体" w:hAnsi="宋体" w:eastAsia="宋体" w:cs="宋体"/>
          <w:b/>
          <w:color w:val="auto"/>
          <w:spacing w:val="6"/>
          <w:sz w:val="32"/>
          <w:szCs w:val="32"/>
          <w:highlight w:val="none"/>
        </w:rPr>
      </w:pPr>
    </w:p>
    <w:p w14:paraId="38D8E7D5">
      <w:pPr>
        <w:autoSpaceDE w:val="0"/>
        <w:autoSpaceDN w:val="0"/>
        <w:jc w:val="center"/>
        <w:rPr>
          <w:rFonts w:hint="eastAsia" w:ascii="宋体" w:hAnsi="宋体" w:eastAsia="宋体" w:cs="宋体"/>
          <w:b/>
          <w:color w:val="auto"/>
          <w:spacing w:val="6"/>
          <w:sz w:val="32"/>
          <w:szCs w:val="32"/>
          <w:highlight w:val="none"/>
        </w:rPr>
      </w:pPr>
    </w:p>
    <w:p w14:paraId="5B4AD0AE">
      <w:pPr>
        <w:autoSpaceDE w:val="0"/>
        <w:autoSpaceDN w:val="0"/>
        <w:jc w:val="center"/>
        <w:rPr>
          <w:rFonts w:hint="eastAsia" w:ascii="宋体" w:hAnsi="宋体" w:eastAsia="宋体" w:cs="宋体"/>
          <w:b/>
          <w:color w:val="auto"/>
          <w:spacing w:val="6"/>
          <w:sz w:val="32"/>
          <w:szCs w:val="32"/>
          <w:highlight w:val="none"/>
        </w:rPr>
      </w:pPr>
    </w:p>
    <w:p w14:paraId="69A478E6">
      <w:pPr>
        <w:autoSpaceDE w:val="0"/>
        <w:autoSpaceDN w:val="0"/>
        <w:jc w:val="center"/>
        <w:rPr>
          <w:rFonts w:hint="eastAsia" w:ascii="宋体" w:hAnsi="宋体" w:eastAsia="宋体" w:cs="宋体"/>
          <w:b/>
          <w:color w:val="auto"/>
          <w:spacing w:val="6"/>
          <w:sz w:val="32"/>
          <w:szCs w:val="32"/>
          <w:highlight w:val="none"/>
        </w:rPr>
      </w:pPr>
    </w:p>
    <w:p w14:paraId="7A4852A0">
      <w:pPr>
        <w:autoSpaceDE w:val="0"/>
        <w:autoSpaceDN w:val="0"/>
        <w:jc w:val="center"/>
        <w:rPr>
          <w:rFonts w:hint="eastAsia" w:ascii="宋体" w:hAnsi="宋体" w:eastAsia="宋体" w:cs="宋体"/>
          <w:b/>
          <w:color w:val="auto"/>
          <w:spacing w:val="6"/>
          <w:sz w:val="32"/>
          <w:szCs w:val="32"/>
          <w:highlight w:val="none"/>
        </w:rPr>
      </w:pPr>
    </w:p>
    <w:p w14:paraId="1F6C18E6">
      <w:pPr>
        <w:autoSpaceDE w:val="0"/>
        <w:autoSpaceDN w:val="0"/>
        <w:jc w:val="center"/>
        <w:rPr>
          <w:rFonts w:hint="eastAsia" w:ascii="宋体" w:hAnsi="宋体" w:eastAsia="宋体" w:cs="宋体"/>
          <w:b/>
          <w:color w:val="auto"/>
          <w:spacing w:val="6"/>
          <w:sz w:val="32"/>
          <w:szCs w:val="32"/>
          <w:highlight w:val="none"/>
        </w:rPr>
      </w:pPr>
    </w:p>
    <w:p w14:paraId="2CF3E637">
      <w:pPr>
        <w:autoSpaceDE w:val="0"/>
        <w:autoSpaceDN w:val="0"/>
        <w:jc w:val="center"/>
        <w:rPr>
          <w:rFonts w:hint="eastAsia" w:ascii="宋体" w:hAnsi="宋体" w:eastAsia="宋体" w:cs="宋体"/>
          <w:b/>
          <w:color w:val="auto"/>
          <w:spacing w:val="6"/>
          <w:sz w:val="32"/>
          <w:szCs w:val="32"/>
          <w:highlight w:val="none"/>
        </w:rPr>
      </w:pPr>
    </w:p>
    <w:p w14:paraId="605724C8">
      <w:pPr>
        <w:autoSpaceDE w:val="0"/>
        <w:autoSpaceDN w:val="0"/>
        <w:jc w:val="center"/>
        <w:rPr>
          <w:rFonts w:hint="eastAsia" w:ascii="宋体" w:hAnsi="宋体" w:eastAsia="宋体" w:cs="宋体"/>
          <w:b/>
          <w:color w:val="auto"/>
          <w:spacing w:val="6"/>
          <w:sz w:val="32"/>
          <w:szCs w:val="32"/>
          <w:highlight w:val="none"/>
        </w:rPr>
      </w:pPr>
    </w:p>
    <w:p w14:paraId="3EEE4A34">
      <w:pPr>
        <w:autoSpaceDE w:val="0"/>
        <w:autoSpaceDN w:val="0"/>
        <w:jc w:val="center"/>
        <w:rPr>
          <w:rFonts w:hint="eastAsia" w:ascii="宋体" w:hAnsi="宋体" w:eastAsia="宋体" w:cs="宋体"/>
          <w:b/>
          <w:color w:val="auto"/>
          <w:spacing w:val="6"/>
          <w:sz w:val="32"/>
          <w:szCs w:val="32"/>
          <w:highlight w:val="none"/>
        </w:rPr>
      </w:pPr>
    </w:p>
    <w:p w14:paraId="33BE4E05">
      <w:pPr>
        <w:pStyle w:val="80"/>
        <w:rPr>
          <w:rFonts w:hint="eastAsia" w:ascii="宋体" w:hAnsi="宋体" w:eastAsia="宋体" w:cs="宋体"/>
          <w:b/>
          <w:color w:val="auto"/>
          <w:spacing w:val="6"/>
          <w:sz w:val="32"/>
          <w:szCs w:val="32"/>
          <w:highlight w:val="none"/>
        </w:rPr>
      </w:pPr>
    </w:p>
    <w:p w14:paraId="710A1FF2">
      <w:pPr>
        <w:rPr>
          <w:rFonts w:hint="eastAsia" w:ascii="宋体" w:hAnsi="宋体" w:eastAsia="宋体" w:cs="宋体"/>
          <w:b/>
          <w:color w:val="auto"/>
          <w:spacing w:val="6"/>
          <w:sz w:val="32"/>
          <w:szCs w:val="32"/>
          <w:highlight w:val="none"/>
        </w:rPr>
      </w:pPr>
    </w:p>
    <w:p w14:paraId="5DDF01AF">
      <w:pPr>
        <w:pStyle w:val="80"/>
        <w:rPr>
          <w:rFonts w:hint="eastAsia" w:ascii="宋体" w:hAnsi="宋体" w:eastAsia="宋体" w:cs="宋体"/>
          <w:b/>
          <w:color w:val="auto"/>
          <w:spacing w:val="6"/>
          <w:sz w:val="32"/>
          <w:szCs w:val="32"/>
          <w:highlight w:val="none"/>
        </w:rPr>
      </w:pPr>
    </w:p>
    <w:p w14:paraId="4D05BE15">
      <w:pPr>
        <w:rPr>
          <w:rFonts w:hint="eastAsia" w:ascii="宋体" w:hAnsi="宋体" w:eastAsia="宋体" w:cs="宋体"/>
          <w:b/>
          <w:color w:val="auto"/>
          <w:spacing w:val="6"/>
          <w:sz w:val="32"/>
          <w:szCs w:val="32"/>
          <w:highlight w:val="none"/>
        </w:rPr>
      </w:pPr>
    </w:p>
    <w:p w14:paraId="361A7135">
      <w:pPr>
        <w:pStyle w:val="80"/>
        <w:rPr>
          <w:rFonts w:hint="eastAsia" w:ascii="宋体" w:hAnsi="宋体" w:eastAsia="宋体" w:cs="宋体"/>
          <w:b/>
          <w:color w:val="auto"/>
          <w:spacing w:val="6"/>
          <w:sz w:val="32"/>
          <w:szCs w:val="32"/>
          <w:highlight w:val="none"/>
        </w:rPr>
      </w:pPr>
    </w:p>
    <w:p w14:paraId="5BC0A306">
      <w:pPr>
        <w:rPr>
          <w:rFonts w:hint="eastAsia" w:ascii="宋体" w:hAnsi="宋体" w:eastAsia="宋体" w:cs="宋体"/>
          <w:b/>
          <w:color w:val="auto"/>
          <w:spacing w:val="6"/>
          <w:sz w:val="32"/>
          <w:szCs w:val="32"/>
          <w:highlight w:val="none"/>
        </w:rPr>
      </w:pPr>
    </w:p>
    <w:p w14:paraId="3AA977E5">
      <w:pPr>
        <w:rPr>
          <w:rFonts w:hint="eastAsia" w:ascii="宋体" w:hAnsi="宋体" w:eastAsia="宋体" w:cs="宋体"/>
          <w:color w:val="auto"/>
          <w:highlight w:val="none"/>
        </w:rPr>
      </w:pPr>
    </w:p>
    <w:p w14:paraId="5293C00F">
      <w:pPr>
        <w:autoSpaceDE w:val="0"/>
        <w:autoSpaceDN w:val="0"/>
        <w:jc w:val="center"/>
        <w:rPr>
          <w:rFonts w:hint="eastAsia" w:ascii="宋体" w:hAnsi="宋体" w:eastAsia="宋体" w:cs="宋体"/>
          <w:b/>
          <w:color w:val="auto"/>
          <w:spacing w:val="6"/>
          <w:sz w:val="32"/>
          <w:szCs w:val="32"/>
          <w:highlight w:val="none"/>
        </w:rPr>
      </w:pPr>
    </w:p>
    <w:p w14:paraId="4565EDE9">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0708E65D">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20E6E9B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建德市第一人民医院医共体高频电刀采购项目</w:t>
      </w:r>
      <w:r>
        <w:rPr>
          <w:rFonts w:hint="eastAsia" w:ascii="宋体" w:hAnsi="宋体" w:cs="宋体"/>
          <w:color w:val="auto"/>
          <w:sz w:val="24"/>
          <w:lang w:val="en-US" w:eastAsia="zh-CN"/>
        </w:rPr>
        <w:t>(标项：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JD2024BF-185</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471F09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413194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288FD2C1">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96B0E6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C289AA7">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7901C02">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92"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192"/>
    </w:p>
    <w:p w14:paraId="1068FCF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42175C4F">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2BF4DA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BB0AF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C22CA4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1590FB6C">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72250BC">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7B08F35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BCED37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3C84F51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066C1C0">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383DBC23">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235F7508">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68D591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854406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A99409E">
      <w:pPr>
        <w:autoSpaceDE w:val="0"/>
        <w:autoSpaceDN w:val="0"/>
        <w:jc w:val="center"/>
        <w:rPr>
          <w:rFonts w:hint="eastAsia" w:ascii="宋体" w:hAnsi="宋体" w:eastAsia="宋体" w:cs="宋体"/>
          <w:b/>
          <w:color w:val="auto"/>
          <w:spacing w:val="6"/>
          <w:sz w:val="32"/>
          <w:szCs w:val="32"/>
          <w:highlight w:val="none"/>
        </w:rPr>
      </w:pPr>
    </w:p>
    <w:p w14:paraId="727733A0">
      <w:pPr>
        <w:autoSpaceDE w:val="0"/>
        <w:autoSpaceDN w:val="0"/>
        <w:jc w:val="center"/>
        <w:rPr>
          <w:rFonts w:hint="eastAsia" w:ascii="宋体" w:hAnsi="宋体" w:eastAsia="宋体" w:cs="宋体"/>
          <w:b/>
          <w:color w:val="auto"/>
          <w:spacing w:val="6"/>
          <w:sz w:val="32"/>
          <w:szCs w:val="32"/>
          <w:highlight w:val="none"/>
        </w:rPr>
      </w:pPr>
    </w:p>
    <w:p w14:paraId="7B33D0A5">
      <w:pPr>
        <w:autoSpaceDE w:val="0"/>
        <w:autoSpaceDN w:val="0"/>
        <w:jc w:val="center"/>
        <w:rPr>
          <w:rFonts w:hint="eastAsia" w:ascii="宋体" w:hAnsi="宋体" w:eastAsia="宋体" w:cs="宋体"/>
          <w:b/>
          <w:color w:val="auto"/>
          <w:spacing w:val="6"/>
          <w:sz w:val="32"/>
          <w:szCs w:val="32"/>
          <w:highlight w:val="none"/>
        </w:rPr>
      </w:pPr>
    </w:p>
    <w:p w14:paraId="15E872BA">
      <w:pPr>
        <w:autoSpaceDE w:val="0"/>
        <w:autoSpaceDN w:val="0"/>
        <w:jc w:val="center"/>
        <w:rPr>
          <w:rFonts w:hint="eastAsia" w:ascii="宋体" w:hAnsi="宋体" w:eastAsia="宋体" w:cs="宋体"/>
          <w:b/>
          <w:color w:val="auto"/>
          <w:spacing w:val="6"/>
          <w:sz w:val="32"/>
          <w:szCs w:val="32"/>
          <w:highlight w:val="none"/>
        </w:rPr>
      </w:pPr>
    </w:p>
    <w:p w14:paraId="743E87ED">
      <w:pPr>
        <w:autoSpaceDE w:val="0"/>
        <w:autoSpaceDN w:val="0"/>
        <w:jc w:val="center"/>
        <w:rPr>
          <w:rFonts w:hint="eastAsia" w:ascii="宋体" w:hAnsi="宋体" w:eastAsia="宋体" w:cs="宋体"/>
          <w:b/>
          <w:color w:val="auto"/>
          <w:spacing w:val="6"/>
          <w:sz w:val="32"/>
          <w:szCs w:val="32"/>
          <w:highlight w:val="none"/>
        </w:rPr>
      </w:pPr>
    </w:p>
    <w:p w14:paraId="4F9EEC30">
      <w:pPr>
        <w:autoSpaceDE w:val="0"/>
        <w:autoSpaceDN w:val="0"/>
        <w:jc w:val="center"/>
        <w:rPr>
          <w:rFonts w:hint="eastAsia" w:ascii="宋体" w:hAnsi="宋体" w:eastAsia="宋体" w:cs="宋体"/>
          <w:b/>
          <w:color w:val="auto"/>
          <w:spacing w:val="6"/>
          <w:sz w:val="32"/>
          <w:szCs w:val="32"/>
          <w:highlight w:val="none"/>
        </w:rPr>
      </w:pPr>
    </w:p>
    <w:p w14:paraId="65ADD734">
      <w:pPr>
        <w:autoSpaceDE w:val="0"/>
        <w:autoSpaceDN w:val="0"/>
        <w:jc w:val="center"/>
        <w:rPr>
          <w:rFonts w:hint="eastAsia" w:ascii="宋体" w:hAnsi="宋体" w:eastAsia="宋体" w:cs="宋体"/>
          <w:b/>
          <w:color w:val="auto"/>
          <w:spacing w:val="6"/>
          <w:sz w:val="32"/>
          <w:szCs w:val="32"/>
          <w:highlight w:val="none"/>
        </w:rPr>
      </w:pPr>
    </w:p>
    <w:p w14:paraId="344C969A">
      <w:pPr>
        <w:autoSpaceDE w:val="0"/>
        <w:autoSpaceDN w:val="0"/>
        <w:jc w:val="center"/>
        <w:rPr>
          <w:rFonts w:hint="eastAsia" w:ascii="宋体" w:hAnsi="宋体" w:eastAsia="宋体" w:cs="宋体"/>
          <w:b/>
          <w:color w:val="auto"/>
          <w:spacing w:val="6"/>
          <w:sz w:val="32"/>
          <w:szCs w:val="32"/>
          <w:highlight w:val="none"/>
        </w:rPr>
      </w:pPr>
    </w:p>
    <w:p w14:paraId="7D6FD41F">
      <w:pPr>
        <w:autoSpaceDE w:val="0"/>
        <w:autoSpaceDN w:val="0"/>
        <w:jc w:val="center"/>
        <w:rPr>
          <w:rFonts w:hint="eastAsia" w:ascii="宋体" w:hAnsi="宋体" w:eastAsia="宋体" w:cs="宋体"/>
          <w:b/>
          <w:color w:val="auto"/>
          <w:spacing w:val="6"/>
          <w:sz w:val="32"/>
          <w:szCs w:val="32"/>
          <w:highlight w:val="none"/>
        </w:rPr>
      </w:pPr>
    </w:p>
    <w:p w14:paraId="1E04B449">
      <w:pPr>
        <w:autoSpaceDE w:val="0"/>
        <w:autoSpaceDN w:val="0"/>
        <w:jc w:val="center"/>
        <w:rPr>
          <w:rFonts w:hint="eastAsia" w:ascii="宋体" w:hAnsi="宋体" w:eastAsia="宋体" w:cs="宋体"/>
          <w:b/>
          <w:color w:val="auto"/>
          <w:spacing w:val="6"/>
          <w:sz w:val="32"/>
          <w:szCs w:val="32"/>
          <w:highlight w:val="none"/>
        </w:rPr>
      </w:pPr>
    </w:p>
    <w:p w14:paraId="5A82AAB7">
      <w:pPr>
        <w:autoSpaceDE w:val="0"/>
        <w:autoSpaceDN w:val="0"/>
        <w:jc w:val="center"/>
        <w:rPr>
          <w:rFonts w:hint="eastAsia" w:ascii="宋体" w:hAnsi="宋体" w:eastAsia="宋体" w:cs="宋体"/>
          <w:b/>
          <w:color w:val="auto"/>
          <w:spacing w:val="6"/>
          <w:sz w:val="32"/>
          <w:szCs w:val="32"/>
          <w:highlight w:val="none"/>
        </w:rPr>
      </w:pPr>
    </w:p>
    <w:p w14:paraId="216337BE">
      <w:pPr>
        <w:autoSpaceDE w:val="0"/>
        <w:autoSpaceDN w:val="0"/>
        <w:jc w:val="center"/>
        <w:rPr>
          <w:rFonts w:hint="eastAsia" w:ascii="宋体" w:hAnsi="宋体" w:eastAsia="宋体" w:cs="宋体"/>
          <w:b/>
          <w:color w:val="auto"/>
          <w:spacing w:val="6"/>
          <w:sz w:val="32"/>
          <w:szCs w:val="32"/>
          <w:highlight w:val="none"/>
        </w:rPr>
      </w:pPr>
    </w:p>
    <w:p w14:paraId="67D79117">
      <w:pPr>
        <w:autoSpaceDE w:val="0"/>
        <w:autoSpaceDN w:val="0"/>
        <w:jc w:val="center"/>
        <w:rPr>
          <w:rFonts w:hint="eastAsia" w:ascii="宋体" w:hAnsi="宋体" w:eastAsia="宋体" w:cs="宋体"/>
          <w:b/>
          <w:color w:val="auto"/>
          <w:spacing w:val="6"/>
          <w:sz w:val="32"/>
          <w:szCs w:val="32"/>
          <w:highlight w:val="none"/>
        </w:rPr>
      </w:pPr>
    </w:p>
    <w:p w14:paraId="033F6BB8">
      <w:pPr>
        <w:autoSpaceDE w:val="0"/>
        <w:autoSpaceDN w:val="0"/>
        <w:jc w:val="center"/>
        <w:rPr>
          <w:rFonts w:hint="eastAsia" w:ascii="宋体" w:hAnsi="宋体" w:eastAsia="宋体" w:cs="宋体"/>
          <w:b/>
          <w:color w:val="auto"/>
          <w:spacing w:val="6"/>
          <w:sz w:val="32"/>
          <w:szCs w:val="32"/>
          <w:highlight w:val="none"/>
        </w:rPr>
      </w:pPr>
    </w:p>
    <w:p w14:paraId="49463445">
      <w:pPr>
        <w:autoSpaceDE w:val="0"/>
        <w:autoSpaceDN w:val="0"/>
        <w:jc w:val="center"/>
        <w:rPr>
          <w:rFonts w:hint="eastAsia" w:ascii="宋体" w:hAnsi="宋体" w:eastAsia="宋体" w:cs="宋体"/>
          <w:b/>
          <w:color w:val="auto"/>
          <w:spacing w:val="6"/>
          <w:sz w:val="32"/>
          <w:szCs w:val="32"/>
          <w:highlight w:val="none"/>
        </w:rPr>
      </w:pPr>
    </w:p>
    <w:p w14:paraId="6AE6872B">
      <w:pPr>
        <w:autoSpaceDE w:val="0"/>
        <w:autoSpaceDN w:val="0"/>
        <w:jc w:val="center"/>
        <w:rPr>
          <w:rFonts w:hint="eastAsia" w:ascii="宋体" w:hAnsi="宋体" w:eastAsia="宋体" w:cs="宋体"/>
          <w:b/>
          <w:color w:val="auto"/>
          <w:spacing w:val="6"/>
          <w:sz w:val="32"/>
          <w:szCs w:val="32"/>
          <w:highlight w:val="none"/>
        </w:rPr>
      </w:pPr>
    </w:p>
    <w:p w14:paraId="1F8BBF21">
      <w:pPr>
        <w:autoSpaceDE w:val="0"/>
        <w:autoSpaceDN w:val="0"/>
        <w:jc w:val="center"/>
        <w:rPr>
          <w:rFonts w:hint="eastAsia" w:ascii="宋体" w:hAnsi="宋体" w:eastAsia="宋体" w:cs="宋体"/>
          <w:b/>
          <w:color w:val="auto"/>
          <w:spacing w:val="6"/>
          <w:sz w:val="32"/>
          <w:szCs w:val="32"/>
          <w:highlight w:val="none"/>
        </w:rPr>
      </w:pPr>
    </w:p>
    <w:p w14:paraId="330E2454">
      <w:pPr>
        <w:autoSpaceDE w:val="0"/>
        <w:autoSpaceDN w:val="0"/>
        <w:jc w:val="center"/>
        <w:rPr>
          <w:rFonts w:hint="eastAsia" w:ascii="宋体" w:hAnsi="宋体" w:eastAsia="宋体" w:cs="宋体"/>
          <w:b/>
          <w:color w:val="auto"/>
          <w:spacing w:val="6"/>
          <w:sz w:val="32"/>
          <w:szCs w:val="32"/>
          <w:highlight w:val="none"/>
        </w:rPr>
      </w:pPr>
    </w:p>
    <w:p w14:paraId="42EF1BC5">
      <w:pPr>
        <w:autoSpaceDE w:val="0"/>
        <w:autoSpaceDN w:val="0"/>
        <w:jc w:val="center"/>
        <w:rPr>
          <w:rFonts w:hint="eastAsia" w:ascii="宋体" w:hAnsi="宋体" w:eastAsia="宋体" w:cs="宋体"/>
          <w:b/>
          <w:color w:val="auto"/>
          <w:spacing w:val="6"/>
          <w:sz w:val="32"/>
          <w:szCs w:val="32"/>
          <w:highlight w:val="none"/>
        </w:rPr>
      </w:pPr>
    </w:p>
    <w:p w14:paraId="3D63CE1C">
      <w:pPr>
        <w:autoSpaceDE w:val="0"/>
        <w:autoSpaceDN w:val="0"/>
        <w:jc w:val="center"/>
        <w:rPr>
          <w:rFonts w:hint="eastAsia" w:ascii="宋体" w:hAnsi="宋体" w:eastAsia="宋体" w:cs="宋体"/>
          <w:b/>
          <w:color w:val="auto"/>
          <w:spacing w:val="6"/>
          <w:sz w:val="32"/>
          <w:szCs w:val="32"/>
          <w:highlight w:val="none"/>
        </w:rPr>
      </w:pPr>
    </w:p>
    <w:p w14:paraId="0E0E91C8">
      <w:pPr>
        <w:autoSpaceDE w:val="0"/>
        <w:autoSpaceDN w:val="0"/>
        <w:jc w:val="center"/>
        <w:rPr>
          <w:rFonts w:hint="eastAsia" w:ascii="宋体" w:hAnsi="宋体" w:eastAsia="宋体" w:cs="宋体"/>
          <w:b/>
          <w:color w:val="auto"/>
          <w:spacing w:val="6"/>
          <w:sz w:val="32"/>
          <w:szCs w:val="32"/>
          <w:highlight w:val="none"/>
        </w:rPr>
      </w:pPr>
    </w:p>
    <w:p w14:paraId="7C986163">
      <w:pPr>
        <w:autoSpaceDE w:val="0"/>
        <w:autoSpaceDN w:val="0"/>
        <w:jc w:val="center"/>
        <w:rPr>
          <w:rFonts w:hint="eastAsia" w:ascii="宋体" w:hAnsi="宋体" w:eastAsia="宋体" w:cs="宋体"/>
          <w:b/>
          <w:color w:val="auto"/>
          <w:spacing w:val="6"/>
          <w:sz w:val="32"/>
          <w:szCs w:val="32"/>
          <w:highlight w:val="none"/>
        </w:rPr>
      </w:pPr>
    </w:p>
    <w:p w14:paraId="4E6E8981">
      <w:pPr>
        <w:autoSpaceDE w:val="0"/>
        <w:autoSpaceDN w:val="0"/>
        <w:jc w:val="center"/>
        <w:rPr>
          <w:rFonts w:hint="eastAsia" w:ascii="宋体" w:hAnsi="宋体" w:eastAsia="宋体" w:cs="宋体"/>
          <w:b/>
          <w:color w:val="auto"/>
          <w:spacing w:val="6"/>
          <w:sz w:val="32"/>
          <w:szCs w:val="32"/>
          <w:highlight w:val="none"/>
        </w:rPr>
      </w:pPr>
    </w:p>
    <w:p w14:paraId="78BB9774">
      <w:pPr>
        <w:pStyle w:val="80"/>
        <w:rPr>
          <w:rFonts w:hint="eastAsia" w:ascii="宋体" w:hAnsi="宋体" w:eastAsia="宋体" w:cs="宋体"/>
          <w:color w:val="auto"/>
          <w:highlight w:val="none"/>
        </w:rPr>
      </w:pPr>
    </w:p>
    <w:p w14:paraId="1AC322EA">
      <w:pPr>
        <w:autoSpaceDE w:val="0"/>
        <w:autoSpaceDN w:val="0"/>
        <w:jc w:val="center"/>
        <w:rPr>
          <w:rFonts w:hint="eastAsia" w:ascii="宋体" w:hAnsi="宋体" w:eastAsia="宋体" w:cs="宋体"/>
          <w:b/>
          <w:color w:val="auto"/>
          <w:spacing w:val="6"/>
          <w:sz w:val="32"/>
          <w:szCs w:val="32"/>
          <w:highlight w:val="none"/>
        </w:rPr>
      </w:pPr>
    </w:p>
    <w:p w14:paraId="19E3B0BE">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07CE6C1A">
      <w:pPr>
        <w:spacing w:line="360" w:lineRule="auto"/>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标项一：</w:t>
      </w:r>
    </w:p>
    <w:p w14:paraId="1EB9818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4EC2F4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建德市第一人民医院医共体</w:t>
      </w:r>
      <w:r>
        <w:rPr>
          <w:rFonts w:hint="eastAsia" w:ascii="宋体" w:hAnsi="宋体" w:eastAsia="宋体" w:cs="宋体"/>
          <w:color w:val="auto"/>
          <w:sz w:val="24"/>
          <w:szCs w:val="24"/>
          <w:highlight w:val="none"/>
          <w:lang w:eastAsia="zh-CN"/>
        </w:rPr>
        <w:t xml:space="preserve"> ）的</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建德市第一人民医院医共体高频电刀采购项目</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0FD4E8CA">
      <w:pPr>
        <w:numPr>
          <w:ilvl w:val="0"/>
          <w:numId w:val="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w:t>
      </w:r>
      <w:r>
        <w:rPr>
          <w:rFonts w:hint="eastAsia" w:ascii="宋体" w:hAnsi="宋体"/>
          <w:color w:val="auto"/>
          <w:sz w:val="24"/>
          <w:highlight w:val="none"/>
          <w:u w:val="single"/>
          <w:lang w:val="en-US" w:eastAsia="zh-CN"/>
        </w:rPr>
        <w:t>高频电刀1</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sz w:val="24"/>
          <w:szCs w:val="24"/>
          <w:highlight w:val="none"/>
        </w:rPr>
        <w:t xml:space="preserve">，属于 </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lang w:eastAsia="zh-CN"/>
        </w:rPr>
        <w:t>工业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3FB33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349EA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BC3179B">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10B6BF4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43D7F9B">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16D54438">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D0D6E3B">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08899E3">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2A2564A">
      <w:pPr>
        <w:spacing w:line="360" w:lineRule="auto"/>
        <w:ind w:right="420" w:firstLine="643" w:firstLineChars="200"/>
        <w:jc w:val="center"/>
        <w:rPr>
          <w:rFonts w:hint="eastAsia" w:ascii="宋体" w:hAnsi="宋体" w:eastAsia="宋体" w:cs="宋体"/>
          <w:color w:val="auto"/>
          <w:sz w:val="24"/>
          <w:highlight w:val="none"/>
        </w:rPr>
      </w:pPr>
      <w:r>
        <w:rPr>
          <w:rFonts w:hint="eastAsia" w:ascii="宋体" w:hAnsi="宋体" w:cs="宋体"/>
          <w:b/>
          <w:color w:val="auto"/>
          <w:sz w:val="32"/>
          <w:szCs w:val="32"/>
          <w:highlight w:val="none"/>
          <w:lang w:eastAsia="zh-CN"/>
        </w:rPr>
        <w:t>标项二：</w:t>
      </w:r>
    </w:p>
    <w:p w14:paraId="05FDBF2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190823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建德市第一人民医院医共体</w:t>
      </w:r>
      <w:r>
        <w:rPr>
          <w:rFonts w:hint="eastAsia" w:ascii="宋体" w:hAnsi="宋体" w:eastAsia="宋体" w:cs="宋体"/>
          <w:color w:val="auto"/>
          <w:sz w:val="24"/>
          <w:szCs w:val="24"/>
          <w:highlight w:val="none"/>
          <w:lang w:eastAsia="zh-CN"/>
        </w:rPr>
        <w:t xml:space="preserve"> ）的</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建德市第一人民医院医共体高频电刀采购项目</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56C59A6D">
      <w:pPr>
        <w:numPr>
          <w:ilvl w:val="0"/>
          <w:numId w:val="0"/>
        </w:numPr>
        <w:spacing w:line="360" w:lineRule="auto"/>
        <w:rPr>
          <w:rFonts w:hint="eastAsia" w:ascii="宋体" w:hAnsi="宋体" w:eastAsia="宋体" w:cs="宋体"/>
          <w:color w:val="auto"/>
          <w:sz w:val="24"/>
          <w:szCs w:val="24"/>
          <w:highlight w:val="none"/>
        </w:rPr>
      </w:pPr>
    </w:p>
    <w:p w14:paraId="007B23C1">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single"/>
          <w:lang w:eastAsia="zh-CN"/>
        </w:rPr>
        <w:t>（</w:t>
      </w:r>
      <w:r>
        <w:rPr>
          <w:rFonts w:hint="eastAsia" w:ascii="宋体" w:hAnsi="宋体"/>
          <w:color w:val="auto"/>
          <w:sz w:val="24"/>
          <w:highlight w:val="none"/>
          <w:u w:val="single"/>
          <w:lang w:eastAsia="zh-CN"/>
        </w:rPr>
        <w:t>高频电刀2</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sz w:val="24"/>
          <w:szCs w:val="24"/>
          <w:highlight w:val="none"/>
        </w:rPr>
        <w:t xml:space="preserve">，属于 </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lang w:eastAsia="zh-CN"/>
        </w:rPr>
        <w:t>工业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67983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9A0A6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9D3729A">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63CBD75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80FE553">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12B755C2">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C6D7F7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C8953B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84F7FF9">
      <w:pPr>
        <w:spacing w:line="360" w:lineRule="auto"/>
        <w:jc w:val="center"/>
        <w:rPr>
          <w:rFonts w:hint="eastAsia" w:ascii="宋体" w:hAnsi="宋体" w:eastAsia="宋体" w:cs="宋体"/>
          <w:b/>
          <w:color w:val="auto"/>
          <w:sz w:val="32"/>
          <w:szCs w:val="32"/>
          <w:highlight w:val="none"/>
        </w:rPr>
      </w:pPr>
    </w:p>
    <w:p w14:paraId="041F3C96">
      <w:pPr>
        <w:pStyle w:val="2"/>
        <w:rPr>
          <w:rFonts w:hint="eastAsia" w:ascii="宋体" w:hAnsi="宋体" w:eastAsia="宋体" w:cs="宋体"/>
          <w:b/>
          <w:color w:val="auto"/>
          <w:sz w:val="32"/>
          <w:szCs w:val="32"/>
          <w:highlight w:val="none"/>
        </w:rPr>
      </w:pPr>
    </w:p>
    <w:p w14:paraId="7737D904">
      <w:pPr>
        <w:rPr>
          <w:rFonts w:hint="eastAsia" w:ascii="宋体" w:hAnsi="宋体" w:eastAsia="宋体" w:cs="宋体"/>
          <w:b/>
          <w:color w:val="auto"/>
          <w:sz w:val="32"/>
          <w:szCs w:val="32"/>
          <w:highlight w:val="none"/>
        </w:rPr>
      </w:pPr>
    </w:p>
    <w:p w14:paraId="063C67D2">
      <w:pPr>
        <w:pStyle w:val="2"/>
        <w:rPr>
          <w:rFonts w:hint="eastAsia" w:ascii="宋体" w:hAnsi="宋体" w:eastAsia="宋体" w:cs="宋体"/>
          <w:b/>
          <w:color w:val="auto"/>
          <w:sz w:val="32"/>
          <w:szCs w:val="32"/>
          <w:highlight w:val="none"/>
        </w:rPr>
      </w:pPr>
    </w:p>
    <w:p w14:paraId="4F825A02">
      <w:pPr>
        <w:rPr>
          <w:rFonts w:hint="eastAsia" w:ascii="宋体" w:hAnsi="宋体" w:eastAsia="宋体" w:cs="宋体"/>
          <w:b/>
          <w:color w:val="auto"/>
          <w:sz w:val="32"/>
          <w:szCs w:val="32"/>
          <w:highlight w:val="none"/>
        </w:rPr>
      </w:pPr>
    </w:p>
    <w:p w14:paraId="73A211FD">
      <w:pPr>
        <w:pStyle w:val="2"/>
        <w:rPr>
          <w:rFonts w:hint="eastAsia" w:ascii="宋体" w:hAnsi="宋体" w:eastAsia="宋体" w:cs="宋体"/>
          <w:b/>
          <w:color w:val="auto"/>
          <w:sz w:val="32"/>
          <w:szCs w:val="32"/>
          <w:highlight w:val="none"/>
        </w:rPr>
      </w:pPr>
    </w:p>
    <w:p w14:paraId="1A7EAEC8">
      <w:pPr>
        <w:pStyle w:val="36"/>
        <w:spacing w:after="156" w:afterLines="50" w:line="360" w:lineRule="auto"/>
        <w:jc w:val="both"/>
        <w:rPr>
          <w:rStyle w:val="356"/>
          <w:rFonts w:hint="eastAsia" w:ascii="宋体" w:hAnsi="宋体" w:eastAsia="宋体" w:cs="宋体"/>
          <w:b/>
          <w:bCs/>
          <w:color w:val="auto"/>
          <w:sz w:val="30"/>
          <w:szCs w:val="30"/>
          <w:highlight w:val="none"/>
        </w:rPr>
      </w:pPr>
    </w:p>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6E46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E9F7D">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193" w:name="_Toc164085800"/>
    <w:bookmarkStart w:id="194" w:name="_Toc91899912"/>
    <w:bookmarkStart w:id="195" w:name="_Toc36110187"/>
    <w:bookmarkStart w:id="196" w:name="_Toc131845147"/>
    <w:r>
      <w:rPr>
        <w:rFonts w:hint="eastAsia" w:ascii="仿宋_GB2312" w:eastAsia="仿宋_GB2312"/>
        <w:kern w:val="0"/>
        <w:szCs w:val="21"/>
      </w:rPr>
      <w:t xml:space="preserve"> 页</w:t>
    </w:r>
    <w:bookmarkEnd w:id="193"/>
    <w:bookmarkEnd w:id="194"/>
    <w:bookmarkEnd w:id="195"/>
    <w:bookmarkEnd w:id="19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3068E">
    <w:pPr>
      <w:pStyle w:val="43"/>
      <w:framePr w:wrap="around" w:vAnchor="text" w:hAnchor="margin" w:xAlign="right" w:y="1"/>
      <w:rPr>
        <w:rStyle w:val="73"/>
      </w:rPr>
    </w:pPr>
    <w:r>
      <w:fldChar w:fldCharType="begin"/>
    </w:r>
    <w:r>
      <w:rPr>
        <w:rStyle w:val="73"/>
      </w:rPr>
      <w:instrText xml:space="preserve">PAGE  </w:instrText>
    </w:r>
    <w:r>
      <w:fldChar w:fldCharType="end"/>
    </w:r>
  </w:p>
  <w:p w14:paraId="2DE4CE12">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F974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FA73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DA3260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87EB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65D0E2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5DB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05C733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5DAC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EE8974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FA0A1">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538E">
    <w:pPr>
      <w:pStyle w:val="43"/>
      <w:framePr w:wrap="around" w:vAnchor="text" w:hAnchor="margin" w:xAlign="right" w:y="1"/>
      <w:rPr>
        <w:rStyle w:val="73"/>
      </w:rPr>
    </w:pPr>
    <w:r>
      <w:fldChar w:fldCharType="begin"/>
    </w:r>
    <w:r>
      <w:rPr>
        <w:rStyle w:val="73"/>
      </w:rPr>
      <w:instrText xml:space="preserve">PAGE  </w:instrText>
    </w:r>
    <w:r>
      <w:fldChar w:fldCharType="end"/>
    </w:r>
  </w:p>
  <w:p w14:paraId="099DBAE1">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79D14">
    <w:pPr>
      <w:pStyle w:val="45"/>
      <w:pBdr>
        <w:bottom w:val="single" w:color="auto" w:sz="6" w:space="4"/>
      </w:pBdr>
      <w:jc w:val="right"/>
    </w:pPr>
    <w:r>
      <w:t></w:t>
    </w:r>
    <w:r>
      <w:rPr>
        <w:rFonts w:hint="eastAsia"/>
      </w:rPr>
      <w:t xml:space="preserve">             </w:t>
    </w:r>
    <w:r>
      <w:t>杭州市政府采购公开招标文件</w:t>
    </w:r>
  </w:p>
  <w:p w14:paraId="3D9FEC62">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768C5">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C860A">
    <w:pPr>
      <w:pStyle w:val="45"/>
      <w:rPr>
        <w:rFonts w:ascii="仿宋_GB2312" w:eastAsia="仿宋_GB2312"/>
        <w:b/>
        <w:i/>
        <w:u w:val="single"/>
      </w:rPr>
    </w:pPr>
    <w:r>
      <w:t></w:t>
    </w:r>
    <w:r>
      <w:rPr>
        <w:rFonts w:hint="eastAsia"/>
      </w:rPr>
      <w:t xml:space="preserve">                                                </w:t>
    </w:r>
    <w:r>
      <w:t xml:space="preserve"> 杭州市政府采购公开招标文件</w:t>
    </w:r>
  </w:p>
  <w:p w14:paraId="3D16CB0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DFE48">
    <w:pPr>
      <w:pStyle w:val="45"/>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30D59">
    <w:pPr>
      <w:pStyle w:val="45"/>
      <w:jc w:val="right"/>
      <w:rPr>
        <w:rFonts w:ascii="仿宋_GB2312" w:eastAsia="仿宋_GB2312"/>
        <w:b/>
        <w:i/>
        <w:u w:val="single"/>
      </w:rPr>
    </w:pPr>
    <w:r>
      <w:rPr>
        <w:rFonts w:hint="eastAsia"/>
      </w:rPr>
      <w:t xml:space="preserve">                                  </w:t>
    </w:r>
    <w:r>
      <w:t>杭州市政府采购公开招标文件</w:t>
    </w:r>
  </w:p>
  <w:p w14:paraId="261ED57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002C">
    <w:pPr>
      <w:pStyle w:val="45"/>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EBB72">
    <w:pPr>
      <w:pStyle w:val="45"/>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BA776">
    <w:pPr>
      <w:pStyle w:val="45"/>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5E282"/>
    <w:multiLevelType w:val="singleLevel"/>
    <w:tmpl w:val="A2D5E282"/>
    <w:lvl w:ilvl="0" w:tentative="0">
      <w:start w:val="1"/>
      <w:numFmt w:val="decimal"/>
      <w:suff w:val="nothing"/>
      <w:lvlText w:val="（%1）"/>
      <w:lvlJc w:val="left"/>
    </w:lvl>
  </w:abstractNum>
  <w:abstractNum w:abstractNumId="1">
    <w:nsid w:val="F9D91313"/>
    <w:multiLevelType w:val="singleLevel"/>
    <w:tmpl w:val="F9D91313"/>
    <w:lvl w:ilvl="0" w:tentative="0">
      <w:start w:val="4"/>
      <w:numFmt w:val="chineseCounting"/>
      <w:suff w:val="space"/>
      <w:lvlText w:val="第%1部分"/>
      <w:lvlJc w:val="left"/>
      <w:rPr>
        <w:rFonts w:hint="eastAsia"/>
      </w:rPr>
    </w:lvl>
  </w:abstractNum>
  <w:abstractNum w:abstractNumId="2">
    <w:nsid w:val="15B9D6B5"/>
    <w:multiLevelType w:val="singleLevel"/>
    <w:tmpl w:val="15B9D6B5"/>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N2JjZjgwYTM2YWFmMzEzNDQ3NjI1NmZiNjMxY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A6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999"/>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71D6"/>
    <w:rsid w:val="011F6449"/>
    <w:rsid w:val="01236AFB"/>
    <w:rsid w:val="0196797C"/>
    <w:rsid w:val="019F7441"/>
    <w:rsid w:val="01B37585"/>
    <w:rsid w:val="01C86BAE"/>
    <w:rsid w:val="01D55165"/>
    <w:rsid w:val="01D85524"/>
    <w:rsid w:val="01D96D82"/>
    <w:rsid w:val="01DF6BF8"/>
    <w:rsid w:val="01E40F01"/>
    <w:rsid w:val="01EC2C57"/>
    <w:rsid w:val="02134C06"/>
    <w:rsid w:val="022856D8"/>
    <w:rsid w:val="02557C87"/>
    <w:rsid w:val="025C672E"/>
    <w:rsid w:val="025F0711"/>
    <w:rsid w:val="026B2E25"/>
    <w:rsid w:val="026C4FD1"/>
    <w:rsid w:val="02824D4D"/>
    <w:rsid w:val="028D442D"/>
    <w:rsid w:val="028F0098"/>
    <w:rsid w:val="02985DC6"/>
    <w:rsid w:val="029C4435"/>
    <w:rsid w:val="02B604C5"/>
    <w:rsid w:val="02B87C8B"/>
    <w:rsid w:val="02BF3353"/>
    <w:rsid w:val="02DC4B10"/>
    <w:rsid w:val="02DD76CE"/>
    <w:rsid w:val="02F36323"/>
    <w:rsid w:val="02F41BAB"/>
    <w:rsid w:val="02F5619C"/>
    <w:rsid w:val="0326446A"/>
    <w:rsid w:val="0328539C"/>
    <w:rsid w:val="032D5555"/>
    <w:rsid w:val="032F7747"/>
    <w:rsid w:val="033702A9"/>
    <w:rsid w:val="035E0C59"/>
    <w:rsid w:val="036634D2"/>
    <w:rsid w:val="03B629A7"/>
    <w:rsid w:val="03DD35E4"/>
    <w:rsid w:val="03DF01D1"/>
    <w:rsid w:val="03E017D2"/>
    <w:rsid w:val="03F1578E"/>
    <w:rsid w:val="04076900"/>
    <w:rsid w:val="041A5A3B"/>
    <w:rsid w:val="042311BA"/>
    <w:rsid w:val="042B157A"/>
    <w:rsid w:val="044742D6"/>
    <w:rsid w:val="0450113F"/>
    <w:rsid w:val="046517CD"/>
    <w:rsid w:val="047010F6"/>
    <w:rsid w:val="048E56D2"/>
    <w:rsid w:val="048F763B"/>
    <w:rsid w:val="049F330E"/>
    <w:rsid w:val="04AA775C"/>
    <w:rsid w:val="04AF1889"/>
    <w:rsid w:val="04E06764"/>
    <w:rsid w:val="04E33C83"/>
    <w:rsid w:val="04E70360"/>
    <w:rsid w:val="04EC2DD7"/>
    <w:rsid w:val="04F66F48"/>
    <w:rsid w:val="050D65F7"/>
    <w:rsid w:val="0510168A"/>
    <w:rsid w:val="05251E14"/>
    <w:rsid w:val="0530758E"/>
    <w:rsid w:val="054E09BE"/>
    <w:rsid w:val="05585425"/>
    <w:rsid w:val="05607F4A"/>
    <w:rsid w:val="05A16594"/>
    <w:rsid w:val="05A7762D"/>
    <w:rsid w:val="05B71827"/>
    <w:rsid w:val="05C60BF6"/>
    <w:rsid w:val="05D473D2"/>
    <w:rsid w:val="05DE61E6"/>
    <w:rsid w:val="060519C4"/>
    <w:rsid w:val="060E5941"/>
    <w:rsid w:val="060F48B5"/>
    <w:rsid w:val="06110FAF"/>
    <w:rsid w:val="06357182"/>
    <w:rsid w:val="06400C4E"/>
    <w:rsid w:val="064249C6"/>
    <w:rsid w:val="06493CA7"/>
    <w:rsid w:val="065A6178"/>
    <w:rsid w:val="066F1CF3"/>
    <w:rsid w:val="067E2606"/>
    <w:rsid w:val="067E6234"/>
    <w:rsid w:val="06930BB8"/>
    <w:rsid w:val="069D1231"/>
    <w:rsid w:val="06B50CF4"/>
    <w:rsid w:val="06B84C89"/>
    <w:rsid w:val="06BB2083"/>
    <w:rsid w:val="06CA3990"/>
    <w:rsid w:val="06CB2732"/>
    <w:rsid w:val="06DF3FC3"/>
    <w:rsid w:val="071023CF"/>
    <w:rsid w:val="07155AFD"/>
    <w:rsid w:val="07245D42"/>
    <w:rsid w:val="07264C62"/>
    <w:rsid w:val="074B23B8"/>
    <w:rsid w:val="076621A7"/>
    <w:rsid w:val="0779354C"/>
    <w:rsid w:val="0783652C"/>
    <w:rsid w:val="07952E86"/>
    <w:rsid w:val="07B6268B"/>
    <w:rsid w:val="08061376"/>
    <w:rsid w:val="08332819"/>
    <w:rsid w:val="0834033F"/>
    <w:rsid w:val="08452D77"/>
    <w:rsid w:val="086401F8"/>
    <w:rsid w:val="0870456A"/>
    <w:rsid w:val="08751CAA"/>
    <w:rsid w:val="087C3D79"/>
    <w:rsid w:val="087E4C40"/>
    <w:rsid w:val="088F370D"/>
    <w:rsid w:val="08901A19"/>
    <w:rsid w:val="08983078"/>
    <w:rsid w:val="08A871D0"/>
    <w:rsid w:val="08C90A87"/>
    <w:rsid w:val="08D66AD6"/>
    <w:rsid w:val="08DA33A3"/>
    <w:rsid w:val="08E80F13"/>
    <w:rsid w:val="09335624"/>
    <w:rsid w:val="0944690F"/>
    <w:rsid w:val="09535675"/>
    <w:rsid w:val="095F057D"/>
    <w:rsid w:val="095F346D"/>
    <w:rsid w:val="09642282"/>
    <w:rsid w:val="096D1D5A"/>
    <w:rsid w:val="097266A2"/>
    <w:rsid w:val="09733572"/>
    <w:rsid w:val="09772C16"/>
    <w:rsid w:val="098353B5"/>
    <w:rsid w:val="0997284E"/>
    <w:rsid w:val="09A46ABD"/>
    <w:rsid w:val="09A92330"/>
    <w:rsid w:val="09B06B87"/>
    <w:rsid w:val="09C13146"/>
    <w:rsid w:val="09DA2234"/>
    <w:rsid w:val="09E04166"/>
    <w:rsid w:val="09F77876"/>
    <w:rsid w:val="0A1C0718"/>
    <w:rsid w:val="0A2A02F6"/>
    <w:rsid w:val="0A3D724D"/>
    <w:rsid w:val="0A3E7710"/>
    <w:rsid w:val="0A5B7E63"/>
    <w:rsid w:val="0A5C592B"/>
    <w:rsid w:val="0A617864"/>
    <w:rsid w:val="0A794B51"/>
    <w:rsid w:val="0A7C5E93"/>
    <w:rsid w:val="0AA374A5"/>
    <w:rsid w:val="0AA87EEE"/>
    <w:rsid w:val="0AAB7649"/>
    <w:rsid w:val="0ABC5606"/>
    <w:rsid w:val="0AC46297"/>
    <w:rsid w:val="0AC566BE"/>
    <w:rsid w:val="0AD1117E"/>
    <w:rsid w:val="0B03428F"/>
    <w:rsid w:val="0B051958"/>
    <w:rsid w:val="0B30404E"/>
    <w:rsid w:val="0B4C6C14"/>
    <w:rsid w:val="0B4E0E79"/>
    <w:rsid w:val="0B547599"/>
    <w:rsid w:val="0B5E376C"/>
    <w:rsid w:val="0B631A88"/>
    <w:rsid w:val="0B683D45"/>
    <w:rsid w:val="0B7F3F11"/>
    <w:rsid w:val="0B884417"/>
    <w:rsid w:val="0B9176F8"/>
    <w:rsid w:val="0B920249"/>
    <w:rsid w:val="0BCF2858"/>
    <w:rsid w:val="0BF41E46"/>
    <w:rsid w:val="0BF6188C"/>
    <w:rsid w:val="0BF73C91"/>
    <w:rsid w:val="0C13107F"/>
    <w:rsid w:val="0C170175"/>
    <w:rsid w:val="0C3010E8"/>
    <w:rsid w:val="0C5456E2"/>
    <w:rsid w:val="0C566AD6"/>
    <w:rsid w:val="0C571A41"/>
    <w:rsid w:val="0C5C1171"/>
    <w:rsid w:val="0C5E1CBC"/>
    <w:rsid w:val="0C615B50"/>
    <w:rsid w:val="0C8445DA"/>
    <w:rsid w:val="0C87121B"/>
    <w:rsid w:val="0C937D2A"/>
    <w:rsid w:val="0C9E19D5"/>
    <w:rsid w:val="0CB20747"/>
    <w:rsid w:val="0CC007F7"/>
    <w:rsid w:val="0CC617AC"/>
    <w:rsid w:val="0CD161B4"/>
    <w:rsid w:val="0CE618DF"/>
    <w:rsid w:val="0CFE707A"/>
    <w:rsid w:val="0D063BDA"/>
    <w:rsid w:val="0D08375F"/>
    <w:rsid w:val="0D184CFB"/>
    <w:rsid w:val="0D4A7419"/>
    <w:rsid w:val="0D556D8D"/>
    <w:rsid w:val="0D5C24F8"/>
    <w:rsid w:val="0D7816AE"/>
    <w:rsid w:val="0D7E7B62"/>
    <w:rsid w:val="0D827401"/>
    <w:rsid w:val="0D84094E"/>
    <w:rsid w:val="0D8A00E9"/>
    <w:rsid w:val="0D8D589E"/>
    <w:rsid w:val="0DA01C73"/>
    <w:rsid w:val="0DAE46EF"/>
    <w:rsid w:val="0DC569D5"/>
    <w:rsid w:val="0DD63300"/>
    <w:rsid w:val="0DE335FC"/>
    <w:rsid w:val="0DF50604"/>
    <w:rsid w:val="0DF702FE"/>
    <w:rsid w:val="0E060E51"/>
    <w:rsid w:val="0E2350DD"/>
    <w:rsid w:val="0E470144"/>
    <w:rsid w:val="0E5604B2"/>
    <w:rsid w:val="0E5719EA"/>
    <w:rsid w:val="0E6A2710"/>
    <w:rsid w:val="0E6D5D79"/>
    <w:rsid w:val="0E9D0089"/>
    <w:rsid w:val="0EB77646"/>
    <w:rsid w:val="0EB803EE"/>
    <w:rsid w:val="0EC10F7D"/>
    <w:rsid w:val="0EC266A4"/>
    <w:rsid w:val="0EE16A55"/>
    <w:rsid w:val="0EEA79A9"/>
    <w:rsid w:val="0EF716A8"/>
    <w:rsid w:val="0EF94D4B"/>
    <w:rsid w:val="0F00500D"/>
    <w:rsid w:val="0F14747F"/>
    <w:rsid w:val="0F2E3EDD"/>
    <w:rsid w:val="0F4958DC"/>
    <w:rsid w:val="0F515DF7"/>
    <w:rsid w:val="0F517A28"/>
    <w:rsid w:val="0F5573DD"/>
    <w:rsid w:val="0F596BA8"/>
    <w:rsid w:val="0F6248D2"/>
    <w:rsid w:val="0F693536"/>
    <w:rsid w:val="0F7B0511"/>
    <w:rsid w:val="0F7B76D9"/>
    <w:rsid w:val="0F816ACD"/>
    <w:rsid w:val="0F9832DB"/>
    <w:rsid w:val="0FBF3FD2"/>
    <w:rsid w:val="0FBF7FF3"/>
    <w:rsid w:val="0FC71A98"/>
    <w:rsid w:val="0FE425F6"/>
    <w:rsid w:val="0FEA3728"/>
    <w:rsid w:val="10436BDA"/>
    <w:rsid w:val="10646583"/>
    <w:rsid w:val="107A6525"/>
    <w:rsid w:val="107D4B15"/>
    <w:rsid w:val="10831E63"/>
    <w:rsid w:val="108A3C80"/>
    <w:rsid w:val="109E4479"/>
    <w:rsid w:val="10BD6F35"/>
    <w:rsid w:val="10C06328"/>
    <w:rsid w:val="10C26171"/>
    <w:rsid w:val="10D52B69"/>
    <w:rsid w:val="10F33360"/>
    <w:rsid w:val="10FC16EA"/>
    <w:rsid w:val="110F1D40"/>
    <w:rsid w:val="11266F33"/>
    <w:rsid w:val="11531A90"/>
    <w:rsid w:val="117A285D"/>
    <w:rsid w:val="118963A1"/>
    <w:rsid w:val="11B65FE3"/>
    <w:rsid w:val="11BD6E3E"/>
    <w:rsid w:val="11C6522A"/>
    <w:rsid w:val="11DF131B"/>
    <w:rsid w:val="11E104CC"/>
    <w:rsid w:val="11E20309"/>
    <w:rsid w:val="12255233"/>
    <w:rsid w:val="12530213"/>
    <w:rsid w:val="12592091"/>
    <w:rsid w:val="125E4936"/>
    <w:rsid w:val="127723A9"/>
    <w:rsid w:val="12862074"/>
    <w:rsid w:val="12883966"/>
    <w:rsid w:val="129E45B4"/>
    <w:rsid w:val="12AE1052"/>
    <w:rsid w:val="12C73B30"/>
    <w:rsid w:val="12D4505D"/>
    <w:rsid w:val="12D81596"/>
    <w:rsid w:val="12F81A6B"/>
    <w:rsid w:val="13072A44"/>
    <w:rsid w:val="13421B62"/>
    <w:rsid w:val="135B443E"/>
    <w:rsid w:val="135E44C2"/>
    <w:rsid w:val="135F4BE2"/>
    <w:rsid w:val="13915917"/>
    <w:rsid w:val="139231D1"/>
    <w:rsid w:val="13972AF8"/>
    <w:rsid w:val="139B1A0A"/>
    <w:rsid w:val="139D25C7"/>
    <w:rsid w:val="13B70810"/>
    <w:rsid w:val="13BF3CE4"/>
    <w:rsid w:val="13C411CB"/>
    <w:rsid w:val="13EE6E5B"/>
    <w:rsid w:val="141008D8"/>
    <w:rsid w:val="14125FE6"/>
    <w:rsid w:val="14150A44"/>
    <w:rsid w:val="146D271E"/>
    <w:rsid w:val="14886F07"/>
    <w:rsid w:val="148D4BF9"/>
    <w:rsid w:val="14982588"/>
    <w:rsid w:val="149A5AD9"/>
    <w:rsid w:val="149E54BE"/>
    <w:rsid w:val="14A01236"/>
    <w:rsid w:val="14A7619D"/>
    <w:rsid w:val="15033A47"/>
    <w:rsid w:val="150536C3"/>
    <w:rsid w:val="150C1963"/>
    <w:rsid w:val="151447A0"/>
    <w:rsid w:val="15145780"/>
    <w:rsid w:val="152359C3"/>
    <w:rsid w:val="154A6454"/>
    <w:rsid w:val="15590EE8"/>
    <w:rsid w:val="156355DF"/>
    <w:rsid w:val="156649BE"/>
    <w:rsid w:val="15762120"/>
    <w:rsid w:val="15836462"/>
    <w:rsid w:val="15A37C46"/>
    <w:rsid w:val="15A530EA"/>
    <w:rsid w:val="15E3263E"/>
    <w:rsid w:val="15EC4728"/>
    <w:rsid w:val="1644684C"/>
    <w:rsid w:val="16535D4D"/>
    <w:rsid w:val="16646293"/>
    <w:rsid w:val="166565F0"/>
    <w:rsid w:val="16796A28"/>
    <w:rsid w:val="167F185F"/>
    <w:rsid w:val="16A8729C"/>
    <w:rsid w:val="16B33777"/>
    <w:rsid w:val="16BC70A7"/>
    <w:rsid w:val="16C6339E"/>
    <w:rsid w:val="17103863"/>
    <w:rsid w:val="172F2D79"/>
    <w:rsid w:val="173B3498"/>
    <w:rsid w:val="17557BEF"/>
    <w:rsid w:val="177B0C05"/>
    <w:rsid w:val="17914E66"/>
    <w:rsid w:val="17987CD2"/>
    <w:rsid w:val="17AA569F"/>
    <w:rsid w:val="17D349C1"/>
    <w:rsid w:val="17D34DF7"/>
    <w:rsid w:val="17D80170"/>
    <w:rsid w:val="181E0BA3"/>
    <w:rsid w:val="18244F26"/>
    <w:rsid w:val="1829217E"/>
    <w:rsid w:val="1830729E"/>
    <w:rsid w:val="1870062C"/>
    <w:rsid w:val="187B2A53"/>
    <w:rsid w:val="18817102"/>
    <w:rsid w:val="18830A15"/>
    <w:rsid w:val="18852B28"/>
    <w:rsid w:val="188B5321"/>
    <w:rsid w:val="18A74A4F"/>
    <w:rsid w:val="18DC0363"/>
    <w:rsid w:val="18E1003E"/>
    <w:rsid w:val="19932372"/>
    <w:rsid w:val="19946D55"/>
    <w:rsid w:val="19985053"/>
    <w:rsid w:val="19A20DD5"/>
    <w:rsid w:val="19A215AC"/>
    <w:rsid w:val="19A228E7"/>
    <w:rsid w:val="19A52E4A"/>
    <w:rsid w:val="19AE03F1"/>
    <w:rsid w:val="19B05E2A"/>
    <w:rsid w:val="19F71DF3"/>
    <w:rsid w:val="1A071A03"/>
    <w:rsid w:val="1A11007A"/>
    <w:rsid w:val="1A11084C"/>
    <w:rsid w:val="1A1A3838"/>
    <w:rsid w:val="1A1A60DF"/>
    <w:rsid w:val="1A1C3241"/>
    <w:rsid w:val="1A1F16AE"/>
    <w:rsid w:val="1A332FCB"/>
    <w:rsid w:val="1A352420"/>
    <w:rsid w:val="1A376963"/>
    <w:rsid w:val="1A3A17E5"/>
    <w:rsid w:val="1A3B5C77"/>
    <w:rsid w:val="1A472154"/>
    <w:rsid w:val="1A6B2A23"/>
    <w:rsid w:val="1A890B80"/>
    <w:rsid w:val="1A984BAD"/>
    <w:rsid w:val="1AA36EB0"/>
    <w:rsid w:val="1AB47FAD"/>
    <w:rsid w:val="1AB8220E"/>
    <w:rsid w:val="1ACC48EB"/>
    <w:rsid w:val="1ACF5914"/>
    <w:rsid w:val="1ADF5A68"/>
    <w:rsid w:val="1AE314C2"/>
    <w:rsid w:val="1AE4166C"/>
    <w:rsid w:val="1AF06CFB"/>
    <w:rsid w:val="1AF11B8D"/>
    <w:rsid w:val="1AF916A0"/>
    <w:rsid w:val="1AFD0A64"/>
    <w:rsid w:val="1AFD1CF3"/>
    <w:rsid w:val="1B0442B2"/>
    <w:rsid w:val="1B11359C"/>
    <w:rsid w:val="1B2A271F"/>
    <w:rsid w:val="1B2D1349"/>
    <w:rsid w:val="1B530544"/>
    <w:rsid w:val="1B713184"/>
    <w:rsid w:val="1B9206DD"/>
    <w:rsid w:val="1BA209CF"/>
    <w:rsid w:val="1BB4777D"/>
    <w:rsid w:val="1BC2714F"/>
    <w:rsid w:val="1BD13E7A"/>
    <w:rsid w:val="1BD75AB8"/>
    <w:rsid w:val="1BD81872"/>
    <w:rsid w:val="1BE96EEF"/>
    <w:rsid w:val="1BF51661"/>
    <w:rsid w:val="1C0459C2"/>
    <w:rsid w:val="1C1B3B4A"/>
    <w:rsid w:val="1C204A0A"/>
    <w:rsid w:val="1C88086E"/>
    <w:rsid w:val="1C9F1DD3"/>
    <w:rsid w:val="1CCD2057"/>
    <w:rsid w:val="1CE51334"/>
    <w:rsid w:val="1CEC2B3E"/>
    <w:rsid w:val="1CF279B4"/>
    <w:rsid w:val="1CFF214E"/>
    <w:rsid w:val="1D266CE1"/>
    <w:rsid w:val="1D383886"/>
    <w:rsid w:val="1D3958E6"/>
    <w:rsid w:val="1D3963AF"/>
    <w:rsid w:val="1D3F35B6"/>
    <w:rsid w:val="1D4F1A4B"/>
    <w:rsid w:val="1D6A673C"/>
    <w:rsid w:val="1D9247AE"/>
    <w:rsid w:val="1DA03E31"/>
    <w:rsid w:val="1DA82F09"/>
    <w:rsid w:val="1DB567EC"/>
    <w:rsid w:val="1DBF2E6B"/>
    <w:rsid w:val="1DC15D79"/>
    <w:rsid w:val="1DD77306"/>
    <w:rsid w:val="1DF51A98"/>
    <w:rsid w:val="1DF63C75"/>
    <w:rsid w:val="1E051CD9"/>
    <w:rsid w:val="1E15149D"/>
    <w:rsid w:val="1E1E141D"/>
    <w:rsid w:val="1E382E0D"/>
    <w:rsid w:val="1E3D060F"/>
    <w:rsid w:val="1E3F7D2E"/>
    <w:rsid w:val="1E4134E4"/>
    <w:rsid w:val="1E5062B3"/>
    <w:rsid w:val="1E523514"/>
    <w:rsid w:val="1E714A66"/>
    <w:rsid w:val="1E802593"/>
    <w:rsid w:val="1E8B6156"/>
    <w:rsid w:val="1EA703CC"/>
    <w:rsid w:val="1EB51D82"/>
    <w:rsid w:val="1EB7330C"/>
    <w:rsid w:val="1ED2301D"/>
    <w:rsid w:val="1F02489B"/>
    <w:rsid w:val="1F031D48"/>
    <w:rsid w:val="1F0A0FF3"/>
    <w:rsid w:val="1F0C571A"/>
    <w:rsid w:val="1F3F1511"/>
    <w:rsid w:val="1F454277"/>
    <w:rsid w:val="1F472D5E"/>
    <w:rsid w:val="1F5771FF"/>
    <w:rsid w:val="1F675F89"/>
    <w:rsid w:val="1F751511"/>
    <w:rsid w:val="1F7A31F0"/>
    <w:rsid w:val="1F7C3B44"/>
    <w:rsid w:val="1F941997"/>
    <w:rsid w:val="1F9961B3"/>
    <w:rsid w:val="1FA0658E"/>
    <w:rsid w:val="1FD52574"/>
    <w:rsid w:val="1FE61346"/>
    <w:rsid w:val="1FE868A9"/>
    <w:rsid w:val="1FEB5DD4"/>
    <w:rsid w:val="20034907"/>
    <w:rsid w:val="201227DB"/>
    <w:rsid w:val="20173E4B"/>
    <w:rsid w:val="202417A3"/>
    <w:rsid w:val="202A4011"/>
    <w:rsid w:val="204E48BC"/>
    <w:rsid w:val="20547378"/>
    <w:rsid w:val="205673B3"/>
    <w:rsid w:val="2059673D"/>
    <w:rsid w:val="20765541"/>
    <w:rsid w:val="20773208"/>
    <w:rsid w:val="208921B3"/>
    <w:rsid w:val="208C0B17"/>
    <w:rsid w:val="20973DEB"/>
    <w:rsid w:val="20B26522"/>
    <w:rsid w:val="20B44310"/>
    <w:rsid w:val="20B6593D"/>
    <w:rsid w:val="20C41A43"/>
    <w:rsid w:val="210668C5"/>
    <w:rsid w:val="211116EB"/>
    <w:rsid w:val="212C3D17"/>
    <w:rsid w:val="213B5E42"/>
    <w:rsid w:val="216133FC"/>
    <w:rsid w:val="21D56769"/>
    <w:rsid w:val="21E52EF3"/>
    <w:rsid w:val="21F80DD9"/>
    <w:rsid w:val="21F973F1"/>
    <w:rsid w:val="21FB5D7B"/>
    <w:rsid w:val="22015E94"/>
    <w:rsid w:val="220B1C3D"/>
    <w:rsid w:val="221D1D20"/>
    <w:rsid w:val="22334A87"/>
    <w:rsid w:val="2234120F"/>
    <w:rsid w:val="22484CBB"/>
    <w:rsid w:val="226B2757"/>
    <w:rsid w:val="22987080"/>
    <w:rsid w:val="229879F0"/>
    <w:rsid w:val="22AB375D"/>
    <w:rsid w:val="22AC4529"/>
    <w:rsid w:val="22BE6801"/>
    <w:rsid w:val="22CC769A"/>
    <w:rsid w:val="22E449E3"/>
    <w:rsid w:val="22F15F51"/>
    <w:rsid w:val="231F7242"/>
    <w:rsid w:val="23305E7B"/>
    <w:rsid w:val="233500BF"/>
    <w:rsid w:val="23377FF7"/>
    <w:rsid w:val="233A0AA7"/>
    <w:rsid w:val="235963F1"/>
    <w:rsid w:val="236B425F"/>
    <w:rsid w:val="23810484"/>
    <w:rsid w:val="23836192"/>
    <w:rsid w:val="23901F29"/>
    <w:rsid w:val="23906919"/>
    <w:rsid w:val="239C0061"/>
    <w:rsid w:val="23A45F21"/>
    <w:rsid w:val="23B908A4"/>
    <w:rsid w:val="23C94F25"/>
    <w:rsid w:val="23D41AC5"/>
    <w:rsid w:val="23E95BEF"/>
    <w:rsid w:val="23EB0A00"/>
    <w:rsid w:val="23F64F4C"/>
    <w:rsid w:val="23FD0064"/>
    <w:rsid w:val="24212865"/>
    <w:rsid w:val="242A6ACA"/>
    <w:rsid w:val="242F26B6"/>
    <w:rsid w:val="24354C79"/>
    <w:rsid w:val="243948BB"/>
    <w:rsid w:val="24422DFE"/>
    <w:rsid w:val="2448014D"/>
    <w:rsid w:val="245375B0"/>
    <w:rsid w:val="24544288"/>
    <w:rsid w:val="245D3851"/>
    <w:rsid w:val="24627D04"/>
    <w:rsid w:val="24642C0A"/>
    <w:rsid w:val="24AB32DF"/>
    <w:rsid w:val="24B22173"/>
    <w:rsid w:val="24B6415E"/>
    <w:rsid w:val="24B95AD9"/>
    <w:rsid w:val="24BE24DA"/>
    <w:rsid w:val="24CF5825"/>
    <w:rsid w:val="24D663E6"/>
    <w:rsid w:val="24D77F2B"/>
    <w:rsid w:val="24D92557"/>
    <w:rsid w:val="24EC7B7F"/>
    <w:rsid w:val="25317C88"/>
    <w:rsid w:val="258521D7"/>
    <w:rsid w:val="258B00E2"/>
    <w:rsid w:val="25910F48"/>
    <w:rsid w:val="25A917A6"/>
    <w:rsid w:val="25BE27CC"/>
    <w:rsid w:val="25F74A5C"/>
    <w:rsid w:val="25FA3833"/>
    <w:rsid w:val="26152DFC"/>
    <w:rsid w:val="26230F9D"/>
    <w:rsid w:val="2628662C"/>
    <w:rsid w:val="262D45DE"/>
    <w:rsid w:val="26443D59"/>
    <w:rsid w:val="264F2AD0"/>
    <w:rsid w:val="2653592E"/>
    <w:rsid w:val="26871DC8"/>
    <w:rsid w:val="269D1654"/>
    <w:rsid w:val="26A53EF9"/>
    <w:rsid w:val="26A60202"/>
    <w:rsid w:val="26A94201"/>
    <w:rsid w:val="26AC274F"/>
    <w:rsid w:val="26C14114"/>
    <w:rsid w:val="26C66DC0"/>
    <w:rsid w:val="26D331E5"/>
    <w:rsid w:val="26DD00C8"/>
    <w:rsid w:val="27044A29"/>
    <w:rsid w:val="271D34C8"/>
    <w:rsid w:val="275859A0"/>
    <w:rsid w:val="275B723E"/>
    <w:rsid w:val="276142BF"/>
    <w:rsid w:val="276A4BA9"/>
    <w:rsid w:val="27783712"/>
    <w:rsid w:val="277F5944"/>
    <w:rsid w:val="27820FA4"/>
    <w:rsid w:val="278D41FD"/>
    <w:rsid w:val="27907362"/>
    <w:rsid w:val="27AA40BC"/>
    <w:rsid w:val="27CB43C4"/>
    <w:rsid w:val="27D019DA"/>
    <w:rsid w:val="27DD1F1A"/>
    <w:rsid w:val="27FA27FC"/>
    <w:rsid w:val="282C255A"/>
    <w:rsid w:val="283104DE"/>
    <w:rsid w:val="28333E1D"/>
    <w:rsid w:val="283350DF"/>
    <w:rsid w:val="2838132E"/>
    <w:rsid w:val="283C0E1E"/>
    <w:rsid w:val="28446343"/>
    <w:rsid w:val="28454BD6"/>
    <w:rsid w:val="28455253"/>
    <w:rsid w:val="28456613"/>
    <w:rsid w:val="28551971"/>
    <w:rsid w:val="285B1C53"/>
    <w:rsid w:val="287A5637"/>
    <w:rsid w:val="289F7086"/>
    <w:rsid w:val="28B27332"/>
    <w:rsid w:val="28C32028"/>
    <w:rsid w:val="28C70CDE"/>
    <w:rsid w:val="28CC490F"/>
    <w:rsid w:val="28DE40AA"/>
    <w:rsid w:val="28F11C08"/>
    <w:rsid w:val="291B6C85"/>
    <w:rsid w:val="29316E30"/>
    <w:rsid w:val="29345E77"/>
    <w:rsid w:val="294C65AD"/>
    <w:rsid w:val="295B69D2"/>
    <w:rsid w:val="296543A4"/>
    <w:rsid w:val="29783D35"/>
    <w:rsid w:val="297A5D79"/>
    <w:rsid w:val="29806583"/>
    <w:rsid w:val="298B3C4C"/>
    <w:rsid w:val="298C7B83"/>
    <w:rsid w:val="299A22A0"/>
    <w:rsid w:val="299D58EC"/>
    <w:rsid w:val="29C66159"/>
    <w:rsid w:val="29C9048F"/>
    <w:rsid w:val="29DB4666"/>
    <w:rsid w:val="29E43918"/>
    <w:rsid w:val="29F26D24"/>
    <w:rsid w:val="2A15033F"/>
    <w:rsid w:val="2A1662C1"/>
    <w:rsid w:val="2A1C7367"/>
    <w:rsid w:val="2A2815FA"/>
    <w:rsid w:val="2A332A5B"/>
    <w:rsid w:val="2A426494"/>
    <w:rsid w:val="2A554419"/>
    <w:rsid w:val="2A5A558B"/>
    <w:rsid w:val="2A626559"/>
    <w:rsid w:val="2A6D6092"/>
    <w:rsid w:val="2A7D76B4"/>
    <w:rsid w:val="2A87500B"/>
    <w:rsid w:val="2AA075F4"/>
    <w:rsid w:val="2AA1765E"/>
    <w:rsid w:val="2ADB626D"/>
    <w:rsid w:val="2AEA324F"/>
    <w:rsid w:val="2AEF78BB"/>
    <w:rsid w:val="2B0674C1"/>
    <w:rsid w:val="2B1971F4"/>
    <w:rsid w:val="2B437463"/>
    <w:rsid w:val="2B512E32"/>
    <w:rsid w:val="2B703976"/>
    <w:rsid w:val="2B7807EE"/>
    <w:rsid w:val="2BA50BF7"/>
    <w:rsid w:val="2BBF00EC"/>
    <w:rsid w:val="2BC37CFD"/>
    <w:rsid w:val="2BC74EA2"/>
    <w:rsid w:val="2BD5237F"/>
    <w:rsid w:val="2BD63337"/>
    <w:rsid w:val="2BDD3B36"/>
    <w:rsid w:val="2BE536CE"/>
    <w:rsid w:val="2BE758D9"/>
    <w:rsid w:val="2BF346BB"/>
    <w:rsid w:val="2C02201D"/>
    <w:rsid w:val="2C09049E"/>
    <w:rsid w:val="2C0A653C"/>
    <w:rsid w:val="2C174AF9"/>
    <w:rsid w:val="2C191F85"/>
    <w:rsid w:val="2C1D2D14"/>
    <w:rsid w:val="2C5524AE"/>
    <w:rsid w:val="2CBC739B"/>
    <w:rsid w:val="2CD258AD"/>
    <w:rsid w:val="2CE82D6F"/>
    <w:rsid w:val="2D1A3236"/>
    <w:rsid w:val="2D2F71A3"/>
    <w:rsid w:val="2D343236"/>
    <w:rsid w:val="2D375814"/>
    <w:rsid w:val="2D52151C"/>
    <w:rsid w:val="2D575011"/>
    <w:rsid w:val="2D7C0EAC"/>
    <w:rsid w:val="2D872B3B"/>
    <w:rsid w:val="2DA27975"/>
    <w:rsid w:val="2DAF5F38"/>
    <w:rsid w:val="2DD15014"/>
    <w:rsid w:val="2DD24266"/>
    <w:rsid w:val="2DD7176A"/>
    <w:rsid w:val="2DF72DE4"/>
    <w:rsid w:val="2E0054CD"/>
    <w:rsid w:val="2E0220AF"/>
    <w:rsid w:val="2E093550"/>
    <w:rsid w:val="2E14000D"/>
    <w:rsid w:val="2E183793"/>
    <w:rsid w:val="2E3F7A9E"/>
    <w:rsid w:val="2E4B082A"/>
    <w:rsid w:val="2E4D4C86"/>
    <w:rsid w:val="2E556795"/>
    <w:rsid w:val="2E5D459D"/>
    <w:rsid w:val="2E5D4E86"/>
    <w:rsid w:val="2E5D790B"/>
    <w:rsid w:val="2E6206A8"/>
    <w:rsid w:val="2E8B0409"/>
    <w:rsid w:val="2E9A3C18"/>
    <w:rsid w:val="2EAC422C"/>
    <w:rsid w:val="2EB536D8"/>
    <w:rsid w:val="2EBB0FEE"/>
    <w:rsid w:val="2EC60F6B"/>
    <w:rsid w:val="2EC63002"/>
    <w:rsid w:val="2ECB2EFB"/>
    <w:rsid w:val="2ED1039E"/>
    <w:rsid w:val="2F0A6B38"/>
    <w:rsid w:val="2F326AD7"/>
    <w:rsid w:val="2F937F7F"/>
    <w:rsid w:val="2F946CCB"/>
    <w:rsid w:val="2FA3158A"/>
    <w:rsid w:val="2FBF55B6"/>
    <w:rsid w:val="2FD25781"/>
    <w:rsid w:val="2FD71E49"/>
    <w:rsid w:val="2FDC745C"/>
    <w:rsid w:val="2FF05432"/>
    <w:rsid w:val="2FFD7934"/>
    <w:rsid w:val="30171547"/>
    <w:rsid w:val="302477D8"/>
    <w:rsid w:val="305308D8"/>
    <w:rsid w:val="306233EC"/>
    <w:rsid w:val="306F0EA2"/>
    <w:rsid w:val="30733ACD"/>
    <w:rsid w:val="308C3862"/>
    <w:rsid w:val="309379D8"/>
    <w:rsid w:val="30A06F5B"/>
    <w:rsid w:val="30A270F7"/>
    <w:rsid w:val="30BC2C37"/>
    <w:rsid w:val="30DF1478"/>
    <w:rsid w:val="30EC586F"/>
    <w:rsid w:val="30F57DBC"/>
    <w:rsid w:val="30FD4BD0"/>
    <w:rsid w:val="311327DC"/>
    <w:rsid w:val="317624B4"/>
    <w:rsid w:val="319C6071"/>
    <w:rsid w:val="31AC537E"/>
    <w:rsid w:val="31AD7299"/>
    <w:rsid w:val="31D125D7"/>
    <w:rsid w:val="31D95F77"/>
    <w:rsid w:val="31E3679B"/>
    <w:rsid w:val="31E732FD"/>
    <w:rsid w:val="31EB6578"/>
    <w:rsid w:val="32266F65"/>
    <w:rsid w:val="32290665"/>
    <w:rsid w:val="32495441"/>
    <w:rsid w:val="32517576"/>
    <w:rsid w:val="32534AFB"/>
    <w:rsid w:val="3276294B"/>
    <w:rsid w:val="327F6A81"/>
    <w:rsid w:val="32827CEF"/>
    <w:rsid w:val="328718AD"/>
    <w:rsid w:val="32BE5C2C"/>
    <w:rsid w:val="32D57EA5"/>
    <w:rsid w:val="32FB6478"/>
    <w:rsid w:val="32FD564D"/>
    <w:rsid w:val="33263B3F"/>
    <w:rsid w:val="332801C0"/>
    <w:rsid w:val="333948D8"/>
    <w:rsid w:val="33513762"/>
    <w:rsid w:val="336963EB"/>
    <w:rsid w:val="336C0182"/>
    <w:rsid w:val="337F3437"/>
    <w:rsid w:val="3381276E"/>
    <w:rsid w:val="33816EEB"/>
    <w:rsid w:val="338813BB"/>
    <w:rsid w:val="33BC2E13"/>
    <w:rsid w:val="33C543BD"/>
    <w:rsid w:val="33C93758"/>
    <w:rsid w:val="33D31EF5"/>
    <w:rsid w:val="33E31E92"/>
    <w:rsid w:val="33EA56D5"/>
    <w:rsid w:val="33EB55CD"/>
    <w:rsid w:val="33EC4C02"/>
    <w:rsid w:val="340D2360"/>
    <w:rsid w:val="3410665D"/>
    <w:rsid w:val="34211214"/>
    <w:rsid w:val="342C61EA"/>
    <w:rsid w:val="342E63AB"/>
    <w:rsid w:val="3442156A"/>
    <w:rsid w:val="347D25A2"/>
    <w:rsid w:val="348B7FB5"/>
    <w:rsid w:val="34950E68"/>
    <w:rsid w:val="34984B38"/>
    <w:rsid w:val="34986E94"/>
    <w:rsid w:val="34A94D49"/>
    <w:rsid w:val="34AF62C9"/>
    <w:rsid w:val="34B00BC9"/>
    <w:rsid w:val="34CB4388"/>
    <w:rsid w:val="34DD7824"/>
    <w:rsid w:val="34FA6E12"/>
    <w:rsid w:val="354D7158"/>
    <w:rsid w:val="356B2D42"/>
    <w:rsid w:val="357070B5"/>
    <w:rsid w:val="35777939"/>
    <w:rsid w:val="358D5588"/>
    <w:rsid w:val="358D6543"/>
    <w:rsid w:val="35973796"/>
    <w:rsid w:val="35C1713F"/>
    <w:rsid w:val="35D46361"/>
    <w:rsid w:val="361C55FE"/>
    <w:rsid w:val="3637277E"/>
    <w:rsid w:val="363A3B40"/>
    <w:rsid w:val="365302AE"/>
    <w:rsid w:val="36607A0A"/>
    <w:rsid w:val="366E227C"/>
    <w:rsid w:val="366F2E0D"/>
    <w:rsid w:val="367B6A5C"/>
    <w:rsid w:val="36A74ADA"/>
    <w:rsid w:val="36AD60D5"/>
    <w:rsid w:val="36B224F9"/>
    <w:rsid w:val="36BE19DF"/>
    <w:rsid w:val="36DB7A54"/>
    <w:rsid w:val="36EC0CC9"/>
    <w:rsid w:val="36ED12B4"/>
    <w:rsid w:val="372B49E6"/>
    <w:rsid w:val="372E6486"/>
    <w:rsid w:val="37357164"/>
    <w:rsid w:val="373F410B"/>
    <w:rsid w:val="37577E04"/>
    <w:rsid w:val="379A346B"/>
    <w:rsid w:val="37CF580A"/>
    <w:rsid w:val="37EE7094"/>
    <w:rsid w:val="37EF1A09"/>
    <w:rsid w:val="380D2735"/>
    <w:rsid w:val="380F20AB"/>
    <w:rsid w:val="38251997"/>
    <w:rsid w:val="38296C89"/>
    <w:rsid w:val="383002EB"/>
    <w:rsid w:val="385373AF"/>
    <w:rsid w:val="38586797"/>
    <w:rsid w:val="385D15DF"/>
    <w:rsid w:val="387E2D8D"/>
    <w:rsid w:val="38A01F72"/>
    <w:rsid w:val="38AC78FA"/>
    <w:rsid w:val="38BC0149"/>
    <w:rsid w:val="38C04328"/>
    <w:rsid w:val="38CC7CCD"/>
    <w:rsid w:val="38D87D1C"/>
    <w:rsid w:val="38E17D08"/>
    <w:rsid w:val="38FD0499"/>
    <w:rsid w:val="38FE7A29"/>
    <w:rsid w:val="394B77AC"/>
    <w:rsid w:val="39555F8E"/>
    <w:rsid w:val="39636459"/>
    <w:rsid w:val="396B7F6C"/>
    <w:rsid w:val="39706B79"/>
    <w:rsid w:val="3980268B"/>
    <w:rsid w:val="39B263C8"/>
    <w:rsid w:val="39B417A9"/>
    <w:rsid w:val="39C62C3D"/>
    <w:rsid w:val="39F279C8"/>
    <w:rsid w:val="39F60B9B"/>
    <w:rsid w:val="39FC5695"/>
    <w:rsid w:val="3A006D8E"/>
    <w:rsid w:val="3A1E0667"/>
    <w:rsid w:val="3A3651E5"/>
    <w:rsid w:val="3A4B6C9E"/>
    <w:rsid w:val="3A6B3438"/>
    <w:rsid w:val="3A744481"/>
    <w:rsid w:val="3A8C5CE4"/>
    <w:rsid w:val="3A8C7BEF"/>
    <w:rsid w:val="3A906246"/>
    <w:rsid w:val="3AA27206"/>
    <w:rsid w:val="3B1C22BD"/>
    <w:rsid w:val="3B2349B7"/>
    <w:rsid w:val="3B266A1C"/>
    <w:rsid w:val="3B5B5607"/>
    <w:rsid w:val="3B60677A"/>
    <w:rsid w:val="3B616CFF"/>
    <w:rsid w:val="3B6259F6"/>
    <w:rsid w:val="3B976654"/>
    <w:rsid w:val="3BC01EFC"/>
    <w:rsid w:val="3BCA786A"/>
    <w:rsid w:val="3BCE740A"/>
    <w:rsid w:val="3BD31E2F"/>
    <w:rsid w:val="3BD41F3D"/>
    <w:rsid w:val="3BE75ACE"/>
    <w:rsid w:val="3BF15831"/>
    <w:rsid w:val="3C09008A"/>
    <w:rsid w:val="3C0E61D6"/>
    <w:rsid w:val="3C105946"/>
    <w:rsid w:val="3C255BE7"/>
    <w:rsid w:val="3C261771"/>
    <w:rsid w:val="3C471448"/>
    <w:rsid w:val="3C5F759A"/>
    <w:rsid w:val="3C6C525A"/>
    <w:rsid w:val="3C97225D"/>
    <w:rsid w:val="3C9C5ED7"/>
    <w:rsid w:val="3CC01BC6"/>
    <w:rsid w:val="3CCE23CB"/>
    <w:rsid w:val="3CD17D17"/>
    <w:rsid w:val="3CF03B2D"/>
    <w:rsid w:val="3CF647B9"/>
    <w:rsid w:val="3D066478"/>
    <w:rsid w:val="3D384C7A"/>
    <w:rsid w:val="3D3B56F0"/>
    <w:rsid w:val="3D3C7F39"/>
    <w:rsid w:val="3D440F09"/>
    <w:rsid w:val="3D4504A0"/>
    <w:rsid w:val="3D5F6B21"/>
    <w:rsid w:val="3D6E6391"/>
    <w:rsid w:val="3D8734BB"/>
    <w:rsid w:val="3D9902F3"/>
    <w:rsid w:val="3D9A11D4"/>
    <w:rsid w:val="3DA16D89"/>
    <w:rsid w:val="3DA364BE"/>
    <w:rsid w:val="3DA91E2A"/>
    <w:rsid w:val="3DE041CB"/>
    <w:rsid w:val="3DF26781"/>
    <w:rsid w:val="3E0D48F6"/>
    <w:rsid w:val="3E1868B4"/>
    <w:rsid w:val="3E2E064A"/>
    <w:rsid w:val="3E367B2B"/>
    <w:rsid w:val="3E377251"/>
    <w:rsid w:val="3E38578C"/>
    <w:rsid w:val="3E421F1A"/>
    <w:rsid w:val="3E42664B"/>
    <w:rsid w:val="3E5A7334"/>
    <w:rsid w:val="3E665081"/>
    <w:rsid w:val="3E744BC7"/>
    <w:rsid w:val="3E7720F3"/>
    <w:rsid w:val="3E7B5D6B"/>
    <w:rsid w:val="3E800582"/>
    <w:rsid w:val="3E843E66"/>
    <w:rsid w:val="3E852940"/>
    <w:rsid w:val="3E8F51FE"/>
    <w:rsid w:val="3E926F87"/>
    <w:rsid w:val="3E9A59DE"/>
    <w:rsid w:val="3EA32C79"/>
    <w:rsid w:val="3EA6485A"/>
    <w:rsid w:val="3EAD0503"/>
    <w:rsid w:val="3EAF4836"/>
    <w:rsid w:val="3EBB76E9"/>
    <w:rsid w:val="3EC33DFA"/>
    <w:rsid w:val="3EDB6D7D"/>
    <w:rsid w:val="3EE576C2"/>
    <w:rsid w:val="3EE946F5"/>
    <w:rsid w:val="3EEB5665"/>
    <w:rsid w:val="3EED6041"/>
    <w:rsid w:val="3EEE6411"/>
    <w:rsid w:val="3F060E16"/>
    <w:rsid w:val="3F1D1096"/>
    <w:rsid w:val="3F2F0234"/>
    <w:rsid w:val="3F32042D"/>
    <w:rsid w:val="3F3B19D7"/>
    <w:rsid w:val="3F6363FE"/>
    <w:rsid w:val="3F72393E"/>
    <w:rsid w:val="3F756B8F"/>
    <w:rsid w:val="3F95482B"/>
    <w:rsid w:val="3FE74635"/>
    <w:rsid w:val="3FF81180"/>
    <w:rsid w:val="3FF86C89"/>
    <w:rsid w:val="400E0F9A"/>
    <w:rsid w:val="4019356B"/>
    <w:rsid w:val="40234380"/>
    <w:rsid w:val="40353AA6"/>
    <w:rsid w:val="403E6DF1"/>
    <w:rsid w:val="40582B17"/>
    <w:rsid w:val="40592157"/>
    <w:rsid w:val="406E1CAE"/>
    <w:rsid w:val="409C7B23"/>
    <w:rsid w:val="40A0133A"/>
    <w:rsid w:val="40A84E4B"/>
    <w:rsid w:val="40AC0BA9"/>
    <w:rsid w:val="40C31A53"/>
    <w:rsid w:val="40D916DC"/>
    <w:rsid w:val="40DF1C9F"/>
    <w:rsid w:val="40ED0AAF"/>
    <w:rsid w:val="40F47DB5"/>
    <w:rsid w:val="40FF545D"/>
    <w:rsid w:val="410067C8"/>
    <w:rsid w:val="41323E3C"/>
    <w:rsid w:val="41384420"/>
    <w:rsid w:val="41391F47"/>
    <w:rsid w:val="413E3B11"/>
    <w:rsid w:val="41693699"/>
    <w:rsid w:val="417B0CA4"/>
    <w:rsid w:val="417C5ABA"/>
    <w:rsid w:val="418B713B"/>
    <w:rsid w:val="418F0D2A"/>
    <w:rsid w:val="41A35612"/>
    <w:rsid w:val="41A53138"/>
    <w:rsid w:val="41B617E9"/>
    <w:rsid w:val="41BD747A"/>
    <w:rsid w:val="41C52353"/>
    <w:rsid w:val="41D01505"/>
    <w:rsid w:val="41EA4FEF"/>
    <w:rsid w:val="421E3EFC"/>
    <w:rsid w:val="42383E55"/>
    <w:rsid w:val="42474939"/>
    <w:rsid w:val="424C3C57"/>
    <w:rsid w:val="42577917"/>
    <w:rsid w:val="42613FF3"/>
    <w:rsid w:val="42660D96"/>
    <w:rsid w:val="42733236"/>
    <w:rsid w:val="428667D2"/>
    <w:rsid w:val="42CB766D"/>
    <w:rsid w:val="42CD1CE0"/>
    <w:rsid w:val="42D208FA"/>
    <w:rsid w:val="42D812EB"/>
    <w:rsid w:val="42E1381E"/>
    <w:rsid w:val="42E13849"/>
    <w:rsid w:val="42ED6459"/>
    <w:rsid w:val="42FE58DD"/>
    <w:rsid w:val="430828BF"/>
    <w:rsid w:val="430F7403"/>
    <w:rsid w:val="43174B3D"/>
    <w:rsid w:val="43401821"/>
    <w:rsid w:val="434B790E"/>
    <w:rsid w:val="4360274F"/>
    <w:rsid w:val="43657023"/>
    <w:rsid w:val="436A53CA"/>
    <w:rsid w:val="43977AB6"/>
    <w:rsid w:val="43A3342B"/>
    <w:rsid w:val="43BB30E7"/>
    <w:rsid w:val="43BE56FA"/>
    <w:rsid w:val="43C77C27"/>
    <w:rsid w:val="43DE09EE"/>
    <w:rsid w:val="43E65C0C"/>
    <w:rsid w:val="43E758B2"/>
    <w:rsid w:val="44002FAD"/>
    <w:rsid w:val="443A225E"/>
    <w:rsid w:val="44474412"/>
    <w:rsid w:val="446A0138"/>
    <w:rsid w:val="448B5125"/>
    <w:rsid w:val="449101DD"/>
    <w:rsid w:val="44986F84"/>
    <w:rsid w:val="44A61C97"/>
    <w:rsid w:val="44AF4BBA"/>
    <w:rsid w:val="44BD2A78"/>
    <w:rsid w:val="44D836DF"/>
    <w:rsid w:val="44DC3DAF"/>
    <w:rsid w:val="44DE1391"/>
    <w:rsid w:val="44F9110D"/>
    <w:rsid w:val="451B225C"/>
    <w:rsid w:val="452410C9"/>
    <w:rsid w:val="452B429C"/>
    <w:rsid w:val="45317DFB"/>
    <w:rsid w:val="456D3CE4"/>
    <w:rsid w:val="45723ADA"/>
    <w:rsid w:val="4579042C"/>
    <w:rsid w:val="457F0571"/>
    <w:rsid w:val="45851176"/>
    <w:rsid w:val="4585575A"/>
    <w:rsid w:val="45BA06EF"/>
    <w:rsid w:val="45C63B94"/>
    <w:rsid w:val="45F778D3"/>
    <w:rsid w:val="45FF11DB"/>
    <w:rsid w:val="460A2D4E"/>
    <w:rsid w:val="460E7DA5"/>
    <w:rsid w:val="461801CE"/>
    <w:rsid w:val="46345F7C"/>
    <w:rsid w:val="46422483"/>
    <w:rsid w:val="46454953"/>
    <w:rsid w:val="4659254A"/>
    <w:rsid w:val="465B0637"/>
    <w:rsid w:val="465E3F0D"/>
    <w:rsid w:val="466A16E6"/>
    <w:rsid w:val="466E6ED7"/>
    <w:rsid w:val="46780E1B"/>
    <w:rsid w:val="46826C09"/>
    <w:rsid w:val="46893F2B"/>
    <w:rsid w:val="46AC4F69"/>
    <w:rsid w:val="46AF182F"/>
    <w:rsid w:val="46BC33FE"/>
    <w:rsid w:val="46C4686E"/>
    <w:rsid w:val="46CD560B"/>
    <w:rsid w:val="46DE0C49"/>
    <w:rsid w:val="46EA7DE1"/>
    <w:rsid w:val="46FC37FA"/>
    <w:rsid w:val="46FE15A2"/>
    <w:rsid w:val="47060B1D"/>
    <w:rsid w:val="471C3BAA"/>
    <w:rsid w:val="47280A93"/>
    <w:rsid w:val="4743523B"/>
    <w:rsid w:val="47645ACA"/>
    <w:rsid w:val="47717B3F"/>
    <w:rsid w:val="477B778F"/>
    <w:rsid w:val="477C493B"/>
    <w:rsid w:val="47814868"/>
    <w:rsid w:val="478203EC"/>
    <w:rsid w:val="47B025FA"/>
    <w:rsid w:val="47D1458C"/>
    <w:rsid w:val="4809698F"/>
    <w:rsid w:val="4811697D"/>
    <w:rsid w:val="48315726"/>
    <w:rsid w:val="483C6D09"/>
    <w:rsid w:val="4843101E"/>
    <w:rsid w:val="48497FAC"/>
    <w:rsid w:val="487A3E25"/>
    <w:rsid w:val="487F7124"/>
    <w:rsid w:val="488022AC"/>
    <w:rsid w:val="488B5503"/>
    <w:rsid w:val="48920E74"/>
    <w:rsid w:val="48937E21"/>
    <w:rsid w:val="489A0361"/>
    <w:rsid w:val="48B94FF3"/>
    <w:rsid w:val="48D771FB"/>
    <w:rsid w:val="48DA400F"/>
    <w:rsid w:val="48DD7331"/>
    <w:rsid w:val="48E37AAB"/>
    <w:rsid w:val="48FD4B4C"/>
    <w:rsid w:val="490A68E0"/>
    <w:rsid w:val="491055FE"/>
    <w:rsid w:val="495F5B3E"/>
    <w:rsid w:val="496D45F2"/>
    <w:rsid w:val="496F77D7"/>
    <w:rsid w:val="497654FD"/>
    <w:rsid w:val="497D7F31"/>
    <w:rsid w:val="498019BD"/>
    <w:rsid w:val="49B64211"/>
    <w:rsid w:val="49C03205"/>
    <w:rsid w:val="49EC0ADD"/>
    <w:rsid w:val="49F6167F"/>
    <w:rsid w:val="4A064FA0"/>
    <w:rsid w:val="4A16615C"/>
    <w:rsid w:val="4A370CCC"/>
    <w:rsid w:val="4A4424D7"/>
    <w:rsid w:val="4A5F4890"/>
    <w:rsid w:val="4A6718D3"/>
    <w:rsid w:val="4AB82D0F"/>
    <w:rsid w:val="4AEB7664"/>
    <w:rsid w:val="4AEC1C9E"/>
    <w:rsid w:val="4AFD7C19"/>
    <w:rsid w:val="4B0567D1"/>
    <w:rsid w:val="4B09298A"/>
    <w:rsid w:val="4B182BCD"/>
    <w:rsid w:val="4B1D01E3"/>
    <w:rsid w:val="4B236AAE"/>
    <w:rsid w:val="4B707271"/>
    <w:rsid w:val="4B771FE9"/>
    <w:rsid w:val="4B9739F7"/>
    <w:rsid w:val="4BA16D51"/>
    <w:rsid w:val="4BBA6964"/>
    <w:rsid w:val="4BE558F8"/>
    <w:rsid w:val="4BE62CCB"/>
    <w:rsid w:val="4BEE2503"/>
    <w:rsid w:val="4C245A30"/>
    <w:rsid w:val="4C295851"/>
    <w:rsid w:val="4C4F0870"/>
    <w:rsid w:val="4C6360CA"/>
    <w:rsid w:val="4C6A2D93"/>
    <w:rsid w:val="4C7B6C84"/>
    <w:rsid w:val="4C7D7706"/>
    <w:rsid w:val="4C87271B"/>
    <w:rsid w:val="4C8E4C41"/>
    <w:rsid w:val="4C8F39C7"/>
    <w:rsid w:val="4C940979"/>
    <w:rsid w:val="4CB61B48"/>
    <w:rsid w:val="4CB6685F"/>
    <w:rsid w:val="4CC367FE"/>
    <w:rsid w:val="4CE17569"/>
    <w:rsid w:val="4CE26857"/>
    <w:rsid w:val="4CE27936"/>
    <w:rsid w:val="4CE46B2E"/>
    <w:rsid w:val="4D077F3C"/>
    <w:rsid w:val="4D0C6761"/>
    <w:rsid w:val="4D123355"/>
    <w:rsid w:val="4D1639B1"/>
    <w:rsid w:val="4D2A3B31"/>
    <w:rsid w:val="4D312C52"/>
    <w:rsid w:val="4D4C506C"/>
    <w:rsid w:val="4D6D5452"/>
    <w:rsid w:val="4D872151"/>
    <w:rsid w:val="4D87534F"/>
    <w:rsid w:val="4D8C33FE"/>
    <w:rsid w:val="4D905305"/>
    <w:rsid w:val="4D964A72"/>
    <w:rsid w:val="4D992B4B"/>
    <w:rsid w:val="4D9C1254"/>
    <w:rsid w:val="4DA047FA"/>
    <w:rsid w:val="4DB10DD3"/>
    <w:rsid w:val="4DC34CC0"/>
    <w:rsid w:val="4E0F65F6"/>
    <w:rsid w:val="4E13385C"/>
    <w:rsid w:val="4E1E0531"/>
    <w:rsid w:val="4E3B42D2"/>
    <w:rsid w:val="4E793892"/>
    <w:rsid w:val="4E800872"/>
    <w:rsid w:val="4EB42276"/>
    <w:rsid w:val="4EB62E28"/>
    <w:rsid w:val="4EBE3A8B"/>
    <w:rsid w:val="4EC569ED"/>
    <w:rsid w:val="4ED50EA1"/>
    <w:rsid w:val="4EEC050C"/>
    <w:rsid w:val="4F104EC3"/>
    <w:rsid w:val="4F277882"/>
    <w:rsid w:val="4F423034"/>
    <w:rsid w:val="4F47354A"/>
    <w:rsid w:val="4F911C54"/>
    <w:rsid w:val="4FC83B4F"/>
    <w:rsid w:val="4FDC5FC3"/>
    <w:rsid w:val="4FE625E0"/>
    <w:rsid w:val="4FF736F9"/>
    <w:rsid w:val="501716A5"/>
    <w:rsid w:val="501C0736"/>
    <w:rsid w:val="501C796A"/>
    <w:rsid w:val="5021480F"/>
    <w:rsid w:val="502D2C76"/>
    <w:rsid w:val="50361381"/>
    <w:rsid w:val="503D071F"/>
    <w:rsid w:val="503F0BFC"/>
    <w:rsid w:val="50493828"/>
    <w:rsid w:val="505F0FDC"/>
    <w:rsid w:val="50856A77"/>
    <w:rsid w:val="50962ECB"/>
    <w:rsid w:val="509C4C8B"/>
    <w:rsid w:val="509D1A2B"/>
    <w:rsid w:val="509F443B"/>
    <w:rsid w:val="50A42E38"/>
    <w:rsid w:val="50A4577F"/>
    <w:rsid w:val="50B415EA"/>
    <w:rsid w:val="50B73D1F"/>
    <w:rsid w:val="50BD5BC9"/>
    <w:rsid w:val="50BE7671"/>
    <w:rsid w:val="50C11EEE"/>
    <w:rsid w:val="50C6560A"/>
    <w:rsid w:val="50E70472"/>
    <w:rsid w:val="50E97CFC"/>
    <w:rsid w:val="50F1639A"/>
    <w:rsid w:val="50FA4028"/>
    <w:rsid w:val="50FE0AB7"/>
    <w:rsid w:val="510D65B7"/>
    <w:rsid w:val="511157AB"/>
    <w:rsid w:val="514069D9"/>
    <w:rsid w:val="5142540C"/>
    <w:rsid w:val="51620350"/>
    <w:rsid w:val="51644DBE"/>
    <w:rsid w:val="51711289"/>
    <w:rsid w:val="517A5731"/>
    <w:rsid w:val="518832C8"/>
    <w:rsid w:val="51926C40"/>
    <w:rsid w:val="51945803"/>
    <w:rsid w:val="51980BB2"/>
    <w:rsid w:val="519D3C50"/>
    <w:rsid w:val="51A0432A"/>
    <w:rsid w:val="51A86090"/>
    <w:rsid w:val="51B7396D"/>
    <w:rsid w:val="52263E21"/>
    <w:rsid w:val="522A1187"/>
    <w:rsid w:val="522E4CC3"/>
    <w:rsid w:val="5234518C"/>
    <w:rsid w:val="523C53F3"/>
    <w:rsid w:val="5244713B"/>
    <w:rsid w:val="525768A4"/>
    <w:rsid w:val="525C7843"/>
    <w:rsid w:val="52615633"/>
    <w:rsid w:val="52675D5E"/>
    <w:rsid w:val="526F4DE4"/>
    <w:rsid w:val="527728CF"/>
    <w:rsid w:val="52911BE2"/>
    <w:rsid w:val="52977FD4"/>
    <w:rsid w:val="529D0E34"/>
    <w:rsid w:val="52A25790"/>
    <w:rsid w:val="52A96B6F"/>
    <w:rsid w:val="52B45975"/>
    <w:rsid w:val="52D94AA4"/>
    <w:rsid w:val="52EA3A62"/>
    <w:rsid w:val="52F50BB8"/>
    <w:rsid w:val="53097272"/>
    <w:rsid w:val="53191BD8"/>
    <w:rsid w:val="532707B4"/>
    <w:rsid w:val="534B3E88"/>
    <w:rsid w:val="53544462"/>
    <w:rsid w:val="538D45EC"/>
    <w:rsid w:val="5397158E"/>
    <w:rsid w:val="53993DEB"/>
    <w:rsid w:val="53A07E2B"/>
    <w:rsid w:val="53BF452D"/>
    <w:rsid w:val="53C0391E"/>
    <w:rsid w:val="53D55AFF"/>
    <w:rsid w:val="53F561A1"/>
    <w:rsid w:val="54013861"/>
    <w:rsid w:val="54375430"/>
    <w:rsid w:val="54487265"/>
    <w:rsid w:val="544D6070"/>
    <w:rsid w:val="54605E1E"/>
    <w:rsid w:val="546B498A"/>
    <w:rsid w:val="5480281E"/>
    <w:rsid w:val="54AB56D0"/>
    <w:rsid w:val="54B3506A"/>
    <w:rsid w:val="54C833B7"/>
    <w:rsid w:val="54CA0D16"/>
    <w:rsid w:val="54CC5154"/>
    <w:rsid w:val="54DD4057"/>
    <w:rsid w:val="54E7490F"/>
    <w:rsid w:val="550764A4"/>
    <w:rsid w:val="550B2BF6"/>
    <w:rsid w:val="551A685B"/>
    <w:rsid w:val="551C775D"/>
    <w:rsid w:val="55214EB5"/>
    <w:rsid w:val="553377F5"/>
    <w:rsid w:val="55364EFD"/>
    <w:rsid w:val="555D4828"/>
    <w:rsid w:val="557A4C8B"/>
    <w:rsid w:val="55886BA1"/>
    <w:rsid w:val="558931E1"/>
    <w:rsid w:val="55923347"/>
    <w:rsid w:val="55925180"/>
    <w:rsid w:val="55983B1B"/>
    <w:rsid w:val="55A8376B"/>
    <w:rsid w:val="55DC29B6"/>
    <w:rsid w:val="55DD4241"/>
    <w:rsid w:val="55E276DA"/>
    <w:rsid w:val="55F73DD4"/>
    <w:rsid w:val="560F4F39"/>
    <w:rsid w:val="5632768A"/>
    <w:rsid w:val="56487BCA"/>
    <w:rsid w:val="564B3E56"/>
    <w:rsid w:val="564F3968"/>
    <w:rsid w:val="565C5AA9"/>
    <w:rsid w:val="56616827"/>
    <w:rsid w:val="566B6D1E"/>
    <w:rsid w:val="568455BA"/>
    <w:rsid w:val="568702DB"/>
    <w:rsid w:val="56A2193A"/>
    <w:rsid w:val="56BD6237"/>
    <w:rsid w:val="56BF36D8"/>
    <w:rsid w:val="56E66275"/>
    <w:rsid w:val="57032A2C"/>
    <w:rsid w:val="5705494D"/>
    <w:rsid w:val="570F5219"/>
    <w:rsid w:val="57136C40"/>
    <w:rsid w:val="57337211"/>
    <w:rsid w:val="575D12B5"/>
    <w:rsid w:val="57610A87"/>
    <w:rsid w:val="576862D5"/>
    <w:rsid w:val="57695284"/>
    <w:rsid w:val="57783371"/>
    <w:rsid w:val="577B1140"/>
    <w:rsid w:val="577B7F21"/>
    <w:rsid w:val="577F181B"/>
    <w:rsid w:val="57921984"/>
    <w:rsid w:val="579737F0"/>
    <w:rsid w:val="57982C27"/>
    <w:rsid w:val="579932E7"/>
    <w:rsid w:val="57AB7B30"/>
    <w:rsid w:val="57AF5251"/>
    <w:rsid w:val="57B26373"/>
    <w:rsid w:val="57B60A02"/>
    <w:rsid w:val="57B63F04"/>
    <w:rsid w:val="57CD20C2"/>
    <w:rsid w:val="57D675AB"/>
    <w:rsid w:val="57D73717"/>
    <w:rsid w:val="57D95FDD"/>
    <w:rsid w:val="57FF48DC"/>
    <w:rsid w:val="580F7106"/>
    <w:rsid w:val="58226260"/>
    <w:rsid w:val="583077A8"/>
    <w:rsid w:val="5837110E"/>
    <w:rsid w:val="58514199"/>
    <w:rsid w:val="587324F6"/>
    <w:rsid w:val="587358E6"/>
    <w:rsid w:val="58847591"/>
    <w:rsid w:val="588751FD"/>
    <w:rsid w:val="58917D2F"/>
    <w:rsid w:val="5894085C"/>
    <w:rsid w:val="589B34B2"/>
    <w:rsid w:val="58AE4F0C"/>
    <w:rsid w:val="58B85899"/>
    <w:rsid w:val="58C26FB9"/>
    <w:rsid w:val="58D97E3F"/>
    <w:rsid w:val="58E2735A"/>
    <w:rsid w:val="58E351BA"/>
    <w:rsid w:val="58E363A9"/>
    <w:rsid w:val="59166304"/>
    <w:rsid w:val="591F52DC"/>
    <w:rsid w:val="595E1678"/>
    <w:rsid w:val="596D5BD4"/>
    <w:rsid w:val="59750523"/>
    <w:rsid w:val="59756D76"/>
    <w:rsid w:val="597610C2"/>
    <w:rsid w:val="597E3DD8"/>
    <w:rsid w:val="59975605"/>
    <w:rsid w:val="59CA2C09"/>
    <w:rsid w:val="59DA4BE8"/>
    <w:rsid w:val="59DC6549"/>
    <w:rsid w:val="59DE4FE1"/>
    <w:rsid w:val="59E817DB"/>
    <w:rsid w:val="59F80043"/>
    <w:rsid w:val="5A09252F"/>
    <w:rsid w:val="5A0B2778"/>
    <w:rsid w:val="5A144CFE"/>
    <w:rsid w:val="5A2A7C7B"/>
    <w:rsid w:val="5A324732"/>
    <w:rsid w:val="5A3E2560"/>
    <w:rsid w:val="5A53777D"/>
    <w:rsid w:val="5A5415CC"/>
    <w:rsid w:val="5A5D3B6E"/>
    <w:rsid w:val="5A634CDE"/>
    <w:rsid w:val="5A637A76"/>
    <w:rsid w:val="5A6D33BA"/>
    <w:rsid w:val="5A6F4AB9"/>
    <w:rsid w:val="5A792B1F"/>
    <w:rsid w:val="5A7E70E6"/>
    <w:rsid w:val="5A874767"/>
    <w:rsid w:val="5AA85BE2"/>
    <w:rsid w:val="5AAD6F28"/>
    <w:rsid w:val="5AAF6DFC"/>
    <w:rsid w:val="5AB741B0"/>
    <w:rsid w:val="5AD23FCE"/>
    <w:rsid w:val="5AD63A24"/>
    <w:rsid w:val="5AF310B4"/>
    <w:rsid w:val="5B2116D9"/>
    <w:rsid w:val="5B2E1A1D"/>
    <w:rsid w:val="5B386973"/>
    <w:rsid w:val="5B3F4CBF"/>
    <w:rsid w:val="5B4B3510"/>
    <w:rsid w:val="5B4C27FD"/>
    <w:rsid w:val="5B843A1C"/>
    <w:rsid w:val="5B873E3F"/>
    <w:rsid w:val="5B90055D"/>
    <w:rsid w:val="5BA40E45"/>
    <w:rsid w:val="5C0004B4"/>
    <w:rsid w:val="5C02690E"/>
    <w:rsid w:val="5C1271C4"/>
    <w:rsid w:val="5C196DA7"/>
    <w:rsid w:val="5C2A048C"/>
    <w:rsid w:val="5C7F0CFE"/>
    <w:rsid w:val="5C80234E"/>
    <w:rsid w:val="5C8A680C"/>
    <w:rsid w:val="5C8D1BE7"/>
    <w:rsid w:val="5C9F03FC"/>
    <w:rsid w:val="5CB07DD9"/>
    <w:rsid w:val="5CF26D5D"/>
    <w:rsid w:val="5CFB2822"/>
    <w:rsid w:val="5D0C4701"/>
    <w:rsid w:val="5D0F0395"/>
    <w:rsid w:val="5D1340B8"/>
    <w:rsid w:val="5D221076"/>
    <w:rsid w:val="5D296EBB"/>
    <w:rsid w:val="5D384E12"/>
    <w:rsid w:val="5D397964"/>
    <w:rsid w:val="5D3B58B9"/>
    <w:rsid w:val="5D5A391C"/>
    <w:rsid w:val="5D5F10C0"/>
    <w:rsid w:val="5D7134BD"/>
    <w:rsid w:val="5D852344"/>
    <w:rsid w:val="5D891B7B"/>
    <w:rsid w:val="5DAD38EE"/>
    <w:rsid w:val="5DBD2A96"/>
    <w:rsid w:val="5DC505E5"/>
    <w:rsid w:val="5DD72166"/>
    <w:rsid w:val="5E006862"/>
    <w:rsid w:val="5E0207B9"/>
    <w:rsid w:val="5E1834A1"/>
    <w:rsid w:val="5E227B93"/>
    <w:rsid w:val="5E261785"/>
    <w:rsid w:val="5E337FF2"/>
    <w:rsid w:val="5E415A77"/>
    <w:rsid w:val="5E4A7017"/>
    <w:rsid w:val="5E552BBA"/>
    <w:rsid w:val="5E611C10"/>
    <w:rsid w:val="5E7A0F3F"/>
    <w:rsid w:val="5EB57407"/>
    <w:rsid w:val="5EBD5D26"/>
    <w:rsid w:val="5EF01A3F"/>
    <w:rsid w:val="5EFC7377"/>
    <w:rsid w:val="5F003B12"/>
    <w:rsid w:val="5F06174D"/>
    <w:rsid w:val="5F192F04"/>
    <w:rsid w:val="5F247292"/>
    <w:rsid w:val="5F286F77"/>
    <w:rsid w:val="5F37766E"/>
    <w:rsid w:val="5F3A3602"/>
    <w:rsid w:val="5F3D3EB1"/>
    <w:rsid w:val="5F45733B"/>
    <w:rsid w:val="5F6277C6"/>
    <w:rsid w:val="5F6D0B1D"/>
    <w:rsid w:val="5F773417"/>
    <w:rsid w:val="5F8A3F77"/>
    <w:rsid w:val="5F8D0B82"/>
    <w:rsid w:val="5FA42567"/>
    <w:rsid w:val="5FC02406"/>
    <w:rsid w:val="5FCC5339"/>
    <w:rsid w:val="5FE34A5B"/>
    <w:rsid w:val="5FFE1E36"/>
    <w:rsid w:val="600A4D82"/>
    <w:rsid w:val="600C654D"/>
    <w:rsid w:val="60114DD6"/>
    <w:rsid w:val="60206DA2"/>
    <w:rsid w:val="60232584"/>
    <w:rsid w:val="60331E76"/>
    <w:rsid w:val="60401F8B"/>
    <w:rsid w:val="604A1623"/>
    <w:rsid w:val="605D7816"/>
    <w:rsid w:val="605E50CE"/>
    <w:rsid w:val="605E77BD"/>
    <w:rsid w:val="6065645C"/>
    <w:rsid w:val="607330CE"/>
    <w:rsid w:val="607B5C80"/>
    <w:rsid w:val="60825176"/>
    <w:rsid w:val="609F2AC4"/>
    <w:rsid w:val="60A32AE1"/>
    <w:rsid w:val="60A54FD3"/>
    <w:rsid w:val="60C05441"/>
    <w:rsid w:val="60D80176"/>
    <w:rsid w:val="60E76E71"/>
    <w:rsid w:val="60F31CBA"/>
    <w:rsid w:val="60FA2EE8"/>
    <w:rsid w:val="61054A27"/>
    <w:rsid w:val="610A52BC"/>
    <w:rsid w:val="611D2366"/>
    <w:rsid w:val="61330309"/>
    <w:rsid w:val="6138071B"/>
    <w:rsid w:val="61421856"/>
    <w:rsid w:val="615207C8"/>
    <w:rsid w:val="615227C4"/>
    <w:rsid w:val="61654E3F"/>
    <w:rsid w:val="617410CB"/>
    <w:rsid w:val="6182292A"/>
    <w:rsid w:val="618C17C7"/>
    <w:rsid w:val="61942060"/>
    <w:rsid w:val="619F7F92"/>
    <w:rsid w:val="61B37CD9"/>
    <w:rsid w:val="61B72CE8"/>
    <w:rsid w:val="61F94C26"/>
    <w:rsid w:val="62000E56"/>
    <w:rsid w:val="620E40BA"/>
    <w:rsid w:val="6213563A"/>
    <w:rsid w:val="622240E6"/>
    <w:rsid w:val="62282C9B"/>
    <w:rsid w:val="623A0EAA"/>
    <w:rsid w:val="6249085B"/>
    <w:rsid w:val="624F3E49"/>
    <w:rsid w:val="62632286"/>
    <w:rsid w:val="62885958"/>
    <w:rsid w:val="629F6831"/>
    <w:rsid w:val="62AE3B94"/>
    <w:rsid w:val="62DB3DBE"/>
    <w:rsid w:val="62DB47B4"/>
    <w:rsid w:val="62E70783"/>
    <w:rsid w:val="62F40B65"/>
    <w:rsid w:val="62FC2CFE"/>
    <w:rsid w:val="630040E0"/>
    <w:rsid w:val="63024505"/>
    <w:rsid w:val="63027A37"/>
    <w:rsid w:val="630628CB"/>
    <w:rsid w:val="6343709C"/>
    <w:rsid w:val="635600A5"/>
    <w:rsid w:val="635B1DB5"/>
    <w:rsid w:val="63652B9B"/>
    <w:rsid w:val="63711FED"/>
    <w:rsid w:val="63755A13"/>
    <w:rsid w:val="63880DDC"/>
    <w:rsid w:val="638D750D"/>
    <w:rsid w:val="63AC6CC0"/>
    <w:rsid w:val="63B07EEF"/>
    <w:rsid w:val="63BA10DD"/>
    <w:rsid w:val="63DD0B1A"/>
    <w:rsid w:val="63E43B3C"/>
    <w:rsid w:val="63E902B0"/>
    <w:rsid w:val="63ED479F"/>
    <w:rsid w:val="63ED595E"/>
    <w:rsid w:val="64055776"/>
    <w:rsid w:val="64240056"/>
    <w:rsid w:val="642F26E9"/>
    <w:rsid w:val="643E143A"/>
    <w:rsid w:val="64491666"/>
    <w:rsid w:val="64495FE5"/>
    <w:rsid w:val="647D5D78"/>
    <w:rsid w:val="648B6EEF"/>
    <w:rsid w:val="648E281E"/>
    <w:rsid w:val="64910852"/>
    <w:rsid w:val="64C158BF"/>
    <w:rsid w:val="64CE2EAA"/>
    <w:rsid w:val="64E35BA2"/>
    <w:rsid w:val="64EF325A"/>
    <w:rsid w:val="64F90675"/>
    <w:rsid w:val="65202952"/>
    <w:rsid w:val="6534606B"/>
    <w:rsid w:val="653C3090"/>
    <w:rsid w:val="65417171"/>
    <w:rsid w:val="65854376"/>
    <w:rsid w:val="658767BE"/>
    <w:rsid w:val="65892531"/>
    <w:rsid w:val="65901886"/>
    <w:rsid w:val="659438DB"/>
    <w:rsid w:val="65995BCE"/>
    <w:rsid w:val="659D6878"/>
    <w:rsid w:val="65A44FD7"/>
    <w:rsid w:val="65AC59B4"/>
    <w:rsid w:val="65D606DA"/>
    <w:rsid w:val="66195831"/>
    <w:rsid w:val="661C2A8A"/>
    <w:rsid w:val="661D1A42"/>
    <w:rsid w:val="661F70AE"/>
    <w:rsid w:val="66286A3B"/>
    <w:rsid w:val="662E75B1"/>
    <w:rsid w:val="66342C2E"/>
    <w:rsid w:val="663E784C"/>
    <w:rsid w:val="663F4950"/>
    <w:rsid w:val="668B6A45"/>
    <w:rsid w:val="668F4233"/>
    <w:rsid w:val="66C814F3"/>
    <w:rsid w:val="66D24120"/>
    <w:rsid w:val="66EF1F08"/>
    <w:rsid w:val="671140AF"/>
    <w:rsid w:val="672F3F24"/>
    <w:rsid w:val="67311C4A"/>
    <w:rsid w:val="673E055F"/>
    <w:rsid w:val="673E6C62"/>
    <w:rsid w:val="67551CE3"/>
    <w:rsid w:val="676236F6"/>
    <w:rsid w:val="67780F59"/>
    <w:rsid w:val="67A22552"/>
    <w:rsid w:val="67B22DCC"/>
    <w:rsid w:val="67BE7144"/>
    <w:rsid w:val="67BE71AA"/>
    <w:rsid w:val="67D85D3D"/>
    <w:rsid w:val="67D90273"/>
    <w:rsid w:val="67DE5875"/>
    <w:rsid w:val="67E5244D"/>
    <w:rsid w:val="67E55852"/>
    <w:rsid w:val="67EB1AB4"/>
    <w:rsid w:val="67FA1285"/>
    <w:rsid w:val="680E73DA"/>
    <w:rsid w:val="684150B9"/>
    <w:rsid w:val="68551F4F"/>
    <w:rsid w:val="68574602"/>
    <w:rsid w:val="68690E91"/>
    <w:rsid w:val="687C10C9"/>
    <w:rsid w:val="68840C16"/>
    <w:rsid w:val="68876EFB"/>
    <w:rsid w:val="68884654"/>
    <w:rsid w:val="689B6EBF"/>
    <w:rsid w:val="689F444F"/>
    <w:rsid w:val="68A33FC6"/>
    <w:rsid w:val="68B16022"/>
    <w:rsid w:val="68B82B11"/>
    <w:rsid w:val="68B96DBB"/>
    <w:rsid w:val="68CA2805"/>
    <w:rsid w:val="68E937A3"/>
    <w:rsid w:val="691E0EE4"/>
    <w:rsid w:val="6937148E"/>
    <w:rsid w:val="693764BC"/>
    <w:rsid w:val="693E15D3"/>
    <w:rsid w:val="69401815"/>
    <w:rsid w:val="69484F69"/>
    <w:rsid w:val="69627681"/>
    <w:rsid w:val="69674FF3"/>
    <w:rsid w:val="69720C67"/>
    <w:rsid w:val="6977531D"/>
    <w:rsid w:val="69790883"/>
    <w:rsid w:val="698D4023"/>
    <w:rsid w:val="699B59ED"/>
    <w:rsid w:val="69BB6DF8"/>
    <w:rsid w:val="69C40F37"/>
    <w:rsid w:val="69CC2BFF"/>
    <w:rsid w:val="69E30726"/>
    <w:rsid w:val="69EF33C0"/>
    <w:rsid w:val="69FD55B8"/>
    <w:rsid w:val="6A0B1C62"/>
    <w:rsid w:val="6A0C16F7"/>
    <w:rsid w:val="6A130CD7"/>
    <w:rsid w:val="6A2406C8"/>
    <w:rsid w:val="6A442509"/>
    <w:rsid w:val="6A634570"/>
    <w:rsid w:val="6A7554EE"/>
    <w:rsid w:val="6A7D43A3"/>
    <w:rsid w:val="6AA933EA"/>
    <w:rsid w:val="6AC271BE"/>
    <w:rsid w:val="6ACE3875"/>
    <w:rsid w:val="6AD77F57"/>
    <w:rsid w:val="6ADB605C"/>
    <w:rsid w:val="6ADE0BD1"/>
    <w:rsid w:val="6AE96859"/>
    <w:rsid w:val="6AED777A"/>
    <w:rsid w:val="6B147746"/>
    <w:rsid w:val="6B1B3BF9"/>
    <w:rsid w:val="6B2021C6"/>
    <w:rsid w:val="6B24787C"/>
    <w:rsid w:val="6B3D3BD5"/>
    <w:rsid w:val="6B3D3FDE"/>
    <w:rsid w:val="6B4355EC"/>
    <w:rsid w:val="6B573233"/>
    <w:rsid w:val="6B5B46E4"/>
    <w:rsid w:val="6B5B6274"/>
    <w:rsid w:val="6B635123"/>
    <w:rsid w:val="6B935D53"/>
    <w:rsid w:val="6BA0301F"/>
    <w:rsid w:val="6BA73DCD"/>
    <w:rsid w:val="6BBE4C73"/>
    <w:rsid w:val="6BCD06D0"/>
    <w:rsid w:val="6BFD579B"/>
    <w:rsid w:val="6C08629F"/>
    <w:rsid w:val="6C196F71"/>
    <w:rsid w:val="6C1B3E73"/>
    <w:rsid w:val="6C226FCB"/>
    <w:rsid w:val="6C2A5301"/>
    <w:rsid w:val="6C31226F"/>
    <w:rsid w:val="6C452A9D"/>
    <w:rsid w:val="6C552F0B"/>
    <w:rsid w:val="6C74077D"/>
    <w:rsid w:val="6C8C67B7"/>
    <w:rsid w:val="6C9C3206"/>
    <w:rsid w:val="6C9D744C"/>
    <w:rsid w:val="6CA34196"/>
    <w:rsid w:val="6CD231EE"/>
    <w:rsid w:val="6CE82FAD"/>
    <w:rsid w:val="6CFC34E0"/>
    <w:rsid w:val="6D161F81"/>
    <w:rsid w:val="6D167928"/>
    <w:rsid w:val="6D1A6A3D"/>
    <w:rsid w:val="6D252683"/>
    <w:rsid w:val="6D26299B"/>
    <w:rsid w:val="6D3344AA"/>
    <w:rsid w:val="6D3E42BD"/>
    <w:rsid w:val="6D4772EC"/>
    <w:rsid w:val="6D9078AF"/>
    <w:rsid w:val="6D91263F"/>
    <w:rsid w:val="6DA64BBC"/>
    <w:rsid w:val="6DAA3FEF"/>
    <w:rsid w:val="6DC0172B"/>
    <w:rsid w:val="6DCB690C"/>
    <w:rsid w:val="6DCE3AA5"/>
    <w:rsid w:val="6DD41A5B"/>
    <w:rsid w:val="6DF43C2E"/>
    <w:rsid w:val="6DF51CA3"/>
    <w:rsid w:val="6E020BA6"/>
    <w:rsid w:val="6E174662"/>
    <w:rsid w:val="6E335A77"/>
    <w:rsid w:val="6E8335BD"/>
    <w:rsid w:val="6E8E12EF"/>
    <w:rsid w:val="6E8E4DD0"/>
    <w:rsid w:val="6E972936"/>
    <w:rsid w:val="6EAA39A2"/>
    <w:rsid w:val="6ED446C5"/>
    <w:rsid w:val="6F045092"/>
    <w:rsid w:val="6F2531F7"/>
    <w:rsid w:val="6F2A7D94"/>
    <w:rsid w:val="6F3D07AE"/>
    <w:rsid w:val="6F6563A0"/>
    <w:rsid w:val="6F81463D"/>
    <w:rsid w:val="6F8331F1"/>
    <w:rsid w:val="6F8A5317"/>
    <w:rsid w:val="6F926644"/>
    <w:rsid w:val="6F9C52CB"/>
    <w:rsid w:val="6FAE1A09"/>
    <w:rsid w:val="6FBE238B"/>
    <w:rsid w:val="6FC5234C"/>
    <w:rsid w:val="6FD75BF8"/>
    <w:rsid w:val="6FDD4B42"/>
    <w:rsid w:val="70294DB1"/>
    <w:rsid w:val="7054787E"/>
    <w:rsid w:val="707723D0"/>
    <w:rsid w:val="708A4432"/>
    <w:rsid w:val="70AF5725"/>
    <w:rsid w:val="70B50C6B"/>
    <w:rsid w:val="70CF2615"/>
    <w:rsid w:val="70D82475"/>
    <w:rsid w:val="70DF1913"/>
    <w:rsid w:val="70EE5FFA"/>
    <w:rsid w:val="70F5661B"/>
    <w:rsid w:val="70FF43CD"/>
    <w:rsid w:val="710F3025"/>
    <w:rsid w:val="711B7CC6"/>
    <w:rsid w:val="71360107"/>
    <w:rsid w:val="7137174F"/>
    <w:rsid w:val="713B688E"/>
    <w:rsid w:val="71594881"/>
    <w:rsid w:val="71946BA2"/>
    <w:rsid w:val="71D43752"/>
    <w:rsid w:val="71F1796A"/>
    <w:rsid w:val="72154626"/>
    <w:rsid w:val="72180A57"/>
    <w:rsid w:val="721A78F0"/>
    <w:rsid w:val="72262B5D"/>
    <w:rsid w:val="72283FF7"/>
    <w:rsid w:val="722E7212"/>
    <w:rsid w:val="723A0474"/>
    <w:rsid w:val="72522CC7"/>
    <w:rsid w:val="7257024F"/>
    <w:rsid w:val="725923E4"/>
    <w:rsid w:val="72734A09"/>
    <w:rsid w:val="72864BF7"/>
    <w:rsid w:val="729023FC"/>
    <w:rsid w:val="729F75AC"/>
    <w:rsid w:val="72A367A4"/>
    <w:rsid w:val="72F23E71"/>
    <w:rsid w:val="73221F8B"/>
    <w:rsid w:val="732950C8"/>
    <w:rsid w:val="73463ECB"/>
    <w:rsid w:val="735A2C6C"/>
    <w:rsid w:val="737547B1"/>
    <w:rsid w:val="73AA4940"/>
    <w:rsid w:val="73C0646E"/>
    <w:rsid w:val="73CA0659"/>
    <w:rsid w:val="73CE18B4"/>
    <w:rsid w:val="742222F5"/>
    <w:rsid w:val="742B35F1"/>
    <w:rsid w:val="743C4652"/>
    <w:rsid w:val="743D6C54"/>
    <w:rsid w:val="74476126"/>
    <w:rsid w:val="74706664"/>
    <w:rsid w:val="747F3682"/>
    <w:rsid w:val="748F3516"/>
    <w:rsid w:val="749C4185"/>
    <w:rsid w:val="74A0760B"/>
    <w:rsid w:val="74A53C41"/>
    <w:rsid w:val="74B23D8F"/>
    <w:rsid w:val="74B575A8"/>
    <w:rsid w:val="74BD6CB3"/>
    <w:rsid w:val="74CE1D48"/>
    <w:rsid w:val="74D86DBA"/>
    <w:rsid w:val="74F506C7"/>
    <w:rsid w:val="75067759"/>
    <w:rsid w:val="751752C5"/>
    <w:rsid w:val="75241F9B"/>
    <w:rsid w:val="752E6DCD"/>
    <w:rsid w:val="752F02A1"/>
    <w:rsid w:val="753344AB"/>
    <w:rsid w:val="753D4E5A"/>
    <w:rsid w:val="7551380D"/>
    <w:rsid w:val="75600BE5"/>
    <w:rsid w:val="7564475C"/>
    <w:rsid w:val="7583797F"/>
    <w:rsid w:val="758608CE"/>
    <w:rsid w:val="75AE5430"/>
    <w:rsid w:val="75D20F1D"/>
    <w:rsid w:val="75DA2C18"/>
    <w:rsid w:val="75E02BD6"/>
    <w:rsid w:val="75E0564B"/>
    <w:rsid w:val="75F54412"/>
    <w:rsid w:val="76080F69"/>
    <w:rsid w:val="76086611"/>
    <w:rsid w:val="761D08E0"/>
    <w:rsid w:val="761D65A2"/>
    <w:rsid w:val="762322A2"/>
    <w:rsid w:val="765D347C"/>
    <w:rsid w:val="76683AF9"/>
    <w:rsid w:val="76826699"/>
    <w:rsid w:val="768833D7"/>
    <w:rsid w:val="7695568D"/>
    <w:rsid w:val="76C87133"/>
    <w:rsid w:val="76CD08D5"/>
    <w:rsid w:val="76DB4B92"/>
    <w:rsid w:val="77052AA4"/>
    <w:rsid w:val="77136511"/>
    <w:rsid w:val="772B1C5E"/>
    <w:rsid w:val="77340A39"/>
    <w:rsid w:val="77351FD0"/>
    <w:rsid w:val="77472422"/>
    <w:rsid w:val="777F31F2"/>
    <w:rsid w:val="7785391A"/>
    <w:rsid w:val="77945088"/>
    <w:rsid w:val="77A80CB1"/>
    <w:rsid w:val="77D1700D"/>
    <w:rsid w:val="77EC04CC"/>
    <w:rsid w:val="78056103"/>
    <w:rsid w:val="782347DB"/>
    <w:rsid w:val="7823599A"/>
    <w:rsid w:val="78376D36"/>
    <w:rsid w:val="785901FD"/>
    <w:rsid w:val="78727511"/>
    <w:rsid w:val="78731750"/>
    <w:rsid w:val="78775729"/>
    <w:rsid w:val="78A06008"/>
    <w:rsid w:val="78A314FC"/>
    <w:rsid w:val="78A42DB0"/>
    <w:rsid w:val="78A656AB"/>
    <w:rsid w:val="78AB0354"/>
    <w:rsid w:val="78B2245C"/>
    <w:rsid w:val="78C134BB"/>
    <w:rsid w:val="78CF22B3"/>
    <w:rsid w:val="78E172CC"/>
    <w:rsid w:val="78EA1D1F"/>
    <w:rsid w:val="78EC0164"/>
    <w:rsid w:val="79033B9C"/>
    <w:rsid w:val="7904172F"/>
    <w:rsid w:val="790F7E27"/>
    <w:rsid w:val="792A231A"/>
    <w:rsid w:val="79316829"/>
    <w:rsid w:val="79363B0E"/>
    <w:rsid w:val="793B7903"/>
    <w:rsid w:val="79534C4C"/>
    <w:rsid w:val="797E66A9"/>
    <w:rsid w:val="79814830"/>
    <w:rsid w:val="798518A4"/>
    <w:rsid w:val="79957FC1"/>
    <w:rsid w:val="799E3870"/>
    <w:rsid w:val="79A97383"/>
    <w:rsid w:val="79B5042F"/>
    <w:rsid w:val="79B565E2"/>
    <w:rsid w:val="79C86838"/>
    <w:rsid w:val="79E27E8B"/>
    <w:rsid w:val="79E44E4D"/>
    <w:rsid w:val="79F10EE3"/>
    <w:rsid w:val="79F850CE"/>
    <w:rsid w:val="79FD443C"/>
    <w:rsid w:val="7A1D1975"/>
    <w:rsid w:val="7A3C008C"/>
    <w:rsid w:val="7A3E5150"/>
    <w:rsid w:val="7A4670D6"/>
    <w:rsid w:val="7A534B63"/>
    <w:rsid w:val="7A5E7D4D"/>
    <w:rsid w:val="7A615382"/>
    <w:rsid w:val="7A67303B"/>
    <w:rsid w:val="7AAB1D04"/>
    <w:rsid w:val="7ABA4368"/>
    <w:rsid w:val="7AD038B6"/>
    <w:rsid w:val="7AD05746"/>
    <w:rsid w:val="7B1032F0"/>
    <w:rsid w:val="7B257FFD"/>
    <w:rsid w:val="7B343476"/>
    <w:rsid w:val="7B4927AB"/>
    <w:rsid w:val="7B5A1B28"/>
    <w:rsid w:val="7B5A2978"/>
    <w:rsid w:val="7B5A7E4C"/>
    <w:rsid w:val="7B667AF9"/>
    <w:rsid w:val="7B7468F8"/>
    <w:rsid w:val="7B803CF3"/>
    <w:rsid w:val="7B845E33"/>
    <w:rsid w:val="7B922569"/>
    <w:rsid w:val="7BEE0103"/>
    <w:rsid w:val="7BF2233F"/>
    <w:rsid w:val="7C0A0FE4"/>
    <w:rsid w:val="7C1F0B6F"/>
    <w:rsid w:val="7C254906"/>
    <w:rsid w:val="7C2634EC"/>
    <w:rsid w:val="7C4613A4"/>
    <w:rsid w:val="7C590818"/>
    <w:rsid w:val="7C7C10F6"/>
    <w:rsid w:val="7C7C6DB0"/>
    <w:rsid w:val="7C835849"/>
    <w:rsid w:val="7C853BEA"/>
    <w:rsid w:val="7C881368"/>
    <w:rsid w:val="7C9107CA"/>
    <w:rsid w:val="7CA518D8"/>
    <w:rsid w:val="7CC34C7A"/>
    <w:rsid w:val="7CC3658D"/>
    <w:rsid w:val="7CE27788"/>
    <w:rsid w:val="7D0C32F1"/>
    <w:rsid w:val="7D0F408D"/>
    <w:rsid w:val="7D112351"/>
    <w:rsid w:val="7D1E30DE"/>
    <w:rsid w:val="7D2A3A55"/>
    <w:rsid w:val="7D491C6C"/>
    <w:rsid w:val="7D4E2E80"/>
    <w:rsid w:val="7D5429C0"/>
    <w:rsid w:val="7D697134"/>
    <w:rsid w:val="7D6E6D43"/>
    <w:rsid w:val="7D83129F"/>
    <w:rsid w:val="7D892787"/>
    <w:rsid w:val="7D9C5E3A"/>
    <w:rsid w:val="7DB57A34"/>
    <w:rsid w:val="7DBF4025"/>
    <w:rsid w:val="7DD00F61"/>
    <w:rsid w:val="7DE42AC4"/>
    <w:rsid w:val="7DE60973"/>
    <w:rsid w:val="7DEF0916"/>
    <w:rsid w:val="7E086B4E"/>
    <w:rsid w:val="7E1C603C"/>
    <w:rsid w:val="7E1E5218"/>
    <w:rsid w:val="7E2442BD"/>
    <w:rsid w:val="7E25566B"/>
    <w:rsid w:val="7E8D0C00"/>
    <w:rsid w:val="7E957AB5"/>
    <w:rsid w:val="7E9A4E1F"/>
    <w:rsid w:val="7EA7723A"/>
    <w:rsid w:val="7EAB10E4"/>
    <w:rsid w:val="7EAF501B"/>
    <w:rsid w:val="7EE36A72"/>
    <w:rsid w:val="7EE50A3C"/>
    <w:rsid w:val="7EE9113E"/>
    <w:rsid w:val="7EEF4B39"/>
    <w:rsid w:val="7EF56FBB"/>
    <w:rsid w:val="7EFE1AFE"/>
    <w:rsid w:val="7F0768EB"/>
    <w:rsid w:val="7F143BEC"/>
    <w:rsid w:val="7F18149D"/>
    <w:rsid w:val="7F2F0755"/>
    <w:rsid w:val="7F431716"/>
    <w:rsid w:val="7F4B5A22"/>
    <w:rsid w:val="7F5C371A"/>
    <w:rsid w:val="7F715AF2"/>
    <w:rsid w:val="7F886E69"/>
    <w:rsid w:val="7F97027D"/>
    <w:rsid w:val="7FF43E95"/>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65"/>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next w:val="6"/>
    <w:link w:val="194"/>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266"/>
    <w:qFormat/>
    <w:uiPriority w:val="0"/>
    <w:pPr>
      <w:spacing w:line="480" w:lineRule="exact"/>
      <w:ind w:firstLine="480" w:firstLineChars="200"/>
    </w:pPr>
    <w:rPr>
      <w:rFonts w:ascii="宋体" w:hAnsi="宋体"/>
      <w:sz w:val="24"/>
    </w:rPr>
  </w:style>
  <w:style w:type="paragraph" w:styleId="7">
    <w:name w:val="Body Text First Indent 2"/>
    <w:basedOn w:val="6"/>
    <w:next w:val="8"/>
    <w:link w:val="122"/>
    <w:qFormat/>
    <w:uiPriority w:val="0"/>
    <w:pPr>
      <w:adjustRightInd/>
      <w:spacing w:after="120" w:line="240" w:lineRule="auto"/>
      <w:ind w:left="420" w:leftChars="200" w:firstLine="210"/>
    </w:pPr>
    <w:rPr>
      <w:sz w:val="21"/>
    </w:rPr>
  </w:style>
  <w:style w:type="paragraph" w:styleId="8">
    <w:name w:val="Body Text First Indent"/>
    <w:basedOn w:val="9"/>
    <w:next w:val="11"/>
    <w:link w:val="322"/>
    <w:qFormat/>
    <w:uiPriority w:val="0"/>
    <w:pPr>
      <w:ind w:firstLine="420"/>
    </w:pPr>
    <w:rPr>
      <w:rFonts w:hAnsi="Calibri" w:cs="Times New Roman"/>
      <w:snapToGrid/>
      <w:szCs w:val="20"/>
    </w:rPr>
  </w:style>
  <w:style w:type="paragraph" w:styleId="9">
    <w:name w:val="Body Text"/>
    <w:basedOn w:val="1"/>
    <w:next w:val="10"/>
    <w:link w:val="431"/>
    <w:qFormat/>
    <w:uiPriority w:val="0"/>
    <w:pPr>
      <w:autoSpaceDE w:val="0"/>
      <w:autoSpaceDN w:val="0"/>
      <w:spacing w:line="360" w:lineRule="auto"/>
    </w:pPr>
    <w:rPr>
      <w:rFonts w:ascii="宋体" w:hAnsi="Arial" w:cs="Arial"/>
      <w:snapToGrid w:val="0"/>
      <w:sz w:val="24"/>
      <w:szCs w:val="21"/>
      <w:lang w:val="zh-CN"/>
    </w:rPr>
  </w:style>
  <w:style w:type="paragraph" w:styleId="10">
    <w:name w:val="toc 4"/>
    <w:basedOn w:val="1"/>
    <w:next w:val="1"/>
    <w:qFormat/>
    <w:uiPriority w:val="0"/>
    <w:pPr>
      <w:ind w:left="1260" w:leftChars="600"/>
    </w:pPr>
  </w:style>
  <w:style w:type="paragraph" w:styleId="11">
    <w:name w:val="toc 6"/>
    <w:basedOn w:val="1"/>
    <w:next w:val="1"/>
    <w:qFormat/>
    <w:uiPriority w:val="0"/>
    <w:pPr>
      <w:ind w:left="2100" w:leftChars="1000"/>
    </w:pPr>
  </w:style>
  <w:style w:type="paragraph" w:styleId="18">
    <w:name w:val="toc 7"/>
    <w:basedOn w:val="1"/>
    <w:next w:val="1"/>
    <w:qFormat/>
    <w:uiPriority w:val="0"/>
    <w:pPr>
      <w:ind w:left="2520" w:leftChars="1200"/>
    </w:p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230"/>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3"/>
    <w:qFormat/>
    <w:uiPriority w:val="0"/>
    <w:pPr>
      <w:shd w:val="clear" w:color="auto" w:fill="000080"/>
    </w:pPr>
  </w:style>
  <w:style w:type="paragraph" w:styleId="25">
    <w:name w:val="annotation text"/>
    <w:basedOn w:val="1"/>
    <w:link w:val="345"/>
    <w:qFormat/>
    <w:uiPriority w:val="99"/>
    <w:pPr>
      <w:jc w:val="left"/>
    </w:pPr>
  </w:style>
  <w:style w:type="paragraph" w:styleId="26">
    <w:name w:val="Salutation"/>
    <w:basedOn w:val="1"/>
    <w:next w:val="1"/>
    <w:link w:val="299"/>
    <w:qFormat/>
    <w:uiPriority w:val="0"/>
    <w:rPr>
      <w:rFonts w:ascii="仿宋_GB2312" w:eastAsia="仿宋_GB2312"/>
      <w:sz w:val="28"/>
      <w:szCs w:val="20"/>
    </w:rPr>
  </w:style>
  <w:style w:type="paragraph" w:styleId="27">
    <w:name w:val="Body Text 3"/>
    <w:basedOn w:val="1"/>
    <w:link w:val="331"/>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1">
    <w:name w:val="endnote text"/>
    <w:basedOn w:val="1"/>
    <w:link w:val="931"/>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4"/>
    <w:qFormat/>
    <w:uiPriority w:val="99"/>
    <w:pPr>
      <w:tabs>
        <w:tab w:val="center" w:pos="4153"/>
        <w:tab w:val="right" w:pos="8306"/>
      </w:tabs>
      <w:snapToGrid w:val="0"/>
      <w:jc w:val="left"/>
    </w:pPr>
    <w:rPr>
      <w:sz w:val="18"/>
      <w:szCs w:val="18"/>
    </w:rPr>
  </w:style>
  <w:style w:type="paragraph" w:styleId="44">
    <w:name w:val="envelope return"/>
    <w:basedOn w:val="1"/>
    <w:qFormat/>
    <w:uiPriority w:val="0"/>
    <w:pPr>
      <w:widowControl w:val="0"/>
      <w:snapToGrid w:val="0"/>
      <w:jc w:val="both"/>
    </w:pPr>
    <w:rPr>
      <w:rFonts w:hint="eastAsia" w:ascii="Arial" w:hAnsi="Arial" w:eastAsia="宋体" w:cs="Arial"/>
      <w:kern w:val="2"/>
      <w:sz w:val="21"/>
      <w:lang w:val="en-US" w:eastAsia="zh-CN" w:bidi="ar-SA"/>
    </w:rPr>
  </w:style>
  <w:style w:type="paragraph" w:styleId="45">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5"/>
    <w:next w:val="25"/>
    <w:link w:val="97"/>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首行缩进"/>
    <w:basedOn w:val="1"/>
    <w:next w:val="1"/>
    <w:qFormat/>
    <w:uiPriority w:val="0"/>
    <w:pPr>
      <w:spacing w:line="360" w:lineRule="auto"/>
      <w:ind w:firstLine="480" w:firstLineChars="200"/>
    </w:pPr>
    <w:rPr>
      <w:rFonts w:ascii="宋体"/>
      <w:sz w:val="24"/>
      <w:szCs w:val="20"/>
    </w:rPr>
  </w:style>
  <w:style w:type="paragraph" w:customStyle="1" w:styleId="81">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8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7"/>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70"/>
    <w:qFormat/>
    <w:uiPriority w:val="0"/>
    <w:rPr>
      <w:rFonts w:hint="eastAsia" w:ascii="仿宋_GB2312" w:eastAsia="仿宋_GB2312" w:cs="仿宋_GB2312"/>
      <w:color w:val="000000"/>
      <w:sz w:val="22"/>
      <w:szCs w:val="22"/>
      <w:u w:val="none"/>
    </w:rPr>
  </w:style>
  <w:style w:type="character" w:customStyle="1" w:styleId="148">
    <w:name w:val="标题 6 Char"/>
    <w:link w:val="14"/>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7"/>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4"/>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12"/>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22"/>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3"/>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6"/>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12"/>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5"/>
    <w:qFormat/>
    <w:uiPriority w:val="0"/>
    <w:rPr>
      <w:b/>
      <w:bCs/>
      <w:kern w:val="2"/>
      <w:sz w:val="24"/>
      <w:szCs w:val="24"/>
    </w:rPr>
  </w:style>
  <w:style w:type="character" w:customStyle="1" w:styleId="309">
    <w:name w:val="正文文本缩进 2 Char"/>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8"/>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12"/>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7"/>
    <w:qFormat/>
    <w:uiPriority w:val="0"/>
    <w:rPr>
      <w:kern w:val="2"/>
      <w:sz w:val="21"/>
    </w:rPr>
  </w:style>
  <w:style w:type="character" w:customStyle="1" w:styleId="332">
    <w:name w:val="font31"/>
    <w:basedOn w:val="70"/>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5"/>
    <w:qFormat/>
    <w:uiPriority w:val="0"/>
    <w:rPr>
      <w:kern w:val="2"/>
      <w:sz w:val="21"/>
      <w:szCs w:val="24"/>
    </w:rPr>
  </w:style>
  <w:style w:type="character" w:customStyle="1" w:styleId="346">
    <w:name w:val="签名 Char"/>
    <w:link w:val="46"/>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basedOn w:val="70"/>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6"/>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3"/>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5"/>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9"/>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12"/>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4"/>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3"/>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2"/>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1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2"/>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9"/>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9"/>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5"/>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9"/>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5"/>
    <w:next w:val="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4"/>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9"/>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9"/>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3"/>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1"/>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965">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966">
    <w:name w:val="￥正文"/>
    <w:basedOn w:val="1"/>
    <w:qFormat/>
    <w:uiPriority w:val="0"/>
    <w:pPr>
      <w:spacing w:line="360" w:lineRule="auto"/>
      <w:ind w:firstLine="200" w:firstLineChars="200"/>
    </w:pPr>
    <w:rPr>
      <w:rFonts w:ascii="宋体" w:hAnsi="宋体" w:eastAsia="仿宋" w:cs="Arial"/>
      <w:sz w:val="32"/>
      <w:szCs w:val="22"/>
    </w:rPr>
  </w:style>
  <w:style w:type="paragraph" w:customStyle="1" w:styleId="967">
    <w:name w:val="Basistekst Batenburg"/>
    <w:basedOn w:val="968"/>
    <w:qFormat/>
    <w:uiPriority w:val="0"/>
  </w:style>
  <w:style w:type="paragraph" w:customStyle="1" w:styleId="968">
    <w:name w:val="Zsysbasis Batenburg"/>
    <w:next w:val="967"/>
    <w:qFormat/>
    <w:uiPriority w:val="0"/>
    <w:pPr>
      <w:spacing w:line="300" w:lineRule="atLeast"/>
    </w:pPr>
    <w:rPr>
      <w:rFonts w:ascii="Calibri" w:hAnsi="Calibri" w:eastAsia="宋体" w:cs="Times New Roman"/>
      <w:sz w:val="22"/>
      <w:szCs w:val="18"/>
      <w:lang w:val="en-US" w:eastAsia="zh-CN" w:bidi="ar-SA"/>
    </w:rPr>
  </w:style>
  <w:style w:type="paragraph" w:customStyle="1" w:styleId="969">
    <w:name w:val="BodyText1I2"/>
    <w:basedOn w:val="1"/>
    <w:qFormat/>
    <w:uiPriority w:val="0"/>
    <w:pPr>
      <w:adjustRightInd/>
      <w:spacing w:line="360" w:lineRule="auto"/>
      <w:ind w:firstLine="420"/>
      <w:jc w:val="left"/>
    </w:pPr>
    <w:rPr>
      <w:rFonts w:ascii="宋体" w:hAnsi="宋体" w:cs="宋体"/>
      <w:szCs w:val="21"/>
    </w:rPr>
  </w:style>
  <w:style w:type="paragraph" w:customStyle="1" w:styleId="970">
    <w:name w:val="msonospacing"/>
    <w:basedOn w:val="1"/>
    <w:qFormat/>
    <w:uiPriority w:val="0"/>
    <w:rPr>
      <w:szCs w:val="22"/>
    </w:rPr>
  </w:style>
  <w:style w:type="paragraph" w:customStyle="1" w:styleId="971">
    <w:name w:val="_Style 10"/>
    <w:basedOn w:val="1"/>
    <w:qFormat/>
    <w:uiPriority w:val="0"/>
    <w:rPr>
      <w:rFonts w:ascii="仿宋_GB2312" w:eastAsia="仿宋_GB2312"/>
      <w:b/>
      <w:sz w:val="32"/>
      <w:szCs w:val="32"/>
    </w:rPr>
  </w:style>
  <w:style w:type="character" w:customStyle="1" w:styleId="972">
    <w:name w:val="font121"/>
    <w:basedOn w:val="70"/>
    <w:qFormat/>
    <w:uiPriority w:val="0"/>
    <w:rPr>
      <w:rFonts w:hint="eastAsia" w:ascii="宋体" w:hAnsi="宋体" w:eastAsia="宋体" w:cs="宋体"/>
      <w:color w:val="000000"/>
      <w:sz w:val="21"/>
      <w:szCs w:val="21"/>
      <w:u w:val="none"/>
    </w:rPr>
  </w:style>
  <w:style w:type="character" w:customStyle="1" w:styleId="973">
    <w:name w:val="font131"/>
    <w:basedOn w:val="70"/>
    <w:qFormat/>
    <w:uiPriority w:val="0"/>
    <w:rPr>
      <w:rFonts w:hint="eastAsia" w:ascii="宋体" w:hAnsi="宋体" w:eastAsia="宋体" w:cs="宋体"/>
      <w:color w:val="000000"/>
      <w:sz w:val="20"/>
      <w:szCs w:val="20"/>
      <w:u w:val="single"/>
    </w:rPr>
  </w:style>
  <w:style w:type="character" w:customStyle="1" w:styleId="974">
    <w:name w:val="font141"/>
    <w:basedOn w:val="70"/>
    <w:qFormat/>
    <w:uiPriority w:val="0"/>
    <w:rPr>
      <w:rFonts w:hint="eastAsia" w:ascii="宋体" w:hAnsi="宋体" w:eastAsia="宋体" w:cs="宋体"/>
      <w:i/>
      <w:iCs/>
      <w:color w:val="000000"/>
      <w:sz w:val="20"/>
      <w:szCs w:val="20"/>
      <w:u w:val="none"/>
    </w:rPr>
  </w:style>
  <w:style w:type="character" w:customStyle="1" w:styleId="975">
    <w:name w:val="font151"/>
    <w:basedOn w:val="70"/>
    <w:qFormat/>
    <w:uiPriority w:val="0"/>
    <w:rPr>
      <w:rFonts w:hint="eastAsia" w:ascii="宋体" w:hAnsi="宋体" w:eastAsia="宋体" w:cs="宋体"/>
      <w:color w:val="000000"/>
      <w:sz w:val="20"/>
      <w:szCs w:val="20"/>
      <w:u w:val="none"/>
      <w:vertAlign w:val="superscript"/>
    </w:rPr>
  </w:style>
  <w:style w:type="character" w:customStyle="1" w:styleId="976">
    <w:name w:val="font161"/>
    <w:basedOn w:val="70"/>
    <w:qFormat/>
    <w:uiPriority w:val="0"/>
    <w:rPr>
      <w:rFonts w:hint="eastAsia" w:ascii="宋体" w:hAnsi="宋体" w:eastAsia="宋体" w:cs="宋体"/>
      <w:color w:val="000000"/>
      <w:sz w:val="18"/>
      <w:szCs w:val="18"/>
      <w:u w:val="none"/>
    </w:rPr>
  </w:style>
  <w:style w:type="character" w:customStyle="1" w:styleId="977">
    <w:name w:val="font112"/>
    <w:basedOn w:val="70"/>
    <w:qFormat/>
    <w:uiPriority w:val="0"/>
    <w:rPr>
      <w:rFonts w:hint="eastAsia" w:ascii="宋体" w:hAnsi="宋体" w:eastAsia="宋体" w:cs="宋体"/>
      <w:color w:val="000000"/>
      <w:sz w:val="21"/>
      <w:szCs w:val="21"/>
      <w:u w:val="none"/>
    </w:rPr>
  </w:style>
  <w:style w:type="paragraph" w:customStyle="1" w:styleId="978">
    <w:name w:val="List2"/>
    <w:basedOn w:val="1"/>
    <w:qFormat/>
    <w:uiPriority w:val="0"/>
    <w:pPr>
      <w:ind w:left="100" w:leftChars="200" w:hanging="200" w:hangingChars="200"/>
      <w:contextualSpacing/>
      <w:jc w:val="both"/>
      <w:textAlignment w:val="baseline"/>
    </w:pPr>
    <w:rPr>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37306</Words>
  <Characters>39695</Characters>
  <Lines>279</Lines>
  <Paragraphs>78</Paragraphs>
  <TotalTime>18</TotalTime>
  <ScaleCrop>false</ScaleCrop>
  <LinksUpToDate>false</LinksUpToDate>
  <CharactersWithSpaces>44827</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2023-11-13T01:31:00Z</cp:lastPrinted>
  <dcterms:modified xsi:type="dcterms:W3CDTF">2024-11-25T08:53:35Z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ACE615B6B238450695F80100AD28AE11_13</vt:lpwstr>
  </property>
</Properties>
</file>