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A731E1A">
      <w:pPr>
        <w:bidi w:val="0"/>
        <w:rPr>
          <w:rFonts w:hint="default"/>
        </w:rPr>
      </w:pPr>
    </w:p>
    <w:p w14:paraId="55B5AE9C">
      <w:pPr>
        <w:bidi w:val="0"/>
        <w:rPr>
          <w:rFonts w:hint="default"/>
        </w:rPr>
      </w:pPr>
    </w:p>
    <w:p w14:paraId="2FDA1EF8">
      <w:pPr>
        <w:bidi w:val="0"/>
        <w:rPr>
          <w:rFonts w:hint="default"/>
        </w:rPr>
      </w:pPr>
    </w:p>
    <w:p w14:paraId="56F41006">
      <w:pPr>
        <w:bidi w:val="0"/>
        <w:rPr>
          <w:rFonts w:hint="default"/>
        </w:rPr>
      </w:pPr>
    </w:p>
    <w:p w14:paraId="512F96B3">
      <w:pPr>
        <w:pageBreakBefore w:val="0"/>
        <w:kinsoku/>
        <w:wordWrap/>
        <w:overflowPunct/>
        <w:bidi w:val="0"/>
        <w:adjustRightInd w:val="0"/>
        <w:snapToGrid w:val="0"/>
        <w:spacing w:beforeAutospacing="0" w:afterAutospacing="0" w:line="300" w:lineRule="auto"/>
        <w:jc w:val="center"/>
        <w:rPr>
          <w:rFonts w:hint="default" w:ascii="Calibri" w:hAnsi="Calibri" w:cs="Calibri"/>
          <w:b/>
          <w:sz w:val="40"/>
          <w:szCs w:val="40"/>
        </w:rPr>
      </w:pPr>
      <w:r>
        <w:rPr>
          <w:rFonts w:hint="eastAsia" w:cs="Calibri"/>
          <w:b/>
          <w:sz w:val="40"/>
          <w:szCs w:val="40"/>
          <w:lang w:eastAsia="zh-CN"/>
        </w:rPr>
        <w:t>浙江省海洋科学院</w:t>
      </w:r>
      <w:r>
        <w:rPr>
          <w:rFonts w:hint="default" w:ascii="Calibri" w:hAnsi="Calibri" w:cs="Calibri"/>
          <w:b/>
          <w:sz w:val="40"/>
          <w:szCs w:val="40"/>
        </w:rPr>
        <w:t>政府采购</w:t>
      </w:r>
    </w:p>
    <w:p w14:paraId="278BE1E3">
      <w:pPr>
        <w:pageBreakBefore w:val="0"/>
        <w:kinsoku/>
        <w:wordWrap/>
        <w:overflowPunct/>
        <w:bidi w:val="0"/>
        <w:adjustRightInd w:val="0"/>
        <w:snapToGrid w:val="0"/>
        <w:spacing w:beforeAutospacing="0" w:afterAutospacing="0" w:line="300" w:lineRule="auto"/>
        <w:jc w:val="center"/>
        <w:rPr>
          <w:rFonts w:hint="default" w:ascii="Calibri" w:hAnsi="Calibri" w:eastAsia="宋体" w:cs="Calibri"/>
          <w:b/>
          <w:szCs w:val="21"/>
          <w:lang w:eastAsia="zh-CN"/>
        </w:rPr>
      </w:pPr>
      <w:r>
        <w:rPr>
          <w:rFonts w:hint="eastAsia" w:cs="Calibri"/>
          <w:b/>
          <w:sz w:val="40"/>
          <w:szCs w:val="40"/>
          <w:lang w:eastAsia="zh-CN"/>
        </w:rPr>
        <w:t>省级海洋灾害综合防治体系海洋灾害数据传输网及风险管控能力提升配套项目（一）</w:t>
      </w:r>
    </w:p>
    <w:p w14:paraId="2ADA6979">
      <w:pPr>
        <w:bidi w:val="0"/>
        <w:rPr>
          <w:rFonts w:hint="default"/>
        </w:rPr>
      </w:pPr>
    </w:p>
    <w:p w14:paraId="510AA5D7">
      <w:pPr>
        <w:pageBreakBefore w:val="0"/>
        <w:kinsoku/>
        <w:wordWrap/>
        <w:overflowPunct/>
        <w:bidi w:val="0"/>
        <w:adjustRightInd w:val="0"/>
        <w:snapToGrid w:val="0"/>
        <w:spacing w:beforeAutospacing="0" w:afterAutospacing="0" w:line="300" w:lineRule="auto"/>
        <w:jc w:val="center"/>
        <w:rPr>
          <w:rFonts w:hint="default" w:ascii="Calibri" w:hAnsi="Calibri" w:cs="Calibri"/>
          <w:b/>
          <w:sz w:val="100"/>
          <w:szCs w:val="100"/>
        </w:rPr>
      </w:pPr>
      <w:r>
        <w:rPr>
          <w:rFonts w:hint="default" w:ascii="Calibri" w:hAnsi="Calibri" w:cs="Calibri"/>
          <w:b/>
          <w:sz w:val="100"/>
          <w:szCs w:val="100"/>
        </w:rPr>
        <w:t>招标文件</w:t>
      </w:r>
    </w:p>
    <w:p w14:paraId="6C80B499">
      <w:pPr>
        <w:bidi w:val="0"/>
        <w:rPr>
          <w:rFonts w:hint="default"/>
        </w:rPr>
      </w:pPr>
    </w:p>
    <w:p w14:paraId="25BDCD69">
      <w:pPr>
        <w:bidi w:val="0"/>
        <w:rPr>
          <w:rFonts w:hint="default"/>
        </w:rPr>
      </w:pPr>
    </w:p>
    <w:p w14:paraId="006D53F9">
      <w:pPr>
        <w:pageBreakBefore w:val="0"/>
        <w:kinsoku/>
        <w:wordWrap/>
        <w:overflowPunct/>
        <w:bidi w:val="0"/>
        <w:adjustRightInd w:val="0"/>
        <w:snapToGrid w:val="0"/>
        <w:spacing w:beforeAutospacing="0" w:afterAutospacing="0" w:line="300" w:lineRule="auto"/>
        <w:jc w:val="center"/>
        <w:rPr>
          <w:rFonts w:hint="default" w:ascii="Calibri" w:hAnsi="Calibri" w:cs="Calibri"/>
          <w:sz w:val="30"/>
          <w:szCs w:val="30"/>
        </w:rPr>
      </w:pPr>
      <w:r>
        <w:rPr>
          <w:rFonts w:hint="default" w:ascii="Calibri" w:hAnsi="Calibri" w:cs="Calibri"/>
        </w:rPr>
        <w:drawing>
          <wp:inline distT="0" distB="0" distL="114300" distR="114300">
            <wp:extent cx="2303780" cy="1790700"/>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9"/>
                    <a:stretch>
                      <a:fillRect/>
                    </a:stretch>
                  </pic:blipFill>
                  <pic:spPr>
                    <a:xfrm>
                      <a:off x="0" y="0"/>
                      <a:ext cx="2303780" cy="1790700"/>
                    </a:xfrm>
                    <a:prstGeom prst="rect">
                      <a:avLst/>
                    </a:prstGeom>
                    <a:noFill/>
                    <a:ln>
                      <a:noFill/>
                    </a:ln>
                  </pic:spPr>
                </pic:pic>
              </a:graphicData>
            </a:graphic>
          </wp:inline>
        </w:drawing>
      </w:r>
    </w:p>
    <w:p w14:paraId="1D64F114">
      <w:pPr>
        <w:bidi w:val="0"/>
        <w:rPr>
          <w:rFonts w:hint="default"/>
        </w:rPr>
      </w:pPr>
    </w:p>
    <w:p w14:paraId="41F159B8">
      <w:pPr>
        <w:bidi w:val="0"/>
        <w:rPr>
          <w:rFonts w:hint="default"/>
        </w:rPr>
      </w:pPr>
    </w:p>
    <w:p w14:paraId="1381D866">
      <w:pPr>
        <w:pageBreakBefore w:val="0"/>
        <w:kinsoku/>
        <w:wordWrap/>
        <w:overflowPunct/>
        <w:bidi w:val="0"/>
        <w:adjustRightInd w:val="0"/>
        <w:snapToGrid w:val="0"/>
        <w:spacing w:beforeAutospacing="0" w:afterAutospacing="0" w:line="300" w:lineRule="auto"/>
        <w:ind w:firstLine="1506" w:firstLineChars="500"/>
        <w:rPr>
          <w:rFonts w:hint="default" w:ascii="Calibri" w:hAnsi="Calibri" w:cs="Calibri"/>
          <w:b/>
          <w:sz w:val="30"/>
          <w:szCs w:val="30"/>
        </w:rPr>
      </w:pPr>
      <w:r>
        <w:rPr>
          <w:rFonts w:hint="default" w:ascii="Calibri" w:hAnsi="Calibri" w:cs="Calibri"/>
          <w:b/>
          <w:sz w:val="30"/>
          <w:szCs w:val="30"/>
        </w:rPr>
        <w:t>采购方式：公开招标</w:t>
      </w:r>
    </w:p>
    <w:p w14:paraId="16C4B524">
      <w:pPr>
        <w:pageBreakBefore w:val="0"/>
        <w:kinsoku/>
        <w:wordWrap/>
        <w:overflowPunct/>
        <w:bidi w:val="0"/>
        <w:adjustRightInd w:val="0"/>
        <w:snapToGrid w:val="0"/>
        <w:spacing w:beforeAutospacing="0" w:afterAutospacing="0" w:line="300" w:lineRule="auto"/>
        <w:ind w:firstLine="1506" w:firstLineChars="500"/>
        <w:rPr>
          <w:rFonts w:hint="default" w:ascii="Calibri" w:hAnsi="Calibri" w:eastAsia="宋体" w:cs="Calibri"/>
          <w:b/>
          <w:sz w:val="30"/>
          <w:szCs w:val="30"/>
          <w:lang w:eastAsia="zh-CN"/>
        </w:rPr>
      </w:pPr>
      <w:r>
        <w:rPr>
          <w:rFonts w:hint="default" w:ascii="Calibri" w:hAnsi="Calibri" w:cs="Calibri"/>
          <w:b/>
          <w:sz w:val="30"/>
          <w:szCs w:val="30"/>
        </w:rPr>
        <w:t>项目编号：</w:t>
      </w:r>
      <w:r>
        <w:rPr>
          <w:rFonts w:hint="eastAsia" w:cs="Calibri"/>
          <w:b/>
          <w:sz w:val="30"/>
          <w:szCs w:val="30"/>
          <w:lang w:eastAsia="zh-CN"/>
        </w:rPr>
        <w:t>CTZB-2024110601</w:t>
      </w:r>
    </w:p>
    <w:p w14:paraId="2A097617">
      <w:pPr>
        <w:bidi w:val="0"/>
        <w:rPr>
          <w:rFonts w:hint="default"/>
        </w:rPr>
      </w:pPr>
    </w:p>
    <w:p w14:paraId="796511D3">
      <w:pPr>
        <w:bidi w:val="0"/>
        <w:rPr>
          <w:rFonts w:hint="default"/>
        </w:rPr>
      </w:pPr>
    </w:p>
    <w:p w14:paraId="610CB1C4">
      <w:pPr>
        <w:bidi w:val="0"/>
        <w:rPr>
          <w:rFonts w:hint="default"/>
        </w:rPr>
      </w:pPr>
    </w:p>
    <w:p w14:paraId="7E6EFA48">
      <w:pPr>
        <w:bidi w:val="0"/>
        <w:rPr>
          <w:rFonts w:hint="default"/>
        </w:rPr>
      </w:pPr>
    </w:p>
    <w:p w14:paraId="05D9DEFC">
      <w:pPr>
        <w:bidi w:val="0"/>
        <w:rPr>
          <w:rFonts w:hint="default"/>
        </w:rPr>
      </w:pPr>
    </w:p>
    <w:p w14:paraId="3AEC3C13">
      <w:pPr>
        <w:pageBreakBefore w:val="0"/>
        <w:kinsoku/>
        <w:wordWrap/>
        <w:overflowPunct/>
        <w:bidi w:val="0"/>
        <w:adjustRightInd w:val="0"/>
        <w:snapToGrid w:val="0"/>
        <w:spacing w:beforeAutospacing="0" w:afterAutospacing="0" w:line="300" w:lineRule="auto"/>
        <w:ind w:firstLine="1355" w:firstLineChars="450"/>
        <w:rPr>
          <w:rFonts w:hint="default" w:ascii="Calibri" w:hAnsi="Calibri" w:cs="Calibri"/>
          <w:b/>
          <w:sz w:val="30"/>
          <w:szCs w:val="30"/>
          <w:u w:val="single"/>
          <w:lang w:eastAsia="zh-CN"/>
        </w:rPr>
      </w:pPr>
      <w:r>
        <w:rPr>
          <w:rFonts w:hint="default" w:ascii="Calibri" w:hAnsi="Calibri" w:cs="Calibri"/>
          <w:b/>
          <w:sz w:val="30"/>
          <w:szCs w:val="30"/>
        </w:rPr>
        <w:t>采购人：</w:t>
      </w:r>
      <w:r>
        <w:rPr>
          <w:rFonts w:hint="eastAsia" w:cs="Calibri"/>
          <w:b/>
          <w:sz w:val="30"/>
          <w:szCs w:val="30"/>
          <w:u w:val="single"/>
          <w:lang w:eastAsia="zh-CN"/>
        </w:rPr>
        <w:t>浙江省海洋科学院</w:t>
      </w:r>
      <w:r>
        <w:rPr>
          <w:rFonts w:hint="default" w:ascii="Calibri" w:hAnsi="Calibri" w:cs="Calibri"/>
          <w:b/>
          <w:sz w:val="30"/>
          <w:szCs w:val="30"/>
        </w:rPr>
        <w:t>（盖章）</w:t>
      </w:r>
    </w:p>
    <w:p w14:paraId="4BC11BAC">
      <w:pPr>
        <w:pageBreakBefore w:val="0"/>
        <w:kinsoku/>
        <w:wordWrap/>
        <w:overflowPunct/>
        <w:bidi w:val="0"/>
        <w:adjustRightInd w:val="0"/>
        <w:snapToGrid w:val="0"/>
        <w:spacing w:beforeAutospacing="0" w:afterAutospacing="0" w:line="300" w:lineRule="auto"/>
        <w:ind w:firstLine="1355" w:firstLineChars="450"/>
        <w:rPr>
          <w:rFonts w:hint="default" w:ascii="Calibri" w:hAnsi="Calibri" w:cs="Calibri"/>
          <w:b/>
          <w:sz w:val="30"/>
          <w:szCs w:val="30"/>
        </w:rPr>
      </w:pPr>
      <w:r>
        <w:rPr>
          <w:rFonts w:hint="default" w:ascii="Calibri" w:hAnsi="Calibri" w:cs="Calibri"/>
          <w:b/>
          <w:sz w:val="30"/>
          <w:szCs w:val="30"/>
        </w:rPr>
        <w:t>采购代理机构：</w:t>
      </w:r>
      <w:r>
        <w:rPr>
          <w:rFonts w:hint="default" w:ascii="Calibri" w:hAnsi="Calibri" w:cs="Calibri"/>
          <w:b/>
          <w:sz w:val="30"/>
          <w:szCs w:val="30"/>
          <w:u w:val="single"/>
        </w:rPr>
        <w:t>浙江省成套招标代理有限公司</w:t>
      </w:r>
      <w:r>
        <w:rPr>
          <w:rFonts w:hint="default" w:ascii="Calibri" w:hAnsi="Calibri" w:cs="Calibri"/>
          <w:b/>
          <w:sz w:val="30"/>
          <w:szCs w:val="30"/>
        </w:rPr>
        <w:t>（盖章）</w:t>
      </w:r>
    </w:p>
    <w:p w14:paraId="4F2513AC">
      <w:pPr>
        <w:bidi w:val="0"/>
        <w:rPr>
          <w:rFonts w:hint="default"/>
        </w:rPr>
      </w:pPr>
    </w:p>
    <w:p w14:paraId="5D79CD9F">
      <w:pPr>
        <w:pageBreakBefore w:val="0"/>
        <w:kinsoku/>
        <w:wordWrap/>
        <w:overflowPunct/>
        <w:bidi w:val="0"/>
        <w:adjustRightInd w:val="0"/>
        <w:snapToGrid w:val="0"/>
        <w:spacing w:beforeAutospacing="0" w:afterAutospacing="0" w:line="300" w:lineRule="auto"/>
        <w:jc w:val="center"/>
        <w:rPr>
          <w:rFonts w:hint="default" w:ascii="Calibri" w:hAnsi="Calibri" w:cs="Calibri"/>
          <w:b/>
          <w:sz w:val="30"/>
          <w:szCs w:val="30"/>
        </w:rPr>
      </w:pPr>
      <w:r>
        <w:rPr>
          <w:rFonts w:hint="default" w:ascii="Calibri" w:hAnsi="Calibri" w:cs="Calibri"/>
          <w:b/>
          <w:sz w:val="30"/>
          <w:szCs w:val="30"/>
        </w:rPr>
        <w:t>二〇二</w:t>
      </w:r>
      <w:r>
        <w:rPr>
          <w:rFonts w:hint="eastAsia" w:cs="Calibri"/>
          <w:b/>
          <w:sz w:val="30"/>
          <w:szCs w:val="30"/>
          <w:lang w:val="en-US" w:eastAsia="zh-CN"/>
        </w:rPr>
        <w:t>四</w:t>
      </w:r>
      <w:r>
        <w:rPr>
          <w:rFonts w:hint="default" w:ascii="Calibri" w:hAnsi="Calibri" w:cs="Calibri"/>
          <w:b/>
          <w:sz w:val="30"/>
          <w:szCs w:val="30"/>
        </w:rPr>
        <w:t>年</w:t>
      </w:r>
      <w:r>
        <w:rPr>
          <w:rFonts w:hint="eastAsia" w:cs="Calibri"/>
          <w:b/>
          <w:sz w:val="30"/>
          <w:szCs w:val="30"/>
          <w:lang w:val="en-US" w:eastAsia="zh-CN"/>
        </w:rPr>
        <w:t>十一</w:t>
      </w:r>
      <w:r>
        <w:rPr>
          <w:rFonts w:hint="default" w:ascii="Calibri" w:hAnsi="Calibri" w:cs="Calibri"/>
          <w:b/>
          <w:sz w:val="30"/>
          <w:szCs w:val="30"/>
        </w:rPr>
        <w:t>月</w:t>
      </w:r>
    </w:p>
    <w:p w14:paraId="6F9F9B84">
      <w:pPr>
        <w:pStyle w:val="2"/>
        <w:pageBreakBefore w:val="0"/>
        <w:kinsoku/>
        <w:wordWrap/>
        <w:overflowPunct/>
        <w:bidi w:val="0"/>
        <w:adjustRightInd w:val="0"/>
        <w:snapToGrid w:val="0"/>
        <w:spacing w:before="0" w:beforeLines="0" w:beforeAutospacing="0" w:afterAutospacing="0" w:line="300" w:lineRule="auto"/>
        <w:rPr>
          <w:rFonts w:hint="default" w:ascii="Calibri" w:hAnsi="Calibri" w:cs="Calibri"/>
          <w:color w:val="auto"/>
        </w:rPr>
      </w:pPr>
      <w:r>
        <w:rPr>
          <w:rFonts w:hint="default" w:ascii="Calibri" w:hAnsi="Calibri" w:cs="Calibri"/>
          <w:color w:val="auto"/>
        </w:rPr>
        <w:br w:type="page"/>
      </w:r>
      <w:bookmarkStart w:id="0" w:name="_Toc480"/>
      <w:r>
        <w:rPr>
          <w:rFonts w:hint="default" w:ascii="Calibri" w:hAnsi="Calibri" w:cs="Calibri"/>
          <w:color w:val="auto"/>
        </w:rPr>
        <w:t>目录</w:t>
      </w:r>
      <w:bookmarkEnd w:id="0"/>
    </w:p>
    <w:p w14:paraId="736B92B9">
      <w:pPr>
        <w:pStyle w:val="16"/>
        <w:tabs>
          <w:tab w:val="right" w:leader="dot" w:pos="9185"/>
        </w:tabs>
        <w:rPr>
          <w:sz w:val="21"/>
          <w:szCs w:val="21"/>
        </w:rPr>
      </w:pPr>
      <w:r>
        <w:rPr>
          <w:rFonts w:hint="default" w:ascii="Calibri" w:hAnsi="Calibri" w:cs="Calibri"/>
          <w:b w:val="0"/>
          <w:bCs w:val="0"/>
          <w:caps w:val="0"/>
          <w:sz w:val="21"/>
          <w:szCs w:val="21"/>
        </w:rPr>
        <w:fldChar w:fldCharType="begin"/>
      </w:r>
      <w:r>
        <w:rPr>
          <w:rFonts w:hint="default" w:ascii="Calibri" w:hAnsi="Calibri" w:cs="Calibri"/>
          <w:b w:val="0"/>
          <w:bCs w:val="0"/>
          <w:caps w:val="0"/>
          <w:sz w:val="21"/>
          <w:szCs w:val="21"/>
        </w:rPr>
        <w:instrText xml:space="preserve"> TOC \o "1-1" \h \z </w:instrText>
      </w:r>
      <w:r>
        <w:rPr>
          <w:rFonts w:hint="default" w:ascii="Calibri" w:hAnsi="Calibri" w:cs="Calibri"/>
          <w:b w:val="0"/>
          <w:bCs w:val="0"/>
          <w:caps w:val="0"/>
          <w:sz w:val="21"/>
          <w:szCs w:val="21"/>
        </w:rPr>
        <w:fldChar w:fldCharType="separate"/>
      </w:r>
      <w:r>
        <w:rPr>
          <w:rFonts w:hint="default" w:ascii="Calibri" w:hAnsi="Calibri" w:cs="Calibri"/>
          <w:bCs w:val="0"/>
          <w:caps w:val="0"/>
          <w:sz w:val="21"/>
          <w:szCs w:val="21"/>
        </w:rPr>
        <w:fldChar w:fldCharType="begin"/>
      </w:r>
      <w:r>
        <w:rPr>
          <w:rFonts w:hint="default" w:ascii="Calibri" w:hAnsi="Calibri" w:cs="Calibri"/>
          <w:bCs w:val="0"/>
          <w:caps w:val="0"/>
          <w:sz w:val="21"/>
          <w:szCs w:val="21"/>
        </w:rPr>
        <w:instrText xml:space="preserve"> HYPERLINK \l _Toc480 </w:instrText>
      </w:r>
      <w:r>
        <w:rPr>
          <w:rFonts w:hint="default" w:ascii="Calibri" w:hAnsi="Calibri" w:cs="Calibri"/>
          <w:bCs w:val="0"/>
          <w:caps w:val="0"/>
          <w:sz w:val="21"/>
          <w:szCs w:val="21"/>
        </w:rPr>
        <w:fldChar w:fldCharType="separate"/>
      </w:r>
      <w:r>
        <w:rPr>
          <w:rFonts w:hint="default" w:ascii="Calibri" w:hAnsi="Calibri" w:cs="Calibri"/>
          <w:sz w:val="21"/>
          <w:szCs w:val="21"/>
        </w:rPr>
        <w:t>目录</w:t>
      </w:r>
      <w:r>
        <w:rPr>
          <w:sz w:val="21"/>
          <w:szCs w:val="21"/>
        </w:rPr>
        <w:tab/>
      </w:r>
      <w:r>
        <w:rPr>
          <w:sz w:val="21"/>
          <w:szCs w:val="21"/>
        </w:rPr>
        <w:fldChar w:fldCharType="begin"/>
      </w:r>
      <w:r>
        <w:rPr>
          <w:sz w:val="21"/>
          <w:szCs w:val="21"/>
        </w:rPr>
        <w:instrText xml:space="preserve"> PAGEREF _Toc480 \h </w:instrText>
      </w:r>
      <w:r>
        <w:rPr>
          <w:sz w:val="21"/>
          <w:szCs w:val="21"/>
        </w:rPr>
        <w:fldChar w:fldCharType="separate"/>
      </w:r>
      <w:r>
        <w:rPr>
          <w:sz w:val="21"/>
          <w:szCs w:val="21"/>
        </w:rPr>
        <w:t>2</w:t>
      </w:r>
      <w:r>
        <w:rPr>
          <w:sz w:val="21"/>
          <w:szCs w:val="21"/>
        </w:rPr>
        <w:fldChar w:fldCharType="end"/>
      </w:r>
      <w:r>
        <w:rPr>
          <w:rFonts w:hint="default" w:ascii="Calibri" w:hAnsi="Calibri" w:cs="Calibri"/>
          <w:bCs w:val="0"/>
          <w:caps w:val="0"/>
          <w:sz w:val="21"/>
          <w:szCs w:val="21"/>
        </w:rPr>
        <w:fldChar w:fldCharType="end"/>
      </w:r>
    </w:p>
    <w:p w14:paraId="2EA36324">
      <w:pPr>
        <w:pStyle w:val="16"/>
        <w:tabs>
          <w:tab w:val="right" w:leader="dot" w:pos="9185"/>
        </w:tabs>
        <w:rPr>
          <w:sz w:val="21"/>
          <w:szCs w:val="21"/>
        </w:rPr>
      </w:pPr>
      <w:r>
        <w:rPr>
          <w:rFonts w:hint="default" w:ascii="Calibri" w:hAnsi="Calibri" w:cs="Calibri"/>
          <w:bCs/>
          <w:caps/>
          <w:sz w:val="21"/>
          <w:szCs w:val="21"/>
        </w:rPr>
        <w:fldChar w:fldCharType="begin"/>
      </w:r>
      <w:r>
        <w:rPr>
          <w:rFonts w:hint="default" w:ascii="Calibri" w:hAnsi="Calibri" w:cs="Calibri"/>
          <w:bCs/>
          <w:caps/>
          <w:sz w:val="21"/>
          <w:szCs w:val="21"/>
        </w:rPr>
        <w:instrText xml:space="preserve"> HYPERLINK \l _Toc17937 </w:instrText>
      </w:r>
      <w:r>
        <w:rPr>
          <w:rFonts w:hint="default" w:ascii="Calibri" w:hAnsi="Calibri" w:cs="Calibri"/>
          <w:bCs/>
          <w:caps/>
          <w:sz w:val="21"/>
          <w:szCs w:val="21"/>
        </w:rPr>
        <w:fldChar w:fldCharType="separate"/>
      </w:r>
      <w:r>
        <w:rPr>
          <w:rFonts w:hint="default" w:ascii="Calibri" w:hAnsi="Calibri" w:cs="Calibri"/>
          <w:sz w:val="21"/>
          <w:szCs w:val="21"/>
        </w:rPr>
        <w:t>第一章  招标公告</w:t>
      </w:r>
      <w:r>
        <w:rPr>
          <w:sz w:val="21"/>
          <w:szCs w:val="21"/>
        </w:rPr>
        <w:tab/>
      </w:r>
      <w:r>
        <w:rPr>
          <w:sz w:val="21"/>
          <w:szCs w:val="21"/>
        </w:rPr>
        <w:fldChar w:fldCharType="begin"/>
      </w:r>
      <w:r>
        <w:rPr>
          <w:sz w:val="21"/>
          <w:szCs w:val="21"/>
        </w:rPr>
        <w:instrText xml:space="preserve"> PAGEREF _Toc17937 \h </w:instrText>
      </w:r>
      <w:r>
        <w:rPr>
          <w:sz w:val="21"/>
          <w:szCs w:val="21"/>
        </w:rPr>
        <w:fldChar w:fldCharType="separate"/>
      </w:r>
      <w:r>
        <w:rPr>
          <w:sz w:val="21"/>
          <w:szCs w:val="21"/>
        </w:rPr>
        <w:t>3</w:t>
      </w:r>
      <w:r>
        <w:rPr>
          <w:sz w:val="21"/>
          <w:szCs w:val="21"/>
        </w:rPr>
        <w:fldChar w:fldCharType="end"/>
      </w:r>
      <w:r>
        <w:rPr>
          <w:rFonts w:hint="default" w:ascii="Calibri" w:hAnsi="Calibri" w:cs="Calibri"/>
          <w:bCs/>
          <w:caps/>
          <w:sz w:val="21"/>
          <w:szCs w:val="21"/>
        </w:rPr>
        <w:fldChar w:fldCharType="end"/>
      </w:r>
    </w:p>
    <w:p w14:paraId="19CBA625">
      <w:pPr>
        <w:pStyle w:val="16"/>
        <w:tabs>
          <w:tab w:val="right" w:leader="dot" w:pos="9185"/>
        </w:tabs>
        <w:rPr>
          <w:sz w:val="21"/>
          <w:szCs w:val="21"/>
        </w:rPr>
      </w:pPr>
      <w:r>
        <w:rPr>
          <w:rFonts w:hint="default" w:ascii="Calibri" w:hAnsi="Calibri" w:cs="Calibri"/>
          <w:bCs/>
          <w:caps/>
          <w:sz w:val="21"/>
          <w:szCs w:val="21"/>
        </w:rPr>
        <w:fldChar w:fldCharType="begin"/>
      </w:r>
      <w:r>
        <w:rPr>
          <w:rFonts w:hint="default" w:ascii="Calibri" w:hAnsi="Calibri" w:cs="Calibri"/>
          <w:bCs/>
          <w:caps/>
          <w:sz w:val="21"/>
          <w:szCs w:val="21"/>
        </w:rPr>
        <w:instrText xml:space="preserve"> HYPERLINK \l _Toc3923 </w:instrText>
      </w:r>
      <w:r>
        <w:rPr>
          <w:rFonts w:hint="default" w:ascii="Calibri" w:hAnsi="Calibri" w:cs="Calibri"/>
          <w:bCs/>
          <w:caps/>
          <w:sz w:val="21"/>
          <w:szCs w:val="21"/>
        </w:rPr>
        <w:fldChar w:fldCharType="separate"/>
      </w:r>
      <w:r>
        <w:rPr>
          <w:rFonts w:hint="default" w:ascii="Calibri" w:hAnsi="Calibri" w:cs="Calibri"/>
          <w:sz w:val="21"/>
          <w:szCs w:val="21"/>
        </w:rPr>
        <w:t>第二章  采购需求总体要求</w:t>
      </w:r>
      <w:r>
        <w:rPr>
          <w:sz w:val="21"/>
          <w:szCs w:val="21"/>
        </w:rPr>
        <w:tab/>
      </w:r>
      <w:r>
        <w:rPr>
          <w:sz w:val="21"/>
          <w:szCs w:val="21"/>
        </w:rPr>
        <w:fldChar w:fldCharType="begin"/>
      </w:r>
      <w:r>
        <w:rPr>
          <w:sz w:val="21"/>
          <w:szCs w:val="21"/>
        </w:rPr>
        <w:instrText xml:space="preserve"> PAGEREF _Toc3923 \h </w:instrText>
      </w:r>
      <w:r>
        <w:rPr>
          <w:sz w:val="21"/>
          <w:szCs w:val="21"/>
        </w:rPr>
        <w:fldChar w:fldCharType="separate"/>
      </w:r>
      <w:r>
        <w:rPr>
          <w:sz w:val="21"/>
          <w:szCs w:val="21"/>
        </w:rPr>
        <w:t>7</w:t>
      </w:r>
      <w:r>
        <w:rPr>
          <w:sz w:val="21"/>
          <w:szCs w:val="21"/>
        </w:rPr>
        <w:fldChar w:fldCharType="end"/>
      </w:r>
      <w:r>
        <w:rPr>
          <w:rFonts w:hint="default" w:ascii="Calibri" w:hAnsi="Calibri" w:cs="Calibri"/>
          <w:bCs/>
          <w:caps/>
          <w:sz w:val="21"/>
          <w:szCs w:val="21"/>
        </w:rPr>
        <w:fldChar w:fldCharType="end"/>
      </w:r>
    </w:p>
    <w:p w14:paraId="50BC4B00">
      <w:pPr>
        <w:pStyle w:val="16"/>
        <w:tabs>
          <w:tab w:val="right" w:leader="dot" w:pos="9185"/>
        </w:tabs>
        <w:rPr>
          <w:sz w:val="21"/>
          <w:szCs w:val="21"/>
        </w:rPr>
      </w:pPr>
      <w:r>
        <w:rPr>
          <w:rFonts w:hint="default" w:ascii="Calibri" w:hAnsi="Calibri" w:cs="Calibri"/>
          <w:bCs/>
          <w:caps/>
          <w:sz w:val="21"/>
          <w:szCs w:val="21"/>
        </w:rPr>
        <w:fldChar w:fldCharType="begin"/>
      </w:r>
      <w:r>
        <w:rPr>
          <w:rFonts w:hint="default" w:ascii="Calibri" w:hAnsi="Calibri" w:cs="Calibri"/>
          <w:bCs/>
          <w:caps/>
          <w:sz w:val="21"/>
          <w:szCs w:val="21"/>
        </w:rPr>
        <w:instrText xml:space="preserve"> HYPERLINK \l _Toc1535 </w:instrText>
      </w:r>
      <w:r>
        <w:rPr>
          <w:rFonts w:hint="default" w:ascii="Calibri" w:hAnsi="Calibri" w:cs="Calibri"/>
          <w:bCs/>
          <w:caps/>
          <w:sz w:val="21"/>
          <w:szCs w:val="21"/>
        </w:rPr>
        <w:fldChar w:fldCharType="separate"/>
      </w:r>
      <w:r>
        <w:rPr>
          <w:rFonts w:hint="default" w:ascii="Calibri" w:hAnsi="Calibri" w:cs="Calibri"/>
          <w:sz w:val="21"/>
          <w:szCs w:val="21"/>
        </w:rPr>
        <w:t>第三章  采购需求</w:t>
      </w:r>
      <w:r>
        <w:rPr>
          <w:sz w:val="21"/>
          <w:szCs w:val="21"/>
        </w:rPr>
        <w:tab/>
      </w:r>
      <w:r>
        <w:rPr>
          <w:sz w:val="21"/>
          <w:szCs w:val="21"/>
        </w:rPr>
        <w:fldChar w:fldCharType="begin"/>
      </w:r>
      <w:r>
        <w:rPr>
          <w:sz w:val="21"/>
          <w:szCs w:val="21"/>
        </w:rPr>
        <w:instrText xml:space="preserve"> PAGEREF _Toc1535 \h </w:instrText>
      </w:r>
      <w:r>
        <w:rPr>
          <w:sz w:val="21"/>
          <w:szCs w:val="21"/>
        </w:rPr>
        <w:fldChar w:fldCharType="separate"/>
      </w:r>
      <w:r>
        <w:rPr>
          <w:sz w:val="21"/>
          <w:szCs w:val="21"/>
        </w:rPr>
        <w:t>8</w:t>
      </w:r>
      <w:r>
        <w:rPr>
          <w:sz w:val="21"/>
          <w:szCs w:val="21"/>
        </w:rPr>
        <w:fldChar w:fldCharType="end"/>
      </w:r>
      <w:r>
        <w:rPr>
          <w:rFonts w:hint="default" w:ascii="Calibri" w:hAnsi="Calibri" w:cs="Calibri"/>
          <w:bCs/>
          <w:caps/>
          <w:sz w:val="21"/>
          <w:szCs w:val="21"/>
        </w:rPr>
        <w:fldChar w:fldCharType="end"/>
      </w:r>
    </w:p>
    <w:p w14:paraId="50A8C1A3">
      <w:pPr>
        <w:pStyle w:val="16"/>
        <w:tabs>
          <w:tab w:val="right" w:leader="dot" w:pos="9185"/>
        </w:tabs>
        <w:rPr>
          <w:sz w:val="21"/>
          <w:szCs w:val="21"/>
        </w:rPr>
      </w:pPr>
      <w:r>
        <w:rPr>
          <w:rFonts w:hint="default" w:ascii="Calibri" w:hAnsi="Calibri" w:cs="Calibri"/>
          <w:bCs/>
          <w:caps/>
          <w:sz w:val="21"/>
          <w:szCs w:val="21"/>
        </w:rPr>
        <w:fldChar w:fldCharType="begin"/>
      </w:r>
      <w:r>
        <w:rPr>
          <w:rFonts w:hint="default" w:ascii="Calibri" w:hAnsi="Calibri" w:cs="Calibri"/>
          <w:bCs/>
          <w:caps/>
          <w:sz w:val="21"/>
          <w:szCs w:val="21"/>
        </w:rPr>
        <w:instrText xml:space="preserve"> HYPERLINK \l _Toc11986 </w:instrText>
      </w:r>
      <w:r>
        <w:rPr>
          <w:rFonts w:hint="default" w:ascii="Calibri" w:hAnsi="Calibri" w:cs="Calibri"/>
          <w:bCs/>
          <w:caps/>
          <w:sz w:val="21"/>
          <w:szCs w:val="21"/>
        </w:rPr>
        <w:fldChar w:fldCharType="separate"/>
      </w:r>
      <w:r>
        <w:rPr>
          <w:rFonts w:hint="default" w:ascii="Calibri" w:hAnsi="Calibri" w:cs="Calibri"/>
          <w:sz w:val="21"/>
          <w:szCs w:val="21"/>
        </w:rPr>
        <w:t>第四章  采购合同</w:t>
      </w:r>
      <w:r>
        <w:rPr>
          <w:sz w:val="21"/>
          <w:szCs w:val="21"/>
        </w:rPr>
        <w:tab/>
      </w:r>
      <w:r>
        <w:rPr>
          <w:sz w:val="21"/>
          <w:szCs w:val="21"/>
        </w:rPr>
        <w:fldChar w:fldCharType="begin"/>
      </w:r>
      <w:r>
        <w:rPr>
          <w:sz w:val="21"/>
          <w:szCs w:val="21"/>
        </w:rPr>
        <w:instrText xml:space="preserve"> PAGEREF _Toc11986 \h </w:instrText>
      </w:r>
      <w:r>
        <w:rPr>
          <w:sz w:val="21"/>
          <w:szCs w:val="21"/>
        </w:rPr>
        <w:fldChar w:fldCharType="separate"/>
      </w:r>
      <w:r>
        <w:rPr>
          <w:sz w:val="21"/>
          <w:szCs w:val="21"/>
        </w:rPr>
        <w:t>21</w:t>
      </w:r>
      <w:r>
        <w:rPr>
          <w:sz w:val="21"/>
          <w:szCs w:val="21"/>
        </w:rPr>
        <w:fldChar w:fldCharType="end"/>
      </w:r>
      <w:r>
        <w:rPr>
          <w:rFonts w:hint="default" w:ascii="Calibri" w:hAnsi="Calibri" w:cs="Calibri"/>
          <w:bCs/>
          <w:caps/>
          <w:sz w:val="21"/>
          <w:szCs w:val="21"/>
        </w:rPr>
        <w:fldChar w:fldCharType="end"/>
      </w:r>
    </w:p>
    <w:p w14:paraId="4ABD3759">
      <w:pPr>
        <w:pStyle w:val="16"/>
        <w:tabs>
          <w:tab w:val="right" w:leader="dot" w:pos="9185"/>
        </w:tabs>
        <w:rPr>
          <w:sz w:val="21"/>
          <w:szCs w:val="21"/>
        </w:rPr>
      </w:pPr>
      <w:r>
        <w:rPr>
          <w:rFonts w:hint="default" w:ascii="Calibri" w:hAnsi="Calibri" w:cs="Calibri"/>
          <w:bCs/>
          <w:caps/>
          <w:sz w:val="21"/>
          <w:szCs w:val="21"/>
        </w:rPr>
        <w:fldChar w:fldCharType="begin"/>
      </w:r>
      <w:r>
        <w:rPr>
          <w:rFonts w:hint="default" w:ascii="Calibri" w:hAnsi="Calibri" w:cs="Calibri"/>
          <w:bCs/>
          <w:caps/>
          <w:sz w:val="21"/>
          <w:szCs w:val="21"/>
        </w:rPr>
        <w:instrText xml:space="preserve"> HYPERLINK \l _Toc16710 </w:instrText>
      </w:r>
      <w:r>
        <w:rPr>
          <w:rFonts w:hint="default" w:ascii="Calibri" w:hAnsi="Calibri" w:cs="Calibri"/>
          <w:bCs/>
          <w:caps/>
          <w:sz w:val="21"/>
          <w:szCs w:val="21"/>
        </w:rPr>
        <w:fldChar w:fldCharType="separate"/>
      </w:r>
      <w:r>
        <w:rPr>
          <w:rFonts w:hint="default" w:ascii="Calibri" w:hAnsi="Calibri" w:cs="Calibri"/>
          <w:sz w:val="21"/>
          <w:szCs w:val="21"/>
        </w:rPr>
        <w:t>第五章  评标办法</w:t>
      </w:r>
      <w:r>
        <w:rPr>
          <w:sz w:val="21"/>
          <w:szCs w:val="21"/>
        </w:rPr>
        <w:tab/>
      </w:r>
      <w:r>
        <w:rPr>
          <w:sz w:val="21"/>
          <w:szCs w:val="21"/>
        </w:rPr>
        <w:fldChar w:fldCharType="begin"/>
      </w:r>
      <w:r>
        <w:rPr>
          <w:sz w:val="21"/>
          <w:szCs w:val="21"/>
        </w:rPr>
        <w:instrText xml:space="preserve"> PAGEREF _Toc16710 \h </w:instrText>
      </w:r>
      <w:r>
        <w:rPr>
          <w:sz w:val="21"/>
          <w:szCs w:val="21"/>
        </w:rPr>
        <w:fldChar w:fldCharType="separate"/>
      </w:r>
      <w:r>
        <w:rPr>
          <w:sz w:val="21"/>
          <w:szCs w:val="21"/>
        </w:rPr>
        <w:t>27</w:t>
      </w:r>
      <w:r>
        <w:rPr>
          <w:sz w:val="21"/>
          <w:szCs w:val="21"/>
        </w:rPr>
        <w:fldChar w:fldCharType="end"/>
      </w:r>
      <w:r>
        <w:rPr>
          <w:rFonts w:hint="default" w:ascii="Calibri" w:hAnsi="Calibri" w:cs="Calibri"/>
          <w:bCs/>
          <w:caps/>
          <w:sz w:val="21"/>
          <w:szCs w:val="21"/>
        </w:rPr>
        <w:fldChar w:fldCharType="end"/>
      </w:r>
    </w:p>
    <w:p w14:paraId="7DDB786F">
      <w:pPr>
        <w:pStyle w:val="16"/>
        <w:tabs>
          <w:tab w:val="right" w:leader="dot" w:pos="9185"/>
        </w:tabs>
        <w:rPr>
          <w:sz w:val="21"/>
          <w:szCs w:val="21"/>
        </w:rPr>
      </w:pPr>
      <w:r>
        <w:rPr>
          <w:rFonts w:hint="default" w:ascii="Calibri" w:hAnsi="Calibri" w:cs="Calibri"/>
          <w:bCs/>
          <w:caps/>
          <w:sz w:val="21"/>
          <w:szCs w:val="21"/>
        </w:rPr>
        <w:fldChar w:fldCharType="begin"/>
      </w:r>
      <w:r>
        <w:rPr>
          <w:rFonts w:hint="default" w:ascii="Calibri" w:hAnsi="Calibri" w:cs="Calibri"/>
          <w:bCs/>
          <w:caps/>
          <w:sz w:val="21"/>
          <w:szCs w:val="21"/>
        </w:rPr>
        <w:instrText xml:space="preserve"> HYPERLINK \l _Toc2257 </w:instrText>
      </w:r>
      <w:r>
        <w:rPr>
          <w:rFonts w:hint="default" w:ascii="Calibri" w:hAnsi="Calibri" w:cs="Calibri"/>
          <w:bCs/>
          <w:caps/>
          <w:sz w:val="21"/>
          <w:szCs w:val="21"/>
        </w:rPr>
        <w:fldChar w:fldCharType="separate"/>
      </w:r>
      <w:r>
        <w:rPr>
          <w:rFonts w:hint="default" w:ascii="Calibri" w:hAnsi="Calibri" w:cs="Calibri"/>
          <w:sz w:val="21"/>
          <w:szCs w:val="21"/>
        </w:rPr>
        <w:t>第六章  投标人须知</w:t>
      </w:r>
      <w:r>
        <w:rPr>
          <w:sz w:val="21"/>
          <w:szCs w:val="21"/>
        </w:rPr>
        <w:tab/>
      </w:r>
      <w:r>
        <w:rPr>
          <w:sz w:val="21"/>
          <w:szCs w:val="21"/>
        </w:rPr>
        <w:fldChar w:fldCharType="begin"/>
      </w:r>
      <w:r>
        <w:rPr>
          <w:sz w:val="21"/>
          <w:szCs w:val="21"/>
        </w:rPr>
        <w:instrText xml:space="preserve"> PAGEREF _Toc2257 \h </w:instrText>
      </w:r>
      <w:r>
        <w:rPr>
          <w:sz w:val="21"/>
          <w:szCs w:val="21"/>
        </w:rPr>
        <w:fldChar w:fldCharType="separate"/>
      </w:r>
      <w:r>
        <w:rPr>
          <w:sz w:val="21"/>
          <w:szCs w:val="21"/>
        </w:rPr>
        <w:t>34</w:t>
      </w:r>
      <w:r>
        <w:rPr>
          <w:sz w:val="21"/>
          <w:szCs w:val="21"/>
        </w:rPr>
        <w:fldChar w:fldCharType="end"/>
      </w:r>
      <w:r>
        <w:rPr>
          <w:rFonts w:hint="default" w:ascii="Calibri" w:hAnsi="Calibri" w:cs="Calibri"/>
          <w:bCs/>
          <w:caps/>
          <w:sz w:val="21"/>
          <w:szCs w:val="21"/>
        </w:rPr>
        <w:fldChar w:fldCharType="end"/>
      </w:r>
    </w:p>
    <w:p w14:paraId="288CF83B">
      <w:pPr>
        <w:pStyle w:val="16"/>
        <w:tabs>
          <w:tab w:val="right" w:leader="dot" w:pos="9185"/>
        </w:tabs>
        <w:rPr>
          <w:sz w:val="21"/>
          <w:szCs w:val="21"/>
        </w:rPr>
      </w:pPr>
      <w:r>
        <w:rPr>
          <w:rFonts w:hint="default" w:ascii="Calibri" w:hAnsi="Calibri" w:cs="Calibri"/>
          <w:bCs/>
          <w:caps/>
          <w:sz w:val="21"/>
          <w:szCs w:val="21"/>
        </w:rPr>
        <w:fldChar w:fldCharType="begin"/>
      </w:r>
      <w:r>
        <w:rPr>
          <w:rFonts w:hint="default" w:ascii="Calibri" w:hAnsi="Calibri" w:cs="Calibri"/>
          <w:bCs/>
          <w:caps/>
          <w:sz w:val="21"/>
          <w:szCs w:val="21"/>
        </w:rPr>
        <w:instrText xml:space="preserve"> HYPERLINK \l _Toc1133 </w:instrText>
      </w:r>
      <w:r>
        <w:rPr>
          <w:rFonts w:hint="default" w:ascii="Calibri" w:hAnsi="Calibri" w:cs="Calibri"/>
          <w:bCs/>
          <w:caps/>
          <w:sz w:val="21"/>
          <w:szCs w:val="21"/>
        </w:rPr>
        <w:fldChar w:fldCharType="separate"/>
      </w:r>
      <w:r>
        <w:rPr>
          <w:rFonts w:hint="default" w:ascii="Calibri" w:hAnsi="Calibri" w:cs="Calibri"/>
          <w:sz w:val="21"/>
          <w:szCs w:val="21"/>
        </w:rPr>
        <w:t>第七章  投标文件格式</w:t>
      </w:r>
      <w:r>
        <w:rPr>
          <w:sz w:val="21"/>
          <w:szCs w:val="21"/>
        </w:rPr>
        <w:tab/>
      </w:r>
      <w:r>
        <w:rPr>
          <w:sz w:val="21"/>
          <w:szCs w:val="21"/>
        </w:rPr>
        <w:fldChar w:fldCharType="begin"/>
      </w:r>
      <w:r>
        <w:rPr>
          <w:sz w:val="21"/>
          <w:szCs w:val="21"/>
        </w:rPr>
        <w:instrText xml:space="preserve"> PAGEREF _Toc1133 \h </w:instrText>
      </w:r>
      <w:r>
        <w:rPr>
          <w:sz w:val="21"/>
          <w:szCs w:val="21"/>
        </w:rPr>
        <w:fldChar w:fldCharType="separate"/>
      </w:r>
      <w:r>
        <w:rPr>
          <w:sz w:val="21"/>
          <w:szCs w:val="21"/>
        </w:rPr>
        <w:t>47</w:t>
      </w:r>
      <w:r>
        <w:rPr>
          <w:sz w:val="21"/>
          <w:szCs w:val="21"/>
        </w:rPr>
        <w:fldChar w:fldCharType="end"/>
      </w:r>
      <w:r>
        <w:rPr>
          <w:rFonts w:hint="default" w:ascii="Calibri" w:hAnsi="Calibri" w:cs="Calibri"/>
          <w:bCs/>
          <w:caps/>
          <w:sz w:val="21"/>
          <w:szCs w:val="21"/>
        </w:rPr>
        <w:fldChar w:fldCharType="end"/>
      </w:r>
    </w:p>
    <w:p w14:paraId="2A57E938">
      <w:pPr>
        <w:pStyle w:val="16"/>
        <w:tabs>
          <w:tab w:val="right" w:leader="dot" w:pos="9185"/>
        </w:tabs>
        <w:rPr>
          <w:sz w:val="21"/>
          <w:szCs w:val="21"/>
        </w:rPr>
      </w:pPr>
      <w:r>
        <w:rPr>
          <w:rFonts w:hint="default" w:ascii="Calibri" w:hAnsi="Calibri" w:cs="Calibri"/>
          <w:bCs/>
          <w:caps/>
          <w:sz w:val="21"/>
          <w:szCs w:val="21"/>
        </w:rPr>
        <w:fldChar w:fldCharType="begin"/>
      </w:r>
      <w:r>
        <w:rPr>
          <w:rFonts w:hint="default" w:ascii="Calibri" w:hAnsi="Calibri" w:cs="Calibri"/>
          <w:bCs/>
          <w:caps/>
          <w:sz w:val="21"/>
          <w:szCs w:val="21"/>
        </w:rPr>
        <w:instrText xml:space="preserve"> HYPERLINK \l _Toc28183 </w:instrText>
      </w:r>
      <w:r>
        <w:rPr>
          <w:rFonts w:hint="default" w:ascii="Calibri" w:hAnsi="Calibri" w:cs="Calibri"/>
          <w:bCs/>
          <w:caps/>
          <w:sz w:val="21"/>
          <w:szCs w:val="21"/>
        </w:rPr>
        <w:fldChar w:fldCharType="separate"/>
      </w:r>
      <w:r>
        <w:rPr>
          <w:rFonts w:hint="eastAsia"/>
          <w:sz w:val="21"/>
          <w:szCs w:val="21"/>
          <w:lang w:val="en-US" w:eastAsia="zh-CN"/>
        </w:rPr>
        <w:t>第八章  招标文件附件</w:t>
      </w:r>
      <w:r>
        <w:rPr>
          <w:sz w:val="21"/>
          <w:szCs w:val="21"/>
        </w:rPr>
        <w:tab/>
      </w:r>
      <w:r>
        <w:rPr>
          <w:sz w:val="21"/>
          <w:szCs w:val="21"/>
        </w:rPr>
        <w:fldChar w:fldCharType="begin"/>
      </w:r>
      <w:r>
        <w:rPr>
          <w:sz w:val="21"/>
          <w:szCs w:val="21"/>
        </w:rPr>
        <w:instrText xml:space="preserve"> PAGEREF _Toc28183 \h </w:instrText>
      </w:r>
      <w:r>
        <w:rPr>
          <w:sz w:val="21"/>
          <w:szCs w:val="21"/>
        </w:rPr>
        <w:fldChar w:fldCharType="separate"/>
      </w:r>
      <w:r>
        <w:rPr>
          <w:sz w:val="21"/>
          <w:szCs w:val="21"/>
        </w:rPr>
        <w:t>69</w:t>
      </w:r>
      <w:r>
        <w:rPr>
          <w:sz w:val="21"/>
          <w:szCs w:val="21"/>
        </w:rPr>
        <w:fldChar w:fldCharType="end"/>
      </w:r>
      <w:r>
        <w:rPr>
          <w:rFonts w:hint="default" w:ascii="Calibri" w:hAnsi="Calibri" w:cs="Calibri"/>
          <w:bCs/>
          <w:caps/>
          <w:sz w:val="21"/>
          <w:szCs w:val="21"/>
        </w:rPr>
        <w:fldChar w:fldCharType="end"/>
      </w:r>
    </w:p>
    <w:p w14:paraId="71068A93">
      <w:pPr>
        <w:keepNext w:val="0"/>
        <w:keepLines w:val="0"/>
        <w:pageBreakBefore w:val="0"/>
        <w:kinsoku/>
        <w:wordWrap/>
        <w:overflowPunct/>
        <w:topLinePunct w:val="0"/>
        <w:autoSpaceDE/>
        <w:autoSpaceDN/>
        <w:bidi w:val="0"/>
        <w:adjustRightInd w:val="0"/>
        <w:snapToGrid w:val="0"/>
        <w:spacing w:beforeAutospacing="0" w:afterAutospacing="0" w:line="300" w:lineRule="auto"/>
        <w:textAlignment w:val="auto"/>
        <w:rPr>
          <w:rFonts w:hint="default"/>
        </w:rPr>
      </w:pPr>
      <w:r>
        <w:rPr>
          <w:rFonts w:hint="default" w:ascii="Calibri" w:hAnsi="Calibri" w:cs="Calibri"/>
          <w:bCs/>
          <w:caps/>
          <w:sz w:val="21"/>
          <w:szCs w:val="21"/>
        </w:rPr>
        <w:fldChar w:fldCharType="end"/>
      </w:r>
      <w:r>
        <w:rPr>
          <w:rFonts w:hint="default" w:ascii="Calibri" w:hAnsi="Calibri" w:cs="Calibri"/>
          <w:b/>
          <w:bCs/>
          <w:caps/>
          <w:sz w:val="24"/>
        </w:rPr>
        <w:br w:type="page"/>
      </w:r>
    </w:p>
    <w:p w14:paraId="187325E2">
      <w:pPr>
        <w:pStyle w:val="2"/>
        <w:pageBreakBefore w:val="0"/>
        <w:kinsoku/>
        <w:wordWrap/>
        <w:overflowPunct/>
        <w:bidi w:val="0"/>
        <w:adjustRightInd w:val="0"/>
        <w:snapToGrid w:val="0"/>
        <w:spacing w:before="0" w:beforeLines="0" w:beforeAutospacing="0" w:afterAutospacing="0" w:line="300" w:lineRule="auto"/>
        <w:rPr>
          <w:rFonts w:hint="default" w:ascii="Calibri" w:hAnsi="Calibri" w:cs="Calibri"/>
          <w:color w:val="auto"/>
        </w:rPr>
      </w:pPr>
      <w:bookmarkStart w:id="1" w:name="_Toc293343927"/>
      <w:bookmarkStart w:id="2" w:name="_Toc17937"/>
      <w:r>
        <w:rPr>
          <w:rFonts w:hint="default" w:ascii="Calibri" w:hAnsi="Calibri" w:cs="Calibri"/>
          <w:color w:val="auto"/>
        </w:rPr>
        <w:t>第一章  招标公告</w:t>
      </w:r>
      <w:bookmarkEnd w:id="1"/>
      <w:bookmarkEnd w:id="2"/>
    </w:p>
    <w:p w14:paraId="73043CB6">
      <w:pPr>
        <w:pStyle w:val="3"/>
        <w:bidi w:val="0"/>
        <w:rPr>
          <w:rFonts w:hint="default"/>
        </w:rPr>
      </w:pPr>
      <w:r>
        <w:rPr>
          <w:rFonts w:hint="default"/>
        </w:rPr>
        <w:t>项目概况</w:t>
      </w:r>
    </w:p>
    <w:p w14:paraId="58173989">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eastAsia" w:cs="Calibri"/>
          <w:kern w:val="0"/>
          <w:szCs w:val="21"/>
          <w:lang w:eastAsia="zh-CN"/>
        </w:rPr>
        <w:t>浙江省海洋科学院</w:t>
      </w:r>
      <w:r>
        <w:rPr>
          <w:rFonts w:hint="eastAsia" w:cs="Calibri"/>
          <w:szCs w:val="21"/>
          <w:lang w:eastAsia="zh-CN"/>
        </w:rPr>
        <w:t>省级海洋灾害综合防治体系海洋灾害数据传输网及风险管控能力提升配套项目（一）</w:t>
      </w:r>
      <w:r>
        <w:rPr>
          <w:rFonts w:hint="default" w:ascii="Calibri" w:hAnsi="Calibri" w:cs="Calibri"/>
          <w:kern w:val="0"/>
          <w:szCs w:val="21"/>
        </w:rPr>
        <w:t>的潜在投标人应在</w:t>
      </w:r>
      <w:r>
        <w:rPr>
          <w:rFonts w:hint="default" w:ascii="Calibri" w:hAnsi="Calibri" w:cs="Calibri"/>
          <w:szCs w:val="21"/>
        </w:rPr>
        <w:t>浙江政府采购网（http://zfcg.czt.zj.gov.cn/）</w:t>
      </w:r>
      <w:r>
        <w:rPr>
          <w:rFonts w:hint="default" w:ascii="Calibri" w:hAnsi="Calibri" w:cs="Calibri"/>
          <w:kern w:val="0"/>
          <w:szCs w:val="21"/>
        </w:rPr>
        <w:t>获取（下载）招标文件，并于</w:t>
      </w:r>
      <w:bookmarkStart w:id="3" w:name="_Hlk56169688"/>
      <w:r>
        <w:rPr>
          <w:rFonts w:hint="eastAsia" w:cs="Calibri"/>
          <w:kern w:val="0"/>
          <w:szCs w:val="21"/>
          <w:lang w:eastAsia="zh-CN"/>
        </w:rPr>
        <w:t>2024年</w:t>
      </w:r>
      <w:r>
        <w:rPr>
          <w:rFonts w:hint="eastAsia" w:cs="Calibri"/>
          <w:kern w:val="0"/>
          <w:szCs w:val="21"/>
          <w:lang w:val="en-US" w:eastAsia="zh-CN"/>
        </w:rPr>
        <w:t>12</w:t>
      </w:r>
      <w:r>
        <w:rPr>
          <w:rFonts w:hint="default" w:ascii="Calibri" w:hAnsi="Calibri" w:cs="Calibri"/>
          <w:kern w:val="0"/>
          <w:szCs w:val="21"/>
        </w:rPr>
        <w:t>月</w:t>
      </w:r>
      <w:r>
        <w:rPr>
          <w:rFonts w:hint="eastAsia" w:cs="Calibri"/>
          <w:kern w:val="0"/>
          <w:szCs w:val="21"/>
          <w:lang w:val="en-US" w:eastAsia="zh-CN"/>
        </w:rPr>
        <w:t>19</w:t>
      </w:r>
      <w:r>
        <w:rPr>
          <w:rFonts w:hint="default" w:ascii="Calibri" w:hAnsi="Calibri" w:cs="Calibri"/>
          <w:kern w:val="0"/>
          <w:szCs w:val="21"/>
        </w:rPr>
        <w:t>日</w:t>
      </w:r>
      <w:r>
        <w:rPr>
          <w:rFonts w:hint="eastAsia" w:cs="Calibri"/>
          <w:kern w:val="0"/>
          <w:szCs w:val="21"/>
          <w:lang w:val="en-US" w:eastAsia="zh-CN"/>
        </w:rPr>
        <w:t>14</w:t>
      </w:r>
      <w:r>
        <w:rPr>
          <w:rFonts w:hint="default" w:ascii="Calibri" w:hAnsi="Calibri" w:cs="Calibri"/>
          <w:kern w:val="0"/>
          <w:szCs w:val="21"/>
        </w:rPr>
        <w:t>时</w:t>
      </w:r>
      <w:r>
        <w:rPr>
          <w:rFonts w:hint="eastAsia" w:cs="Calibri"/>
          <w:kern w:val="0"/>
          <w:szCs w:val="21"/>
          <w:lang w:val="en-US" w:eastAsia="zh-CN"/>
        </w:rPr>
        <w:t>30</w:t>
      </w:r>
      <w:r>
        <w:rPr>
          <w:rFonts w:hint="default" w:ascii="Calibri" w:hAnsi="Calibri" w:cs="Calibri"/>
          <w:kern w:val="0"/>
          <w:szCs w:val="21"/>
        </w:rPr>
        <w:t>分</w:t>
      </w:r>
      <w:bookmarkEnd w:id="3"/>
      <w:r>
        <w:rPr>
          <w:rFonts w:hint="default" w:ascii="Calibri" w:hAnsi="Calibri" w:cs="Calibri"/>
          <w:kern w:val="0"/>
          <w:szCs w:val="21"/>
        </w:rPr>
        <w:t>（北京时间）前递交</w:t>
      </w:r>
      <w:r>
        <w:rPr>
          <w:rFonts w:hint="default" w:ascii="Calibri" w:hAnsi="Calibri" w:cs="Calibri"/>
          <w:szCs w:val="21"/>
        </w:rPr>
        <w:t>（上传）</w:t>
      </w:r>
      <w:r>
        <w:rPr>
          <w:rFonts w:hint="default" w:ascii="Calibri" w:hAnsi="Calibri" w:cs="Calibri"/>
          <w:kern w:val="0"/>
          <w:szCs w:val="21"/>
        </w:rPr>
        <w:t>投标文件。</w:t>
      </w:r>
    </w:p>
    <w:p w14:paraId="29DDFCC5">
      <w:pPr>
        <w:pStyle w:val="3"/>
        <w:bidi w:val="0"/>
        <w:rPr>
          <w:rFonts w:hint="default"/>
        </w:rPr>
      </w:pPr>
      <w:bookmarkStart w:id="4" w:name="_Toc35393621"/>
      <w:bookmarkStart w:id="5" w:name="_Toc28359002"/>
      <w:bookmarkStart w:id="6" w:name="_Toc35393790"/>
      <w:bookmarkStart w:id="7" w:name="_Toc28359079"/>
      <w:bookmarkStart w:id="8" w:name="_Hlk24379207"/>
      <w:r>
        <w:rPr>
          <w:rFonts w:hint="default"/>
        </w:rPr>
        <w:t>一、项目基本情况</w:t>
      </w:r>
      <w:bookmarkEnd w:id="4"/>
      <w:bookmarkEnd w:id="5"/>
      <w:bookmarkEnd w:id="6"/>
      <w:bookmarkEnd w:id="7"/>
    </w:p>
    <w:p w14:paraId="6B4469CE">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项目编号：</w:t>
      </w:r>
      <w:r>
        <w:rPr>
          <w:rFonts w:hint="eastAsia" w:cs="Calibri"/>
          <w:kern w:val="0"/>
          <w:szCs w:val="21"/>
          <w:lang w:eastAsia="zh-CN"/>
        </w:rPr>
        <w:t>CTZB-2024110601</w:t>
      </w:r>
    </w:p>
    <w:p w14:paraId="158AFE43">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szCs w:val="21"/>
          <w:lang w:eastAsia="zh-CN"/>
        </w:rPr>
      </w:pPr>
      <w:r>
        <w:rPr>
          <w:rFonts w:hint="default" w:ascii="Calibri" w:hAnsi="Calibri" w:cs="Calibri"/>
          <w:kern w:val="0"/>
          <w:szCs w:val="21"/>
        </w:rPr>
        <w:t>项目名称：</w:t>
      </w:r>
      <w:r>
        <w:rPr>
          <w:rFonts w:hint="eastAsia" w:cs="Calibri"/>
          <w:szCs w:val="21"/>
          <w:lang w:eastAsia="zh-CN"/>
        </w:rPr>
        <w:t>省级海洋灾害综合防治体系海洋灾害数据传输网及风险管控能力提升配套项目（一）</w:t>
      </w:r>
    </w:p>
    <w:p w14:paraId="4C5C6971">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rPr>
        <w:t>采购方式：公开招标</w:t>
      </w:r>
    </w:p>
    <w:bookmarkEnd w:id="8"/>
    <w:p w14:paraId="1C91D586">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kern w:val="0"/>
          <w:szCs w:val="21"/>
          <w:lang w:val="en-US" w:eastAsia="zh-CN"/>
        </w:rPr>
      </w:pPr>
      <w:r>
        <w:rPr>
          <w:rFonts w:hint="default" w:ascii="Calibri" w:hAnsi="Calibri" w:cs="Calibri"/>
          <w:kern w:val="0"/>
          <w:szCs w:val="21"/>
        </w:rPr>
        <w:t>预算金额（元）：</w:t>
      </w:r>
      <w:r>
        <w:rPr>
          <w:rFonts w:hint="eastAsia"/>
          <w:lang w:eastAsia="zh-CN"/>
        </w:rPr>
        <w:t>7020000</w:t>
      </w:r>
    </w:p>
    <w:p w14:paraId="4DFDC140">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lang w:val="en-US"/>
        </w:rPr>
      </w:pPr>
      <w:r>
        <w:rPr>
          <w:rFonts w:hint="default" w:ascii="Calibri" w:hAnsi="Calibri" w:cs="Calibri"/>
          <w:kern w:val="0"/>
          <w:szCs w:val="21"/>
        </w:rPr>
        <w:t>最高限价（元）：</w:t>
      </w:r>
      <w:r>
        <w:rPr>
          <w:rFonts w:hint="eastAsia"/>
          <w:lang w:eastAsia="zh-CN"/>
        </w:rPr>
        <w:t>7020000</w:t>
      </w:r>
    </w:p>
    <w:p w14:paraId="3B8256B7">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采购需求：</w:t>
      </w:r>
    </w:p>
    <w:tbl>
      <w:tblPr>
        <w:tblStyle w:val="23"/>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43"/>
        <w:gridCol w:w="681"/>
        <w:gridCol w:w="727"/>
        <w:gridCol w:w="1085"/>
        <w:gridCol w:w="2443"/>
        <w:gridCol w:w="2335"/>
      </w:tblGrid>
      <w:tr w14:paraId="1894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0DF4DD3B">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序号</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661ECC5B">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标项名称</w:t>
            </w:r>
          </w:p>
        </w:tc>
        <w:tc>
          <w:tcPr>
            <w:tcW w:w="681" w:type="dxa"/>
            <w:tcBorders>
              <w:top w:val="single" w:color="auto" w:sz="4" w:space="0"/>
              <w:left w:val="single" w:color="auto" w:sz="4" w:space="0"/>
              <w:bottom w:val="single" w:color="auto" w:sz="4" w:space="0"/>
              <w:right w:val="single" w:color="auto" w:sz="4" w:space="0"/>
            </w:tcBorders>
            <w:noWrap w:val="0"/>
            <w:vAlign w:val="center"/>
          </w:tcPr>
          <w:p w14:paraId="5276EF39">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数量</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4C92E33C">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单位</w:t>
            </w:r>
          </w:p>
        </w:tc>
        <w:tc>
          <w:tcPr>
            <w:tcW w:w="1085" w:type="dxa"/>
            <w:tcBorders>
              <w:top w:val="single" w:color="auto" w:sz="4" w:space="0"/>
              <w:left w:val="single" w:color="auto" w:sz="4" w:space="0"/>
              <w:bottom w:val="single" w:color="auto" w:sz="4" w:space="0"/>
              <w:right w:val="single" w:color="auto" w:sz="4" w:space="0"/>
            </w:tcBorders>
            <w:noWrap w:val="0"/>
            <w:vAlign w:val="center"/>
          </w:tcPr>
          <w:p w14:paraId="683770B9">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rPr>
              <w:t>预算金额</w:t>
            </w:r>
            <w:r>
              <w:rPr>
                <w:rFonts w:hint="eastAsia" w:ascii="黑体" w:hAnsi="黑体" w:eastAsia="黑体" w:cs="黑体"/>
                <w:kern w:val="0"/>
                <w:szCs w:val="21"/>
              </w:rPr>
              <w:t>（元）</w:t>
            </w:r>
          </w:p>
        </w:tc>
        <w:tc>
          <w:tcPr>
            <w:tcW w:w="2443" w:type="dxa"/>
            <w:tcBorders>
              <w:top w:val="single" w:color="auto" w:sz="4" w:space="0"/>
              <w:left w:val="single" w:color="auto" w:sz="4" w:space="0"/>
              <w:bottom w:val="single" w:color="auto" w:sz="4" w:space="0"/>
              <w:right w:val="single" w:color="auto" w:sz="4" w:space="0"/>
            </w:tcBorders>
            <w:noWrap w:val="0"/>
            <w:vAlign w:val="center"/>
          </w:tcPr>
          <w:p w14:paraId="1C274F87">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简要技术要求</w:t>
            </w:r>
          </w:p>
        </w:tc>
        <w:tc>
          <w:tcPr>
            <w:tcW w:w="2335" w:type="dxa"/>
            <w:tcBorders>
              <w:top w:val="single" w:color="auto" w:sz="4" w:space="0"/>
              <w:left w:val="single" w:color="auto" w:sz="4" w:space="0"/>
              <w:bottom w:val="single" w:color="auto" w:sz="4" w:space="0"/>
              <w:right w:val="single" w:color="auto" w:sz="4" w:space="0"/>
            </w:tcBorders>
            <w:noWrap w:val="0"/>
            <w:vAlign w:val="center"/>
          </w:tcPr>
          <w:p w14:paraId="362A08A6">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备注</w:t>
            </w:r>
          </w:p>
        </w:tc>
      </w:tr>
      <w:tr w14:paraId="1E586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183E7114">
            <w:pPr>
              <w:pageBreakBefore w:val="0"/>
              <w:kinsoku/>
              <w:wordWrap/>
              <w:overflowPunct/>
              <w:bidi w:val="0"/>
              <w:snapToGrid w:val="0"/>
              <w:spacing w:beforeAutospacing="0" w:afterAutospacing="0" w:line="300" w:lineRule="auto"/>
              <w:rPr>
                <w:rFonts w:hint="default" w:ascii="Calibri" w:hAnsi="Calibri" w:eastAsia="宋体" w:cs="Calibri"/>
                <w:kern w:val="0"/>
                <w:sz w:val="21"/>
                <w:szCs w:val="21"/>
                <w:lang w:val="en-US" w:eastAsia="zh-CN" w:bidi="ar-SA"/>
              </w:rPr>
            </w:pPr>
            <w:r>
              <w:rPr>
                <w:rFonts w:hint="default" w:ascii="Calibri" w:hAnsi="Calibri" w:cs="Calibri"/>
                <w:kern w:val="0"/>
                <w:szCs w:val="21"/>
              </w:rPr>
              <w:t>1</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6A4056DE">
            <w:pPr>
              <w:rPr>
                <w:rFonts w:hint="default" w:ascii="Calibri" w:hAnsi="Calibri" w:eastAsia="宋体" w:cs="Times New Roman"/>
                <w:kern w:val="0"/>
                <w:sz w:val="21"/>
                <w:szCs w:val="24"/>
                <w:lang w:val="en-US" w:eastAsia="zh-CN" w:bidi="ar-SA"/>
              </w:rPr>
            </w:pPr>
            <w:r>
              <w:rPr>
                <w:rFonts w:hint="eastAsia"/>
                <w:lang w:eastAsia="zh-CN"/>
              </w:rPr>
              <w:t>省级海洋灾害综合防治体系海洋灾害数据传输网及风险管控能力提升配套</w:t>
            </w:r>
            <w:r>
              <w:rPr>
                <w:rFonts w:hint="eastAsia"/>
                <w:lang w:val="en-US" w:eastAsia="zh-CN"/>
              </w:rPr>
              <w:t>项目</w:t>
            </w:r>
            <w:r>
              <w:rPr>
                <w:rFonts w:hint="eastAsia"/>
                <w:lang w:eastAsia="zh-CN"/>
              </w:rPr>
              <w:t>（一）</w:t>
            </w:r>
          </w:p>
        </w:tc>
        <w:tc>
          <w:tcPr>
            <w:tcW w:w="681" w:type="dxa"/>
            <w:tcBorders>
              <w:top w:val="single" w:color="auto" w:sz="4" w:space="0"/>
              <w:left w:val="single" w:color="auto" w:sz="4" w:space="0"/>
              <w:bottom w:val="single" w:color="auto" w:sz="4" w:space="0"/>
              <w:right w:val="single" w:color="auto" w:sz="4" w:space="0"/>
            </w:tcBorders>
            <w:noWrap w:val="0"/>
            <w:vAlign w:val="center"/>
          </w:tcPr>
          <w:p w14:paraId="363C3528">
            <w:pPr>
              <w:pageBreakBefore w:val="0"/>
              <w:widowControl/>
              <w:kinsoku/>
              <w:wordWrap/>
              <w:overflowPunct/>
              <w:bidi w:val="0"/>
              <w:snapToGrid w:val="0"/>
              <w:spacing w:beforeAutospacing="0" w:afterAutospacing="0" w:line="300" w:lineRule="auto"/>
              <w:jc w:val="center"/>
              <w:rPr>
                <w:rFonts w:hint="default" w:ascii="Calibri" w:hAnsi="Calibri" w:eastAsia="宋体" w:cs="Calibri"/>
                <w:kern w:val="0"/>
                <w:sz w:val="21"/>
                <w:szCs w:val="21"/>
                <w:lang w:val="en-US" w:eastAsia="zh-CN" w:bidi="ar-SA"/>
              </w:rPr>
            </w:pPr>
            <w:r>
              <w:rPr>
                <w:rFonts w:hint="default" w:ascii="Calibri" w:hAnsi="Calibri" w:cs="Calibri"/>
                <w:kern w:val="0"/>
                <w:szCs w:val="21"/>
              </w:rPr>
              <w:t>1</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4E3AFBE1">
            <w:pPr>
              <w:pageBreakBefore w:val="0"/>
              <w:widowControl/>
              <w:kinsoku/>
              <w:wordWrap/>
              <w:overflowPunct/>
              <w:bidi w:val="0"/>
              <w:snapToGrid w:val="0"/>
              <w:spacing w:beforeAutospacing="0" w:afterAutospacing="0" w:line="300" w:lineRule="auto"/>
              <w:jc w:val="center"/>
              <w:rPr>
                <w:rFonts w:hint="default" w:ascii="Calibri" w:hAnsi="Calibri" w:eastAsia="宋体" w:cs="Calibri"/>
                <w:kern w:val="0"/>
                <w:sz w:val="21"/>
                <w:szCs w:val="21"/>
                <w:lang w:val="en-US" w:eastAsia="zh-CN" w:bidi="ar-SA"/>
              </w:rPr>
            </w:pPr>
            <w:r>
              <w:rPr>
                <w:rFonts w:hint="default" w:ascii="Calibri" w:hAnsi="Calibri" w:cs="Calibri"/>
                <w:kern w:val="0"/>
                <w:szCs w:val="21"/>
              </w:rPr>
              <w:t>项</w:t>
            </w:r>
          </w:p>
        </w:tc>
        <w:tc>
          <w:tcPr>
            <w:tcW w:w="1085" w:type="dxa"/>
            <w:tcBorders>
              <w:top w:val="single" w:color="auto" w:sz="4" w:space="0"/>
              <w:left w:val="single" w:color="auto" w:sz="4" w:space="0"/>
              <w:bottom w:val="single" w:color="auto" w:sz="4" w:space="0"/>
              <w:right w:val="single" w:color="auto" w:sz="4" w:space="0"/>
            </w:tcBorders>
            <w:noWrap w:val="0"/>
            <w:vAlign w:val="center"/>
          </w:tcPr>
          <w:p w14:paraId="51802F61">
            <w:pPr>
              <w:rPr>
                <w:rFonts w:hint="default" w:ascii="Calibri" w:hAnsi="Calibri" w:eastAsia="宋体" w:cs="Times New Roman"/>
                <w:kern w:val="2"/>
                <w:sz w:val="21"/>
                <w:szCs w:val="24"/>
                <w:lang w:val="en-US" w:eastAsia="zh-CN" w:bidi="ar-SA"/>
              </w:rPr>
            </w:pPr>
            <w:r>
              <w:rPr>
                <w:rFonts w:hint="eastAsia"/>
                <w:lang w:eastAsia="zh-CN"/>
              </w:rPr>
              <w:t>7020000</w:t>
            </w:r>
          </w:p>
        </w:tc>
        <w:tc>
          <w:tcPr>
            <w:tcW w:w="2443" w:type="dxa"/>
            <w:tcBorders>
              <w:top w:val="single" w:color="auto" w:sz="4" w:space="0"/>
              <w:left w:val="single" w:color="auto" w:sz="4" w:space="0"/>
              <w:bottom w:val="single" w:color="auto" w:sz="4" w:space="0"/>
              <w:right w:val="single" w:color="auto" w:sz="4" w:space="0"/>
            </w:tcBorders>
            <w:noWrap w:val="0"/>
            <w:vAlign w:val="center"/>
          </w:tcPr>
          <w:p w14:paraId="64A8A790">
            <w:pPr>
              <w:jc w:val="left"/>
              <w:rPr>
                <w:rFonts w:hint="default" w:ascii="Calibri" w:hAnsi="Calibri" w:eastAsia="宋体" w:cs="Times New Roman"/>
                <w:kern w:val="0"/>
                <w:sz w:val="21"/>
                <w:szCs w:val="24"/>
                <w:lang w:val="en-US" w:eastAsia="zh-CN" w:bidi="ar-SA"/>
              </w:rPr>
            </w:pPr>
            <w:r>
              <w:rPr>
                <w:rFonts w:hint="eastAsia"/>
                <w:lang w:eastAsia="zh-CN"/>
              </w:rPr>
              <w:t>省级海洋灾害综合防治体系海洋灾害数据传输网及风险管控能力提升配套项目（一）</w:t>
            </w:r>
            <w:r>
              <w:t>，具体内容详见招标文件。</w:t>
            </w:r>
          </w:p>
        </w:tc>
        <w:tc>
          <w:tcPr>
            <w:tcW w:w="2335" w:type="dxa"/>
            <w:tcBorders>
              <w:top w:val="single" w:color="auto" w:sz="4" w:space="0"/>
              <w:left w:val="single" w:color="auto" w:sz="4" w:space="0"/>
              <w:bottom w:val="single" w:color="auto" w:sz="4" w:space="0"/>
              <w:right w:val="single" w:color="auto" w:sz="4" w:space="0"/>
            </w:tcBorders>
            <w:noWrap w:val="0"/>
            <w:vAlign w:val="center"/>
          </w:tcPr>
          <w:p w14:paraId="45556B47">
            <w:pPr>
              <w:bidi w:val="0"/>
            </w:pPr>
            <w:r>
              <w:t>采购依据：</w:t>
            </w:r>
            <w:r>
              <w:rPr>
                <w:rFonts w:hint="eastAsia"/>
                <w:lang w:eastAsia="zh-CN"/>
              </w:rPr>
              <w:t>[2024]87079号</w:t>
            </w:r>
            <w:r>
              <w:t>；</w:t>
            </w:r>
          </w:p>
          <w:p w14:paraId="56B2F58C">
            <w:pPr>
              <w:bidi w:val="0"/>
            </w:pPr>
            <w:r>
              <w:t>最高限价：</w:t>
            </w:r>
            <w:r>
              <w:rPr>
                <w:rFonts w:hint="eastAsia"/>
                <w:lang w:eastAsia="zh-CN"/>
              </w:rPr>
              <w:t>7020000</w:t>
            </w:r>
            <w:r>
              <w:t>元；</w:t>
            </w:r>
          </w:p>
          <w:p w14:paraId="6B70A48F">
            <w:pPr>
              <w:bidi w:val="0"/>
              <w:rPr>
                <w:rFonts w:hint="default"/>
                <w:lang w:val="en-US" w:eastAsia="zh-CN"/>
              </w:rPr>
            </w:pPr>
            <w:r>
              <w:t>项目属性：</w:t>
            </w:r>
            <w:r>
              <w:rPr>
                <w:rFonts w:hint="eastAsia"/>
                <w:lang w:val="en-US" w:eastAsia="zh-CN"/>
              </w:rPr>
              <w:t>服务</w:t>
            </w:r>
            <w:r>
              <w:t>项目。</w:t>
            </w:r>
          </w:p>
        </w:tc>
      </w:tr>
    </w:tbl>
    <w:p w14:paraId="6A6711D5">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合同履行期限：按招标文件规定</w:t>
      </w:r>
    </w:p>
    <w:p w14:paraId="2F6E8D39">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本项目（</w:t>
      </w:r>
      <w:r>
        <w:rPr>
          <w:rFonts w:hint="default" w:ascii="Calibri" w:hAnsi="Calibri" w:cs="Calibri"/>
          <w:kern w:val="0"/>
          <w:szCs w:val="21"/>
          <w:lang w:val="en-US" w:eastAsia="zh-CN"/>
        </w:rPr>
        <w:t>是</w:t>
      </w:r>
      <w:r>
        <w:rPr>
          <w:rFonts w:hint="default" w:ascii="Calibri" w:hAnsi="Calibri" w:cs="Calibri"/>
          <w:kern w:val="0"/>
          <w:szCs w:val="21"/>
        </w:rPr>
        <w:t>）接受联合体投标</w:t>
      </w:r>
    </w:p>
    <w:p w14:paraId="5E3B5F6A">
      <w:pPr>
        <w:pStyle w:val="3"/>
        <w:bidi w:val="0"/>
        <w:rPr>
          <w:rFonts w:hint="default" w:cs="Times New Roman"/>
          <w:lang w:val="en-US" w:eastAsia="zh-CN"/>
        </w:rPr>
      </w:pPr>
      <w:bookmarkStart w:id="9" w:name="_Toc28359003"/>
      <w:bookmarkStart w:id="10" w:name="_Toc35393622"/>
      <w:bookmarkStart w:id="11" w:name="_Toc35393791"/>
      <w:bookmarkStart w:id="12" w:name="_Toc28359080"/>
      <w:r>
        <w:rPr>
          <w:rFonts w:hint="default"/>
        </w:rPr>
        <w:t>二、申请人的资格要求</w:t>
      </w:r>
      <w:bookmarkEnd w:id="9"/>
      <w:bookmarkEnd w:id="10"/>
      <w:bookmarkEnd w:id="11"/>
      <w:bookmarkEnd w:id="12"/>
    </w:p>
    <w:p w14:paraId="22A71139">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b/>
          <w:bCs/>
          <w:kern w:val="0"/>
          <w:szCs w:val="21"/>
          <w:lang w:val="en-US" w:eastAsia="zh-CN"/>
        </w:rPr>
      </w:pPr>
      <w:r>
        <w:rPr>
          <w:rFonts w:hint="default" w:ascii="Calibri" w:hAnsi="Calibri" w:cs="Calibri"/>
          <w:b/>
          <w:bCs/>
          <w:kern w:val="0"/>
          <w:szCs w:val="21"/>
        </w:rPr>
        <w:t>1.</w:t>
      </w:r>
      <w:r>
        <w:rPr>
          <w:rFonts w:hint="default" w:ascii="Calibri" w:hAnsi="Calibri" w:cs="Calibri"/>
          <w:b/>
          <w:bCs/>
          <w:kern w:val="0"/>
          <w:szCs w:val="21"/>
          <w:lang w:val="en-US" w:eastAsia="zh-CN"/>
        </w:rPr>
        <w:t>基本资格要求：</w:t>
      </w:r>
    </w:p>
    <w:p w14:paraId="38491FC7">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lang w:eastAsia="zh-CN"/>
        </w:rPr>
        <w:t>（</w:t>
      </w:r>
      <w:r>
        <w:rPr>
          <w:rFonts w:hint="default" w:ascii="Calibri" w:hAnsi="Calibri" w:cs="Calibri"/>
          <w:kern w:val="0"/>
          <w:szCs w:val="21"/>
          <w:lang w:val="en-US" w:eastAsia="zh-CN"/>
        </w:rPr>
        <w:t>1</w:t>
      </w:r>
      <w:r>
        <w:rPr>
          <w:rFonts w:hint="default" w:ascii="Calibri" w:hAnsi="Calibri" w:cs="Calibri"/>
          <w:kern w:val="0"/>
          <w:szCs w:val="21"/>
          <w:lang w:eastAsia="zh-CN"/>
        </w:rPr>
        <w:t>）</w:t>
      </w:r>
      <w:r>
        <w:rPr>
          <w:rFonts w:hint="default" w:ascii="Calibri" w:hAnsi="Calibri" w:cs="Calibri"/>
          <w:kern w:val="0"/>
          <w:szCs w:val="21"/>
        </w:rPr>
        <w:t>满足《中华人民共和国政府采购法》第二十二条规定，未被</w:t>
      </w:r>
      <w:r>
        <w:rPr>
          <w:rFonts w:hint="eastAsia" w:cs="Calibri"/>
          <w:kern w:val="0"/>
          <w:szCs w:val="21"/>
          <w:lang w:eastAsia="zh-CN"/>
        </w:rPr>
        <w:t>“</w:t>
      </w:r>
      <w:r>
        <w:rPr>
          <w:rFonts w:hint="default" w:ascii="Calibri" w:hAnsi="Calibri" w:cs="Calibri"/>
          <w:kern w:val="0"/>
          <w:szCs w:val="21"/>
        </w:rPr>
        <w:t>信用中国</w:t>
      </w:r>
      <w:r>
        <w:rPr>
          <w:rFonts w:hint="eastAsia" w:cs="Calibri"/>
          <w:kern w:val="0"/>
          <w:szCs w:val="21"/>
          <w:lang w:eastAsia="zh-CN"/>
        </w:rPr>
        <w:t>”</w:t>
      </w:r>
      <w:r>
        <w:rPr>
          <w:rFonts w:hint="default" w:ascii="Calibri" w:hAnsi="Calibri" w:cs="Calibri"/>
          <w:kern w:val="0"/>
          <w:szCs w:val="21"/>
        </w:rPr>
        <w:t>（www.creditchina.gov.cn）、中国政府采购网（www.ccgp.gov.cn）列入失信被执行人、重大税收违法案件当事人名单、政府采购严重违法失信行为记录名单</w:t>
      </w:r>
      <w:r>
        <w:rPr>
          <w:rFonts w:hint="default" w:ascii="Calibri" w:hAnsi="Calibri" w:cs="Calibri"/>
          <w:kern w:val="0"/>
          <w:szCs w:val="21"/>
          <w:lang w:eastAsia="zh-CN"/>
        </w:rPr>
        <w:t>。</w:t>
      </w:r>
    </w:p>
    <w:p w14:paraId="3D8AE184">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kern w:val="0"/>
          <w:szCs w:val="21"/>
          <w:lang w:val="en-US" w:eastAsia="zh-CN"/>
        </w:rPr>
      </w:pPr>
      <w:r>
        <w:rPr>
          <w:rFonts w:hint="default" w:ascii="Calibri" w:hAnsi="Calibri" w:cs="Calibri"/>
          <w:b/>
          <w:bCs/>
          <w:kern w:val="0"/>
          <w:szCs w:val="21"/>
        </w:rPr>
        <w:t>2.落实政府采购政策需满足的资格要求：</w:t>
      </w:r>
      <w:r>
        <w:rPr>
          <w:rFonts w:hint="default" w:ascii="Calibri" w:hAnsi="Calibri" w:cs="Calibri"/>
          <w:kern w:val="0"/>
          <w:szCs w:val="21"/>
          <w:lang w:val="en-US" w:eastAsia="zh-CN"/>
        </w:rPr>
        <w:t>无</w:t>
      </w:r>
      <w:r>
        <w:rPr>
          <w:rFonts w:hint="eastAsia" w:cs="Calibri"/>
          <w:i w:val="0"/>
          <w:iCs w:val="0"/>
          <w:sz w:val="21"/>
          <w:szCs w:val="21"/>
          <w:u w:val="none"/>
          <w:lang w:val="en-US" w:eastAsia="zh-CN"/>
        </w:rPr>
        <w:t>。</w:t>
      </w:r>
    </w:p>
    <w:p w14:paraId="4CEF75B6">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eastAsia="宋体" w:cs="Calibri"/>
          <w:b/>
          <w:bCs/>
          <w:kern w:val="0"/>
          <w:szCs w:val="21"/>
          <w:lang w:eastAsia="zh-CN"/>
        </w:rPr>
      </w:pPr>
      <w:r>
        <w:rPr>
          <w:rFonts w:hint="default" w:ascii="Calibri" w:hAnsi="Calibri" w:cs="Calibri"/>
          <w:b/>
          <w:bCs/>
          <w:kern w:val="0"/>
          <w:szCs w:val="21"/>
        </w:rPr>
        <w:t>3.特定资格要求：</w:t>
      </w:r>
    </w:p>
    <w:p w14:paraId="6A7E340E">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（1）单位负责人为同一人或者存在直接控股、管理关系的不同投标人，不得参加</w:t>
      </w:r>
      <w:r>
        <w:rPr>
          <w:rFonts w:hint="eastAsia" w:cs="Calibri"/>
          <w:kern w:val="0"/>
          <w:szCs w:val="21"/>
          <w:lang w:eastAsia="zh-CN"/>
        </w:rPr>
        <w:t>本项目</w:t>
      </w:r>
      <w:r>
        <w:rPr>
          <w:rFonts w:hint="default" w:ascii="Calibri" w:hAnsi="Calibri" w:cs="Calibri"/>
          <w:kern w:val="0"/>
          <w:szCs w:val="21"/>
        </w:rPr>
        <w:t>的政府采购活动；</w:t>
      </w:r>
    </w:p>
    <w:p w14:paraId="5A83ED1E">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（2）根据《关于规范政府采购供应商资格设定及资格审查的通知》（浙财采监</w:t>
      </w:r>
      <w:r>
        <w:rPr>
          <w:rFonts w:hint="eastAsia" w:cs="Calibri"/>
          <w:kern w:val="0"/>
          <w:szCs w:val="21"/>
          <w:lang w:eastAsia="zh-CN"/>
        </w:rPr>
        <w:t>〔</w:t>
      </w:r>
      <w:r>
        <w:rPr>
          <w:rFonts w:hint="default" w:ascii="Calibri" w:hAnsi="Calibri" w:cs="Calibri"/>
          <w:kern w:val="0"/>
          <w:szCs w:val="21"/>
        </w:rPr>
        <w:t>2013</w:t>
      </w:r>
      <w:r>
        <w:rPr>
          <w:rFonts w:hint="eastAsia" w:cs="Calibri"/>
          <w:kern w:val="0"/>
          <w:szCs w:val="21"/>
          <w:lang w:eastAsia="zh-CN"/>
        </w:rPr>
        <w:t>〕</w:t>
      </w:r>
      <w:r>
        <w:rPr>
          <w:rFonts w:hint="default" w:ascii="Calibri" w:hAnsi="Calibri" w:cs="Calibri"/>
          <w:kern w:val="0"/>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15DEE19C">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highlight w:val="none"/>
          <w:lang w:eastAsia="zh-CN"/>
        </w:rPr>
      </w:pPr>
      <w:r>
        <w:rPr>
          <w:rFonts w:hint="default" w:ascii="Calibri" w:hAnsi="Calibri" w:cs="Calibri"/>
          <w:kern w:val="0"/>
          <w:szCs w:val="21"/>
          <w:highlight w:val="none"/>
          <w:lang w:eastAsia="zh-CN"/>
        </w:rPr>
        <w:t>（</w:t>
      </w:r>
      <w:r>
        <w:rPr>
          <w:rFonts w:hint="default" w:ascii="Calibri" w:hAnsi="Calibri" w:cs="Calibri"/>
          <w:kern w:val="0"/>
          <w:szCs w:val="21"/>
          <w:highlight w:val="none"/>
          <w:lang w:val="en-US" w:eastAsia="zh-CN"/>
        </w:rPr>
        <w:t>3</w:t>
      </w:r>
      <w:r>
        <w:rPr>
          <w:rFonts w:hint="default" w:ascii="Calibri" w:hAnsi="Calibri" w:cs="Calibri"/>
          <w:kern w:val="0"/>
          <w:szCs w:val="21"/>
          <w:highlight w:val="none"/>
          <w:lang w:eastAsia="zh-CN"/>
        </w:rPr>
        <w:t>）</w:t>
      </w:r>
      <w:r>
        <w:rPr>
          <w:kern w:val="0"/>
        </w:rPr>
        <w:t>电子交易平台运营机构，以及与该机构有直接控股或者管理关系可能影响采购公正性的任何单位和个人，不得在该平台进行的政府采购项目电子交易中投标、响应和代理政府采购项目；</w:t>
      </w:r>
    </w:p>
    <w:p w14:paraId="7B32225E">
      <w:pPr>
        <w:widowControl/>
        <w:adjustRightInd w:val="0"/>
        <w:ind w:firstLine="420" w:firstLineChars="200"/>
        <w:jc w:val="left"/>
        <w:rPr>
          <w:kern w:val="0"/>
        </w:rPr>
      </w:pPr>
      <w:r>
        <w:rPr>
          <w:kern w:val="0"/>
        </w:rPr>
        <w:t>（</w:t>
      </w:r>
      <w:r>
        <w:rPr>
          <w:rFonts w:hint="eastAsia"/>
          <w:kern w:val="0"/>
          <w:lang w:val="en-US" w:eastAsia="zh-CN"/>
        </w:rPr>
        <w:t>4</w:t>
      </w:r>
      <w:r>
        <w:rPr>
          <w:kern w:val="0"/>
        </w:rPr>
        <w:t>）为</w:t>
      </w:r>
      <w:r>
        <w:rPr>
          <w:rFonts w:hint="eastAsia" w:cs="Calibri"/>
          <w:szCs w:val="21"/>
          <w:lang w:eastAsia="zh-CN"/>
        </w:rPr>
        <w:t>浙江省海洋灾害综合防治体系建设（浙江省海洋科学院）项目</w:t>
      </w:r>
      <w:r>
        <w:rPr>
          <w:kern w:val="0"/>
        </w:rPr>
        <w:t>提供整体设计、规范编制或者项目管理、监理、检测等服务的供应商不得参加本</w:t>
      </w:r>
      <w:r>
        <w:rPr>
          <w:rFonts w:hint="eastAsia"/>
          <w:kern w:val="0"/>
          <w:lang w:eastAsia="zh-CN"/>
        </w:rPr>
        <w:t>项目</w:t>
      </w:r>
      <w:r>
        <w:rPr>
          <w:kern w:val="0"/>
        </w:rPr>
        <w:t>的政府采购活动；</w:t>
      </w:r>
    </w:p>
    <w:p w14:paraId="14BBD7BC">
      <w:pPr>
        <w:widowControl/>
        <w:adjustRightInd w:val="0"/>
        <w:ind w:firstLine="420" w:firstLineChars="200"/>
        <w:jc w:val="left"/>
        <w:rPr>
          <w:rFonts w:hint="eastAsia"/>
          <w:kern w:val="0"/>
        </w:rPr>
      </w:pPr>
      <w:r>
        <w:rPr>
          <w:rFonts w:hint="eastAsia"/>
          <w:kern w:val="0"/>
        </w:rPr>
        <w:t>（5）接受联合体，仅接受大中型企业与小微企业组成联合体，联合体参加本</w:t>
      </w:r>
      <w:r>
        <w:rPr>
          <w:rFonts w:hint="eastAsia"/>
          <w:kern w:val="0"/>
          <w:lang w:eastAsia="zh-CN"/>
        </w:rPr>
        <w:t>项目</w:t>
      </w:r>
      <w:r>
        <w:rPr>
          <w:rFonts w:hint="eastAsia"/>
          <w:kern w:val="0"/>
        </w:rPr>
        <w:t>的政府采购活动应满足以下条件：</w:t>
      </w:r>
    </w:p>
    <w:p w14:paraId="67CAD13C">
      <w:pPr>
        <w:widowControl/>
        <w:adjustRightInd w:val="0"/>
        <w:ind w:firstLine="420" w:firstLineChars="200"/>
        <w:jc w:val="left"/>
        <w:rPr>
          <w:rFonts w:hint="eastAsia"/>
          <w:kern w:val="0"/>
        </w:rPr>
      </w:pPr>
      <w:r>
        <w:rPr>
          <w:rFonts w:hint="eastAsia"/>
          <w:kern w:val="0"/>
        </w:rPr>
        <w:t>◇联合体成员单位数量不超过两个，联合体以一个投标人的身份共同参加本项目的政府采购活动，联合体在投标文件中提供联合体协议并明确分工；</w:t>
      </w:r>
    </w:p>
    <w:p w14:paraId="15D17CCB">
      <w:pPr>
        <w:widowControl/>
        <w:adjustRightInd w:val="0"/>
        <w:ind w:firstLine="420" w:firstLineChars="200"/>
        <w:jc w:val="left"/>
        <w:rPr>
          <w:rFonts w:hint="eastAsia"/>
          <w:kern w:val="0"/>
        </w:rPr>
      </w:pPr>
      <w:r>
        <w:rPr>
          <w:rFonts w:hint="eastAsia"/>
          <w:kern w:val="0"/>
        </w:rPr>
        <w:t>◇联合体各成员单位均应具备资格要求1、2及特定资格要求第（1）（2）（3）（4）项；</w:t>
      </w:r>
    </w:p>
    <w:p w14:paraId="1079EE09">
      <w:pPr>
        <w:widowControl/>
        <w:adjustRightInd w:val="0"/>
        <w:ind w:firstLine="420" w:firstLineChars="200"/>
        <w:jc w:val="left"/>
        <w:rPr>
          <w:rFonts w:hint="eastAsia"/>
          <w:kern w:val="0"/>
        </w:rPr>
      </w:pPr>
      <w:r>
        <w:rPr>
          <w:rFonts w:hint="eastAsia"/>
          <w:kern w:val="0"/>
        </w:rPr>
        <w:t>◇联合体中有同类资质的供应商按照联合体分工承担相同工作，按资质等级较低的供应商确定资质等级；</w:t>
      </w:r>
    </w:p>
    <w:p w14:paraId="333CFC9D">
      <w:pPr>
        <w:widowControl/>
        <w:adjustRightInd w:val="0"/>
        <w:ind w:firstLine="420" w:firstLineChars="200"/>
        <w:jc w:val="left"/>
        <w:rPr>
          <w:kern w:val="0"/>
        </w:rPr>
      </w:pPr>
      <w:r>
        <w:rPr>
          <w:rFonts w:hint="eastAsia"/>
          <w:kern w:val="0"/>
        </w:rPr>
        <w:t>◇联合体各成员单位不得再单独参加或与其他供应商另外组成联合体参加本项目的政府采购活动。</w:t>
      </w:r>
    </w:p>
    <w:p w14:paraId="34C44DD5">
      <w:pPr>
        <w:pStyle w:val="3"/>
        <w:bidi w:val="0"/>
        <w:rPr>
          <w:rFonts w:hint="default"/>
        </w:rPr>
      </w:pPr>
      <w:bookmarkStart w:id="13" w:name="_Toc28359081"/>
      <w:bookmarkStart w:id="14" w:name="_Toc28359004"/>
      <w:bookmarkStart w:id="15" w:name="_Toc35393792"/>
      <w:bookmarkStart w:id="16" w:name="_Toc35393623"/>
      <w:r>
        <w:rPr>
          <w:rFonts w:hint="default"/>
        </w:rPr>
        <w:t>三、获取招标文件</w:t>
      </w:r>
      <w:bookmarkEnd w:id="13"/>
      <w:bookmarkEnd w:id="14"/>
      <w:bookmarkEnd w:id="15"/>
      <w:bookmarkEnd w:id="16"/>
    </w:p>
    <w:p w14:paraId="2787D599">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时间：</w:t>
      </w:r>
      <w:r>
        <w:rPr>
          <w:rFonts w:hint="default" w:ascii="Calibri" w:hAnsi="Calibri" w:cs="Calibri"/>
          <w:szCs w:val="21"/>
        </w:rPr>
        <w:t>招标公告发布之日起至</w:t>
      </w:r>
      <w:r>
        <w:rPr>
          <w:rFonts w:hint="eastAsia" w:cs="Calibri"/>
          <w:kern w:val="0"/>
          <w:szCs w:val="21"/>
          <w:lang w:eastAsia="zh-CN"/>
        </w:rPr>
        <w:t>提交投标文件截止时间</w:t>
      </w:r>
      <w:r>
        <w:rPr>
          <w:rFonts w:hint="default" w:ascii="Calibri" w:hAnsi="Calibri" w:cs="Calibri"/>
          <w:szCs w:val="21"/>
        </w:rPr>
        <w:t>前；</w:t>
      </w:r>
    </w:p>
    <w:p w14:paraId="5C767D6C">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地点：</w:t>
      </w:r>
      <w:r>
        <w:rPr>
          <w:rFonts w:hint="default" w:ascii="Calibri" w:hAnsi="Calibri" w:cs="Calibri"/>
          <w:szCs w:val="21"/>
        </w:rPr>
        <w:t>浙江政府采购网（http://zfcg.czt.zj.gov.cn/）；</w:t>
      </w:r>
    </w:p>
    <w:p w14:paraId="70F6304F">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方式：</w:t>
      </w:r>
      <w:r>
        <w:rPr>
          <w:rFonts w:hint="default" w:ascii="Calibri" w:hAnsi="Calibri" w:cs="Calibri"/>
          <w:szCs w:val="21"/>
        </w:rPr>
        <w:t>供应商通过</w:t>
      </w:r>
      <w:r>
        <w:rPr>
          <w:rFonts w:hint="eastAsia" w:cs="Calibri"/>
          <w:szCs w:val="21"/>
          <w:lang w:eastAsia="zh-CN"/>
        </w:rPr>
        <w:t>“</w:t>
      </w:r>
      <w:r>
        <w:rPr>
          <w:rFonts w:hint="default" w:ascii="Calibri" w:hAnsi="Calibri" w:cs="Calibri"/>
          <w:szCs w:val="21"/>
        </w:rPr>
        <w:t>浙江政府采购网</w:t>
      </w:r>
      <w:r>
        <w:rPr>
          <w:rFonts w:hint="eastAsia" w:cs="Calibri"/>
          <w:szCs w:val="21"/>
          <w:lang w:eastAsia="zh-CN"/>
        </w:rPr>
        <w:t>”</w:t>
      </w:r>
      <w:r>
        <w:rPr>
          <w:rFonts w:hint="default" w:ascii="Calibri" w:hAnsi="Calibri" w:cs="Calibri"/>
          <w:szCs w:val="21"/>
        </w:rPr>
        <w:t>在线获取（招标公告下方选取</w:t>
      </w:r>
      <w:r>
        <w:rPr>
          <w:rFonts w:hint="eastAsia" w:cs="Calibri"/>
          <w:szCs w:val="21"/>
          <w:lang w:eastAsia="zh-CN"/>
        </w:rPr>
        <w:t>“</w:t>
      </w:r>
      <w:r>
        <w:rPr>
          <w:rFonts w:hint="default" w:ascii="Calibri" w:hAnsi="Calibri" w:cs="Calibri"/>
          <w:szCs w:val="21"/>
        </w:rPr>
        <w:t>潜在供应商</w:t>
      </w:r>
      <w:r>
        <w:rPr>
          <w:rFonts w:hint="eastAsia" w:cs="Calibri"/>
          <w:szCs w:val="21"/>
          <w:lang w:eastAsia="zh-CN"/>
        </w:rPr>
        <w:t>”</w:t>
      </w:r>
      <w:r>
        <w:rPr>
          <w:rFonts w:hint="default" w:ascii="Calibri" w:hAnsi="Calibri" w:cs="Calibri"/>
          <w:szCs w:val="21"/>
        </w:rPr>
        <w:t>处</w:t>
      </w:r>
      <w:r>
        <w:rPr>
          <w:rFonts w:hint="eastAsia" w:cs="Calibri"/>
          <w:szCs w:val="21"/>
          <w:lang w:eastAsia="zh-CN"/>
        </w:rPr>
        <w:t>“</w:t>
      </w:r>
      <w:r>
        <w:rPr>
          <w:rFonts w:hint="default" w:ascii="Calibri" w:hAnsi="Calibri" w:cs="Calibri"/>
          <w:szCs w:val="21"/>
        </w:rPr>
        <w:t>获取采购文件</w:t>
      </w:r>
      <w:r>
        <w:rPr>
          <w:rFonts w:hint="eastAsia" w:cs="Calibri"/>
          <w:szCs w:val="21"/>
          <w:lang w:eastAsia="zh-CN"/>
        </w:rPr>
        <w:t>”</w:t>
      </w:r>
      <w:r>
        <w:rPr>
          <w:rFonts w:hint="default" w:ascii="Calibri" w:hAnsi="Calibri" w:cs="Calibri"/>
          <w:szCs w:val="21"/>
        </w:rPr>
        <w:t>），不提供纸制版招标文件；供应商只有在</w:t>
      </w:r>
      <w:r>
        <w:rPr>
          <w:rFonts w:hint="eastAsia" w:cs="Calibri"/>
          <w:szCs w:val="21"/>
          <w:lang w:eastAsia="zh-CN"/>
        </w:rPr>
        <w:t>“</w:t>
      </w:r>
      <w:r>
        <w:rPr>
          <w:rFonts w:hint="default" w:ascii="Calibri" w:hAnsi="Calibri" w:cs="Calibri"/>
          <w:szCs w:val="21"/>
        </w:rPr>
        <w:t>浙江政府采购网</w:t>
      </w:r>
      <w:r>
        <w:rPr>
          <w:rFonts w:hint="eastAsia" w:cs="Calibri"/>
          <w:szCs w:val="21"/>
          <w:lang w:eastAsia="zh-CN"/>
        </w:rPr>
        <w:t>”</w:t>
      </w:r>
      <w:r>
        <w:rPr>
          <w:rFonts w:hint="default" w:ascii="Calibri" w:hAnsi="Calibri" w:cs="Calibri"/>
          <w:szCs w:val="21"/>
        </w:rPr>
        <w:t>完成获取招标文件申请并下载了招标文件后才视作依法获取招标文件</w:t>
      </w:r>
      <w:r>
        <w:rPr>
          <w:rFonts w:hint="default" w:ascii="Calibri" w:hAnsi="Calibri" w:cs="Calibri"/>
          <w:kern w:val="0"/>
          <w:szCs w:val="21"/>
          <w:lang w:val="en-US" w:eastAsia="zh-CN"/>
        </w:rPr>
        <w:t>；</w:t>
      </w:r>
    </w:p>
    <w:p w14:paraId="0AFF0429">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kern w:val="0"/>
          <w:szCs w:val="21"/>
        </w:rPr>
        <w:t>售价（元）：0</w:t>
      </w:r>
      <w:r>
        <w:rPr>
          <w:rFonts w:hint="default" w:ascii="Calibri" w:hAnsi="Calibri" w:cs="Calibri"/>
          <w:szCs w:val="21"/>
        </w:rPr>
        <w:t>。</w:t>
      </w:r>
    </w:p>
    <w:p w14:paraId="24965853">
      <w:pPr>
        <w:pStyle w:val="3"/>
        <w:bidi w:val="0"/>
        <w:rPr>
          <w:rFonts w:hint="default"/>
        </w:rPr>
      </w:pPr>
      <w:bookmarkStart w:id="17" w:name="_Toc28359005"/>
      <w:bookmarkStart w:id="18" w:name="_Toc28359082"/>
      <w:bookmarkStart w:id="19" w:name="_Toc35393624"/>
      <w:bookmarkStart w:id="20" w:name="_Toc35393793"/>
      <w:r>
        <w:rPr>
          <w:rFonts w:hint="default"/>
        </w:rPr>
        <w:t>四、提交投标文件</w:t>
      </w:r>
      <w:bookmarkEnd w:id="17"/>
      <w:bookmarkEnd w:id="18"/>
      <w:r>
        <w:rPr>
          <w:rFonts w:hint="default"/>
        </w:rPr>
        <w:t>截止时间、开标时间和地点</w:t>
      </w:r>
      <w:bookmarkEnd w:id="19"/>
      <w:bookmarkEnd w:id="20"/>
    </w:p>
    <w:p w14:paraId="271A5982">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提交投标文件截止时间：</w:t>
      </w:r>
      <w:r>
        <w:rPr>
          <w:rFonts w:hint="eastAsia" w:cs="Calibri"/>
          <w:kern w:val="0"/>
          <w:szCs w:val="21"/>
          <w:lang w:eastAsia="zh-CN"/>
        </w:rPr>
        <w:t>2024年</w:t>
      </w:r>
      <w:r>
        <w:rPr>
          <w:rFonts w:hint="eastAsia" w:cs="Calibri"/>
          <w:kern w:val="0"/>
          <w:szCs w:val="21"/>
          <w:lang w:val="en-US" w:eastAsia="zh-CN"/>
        </w:rPr>
        <w:t>12</w:t>
      </w:r>
      <w:r>
        <w:rPr>
          <w:rFonts w:hint="default" w:ascii="Calibri" w:hAnsi="Calibri" w:cs="Calibri"/>
          <w:kern w:val="0"/>
          <w:szCs w:val="21"/>
        </w:rPr>
        <w:t>月</w:t>
      </w:r>
      <w:r>
        <w:rPr>
          <w:rFonts w:hint="eastAsia" w:cs="Calibri"/>
          <w:kern w:val="0"/>
          <w:szCs w:val="21"/>
          <w:lang w:val="en-US" w:eastAsia="zh-CN"/>
        </w:rPr>
        <w:t>19</w:t>
      </w:r>
      <w:r>
        <w:rPr>
          <w:rFonts w:hint="default" w:ascii="Calibri" w:hAnsi="Calibri" w:cs="Calibri"/>
          <w:kern w:val="0"/>
          <w:szCs w:val="21"/>
        </w:rPr>
        <w:t>日</w:t>
      </w:r>
      <w:r>
        <w:rPr>
          <w:rFonts w:hint="eastAsia" w:cs="Calibri"/>
          <w:kern w:val="0"/>
          <w:szCs w:val="21"/>
          <w:lang w:val="en-US" w:eastAsia="zh-CN"/>
        </w:rPr>
        <w:t>14</w:t>
      </w:r>
      <w:r>
        <w:rPr>
          <w:rFonts w:hint="default" w:ascii="Calibri" w:hAnsi="Calibri" w:cs="Calibri"/>
          <w:kern w:val="0"/>
          <w:szCs w:val="21"/>
        </w:rPr>
        <w:t>时</w:t>
      </w:r>
      <w:r>
        <w:rPr>
          <w:rFonts w:hint="eastAsia" w:cs="Calibri"/>
          <w:kern w:val="0"/>
          <w:szCs w:val="21"/>
          <w:lang w:val="en-US" w:eastAsia="zh-CN"/>
        </w:rPr>
        <w:t>30</w:t>
      </w:r>
      <w:r>
        <w:rPr>
          <w:rFonts w:hint="default" w:ascii="Calibri" w:hAnsi="Calibri" w:cs="Calibri"/>
          <w:kern w:val="0"/>
          <w:szCs w:val="21"/>
        </w:rPr>
        <w:t>分（北京时间）；</w:t>
      </w:r>
    </w:p>
    <w:p w14:paraId="254D2DAD">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投标地点（网址）：政府采购云平台（https://www.zcygov.cn）；</w:t>
      </w:r>
    </w:p>
    <w:p w14:paraId="330B0D4F">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开标时间：</w:t>
      </w:r>
      <w:r>
        <w:rPr>
          <w:rFonts w:hint="eastAsia" w:cs="Calibri"/>
          <w:kern w:val="0"/>
          <w:szCs w:val="21"/>
          <w:lang w:eastAsia="zh-CN"/>
        </w:rPr>
        <w:t>2024年</w:t>
      </w:r>
      <w:r>
        <w:rPr>
          <w:rFonts w:hint="eastAsia" w:cs="Calibri"/>
          <w:kern w:val="0"/>
          <w:szCs w:val="21"/>
          <w:lang w:val="en-US" w:eastAsia="zh-CN"/>
        </w:rPr>
        <w:t>12</w:t>
      </w:r>
      <w:r>
        <w:rPr>
          <w:rFonts w:hint="default" w:ascii="Calibri" w:hAnsi="Calibri" w:cs="Calibri"/>
          <w:kern w:val="0"/>
          <w:szCs w:val="21"/>
        </w:rPr>
        <w:t>月</w:t>
      </w:r>
      <w:r>
        <w:rPr>
          <w:rFonts w:hint="eastAsia" w:cs="Calibri"/>
          <w:kern w:val="0"/>
          <w:szCs w:val="21"/>
          <w:lang w:val="en-US" w:eastAsia="zh-CN"/>
        </w:rPr>
        <w:t>19</w:t>
      </w:r>
      <w:r>
        <w:rPr>
          <w:rFonts w:hint="default" w:ascii="Calibri" w:hAnsi="Calibri" w:cs="Calibri"/>
          <w:kern w:val="0"/>
          <w:szCs w:val="21"/>
        </w:rPr>
        <w:t>日</w:t>
      </w:r>
      <w:r>
        <w:rPr>
          <w:rFonts w:hint="eastAsia" w:cs="Calibri"/>
          <w:kern w:val="0"/>
          <w:szCs w:val="21"/>
          <w:lang w:val="en-US" w:eastAsia="zh-CN"/>
        </w:rPr>
        <w:t>14</w:t>
      </w:r>
      <w:r>
        <w:rPr>
          <w:rFonts w:hint="default" w:ascii="Calibri" w:hAnsi="Calibri" w:cs="Calibri"/>
          <w:kern w:val="0"/>
          <w:szCs w:val="21"/>
        </w:rPr>
        <w:t>时</w:t>
      </w:r>
      <w:r>
        <w:rPr>
          <w:rFonts w:hint="eastAsia" w:cs="Calibri"/>
          <w:kern w:val="0"/>
          <w:szCs w:val="21"/>
          <w:lang w:val="en-US" w:eastAsia="zh-CN"/>
        </w:rPr>
        <w:t>30</w:t>
      </w:r>
      <w:r>
        <w:rPr>
          <w:rFonts w:hint="default" w:ascii="Calibri" w:hAnsi="Calibri" w:cs="Calibri"/>
          <w:kern w:val="0"/>
          <w:szCs w:val="21"/>
        </w:rPr>
        <w:t>分；</w:t>
      </w:r>
    </w:p>
    <w:p w14:paraId="65017C51">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开标地点（网址）：在政府采购云平台（https://www.zcygov.cn）上开启投标文件</w:t>
      </w:r>
      <w:r>
        <w:rPr>
          <w:rFonts w:hint="default" w:ascii="Calibri" w:hAnsi="Calibri" w:cs="Calibri"/>
          <w:kern w:val="0"/>
          <w:szCs w:val="21"/>
          <w:lang w:eastAsia="zh-CN"/>
        </w:rPr>
        <w:t>；</w:t>
      </w:r>
    </w:p>
    <w:p w14:paraId="2B0BAF02">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lang w:val="en-US" w:eastAsia="zh-CN"/>
        </w:rPr>
      </w:pPr>
      <w:bookmarkStart w:id="21" w:name="_Toc28359084"/>
      <w:bookmarkStart w:id="22" w:name="_Toc28359007"/>
      <w:bookmarkStart w:id="23" w:name="_Toc35393794"/>
      <w:bookmarkStart w:id="24" w:name="_Toc35393625"/>
      <w:r>
        <w:rPr>
          <w:rFonts w:hint="default" w:ascii="Calibri" w:hAnsi="Calibri" w:cs="Calibri"/>
          <w:szCs w:val="21"/>
          <w:lang w:val="en-US" w:eastAsia="zh-CN"/>
        </w:rPr>
        <w:t>联合体由</w:t>
      </w:r>
      <w:r>
        <w:rPr>
          <w:rFonts w:hint="default" w:ascii="Calibri" w:hAnsi="Calibri" w:cs="Calibri"/>
          <w:kern w:val="0"/>
          <w:szCs w:val="21"/>
        </w:rPr>
        <w:t>主办单位</w:t>
      </w:r>
      <w:r>
        <w:rPr>
          <w:rFonts w:hint="default" w:ascii="Calibri" w:hAnsi="Calibri" w:cs="Calibri"/>
          <w:kern w:val="0"/>
          <w:szCs w:val="21"/>
          <w:lang w:val="en-US" w:eastAsia="zh-CN"/>
        </w:rPr>
        <w:t>提交投标文件。</w:t>
      </w:r>
    </w:p>
    <w:p w14:paraId="081848BB">
      <w:pPr>
        <w:pStyle w:val="3"/>
        <w:bidi w:val="0"/>
        <w:rPr>
          <w:rFonts w:hint="default"/>
        </w:rPr>
      </w:pPr>
      <w:r>
        <w:rPr>
          <w:rFonts w:hint="default"/>
        </w:rPr>
        <w:t>五、公告期限</w:t>
      </w:r>
      <w:bookmarkEnd w:id="21"/>
      <w:bookmarkEnd w:id="22"/>
      <w:bookmarkEnd w:id="23"/>
      <w:bookmarkEnd w:id="24"/>
    </w:p>
    <w:p w14:paraId="2EA00E48">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自本公告发布之日起5个工作日。</w:t>
      </w:r>
    </w:p>
    <w:p w14:paraId="312EA085">
      <w:pPr>
        <w:pStyle w:val="3"/>
        <w:bidi w:val="0"/>
        <w:rPr>
          <w:rFonts w:hint="default"/>
        </w:rPr>
      </w:pPr>
      <w:bookmarkStart w:id="25" w:name="_Toc35393795"/>
      <w:bookmarkStart w:id="26" w:name="_Toc35393626"/>
      <w:r>
        <w:rPr>
          <w:rFonts w:hint="default"/>
        </w:rPr>
        <w:t>六、其他补充事宜</w:t>
      </w:r>
      <w:bookmarkEnd w:id="25"/>
      <w:bookmarkEnd w:id="26"/>
    </w:p>
    <w:p w14:paraId="2A142796">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1.</w:t>
      </w:r>
      <w:r>
        <w:rPr>
          <w:rFonts w:hint="eastAsia"/>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1BECED0">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2.根据《浙江省财政厅关于进一步促进政府采购公平竞争打造最优营商环境的通知》（浙财采监〔2021〕22号）文件关于</w:t>
      </w:r>
      <w:r>
        <w:rPr>
          <w:rFonts w:hint="eastAsia" w:cs="Calibri"/>
          <w:kern w:val="0"/>
          <w:szCs w:val="21"/>
          <w:lang w:eastAsia="zh-CN"/>
        </w:rPr>
        <w:t>“</w:t>
      </w:r>
      <w:r>
        <w:rPr>
          <w:rFonts w:hint="default" w:ascii="Calibri" w:hAnsi="Calibri" w:cs="Calibri"/>
          <w:kern w:val="0"/>
          <w:szCs w:val="21"/>
        </w:rPr>
        <w:t>健全行政裁决机制</w:t>
      </w:r>
      <w:r>
        <w:rPr>
          <w:rFonts w:hint="eastAsia" w:cs="Calibri"/>
          <w:kern w:val="0"/>
          <w:szCs w:val="21"/>
          <w:lang w:eastAsia="zh-CN"/>
        </w:rPr>
        <w:t>”</w:t>
      </w:r>
      <w:r>
        <w:rPr>
          <w:rFonts w:hint="default" w:ascii="Calibri" w:hAnsi="Calibri" w:cs="Calibri"/>
          <w:kern w:val="0"/>
          <w:szCs w:val="21"/>
        </w:rPr>
        <w:t>要求，鼓励供应商在线提起询问，路径为：政采云-项目采购-询问质疑投诉-询问列表</w:t>
      </w:r>
      <w:r>
        <w:rPr>
          <w:rFonts w:hint="default" w:ascii="Calibri" w:hAnsi="Calibri" w:cs="Calibri"/>
          <w:kern w:val="0"/>
          <w:szCs w:val="21"/>
          <w:lang w:eastAsia="zh-CN"/>
        </w:rPr>
        <w:t>，</w:t>
      </w:r>
      <w:r>
        <w:rPr>
          <w:rFonts w:hint="default" w:ascii="Calibri" w:hAnsi="Calibri" w:cs="Calibri"/>
          <w:kern w:val="0"/>
          <w:szCs w:val="21"/>
        </w:rPr>
        <w:t>鼓励供应商在线提起质疑，路径为：政采云-项目采购-询问质疑投诉-质疑列表</w:t>
      </w:r>
      <w:r>
        <w:rPr>
          <w:rFonts w:hint="default" w:ascii="Calibri" w:hAnsi="Calibri" w:cs="Calibri"/>
          <w:kern w:val="0"/>
          <w:szCs w:val="21"/>
          <w:lang w:eastAsia="zh-CN"/>
        </w:rPr>
        <w:t>，</w:t>
      </w:r>
      <w:r>
        <w:rPr>
          <w:rFonts w:hint="default" w:ascii="Calibri" w:hAnsi="Calibri" w:cs="Calibri"/>
          <w:kern w:val="0"/>
          <w:szCs w:val="21"/>
        </w:rPr>
        <w:t>质疑供应商对在线质疑答复不满意的，可在线提起投诉，路径为：浙江政府服务网-政府采购投诉处理-在线办理。</w:t>
      </w:r>
    </w:p>
    <w:p w14:paraId="214CE543">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lang w:val="en-US" w:eastAsia="zh-CN"/>
        </w:rPr>
        <w:t>3</w:t>
      </w:r>
      <w:r>
        <w:rPr>
          <w:rFonts w:hint="default" w:ascii="Calibri" w:hAnsi="Calibri" w:cs="Calibri"/>
          <w:kern w:val="0"/>
          <w:szCs w:val="21"/>
        </w:rPr>
        <w:t>.</w:t>
      </w:r>
      <w:r>
        <w:rPr>
          <w:rFonts w:hint="default" w:ascii="Calibri" w:hAnsi="Calibri" w:cs="Calibri"/>
          <w:lang w:val="en-US" w:eastAsia="zh-CN"/>
        </w:rPr>
        <w:t>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DA774B8">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lang w:val="en-US" w:eastAsia="zh-CN"/>
        </w:rPr>
        <w:t>4</w:t>
      </w:r>
      <w:r>
        <w:rPr>
          <w:rFonts w:hint="default" w:ascii="Calibri" w:hAnsi="Calibri" w:cs="Calibri"/>
          <w:kern w:val="0"/>
          <w:szCs w:val="21"/>
        </w:rPr>
        <w:t>.其他事项</w:t>
      </w:r>
    </w:p>
    <w:p w14:paraId="23741645">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color w:val="000000"/>
          <w:kern w:val="0"/>
          <w:szCs w:val="21"/>
        </w:rPr>
      </w:pPr>
      <w:r>
        <w:rPr>
          <w:rFonts w:hint="default" w:ascii="Calibri" w:hAnsi="Calibri" w:cs="Calibri"/>
          <w:color w:val="000000"/>
          <w:kern w:val="0"/>
          <w:szCs w:val="21"/>
          <w:lang w:val="en-US" w:eastAsia="zh-CN"/>
        </w:rPr>
        <w:t>4</w:t>
      </w:r>
      <w:r>
        <w:rPr>
          <w:rFonts w:hint="default" w:ascii="Calibri" w:hAnsi="Calibri" w:cs="Calibri"/>
          <w:color w:val="000000"/>
          <w:kern w:val="0"/>
          <w:szCs w:val="21"/>
        </w:rPr>
        <w:t>.1采购项目需要落实的政府采购政策：</w:t>
      </w:r>
    </w:p>
    <w:p w14:paraId="4AE60EFF">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rPr>
        <w:t>（1）包括节约资源、保护环境、支持创新、促进中小企业发展等。详见</w:t>
      </w:r>
      <w:r>
        <w:rPr>
          <w:rFonts w:hint="default" w:ascii="Calibri" w:hAnsi="Calibri" w:cs="Calibri"/>
          <w:szCs w:val="21"/>
          <w:lang w:eastAsia="zh-CN"/>
        </w:rPr>
        <w:t>招标文件</w:t>
      </w:r>
      <w:r>
        <w:rPr>
          <w:rFonts w:hint="default" w:ascii="Calibri" w:hAnsi="Calibri" w:cs="Calibri"/>
          <w:szCs w:val="21"/>
        </w:rPr>
        <w:t>的第三章 采购需求。</w:t>
      </w:r>
    </w:p>
    <w:p w14:paraId="54ABA753">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lang w:val="en-US" w:eastAsia="zh-CN"/>
        </w:rPr>
      </w:pPr>
      <w:r>
        <w:rPr>
          <w:rFonts w:hint="default" w:ascii="Calibri" w:hAnsi="Calibri" w:cs="Calibri"/>
          <w:szCs w:val="21"/>
        </w:rPr>
        <w:t>（2）经采购人确定，</w:t>
      </w:r>
      <w:r>
        <w:rPr>
          <w:rFonts w:hint="eastAsia" w:cs="Calibri"/>
          <w:szCs w:val="21"/>
          <w:lang w:val="en-US" w:eastAsia="zh-CN"/>
        </w:rPr>
        <w:t>本项目</w:t>
      </w:r>
      <w:r>
        <w:rPr>
          <w:rFonts w:hint="default" w:ascii="Calibri" w:hAnsi="Calibri" w:cs="Calibri"/>
          <w:szCs w:val="21"/>
        </w:rPr>
        <w:t>不属于预留采购份额专门面向中小企业采购项目。</w:t>
      </w:r>
    </w:p>
    <w:p w14:paraId="0F7A97CE">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val="en-US" w:eastAsia="zh-CN"/>
        </w:rPr>
        <w:t>4</w:t>
      </w:r>
      <w:r>
        <w:rPr>
          <w:rFonts w:hint="default" w:ascii="Calibri" w:hAnsi="Calibri" w:cs="Calibri"/>
          <w:szCs w:val="21"/>
        </w:rPr>
        <w:t>.2采购信息发布媒介：浙江政府采购网（http://zfcg.czt.zj.gov.cn/）。</w:t>
      </w:r>
    </w:p>
    <w:p w14:paraId="505A57EB">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val="en-US" w:eastAsia="zh-CN"/>
        </w:rPr>
        <w:t>4</w:t>
      </w:r>
      <w:r>
        <w:rPr>
          <w:rFonts w:hint="default" w:ascii="Calibri" w:hAnsi="Calibri" w:cs="Calibri"/>
          <w:szCs w:val="21"/>
        </w:rPr>
        <w:t>.3</w:t>
      </w:r>
      <w:r>
        <w:rPr>
          <w:rFonts w:hint="default" w:ascii="Calibri" w:hAnsi="Calibri" w:cs="Calibri"/>
          <w:kern w:val="0"/>
          <w:szCs w:val="21"/>
        </w:rPr>
        <w:t>未按招标公告规定获取招标文件的潜在投标人不得对招标文件提出质疑，其投标文件将被拒绝；</w:t>
      </w:r>
      <w:r>
        <w:rPr>
          <w:rFonts w:hint="default" w:ascii="Calibri" w:hAnsi="Calibri" w:cs="Calibri"/>
          <w:szCs w:val="21"/>
        </w:rPr>
        <w:t>通过本公告下方</w:t>
      </w:r>
      <w:r>
        <w:rPr>
          <w:rFonts w:hint="eastAsia" w:cs="Calibri"/>
          <w:szCs w:val="21"/>
          <w:lang w:eastAsia="zh-CN"/>
        </w:rPr>
        <w:t>“</w:t>
      </w:r>
      <w:r>
        <w:rPr>
          <w:rFonts w:hint="default" w:ascii="Calibri" w:hAnsi="Calibri" w:cs="Calibri"/>
          <w:szCs w:val="21"/>
        </w:rPr>
        <w:t>游客，浏览采购文件</w:t>
      </w:r>
      <w:r>
        <w:rPr>
          <w:rFonts w:hint="eastAsia" w:cs="Calibri"/>
          <w:szCs w:val="21"/>
          <w:lang w:eastAsia="zh-CN"/>
        </w:rPr>
        <w:t>”</w:t>
      </w:r>
      <w:r>
        <w:rPr>
          <w:rFonts w:hint="default" w:ascii="Calibri" w:hAnsi="Calibri" w:cs="Calibri"/>
          <w:szCs w:val="21"/>
        </w:rPr>
        <w:t>下载的招标文件仅供浏览，不视作依法获取招标文件。</w:t>
      </w:r>
    </w:p>
    <w:p w14:paraId="0485A4CF">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val="en-US" w:eastAsia="zh-CN"/>
        </w:rPr>
        <w:t>4</w:t>
      </w:r>
      <w:r>
        <w:rPr>
          <w:rFonts w:hint="default" w:ascii="Calibri" w:hAnsi="Calibri" w:cs="Calibri"/>
          <w:szCs w:val="21"/>
        </w:rPr>
        <w:t>.4在线投标响应（电子投标）说明：</w:t>
      </w:r>
    </w:p>
    <w:p w14:paraId="7E91B416">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1）本项目采用政府采购电子化交易；</w:t>
      </w:r>
    </w:p>
    <w:p w14:paraId="62A8E480">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2）投标人应在投标前完成CA数字证书办理。（办理流程详见http://zfcg.czt.zj.gov.cn/bidClientTemplate/2019-05-27/12945.html）；</w:t>
      </w:r>
    </w:p>
    <w:p w14:paraId="3C800C2A">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3）投标人应安装</w:t>
      </w:r>
      <w:r>
        <w:rPr>
          <w:rFonts w:hint="eastAsia" w:cs="Calibri"/>
          <w:szCs w:val="21"/>
          <w:lang w:eastAsia="zh-CN"/>
        </w:rPr>
        <w:t>“</w:t>
      </w:r>
      <w:r>
        <w:rPr>
          <w:rFonts w:hint="default" w:ascii="Calibri" w:hAnsi="Calibri" w:cs="Calibri"/>
          <w:szCs w:val="21"/>
        </w:rPr>
        <w:t>政采云投标客户端</w:t>
      </w:r>
      <w:r>
        <w:rPr>
          <w:rFonts w:hint="eastAsia" w:cs="Calibri"/>
          <w:szCs w:val="21"/>
          <w:lang w:eastAsia="zh-CN"/>
        </w:rPr>
        <w:t>”</w:t>
      </w:r>
      <w:r>
        <w:rPr>
          <w:rFonts w:hint="default" w:ascii="Calibri" w:hAnsi="Calibri" w:cs="Calibri"/>
          <w:szCs w:val="21"/>
        </w:rPr>
        <w:t>，电子投标工具请投标人自行前往浙江政府采购网下载并安装，（下载网址：http://zfcg.czt.zj.gov.cn/bidClientTemplate/2019-09-24/12975.html）；</w:t>
      </w:r>
    </w:p>
    <w:p w14:paraId="54D2B9F4">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4）电子交易具体流程详见操作指南：登录政府采购云平台（https://www.zcygov.cn/），从首页-服务中心-帮助文档-项目采购-电子招投标，查看文档和视频；</w:t>
      </w:r>
    </w:p>
    <w:p w14:paraId="6989502E">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5）如有疑问，可致电政府采购云平台技术支持热线咨询，联系方式：95763；</w:t>
      </w:r>
    </w:p>
    <w:p w14:paraId="7438F670">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lang w:val="en-US" w:eastAsia="zh-CN"/>
        </w:rPr>
        <w:t>4</w:t>
      </w:r>
      <w:r>
        <w:rPr>
          <w:rFonts w:hint="default" w:ascii="Calibri" w:hAnsi="Calibri" w:cs="Calibri"/>
          <w:kern w:val="0"/>
          <w:szCs w:val="21"/>
        </w:rPr>
        <w:t>.5开标时间后30分钟内，投标人须登录政府采购云平台，用</w:t>
      </w:r>
      <w:r>
        <w:rPr>
          <w:rFonts w:hint="eastAsia" w:cs="Calibri"/>
          <w:kern w:val="0"/>
          <w:szCs w:val="21"/>
          <w:lang w:eastAsia="zh-CN"/>
        </w:rPr>
        <w:t>“</w:t>
      </w:r>
      <w:r>
        <w:rPr>
          <w:rFonts w:hint="default" w:ascii="Calibri" w:hAnsi="Calibri" w:cs="Calibri"/>
          <w:kern w:val="0"/>
          <w:szCs w:val="21"/>
        </w:rPr>
        <w:t>项目采购-开标评标</w:t>
      </w:r>
      <w:r>
        <w:rPr>
          <w:rFonts w:hint="eastAsia" w:cs="Calibri"/>
          <w:kern w:val="0"/>
          <w:szCs w:val="21"/>
          <w:lang w:eastAsia="zh-CN"/>
        </w:rPr>
        <w:t>”</w:t>
      </w:r>
      <w:r>
        <w:rPr>
          <w:rFonts w:hint="default" w:ascii="Calibri" w:hAnsi="Calibri" w:cs="Calibri"/>
          <w:kern w:val="0"/>
          <w:szCs w:val="21"/>
        </w:rPr>
        <w:t>功能解密投标文件（线上）。</w:t>
      </w:r>
    </w:p>
    <w:p w14:paraId="030FA284">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val="en-US" w:eastAsia="zh-CN"/>
        </w:rPr>
        <w:t>4</w:t>
      </w:r>
      <w:r>
        <w:rPr>
          <w:rFonts w:hint="default" w:ascii="Calibri" w:hAnsi="Calibri" w:cs="Calibri"/>
          <w:szCs w:val="21"/>
        </w:rPr>
        <w:t>.6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p>
    <w:p w14:paraId="5DB2ABE9">
      <w:pPr>
        <w:pStyle w:val="3"/>
        <w:bidi w:val="0"/>
        <w:rPr>
          <w:rFonts w:hint="default"/>
        </w:rPr>
      </w:pPr>
      <w:bookmarkStart w:id="27" w:name="_Toc28359085"/>
      <w:bookmarkStart w:id="28" w:name="_Toc35393796"/>
      <w:bookmarkStart w:id="29" w:name="_Toc35393627"/>
      <w:bookmarkStart w:id="30" w:name="_Toc28359008"/>
      <w:r>
        <w:rPr>
          <w:rFonts w:hint="default"/>
        </w:rPr>
        <w:t>七、</w:t>
      </w:r>
      <w:bookmarkEnd w:id="27"/>
      <w:bookmarkEnd w:id="28"/>
      <w:bookmarkEnd w:id="29"/>
      <w:bookmarkEnd w:id="30"/>
      <w:r>
        <w:rPr>
          <w:rFonts w:hint="default"/>
        </w:rPr>
        <w:t>对本次采购提出询问、质疑、投诉，请按以下方式联系</w:t>
      </w:r>
    </w:p>
    <w:p w14:paraId="14C8E486">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1.采购人信息</w:t>
      </w:r>
    </w:p>
    <w:p w14:paraId="54975CA3">
      <w:pPr>
        <w:pageBreakBefore w:val="0"/>
        <w:widowControl/>
        <w:kinsoku/>
        <w:wordWrap/>
        <w:overflowPunct/>
        <w:bidi w:val="0"/>
        <w:snapToGrid w:val="0"/>
        <w:spacing w:beforeAutospacing="0" w:afterAutospacing="0" w:line="300" w:lineRule="auto"/>
        <w:ind w:firstLine="420" w:firstLineChars="200"/>
        <w:rPr>
          <w:rFonts w:hint="default" w:ascii="Calibri" w:hAnsi="Calibri" w:eastAsia="宋体" w:cs="Calibri"/>
          <w:kern w:val="0"/>
          <w:szCs w:val="21"/>
          <w:lang w:eastAsia="zh-CN"/>
        </w:rPr>
      </w:pPr>
      <w:r>
        <w:rPr>
          <w:rFonts w:hint="default" w:ascii="Calibri" w:hAnsi="Calibri" w:cs="Calibri"/>
          <w:kern w:val="0"/>
          <w:szCs w:val="21"/>
        </w:rPr>
        <w:t>名称：</w:t>
      </w:r>
      <w:r>
        <w:rPr>
          <w:rFonts w:hint="eastAsia" w:cs="Calibri"/>
          <w:kern w:val="0"/>
          <w:szCs w:val="21"/>
          <w:lang w:eastAsia="zh-CN"/>
        </w:rPr>
        <w:t>浙江省海洋科学院</w:t>
      </w:r>
    </w:p>
    <w:p w14:paraId="7CD37E8D">
      <w:pPr>
        <w:pageBreakBefore w:val="0"/>
        <w:widowControl/>
        <w:kinsoku/>
        <w:wordWrap/>
        <w:overflowPunct/>
        <w:bidi w:val="0"/>
        <w:snapToGrid w:val="0"/>
        <w:spacing w:beforeAutospacing="0" w:afterAutospacing="0" w:line="300" w:lineRule="auto"/>
        <w:ind w:firstLine="420" w:firstLineChars="200"/>
        <w:rPr>
          <w:rFonts w:hint="default" w:ascii="Calibri" w:hAnsi="Calibri" w:eastAsia="宋体" w:cs="Calibri"/>
          <w:kern w:val="0"/>
          <w:szCs w:val="21"/>
          <w:lang w:eastAsia="zh-CN"/>
        </w:rPr>
      </w:pPr>
      <w:r>
        <w:rPr>
          <w:rFonts w:hint="default" w:ascii="Calibri" w:hAnsi="Calibri" w:cs="Calibri"/>
          <w:kern w:val="0"/>
          <w:szCs w:val="21"/>
        </w:rPr>
        <w:t>地址：</w:t>
      </w:r>
      <w:r>
        <w:rPr>
          <w:rFonts w:hint="eastAsia" w:cs="Calibri"/>
          <w:kern w:val="0"/>
          <w:szCs w:val="21"/>
          <w:lang w:eastAsia="zh-CN"/>
        </w:rPr>
        <w:t>浙江省杭州市西湖区西斗门路6号</w:t>
      </w:r>
    </w:p>
    <w:p w14:paraId="013AC389">
      <w:pPr>
        <w:pageBreakBefore w:val="0"/>
        <w:widowControl/>
        <w:kinsoku/>
        <w:wordWrap/>
        <w:overflowPunct/>
        <w:bidi w:val="0"/>
        <w:snapToGrid w:val="0"/>
        <w:spacing w:beforeAutospacing="0" w:afterAutospacing="0" w:line="300" w:lineRule="auto"/>
        <w:ind w:firstLine="420" w:firstLineChars="200"/>
        <w:rPr>
          <w:rFonts w:hint="eastAsia" w:ascii="Calibri" w:hAnsi="Calibri" w:eastAsia="宋体" w:cs="Calibri"/>
          <w:kern w:val="0"/>
          <w:szCs w:val="21"/>
          <w:lang w:eastAsia="zh-CN"/>
        </w:rPr>
      </w:pPr>
      <w:r>
        <w:rPr>
          <w:rFonts w:hint="default" w:ascii="Calibri" w:hAnsi="Calibri" w:cs="Calibri"/>
          <w:kern w:val="0"/>
          <w:szCs w:val="21"/>
        </w:rPr>
        <w:t>项目联系人（询问）：</w:t>
      </w:r>
      <w:r>
        <w:rPr>
          <w:rFonts w:hint="eastAsia" w:cs="Calibri"/>
          <w:kern w:val="0"/>
          <w:szCs w:val="21"/>
          <w:lang w:val="en-US" w:eastAsia="zh-CN"/>
        </w:rPr>
        <w:t>王晓宇</w:t>
      </w:r>
    </w:p>
    <w:p w14:paraId="4378F174">
      <w:pPr>
        <w:pageBreakBefore w:val="0"/>
        <w:widowControl/>
        <w:kinsoku/>
        <w:wordWrap/>
        <w:overflowPunct/>
        <w:bidi w:val="0"/>
        <w:snapToGrid w:val="0"/>
        <w:spacing w:beforeAutospacing="0" w:afterAutospacing="0" w:line="300" w:lineRule="auto"/>
        <w:ind w:firstLine="420" w:firstLineChars="200"/>
        <w:jc w:val="left"/>
        <w:rPr>
          <w:rFonts w:hint="eastAsia" w:ascii="Calibri" w:hAnsi="Calibri" w:eastAsia="宋体" w:cs="Calibri"/>
          <w:kern w:val="0"/>
          <w:szCs w:val="21"/>
          <w:lang w:eastAsia="zh-CN"/>
        </w:rPr>
      </w:pPr>
      <w:r>
        <w:rPr>
          <w:rFonts w:hint="default" w:ascii="Calibri" w:hAnsi="Calibri" w:cs="Calibri"/>
          <w:kern w:val="0"/>
          <w:szCs w:val="21"/>
        </w:rPr>
        <w:t>联系电话（询问）：</w:t>
      </w:r>
      <w:r>
        <w:rPr>
          <w:rFonts w:hint="eastAsia" w:cs="Calibri"/>
          <w:kern w:val="0"/>
          <w:szCs w:val="21"/>
          <w:lang w:eastAsia="zh-CN"/>
        </w:rPr>
        <w:t>0571-28119572</w:t>
      </w:r>
    </w:p>
    <w:p w14:paraId="4ADF56C5">
      <w:pPr>
        <w:pageBreakBefore w:val="0"/>
        <w:widowControl/>
        <w:kinsoku/>
        <w:wordWrap/>
        <w:overflowPunct/>
        <w:bidi w:val="0"/>
        <w:snapToGrid w:val="0"/>
        <w:spacing w:beforeAutospacing="0" w:afterAutospacing="0" w:line="300" w:lineRule="auto"/>
        <w:ind w:firstLine="420" w:firstLineChars="200"/>
        <w:jc w:val="left"/>
        <w:rPr>
          <w:rFonts w:hint="eastAsia" w:ascii="Calibri" w:hAnsi="Calibri" w:eastAsia="宋体" w:cs="Calibri"/>
          <w:kern w:val="0"/>
          <w:szCs w:val="21"/>
          <w:lang w:eastAsia="zh-CN"/>
        </w:rPr>
      </w:pPr>
      <w:r>
        <w:rPr>
          <w:rFonts w:hint="default" w:ascii="Calibri" w:hAnsi="Calibri" w:cs="Calibri"/>
          <w:kern w:val="0"/>
          <w:szCs w:val="21"/>
        </w:rPr>
        <w:t>质疑联系人：</w:t>
      </w:r>
      <w:r>
        <w:rPr>
          <w:rFonts w:hint="eastAsia" w:cs="Calibri"/>
          <w:kern w:val="0"/>
          <w:szCs w:val="21"/>
          <w:lang w:eastAsia="zh-CN"/>
        </w:rPr>
        <w:t>冯振洲</w:t>
      </w:r>
    </w:p>
    <w:p w14:paraId="14E61035">
      <w:pPr>
        <w:pageBreakBefore w:val="0"/>
        <w:widowControl/>
        <w:kinsoku/>
        <w:wordWrap/>
        <w:overflowPunct/>
        <w:bidi w:val="0"/>
        <w:snapToGrid w:val="0"/>
        <w:spacing w:beforeAutospacing="0" w:afterAutospacing="0" w:line="300" w:lineRule="auto"/>
        <w:ind w:firstLine="420" w:firstLineChars="200"/>
        <w:jc w:val="left"/>
        <w:rPr>
          <w:rFonts w:hint="default" w:ascii="Calibri" w:hAnsi="Calibri" w:eastAsia="宋体" w:cs="Calibri"/>
          <w:kern w:val="0"/>
          <w:szCs w:val="21"/>
          <w:lang w:val="en-US" w:eastAsia="zh-CN"/>
        </w:rPr>
      </w:pPr>
      <w:r>
        <w:rPr>
          <w:rFonts w:hint="default" w:ascii="Calibri" w:hAnsi="Calibri" w:cs="Calibri"/>
          <w:kern w:val="0"/>
          <w:szCs w:val="21"/>
        </w:rPr>
        <w:t>质疑联系方式：</w:t>
      </w:r>
      <w:r>
        <w:rPr>
          <w:rFonts w:hint="eastAsia" w:cs="Calibri"/>
          <w:kern w:val="0"/>
          <w:szCs w:val="21"/>
          <w:lang w:val="en-US" w:eastAsia="zh-CN"/>
        </w:rPr>
        <w:t>0571-28119586</w:t>
      </w:r>
    </w:p>
    <w:p w14:paraId="25240828">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2.采购代理机构信息</w:t>
      </w:r>
    </w:p>
    <w:p w14:paraId="0AA7CF3F">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名称：浙江省成套招标代理有限公司</w:t>
      </w:r>
    </w:p>
    <w:p w14:paraId="764B1D6C">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地址：杭州市文晖路42号现代置业大厦西楼18层1804室</w:t>
      </w:r>
    </w:p>
    <w:p w14:paraId="6DD27C77">
      <w:pPr>
        <w:pageBreakBefore w:val="0"/>
        <w:widowControl/>
        <w:kinsoku/>
        <w:wordWrap/>
        <w:overflowPunct/>
        <w:bidi w:val="0"/>
        <w:snapToGrid w:val="0"/>
        <w:spacing w:beforeAutospacing="0" w:afterAutospacing="0" w:line="300" w:lineRule="auto"/>
        <w:ind w:firstLine="420" w:firstLineChars="200"/>
        <w:rPr>
          <w:rFonts w:hint="eastAsia" w:ascii="Calibri" w:hAnsi="Calibri" w:eastAsia="宋体" w:cs="Calibri"/>
          <w:kern w:val="0"/>
          <w:szCs w:val="21"/>
          <w:lang w:eastAsia="zh-CN"/>
        </w:rPr>
      </w:pPr>
      <w:r>
        <w:rPr>
          <w:rFonts w:hint="default" w:ascii="Calibri" w:hAnsi="Calibri" w:cs="Calibri"/>
          <w:kern w:val="0"/>
          <w:szCs w:val="21"/>
        </w:rPr>
        <w:t>项目联系人（询问）：</w:t>
      </w:r>
      <w:r>
        <w:rPr>
          <w:rFonts w:hint="eastAsia" w:cs="Calibri"/>
          <w:kern w:val="0"/>
          <w:szCs w:val="21"/>
          <w:lang w:val="en-US" w:eastAsia="zh-CN"/>
        </w:rPr>
        <w:t>王高</w:t>
      </w:r>
    </w:p>
    <w:p w14:paraId="7FA21260">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联系电话（询问）：0571-85830191</w:t>
      </w:r>
    </w:p>
    <w:p w14:paraId="1EAFC245">
      <w:pPr>
        <w:pageBreakBefore w:val="0"/>
        <w:widowControl/>
        <w:kinsoku/>
        <w:wordWrap/>
        <w:overflowPunct/>
        <w:bidi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质疑联系人：冯东东</w:t>
      </w:r>
    </w:p>
    <w:p w14:paraId="7645F930">
      <w:pPr>
        <w:pageBreakBefore w:val="0"/>
        <w:widowControl/>
        <w:kinsoku/>
        <w:wordWrap/>
        <w:overflowPunct/>
        <w:bidi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质疑联系方式：0571-85331293</w:t>
      </w:r>
    </w:p>
    <w:p w14:paraId="4DBED662">
      <w:pPr>
        <w:pageBreakBefore w:val="0"/>
        <w:widowControl/>
        <w:kinsoku/>
        <w:wordWrap/>
        <w:overflowPunct/>
        <w:bidi w:val="0"/>
        <w:snapToGrid w:val="0"/>
        <w:spacing w:beforeAutospacing="0" w:afterAutospacing="0" w:line="300" w:lineRule="auto"/>
        <w:ind w:firstLine="420" w:firstLineChars="200"/>
        <w:jc w:val="left"/>
        <w:rPr>
          <w:rFonts w:hint="default" w:ascii="Calibri" w:hAnsi="Calibri" w:cs="Calibri"/>
          <w:color w:val="000000"/>
          <w:szCs w:val="21"/>
        </w:rPr>
      </w:pPr>
      <w:r>
        <w:rPr>
          <w:rFonts w:hint="default" w:ascii="Calibri" w:hAnsi="Calibri" w:cs="Calibri"/>
          <w:color w:val="000000"/>
          <w:szCs w:val="21"/>
        </w:rPr>
        <w:t>3.同级政府采购监督管理部门</w:t>
      </w:r>
    </w:p>
    <w:p w14:paraId="06CDCBED">
      <w:pPr>
        <w:pageBreakBefore w:val="0"/>
        <w:widowControl/>
        <w:kinsoku/>
        <w:wordWrap/>
        <w:overflowPunct/>
        <w:bidi w:val="0"/>
        <w:snapToGrid w:val="0"/>
        <w:spacing w:beforeAutospacing="0" w:afterAutospacing="0" w:line="300" w:lineRule="auto"/>
        <w:ind w:firstLine="420" w:firstLineChars="200"/>
        <w:jc w:val="left"/>
        <w:rPr>
          <w:rFonts w:hint="default" w:ascii="Calibri" w:hAnsi="Calibri" w:eastAsia="宋体" w:cs="Calibri"/>
          <w:kern w:val="0"/>
          <w:szCs w:val="21"/>
          <w:lang w:eastAsia="zh-CN"/>
        </w:rPr>
      </w:pPr>
      <w:r>
        <w:rPr>
          <w:rFonts w:hint="default" w:ascii="Calibri" w:hAnsi="Calibri" w:eastAsia="宋体" w:cs="Calibri"/>
          <w:kern w:val="0"/>
          <w:szCs w:val="21"/>
        </w:rPr>
        <w:t>名称：</w:t>
      </w:r>
      <w:r>
        <w:rPr>
          <w:rFonts w:hint="default" w:ascii="Calibri" w:hAnsi="Calibri" w:eastAsia="宋体" w:cs="Calibri"/>
          <w:kern w:val="0"/>
          <w:szCs w:val="21"/>
          <w:lang w:eastAsia="zh-CN"/>
        </w:rPr>
        <w:t>浙江省财政厅政府采购监管处、浙江省政府采购行政裁决服务中心（杭州）</w:t>
      </w:r>
    </w:p>
    <w:p w14:paraId="138C554E">
      <w:pPr>
        <w:pageBreakBefore w:val="0"/>
        <w:widowControl/>
        <w:kinsoku/>
        <w:wordWrap/>
        <w:overflowPunct/>
        <w:bidi w:val="0"/>
        <w:snapToGrid w:val="0"/>
        <w:spacing w:beforeAutospacing="0" w:afterAutospacing="0" w:line="300" w:lineRule="auto"/>
        <w:ind w:firstLine="420" w:firstLineChars="200"/>
        <w:jc w:val="left"/>
        <w:rPr>
          <w:rFonts w:hint="default" w:ascii="Calibri" w:hAnsi="Calibri" w:eastAsia="宋体" w:cs="Calibri"/>
          <w:kern w:val="0"/>
          <w:szCs w:val="21"/>
          <w:lang w:eastAsia="zh-CN"/>
        </w:rPr>
      </w:pPr>
      <w:r>
        <w:rPr>
          <w:rFonts w:hint="default" w:ascii="Calibri" w:hAnsi="Calibri" w:eastAsia="宋体" w:cs="Calibri"/>
          <w:kern w:val="0"/>
          <w:szCs w:val="21"/>
        </w:rPr>
        <w:t>地址：</w:t>
      </w:r>
      <w:r>
        <w:rPr>
          <w:rFonts w:hint="eastAsia" w:cs="Calibri"/>
          <w:kern w:val="0"/>
          <w:szCs w:val="21"/>
          <w:lang w:eastAsia="zh-CN"/>
        </w:rPr>
        <w:t>杭州市上城区清泰街549号城建综合大楼11楼（快递仅限ems或顺丰）</w:t>
      </w:r>
    </w:p>
    <w:p w14:paraId="4F8C4025">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bCs/>
          <w:kern w:val="0"/>
          <w:szCs w:val="21"/>
          <w:lang w:eastAsia="zh-CN"/>
        </w:rPr>
      </w:pPr>
      <w:r>
        <w:rPr>
          <w:rFonts w:hint="default" w:ascii="Calibri" w:hAnsi="Calibri" w:eastAsia="宋体" w:cs="Calibri"/>
          <w:bCs/>
          <w:kern w:val="0"/>
          <w:szCs w:val="21"/>
        </w:rPr>
        <w:t>联系人：</w:t>
      </w:r>
      <w:r>
        <w:rPr>
          <w:rFonts w:hint="eastAsia" w:cs="Calibri"/>
          <w:bCs/>
          <w:kern w:val="0"/>
          <w:szCs w:val="21"/>
          <w:lang w:eastAsia="zh-CN"/>
        </w:rPr>
        <w:t>朱老师、王老师、匡老师</w:t>
      </w:r>
    </w:p>
    <w:p w14:paraId="7851EFA1">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bCs/>
          <w:kern w:val="0"/>
          <w:szCs w:val="21"/>
          <w:lang w:eastAsia="zh-CN"/>
        </w:rPr>
      </w:pPr>
      <w:r>
        <w:rPr>
          <w:rFonts w:hint="default" w:ascii="Calibri" w:hAnsi="Calibri" w:eastAsia="宋体" w:cs="Calibri"/>
          <w:bCs/>
          <w:kern w:val="0"/>
          <w:szCs w:val="21"/>
        </w:rPr>
        <w:t>监督投诉电话：</w:t>
      </w:r>
      <w:r>
        <w:rPr>
          <w:rFonts w:hint="eastAsia" w:cs="Calibri"/>
          <w:bCs/>
          <w:kern w:val="0"/>
          <w:szCs w:val="21"/>
          <w:lang w:eastAsia="zh-CN"/>
        </w:rPr>
        <w:t>0571-87800218、87227671、87227986</w:t>
      </w:r>
    </w:p>
    <w:p w14:paraId="50B4A409">
      <w:pPr>
        <w:pageBreakBefore w:val="0"/>
        <w:widowControl/>
        <w:kinsoku/>
        <w:wordWrap/>
        <w:overflowPunct/>
        <w:bidi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eastAsia="宋体" w:cs="Calibri"/>
          <w:kern w:val="0"/>
          <w:szCs w:val="21"/>
        </w:rPr>
        <w:t>政策咨询：何一平、冯华，0571-87058424、87055741</w:t>
      </w:r>
    </w:p>
    <w:p w14:paraId="05CC18D1">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p>
    <w:p w14:paraId="67AD2A60">
      <w:pPr>
        <w:pStyle w:val="2"/>
        <w:pageBreakBefore w:val="0"/>
        <w:kinsoku/>
        <w:wordWrap/>
        <w:overflowPunct/>
        <w:bidi w:val="0"/>
        <w:adjustRightInd w:val="0"/>
        <w:snapToGrid w:val="0"/>
        <w:spacing w:before="0" w:beforeLines="0" w:beforeAutospacing="0" w:afterAutospacing="0" w:line="300" w:lineRule="auto"/>
        <w:rPr>
          <w:rFonts w:hint="default" w:ascii="Calibri" w:hAnsi="Calibri" w:cs="Calibri"/>
          <w:color w:val="auto"/>
        </w:rPr>
      </w:pPr>
      <w:r>
        <w:rPr>
          <w:rFonts w:hint="default" w:ascii="Calibri" w:hAnsi="Calibri" w:cs="Calibri"/>
          <w:color w:val="auto"/>
          <w:kern w:val="0"/>
          <w:szCs w:val="21"/>
        </w:rPr>
        <w:br w:type="page"/>
      </w:r>
      <w:bookmarkStart w:id="31" w:name="_Toc82338234"/>
      <w:bookmarkStart w:id="32" w:name="_Toc211745566"/>
      <w:bookmarkStart w:id="33" w:name="_Toc82873317"/>
      <w:bookmarkStart w:id="34" w:name="_Toc3923"/>
      <w:r>
        <w:rPr>
          <w:rFonts w:hint="default" w:ascii="Calibri" w:hAnsi="Calibri" w:cs="Calibri"/>
          <w:color w:val="auto"/>
        </w:rPr>
        <w:t xml:space="preserve">第二章  </w:t>
      </w:r>
      <w:bookmarkEnd w:id="31"/>
      <w:bookmarkEnd w:id="32"/>
      <w:bookmarkEnd w:id="33"/>
      <w:r>
        <w:rPr>
          <w:rFonts w:hint="default" w:ascii="Calibri" w:hAnsi="Calibri" w:cs="Calibri"/>
          <w:color w:val="auto"/>
        </w:rPr>
        <w:t>采购需求总体要求</w:t>
      </w:r>
      <w:bookmarkEnd w:id="34"/>
    </w:p>
    <w:p w14:paraId="0BFCA8C7">
      <w:pPr>
        <w:pStyle w:val="3"/>
        <w:pageBreakBefore w:val="0"/>
        <w:kinsoku/>
        <w:wordWrap/>
        <w:overflowPunct/>
        <w:bidi w:val="0"/>
        <w:snapToGrid w:val="0"/>
        <w:spacing w:beforeAutospacing="0" w:afterAutospacing="0" w:line="300" w:lineRule="auto"/>
        <w:ind w:firstLine="422"/>
        <w:rPr>
          <w:rFonts w:hint="default" w:ascii="Calibri" w:hAnsi="Calibri" w:cs="Calibri"/>
          <w:szCs w:val="24"/>
        </w:rPr>
      </w:pPr>
      <w:bookmarkStart w:id="35" w:name="_Toc335039016"/>
      <w:bookmarkStart w:id="36" w:name="_Toc82338237"/>
      <w:bookmarkStart w:id="37" w:name="_Toc82873318"/>
      <w:bookmarkStart w:id="38" w:name="_Toc82338235"/>
      <w:bookmarkStart w:id="39" w:name="_Toc82873320"/>
      <w:r>
        <w:rPr>
          <w:rFonts w:hint="default" w:ascii="Calibri" w:hAnsi="Calibri" w:cs="Calibri"/>
          <w:szCs w:val="24"/>
        </w:rPr>
        <w:t>一、技术标准、规范（不限于以下）</w:t>
      </w:r>
      <w:bookmarkEnd w:id="35"/>
    </w:p>
    <w:p w14:paraId="731305E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1</w:t>
      </w:r>
      <w:r>
        <w:rPr>
          <w:rFonts w:hint="eastAsia" w:cs="Calibri"/>
          <w:lang w:val="en-US" w:eastAsia="zh-CN"/>
        </w:rPr>
        <w:t>.</w:t>
      </w:r>
      <w:r>
        <w:rPr>
          <w:rFonts w:hint="default" w:ascii="Calibri" w:hAnsi="Calibri" w:cs="Calibri"/>
        </w:rPr>
        <w:t>国家规定的标准及规范，按最新的标准及规范执行。</w:t>
      </w:r>
    </w:p>
    <w:p w14:paraId="712A445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2</w:t>
      </w:r>
      <w:r>
        <w:rPr>
          <w:rFonts w:hint="eastAsia" w:cs="Calibri"/>
          <w:lang w:val="en-US" w:eastAsia="zh-CN"/>
        </w:rPr>
        <w:t>.</w:t>
      </w:r>
      <w:r>
        <w:rPr>
          <w:rFonts w:hint="default" w:ascii="Calibri" w:hAnsi="Calibri" w:cs="Calibri"/>
        </w:rPr>
        <w:t>行业标准及规范，按最新的标准及规范执行。</w:t>
      </w:r>
    </w:p>
    <w:p w14:paraId="7528310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3</w:t>
      </w:r>
      <w:r>
        <w:rPr>
          <w:rFonts w:hint="eastAsia" w:cs="Calibri"/>
          <w:lang w:val="en-US" w:eastAsia="zh-CN"/>
        </w:rPr>
        <w:t>.</w:t>
      </w:r>
      <w:r>
        <w:rPr>
          <w:rFonts w:hint="default" w:ascii="Calibri" w:hAnsi="Calibri" w:cs="Calibri"/>
        </w:rPr>
        <w:t>与服务有关的材料设备质量应符合中华人民共和国及产品品牌所在国的有关质量标准，上述标准如有不一致，执行两者中更严格的标准。</w:t>
      </w:r>
    </w:p>
    <w:p w14:paraId="10BCD7B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4</w:t>
      </w:r>
      <w:r>
        <w:rPr>
          <w:rFonts w:hint="eastAsia" w:cs="Calibri"/>
          <w:lang w:val="en-US" w:eastAsia="zh-CN"/>
        </w:rPr>
        <w:t>.其他相关</w:t>
      </w:r>
      <w:r>
        <w:rPr>
          <w:rFonts w:hint="default" w:ascii="Calibri" w:hAnsi="Calibri" w:cs="Calibri"/>
        </w:rPr>
        <w:t>标准及规范，按最新的标准及规范执行。</w:t>
      </w:r>
      <w:bookmarkEnd w:id="36"/>
      <w:bookmarkEnd w:id="37"/>
      <w:bookmarkEnd w:id="38"/>
      <w:bookmarkEnd w:id="39"/>
    </w:p>
    <w:p w14:paraId="5E72D6DC">
      <w:pPr>
        <w:pStyle w:val="3"/>
        <w:pageBreakBefore w:val="0"/>
        <w:kinsoku/>
        <w:wordWrap/>
        <w:overflowPunct/>
        <w:bidi w:val="0"/>
        <w:snapToGrid w:val="0"/>
        <w:spacing w:beforeAutospacing="0" w:afterAutospacing="0" w:line="300" w:lineRule="auto"/>
        <w:ind w:firstLine="422"/>
        <w:rPr>
          <w:rFonts w:hint="default" w:ascii="Calibri" w:hAnsi="Calibri" w:cs="Calibri"/>
          <w:szCs w:val="24"/>
        </w:rPr>
      </w:pPr>
      <w:r>
        <w:rPr>
          <w:rFonts w:hint="default" w:ascii="Calibri" w:hAnsi="Calibri" w:cs="Calibri"/>
          <w:szCs w:val="24"/>
        </w:rPr>
        <w:t>二、采购内容及需求</w:t>
      </w:r>
    </w:p>
    <w:p w14:paraId="48955BD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具体要求详见招标文件的</w:t>
      </w:r>
      <w:r>
        <w:rPr>
          <w:rFonts w:hint="eastAsia" w:cs="Calibri"/>
          <w:lang w:eastAsia="zh-CN"/>
        </w:rPr>
        <w:t>“</w:t>
      </w:r>
      <w:r>
        <w:rPr>
          <w:rFonts w:hint="default" w:ascii="Calibri" w:hAnsi="Calibri" w:cs="Calibri"/>
        </w:rPr>
        <w:t>第三章 采购需求</w:t>
      </w:r>
      <w:r>
        <w:rPr>
          <w:rFonts w:hint="eastAsia" w:cs="Calibri"/>
          <w:lang w:eastAsia="zh-CN"/>
        </w:rPr>
        <w:t>”</w:t>
      </w:r>
      <w:r>
        <w:rPr>
          <w:rFonts w:hint="default" w:ascii="Calibri" w:hAnsi="Calibri" w:cs="Calibri"/>
        </w:rPr>
        <w:t>。</w:t>
      </w:r>
    </w:p>
    <w:p w14:paraId="7A9808A9">
      <w:pPr>
        <w:pStyle w:val="3"/>
        <w:pageBreakBefore w:val="0"/>
        <w:kinsoku/>
        <w:wordWrap/>
        <w:overflowPunct/>
        <w:bidi w:val="0"/>
        <w:snapToGrid w:val="0"/>
        <w:spacing w:beforeAutospacing="0" w:afterAutospacing="0" w:line="300" w:lineRule="auto"/>
        <w:ind w:firstLine="422"/>
        <w:rPr>
          <w:rFonts w:hint="default" w:ascii="Calibri" w:hAnsi="Calibri" w:cs="Calibri"/>
          <w:szCs w:val="24"/>
        </w:rPr>
      </w:pPr>
      <w:bookmarkStart w:id="40" w:name="_Toc329113954"/>
      <w:bookmarkStart w:id="41" w:name="_Toc328992073"/>
      <w:bookmarkStart w:id="42" w:name="_Toc335039019"/>
      <w:r>
        <w:rPr>
          <w:rFonts w:hint="default" w:ascii="Calibri" w:hAnsi="Calibri" w:cs="Calibri"/>
          <w:szCs w:val="24"/>
        </w:rPr>
        <w:t>三、工作范围</w:t>
      </w:r>
      <w:bookmarkEnd w:id="40"/>
      <w:bookmarkEnd w:id="41"/>
      <w:bookmarkEnd w:id="42"/>
    </w:p>
    <w:p w14:paraId="3DFE71E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各投标人须按国家有关标准及规范完成招标文件规定的所有工作内容：</w:t>
      </w:r>
    </w:p>
    <w:p w14:paraId="6143111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1</w:t>
      </w:r>
      <w:r>
        <w:rPr>
          <w:rFonts w:hint="eastAsia" w:cs="Calibri"/>
          <w:lang w:val="en-US" w:eastAsia="zh-CN"/>
        </w:rPr>
        <w:t>.</w:t>
      </w:r>
      <w:r>
        <w:rPr>
          <w:rFonts w:hint="default" w:ascii="Calibri" w:hAnsi="Calibri" w:cs="Calibri"/>
        </w:rPr>
        <w:t>履行所有规定服务；</w:t>
      </w:r>
    </w:p>
    <w:p w14:paraId="2B10637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2</w:t>
      </w:r>
      <w:r>
        <w:rPr>
          <w:rFonts w:hint="eastAsia" w:cs="Calibri"/>
          <w:lang w:val="en-US" w:eastAsia="zh-CN"/>
        </w:rPr>
        <w:t>.</w:t>
      </w:r>
      <w:r>
        <w:rPr>
          <w:rFonts w:hint="default" w:ascii="Calibri" w:hAnsi="Calibri" w:cs="Calibri"/>
        </w:rPr>
        <w:t>服务成果须达到招标文件规定的质量标准及使用要求。</w:t>
      </w:r>
    </w:p>
    <w:p w14:paraId="23478270">
      <w:pPr>
        <w:pageBreakBefore w:val="0"/>
        <w:kinsoku/>
        <w:wordWrap/>
        <w:overflowPunct/>
        <w:bidi w:val="0"/>
        <w:snapToGrid w:val="0"/>
        <w:spacing w:beforeAutospacing="0" w:afterAutospacing="0" w:line="300" w:lineRule="auto"/>
        <w:rPr>
          <w:rFonts w:hint="default" w:ascii="Calibri" w:hAnsi="Calibri" w:cs="Calibri"/>
          <w:szCs w:val="21"/>
        </w:rPr>
      </w:pPr>
      <w:r>
        <w:rPr>
          <w:rFonts w:hint="default" w:ascii="Calibri" w:hAnsi="Calibri" w:cs="Calibri"/>
          <w:szCs w:val="21"/>
        </w:rPr>
        <w:br w:type="page"/>
      </w:r>
    </w:p>
    <w:p w14:paraId="5D046554">
      <w:pPr>
        <w:pStyle w:val="2"/>
        <w:pageBreakBefore w:val="0"/>
        <w:kinsoku/>
        <w:wordWrap/>
        <w:overflowPunct/>
        <w:bidi w:val="0"/>
        <w:adjustRightInd w:val="0"/>
        <w:snapToGrid w:val="0"/>
        <w:spacing w:before="0" w:beforeLines="0" w:beforeAutospacing="0" w:afterAutospacing="0" w:line="300" w:lineRule="auto"/>
        <w:rPr>
          <w:rFonts w:hint="default" w:ascii="Calibri" w:hAnsi="Calibri" w:cs="Calibri"/>
          <w:color w:val="auto"/>
        </w:rPr>
      </w:pPr>
      <w:bookmarkStart w:id="43" w:name="_Toc298767927"/>
      <w:bookmarkStart w:id="44" w:name="_Toc294012141"/>
      <w:bookmarkStart w:id="45" w:name="_Toc1535"/>
      <w:bookmarkStart w:id="46" w:name="_Toc335039018"/>
      <w:bookmarkStart w:id="47" w:name="_Toc329113953"/>
      <w:bookmarkStart w:id="48" w:name="_Toc328992072"/>
      <w:r>
        <w:rPr>
          <w:rFonts w:hint="default" w:ascii="Calibri" w:hAnsi="Calibri" w:cs="Calibri"/>
          <w:color w:val="auto"/>
        </w:rPr>
        <w:t xml:space="preserve">第三章  </w:t>
      </w:r>
      <w:bookmarkEnd w:id="43"/>
      <w:bookmarkEnd w:id="44"/>
      <w:r>
        <w:rPr>
          <w:rFonts w:hint="default" w:ascii="Calibri" w:hAnsi="Calibri" w:cs="Calibri"/>
          <w:color w:val="auto"/>
        </w:rPr>
        <w:t>采购需求</w:t>
      </w:r>
      <w:bookmarkEnd w:id="45"/>
    </w:p>
    <w:p w14:paraId="0D268A8D">
      <w:pPr>
        <w:pStyle w:val="3"/>
        <w:pageBreakBefore w:val="0"/>
        <w:kinsoku/>
        <w:wordWrap/>
        <w:overflowPunct/>
        <w:bidi w:val="0"/>
        <w:adjustRightInd w:val="0"/>
        <w:snapToGrid w:val="0"/>
        <w:spacing w:beforeAutospacing="0" w:afterAutospacing="0" w:line="300" w:lineRule="auto"/>
        <w:ind w:firstLine="422"/>
        <w:rPr>
          <w:rFonts w:hint="default" w:cs="Calibri"/>
          <w:lang w:val="en-US" w:eastAsia="zh-CN"/>
        </w:rPr>
      </w:pPr>
      <w:bookmarkStart w:id="49" w:name="_Toc422946256"/>
      <w:r>
        <w:rPr>
          <w:rFonts w:hint="eastAsia" w:cs="Calibri"/>
          <w:lang w:val="en-US" w:eastAsia="zh-CN"/>
        </w:rPr>
        <w:t>项目概况</w:t>
      </w:r>
    </w:p>
    <w:p w14:paraId="74821455">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lang w:val="en-US" w:eastAsia="zh-CN"/>
        </w:rPr>
      </w:pPr>
      <w:r>
        <w:rPr>
          <w:rFonts w:hint="default"/>
          <w:lang w:val="en-US" w:eastAsia="zh-CN"/>
        </w:rPr>
        <w:t>本项目是“浙江省海洋灾害综合防治体系建设项目海洋灾害数据传输网及风险管控能力提升项目”的升级完善。浙江省海洋灾害综合防治体系建设项目海洋灾害数据传输网及风险管控能力提升项目基于市县观监测能力提升项目的观测网数据，开展多项系统建设和能力提升建设，在全省海灾综合防治体系中主要承担升级改造海洋数据传输网、海洋灾害预报警报能力提升、海洋灾害风险管控能力提升的任务。本次升级完善内容针对省级海洋灾害预报警报图形引擎能力提升、省级海洋灾害预报警报应用统一开发平台、省级海洋灾害数据管理服务体系、省级海洋灾害决策系统、气候变化对海洋生态系统影响遥感观测系统五大板块，重点提升图形引擎、基础开发模板、</w:t>
      </w:r>
      <w:r>
        <w:rPr>
          <w:rFonts w:hint="eastAsia"/>
          <w:lang w:val="en-US" w:eastAsia="zh-CN"/>
        </w:rPr>
        <w:t>数据服务门户系统</w:t>
      </w:r>
      <w:r>
        <w:rPr>
          <w:rFonts w:hint="default"/>
          <w:lang w:val="en-US" w:eastAsia="zh-CN"/>
        </w:rPr>
        <w:t>、统一开发规约、示范应用、电子界桩系统和数据融合贯通等方面的深化建设，需充分掌握系统现状，确保与已建或在建系统的无缝融合。</w:t>
      </w:r>
    </w:p>
    <w:p w14:paraId="136E862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lang w:val="en-US" w:eastAsia="zh-CN"/>
        </w:rPr>
      </w:pPr>
      <w:r>
        <w:rPr>
          <w:rFonts w:hint="default"/>
          <w:lang w:val="en-US" w:eastAsia="zh-CN"/>
        </w:rPr>
        <w:t>供应商提供的软件应用架构需基于微服务架构进行设计和开发，前端、后端应用支持基于信创基础环境运行，数据库需符合信创要求，产品及应用需要支持容器化部署。</w:t>
      </w:r>
    </w:p>
    <w:p w14:paraId="3AE325A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lang w:val="en-US"/>
        </w:rPr>
      </w:pPr>
      <w:r>
        <w:rPr>
          <w:rFonts w:hint="default"/>
          <w:lang w:val="en-US" w:eastAsia="zh-CN"/>
        </w:rPr>
        <w:t>供应商提供的软件设计应满足软件测评、代码审计、等保或密评的要求。</w:t>
      </w:r>
    </w:p>
    <w:p w14:paraId="6FB5AB52">
      <w:pPr>
        <w:pStyle w:val="3"/>
        <w:pageBreakBefore w:val="0"/>
        <w:kinsoku/>
        <w:wordWrap/>
        <w:overflowPunct/>
        <w:bidi w:val="0"/>
        <w:adjustRightInd w:val="0"/>
        <w:snapToGrid w:val="0"/>
        <w:spacing w:beforeAutospacing="0" w:afterAutospacing="0" w:line="300" w:lineRule="auto"/>
        <w:ind w:firstLine="422"/>
        <w:rPr>
          <w:rFonts w:hint="eastAsia" w:ascii="Calibri" w:hAnsi="Calibri" w:eastAsia="宋体" w:cs="Calibri"/>
          <w:lang w:val="en-US" w:eastAsia="zh-CN"/>
        </w:rPr>
      </w:pPr>
      <w:r>
        <w:rPr>
          <w:rFonts w:hint="default" w:ascii="Calibri" w:hAnsi="Calibri" w:cs="Calibri"/>
        </w:rPr>
        <w:t xml:space="preserve">第一部分 </w:t>
      </w:r>
      <w:r>
        <w:rPr>
          <w:rFonts w:hint="eastAsia" w:cs="Calibri"/>
          <w:lang w:val="en-US" w:eastAsia="zh-CN"/>
        </w:rPr>
        <w:t>标的</w:t>
      </w:r>
    </w:p>
    <w:p w14:paraId="38CA0D17">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rPr>
      </w:pPr>
      <w:r>
        <w:rPr>
          <w:rFonts w:hint="eastAsia" w:cs="Calibri"/>
          <w:lang w:val="en-US" w:eastAsia="zh-CN"/>
        </w:rPr>
        <w:t>一、</w:t>
      </w:r>
      <w:r>
        <w:rPr>
          <w:rFonts w:hint="default" w:ascii="Calibri" w:hAnsi="Calibri" w:cs="Calibri"/>
        </w:rPr>
        <w:t>采购内容一览表</w:t>
      </w:r>
      <w:bookmarkEnd w:id="49"/>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365"/>
        <w:gridCol w:w="1440"/>
        <w:gridCol w:w="2080"/>
        <w:gridCol w:w="2724"/>
      </w:tblGrid>
      <w:tr w14:paraId="3789C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noWrap w:val="0"/>
            <w:vAlign w:val="center"/>
          </w:tcPr>
          <w:p w14:paraId="6C6FCB29">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序号</w:t>
            </w:r>
          </w:p>
        </w:tc>
        <w:tc>
          <w:tcPr>
            <w:tcW w:w="2365" w:type="dxa"/>
            <w:tcBorders>
              <w:top w:val="single" w:color="auto" w:sz="4" w:space="0"/>
              <w:left w:val="single" w:color="auto" w:sz="4" w:space="0"/>
              <w:bottom w:val="single" w:color="auto" w:sz="4" w:space="0"/>
              <w:right w:val="single" w:color="auto" w:sz="4" w:space="0"/>
            </w:tcBorders>
            <w:noWrap w:val="0"/>
            <w:vAlign w:val="center"/>
          </w:tcPr>
          <w:p w14:paraId="543F8EC3">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标项名称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EE857D4">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rPr>
              <w:t>预算金额</w:t>
            </w:r>
            <w:r>
              <w:rPr>
                <w:rFonts w:hint="eastAsia" w:ascii="黑体" w:hAnsi="黑体" w:eastAsia="黑体" w:cs="黑体"/>
                <w:kern w:val="0"/>
                <w:szCs w:val="21"/>
              </w:rPr>
              <w:t>（元）</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7C78E1D1">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lang w:val="en-US" w:eastAsia="zh-CN"/>
              </w:rPr>
            </w:pPr>
            <w:r>
              <w:rPr>
                <w:rFonts w:hint="eastAsia" w:ascii="黑体" w:hAnsi="黑体" w:eastAsia="黑体" w:cs="黑体"/>
                <w:kern w:val="0"/>
                <w:szCs w:val="21"/>
                <w:lang w:val="en-US" w:eastAsia="zh-CN"/>
              </w:rPr>
              <w:t>技术要求</w:t>
            </w:r>
          </w:p>
        </w:tc>
        <w:tc>
          <w:tcPr>
            <w:tcW w:w="2724" w:type="dxa"/>
            <w:tcBorders>
              <w:top w:val="single" w:color="auto" w:sz="4" w:space="0"/>
              <w:left w:val="single" w:color="auto" w:sz="4" w:space="0"/>
              <w:bottom w:val="single" w:color="auto" w:sz="4" w:space="0"/>
              <w:right w:val="single" w:color="auto" w:sz="4" w:space="0"/>
            </w:tcBorders>
            <w:noWrap w:val="0"/>
            <w:vAlign w:val="center"/>
          </w:tcPr>
          <w:p w14:paraId="6E0CDCA1">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备注</w:t>
            </w:r>
          </w:p>
        </w:tc>
      </w:tr>
      <w:tr w14:paraId="0514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noWrap w:val="0"/>
            <w:vAlign w:val="center"/>
          </w:tcPr>
          <w:p w14:paraId="3FFDF471">
            <w:pPr>
              <w:bidi w:val="0"/>
              <w:rPr>
                <w:rFonts w:hint="default"/>
                <w:lang w:val="en-US" w:eastAsia="zh-CN"/>
              </w:rPr>
            </w:pPr>
            <w:r>
              <w:rPr>
                <w:rFonts w:hint="default"/>
              </w:rPr>
              <w:t>1</w:t>
            </w:r>
          </w:p>
        </w:tc>
        <w:tc>
          <w:tcPr>
            <w:tcW w:w="2365" w:type="dxa"/>
            <w:tcBorders>
              <w:top w:val="single" w:color="auto" w:sz="4" w:space="0"/>
              <w:left w:val="single" w:color="auto" w:sz="4" w:space="0"/>
              <w:bottom w:val="single" w:color="auto" w:sz="4" w:space="0"/>
              <w:right w:val="single" w:color="auto" w:sz="4" w:space="0"/>
            </w:tcBorders>
            <w:noWrap w:val="0"/>
            <w:vAlign w:val="center"/>
          </w:tcPr>
          <w:p w14:paraId="3286721C">
            <w:pPr>
              <w:bidi w:val="0"/>
              <w:rPr>
                <w:rFonts w:hint="default"/>
                <w:lang w:val="en-US" w:eastAsia="zh-CN"/>
              </w:rPr>
            </w:pPr>
            <w:r>
              <w:rPr>
                <w:rFonts w:hint="eastAsia"/>
                <w:lang w:eastAsia="zh-CN"/>
              </w:rPr>
              <w:t>省级海洋灾害综合防治体系海洋灾害数据传输网及风险管控能力提升配套项目（一）</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71084D0">
            <w:pPr>
              <w:bidi w:val="0"/>
              <w:rPr>
                <w:rFonts w:hint="default"/>
                <w:lang w:val="en-US" w:eastAsia="zh-CN"/>
              </w:rPr>
            </w:pPr>
            <w:r>
              <w:rPr>
                <w:rFonts w:hint="default"/>
                <w:lang w:val="en-US" w:eastAsia="zh-CN"/>
              </w:rPr>
              <w:t>7020000</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2A224606">
            <w:pPr>
              <w:bidi w:val="0"/>
              <w:rPr>
                <w:rFonts w:hint="eastAsia"/>
                <w:lang w:val="en-US" w:eastAsia="zh-CN"/>
              </w:rPr>
            </w:pPr>
            <w:r>
              <w:t>详见</w:t>
            </w:r>
            <w:r>
              <w:rPr>
                <w:rFonts w:hint="eastAsia"/>
                <w:lang w:eastAsia="zh-CN"/>
              </w:rPr>
              <w:t>“</w:t>
            </w:r>
            <w:r>
              <w:t>第二部分 技术要求</w:t>
            </w:r>
            <w:r>
              <w:rPr>
                <w:rFonts w:hint="eastAsia"/>
                <w:lang w:eastAsia="zh-CN"/>
              </w:rPr>
              <w:t>”</w:t>
            </w:r>
          </w:p>
        </w:tc>
        <w:tc>
          <w:tcPr>
            <w:tcW w:w="2724" w:type="dxa"/>
            <w:noWrap w:val="0"/>
            <w:vAlign w:val="center"/>
          </w:tcPr>
          <w:p w14:paraId="1D22248A">
            <w:pPr>
              <w:bidi w:val="0"/>
            </w:pPr>
            <w:r>
              <w:t>采购依据：</w:t>
            </w:r>
            <w:r>
              <w:rPr>
                <w:rFonts w:hint="eastAsia"/>
              </w:rPr>
              <w:t>[2024]</w:t>
            </w:r>
            <w:r>
              <w:rPr>
                <w:rFonts w:hint="eastAsia"/>
                <w:lang w:val="en-US" w:eastAsia="zh-CN"/>
              </w:rPr>
              <w:t>87079</w:t>
            </w:r>
            <w:r>
              <w:rPr>
                <w:rFonts w:hint="eastAsia"/>
              </w:rPr>
              <w:t>号</w:t>
            </w:r>
            <w:r>
              <w:t>；</w:t>
            </w:r>
          </w:p>
          <w:p w14:paraId="439CC708">
            <w:pPr>
              <w:bidi w:val="0"/>
            </w:pPr>
            <w:r>
              <w:t>最高限价：</w:t>
            </w:r>
            <w:r>
              <w:rPr>
                <w:rFonts w:hint="eastAsia"/>
                <w:lang w:eastAsia="zh-CN"/>
              </w:rPr>
              <w:t>7020000</w:t>
            </w:r>
            <w:r>
              <w:t>元；</w:t>
            </w:r>
          </w:p>
          <w:p w14:paraId="04630679">
            <w:pPr>
              <w:bidi w:val="0"/>
              <w:rPr>
                <w:rFonts w:hint="default"/>
                <w:lang w:val="en-US" w:eastAsia="zh-CN"/>
              </w:rPr>
            </w:pPr>
            <w:r>
              <w:t>项目属性：</w:t>
            </w:r>
            <w:r>
              <w:rPr>
                <w:rFonts w:hint="eastAsia"/>
                <w:lang w:val="en-US" w:eastAsia="zh-CN"/>
              </w:rPr>
              <w:t>服务</w:t>
            </w:r>
            <w:r>
              <w:t>项目。</w:t>
            </w:r>
          </w:p>
        </w:tc>
      </w:tr>
    </w:tbl>
    <w:p w14:paraId="06BF2DF9">
      <w:pPr>
        <w:pStyle w:val="3"/>
        <w:ind w:firstLine="422"/>
        <w:rPr>
          <w:rFonts w:hint="eastAsia" w:cs="Calibri"/>
          <w:color w:val="000000"/>
          <w:lang w:val="en-US" w:eastAsia="zh-CN"/>
        </w:rPr>
      </w:pPr>
      <w:bookmarkStart w:id="50" w:name="_Toc436382918"/>
      <w:r>
        <w:rPr>
          <w:rFonts w:hint="eastAsia" w:cs="Calibri"/>
          <w:color w:val="000000"/>
          <w:lang w:val="en-US" w:eastAsia="zh-CN"/>
        </w:rPr>
        <w:t>二、采购清单</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496"/>
        <w:gridCol w:w="3430"/>
        <w:gridCol w:w="744"/>
        <w:gridCol w:w="826"/>
        <w:gridCol w:w="1179"/>
      </w:tblGrid>
      <w:tr w14:paraId="07D91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2722A2E4">
            <w:pPr>
              <w:widowControl/>
              <w:adjustRightInd w:val="0"/>
              <w:snapToGrid w:val="0"/>
              <w:spacing w:line="300" w:lineRule="auto"/>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序号</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1DDDB18C">
            <w:pPr>
              <w:widowControl/>
              <w:adjustRightInd w:val="0"/>
              <w:snapToGrid w:val="0"/>
              <w:spacing w:line="300" w:lineRule="auto"/>
              <w:jc w:val="center"/>
              <w:rPr>
                <w:rFonts w:hint="eastAsia" w:ascii="黑体" w:hAnsi="黑体" w:eastAsia="黑体" w:cs="黑体"/>
                <w:color w:val="000000"/>
                <w:kern w:val="0"/>
                <w:szCs w:val="21"/>
              </w:rPr>
            </w:pPr>
            <w:r>
              <w:rPr>
                <w:rFonts w:hint="eastAsia" w:ascii="黑体" w:hAnsi="黑体" w:eastAsia="黑体" w:cs="黑体"/>
                <w:color w:val="000000"/>
                <w:kern w:val="0"/>
                <w:szCs w:val="21"/>
                <w:lang w:val="en-US" w:eastAsia="zh-CN"/>
              </w:rPr>
              <w:t>内容</w:t>
            </w:r>
            <w:r>
              <w:rPr>
                <w:rFonts w:hint="eastAsia" w:ascii="黑体" w:hAnsi="黑体" w:eastAsia="黑体" w:cs="黑体"/>
                <w:color w:val="000000"/>
                <w:kern w:val="0"/>
                <w:szCs w:val="21"/>
              </w:rPr>
              <w:t>名称</w:t>
            </w:r>
          </w:p>
        </w:tc>
        <w:tc>
          <w:tcPr>
            <w:tcW w:w="3430" w:type="dxa"/>
            <w:tcBorders>
              <w:top w:val="single" w:color="auto" w:sz="4" w:space="0"/>
              <w:left w:val="single" w:color="auto" w:sz="4" w:space="0"/>
              <w:bottom w:val="single" w:color="auto" w:sz="4" w:space="0"/>
              <w:right w:val="single" w:color="auto" w:sz="4" w:space="0"/>
            </w:tcBorders>
            <w:noWrap w:val="0"/>
            <w:vAlign w:val="center"/>
          </w:tcPr>
          <w:p w14:paraId="01FA562C">
            <w:pPr>
              <w:widowControl/>
              <w:adjustRightInd w:val="0"/>
              <w:snapToGrid w:val="0"/>
              <w:spacing w:line="300" w:lineRule="auto"/>
              <w:jc w:val="center"/>
              <w:rPr>
                <w:rFonts w:hint="default" w:ascii="黑体" w:hAnsi="黑体" w:eastAsia="黑体" w:cs="黑体"/>
                <w:color w:val="000000"/>
                <w:kern w:val="0"/>
                <w:szCs w:val="21"/>
                <w:lang w:val="en-US"/>
              </w:rPr>
            </w:pPr>
            <w:r>
              <w:rPr>
                <w:rFonts w:hint="eastAsia" w:ascii="黑体" w:hAnsi="黑体" w:eastAsia="黑体" w:cs="黑体"/>
                <w:color w:val="000000"/>
                <w:kern w:val="0"/>
                <w:szCs w:val="21"/>
                <w:lang w:val="en-US" w:eastAsia="zh-CN"/>
              </w:rPr>
              <w:t>具体内容</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06DC25EF">
            <w:pPr>
              <w:widowControl/>
              <w:adjustRightInd w:val="0"/>
              <w:snapToGrid w:val="0"/>
              <w:spacing w:line="300" w:lineRule="auto"/>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数量</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046E1DA7">
            <w:pPr>
              <w:widowControl/>
              <w:adjustRightInd w:val="0"/>
              <w:snapToGrid w:val="0"/>
              <w:spacing w:line="300" w:lineRule="auto"/>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单位</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6A660855">
            <w:pPr>
              <w:widowControl/>
              <w:adjustRightInd w:val="0"/>
              <w:snapToGrid w:val="0"/>
              <w:spacing w:line="300" w:lineRule="auto"/>
              <w:jc w:val="center"/>
              <w:rPr>
                <w:rFonts w:hint="eastAsia" w:ascii="黑体" w:hAnsi="黑体" w:eastAsia="黑体" w:cs="黑体"/>
                <w:color w:val="000000"/>
                <w:kern w:val="0"/>
                <w:szCs w:val="21"/>
                <w:lang w:eastAsia="zh-CN"/>
              </w:rPr>
            </w:pPr>
            <w:r>
              <w:rPr>
                <w:rFonts w:hint="default" w:ascii="Calibri" w:hAnsi="Calibri" w:cs="Calibri"/>
              </w:rPr>
              <w:t>▲</w:t>
            </w:r>
            <w:r>
              <w:rPr>
                <w:rFonts w:hint="eastAsia" w:ascii="黑体" w:hAnsi="黑体" w:eastAsia="黑体" w:cs="黑体"/>
                <w:color w:val="000000"/>
                <w:kern w:val="0"/>
                <w:szCs w:val="21"/>
                <w:lang w:eastAsia="zh-CN"/>
              </w:rPr>
              <w:t>最高限价（元）</w:t>
            </w:r>
          </w:p>
        </w:tc>
      </w:tr>
      <w:tr w14:paraId="7796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481354B3">
            <w:pPr>
              <w:widowControl/>
              <w:numPr>
                <w:ilvl w:val="0"/>
                <w:numId w:val="1"/>
              </w:numPr>
              <w:adjustRightInd w:val="0"/>
              <w:snapToGrid w:val="0"/>
              <w:spacing w:line="300" w:lineRule="auto"/>
              <w:ind w:left="425" w:leftChars="0" w:hanging="425" w:firstLineChars="0"/>
              <w:jc w:val="center"/>
              <w:rPr>
                <w:rFonts w:ascii="Calibri" w:hAnsi="Calibri" w:cs="Calibri"/>
                <w:color w:val="000000"/>
                <w:kern w:val="0"/>
                <w:szCs w:val="21"/>
              </w:rPr>
            </w:pPr>
          </w:p>
        </w:tc>
        <w:tc>
          <w:tcPr>
            <w:tcW w:w="2496" w:type="dxa"/>
            <w:tcBorders>
              <w:top w:val="single" w:color="auto" w:sz="4" w:space="0"/>
              <w:left w:val="single" w:color="auto" w:sz="4" w:space="0"/>
              <w:bottom w:val="single" w:color="auto" w:sz="4" w:space="0"/>
              <w:right w:val="single" w:color="auto" w:sz="4" w:space="0"/>
            </w:tcBorders>
            <w:noWrap w:val="0"/>
            <w:vAlign w:val="center"/>
          </w:tcPr>
          <w:p w14:paraId="23DA12E0">
            <w:pPr>
              <w:widowControl/>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省级海洋灾害预报警报图形引擎能力提升</w:t>
            </w:r>
          </w:p>
        </w:tc>
        <w:tc>
          <w:tcPr>
            <w:tcW w:w="34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DF60AA">
            <w:pPr>
              <w:widowControl/>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二维GIS图形引擎、三维GIS图形引擎、建筑信息模型BIM图形引擎</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7D6B5D88">
            <w:pPr>
              <w:widowControl/>
              <w:adjustRightInd w:val="0"/>
              <w:snapToGrid w:val="0"/>
              <w:spacing w:line="300" w:lineRule="auto"/>
              <w:jc w:val="center"/>
              <w:rPr>
                <w:rFonts w:hint="default" w:ascii="Calibri" w:hAnsi="Calibri" w:eastAsia="宋体" w:cs="Calibri"/>
                <w:color w:val="000000"/>
                <w:kern w:val="0"/>
                <w:szCs w:val="21"/>
                <w:lang w:val="en-US" w:eastAsia="zh-CN"/>
              </w:rPr>
            </w:pPr>
            <w:r>
              <w:rPr>
                <w:rFonts w:hint="eastAsia" w:cs="Calibri"/>
                <w:color w:val="000000"/>
                <w:kern w:val="0"/>
                <w:szCs w:val="21"/>
                <w:lang w:val="en-US" w:eastAsia="zh-CN"/>
              </w:rPr>
              <w:t>1</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448B1BF3">
            <w:pPr>
              <w:widowControl/>
              <w:adjustRightInd w:val="0"/>
              <w:snapToGrid w:val="0"/>
              <w:spacing w:line="300" w:lineRule="auto"/>
              <w:jc w:val="center"/>
              <w:rPr>
                <w:rFonts w:hint="eastAsia" w:ascii="Calibri" w:hAnsi="Calibri" w:eastAsia="宋体" w:cs="Calibri"/>
                <w:color w:val="000000"/>
                <w:kern w:val="0"/>
                <w:szCs w:val="21"/>
                <w:lang w:eastAsia="zh-CN"/>
              </w:rPr>
            </w:pPr>
            <w:r>
              <w:rPr>
                <w:rFonts w:hint="eastAsia" w:cs="Calibri"/>
                <w:color w:val="000000"/>
                <w:kern w:val="0"/>
                <w:szCs w:val="21"/>
                <w:lang w:eastAsia="zh-CN"/>
              </w:rPr>
              <w:t>项</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01DCA4AF">
            <w:pPr>
              <w:widowControl/>
              <w:adjustRightInd w:val="0"/>
              <w:snapToGrid w:val="0"/>
              <w:spacing w:before="0" w:beforeLines="-2147483648" w:after="0" w:afterLines="-2147483648" w:line="300" w:lineRule="auto"/>
              <w:ind w:firstLine="0" w:firstLineChars="0"/>
              <w:jc w:val="center"/>
              <w:rPr>
                <w:rFonts w:hint="default" w:ascii="Calibri" w:hAnsi="Calibri" w:eastAsia="宋体" w:cs="Times New Roman"/>
                <w:kern w:val="2"/>
                <w:sz w:val="21"/>
                <w:szCs w:val="24"/>
                <w:lang w:val="en-US" w:eastAsia="zh-CN" w:bidi="ar-SA"/>
              </w:rPr>
            </w:pPr>
            <w:r>
              <w:rPr>
                <w:rFonts w:hint="eastAsia" w:ascii="Calibri" w:hAnsi="Calibri" w:eastAsia="宋体" w:cs="Calibri"/>
                <w:color w:val="000000"/>
                <w:kern w:val="0"/>
                <w:sz w:val="21"/>
                <w:szCs w:val="21"/>
                <w:lang w:val="en-US" w:eastAsia="zh-CN" w:bidi="ar-SA"/>
              </w:rPr>
              <w:t>2000000</w:t>
            </w:r>
          </w:p>
        </w:tc>
      </w:tr>
      <w:tr w14:paraId="5783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1562519C">
            <w:pPr>
              <w:widowControl/>
              <w:numPr>
                <w:ilvl w:val="0"/>
                <w:numId w:val="1"/>
              </w:numPr>
              <w:adjustRightInd w:val="0"/>
              <w:snapToGrid w:val="0"/>
              <w:spacing w:line="300" w:lineRule="auto"/>
              <w:ind w:left="425" w:leftChars="0" w:hanging="425" w:firstLineChars="0"/>
              <w:jc w:val="center"/>
              <w:rPr>
                <w:rFonts w:ascii="Calibri" w:hAnsi="Calibri" w:cs="Calibri"/>
                <w:color w:val="000000"/>
                <w:kern w:val="0"/>
                <w:szCs w:val="21"/>
              </w:rPr>
            </w:pPr>
          </w:p>
        </w:tc>
        <w:tc>
          <w:tcPr>
            <w:tcW w:w="2496" w:type="dxa"/>
            <w:tcBorders>
              <w:top w:val="single" w:color="auto" w:sz="4" w:space="0"/>
              <w:left w:val="single" w:color="auto" w:sz="4" w:space="0"/>
              <w:bottom w:val="single" w:color="auto" w:sz="4" w:space="0"/>
              <w:right w:val="single" w:color="auto" w:sz="4" w:space="0"/>
            </w:tcBorders>
            <w:noWrap w:val="0"/>
            <w:vAlign w:val="center"/>
          </w:tcPr>
          <w:p w14:paraId="3117945A">
            <w:pPr>
              <w:widowControl/>
              <w:jc w:val="left"/>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省级海洋灾害预报警报应用统一开发平台</w:t>
            </w:r>
          </w:p>
        </w:tc>
        <w:tc>
          <w:tcPr>
            <w:tcW w:w="34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6BDBF2">
            <w:pPr>
              <w:widowControl/>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基础开发模板（包含统一开发规约深化）、示范应用研发</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430F5224">
            <w:pPr>
              <w:widowControl/>
              <w:adjustRightInd w:val="0"/>
              <w:snapToGrid w:val="0"/>
              <w:spacing w:line="300" w:lineRule="auto"/>
              <w:jc w:val="center"/>
              <w:rPr>
                <w:rFonts w:hint="eastAsia" w:ascii="Calibri" w:hAnsi="Calibri" w:eastAsia="宋体" w:cs="Calibri"/>
                <w:color w:val="000000"/>
                <w:kern w:val="0"/>
                <w:sz w:val="21"/>
                <w:szCs w:val="21"/>
                <w:lang w:val="en-US" w:eastAsia="zh-CN" w:bidi="ar-SA"/>
              </w:rPr>
            </w:pPr>
            <w:r>
              <w:rPr>
                <w:rFonts w:hint="eastAsia" w:cs="Calibri"/>
                <w:color w:val="000000"/>
                <w:kern w:val="0"/>
                <w:szCs w:val="21"/>
                <w:lang w:val="en-US" w:eastAsia="zh-CN"/>
              </w:rPr>
              <w:t>1</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1217CF3F">
            <w:pPr>
              <w:widowControl/>
              <w:adjustRightInd w:val="0"/>
              <w:snapToGrid w:val="0"/>
              <w:spacing w:line="300" w:lineRule="auto"/>
              <w:jc w:val="center"/>
              <w:rPr>
                <w:rFonts w:hint="eastAsia" w:ascii="Calibri" w:hAnsi="Calibri" w:eastAsia="宋体" w:cs="Calibri"/>
                <w:color w:val="000000"/>
                <w:kern w:val="0"/>
                <w:sz w:val="21"/>
                <w:szCs w:val="21"/>
                <w:lang w:val="en-US" w:eastAsia="zh-CN" w:bidi="ar-SA"/>
              </w:rPr>
            </w:pPr>
            <w:r>
              <w:rPr>
                <w:rFonts w:hint="eastAsia" w:cs="Calibri"/>
                <w:color w:val="000000"/>
                <w:kern w:val="0"/>
                <w:szCs w:val="21"/>
                <w:lang w:eastAsia="zh-CN"/>
              </w:rPr>
              <w:t>项</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13A8B51F">
            <w:pPr>
              <w:widowControl/>
              <w:adjustRightInd w:val="0"/>
              <w:snapToGrid w:val="0"/>
              <w:spacing w:before="0" w:beforeLines="-2147483648" w:after="0" w:afterLines="-2147483648" w:line="300" w:lineRule="auto"/>
              <w:ind w:firstLine="0" w:firstLineChars="0"/>
              <w:jc w:val="center"/>
              <w:rPr>
                <w:rFonts w:hint="default" w:ascii="Calibri" w:hAnsi="Calibri" w:eastAsia="宋体" w:cs="Times New Roman"/>
                <w:kern w:val="2"/>
                <w:sz w:val="21"/>
                <w:szCs w:val="24"/>
                <w:lang w:val="en-US" w:eastAsia="zh-CN" w:bidi="ar-SA"/>
              </w:rPr>
            </w:pPr>
            <w:r>
              <w:rPr>
                <w:rFonts w:hint="eastAsia" w:ascii="Calibri" w:hAnsi="Calibri" w:eastAsia="宋体" w:cs="Calibri"/>
                <w:color w:val="000000"/>
                <w:kern w:val="0"/>
                <w:sz w:val="21"/>
                <w:szCs w:val="21"/>
                <w:lang w:val="en-US" w:eastAsia="zh-CN" w:bidi="ar-SA"/>
              </w:rPr>
              <w:t>2000000</w:t>
            </w:r>
          </w:p>
        </w:tc>
      </w:tr>
      <w:tr w14:paraId="0C26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25482A3D">
            <w:pPr>
              <w:widowControl/>
              <w:numPr>
                <w:ilvl w:val="0"/>
                <w:numId w:val="1"/>
              </w:numPr>
              <w:adjustRightInd w:val="0"/>
              <w:snapToGrid w:val="0"/>
              <w:spacing w:line="300" w:lineRule="auto"/>
              <w:ind w:left="425" w:leftChars="0" w:hanging="425" w:firstLineChars="0"/>
              <w:jc w:val="center"/>
              <w:rPr>
                <w:rFonts w:ascii="Calibri" w:hAnsi="Calibri" w:cs="Calibri"/>
                <w:color w:val="000000"/>
                <w:kern w:val="0"/>
                <w:szCs w:val="21"/>
              </w:rPr>
            </w:pPr>
          </w:p>
        </w:tc>
        <w:tc>
          <w:tcPr>
            <w:tcW w:w="2496" w:type="dxa"/>
            <w:tcBorders>
              <w:top w:val="single" w:color="auto" w:sz="4" w:space="0"/>
              <w:left w:val="single" w:color="auto" w:sz="4" w:space="0"/>
              <w:bottom w:val="single" w:color="auto" w:sz="4" w:space="0"/>
              <w:right w:val="single" w:color="auto" w:sz="4" w:space="0"/>
            </w:tcBorders>
            <w:noWrap w:val="0"/>
            <w:vAlign w:val="center"/>
          </w:tcPr>
          <w:p w14:paraId="7D822FA1">
            <w:pPr>
              <w:widowControl/>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省级海洋灾害数据管理服务体系</w:t>
            </w:r>
          </w:p>
        </w:tc>
        <w:tc>
          <w:tcPr>
            <w:tcW w:w="34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06BC03">
            <w:pPr>
              <w:widowControl/>
              <w:jc w:val="left"/>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数据服务门户</w:t>
            </w:r>
            <w:r>
              <w:rPr>
                <w:rFonts w:hint="eastAsia" w:cs="Times New Roman"/>
                <w:kern w:val="2"/>
                <w:sz w:val="21"/>
                <w:szCs w:val="24"/>
                <w:lang w:val="en-US" w:eastAsia="zh-CN" w:bidi="ar-SA"/>
              </w:rPr>
              <w:t>系统、</w:t>
            </w:r>
            <w:r>
              <w:rPr>
                <w:rFonts w:hint="eastAsia" w:ascii="Calibri" w:hAnsi="Calibri" w:eastAsia="宋体" w:cs="Times New Roman"/>
                <w:kern w:val="2"/>
                <w:sz w:val="21"/>
                <w:szCs w:val="24"/>
                <w:lang w:val="en-US" w:eastAsia="zh-CN" w:bidi="ar-SA"/>
              </w:rPr>
              <w:t>与协同办公系统融合及数据同步</w:t>
            </w:r>
            <w:r>
              <w:rPr>
                <w:rFonts w:hint="eastAsia" w:cs="Times New Roman"/>
                <w:kern w:val="2"/>
                <w:sz w:val="21"/>
                <w:szCs w:val="24"/>
                <w:lang w:val="en-US" w:eastAsia="zh-CN" w:bidi="ar-SA"/>
              </w:rPr>
              <w:t>服务</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48E5F49B">
            <w:pPr>
              <w:widowControl/>
              <w:adjustRightInd w:val="0"/>
              <w:snapToGrid w:val="0"/>
              <w:spacing w:line="300" w:lineRule="auto"/>
              <w:jc w:val="center"/>
              <w:rPr>
                <w:rFonts w:hint="eastAsia" w:ascii="Calibri" w:hAnsi="Calibri" w:eastAsia="宋体" w:cs="Calibri"/>
                <w:color w:val="000000"/>
                <w:kern w:val="0"/>
                <w:sz w:val="21"/>
                <w:szCs w:val="21"/>
                <w:lang w:val="en-US" w:eastAsia="zh-CN" w:bidi="ar-SA"/>
              </w:rPr>
            </w:pPr>
            <w:r>
              <w:rPr>
                <w:rFonts w:hint="eastAsia" w:cs="Calibri"/>
                <w:color w:val="000000"/>
                <w:kern w:val="0"/>
                <w:szCs w:val="21"/>
                <w:lang w:val="en-US" w:eastAsia="zh-CN"/>
              </w:rPr>
              <w:t>1</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3FCABF6D">
            <w:pPr>
              <w:widowControl/>
              <w:adjustRightInd w:val="0"/>
              <w:snapToGrid w:val="0"/>
              <w:spacing w:line="300" w:lineRule="auto"/>
              <w:jc w:val="center"/>
              <w:rPr>
                <w:rFonts w:hint="eastAsia" w:ascii="Calibri" w:hAnsi="Calibri" w:eastAsia="宋体" w:cs="Calibri"/>
                <w:color w:val="000000"/>
                <w:kern w:val="0"/>
                <w:sz w:val="21"/>
                <w:szCs w:val="21"/>
                <w:lang w:val="en-US" w:eastAsia="zh-CN" w:bidi="ar-SA"/>
              </w:rPr>
            </w:pPr>
            <w:r>
              <w:rPr>
                <w:rFonts w:hint="eastAsia" w:cs="Calibri"/>
                <w:color w:val="000000"/>
                <w:kern w:val="0"/>
                <w:szCs w:val="21"/>
                <w:lang w:eastAsia="zh-CN"/>
              </w:rPr>
              <w:t>项</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654056B4">
            <w:pPr>
              <w:widowControl/>
              <w:adjustRightInd w:val="0"/>
              <w:snapToGrid w:val="0"/>
              <w:spacing w:before="0" w:beforeLines="-2147483648" w:after="0" w:afterLines="-2147483648" w:line="300" w:lineRule="auto"/>
              <w:ind w:firstLine="0" w:firstLineChars="0"/>
              <w:jc w:val="center"/>
              <w:rPr>
                <w:rFonts w:hint="default" w:ascii="Calibri" w:hAnsi="Calibri" w:eastAsia="宋体" w:cs="Times New Roman"/>
                <w:kern w:val="2"/>
                <w:sz w:val="21"/>
                <w:szCs w:val="24"/>
                <w:lang w:val="en-US" w:eastAsia="zh-CN" w:bidi="ar-SA"/>
              </w:rPr>
            </w:pPr>
            <w:r>
              <w:rPr>
                <w:rFonts w:hint="eastAsia" w:ascii="Calibri" w:hAnsi="Calibri" w:eastAsia="宋体" w:cs="Calibri"/>
                <w:color w:val="000000"/>
                <w:kern w:val="0"/>
                <w:sz w:val="21"/>
                <w:szCs w:val="21"/>
                <w:lang w:val="en-US" w:eastAsia="zh-CN" w:bidi="ar-SA"/>
              </w:rPr>
              <w:t>1</w:t>
            </w:r>
            <w:r>
              <w:rPr>
                <w:rFonts w:hint="eastAsia" w:cs="Calibri"/>
                <w:color w:val="000000"/>
                <w:kern w:val="0"/>
                <w:sz w:val="21"/>
                <w:szCs w:val="21"/>
                <w:lang w:val="en-US" w:eastAsia="zh-CN" w:bidi="ar-SA"/>
              </w:rPr>
              <w:t>39</w:t>
            </w:r>
            <w:r>
              <w:rPr>
                <w:rFonts w:hint="eastAsia" w:ascii="Calibri" w:hAnsi="Calibri" w:eastAsia="宋体" w:cs="Calibri"/>
                <w:color w:val="000000"/>
                <w:kern w:val="0"/>
                <w:sz w:val="21"/>
                <w:szCs w:val="21"/>
                <w:lang w:val="en-US" w:eastAsia="zh-CN" w:bidi="ar-SA"/>
              </w:rPr>
              <w:t>0000</w:t>
            </w:r>
          </w:p>
        </w:tc>
      </w:tr>
      <w:tr w14:paraId="4B02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13A96A5F">
            <w:pPr>
              <w:widowControl/>
              <w:numPr>
                <w:ilvl w:val="0"/>
                <w:numId w:val="1"/>
              </w:numPr>
              <w:adjustRightInd w:val="0"/>
              <w:snapToGrid w:val="0"/>
              <w:spacing w:line="300" w:lineRule="auto"/>
              <w:ind w:left="425" w:leftChars="0" w:hanging="425" w:firstLineChars="0"/>
              <w:jc w:val="center"/>
              <w:rPr>
                <w:rFonts w:ascii="Calibri" w:hAnsi="Calibri" w:cs="Calibri"/>
                <w:color w:val="000000"/>
                <w:kern w:val="0"/>
                <w:szCs w:val="21"/>
              </w:rPr>
            </w:pPr>
          </w:p>
        </w:tc>
        <w:tc>
          <w:tcPr>
            <w:tcW w:w="2496" w:type="dxa"/>
            <w:tcBorders>
              <w:top w:val="single" w:color="auto" w:sz="4" w:space="0"/>
              <w:left w:val="single" w:color="auto" w:sz="4" w:space="0"/>
              <w:bottom w:val="single" w:color="auto" w:sz="4" w:space="0"/>
              <w:right w:val="single" w:color="auto" w:sz="4" w:space="0"/>
            </w:tcBorders>
            <w:noWrap w:val="0"/>
            <w:vAlign w:val="center"/>
          </w:tcPr>
          <w:p w14:paraId="24829566">
            <w:pPr>
              <w:widowControl/>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省级海洋灾害决策系统</w:t>
            </w:r>
          </w:p>
        </w:tc>
        <w:tc>
          <w:tcPr>
            <w:tcW w:w="34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7240D9">
            <w:pPr>
              <w:widowControl/>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电子界桩系统</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7BEBA6BB">
            <w:pPr>
              <w:widowControl/>
              <w:adjustRightInd w:val="0"/>
              <w:snapToGrid w:val="0"/>
              <w:spacing w:line="300" w:lineRule="auto"/>
              <w:jc w:val="center"/>
              <w:rPr>
                <w:rFonts w:hint="eastAsia" w:ascii="Calibri" w:hAnsi="Calibri" w:eastAsia="宋体" w:cs="Calibri"/>
                <w:color w:val="000000"/>
                <w:kern w:val="0"/>
                <w:sz w:val="21"/>
                <w:szCs w:val="21"/>
                <w:lang w:val="en-US" w:eastAsia="zh-CN" w:bidi="ar-SA"/>
              </w:rPr>
            </w:pPr>
            <w:r>
              <w:rPr>
                <w:rFonts w:hint="eastAsia" w:cs="Calibri"/>
                <w:color w:val="000000"/>
                <w:kern w:val="0"/>
                <w:szCs w:val="21"/>
                <w:lang w:val="en-US" w:eastAsia="zh-CN"/>
              </w:rPr>
              <w:t>1</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222EA5FE">
            <w:pPr>
              <w:widowControl/>
              <w:adjustRightInd w:val="0"/>
              <w:snapToGrid w:val="0"/>
              <w:spacing w:line="300" w:lineRule="auto"/>
              <w:jc w:val="center"/>
              <w:rPr>
                <w:rFonts w:hint="eastAsia" w:ascii="Calibri" w:hAnsi="Calibri" w:eastAsia="宋体" w:cs="Calibri"/>
                <w:color w:val="000000"/>
                <w:kern w:val="0"/>
                <w:sz w:val="21"/>
                <w:szCs w:val="21"/>
                <w:lang w:val="en-US" w:eastAsia="zh-CN" w:bidi="ar-SA"/>
              </w:rPr>
            </w:pPr>
            <w:r>
              <w:rPr>
                <w:rFonts w:hint="eastAsia" w:cs="Calibri"/>
                <w:color w:val="000000"/>
                <w:kern w:val="0"/>
                <w:szCs w:val="21"/>
                <w:lang w:eastAsia="zh-CN"/>
              </w:rPr>
              <w:t>项</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0B8EAA29">
            <w:pPr>
              <w:widowControl/>
              <w:adjustRightInd w:val="0"/>
              <w:snapToGrid w:val="0"/>
              <w:spacing w:before="0" w:beforeLines="-2147483648" w:after="0" w:afterLines="-2147483648" w:line="300" w:lineRule="auto"/>
              <w:ind w:firstLine="0" w:firstLineChars="0"/>
              <w:jc w:val="center"/>
              <w:rPr>
                <w:rFonts w:hint="default" w:ascii="Calibri" w:hAnsi="Calibri" w:eastAsia="宋体" w:cs="Times New Roman"/>
                <w:kern w:val="2"/>
                <w:sz w:val="21"/>
                <w:szCs w:val="24"/>
                <w:lang w:val="en-US" w:eastAsia="zh-CN" w:bidi="ar-SA"/>
              </w:rPr>
            </w:pPr>
            <w:r>
              <w:rPr>
                <w:rFonts w:hint="eastAsia" w:ascii="Calibri" w:hAnsi="Calibri" w:eastAsia="宋体" w:cs="Calibri"/>
                <w:color w:val="000000"/>
                <w:kern w:val="0"/>
                <w:sz w:val="21"/>
                <w:szCs w:val="21"/>
                <w:lang w:val="en-US" w:eastAsia="zh-CN" w:bidi="ar-SA"/>
              </w:rPr>
              <w:t>750000</w:t>
            </w:r>
          </w:p>
        </w:tc>
      </w:tr>
      <w:tr w14:paraId="5A7EA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709E89B7">
            <w:pPr>
              <w:widowControl/>
              <w:numPr>
                <w:ilvl w:val="0"/>
                <w:numId w:val="1"/>
              </w:numPr>
              <w:adjustRightInd w:val="0"/>
              <w:snapToGrid w:val="0"/>
              <w:spacing w:line="300" w:lineRule="auto"/>
              <w:ind w:left="425" w:leftChars="0" w:hanging="425" w:firstLineChars="0"/>
              <w:jc w:val="center"/>
              <w:rPr>
                <w:rFonts w:ascii="Calibri" w:hAnsi="Calibri" w:cs="Calibri"/>
                <w:color w:val="000000"/>
                <w:kern w:val="0"/>
                <w:szCs w:val="21"/>
              </w:rPr>
            </w:pPr>
          </w:p>
        </w:tc>
        <w:tc>
          <w:tcPr>
            <w:tcW w:w="2496" w:type="dxa"/>
            <w:tcBorders>
              <w:top w:val="single" w:color="auto" w:sz="4" w:space="0"/>
              <w:left w:val="single" w:color="auto" w:sz="4" w:space="0"/>
              <w:bottom w:val="single" w:color="auto" w:sz="4" w:space="0"/>
              <w:right w:val="single" w:color="auto" w:sz="4" w:space="0"/>
            </w:tcBorders>
            <w:noWrap w:val="0"/>
            <w:vAlign w:val="center"/>
          </w:tcPr>
          <w:p w14:paraId="445C1B28">
            <w:pPr>
              <w:widowControl/>
              <w:jc w:val="left"/>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数据融合与贯通</w:t>
            </w:r>
          </w:p>
        </w:tc>
        <w:tc>
          <w:tcPr>
            <w:tcW w:w="34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A203B8">
            <w:pPr>
              <w:widowControl/>
              <w:jc w:val="left"/>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数据融合与贯通</w:t>
            </w:r>
            <w:r>
              <w:rPr>
                <w:rFonts w:hint="eastAsia" w:cs="Times New Roman"/>
                <w:kern w:val="2"/>
                <w:sz w:val="21"/>
                <w:szCs w:val="24"/>
                <w:lang w:val="en-US" w:eastAsia="zh-CN" w:bidi="ar-SA"/>
              </w:rPr>
              <w:t>服务</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39B4D418">
            <w:pPr>
              <w:widowControl/>
              <w:adjustRightInd w:val="0"/>
              <w:snapToGrid w:val="0"/>
              <w:spacing w:line="300" w:lineRule="auto"/>
              <w:jc w:val="center"/>
              <w:rPr>
                <w:rFonts w:hint="eastAsia" w:ascii="Calibri" w:hAnsi="Calibri" w:eastAsia="宋体" w:cs="Calibri"/>
                <w:color w:val="000000"/>
                <w:kern w:val="0"/>
                <w:sz w:val="21"/>
                <w:szCs w:val="21"/>
                <w:lang w:val="en-US" w:eastAsia="zh-CN" w:bidi="ar-SA"/>
              </w:rPr>
            </w:pPr>
            <w:r>
              <w:rPr>
                <w:rFonts w:hint="eastAsia" w:cs="Calibri"/>
                <w:color w:val="000000"/>
                <w:kern w:val="0"/>
                <w:szCs w:val="21"/>
                <w:lang w:val="en-US" w:eastAsia="zh-CN"/>
              </w:rPr>
              <w:t>1</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0C48C9D9">
            <w:pPr>
              <w:widowControl/>
              <w:adjustRightInd w:val="0"/>
              <w:snapToGrid w:val="0"/>
              <w:spacing w:line="300" w:lineRule="auto"/>
              <w:jc w:val="center"/>
              <w:rPr>
                <w:rFonts w:hint="eastAsia" w:ascii="Calibri" w:hAnsi="Calibri" w:eastAsia="宋体" w:cs="Calibri"/>
                <w:color w:val="000000"/>
                <w:kern w:val="0"/>
                <w:sz w:val="21"/>
                <w:szCs w:val="21"/>
                <w:lang w:val="en-US" w:eastAsia="zh-CN" w:bidi="ar-SA"/>
              </w:rPr>
            </w:pPr>
            <w:r>
              <w:rPr>
                <w:rFonts w:hint="eastAsia" w:cs="Calibri"/>
                <w:color w:val="000000"/>
                <w:kern w:val="0"/>
                <w:szCs w:val="21"/>
                <w:lang w:eastAsia="zh-CN"/>
              </w:rPr>
              <w:t>项</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2EE303DA">
            <w:pPr>
              <w:widowControl/>
              <w:snapToGrid w:val="0"/>
              <w:spacing w:before="0" w:beforeLines="-2147483648" w:after="0" w:afterLines="-2147483648" w:line="300" w:lineRule="auto"/>
              <w:ind w:firstLine="0" w:firstLineChars="0"/>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880000</w:t>
            </w:r>
          </w:p>
        </w:tc>
      </w:tr>
      <w:tr w14:paraId="70D9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5D6CBF31">
            <w:pPr>
              <w:widowControl/>
              <w:numPr>
                <w:ilvl w:val="0"/>
                <w:numId w:val="1"/>
              </w:numPr>
              <w:adjustRightInd w:val="0"/>
              <w:snapToGrid w:val="0"/>
              <w:spacing w:line="300" w:lineRule="auto"/>
              <w:ind w:left="425" w:leftChars="0" w:hanging="425" w:firstLineChars="0"/>
              <w:jc w:val="center"/>
              <w:rPr>
                <w:rFonts w:ascii="Calibri" w:hAnsi="Calibri" w:cs="Calibri"/>
                <w:color w:val="000000"/>
                <w:kern w:val="0"/>
                <w:szCs w:val="21"/>
              </w:rPr>
            </w:pPr>
          </w:p>
        </w:tc>
        <w:tc>
          <w:tcPr>
            <w:tcW w:w="2496" w:type="dxa"/>
            <w:tcBorders>
              <w:top w:val="single" w:color="auto" w:sz="4" w:space="0"/>
              <w:left w:val="single" w:color="auto" w:sz="4" w:space="0"/>
              <w:bottom w:val="single" w:color="auto" w:sz="4" w:space="0"/>
              <w:right w:val="single" w:color="auto" w:sz="4" w:space="0"/>
            </w:tcBorders>
            <w:noWrap w:val="0"/>
            <w:vAlign w:val="center"/>
          </w:tcPr>
          <w:p w14:paraId="662DF744">
            <w:pPr>
              <w:widowControl/>
              <w:jc w:val="left"/>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合计</w:t>
            </w:r>
          </w:p>
        </w:tc>
        <w:tc>
          <w:tcPr>
            <w:tcW w:w="3430" w:type="dxa"/>
            <w:tcBorders>
              <w:top w:val="single" w:color="auto" w:sz="4" w:space="0"/>
              <w:left w:val="single" w:color="auto" w:sz="4" w:space="0"/>
              <w:bottom w:val="single" w:color="auto" w:sz="4" w:space="0"/>
              <w:right w:val="single" w:color="auto" w:sz="4" w:space="0"/>
            </w:tcBorders>
            <w:noWrap w:val="0"/>
            <w:vAlign w:val="center"/>
          </w:tcPr>
          <w:p w14:paraId="2B1318C3">
            <w:pPr>
              <w:widowControl/>
              <w:adjustRightInd w:val="0"/>
              <w:snapToGrid w:val="0"/>
              <w:spacing w:line="300" w:lineRule="auto"/>
              <w:jc w:val="center"/>
              <w:rPr>
                <w:rFonts w:hint="eastAsia" w:cs="Calibri"/>
                <w:color w:val="000000"/>
                <w:kern w:val="0"/>
                <w:szCs w:val="21"/>
                <w:lang w:val="en-US" w:eastAsia="zh-CN"/>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59C4FC4F">
            <w:pPr>
              <w:widowControl/>
              <w:adjustRightInd w:val="0"/>
              <w:snapToGrid w:val="0"/>
              <w:spacing w:line="300" w:lineRule="auto"/>
              <w:jc w:val="center"/>
              <w:rPr>
                <w:rFonts w:hint="eastAsia" w:cs="Calibri"/>
                <w:color w:val="000000"/>
                <w:kern w:val="0"/>
                <w:szCs w:val="21"/>
                <w:lang w:val="en-US" w:eastAsia="zh-CN"/>
              </w:rPr>
            </w:pPr>
          </w:p>
        </w:tc>
        <w:tc>
          <w:tcPr>
            <w:tcW w:w="826" w:type="dxa"/>
            <w:tcBorders>
              <w:top w:val="single" w:color="auto" w:sz="4" w:space="0"/>
              <w:left w:val="single" w:color="auto" w:sz="4" w:space="0"/>
              <w:bottom w:val="single" w:color="auto" w:sz="4" w:space="0"/>
              <w:right w:val="single" w:color="auto" w:sz="4" w:space="0"/>
            </w:tcBorders>
            <w:noWrap w:val="0"/>
            <w:vAlign w:val="center"/>
          </w:tcPr>
          <w:p w14:paraId="24A05BF4">
            <w:pPr>
              <w:widowControl/>
              <w:adjustRightInd w:val="0"/>
              <w:snapToGrid w:val="0"/>
              <w:spacing w:line="300" w:lineRule="auto"/>
              <w:jc w:val="center"/>
              <w:rPr>
                <w:rFonts w:hint="eastAsia" w:cs="Calibri"/>
                <w:color w:val="000000"/>
                <w:kern w:val="0"/>
                <w:szCs w:val="21"/>
                <w:lang w:eastAsia="zh-CN"/>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14:paraId="6AD816A3">
            <w:pPr>
              <w:widowControl/>
              <w:tabs>
                <w:tab w:val="left" w:pos="246"/>
              </w:tabs>
              <w:snapToGrid w:val="0"/>
              <w:spacing w:before="0" w:beforeLines="-2147483648" w:after="0" w:afterLines="-2147483648" w:line="300" w:lineRule="auto"/>
              <w:ind w:firstLine="0" w:firstLineChars="0"/>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fldChar w:fldCharType="begin"/>
            </w:r>
            <w:r>
              <w:rPr>
                <w:rFonts w:hint="eastAsia" w:ascii="Calibri" w:hAnsi="Calibri" w:eastAsia="宋体" w:cs="Times New Roman"/>
                <w:kern w:val="2"/>
                <w:sz w:val="21"/>
                <w:szCs w:val="24"/>
                <w:lang w:val="en-US" w:eastAsia="zh-CN" w:bidi="ar-SA"/>
              </w:rPr>
              <w:instrText xml:space="preserve"> = sum(F2:F6) \* MERGEFORMAT </w:instrText>
            </w:r>
            <w:r>
              <w:rPr>
                <w:rFonts w:hint="eastAsia" w:ascii="Calibri" w:hAnsi="Calibri" w:eastAsia="宋体" w:cs="Times New Roman"/>
                <w:kern w:val="2"/>
                <w:sz w:val="21"/>
                <w:szCs w:val="24"/>
                <w:lang w:val="en-US" w:eastAsia="zh-CN" w:bidi="ar-SA"/>
              </w:rPr>
              <w:fldChar w:fldCharType="separate"/>
            </w:r>
            <w:r>
              <w:rPr>
                <w:rFonts w:hint="eastAsia" w:ascii="Calibri" w:hAnsi="Calibri" w:eastAsia="宋体" w:cs="Times New Roman"/>
                <w:kern w:val="2"/>
                <w:sz w:val="21"/>
                <w:szCs w:val="24"/>
                <w:lang w:val="en-US" w:eastAsia="zh-CN" w:bidi="ar-SA"/>
              </w:rPr>
              <w:t>7020000</w:t>
            </w:r>
            <w:r>
              <w:rPr>
                <w:rFonts w:hint="eastAsia" w:ascii="Calibri" w:hAnsi="Calibri" w:eastAsia="宋体" w:cs="Times New Roman"/>
                <w:kern w:val="2"/>
                <w:sz w:val="21"/>
                <w:szCs w:val="24"/>
                <w:lang w:val="en-US" w:eastAsia="zh-CN" w:bidi="ar-SA"/>
              </w:rPr>
              <w:fldChar w:fldCharType="end"/>
            </w:r>
          </w:p>
        </w:tc>
      </w:tr>
    </w:tbl>
    <w:p w14:paraId="1DE8AA8E">
      <w:pPr>
        <w:pStyle w:val="3"/>
        <w:pageBreakBefore w:val="0"/>
        <w:kinsoku/>
        <w:wordWrap/>
        <w:overflowPunct/>
        <w:bidi w:val="0"/>
        <w:snapToGrid w:val="0"/>
        <w:spacing w:beforeAutospacing="0" w:afterAutospacing="0" w:line="300" w:lineRule="auto"/>
        <w:ind w:firstLine="422"/>
      </w:pPr>
      <w:r>
        <w:rPr>
          <w:rFonts w:hint="default" w:ascii="Calibri" w:hAnsi="Calibri" w:cs="Calibri"/>
        </w:rPr>
        <w:t xml:space="preserve">第二部分 </w:t>
      </w:r>
      <w:r>
        <w:rPr>
          <w:rFonts w:hint="eastAsia" w:cs="Calibri"/>
          <w:lang w:val="en-US" w:eastAsia="zh-CN"/>
        </w:rPr>
        <w:t>技术要求</w:t>
      </w:r>
      <w:bookmarkEnd w:id="46"/>
      <w:bookmarkEnd w:id="47"/>
      <w:bookmarkEnd w:id="48"/>
      <w:bookmarkEnd w:id="50"/>
    </w:p>
    <w:p w14:paraId="4ED382DD">
      <w:pPr>
        <w:pStyle w:val="3"/>
        <w:pageBreakBefore w:val="0"/>
        <w:kinsoku/>
        <w:wordWrap/>
        <w:overflowPunct/>
        <w:topLinePunct w:val="0"/>
        <w:bidi w:val="0"/>
        <w:adjustRightInd/>
        <w:spacing w:line="300" w:lineRule="auto"/>
        <w:textAlignment w:val="auto"/>
        <w:rPr>
          <w:rFonts w:hint="eastAsia"/>
          <w:lang w:val="en-US" w:eastAsia="zh-CN"/>
        </w:rPr>
      </w:pPr>
      <w:r>
        <w:rPr>
          <w:rFonts w:hint="eastAsia"/>
          <w:lang w:val="en-US" w:eastAsia="zh-CN"/>
        </w:rPr>
        <w:t>一、省级海洋灾害预报警报图形引擎能力提升</w:t>
      </w:r>
    </w:p>
    <w:p w14:paraId="2D093419">
      <w:pPr>
        <w:pStyle w:val="4"/>
        <w:pageBreakBefore w:val="0"/>
        <w:kinsoku/>
        <w:wordWrap/>
        <w:overflowPunct/>
        <w:topLinePunct w:val="0"/>
        <w:bidi w:val="0"/>
        <w:adjustRightInd/>
        <w:spacing w:line="300" w:lineRule="auto"/>
        <w:ind w:firstLine="420"/>
        <w:textAlignment w:val="auto"/>
        <w:rPr>
          <w:rFonts w:hint="eastAsia"/>
          <w:lang w:val="en-US" w:eastAsia="zh-CN"/>
        </w:rPr>
      </w:pPr>
      <w:r>
        <w:rPr>
          <w:rFonts w:hint="eastAsia"/>
          <w:lang w:val="en-US" w:eastAsia="zh-CN"/>
        </w:rPr>
        <w:t>1.1总体需求</w:t>
      </w:r>
    </w:p>
    <w:p w14:paraId="3246704F">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省级海洋灾害预报警报图形引擎能力提升为浙江海洋灾害综合防治业务相关地理信息及模型数据提供统一模型应用级及图形数据可视化渲染服务，并通过不同引擎驱动不同类型数据的应用，实现海灾决策分析、预警预报可视化展示等业务场景，最终可为预警预报业务人员提供更为直观的场景可视化分析服务。本次建设内容包括二维地理信息图形引擎、三维地理信息图形引擎、建筑信息模型BIM图形引擎建设，以上三大引擎接入已有的多元融合图形引擎，构建丰富的海洋灾害综合防治业务应用提供业内领先的图形服务，实现多源数据统一</w:t>
      </w:r>
      <w:r>
        <w:rPr>
          <w:rFonts w:hint="default" w:ascii="Calibri" w:hAnsi="Calibri" w:cs="Calibri"/>
          <w:sz w:val="21"/>
          <w:szCs w:val="16"/>
          <w:highlight w:val="none"/>
          <w:lang w:val="en-US" w:eastAsia="zh-CN"/>
        </w:rPr>
        <w:t>集成</w:t>
      </w:r>
      <w:r>
        <w:rPr>
          <w:rFonts w:hint="default" w:ascii="Calibri" w:hAnsi="Calibri" w:eastAsia="宋体" w:cs="Calibri"/>
          <w:sz w:val="21"/>
          <w:szCs w:val="16"/>
          <w:highlight w:val="none"/>
          <w:lang w:val="en-US" w:eastAsia="zh-CN"/>
        </w:rPr>
        <w:t>、多场景融合以及场景嵌套组合服务。</w:t>
      </w:r>
    </w:p>
    <w:p w14:paraId="0D36B603">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在基础引擎中，二维地理信息图形引擎实现浙江海洋灾害综合防治区域范围内遥感影像、地形、交通、海域、水系、行政区划以及海洋业务相关的地理信息数据的处理分析，并为海灾决策、仿真模拟等提供地理信息底图服务支撑。三维地理信息图形引擎实现海洋灾害综合防治区域内倾斜摄影、DEM、三维建筑信息模型等三维地理信息模型的可视化。在保证良好可视化效果的前提下，从三维层面实现整个场景的宏观展示。建筑信息模型图形引擎实现海洋灾害综合防治范围内三维建筑信息模型的精细化展示，与地理信息引擎一起实现业务场景宏观与微观层面的有机结合及场景内部和外部、空间和属性的一体化，为海灾决策分析等提供精细化管控。</w:t>
      </w:r>
    </w:p>
    <w:p w14:paraId="7F4D914F">
      <w:pPr>
        <w:pStyle w:val="4"/>
        <w:pageBreakBefore w:val="0"/>
        <w:kinsoku/>
        <w:wordWrap/>
        <w:overflowPunct/>
        <w:topLinePunct w:val="0"/>
        <w:bidi w:val="0"/>
        <w:adjustRightInd/>
        <w:spacing w:line="300" w:lineRule="auto"/>
        <w:ind w:firstLine="420"/>
        <w:textAlignment w:val="auto"/>
        <w:rPr>
          <w:rFonts w:hint="eastAsia"/>
          <w:lang w:val="en-US" w:eastAsia="zh-CN"/>
        </w:rPr>
      </w:pPr>
      <w:r>
        <w:rPr>
          <w:rFonts w:hint="eastAsia"/>
          <w:lang w:val="en-US" w:eastAsia="zh-CN"/>
        </w:rPr>
        <w:t>1.2功能要求</w:t>
      </w:r>
    </w:p>
    <w:p w14:paraId="4ED06C44">
      <w:pPr>
        <w:keepNext/>
        <w:keepLines/>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jc w:val="both"/>
        <w:textAlignment w:val="center"/>
        <w:outlineLvl w:val="3"/>
        <w:rPr>
          <w:rFonts w:hint="eastAsia" w:ascii="Calibri" w:hAnsi="Calibri" w:eastAsia="黑体" w:cs="Calibri"/>
          <w:bCs/>
          <w:kern w:val="2"/>
          <w:sz w:val="21"/>
          <w:szCs w:val="32"/>
          <w:lang w:val="en-US" w:eastAsia="zh-CN" w:bidi="ar-SA"/>
        </w:rPr>
      </w:pPr>
      <w:r>
        <w:rPr>
          <w:rFonts w:hint="eastAsia" w:ascii="Calibri" w:hAnsi="Calibri" w:eastAsia="黑体" w:cs="Calibri"/>
          <w:bCs/>
          <w:kern w:val="2"/>
          <w:sz w:val="21"/>
          <w:szCs w:val="32"/>
          <w:lang w:val="en-US" w:eastAsia="zh-CN" w:bidi="ar-SA"/>
        </w:rPr>
        <w:t>1.2.1二维GIS图形引擎</w:t>
      </w:r>
    </w:p>
    <w:p w14:paraId="26DD24F3">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二维地理信息图形引擎须集成数据接入、发布、配图、分享等多项功能，构建一个稳健的二维地理信息图形引擎，为决策系统、灾情速报等业务系统提供稳定可靠的底图服务环境和可视化的运维配置。按照二维GIS图形引擎技术架构，包含数据管理层、服务层、地图制图、展现层，具体要求如下：</w:t>
      </w:r>
    </w:p>
    <w:p w14:paraId="54197167">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（1）数据管理层</w:t>
      </w:r>
    </w:p>
    <w:p w14:paraId="4C2DFA67">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数据管理层应承担数据存储的职责，确保用户记录、行为记录以及地理空间数据等重要信息的完整性与安全性。在数据的增删改查过程中，需执行严格的校验和审核机制，以保障数据质量的可靠与有效。</w:t>
      </w:r>
    </w:p>
    <w:p w14:paraId="48C99388">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数据管理层需支持多种数据源的接入，并具备与空间服务库连接的能力，以实现数据的统一转换和坐标归一化处理。</w:t>
      </w:r>
    </w:p>
    <w:p w14:paraId="13BE0E08">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提供直观、易用的数据入库管理界面，实现地图与数据库的同步更新。对于数据存储技术，需要采用多元化的存储技术来构建异构数据系统。</w:t>
      </w:r>
    </w:p>
    <w:p w14:paraId="76B750FF">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（2）服务层</w:t>
      </w:r>
    </w:p>
    <w:p w14:paraId="63329A44">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服务层应基于</w:t>
      </w:r>
      <w:r>
        <w:rPr>
          <w:rFonts w:hint="default" w:ascii="Calibri" w:hAnsi="Calibri" w:cs="Calibri"/>
          <w:sz w:val="21"/>
          <w:szCs w:val="16"/>
          <w:highlight w:val="none"/>
          <w:lang w:val="en-US" w:eastAsia="zh-CN"/>
        </w:rPr>
        <w:t>微服务及MVC</w:t>
      </w:r>
      <w:r>
        <w:rPr>
          <w:rFonts w:hint="default" w:ascii="Calibri" w:hAnsi="Calibri" w:eastAsia="宋体" w:cs="Calibri"/>
          <w:sz w:val="21"/>
          <w:szCs w:val="16"/>
          <w:highlight w:val="none"/>
          <w:lang w:val="en-US" w:eastAsia="zh-CN"/>
        </w:rPr>
        <w:t>框架构建，结合</w:t>
      </w:r>
      <w:r>
        <w:rPr>
          <w:rFonts w:hint="default" w:ascii="Calibri" w:hAnsi="Calibri" w:cs="Calibri"/>
          <w:sz w:val="21"/>
          <w:szCs w:val="16"/>
          <w:highlight w:val="none"/>
          <w:lang w:val="en-US" w:eastAsia="zh-CN"/>
        </w:rPr>
        <w:t>兼容信创环境的</w:t>
      </w:r>
      <w:r>
        <w:rPr>
          <w:rFonts w:hint="default" w:ascii="Calibri" w:hAnsi="Calibri" w:eastAsia="宋体" w:cs="Calibri"/>
          <w:sz w:val="21"/>
          <w:szCs w:val="16"/>
          <w:highlight w:val="none"/>
          <w:lang w:val="en-US" w:eastAsia="zh-CN"/>
        </w:rPr>
        <w:t>安全框架、</w:t>
      </w:r>
      <w:r>
        <w:rPr>
          <w:rFonts w:hint="default" w:ascii="Calibri" w:hAnsi="Calibri" w:cs="Calibri"/>
          <w:sz w:val="21"/>
          <w:szCs w:val="16"/>
          <w:highlight w:val="none"/>
          <w:lang w:val="en-US" w:eastAsia="zh-CN"/>
        </w:rPr>
        <w:t>接口调用</w:t>
      </w:r>
      <w:r>
        <w:rPr>
          <w:rFonts w:hint="default" w:ascii="Calibri" w:hAnsi="Calibri" w:eastAsia="宋体" w:cs="Calibri"/>
          <w:sz w:val="21"/>
          <w:szCs w:val="16"/>
          <w:highlight w:val="none"/>
          <w:lang w:val="en-US" w:eastAsia="zh-CN"/>
        </w:rPr>
        <w:t>日志、</w:t>
      </w:r>
      <w:r>
        <w:rPr>
          <w:rFonts w:hint="default" w:ascii="Calibri" w:hAnsi="Calibri" w:cs="Calibri"/>
          <w:sz w:val="21"/>
          <w:szCs w:val="16"/>
          <w:highlight w:val="none"/>
          <w:lang w:val="en-US" w:eastAsia="zh-CN"/>
        </w:rPr>
        <w:t>数据</w:t>
      </w:r>
      <w:r>
        <w:rPr>
          <w:rFonts w:hint="default" w:ascii="Calibri" w:hAnsi="Calibri" w:eastAsia="宋体" w:cs="Calibri"/>
          <w:sz w:val="21"/>
          <w:szCs w:val="16"/>
          <w:highlight w:val="none"/>
          <w:lang w:val="en-US" w:eastAsia="zh-CN"/>
        </w:rPr>
        <w:t>持久层框架等核心技术组件。需通过</w:t>
      </w:r>
      <w:r>
        <w:rPr>
          <w:rFonts w:hint="default" w:ascii="Calibri" w:hAnsi="Calibri" w:cs="Calibri"/>
          <w:sz w:val="21"/>
          <w:szCs w:val="16"/>
          <w:highlight w:val="none"/>
          <w:lang w:val="en-US" w:eastAsia="zh-CN"/>
        </w:rPr>
        <w:t>控制器</w:t>
      </w:r>
      <w:r>
        <w:rPr>
          <w:rFonts w:hint="default" w:ascii="Calibri" w:hAnsi="Calibri" w:eastAsia="宋体" w:cs="Calibri"/>
          <w:sz w:val="21"/>
          <w:szCs w:val="16"/>
          <w:highlight w:val="none"/>
          <w:lang w:val="en-US" w:eastAsia="zh-CN"/>
        </w:rPr>
        <w:t>接收并转发请求，确保</w:t>
      </w:r>
      <w:r>
        <w:rPr>
          <w:rFonts w:hint="default" w:ascii="Calibri" w:hAnsi="Calibri" w:cs="Calibri"/>
          <w:sz w:val="21"/>
          <w:szCs w:val="16"/>
          <w:highlight w:val="none"/>
          <w:lang w:val="en-US" w:eastAsia="zh-CN"/>
        </w:rPr>
        <w:t>服务</w:t>
      </w:r>
      <w:r>
        <w:rPr>
          <w:rFonts w:hint="default" w:ascii="Calibri" w:hAnsi="Calibri" w:eastAsia="宋体" w:cs="Calibri"/>
          <w:sz w:val="21"/>
          <w:szCs w:val="16"/>
          <w:highlight w:val="none"/>
          <w:lang w:val="en-US" w:eastAsia="zh-CN"/>
        </w:rPr>
        <w:t>能够调用相应的接口对地理空间数据进行高效处理。</w:t>
      </w:r>
    </w:p>
    <w:p w14:paraId="7F607598">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地图服务：应提供符合OGC标准的WMS、WMTS地图服务，以便开源地图框架的便捷接入与展示。同时，需具备对数据的坐标统一转换功能，将进入系统的地理空间数据转换成统一坐标系，便于使用与维护管理。</w:t>
      </w:r>
    </w:p>
    <w:p w14:paraId="12D06C6B">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数据服务：需支持对地理空间数据的高效处理与存储，确保数据的完整性与安全性。</w:t>
      </w:r>
    </w:p>
    <w:p w14:paraId="3B600AF3">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性能优化：需优化地图应用算法，实现百万级别数据量空间查询的“秒查”，极大提升地图服务的稳定性。要求单地图服务器能够稳定支撑集团级企业地图服务需求。</w:t>
      </w:r>
    </w:p>
    <w:p w14:paraId="35DDAE97">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技术创新：应创新实时切片技术，将地图切片的数据体量压缩至原先的十分之一以下，摆脱地图更新频率的限制。同时，应提升大范围内海量水务对象的地图渲染和展示效率。</w:t>
      </w:r>
    </w:p>
    <w:p w14:paraId="28828548">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空间计算服务应能够调用数据服务，为用户提供基础的空间查询服务。需将繁重的CS端功能简化至BS端，提升用户体验与操作便捷性。</w:t>
      </w:r>
    </w:p>
    <w:p w14:paraId="16B2EE38">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（3）地图制图</w:t>
      </w:r>
    </w:p>
    <w:p w14:paraId="75AFDD94">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在制图层方面，需设计并实现多种风格颜色配置，以满足数据标注制图的需求。平台应能打造web端一体化、低代码的制图环境，使用户无需深入编程即可轻松完成地图制作与风格设定。需支持地图风格、图层等参数的可视化配置，用户应能通过直观的界面调整地图的外观和性能，无需编写复杂的代码。同时，平台应实现零切换一键发布功能，用户完成制图后可迅速将地图发布至指定平台，极大提升地理信息制图及发布效率。</w:t>
      </w:r>
    </w:p>
    <w:p w14:paraId="265934C2">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（4）展现层</w:t>
      </w:r>
    </w:p>
    <w:p w14:paraId="3FB78AC2">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平台应实现跨平台的样式发布功能，本方案应能够支持可视化效果展示，确保地图样式在不同终端上呈现出一致且优质的视觉效果。确保一次发布能够支持PC端、移动端、H5和大屏端的多端展示共享。用户在不同设备上应能够无缝切换并享受一致的地图体验，提升使用便捷性和用户体验。确保平台在高并发、大数据量情况下仍能保持良好的性能和稳定性。平台应能够迅速响应用户请求，确保地图加载速度快、交互流畅，避免因性能问题影响用户体验。</w:t>
      </w:r>
    </w:p>
    <w:p w14:paraId="75509B5B">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引擎主体功能模块包含数据管理、服务管理、数据编辑、在线编辑、在线制图和空间分析等功能的设计。</w:t>
      </w:r>
    </w:p>
    <w:p w14:paraId="1F371797">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数据管理：提供全过程数据在线管理，二维地理信息图形引擎需开发从数据接入、数据资源、数据服务的全过程在线数据管理功能，将数据管理过程统一到线上进行，摆脱CS端的限制。二维地理信息图形引擎的数据管理中心需通过海洋灾害数据管理服务体系进行外部数据服务连接，数据资源管理功能可以对内部数据源表资源进行管理，并且需支持创建数据表、创建shpfile、创建表格三种数据创建导入的方式。导入数据时需对数据进行校验，数据需要遵循一定的数据标准规范，符合条件的数据才可直接导入。</w:t>
      </w:r>
    </w:p>
    <w:p w14:paraId="461DE4BB">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服务管理：支持shp、geojson的矢量数据转换发布和接入第三方WMTS服务，提供针对这些服务的统一管理能力。</w:t>
      </w:r>
    </w:p>
    <w:p w14:paraId="4232CD72">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在线编辑：在线编辑功能支持在Web端进行地理信息点、线、面数据捕捉修改和维护等操作，摆脱了桌面客户端的限制，有效地将数据维护和业务应用结合。</w:t>
      </w:r>
    </w:p>
    <w:p w14:paraId="11764CAA">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在线制图：二维地理信息图形引擎在线制图功能研发可以为海洋灾害综合防治体系项目的各种顶层业务场景提供稳定高效的地理信息底图环境，提供可视化的地图方案配置页面，将大量频繁的维护工作从代码中解放出来。在2D模式下支持点、线、面、地形图、热力图等的在线编辑出图。</w:t>
      </w:r>
    </w:p>
    <w:p w14:paraId="68F82581">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Times New Roman" w:hAnsi="Times New Roman" w:eastAsia="宋体" w:cs="Times New Roman"/>
          <w:sz w:val="21"/>
          <w:szCs w:val="16"/>
          <w:highlight w:val="none"/>
          <w:lang w:val="en-US" w:eastAsia="zh-CN"/>
        </w:rPr>
      </w:pPr>
      <w:r>
        <w:rPr>
          <w:rFonts w:hint="default" w:ascii="Calibri" w:hAnsi="Calibri" w:eastAsia="宋体" w:cs="Calibri"/>
          <w:sz w:val="21"/>
          <w:szCs w:val="16"/>
          <w:highlight w:val="none"/>
          <w:lang w:val="en-US" w:eastAsia="zh-CN"/>
        </w:rPr>
        <w:t>空间分析：实现在线创建空间拓扑及分析，建立点表和线表的拓扑关系。研发属性查询、空间查询等基础查询功能，开发横断面分析、纵断面分析、缓冲区分析等专业分析算法功能。离线空间分析，可生成api接口，供技术人员按需调用；在线空间分析，以拖拽生成数据流的方式及时呈现出分析结果，方便项目根据需求自定义创建不同类型的分析算法。</w:t>
      </w:r>
    </w:p>
    <w:p w14:paraId="64FD561C">
      <w:pPr>
        <w:keepNext/>
        <w:keepLines/>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jc w:val="both"/>
        <w:textAlignment w:val="center"/>
        <w:outlineLvl w:val="3"/>
        <w:rPr>
          <w:rFonts w:hint="eastAsia" w:ascii="Calibri" w:hAnsi="Calibri" w:eastAsia="黑体" w:cs="Calibri"/>
          <w:bCs/>
          <w:kern w:val="2"/>
          <w:sz w:val="21"/>
          <w:szCs w:val="32"/>
          <w:lang w:val="en-US" w:eastAsia="zh-CN" w:bidi="ar-SA"/>
        </w:rPr>
      </w:pPr>
      <w:r>
        <w:rPr>
          <w:rFonts w:hint="eastAsia" w:ascii="Calibri" w:hAnsi="Calibri" w:eastAsia="黑体" w:cs="Calibri"/>
          <w:bCs/>
          <w:kern w:val="2"/>
          <w:sz w:val="21"/>
          <w:szCs w:val="32"/>
          <w:lang w:val="en-US" w:eastAsia="zh-CN" w:bidi="ar-SA"/>
        </w:rPr>
        <w:t>1.2.2三维GIS图形引擎</w:t>
      </w:r>
    </w:p>
    <w:p w14:paraId="295D1190">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三维地理信息图形引擎部分主要包含数据发布管理、基础功能组件、多源融合场景展示、可视化效果以及对外服务API共享功能。</w:t>
      </w:r>
    </w:p>
    <w:p w14:paraId="6B94CF73">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数据发布管理：三维地理信息图形引擎须支持多种格式的模型、影像、高程地形数据的转换和发布功能，能够通过高效的应用级处理过程支持海量地理信息+建筑信息模型数据的承载展示能力，并可对各种类型的数据模型和发布后的服务进行统一管理。三维地理信息图形引擎的数据服务发布过程中提供的参数管理能力，包括服务参数和属性参数，须确保发布模型的参数准确性。发布后的服务以场景的形式组合分享，可提供对分享场景的统一授权、管理功能。</w:t>
      </w:r>
    </w:p>
    <w:p w14:paraId="3667E65E">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基础功能组件：三维地理信息图形引擎须支持实时动态展示三维分析效果，包含测量、通视分析、阴影率统计分析、剖面线分析、等高线分析等功能，为各类数据统计分析等提供辅助工具。在此技术上须具备基本的场景渲染能力，可进行海浪、潮水等情况的模拟分析，并可通过热力图、高程图等渲染效果，以满足特定业务场景如海岸淹没分析等场景的可视化诉求。</w:t>
      </w:r>
    </w:p>
    <w:p w14:paraId="223CA273">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可视化展示效果：三维地理信息图形引擎须要具备可视化效果库，如海浪、雨雪特效、实时阴影、烟雾粒子等渲染特效，从而为海灾业务可视化实现更加拟真的效果。</w:t>
      </w:r>
    </w:p>
    <w:p w14:paraId="6B771D6E">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多源融合场景展示：三维地理信息图形引擎可以为本项目的数字孪生场景提供三维地理信息数据+建筑信息模型的多源数据融合展示能力。</w:t>
      </w:r>
    </w:p>
    <w:p w14:paraId="271DD27A">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对外API服务能力：本平台须支持二次开发扩展能力，同时须针对平台能力提供详细的示例代码和完整的API文档。</w:t>
      </w:r>
    </w:p>
    <w:p w14:paraId="7B1A629F">
      <w:pPr>
        <w:keepNext/>
        <w:keepLines/>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jc w:val="both"/>
        <w:textAlignment w:val="center"/>
        <w:outlineLvl w:val="3"/>
        <w:rPr>
          <w:rFonts w:hint="eastAsia" w:ascii="Calibri" w:hAnsi="Calibri" w:eastAsia="黑体" w:cs="Calibri"/>
          <w:bCs/>
          <w:kern w:val="2"/>
          <w:sz w:val="21"/>
          <w:szCs w:val="32"/>
          <w:lang w:val="en-US" w:eastAsia="zh-CN" w:bidi="ar-SA"/>
        </w:rPr>
      </w:pPr>
      <w:r>
        <w:rPr>
          <w:rFonts w:hint="eastAsia" w:ascii="Calibri" w:hAnsi="Calibri" w:eastAsia="黑体" w:cs="Calibri"/>
          <w:bCs/>
          <w:kern w:val="2"/>
          <w:sz w:val="21"/>
          <w:szCs w:val="32"/>
          <w:lang w:val="en-US" w:eastAsia="zh-CN" w:bidi="ar-SA"/>
        </w:rPr>
        <w:t>1.2.3建筑信息模型BIM图形引擎</w:t>
      </w:r>
    </w:p>
    <w:p w14:paraId="01C682A9">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针对浙江省海洋灾害综合防治体系中涉及的建筑信息模型的相关业务，研发三维建筑信息模型图形引擎。引擎针对多类型、大规模的建筑信息模型数据，以建筑信息模型应用级发布、可视化展示、建筑信息模型数据驱动、模拟分析等能力为核心，为各类建筑信息模型数据运用的综合应用提供服务。</w:t>
      </w:r>
    </w:p>
    <w:p w14:paraId="1DE712D3">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从数据层、服务层以及工具层打造建筑信息模型图形引擎。数据层可集成和管理海洋灾害相关的建筑信息模型数据。服务层主要可以优化处理分析及标准化数据，如使用Delaunay三角化、纹理和顶点压缩算法对三维模型进行应用级处理和瓦片化，将各个类型的数据转换为如3D Tiles等通用格式以提高存储效率和渲染性能，通过精确的坐标设置和转换，为多源数据的整合和场景融合建立标准等。工具层是面向用户的应用界面，它利用底层数据和服务层提供的处理能力，开发出与海洋灾害防治业务紧密结合的交互组件和可视化效果。通过丰富的API服务，使得开发者可以快速构建海洋灾害相关业务场景。</w:t>
      </w:r>
    </w:p>
    <w:p w14:paraId="1FA0A28A">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其中实现BIM引擎的几种关键技术如下：</w:t>
      </w:r>
    </w:p>
    <w:p w14:paraId="626E8995">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（1）建筑信息模型应用级处理</w:t>
      </w:r>
    </w:p>
    <w:p w14:paraId="4F789ADC">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结合算法自动评估并简化模型几何形状，达到在不显著影响模型外观的前提下减少模型复杂度的目的。采用高效的数据压缩技术对模型文件进行压缩，减少存储空间和传输时间，同时确保快速解压缩以维持实时性能。</w:t>
      </w:r>
    </w:p>
    <w:p w14:paraId="2030515C">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（2）可视化展示</w:t>
      </w:r>
    </w:p>
    <w:p w14:paraId="75B3E9FA">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可视化展示部分采用LOD技术进行渲染，通过为模型创建不同的细节级别，并根据观察者的距离或其他条件选择适当的细节级别进行渲染，从而优化性能。</w:t>
      </w:r>
    </w:p>
    <w:p w14:paraId="11044782">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（3）建筑信息模型数据驱动</w:t>
      </w:r>
    </w:p>
    <w:p w14:paraId="280FF0D9">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统一数据模型，构建统一的建筑信息模型数据模型，将不同来源和格式的建筑信息模型数据统一管理，确保数据的一致性和可操作性。</w:t>
      </w:r>
    </w:p>
    <w:p w14:paraId="2A89F91E">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（4）性能优化</w:t>
      </w:r>
    </w:p>
    <w:p w14:paraId="12DEC118">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将大规模建筑信息模型数据分块，按需加载视图内的数据块，减少初始化加载时间，提升用户体验。</w:t>
      </w:r>
    </w:p>
    <w:p w14:paraId="1130DE43">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（5）对外API服务</w:t>
      </w:r>
    </w:p>
    <w:p w14:paraId="59E4FD85">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提供API接口，提供丰富的API接口，允许外部应用和服务访问和操作建筑信息模型数据，实现数据的读取、更新和扩展。</w:t>
      </w:r>
    </w:p>
    <w:p w14:paraId="289D08FA">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建筑信息模型图形引擎提供面向海洋灾害综合防治业务场景的模型渲染与应用能力，包括建筑信息模型发布、建筑信息模型浏览、基础功能组件等功能。</w:t>
      </w:r>
    </w:p>
    <w:p w14:paraId="34E2EF7E">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模型发布：建筑信息模型图形引擎支持多种格式的建筑信息模型数据的转换和发布功能，能够通过高效的应用级处理过程支持建筑信息模型数据的承载展示能力，并可对模型发布后的服务进行统一管理。数据服务发布过程中提供参数管理能力，确保发布模型的参数准确性。发布后的服务以场景的形式组合分享，可提供对分享场景的统一授权、管理功能。</w:t>
      </w:r>
    </w:p>
    <w:p w14:paraId="5EA6A3AB">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模型浏览：建筑信息模型图形引擎需完整的展示建筑信息模型中包含的图层树、参考文件树、构件树、标高树和保存的视图列表等内容，方便用户通过图层及视图列表快速定位。平台具备属性校验、编辑工具及快速搜索定位功能。模型浏览过程中，可支持项目预览或浏览建筑信息模型的任何一种视图。同时，需支持剖切、隐藏、隔离查看，视图保存、属性查询，飞行漫游、测量等各项功能辅助模型浏览。需具备基本的场景渲染能力，视图效果调整的能力，便于强调或弱化目标对象，区分建筑信息模型构件（集）的状态，满足业务系统中构件层面的显示操控需求。</w:t>
      </w:r>
    </w:p>
    <w:p w14:paraId="1C937589">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基础功能组件：基础功能组件包括不限于测量、剖切、视图以及漫游等基础功能，为建筑信息模型图形引擎可视化功能提供支撑。</w:t>
      </w:r>
    </w:p>
    <w:p w14:paraId="690C256B">
      <w:pPr>
        <w:keepNext w:val="0"/>
        <w:keepLines w:val="0"/>
        <w:overflowPunct w:val="0"/>
        <w:topLinePunct/>
        <w:snapToGrid/>
        <w:ind w:firstLine="480"/>
        <w:textAlignment w:val="auto"/>
        <w:rPr>
          <w:rFonts w:hint="default"/>
          <w:color w:val="auto"/>
          <w:highlight w:val="none"/>
          <w:lang w:val="en-US" w:eastAsia="zh-CN"/>
        </w:rPr>
      </w:pPr>
      <w:r>
        <w:rPr>
          <w:rFonts w:hint="eastAsia" w:ascii="Calibri" w:hAnsi="Calibri" w:eastAsia="宋体" w:cs="Calibri"/>
          <w:sz w:val="21"/>
          <w:szCs w:val="16"/>
          <w:highlight w:val="none"/>
          <w:lang w:val="en-US" w:eastAsia="zh-CN"/>
        </w:rPr>
        <w:t>对外API服务能力：须支持二次开发扩展能力，同时须针对平台能力提供详细的示例代码和完整的API文档。</w:t>
      </w:r>
    </w:p>
    <w:p w14:paraId="193D53F9">
      <w:pPr>
        <w:pStyle w:val="3"/>
        <w:pageBreakBefore w:val="0"/>
        <w:kinsoku/>
        <w:wordWrap/>
        <w:overflowPunct/>
        <w:topLinePunct w:val="0"/>
        <w:bidi w:val="0"/>
        <w:adjustRightInd/>
        <w:spacing w:line="300" w:lineRule="auto"/>
        <w:textAlignment w:val="auto"/>
        <w:rPr>
          <w:rFonts w:hint="eastAsia"/>
          <w:lang w:val="en-US" w:eastAsia="zh-CN"/>
        </w:rPr>
      </w:pPr>
      <w:r>
        <w:rPr>
          <w:rFonts w:hint="eastAsia"/>
          <w:lang w:val="en-US" w:eastAsia="zh-CN"/>
        </w:rPr>
        <w:t>二、</w:t>
      </w:r>
      <w:r>
        <w:rPr>
          <w:rFonts w:hint="default"/>
          <w:lang w:val="en-US" w:eastAsia="zh-CN"/>
        </w:rPr>
        <w:t>省级海洋灾害预报警报应用统一开发平台</w:t>
      </w:r>
    </w:p>
    <w:p w14:paraId="1303E948">
      <w:pPr>
        <w:pStyle w:val="4"/>
        <w:pageBreakBefore w:val="0"/>
        <w:kinsoku/>
        <w:wordWrap/>
        <w:overflowPunct/>
        <w:topLinePunct w:val="0"/>
        <w:bidi w:val="0"/>
        <w:adjustRightInd/>
        <w:spacing w:line="300" w:lineRule="auto"/>
        <w:ind w:firstLine="420"/>
        <w:textAlignment w:val="auto"/>
        <w:rPr>
          <w:rFonts w:hint="eastAsia"/>
          <w:lang w:val="en-US" w:eastAsia="zh-CN"/>
        </w:rPr>
      </w:pPr>
      <w:r>
        <w:rPr>
          <w:rFonts w:hint="eastAsia"/>
          <w:lang w:val="en-US" w:eastAsia="zh-CN"/>
        </w:rPr>
        <w:t>2.1总体需求</w:t>
      </w:r>
    </w:p>
    <w:p w14:paraId="02C3E4FF">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建立一套统一的开发体系及底层框架，为后续功能模块的升级改造提供底层的技术架构能力支持，将系统开发过程中遇到的通用技术能力，如系统管理、系统配置等底层功能模块以及日志审计服务、消息服务等服务固化成可复用与共享的模块，为浙江海洋灾害综合防治体系信息与数字化建设提供可持续更新的标准化基础开发模板，提升开发效率。</w:t>
      </w:r>
    </w:p>
    <w:p w14:paraId="43F48CCD">
      <w:pPr>
        <w:pStyle w:val="4"/>
        <w:pageBreakBefore w:val="0"/>
        <w:kinsoku/>
        <w:wordWrap/>
        <w:overflowPunct/>
        <w:topLinePunct w:val="0"/>
        <w:bidi w:val="0"/>
        <w:adjustRightInd/>
        <w:spacing w:line="300" w:lineRule="auto"/>
        <w:ind w:firstLine="420"/>
        <w:textAlignment w:val="auto"/>
        <w:rPr>
          <w:rFonts w:hint="default"/>
          <w:lang w:val="en-US" w:eastAsia="zh-CN"/>
        </w:rPr>
      </w:pPr>
      <w:r>
        <w:rPr>
          <w:rFonts w:hint="eastAsia"/>
          <w:lang w:val="en-US" w:eastAsia="zh-CN"/>
        </w:rPr>
        <w:t>2.2功能需求</w:t>
      </w:r>
    </w:p>
    <w:p w14:paraId="49A333CB">
      <w:pPr>
        <w:keepNext/>
        <w:keepLines/>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jc w:val="both"/>
        <w:textAlignment w:val="center"/>
        <w:outlineLvl w:val="3"/>
        <w:rPr>
          <w:rFonts w:hint="default" w:ascii="Calibri" w:hAnsi="Calibri" w:eastAsia="黑体" w:cs="Calibri"/>
          <w:bCs/>
          <w:kern w:val="2"/>
          <w:sz w:val="21"/>
          <w:szCs w:val="32"/>
          <w:lang w:val="en-US" w:eastAsia="zh-CN" w:bidi="ar-SA"/>
        </w:rPr>
      </w:pPr>
      <w:r>
        <w:rPr>
          <w:rFonts w:hint="eastAsia" w:ascii="Calibri" w:hAnsi="Calibri" w:eastAsia="黑体" w:cs="Calibri"/>
          <w:bCs/>
          <w:kern w:val="2"/>
          <w:sz w:val="21"/>
          <w:szCs w:val="32"/>
          <w:lang w:val="en-US" w:eastAsia="zh-CN" w:bidi="ar-SA"/>
        </w:rPr>
        <w:t>2.2.1</w:t>
      </w:r>
      <w:r>
        <w:rPr>
          <w:rFonts w:hint="default" w:ascii="Calibri" w:hAnsi="Calibri" w:eastAsia="黑体" w:cs="Calibri"/>
          <w:bCs/>
          <w:kern w:val="2"/>
          <w:sz w:val="21"/>
          <w:szCs w:val="32"/>
          <w:lang w:val="en-US" w:eastAsia="zh-CN" w:bidi="ar-SA"/>
        </w:rPr>
        <w:t>基础开发模板</w:t>
      </w:r>
    </w:p>
    <w:p w14:paraId="2A355F66">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平台底层采用</w:t>
      </w:r>
      <w:r>
        <w:rPr>
          <w:rFonts w:hint="eastAsia" w:ascii="Calibri" w:hAnsi="Calibri" w:eastAsia="宋体" w:cs="Calibri"/>
          <w:sz w:val="21"/>
          <w:szCs w:val="16"/>
          <w:highlight w:val="none"/>
          <w:lang w:val="en-US" w:eastAsia="zh-CN"/>
        </w:rPr>
        <w:t>MVC、微服务</w:t>
      </w:r>
      <w:r>
        <w:rPr>
          <w:rFonts w:hint="default" w:ascii="Calibri" w:hAnsi="Calibri" w:eastAsia="宋体" w:cs="Calibri"/>
          <w:sz w:val="21"/>
          <w:szCs w:val="16"/>
          <w:highlight w:val="none"/>
          <w:lang w:val="en-US" w:eastAsia="zh-CN"/>
        </w:rPr>
        <w:t>、</w:t>
      </w:r>
      <w:r>
        <w:rPr>
          <w:rFonts w:hint="eastAsia" w:ascii="Calibri" w:hAnsi="Calibri" w:eastAsia="宋体" w:cs="Calibri"/>
          <w:sz w:val="21"/>
          <w:szCs w:val="16"/>
          <w:highlight w:val="none"/>
          <w:lang w:val="en-US" w:eastAsia="zh-CN"/>
        </w:rPr>
        <w:t>数持久层组件</w:t>
      </w:r>
      <w:r>
        <w:rPr>
          <w:rFonts w:hint="default" w:ascii="Calibri" w:hAnsi="Calibri" w:eastAsia="宋体" w:cs="Calibri"/>
          <w:sz w:val="21"/>
          <w:szCs w:val="16"/>
          <w:highlight w:val="none"/>
          <w:lang w:val="en-US" w:eastAsia="zh-CN"/>
        </w:rPr>
        <w:t>等核心技术，搭建快速开发平台。通过提取整合常用工具，拆分基础业务服务，免去大量重复的底层服务的开发工作，专注于业务相关功能的开发。</w:t>
      </w:r>
    </w:p>
    <w:p w14:paraId="2A5312F4">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基础开发模版包含系统配置、系统管理、系统审计、人员组织管理、系统信息、表单中心、隐私中心等功能模块。</w:t>
      </w:r>
    </w:p>
    <w:p w14:paraId="7EA558AA">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（1）</w:t>
      </w:r>
      <w:r>
        <w:rPr>
          <w:rFonts w:hint="default" w:ascii="Calibri" w:hAnsi="Calibri" w:eastAsia="宋体" w:cs="Calibri"/>
          <w:sz w:val="21"/>
          <w:szCs w:val="16"/>
          <w:highlight w:val="none"/>
          <w:lang w:val="en-US" w:eastAsia="zh-CN"/>
        </w:rPr>
        <w:t>系统配置</w:t>
      </w:r>
    </w:p>
    <w:p w14:paraId="6BCD16DC">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支持对统一开发平台的各项参数进行自定义调整，从而满足不同项目类型的业务需求，包含通用配置、安全策略、租户配置、字典配置、文件存储等模块。通用配置方面，</w:t>
      </w:r>
      <w:r>
        <w:rPr>
          <w:rFonts w:hint="eastAsia" w:ascii="Calibri" w:hAnsi="Calibri" w:eastAsia="宋体" w:cs="Calibri"/>
          <w:sz w:val="21"/>
          <w:szCs w:val="16"/>
          <w:highlight w:val="none"/>
          <w:lang w:val="en-US" w:eastAsia="zh-CN"/>
        </w:rPr>
        <w:t>需</w:t>
      </w:r>
      <w:r>
        <w:rPr>
          <w:rFonts w:hint="default" w:ascii="Calibri" w:hAnsi="Calibri" w:eastAsia="宋体" w:cs="Calibri"/>
          <w:sz w:val="21"/>
          <w:szCs w:val="16"/>
          <w:highlight w:val="none"/>
          <w:lang w:val="en-US" w:eastAsia="zh-CN"/>
        </w:rPr>
        <w:t>实现实时切换浏览器页面展示格式</w:t>
      </w:r>
      <w:r>
        <w:rPr>
          <w:rFonts w:hint="eastAsia" w:ascii="Calibri" w:hAnsi="Calibri" w:eastAsia="宋体" w:cs="Calibri"/>
          <w:sz w:val="21"/>
          <w:szCs w:val="16"/>
          <w:highlight w:val="none"/>
          <w:lang w:val="en-US" w:eastAsia="zh-CN"/>
        </w:rPr>
        <w:t>。</w:t>
      </w:r>
    </w:p>
    <w:p w14:paraId="7F83723C">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安全策略：</w:t>
      </w:r>
      <w:r>
        <w:rPr>
          <w:rFonts w:hint="default" w:ascii="Calibri" w:hAnsi="Calibri" w:eastAsia="宋体" w:cs="Calibri"/>
          <w:sz w:val="21"/>
          <w:szCs w:val="16"/>
          <w:highlight w:val="none"/>
          <w:lang w:val="en-US" w:eastAsia="zh-CN"/>
        </w:rPr>
        <w:t>平台须满足等保要求，须支持系统登录策略配置、账户密码安全级别配置、系统数据传输配置、系统访问黑/白名单配置，保证平台安全性。登录策略模块支持对各个应用进行登录错误次数、账户锁定时间、登录验证码类型、双因子认证、登录有效期、会话有效期的配置并支持第三方登录方式的集成。账户与密码模块支持系统账户密码策略配置、敏感信息校验、密码过期策略配置。数据传输安全模块支持接口安全配置、请求加密配置、响应加密配置以及保障数据信息安全。支持接口报文传输和数据库存储使用国密算法（SM2、SM4）和通用算法（AES、DES、RSA）进行加密，并可根据需求进行切换。访问限制模块支持配置系统黑白名单。</w:t>
      </w:r>
    </w:p>
    <w:p w14:paraId="12CF9D8E">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开放连接：</w:t>
      </w:r>
      <w:r>
        <w:rPr>
          <w:rFonts w:hint="default" w:ascii="Calibri" w:hAnsi="Calibri" w:eastAsia="宋体" w:cs="Calibri"/>
          <w:sz w:val="21"/>
          <w:szCs w:val="16"/>
          <w:highlight w:val="none"/>
          <w:lang w:val="en-US" w:eastAsia="zh-CN"/>
        </w:rPr>
        <w:t>在开放连接层面，支持主流第三方平台登录集成</w:t>
      </w:r>
      <w:r>
        <w:rPr>
          <w:rFonts w:hint="eastAsia" w:ascii="Calibri" w:hAnsi="Calibri" w:eastAsia="宋体" w:cs="Calibri"/>
          <w:sz w:val="21"/>
          <w:szCs w:val="16"/>
          <w:highlight w:val="none"/>
          <w:lang w:val="en-US" w:eastAsia="zh-CN"/>
        </w:rPr>
        <w:t>，能以配置方式</w:t>
      </w:r>
      <w:r>
        <w:rPr>
          <w:rFonts w:hint="default" w:ascii="Calibri" w:hAnsi="Calibri" w:eastAsia="宋体" w:cs="Calibri"/>
          <w:sz w:val="21"/>
          <w:szCs w:val="16"/>
          <w:highlight w:val="none"/>
          <w:lang w:val="en-US" w:eastAsia="zh-CN"/>
        </w:rPr>
        <w:t>与其它系统实现单点登录和数据集成。并且平台提供Rest API数据交换接口，支持与多种第三方软件的应用集成。</w:t>
      </w:r>
    </w:p>
    <w:p w14:paraId="511B9DCA">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字典配置</w:t>
      </w:r>
      <w:r>
        <w:rPr>
          <w:rFonts w:hint="eastAsia" w:ascii="Calibri" w:hAnsi="Calibri" w:eastAsia="宋体" w:cs="Calibri"/>
          <w:sz w:val="21"/>
          <w:szCs w:val="16"/>
          <w:highlight w:val="none"/>
          <w:lang w:val="en-US" w:eastAsia="zh-CN"/>
        </w:rPr>
        <w:t>：</w:t>
      </w:r>
      <w:r>
        <w:rPr>
          <w:rFonts w:hint="default" w:ascii="Calibri" w:hAnsi="Calibri" w:eastAsia="宋体" w:cs="Calibri"/>
          <w:sz w:val="21"/>
          <w:szCs w:val="16"/>
          <w:highlight w:val="none"/>
          <w:lang w:val="en-US" w:eastAsia="zh-CN"/>
        </w:rPr>
        <w:t>提供统一和灵活的方式来管理应用的配置项，如系统设置、枚举类型等，并提供API接口供应用查询配置数据。使用缓存技术可以优化配置数据的读取性能，减少对后端服务的直接请求，提高系统响应速度。后端实现中，可以采用</w:t>
      </w:r>
      <w:r>
        <w:rPr>
          <w:rFonts w:hint="eastAsia" w:ascii="Calibri" w:hAnsi="Calibri" w:eastAsia="宋体" w:cs="Calibri"/>
          <w:sz w:val="21"/>
          <w:szCs w:val="16"/>
          <w:highlight w:val="none"/>
          <w:lang w:val="en-US" w:eastAsia="zh-CN"/>
        </w:rPr>
        <w:t>兼容信创环境的</w:t>
      </w:r>
      <w:r>
        <w:rPr>
          <w:rFonts w:hint="default" w:ascii="Calibri" w:hAnsi="Calibri" w:eastAsia="宋体" w:cs="Calibri"/>
          <w:sz w:val="21"/>
          <w:szCs w:val="16"/>
          <w:highlight w:val="none"/>
          <w:lang w:val="en-US" w:eastAsia="zh-CN"/>
        </w:rPr>
        <w:t>微服务配置中心来集中管理微服务架构下的配置，从而实现配置的动态加载和更新，避免重启服务。</w:t>
      </w:r>
    </w:p>
    <w:p w14:paraId="698E6AA2">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文件</w:t>
      </w:r>
      <w:r>
        <w:rPr>
          <w:rFonts w:hint="default" w:ascii="Calibri" w:hAnsi="Calibri" w:eastAsia="宋体" w:cs="Calibri"/>
          <w:sz w:val="21"/>
          <w:szCs w:val="16"/>
          <w:highlight w:val="none"/>
          <w:lang w:val="en-US" w:eastAsia="zh-CN"/>
        </w:rPr>
        <w:t>存储模块</w:t>
      </w:r>
      <w:r>
        <w:rPr>
          <w:rFonts w:hint="eastAsia" w:ascii="Calibri" w:hAnsi="Calibri" w:eastAsia="宋体" w:cs="Calibri"/>
          <w:sz w:val="21"/>
          <w:szCs w:val="16"/>
          <w:highlight w:val="none"/>
          <w:lang w:val="en-US" w:eastAsia="zh-CN"/>
        </w:rPr>
        <w:t>：</w:t>
      </w:r>
      <w:r>
        <w:rPr>
          <w:rFonts w:hint="default" w:ascii="Calibri" w:hAnsi="Calibri" w:eastAsia="宋体" w:cs="Calibri"/>
          <w:sz w:val="21"/>
          <w:szCs w:val="16"/>
          <w:highlight w:val="none"/>
          <w:lang w:val="en-US" w:eastAsia="zh-CN"/>
        </w:rPr>
        <w:t>技术实现的重点是抽象化文件操作，以便无缝对接多种云存储服务。通过定义一个通用的文件存储接口，实现对文件的基本操作（上传、下载、删除、列出文件等），然后为每种存储服务提供具体的实现类。这一层抽象使得应用能够在不同存储服务间切换而无需修改业务逻辑。实现时，可利用各个云服务提供的SDK来完成具体的操作逻辑。此外，考虑到安全性，文件传输应通过HTTPS等加密协议进行，且敏感配置信息（如访问密钥）需要加密存储。对于用户和其他系统的访问，提供统一的RESTful API或GraphQL API接口，使文件的上传和访问操作简单化，同时支持文件的权限管理和访问控制。</w:t>
      </w:r>
    </w:p>
    <w:p w14:paraId="7BE9C5ED">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（2）</w:t>
      </w:r>
      <w:r>
        <w:rPr>
          <w:rFonts w:hint="default" w:ascii="Calibri" w:hAnsi="Calibri" w:eastAsia="宋体" w:cs="Calibri"/>
          <w:sz w:val="21"/>
          <w:szCs w:val="16"/>
          <w:highlight w:val="none"/>
          <w:lang w:val="en-US" w:eastAsia="zh-CN"/>
        </w:rPr>
        <w:t>系统管理</w:t>
      </w:r>
    </w:p>
    <w:p w14:paraId="44D03511">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包含用户管理、门户管理、菜单管理、资源管理、权限管理等模块，实现对平台系统资源进行管理，并提供完善的多租户、多门户架构。</w:t>
      </w:r>
    </w:p>
    <w:p w14:paraId="6173B2F7">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（3）</w:t>
      </w:r>
      <w:r>
        <w:rPr>
          <w:rFonts w:hint="default" w:ascii="Calibri" w:hAnsi="Calibri" w:eastAsia="宋体" w:cs="Calibri"/>
          <w:sz w:val="21"/>
          <w:szCs w:val="16"/>
          <w:highlight w:val="none"/>
          <w:lang w:val="en-US" w:eastAsia="zh-CN"/>
        </w:rPr>
        <w:t>系统信息</w:t>
      </w:r>
    </w:p>
    <w:p w14:paraId="1F9FB466">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对系统运行情况、用户使用情况等进行全方位监控，保障系统健康稳定运行，分析中间件和应用的状态，并能够以图表可视化的形式展示，当中间件和应用的状态异常时能够发出告警，即时通知</w:t>
      </w:r>
      <w:r>
        <w:rPr>
          <w:rFonts w:hint="eastAsia" w:ascii="Calibri" w:hAnsi="Calibri" w:eastAsia="宋体" w:cs="Calibri"/>
          <w:sz w:val="21"/>
          <w:szCs w:val="16"/>
          <w:highlight w:val="none"/>
          <w:lang w:val="en-US" w:eastAsia="zh-CN"/>
        </w:rPr>
        <w:t>相关人员。</w:t>
      </w:r>
    </w:p>
    <w:p w14:paraId="4F8AEBE5">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（4）</w:t>
      </w:r>
      <w:r>
        <w:rPr>
          <w:rFonts w:hint="default" w:ascii="Calibri" w:hAnsi="Calibri" w:eastAsia="宋体" w:cs="Calibri"/>
          <w:sz w:val="21"/>
          <w:szCs w:val="16"/>
          <w:highlight w:val="none"/>
          <w:lang w:val="en-US" w:eastAsia="zh-CN"/>
        </w:rPr>
        <w:t>系统审计</w:t>
      </w:r>
    </w:p>
    <w:p w14:paraId="5DD3F90B">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建立基于日志监控的系统审计功能，实现日志收集、检索与展示，提升系统透明度和异常分析能力。</w:t>
      </w:r>
    </w:p>
    <w:p w14:paraId="3D661338">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（5）</w:t>
      </w:r>
      <w:r>
        <w:rPr>
          <w:rFonts w:hint="default" w:ascii="Calibri" w:hAnsi="Calibri" w:eastAsia="宋体" w:cs="Calibri"/>
          <w:sz w:val="21"/>
          <w:szCs w:val="16"/>
          <w:highlight w:val="none"/>
          <w:lang w:val="en-US" w:eastAsia="zh-CN"/>
        </w:rPr>
        <w:t>人员组织</w:t>
      </w:r>
    </w:p>
    <w:p w14:paraId="40113276">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包含岗位管理、部门管理、人员管理等模块，支持对系统人员、组织机构、岗位的管理。</w:t>
      </w:r>
    </w:p>
    <w:p w14:paraId="0C204354">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（6）</w:t>
      </w:r>
      <w:r>
        <w:rPr>
          <w:rFonts w:hint="default" w:ascii="Calibri" w:hAnsi="Calibri" w:eastAsia="宋体" w:cs="Calibri"/>
          <w:sz w:val="21"/>
          <w:szCs w:val="16"/>
          <w:highlight w:val="none"/>
          <w:lang w:val="en-US" w:eastAsia="zh-CN"/>
        </w:rPr>
        <w:t>表单中心</w:t>
      </w:r>
    </w:p>
    <w:p w14:paraId="647F4484">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主要包含任务待办、流程跟踪、表单查询、流程监控、抄送等模块，实现系统流程任务管理。</w:t>
      </w:r>
    </w:p>
    <w:p w14:paraId="5E3937A2">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任务待办模块用于管理当前用户的待办任务，支持执行、委托、抄送等功能。</w:t>
      </w:r>
    </w:p>
    <w:p w14:paraId="5D079F2C">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流程跟踪模块用来跟踪当前用户已发起、正在流转的流程，方便及时获取流程最新进展，支持委托、催办功能。</w:t>
      </w:r>
    </w:p>
    <w:p w14:paraId="05E77EFD">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表单查询模块用来查询当前用户参与的流程表单信息。</w:t>
      </w:r>
    </w:p>
    <w:p w14:paraId="61E4A805">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流程监控模块中展示当前用户参与的流程任务的流程进展，方便用户跟踪任务进度，支持查看流程绩效、回退、催办功能。</w:t>
      </w:r>
    </w:p>
    <w:p w14:paraId="448855EF">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抄送模块用来查看当前用户收到和发起的抄送。</w:t>
      </w:r>
    </w:p>
    <w:p w14:paraId="4FC6954E">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（7）</w:t>
      </w:r>
      <w:r>
        <w:rPr>
          <w:rFonts w:hint="default" w:ascii="Calibri" w:hAnsi="Calibri" w:eastAsia="宋体" w:cs="Calibri"/>
          <w:sz w:val="21"/>
          <w:szCs w:val="16"/>
          <w:highlight w:val="none"/>
          <w:lang w:val="en-US" w:eastAsia="zh-CN"/>
        </w:rPr>
        <w:t>隐私中心</w:t>
      </w:r>
    </w:p>
    <w:p w14:paraId="420E8A7A">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隐私中心模块包含个人信息和个人消息两部分内容。</w:t>
      </w:r>
    </w:p>
    <w:p w14:paraId="169CC9D1">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个人信息包含用户名、密码、手机号、邮箱以及第三方账户绑定。在个人信息页面可以进行密码、手机号、邮箱的更新。选择支持的三方绑定按钮，可跳转到三方网站页面进行授权以绑定账号。</w:t>
      </w:r>
    </w:p>
    <w:p w14:paraId="032421EC">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个人消息显示当前账号接收到的消息列表，可分类进行展示，点击业务相关的消息可跳转到对应的业务界面。可手动刷新，或基于WebSocket技术进行实时提示。</w:t>
      </w:r>
    </w:p>
    <w:p w14:paraId="6E6A4F87">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（8）</w:t>
      </w:r>
      <w:r>
        <w:rPr>
          <w:rFonts w:hint="default" w:ascii="Calibri" w:hAnsi="Calibri" w:eastAsia="宋体" w:cs="Calibri"/>
          <w:sz w:val="21"/>
          <w:szCs w:val="16"/>
          <w:highlight w:val="none"/>
          <w:lang w:val="en-US" w:eastAsia="zh-CN"/>
        </w:rPr>
        <w:t>消息服务</w:t>
      </w:r>
    </w:p>
    <w:p w14:paraId="7BCD9FB2">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平台需提供消息服务来实现站内信、短信、邮件、钉钉、飞书等消息的发送功能。消息服务采用微服务架构，以便消息服务可以独立于其他系统进行扩展和更新。设计统一的消息抽象层，以便可以轻松添加新的消息类型和集成第三方服务。</w:t>
      </w:r>
    </w:p>
    <w:p w14:paraId="0FA0D05D">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（9）</w:t>
      </w:r>
      <w:r>
        <w:rPr>
          <w:rFonts w:hint="default" w:ascii="Calibri" w:hAnsi="Calibri" w:eastAsia="宋体" w:cs="Calibri"/>
          <w:sz w:val="21"/>
          <w:szCs w:val="16"/>
          <w:highlight w:val="none"/>
          <w:lang w:val="en-US" w:eastAsia="zh-CN"/>
        </w:rPr>
        <w:t>移动端组件</w:t>
      </w:r>
    </w:p>
    <w:p w14:paraId="2015ECC6">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海洋灾害综合防治业务中存在一些移动办公需求，如灾情速报等，需要具备快速开发移动APP的能力，本平台将同步研发基于统一开发框架的移动端APP开发框架，实现移动端的快速开发能力提升。移动端总体框架</w:t>
      </w:r>
      <w:r>
        <w:rPr>
          <w:rFonts w:hint="eastAsia" w:ascii="Calibri" w:hAnsi="Calibri" w:eastAsia="宋体" w:cs="Calibri"/>
          <w:sz w:val="21"/>
          <w:szCs w:val="16"/>
          <w:highlight w:val="none"/>
          <w:lang w:val="en-US" w:eastAsia="zh-CN"/>
        </w:rPr>
        <w:t>需</w:t>
      </w:r>
      <w:r>
        <w:rPr>
          <w:rFonts w:hint="default" w:ascii="Calibri" w:hAnsi="Calibri" w:eastAsia="宋体" w:cs="Calibri"/>
          <w:sz w:val="21"/>
          <w:szCs w:val="16"/>
          <w:highlight w:val="none"/>
          <w:lang w:val="en-US" w:eastAsia="zh-CN"/>
        </w:rPr>
        <w:t>包括移动端开发模板、内置表单应用以及移动端插件等功能。</w:t>
      </w:r>
    </w:p>
    <w:p w14:paraId="3988DCFB">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移动端开发模板：为技术人员提供基本的开发基础框架与模版内容，达到减少代码，快速开发的作用。</w:t>
      </w:r>
    </w:p>
    <w:p w14:paraId="7666D100">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内置表单应用：支持通过内部封装的流程应用实现表单开发后的流程流转对接。</w:t>
      </w:r>
    </w:p>
    <w:p w14:paraId="526759E6">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移动端插件：内置移动端开发中的常用的相关插件工具。</w:t>
      </w:r>
    </w:p>
    <w:p w14:paraId="242C8EE0">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（10）</w:t>
      </w:r>
      <w:r>
        <w:rPr>
          <w:rFonts w:hint="default" w:ascii="Calibri" w:hAnsi="Calibri" w:eastAsia="宋体" w:cs="Calibri"/>
          <w:sz w:val="21"/>
          <w:szCs w:val="16"/>
          <w:highlight w:val="none"/>
          <w:lang w:val="en-US" w:eastAsia="zh-CN"/>
        </w:rPr>
        <w:t>其他拓展功能</w:t>
      </w:r>
    </w:p>
    <w:p w14:paraId="5408363A">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Times New Roman" w:hAnsi="Times New Roman" w:cs="Times New Roman"/>
          <w:szCs w:val="24"/>
          <w:highlight w:val="none"/>
          <w:lang w:bidi="ar"/>
        </w:rPr>
      </w:pPr>
      <w:r>
        <w:rPr>
          <w:rFonts w:hint="default" w:ascii="Calibri" w:hAnsi="Calibri" w:eastAsia="宋体" w:cs="Calibri"/>
          <w:sz w:val="21"/>
          <w:szCs w:val="16"/>
          <w:highlight w:val="none"/>
          <w:lang w:val="en-US" w:eastAsia="zh-CN"/>
        </w:rPr>
        <w:t>为应对海洋灾害各系统开发过程中一些技术问题，开发平台还应考虑到一些特殊情况，如多个服务下业务的一致性问题、熔断限流降级、服务负载均衡以及API文档的管理问题等，从而保障统一开发平台的应用兼容性、服务可用性以及服务连续性，为此平台需进一步扩展研发的技术组件，包括不限于分布式事务组件</w:t>
      </w:r>
      <w:r>
        <w:rPr>
          <w:rFonts w:hint="eastAsia" w:ascii="Calibri" w:hAnsi="Calibri" w:eastAsia="宋体" w:cs="Calibri"/>
          <w:sz w:val="21"/>
          <w:szCs w:val="16"/>
          <w:highlight w:val="none"/>
          <w:lang w:val="en-US" w:eastAsia="zh-CN"/>
        </w:rPr>
        <w:t>、</w:t>
      </w:r>
      <w:r>
        <w:rPr>
          <w:rFonts w:hint="default" w:ascii="Calibri" w:hAnsi="Calibri" w:eastAsia="宋体" w:cs="Calibri"/>
          <w:sz w:val="21"/>
          <w:szCs w:val="16"/>
          <w:highlight w:val="none"/>
          <w:lang w:val="en-US" w:eastAsia="zh-CN"/>
        </w:rPr>
        <w:t>服务熔断限流降级组件</w:t>
      </w:r>
      <w:r>
        <w:rPr>
          <w:rFonts w:hint="eastAsia" w:ascii="Calibri" w:hAnsi="Calibri" w:eastAsia="宋体" w:cs="Calibri"/>
          <w:sz w:val="21"/>
          <w:szCs w:val="16"/>
          <w:highlight w:val="none"/>
          <w:lang w:val="en-US" w:eastAsia="zh-CN"/>
        </w:rPr>
        <w:t>、</w:t>
      </w:r>
      <w:r>
        <w:rPr>
          <w:rFonts w:hint="default" w:ascii="Calibri" w:hAnsi="Calibri" w:eastAsia="宋体" w:cs="Calibri"/>
          <w:sz w:val="21"/>
          <w:szCs w:val="16"/>
          <w:highlight w:val="none"/>
          <w:lang w:val="en-US" w:eastAsia="zh-CN"/>
        </w:rPr>
        <w:t>服务负载均衡组件</w:t>
      </w:r>
      <w:r>
        <w:rPr>
          <w:rFonts w:hint="eastAsia" w:ascii="Calibri" w:hAnsi="Calibri" w:eastAsia="宋体" w:cs="Calibri"/>
          <w:sz w:val="21"/>
          <w:szCs w:val="16"/>
          <w:highlight w:val="none"/>
          <w:lang w:val="en-US" w:eastAsia="zh-CN"/>
        </w:rPr>
        <w:t>、</w:t>
      </w:r>
      <w:r>
        <w:rPr>
          <w:rFonts w:hint="default" w:ascii="Calibri" w:hAnsi="Calibri" w:eastAsia="宋体" w:cs="Calibri"/>
          <w:sz w:val="21"/>
          <w:szCs w:val="16"/>
          <w:highlight w:val="none"/>
          <w:lang w:val="en-US" w:eastAsia="zh-CN"/>
        </w:rPr>
        <w:t>聚合api文档</w:t>
      </w:r>
      <w:r>
        <w:rPr>
          <w:rFonts w:hint="eastAsia" w:ascii="Calibri" w:hAnsi="Calibri" w:eastAsia="宋体" w:cs="Calibri"/>
          <w:sz w:val="21"/>
          <w:szCs w:val="16"/>
          <w:highlight w:val="none"/>
          <w:lang w:val="en-US" w:eastAsia="zh-CN"/>
        </w:rPr>
        <w:t>等</w:t>
      </w:r>
      <w:r>
        <w:rPr>
          <w:rFonts w:hint="default" w:ascii="Calibri" w:hAnsi="Calibri" w:eastAsia="宋体" w:cs="Calibri"/>
          <w:sz w:val="21"/>
          <w:szCs w:val="16"/>
          <w:highlight w:val="none"/>
          <w:lang w:val="en-US" w:eastAsia="zh-CN"/>
        </w:rPr>
        <w:t>。</w:t>
      </w:r>
    </w:p>
    <w:p w14:paraId="5C26E1EE">
      <w:pPr>
        <w:keepNext/>
        <w:keepLines/>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jc w:val="both"/>
        <w:textAlignment w:val="center"/>
        <w:outlineLvl w:val="3"/>
        <w:rPr>
          <w:rFonts w:hint="eastAsia" w:ascii="Calibri" w:hAnsi="Calibri" w:eastAsia="黑体" w:cs="Calibri"/>
          <w:bCs/>
          <w:kern w:val="2"/>
          <w:sz w:val="21"/>
          <w:szCs w:val="32"/>
          <w:lang w:val="en-US" w:eastAsia="zh-CN" w:bidi="ar-SA"/>
        </w:rPr>
      </w:pPr>
      <w:r>
        <w:rPr>
          <w:rFonts w:hint="eastAsia" w:ascii="Calibri" w:hAnsi="Calibri" w:eastAsia="黑体" w:cs="Calibri"/>
          <w:bCs/>
          <w:kern w:val="2"/>
          <w:sz w:val="21"/>
          <w:szCs w:val="32"/>
          <w:lang w:val="en-US" w:eastAsia="zh-CN" w:bidi="ar-SA"/>
        </w:rPr>
        <w:t>2.2.2</w:t>
      </w:r>
      <w:r>
        <w:rPr>
          <w:rFonts w:hint="default" w:ascii="Calibri" w:hAnsi="Calibri" w:eastAsia="黑体" w:cs="Calibri"/>
          <w:bCs/>
          <w:kern w:val="2"/>
          <w:sz w:val="21"/>
          <w:szCs w:val="32"/>
          <w:lang w:val="en-US" w:eastAsia="zh-CN" w:bidi="ar-SA"/>
        </w:rPr>
        <w:t>统一开发规约</w:t>
      </w:r>
      <w:r>
        <w:rPr>
          <w:rFonts w:hint="eastAsia" w:ascii="Calibri" w:hAnsi="Calibri" w:eastAsia="黑体" w:cs="Calibri"/>
          <w:bCs/>
          <w:kern w:val="2"/>
          <w:sz w:val="21"/>
          <w:szCs w:val="32"/>
          <w:lang w:val="en-US" w:eastAsia="zh-CN" w:bidi="ar-SA"/>
        </w:rPr>
        <w:t>深化及应用</w:t>
      </w:r>
    </w:p>
    <w:p w14:paraId="6C03C2B0">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统一开发规约是指在软件开发过程中，为了确保代码的一致性、可读性和可维护性，团队成员共同遵守的一系列编码规范和标准。规约类型为前端开发规约（基础规约、编码规约）和后端规约（接口规约、编码规约以及数据库规约），内容涉及命名规范、编码规约、接口规约等方面，规约等级包括强制、推荐、参考等。本项目</w:t>
      </w:r>
      <w:r>
        <w:rPr>
          <w:rFonts w:hint="eastAsia" w:ascii="Calibri" w:hAnsi="Calibri" w:eastAsia="宋体" w:cs="Calibri"/>
          <w:sz w:val="21"/>
          <w:szCs w:val="16"/>
          <w:highlight w:val="none"/>
          <w:lang w:val="en-US" w:eastAsia="zh-CN"/>
        </w:rPr>
        <w:t>需基于现有开发规约，结合实际运行情况及反馈意见进行深化迭代，提高规约的可行性与可读性，确保规约切实可用。同时，需对浙江省海洋灾害综合防治体系建设（浙江省海洋科学院）项目的软件代码进行验证，协助完成相应整改工作</w:t>
      </w:r>
      <w:r>
        <w:rPr>
          <w:rFonts w:hint="default" w:ascii="Calibri" w:hAnsi="Calibri" w:eastAsia="宋体" w:cs="Calibri"/>
          <w:sz w:val="21"/>
          <w:szCs w:val="16"/>
          <w:highlight w:val="none"/>
          <w:lang w:val="en-US" w:eastAsia="zh-CN"/>
        </w:rPr>
        <w:t>。</w:t>
      </w:r>
    </w:p>
    <w:p w14:paraId="21ABF55C">
      <w:pPr>
        <w:keepNext/>
        <w:keepLines/>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jc w:val="both"/>
        <w:textAlignment w:val="center"/>
        <w:outlineLvl w:val="3"/>
        <w:rPr>
          <w:rFonts w:hint="eastAsia" w:ascii="Calibri" w:hAnsi="Calibri" w:eastAsia="黑体" w:cs="Calibri"/>
          <w:bCs/>
          <w:kern w:val="2"/>
          <w:sz w:val="21"/>
          <w:szCs w:val="32"/>
          <w:lang w:val="en-US" w:eastAsia="zh-CN" w:bidi="ar-SA"/>
        </w:rPr>
      </w:pPr>
      <w:r>
        <w:rPr>
          <w:rFonts w:hint="eastAsia" w:ascii="Calibri" w:hAnsi="Calibri" w:eastAsia="黑体" w:cs="Calibri"/>
          <w:bCs/>
          <w:kern w:val="2"/>
          <w:sz w:val="21"/>
          <w:szCs w:val="32"/>
          <w:lang w:val="en-US" w:eastAsia="zh-CN" w:bidi="ar-SA"/>
        </w:rPr>
        <w:t>2.2.3示范应用研发</w:t>
      </w:r>
    </w:p>
    <w:p w14:paraId="7327CE7A">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示范应用研发是指基于统一开发平台，按照统一开发规约要求，提供一套示范应用，体现平台的功能特点与规约成效。</w:t>
      </w:r>
    </w:p>
    <w:p w14:paraId="197C2654">
      <w:pPr>
        <w:pStyle w:val="3"/>
        <w:pageBreakBefore w:val="0"/>
        <w:kinsoku/>
        <w:wordWrap/>
        <w:overflowPunct/>
        <w:topLinePunct w:val="0"/>
        <w:bidi w:val="0"/>
        <w:adjustRightInd/>
        <w:spacing w:line="300" w:lineRule="auto"/>
        <w:textAlignment w:val="auto"/>
        <w:rPr>
          <w:rFonts w:hint="eastAsia"/>
          <w:lang w:val="en-US" w:eastAsia="zh-CN"/>
        </w:rPr>
      </w:pPr>
      <w:r>
        <w:rPr>
          <w:rFonts w:hint="eastAsia"/>
          <w:lang w:val="en-US" w:eastAsia="zh-CN"/>
        </w:rPr>
        <w:t>三、海洋灾害数据管理服务体系</w:t>
      </w:r>
    </w:p>
    <w:p w14:paraId="545ECD6E">
      <w:pPr>
        <w:pStyle w:val="4"/>
        <w:pageBreakBefore w:val="0"/>
        <w:kinsoku/>
        <w:wordWrap/>
        <w:overflowPunct/>
        <w:topLinePunct w:val="0"/>
        <w:bidi w:val="0"/>
        <w:adjustRightInd/>
        <w:spacing w:line="300" w:lineRule="auto"/>
        <w:ind w:firstLine="420"/>
        <w:textAlignment w:val="auto"/>
        <w:rPr>
          <w:rFonts w:hint="eastAsia"/>
          <w:lang w:val="en-US" w:eastAsia="zh-CN"/>
        </w:rPr>
      </w:pPr>
      <w:r>
        <w:rPr>
          <w:rFonts w:hint="eastAsia"/>
          <w:lang w:val="en-US" w:eastAsia="zh-CN"/>
        </w:rPr>
        <w:t>3.1总体需求</w:t>
      </w:r>
    </w:p>
    <w:p w14:paraId="0F3535E2">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海灾数据管理服务门户主要服务于从事海洋防灾减灾、预警预报等相关业务的专业人员，他们利用该平台整合、汇集、查看各类海洋观测数据、卫星遥感信息、水文气象资料等实时和历史数据资源，进行灾害风险评估、海洋状态监测、海洋环境预测、海上安全预警等工作，以提高决策效率，促进海洋经济可持续发展。因此，研发统一的数据管理服务门户，提供一站式数据服务。同时，</w:t>
      </w:r>
      <w:r>
        <w:rPr>
          <w:rFonts w:hint="default" w:ascii="Calibri" w:hAnsi="Calibri" w:eastAsia="宋体" w:cs="Calibri"/>
          <w:sz w:val="21"/>
          <w:szCs w:val="16"/>
          <w:highlight w:val="none"/>
          <w:lang w:val="en-US" w:eastAsia="zh-CN"/>
        </w:rPr>
        <w:t>为提高数据整合能力和信息流通效率，</w:t>
      </w:r>
      <w:r>
        <w:rPr>
          <w:rFonts w:hint="eastAsia" w:ascii="Calibri" w:hAnsi="Calibri" w:eastAsia="宋体" w:cs="Calibri"/>
          <w:sz w:val="21"/>
          <w:szCs w:val="16"/>
          <w:highlight w:val="none"/>
          <w:lang w:val="en-US" w:eastAsia="zh-CN"/>
        </w:rPr>
        <w:t>需</w:t>
      </w:r>
      <w:r>
        <w:rPr>
          <w:rFonts w:hint="default" w:ascii="Calibri" w:hAnsi="Calibri" w:eastAsia="宋体" w:cs="Calibri"/>
          <w:sz w:val="21"/>
          <w:szCs w:val="16"/>
          <w:highlight w:val="none"/>
          <w:lang w:val="en-US" w:eastAsia="zh-CN"/>
        </w:rPr>
        <w:t>将内部办公协同系统的数据迁移至数据管理服务平台，实现数据一体化管理，为组织提供一个统一的数据访问和分析平台。</w:t>
      </w:r>
    </w:p>
    <w:p w14:paraId="3E2E7F53">
      <w:pPr>
        <w:pStyle w:val="4"/>
        <w:pageBreakBefore w:val="0"/>
        <w:kinsoku/>
        <w:wordWrap/>
        <w:overflowPunct/>
        <w:topLinePunct w:val="0"/>
        <w:bidi w:val="0"/>
        <w:adjustRightInd/>
        <w:spacing w:line="300" w:lineRule="auto"/>
        <w:ind w:firstLine="420"/>
        <w:textAlignment w:val="auto"/>
        <w:rPr>
          <w:rFonts w:hint="default"/>
          <w:lang w:val="en-US" w:eastAsia="zh-CN"/>
        </w:rPr>
      </w:pPr>
      <w:r>
        <w:rPr>
          <w:rFonts w:hint="eastAsia"/>
          <w:lang w:val="en-US" w:eastAsia="zh-CN"/>
        </w:rPr>
        <w:t>3.2功能需求</w:t>
      </w:r>
    </w:p>
    <w:p w14:paraId="4A1C3B6F">
      <w:pPr>
        <w:keepNext/>
        <w:keepLines/>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jc w:val="both"/>
        <w:textAlignment w:val="center"/>
        <w:outlineLvl w:val="3"/>
        <w:rPr>
          <w:rFonts w:hint="default" w:ascii="Calibri" w:hAnsi="Calibri" w:eastAsia="黑体" w:cs="Calibri"/>
          <w:bCs/>
          <w:kern w:val="2"/>
          <w:sz w:val="21"/>
          <w:szCs w:val="32"/>
          <w:lang w:val="en-US" w:eastAsia="zh-CN" w:bidi="ar-SA"/>
        </w:rPr>
      </w:pPr>
      <w:r>
        <w:rPr>
          <w:rFonts w:hint="eastAsia" w:ascii="Calibri" w:hAnsi="Calibri" w:eastAsia="黑体" w:cs="Calibri"/>
          <w:bCs/>
          <w:kern w:val="2"/>
          <w:sz w:val="21"/>
          <w:szCs w:val="32"/>
          <w:lang w:val="en-US" w:eastAsia="zh-CN" w:bidi="ar-SA"/>
        </w:rPr>
        <w:t>3.2.1</w:t>
      </w:r>
      <w:r>
        <w:rPr>
          <w:rFonts w:hint="default" w:ascii="Calibri" w:hAnsi="Calibri" w:eastAsia="黑体" w:cs="Calibri"/>
          <w:bCs/>
          <w:kern w:val="2"/>
          <w:sz w:val="21"/>
          <w:szCs w:val="32"/>
          <w:lang w:val="en-US" w:eastAsia="zh-CN" w:bidi="ar-SA"/>
        </w:rPr>
        <w:t>海灾数据管理服务门户</w:t>
      </w:r>
    </w:p>
    <w:p w14:paraId="650053DF">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（1）</w:t>
      </w:r>
      <w:r>
        <w:rPr>
          <w:rFonts w:hint="eastAsia" w:ascii="Calibri" w:hAnsi="Calibri" w:eastAsia="宋体" w:cs="Calibri"/>
          <w:sz w:val="21"/>
          <w:szCs w:val="16"/>
          <w:highlight w:val="none"/>
          <w:lang w:val="en-US" w:eastAsia="zh-Hans"/>
        </w:rPr>
        <w:t>门户首页</w:t>
      </w:r>
    </w:p>
    <w:p w14:paraId="0024643A">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数据管理服务门户首页作为一站式数据服务的核心入口，需集成多项关键功能，包括数据资源及调用的总体概况、数据查询、数据资源类目、产品中心，旨在方便用户高效管理和利用各类数据资源。</w:t>
      </w:r>
    </w:p>
    <w:p w14:paraId="0E32797A">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（2）</w:t>
      </w:r>
      <w:r>
        <w:rPr>
          <w:rFonts w:hint="eastAsia" w:ascii="Calibri" w:hAnsi="Calibri" w:eastAsia="宋体" w:cs="Calibri"/>
          <w:sz w:val="21"/>
          <w:szCs w:val="16"/>
          <w:highlight w:val="none"/>
          <w:lang w:val="en-US" w:eastAsia="zh-Hans"/>
        </w:rPr>
        <w:t>驾驶舱</w:t>
      </w:r>
    </w:p>
    <w:p w14:paraId="1D2C958D">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驾驶舱统计展示系统为</w:t>
      </w:r>
      <w:r>
        <w:rPr>
          <w:rFonts w:hint="eastAsia" w:ascii="Calibri" w:hAnsi="Calibri" w:eastAsia="宋体" w:cs="Calibri"/>
          <w:sz w:val="21"/>
          <w:szCs w:val="16"/>
          <w:highlight w:val="none"/>
          <w:lang w:val="en-US" w:eastAsia="zh-Hans"/>
        </w:rPr>
        <w:t>数据管理服务门户</w:t>
      </w:r>
      <w:r>
        <w:rPr>
          <w:rFonts w:hint="eastAsia" w:ascii="Calibri" w:hAnsi="Calibri" w:eastAsia="宋体" w:cs="Calibri"/>
          <w:sz w:val="21"/>
          <w:szCs w:val="16"/>
          <w:highlight w:val="none"/>
          <w:lang w:val="en-US" w:eastAsia="zh-CN"/>
        </w:rPr>
        <w:t>提供了一个高效、直观的方式来反馈数据集成能效。系统通过集成多种统计和可视化技术，使得用户可以迅速掌握各地市的数据调用情况、数据归集率等重要指标，展示数据交互过程，以及统计交互项目个数、数据集个数、数据共享次数、论证报告和合作单位等信息，从而更全面地了解数据管理服务平台的运营状况和能效表现。</w:t>
      </w:r>
    </w:p>
    <w:p w14:paraId="6B0B397D">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（3）</w:t>
      </w:r>
      <w:r>
        <w:rPr>
          <w:rFonts w:hint="eastAsia" w:ascii="Calibri" w:hAnsi="Calibri" w:eastAsia="宋体" w:cs="Calibri"/>
          <w:sz w:val="21"/>
          <w:szCs w:val="16"/>
          <w:highlight w:val="none"/>
          <w:lang w:val="en-US" w:eastAsia="zh-Hans"/>
        </w:rPr>
        <w:t>数据服务</w:t>
      </w:r>
    </w:p>
    <w:p w14:paraId="444210C1">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Hans"/>
        </w:rPr>
      </w:pPr>
      <w:r>
        <w:rPr>
          <w:rFonts w:hint="eastAsia" w:ascii="Calibri" w:hAnsi="Calibri" w:eastAsia="宋体" w:cs="Calibri"/>
          <w:sz w:val="21"/>
          <w:szCs w:val="16"/>
          <w:highlight w:val="none"/>
          <w:lang w:val="en-US" w:eastAsia="zh-Hans"/>
        </w:rPr>
        <w:t>在数据管理服务门户中</w:t>
      </w:r>
      <w:r>
        <w:rPr>
          <w:rFonts w:hint="eastAsia" w:ascii="Calibri" w:hAnsi="Calibri" w:eastAsia="宋体" w:cs="Calibri"/>
          <w:sz w:val="21"/>
          <w:szCs w:val="16"/>
          <w:highlight w:val="none"/>
          <w:lang w:val="en-US" w:eastAsia="zh-CN"/>
        </w:rPr>
        <w:t>，提供一站式数据服务，包含数据集、资源检索和资源管理等功能。构建数据集导航栏，</w:t>
      </w:r>
      <w:r>
        <w:rPr>
          <w:rFonts w:hint="eastAsia" w:ascii="Calibri" w:hAnsi="Calibri" w:eastAsia="宋体" w:cs="Calibri"/>
          <w:sz w:val="21"/>
          <w:szCs w:val="16"/>
          <w:highlight w:val="none"/>
          <w:lang w:val="en-US" w:eastAsia="zh-Hans"/>
        </w:rPr>
        <w:t>用于展示丰富的资源类目</w:t>
      </w:r>
      <w:r>
        <w:rPr>
          <w:rFonts w:hint="eastAsia" w:ascii="Calibri" w:hAnsi="Calibri" w:eastAsia="宋体" w:cs="Calibri"/>
          <w:sz w:val="21"/>
          <w:szCs w:val="16"/>
          <w:highlight w:val="none"/>
          <w:lang w:val="en-US" w:eastAsia="zh-CN"/>
        </w:rPr>
        <w:t>。</w:t>
      </w:r>
      <w:r>
        <w:rPr>
          <w:rFonts w:hint="eastAsia" w:ascii="Calibri" w:hAnsi="Calibri" w:eastAsia="宋体" w:cs="Calibri"/>
          <w:sz w:val="21"/>
          <w:szCs w:val="16"/>
          <w:highlight w:val="none"/>
          <w:lang w:val="en-US" w:eastAsia="zh-Hans"/>
        </w:rPr>
        <w:t>资源检索支持按数据类型、数据标识、项目名称、简介、数据等级、要素主题词、数据生产方式、数据生产部门及数据时间范围进行数据检索</w:t>
      </w:r>
      <w:r>
        <w:rPr>
          <w:rFonts w:hint="eastAsia" w:ascii="Calibri" w:hAnsi="Calibri" w:eastAsia="宋体" w:cs="Calibri"/>
          <w:sz w:val="21"/>
          <w:szCs w:val="16"/>
          <w:highlight w:val="none"/>
          <w:lang w:val="en-US" w:eastAsia="zh-CN"/>
        </w:rPr>
        <w:t>。资</w:t>
      </w:r>
      <w:r>
        <w:rPr>
          <w:rFonts w:hint="eastAsia" w:ascii="Calibri" w:hAnsi="Calibri" w:eastAsia="宋体" w:cs="Calibri"/>
          <w:sz w:val="21"/>
          <w:szCs w:val="16"/>
          <w:highlight w:val="none"/>
          <w:lang w:val="en-US" w:eastAsia="zh-Hans"/>
        </w:rPr>
        <w:t>源管理可以进行资源的申领、查阅、收藏和订阅等功能</w:t>
      </w:r>
      <w:r>
        <w:rPr>
          <w:rFonts w:hint="eastAsia" w:ascii="Calibri" w:hAnsi="Calibri" w:eastAsia="宋体" w:cs="Calibri"/>
          <w:sz w:val="21"/>
          <w:szCs w:val="16"/>
          <w:highlight w:val="none"/>
          <w:lang w:val="en-US" w:eastAsia="zh-CN"/>
        </w:rPr>
        <w:t>，并对资源的使用进行监管</w:t>
      </w:r>
      <w:r>
        <w:rPr>
          <w:rFonts w:hint="eastAsia" w:ascii="Calibri" w:hAnsi="Calibri" w:eastAsia="宋体" w:cs="Calibri"/>
          <w:sz w:val="21"/>
          <w:szCs w:val="16"/>
          <w:highlight w:val="none"/>
          <w:lang w:val="en-US" w:eastAsia="zh-Hans"/>
        </w:rPr>
        <w:t>。</w:t>
      </w:r>
    </w:p>
    <w:p w14:paraId="61FF919A">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Hans"/>
        </w:rPr>
      </w:pPr>
      <w:r>
        <w:rPr>
          <w:rFonts w:hint="eastAsia" w:ascii="Calibri" w:hAnsi="Calibri" w:eastAsia="宋体" w:cs="Calibri"/>
          <w:sz w:val="21"/>
          <w:szCs w:val="16"/>
          <w:highlight w:val="none"/>
          <w:lang w:val="en-US" w:eastAsia="zh-CN"/>
        </w:rPr>
        <w:t>（4）</w:t>
      </w:r>
      <w:r>
        <w:rPr>
          <w:rFonts w:hint="eastAsia" w:ascii="Calibri" w:hAnsi="Calibri" w:eastAsia="宋体" w:cs="Calibri"/>
          <w:sz w:val="21"/>
          <w:szCs w:val="16"/>
          <w:highlight w:val="none"/>
          <w:lang w:val="en-US" w:eastAsia="zh-Hans"/>
        </w:rPr>
        <w:t>我的工作台</w:t>
      </w:r>
    </w:p>
    <w:p w14:paraId="450CCB1C">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Hans"/>
        </w:rPr>
      </w:pPr>
      <w:r>
        <w:rPr>
          <w:rFonts w:hint="eastAsia" w:ascii="Calibri" w:hAnsi="Calibri" w:eastAsia="宋体" w:cs="Calibri"/>
          <w:sz w:val="21"/>
          <w:szCs w:val="16"/>
          <w:highlight w:val="none"/>
          <w:lang w:val="en-US" w:eastAsia="zh-Hans"/>
        </w:rPr>
        <w:t>我的工作台帮助用户高效管理个人事务，快速处理工作事项，并及时掌握所关注数据的最新动态。包括个人中心、数据推荐两个部分。在个人中心模块，为用户提供了一个集中展示个人信息的区域</w:t>
      </w:r>
      <w:r>
        <w:rPr>
          <w:rFonts w:hint="eastAsia" w:ascii="Calibri" w:hAnsi="Calibri" w:eastAsia="宋体" w:cs="Calibri"/>
          <w:sz w:val="21"/>
          <w:szCs w:val="16"/>
          <w:highlight w:val="none"/>
          <w:lang w:val="en-US" w:eastAsia="zh-CN"/>
        </w:rPr>
        <w:t>，</w:t>
      </w:r>
      <w:r>
        <w:rPr>
          <w:rFonts w:hint="eastAsia" w:ascii="Calibri" w:hAnsi="Calibri" w:eastAsia="宋体" w:cs="Calibri"/>
          <w:sz w:val="21"/>
          <w:szCs w:val="16"/>
          <w:highlight w:val="none"/>
          <w:lang w:val="en-US" w:eastAsia="zh-Hans"/>
        </w:rPr>
        <w:t>统一管理个人待办事务。通过数据推荐模块，能够智能地为用户推荐热门数据，帮助用户更高效地获取所需信息，提升工作效率。</w:t>
      </w:r>
    </w:p>
    <w:p w14:paraId="33515A7D">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Hans"/>
        </w:rPr>
      </w:pPr>
      <w:r>
        <w:rPr>
          <w:rFonts w:hint="eastAsia" w:ascii="Calibri" w:hAnsi="Calibri" w:eastAsia="宋体" w:cs="Calibri"/>
          <w:sz w:val="21"/>
          <w:szCs w:val="16"/>
          <w:highlight w:val="none"/>
          <w:lang w:val="en-US" w:eastAsia="zh-CN"/>
        </w:rPr>
        <w:t>（5）</w:t>
      </w:r>
      <w:r>
        <w:rPr>
          <w:rFonts w:hint="eastAsia" w:ascii="Calibri" w:hAnsi="Calibri" w:eastAsia="宋体" w:cs="Calibri"/>
          <w:sz w:val="21"/>
          <w:szCs w:val="16"/>
          <w:highlight w:val="none"/>
          <w:lang w:val="en-US" w:eastAsia="zh-Hans"/>
        </w:rPr>
        <w:t>数据发布</w:t>
      </w:r>
    </w:p>
    <w:p w14:paraId="2885195E">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Hans"/>
        </w:rPr>
      </w:pPr>
      <w:r>
        <w:rPr>
          <w:rFonts w:hint="eastAsia" w:ascii="Calibri" w:hAnsi="Calibri" w:eastAsia="宋体" w:cs="Calibri"/>
          <w:sz w:val="21"/>
          <w:szCs w:val="16"/>
          <w:highlight w:val="none"/>
          <w:lang w:val="en-US" w:eastAsia="zh-Hans"/>
        </w:rPr>
        <w:t>数据发布功能是数据管理服务门户管理员的核心管理权限之一，它涵盖了数据发布的全流程管理。管理员通过该功能可以上传并正式发布各类数据资源，确保信息的及时性和准确性；资源分配功能允许管理员根据组织结构、业务需求等因素灵活地分配数据资源给不同的用户或团队，实现数据在内部的有效流转和共享；授权管理主要用于对企业内部各账号开通使用的数据接口（如数据图层接口和服务接口）进行详尽的授权和权限管控；调用日志功能实时记录每一次数据调用行为，详细跟踪数据流向，为管理员提供数据使用审计依据，既有利于监控数据使用状况，也为后续的数据优化和服务改进提供了有力的数据支撑。</w:t>
      </w:r>
    </w:p>
    <w:p w14:paraId="695537EE">
      <w:pPr>
        <w:keepNext/>
        <w:keepLines/>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jc w:val="both"/>
        <w:textAlignment w:val="center"/>
        <w:outlineLvl w:val="3"/>
        <w:rPr>
          <w:rFonts w:hint="default" w:ascii="Calibri" w:hAnsi="Calibri" w:eastAsia="黑体" w:cs="Calibri"/>
          <w:bCs/>
          <w:kern w:val="2"/>
          <w:sz w:val="21"/>
          <w:szCs w:val="32"/>
          <w:lang w:val="en-US" w:eastAsia="zh-CN" w:bidi="ar-SA"/>
        </w:rPr>
      </w:pPr>
      <w:r>
        <w:rPr>
          <w:rFonts w:hint="eastAsia" w:ascii="Calibri" w:hAnsi="Calibri" w:eastAsia="黑体" w:cs="Calibri"/>
          <w:bCs/>
          <w:kern w:val="2"/>
          <w:sz w:val="21"/>
          <w:szCs w:val="32"/>
          <w:lang w:val="en-US" w:eastAsia="zh-CN" w:bidi="ar-SA"/>
        </w:rPr>
        <w:t>3.2.2与协同办公系统融合与</w:t>
      </w:r>
      <w:r>
        <w:rPr>
          <w:rFonts w:hint="default" w:ascii="Calibri" w:hAnsi="Calibri" w:eastAsia="黑体" w:cs="Calibri"/>
          <w:bCs/>
          <w:kern w:val="2"/>
          <w:sz w:val="21"/>
          <w:szCs w:val="32"/>
          <w:lang w:val="en-US" w:eastAsia="zh-CN" w:bidi="ar-SA"/>
        </w:rPr>
        <w:t>数据</w:t>
      </w:r>
      <w:r>
        <w:rPr>
          <w:rFonts w:hint="eastAsia" w:ascii="Calibri" w:hAnsi="Calibri" w:eastAsia="黑体" w:cs="Calibri"/>
          <w:bCs/>
          <w:kern w:val="2"/>
          <w:sz w:val="21"/>
          <w:szCs w:val="32"/>
          <w:lang w:val="en-US" w:eastAsia="zh-CN" w:bidi="ar-SA"/>
        </w:rPr>
        <w:t>同步</w:t>
      </w:r>
    </w:p>
    <w:p w14:paraId="68627887">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要求与OA协同办公系统数据打通，提高数据整合能力和信息流通效率。实现数据的统一管理和一体化分析，为组织提供一个统一的数据访问和分析平台。应当打通包含日常办公管理、项目跟踪、人力资源信息、财务管理等多个方面的数据。将数据集成至数据库，优化数据存储结构，提高数据访问效率，通过数据的深度融合，提升数据分析的准确性和决策的有效性。</w:t>
      </w:r>
    </w:p>
    <w:p w14:paraId="51CA7747">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包含但不限于以下系统融合数据同步相关内容：</w:t>
      </w:r>
    </w:p>
    <w:p w14:paraId="2E21BEE3">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（1）实现办公协同系统与数据管理服务体系间的单点登录；</w:t>
      </w:r>
    </w:p>
    <w:p w14:paraId="013B6C27">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（2）实现办公协同系统的组织架构信息和人员信息与数据管理服务体系的同步；</w:t>
      </w:r>
    </w:p>
    <w:p w14:paraId="51BDC327">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（3）实现办公协同系统的数据申请流程：用户通过办公协同系统或数据门户填写数据申请，审批通过后将审批结果同步至数据门户以提供数据。</w:t>
      </w:r>
    </w:p>
    <w:p w14:paraId="3BC2210B">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（4）实现办公协同系统的项目管理数据（基础信息、成果信息）与数据管理服务体系的同步。</w:t>
      </w:r>
    </w:p>
    <w:p w14:paraId="273C02F0">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Hans"/>
        </w:rPr>
      </w:pPr>
      <w:r>
        <w:rPr>
          <w:rFonts w:hint="eastAsia" w:ascii="Calibri" w:hAnsi="Calibri" w:eastAsia="宋体" w:cs="Calibri"/>
          <w:sz w:val="21"/>
          <w:szCs w:val="16"/>
          <w:highlight w:val="none"/>
          <w:lang w:val="en-US" w:eastAsia="zh-CN"/>
        </w:rPr>
        <w:t>（5）实现办公协同系统与院内数据管理服务相关数据推送到数据管理服务体系，如公文文档、规章制度等。</w:t>
      </w:r>
    </w:p>
    <w:p w14:paraId="68B3471D">
      <w:pPr>
        <w:pStyle w:val="3"/>
        <w:pageBreakBefore w:val="0"/>
        <w:kinsoku/>
        <w:wordWrap/>
        <w:overflowPunct/>
        <w:topLinePunct w:val="0"/>
        <w:bidi w:val="0"/>
        <w:adjustRightInd/>
        <w:spacing w:line="300" w:lineRule="auto"/>
        <w:textAlignment w:val="auto"/>
        <w:rPr>
          <w:rFonts w:hint="default"/>
          <w:lang w:val="en-US" w:eastAsia="zh-CN"/>
        </w:rPr>
      </w:pPr>
      <w:r>
        <w:rPr>
          <w:rFonts w:hint="eastAsia"/>
          <w:lang w:val="en-US" w:eastAsia="zh-CN"/>
        </w:rPr>
        <w:t>四、</w:t>
      </w:r>
      <w:r>
        <w:rPr>
          <w:rFonts w:hint="default"/>
          <w:lang w:val="en-US" w:eastAsia="zh-CN"/>
        </w:rPr>
        <w:t>省级海洋灾害决策系统</w:t>
      </w:r>
    </w:p>
    <w:p w14:paraId="71E30428">
      <w:pPr>
        <w:pStyle w:val="4"/>
        <w:pageBreakBefore w:val="0"/>
        <w:kinsoku/>
        <w:wordWrap/>
        <w:overflowPunct/>
        <w:topLinePunct w:val="0"/>
        <w:bidi w:val="0"/>
        <w:adjustRightInd/>
        <w:spacing w:line="300" w:lineRule="auto"/>
        <w:ind w:firstLine="420"/>
        <w:textAlignment w:val="auto"/>
        <w:rPr>
          <w:rFonts w:hint="default"/>
          <w:lang w:val="en-US" w:eastAsia="zh-CN"/>
        </w:rPr>
      </w:pPr>
      <w:r>
        <w:rPr>
          <w:rFonts w:hint="eastAsia"/>
          <w:lang w:val="en-US" w:eastAsia="zh-CN"/>
        </w:rPr>
        <w:t>4.1总体需求</w:t>
      </w:r>
    </w:p>
    <w:p w14:paraId="462F6A15">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为提高我省沿海区域监管效率，提升海洋灾害风险管控能力，</w:t>
      </w:r>
      <w:r>
        <w:rPr>
          <w:rFonts w:hint="eastAsia" w:ascii="Calibri" w:hAnsi="Calibri" w:eastAsia="宋体" w:cs="Calibri"/>
          <w:sz w:val="21"/>
          <w:szCs w:val="16"/>
          <w:highlight w:val="none"/>
          <w:lang w:val="en-US" w:eastAsia="zh-CN"/>
        </w:rPr>
        <w:t>研发电子界桩系统，</w:t>
      </w:r>
      <w:r>
        <w:rPr>
          <w:rFonts w:hint="default" w:ascii="Calibri" w:hAnsi="Calibri" w:eastAsia="宋体" w:cs="Calibri"/>
          <w:sz w:val="21"/>
          <w:szCs w:val="16"/>
          <w:highlight w:val="none"/>
          <w:lang w:val="en-US" w:eastAsia="zh-CN"/>
        </w:rPr>
        <w:t>利用</w:t>
      </w:r>
      <w:r>
        <w:rPr>
          <w:rFonts w:hint="eastAsia" w:ascii="Calibri" w:hAnsi="Calibri" w:eastAsia="宋体" w:cs="Calibri"/>
          <w:sz w:val="21"/>
          <w:szCs w:val="16"/>
          <w:highlight w:val="none"/>
          <w:lang w:val="en-US" w:eastAsia="zh-CN"/>
        </w:rPr>
        <w:t>已有的</w:t>
      </w:r>
      <w:r>
        <w:rPr>
          <w:rFonts w:hint="default" w:ascii="Calibri" w:hAnsi="Calibri" w:eastAsia="宋体" w:cs="Calibri"/>
          <w:sz w:val="21"/>
          <w:szCs w:val="16"/>
          <w:highlight w:val="none"/>
          <w:lang w:val="en-US" w:eastAsia="zh-CN"/>
        </w:rPr>
        <w:t>视频监控、无人机等</w:t>
      </w:r>
      <w:r>
        <w:rPr>
          <w:rFonts w:hint="eastAsia" w:ascii="Calibri" w:hAnsi="Calibri" w:eastAsia="宋体" w:cs="Calibri"/>
          <w:sz w:val="21"/>
          <w:szCs w:val="16"/>
          <w:highlight w:val="none"/>
          <w:lang w:val="en-US" w:eastAsia="zh-CN"/>
        </w:rPr>
        <w:t>前端</w:t>
      </w:r>
      <w:r>
        <w:rPr>
          <w:rFonts w:hint="default" w:ascii="Calibri" w:hAnsi="Calibri" w:eastAsia="宋体" w:cs="Calibri"/>
          <w:sz w:val="21"/>
          <w:szCs w:val="16"/>
          <w:highlight w:val="none"/>
          <w:lang w:val="en-US" w:eastAsia="zh-CN"/>
        </w:rPr>
        <w:t>实时监控</w:t>
      </w:r>
      <w:r>
        <w:rPr>
          <w:rFonts w:hint="eastAsia" w:ascii="Calibri" w:hAnsi="Calibri" w:eastAsia="宋体" w:cs="Calibri"/>
          <w:sz w:val="21"/>
          <w:szCs w:val="16"/>
          <w:highlight w:val="none"/>
          <w:lang w:val="en-US" w:eastAsia="zh-CN"/>
        </w:rPr>
        <w:t>技术</w:t>
      </w:r>
      <w:r>
        <w:rPr>
          <w:rFonts w:hint="default" w:ascii="Calibri" w:hAnsi="Calibri" w:eastAsia="宋体" w:cs="Calibri"/>
          <w:sz w:val="21"/>
          <w:szCs w:val="16"/>
          <w:highlight w:val="none"/>
          <w:lang w:val="en-US" w:eastAsia="zh-CN"/>
        </w:rPr>
        <w:t>，结合智能识别，进行违法违规行为自动抓拍和智能研判，支持涉海数据和预警信息的展示、查询、统计、分析、业务管理等功能，形成</w:t>
      </w:r>
      <w:r>
        <w:rPr>
          <w:rFonts w:hint="eastAsia" w:ascii="Calibri" w:hAnsi="Calibri" w:eastAsia="宋体" w:cs="Calibri"/>
          <w:sz w:val="21"/>
          <w:szCs w:val="16"/>
          <w:highlight w:val="none"/>
          <w:lang w:val="en-US" w:eastAsia="zh-CN"/>
        </w:rPr>
        <w:t>未批先建、</w:t>
      </w:r>
      <w:r>
        <w:rPr>
          <w:rFonts w:hint="default" w:ascii="Calibri" w:hAnsi="Calibri" w:eastAsia="宋体" w:cs="Calibri"/>
          <w:sz w:val="21"/>
          <w:szCs w:val="16"/>
          <w:highlight w:val="none"/>
          <w:lang w:val="en-US" w:eastAsia="zh-CN"/>
        </w:rPr>
        <w:t>围填海</w:t>
      </w:r>
      <w:r>
        <w:rPr>
          <w:rFonts w:hint="eastAsia" w:ascii="Calibri" w:hAnsi="Calibri" w:eastAsia="宋体" w:cs="Calibri"/>
          <w:sz w:val="21"/>
          <w:szCs w:val="16"/>
          <w:highlight w:val="none"/>
          <w:lang w:val="en-US" w:eastAsia="zh-CN"/>
        </w:rPr>
        <w:t>等现象和历史遗留问题的</w:t>
      </w:r>
      <w:r>
        <w:rPr>
          <w:rFonts w:hint="default" w:ascii="Calibri" w:hAnsi="Calibri" w:eastAsia="宋体" w:cs="Calibri"/>
          <w:sz w:val="21"/>
          <w:szCs w:val="16"/>
          <w:highlight w:val="none"/>
          <w:lang w:val="en-US" w:eastAsia="zh-CN"/>
        </w:rPr>
        <w:t>核查</w:t>
      </w:r>
      <w:r>
        <w:rPr>
          <w:rFonts w:hint="eastAsia" w:ascii="Calibri" w:hAnsi="Calibri" w:eastAsia="宋体" w:cs="Calibri"/>
          <w:sz w:val="21"/>
          <w:szCs w:val="16"/>
          <w:highlight w:val="none"/>
          <w:lang w:val="en-US" w:eastAsia="zh-CN"/>
        </w:rPr>
        <w:t>、处置</w:t>
      </w:r>
      <w:r>
        <w:rPr>
          <w:rFonts w:hint="default" w:ascii="Calibri" w:hAnsi="Calibri" w:eastAsia="宋体" w:cs="Calibri"/>
          <w:sz w:val="21"/>
          <w:szCs w:val="16"/>
          <w:highlight w:val="none"/>
          <w:lang w:val="en-US" w:eastAsia="zh-CN"/>
        </w:rPr>
        <w:t>任务闭环</w:t>
      </w:r>
      <w:r>
        <w:rPr>
          <w:rFonts w:hint="eastAsia" w:ascii="Calibri" w:hAnsi="Calibri" w:eastAsia="宋体" w:cs="Calibri"/>
          <w:sz w:val="21"/>
          <w:szCs w:val="16"/>
          <w:highlight w:val="none"/>
          <w:lang w:val="en-US" w:eastAsia="zh-CN"/>
        </w:rPr>
        <w:t>。</w:t>
      </w:r>
    </w:p>
    <w:p w14:paraId="4CD83753">
      <w:pPr>
        <w:pStyle w:val="4"/>
        <w:pageBreakBefore w:val="0"/>
        <w:kinsoku/>
        <w:wordWrap/>
        <w:overflowPunct/>
        <w:topLinePunct w:val="0"/>
        <w:bidi w:val="0"/>
        <w:adjustRightInd/>
        <w:spacing w:line="300" w:lineRule="auto"/>
        <w:ind w:firstLine="420"/>
        <w:textAlignment w:val="auto"/>
        <w:rPr>
          <w:rFonts w:hint="default"/>
          <w:lang w:val="en-US" w:eastAsia="zh-CN"/>
        </w:rPr>
      </w:pPr>
      <w:r>
        <w:rPr>
          <w:rFonts w:hint="eastAsia"/>
          <w:lang w:val="en-US" w:eastAsia="zh-CN"/>
        </w:rPr>
        <w:t>4.2功能需求</w:t>
      </w:r>
    </w:p>
    <w:p w14:paraId="687E3A10">
      <w:pPr>
        <w:keepNext/>
        <w:keepLines/>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jc w:val="both"/>
        <w:textAlignment w:val="center"/>
        <w:outlineLvl w:val="3"/>
        <w:rPr>
          <w:rFonts w:hint="eastAsia" w:ascii="Calibri" w:hAnsi="Calibri" w:eastAsia="黑体" w:cs="Calibri"/>
          <w:bCs/>
          <w:kern w:val="2"/>
          <w:sz w:val="21"/>
          <w:szCs w:val="32"/>
          <w:lang w:val="en-US" w:eastAsia="zh-CN" w:bidi="ar-SA"/>
        </w:rPr>
      </w:pPr>
      <w:r>
        <w:rPr>
          <w:rFonts w:hint="eastAsia" w:ascii="Calibri" w:hAnsi="Calibri" w:eastAsia="黑体" w:cs="Calibri"/>
          <w:bCs/>
          <w:kern w:val="2"/>
          <w:sz w:val="21"/>
          <w:szCs w:val="32"/>
          <w:lang w:val="en-US" w:eastAsia="zh-CN" w:bidi="ar-SA"/>
        </w:rPr>
        <w:t>4.2.1</w:t>
      </w:r>
      <w:r>
        <w:rPr>
          <w:rFonts w:hint="default" w:ascii="Calibri" w:hAnsi="Calibri" w:eastAsia="黑体" w:cs="Calibri"/>
          <w:bCs/>
          <w:kern w:val="2"/>
          <w:sz w:val="21"/>
          <w:szCs w:val="32"/>
          <w:lang w:val="en-US" w:eastAsia="zh-CN" w:bidi="ar-SA"/>
        </w:rPr>
        <w:t>电子界桩</w:t>
      </w:r>
      <w:r>
        <w:rPr>
          <w:rFonts w:hint="eastAsia" w:ascii="Calibri" w:hAnsi="Calibri" w:eastAsia="黑体" w:cs="Calibri"/>
          <w:bCs/>
          <w:kern w:val="2"/>
          <w:sz w:val="21"/>
          <w:szCs w:val="32"/>
          <w:lang w:val="en-US" w:eastAsia="zh-CN" w:bidi="ar-SA"/>
        </w:rPr>
        <w:t>后台管理系统研发服务</w:t>
      </w:r>
    </w:p>
    <w:p w14:paraId="2F542CC9">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电子界桩系统包含基础库建设、预警总览、违规预警、视频监控、管理工具、违规物管理等功能。</w:t>
      </w:r>
    </w:p>
    <w:p w14:paraId="695D6862">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基础库建设：基础库归集基础地理信息、界桩位置、监测区域、监控设备位置及属性、海岸线等基础数据等。集成入库历年积累的涉海相关矢量数据（海域权属、海洋功能区划、历史疑点疑区、历史围填海等）。归档和管理历史数据，包括过去的监控记录、预警信息、处理情况等，为后续分析提供基础数据支持。</w:t>
      </w:r>
    </w:p>
    <w:p w14:paraId="63A44B04">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预警总览：统计预警事件数量及其所属阶段，如待研判、待处置、免预警、已处置等。播报实时最新预警事件（如未批先建、围填海等），通过可视化地图展示各类预警信息，支持按区域、时间等维度进行筛选和查询，能对事件进行统计与分析。</w:t>
      </w:r>
    </w:p>
    <w:p w14:paraId="391BE60A">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违规预警：应用深度学习算法，对视频和图像数据进行分析，自动识别未批先建、违规围填海等异常现象，结合设定的预警阈值，实时触发预警并支持多渠道推送给相关人员进行处置。针对系统自动识别的疑点疑区可进一步进行人工研判分析。系统记录并跟踪每一个违规预警的处理进展，包括事件确认、处置过程、处理结果等，以便后续追踪和分析。</w:t>
      </w:r>
    </w:p>
    <w:p w14:paraId="06917B02">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视频监控：集成已有的视频监控系统，提供沿海区域的实时画面查看功能，同时支持录像回放，便于事后取证和分析。实时检测每个监控点的运行状态，及时发现设备故障和异常，确保视频监控的持续性和稳定性。支持接入无人机巡航信息，用于重点区域的定期或临时巡航监控，确保覆盖区域的全面性。</w:t>
      </w:r>
    </w:p>
    <w:p w14:paraId="23445622">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管理工具：提供区域分析、图层对比、坐标定位、测距测面、预警设置等管理工具。</w:t>
      </w:r>
    </w:p>
    <w:p w14:paraId="22B30546">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违规物管理：对检测到的违规建筑、非法围填海区域等违规物进行标记，并将其信息存入数据库，形成违规档案。对已识别的违规物定期进行监测，防止后续违规活动的再次发生。记录针对每个违规物的整改措施及其执行情况，并对未完成整改的项目进行提醒和督促。</w:t>
      </w:r>
    </w:p>
    <w:p w14:paraId="0D0063EB">
      <w:pPr>
        <w:pStyle w:val="3"/>
        <w:pageBreakBefore w:val="0"/>
        <w:kinsoku/>
        <w:wordWrap/>
        <w:overflowPunct/>
        <w:topLinePunct w:val="0"/>
        <w:bidi w:val="0"/>
        <w:adjustRightInd/>
        <w:spacing w:line="300" w:lineRule="auto"/>
        <w:textAlignment w:val="auto"/>
        <w:rPr>
          <w:rFonts w:hint="eastAsia"/>
          <w:lang w:val="en-US" w:eastAsia="zh-CN"/>
        </w:rPr>
      </w:pPr>
      <w:r>
        <w:rPr>
          <w:rFonts w:hint="eastAsia"/>
          <w:lang w:val="en-US" w:eastAsia="zh-CN"/>
        </w:rPr>
        <w:t>五、数据融合与贯通服务</w:t>
      </w:r>
    </w:p>
    <w:p w14:paraId="2A4DAB6B">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default" w:ascii="Calibri" w:hAnsi="Calibri" w:eastAsia="宋体" w:cs="Calibri"/>
          <w:sz w:val="21"/>
          <w:szCs w:val="16"/>
          <w:highlight w:val="none"/>
          <w:lang w:val="en-US" w:eastAsia="zh-CN"/>
        </w:rPr>
        <w:t>省级海洋灾害数据管理服务</w:t>
      </w:r>
      <w:r>
        <w:rPr>
          <w:rFonts w:hint="eastAsia" w:ascii="Calibri" w:hAnsi="Calibri" w:eastAsia="宋体" w:cs="Calibri"/>
          <w:sz w:val="21"/>
          <w:szCs w:val="16"/>
          <w:highlight w:val="none"/>
          <w:lang w:val="en-US" w:eastAsia="zh-CN"/>
        </w:rPr>
        <w:t>平台是</w:t>
      </w:r>
      <w:r>
        <w:rPr>
          <w:rFonts w:hint="default" w:ascii="Calibri" w:hAnsi="Calibri" w:eastAsia="宋体" w:cs="Calibri"/>
          <w:sz w:val="21"/>
          <w:szCs w:val="16"/>
          <w:highlight w:val="none"/>
          <w:lang w:val="en-US" w:eastAsia="zh-CN"/>
        </w:rPr>
        <w:t>浙江省</w:t>
      </w:r>
      <w:r>
        <w:rPr>
          <w:rFonts w:hint="eastAsia" w:ascii="Calibri" w:hAnsi="Calibri" w:eastAsia="宋体" w:cs="Calibri"/>
          <w:sz w:val="21"/>
          <w:szCs w:val="16"/>
          <w:highlight w:val="none"/>
          <w:lang w:val="en-US" w:eastAsia="zh-CN"/>
        </w:rPr>
        <w:t>的</w:t>
      </w:r>
      <w:r>
        <w:rPr>
          <w:rFonts w:hint="default" w:ascii="Calibri" w:hAnsi="Calibri" w:eastAsia="宋体" w:cs="Calibri"/>
          <w:sz w:val="21"/>
          <w:szCs w:val="16"/>
          <w:highlight w:val="none"/>
          <w:lang w:val="en-US" w:eastAsia="zh-CN"/>
        </w:rPr>
        <w:t>海洋灾害数据</w:t>
      </w:r>
      <w:r>
        <w:rPr>
          <w:rFonts w:hint="eastAsia" w:ascii="Calibri" w:hAnsi="Calibri" w:eastAsia="宋体" w:cs="Calibri"/>
          <w:sz w:val="21"/>
          <w:szCs w:val="16"/>
          <w:highlight w:val="none"/>
          <w:lang w:val="en-US" w:eastAsia="zh-CN"/>
        </w:rPr>
        <w:t>底座</w:t>
      </w:r>
      <w:r>
        <w:rPr>
          <w:rFonts w:hint="default" w:ascii="Calibri" w:hAnsi="Calibri" w:eastAsia="宋体" w:cs="Calibri"/>
          <w:sz w:val="21"/>
          <w:szCs w:val="16"/>
          <w:highlight w:val="none"/>
          <w:lang w:val="en-US" w:eastAsia="zh-CN"/>
        </w:rPr>
        <w:t>，涵盖了海洋灾害数据的收集、整理、分析、共享等多个环节。</w:t>
      </w:r>
      <w:r>
        <w:rPr>
          <w:rFonts w:hint="eastAsia" w:ascii="Calibri" w:hAnsi="Calibri" w:eastAsia="宋体" w:cs="Calibri"/>
          <w:sz w:val="21"/>
          <w:szCs w:val="16"/>
          <w:highlight w:val="none"/>
          <w:lang w:val="en-US" w:eastAsia="zh-CN"/>
        </w:rPr>
        <w:t>平台</w:t>
      </w:r>
      <w:r>
        <w:rPr>
          <w:rFonts w:hint="default" w:ascii="Calibri" w:hAnsi="Calibri" w:eastAsia="宋体" w:cs="Calibri"/>
          <w:sz w:val="21"/>
          <w:szCs w:val="16"/>
          <w:highlight w:val="none"/>
          <w:lang w:val="en-US" w:eastAsia="zh-CN"/>
        </w:rPr>
        <w:t>不仅关注灾害数据的快速获取和报告，还注重数据的长期保存、深度分析和有效利用。</w:t>
      </w:r>
      <w:r>
        <w:rPr>
          <w:rFonts w:hint="eastAsia" w:ascii="Calibri" w:hAnsi="Calibri" w:eastAsia="宋体" w:cs="Calibri"/>
          <w:sz w:val="21"/>
          <w:szCs w:val="16"/>
          <w:highlight w:val="none"/>
          <w:lang w:val="en-US" w:eastAsia="zh-CN"/>
        </w:rPr>
        <w:t>平台</w:t>
      </w:r>
      <w:r>
        <w:rPr>
          <w:rFonts w:hint="default" w:ascii="Calibri" w:hAnsi="Calibri" w:eastAsia="宋体" w:cs="Calibri"/>
          <w:sz w:val="21"/>
          <w:szCs w:val="16"/>
          <w:highlight w:val="none"/>
          <w:lang w:val="en-US" w:eastAsia="zh-CN"/>
        </w:rPr>
        <w:t>建立统一的数据标准和格式，实现不同来源、不同类型灾害数据的整合和共享，实现省市县数据要素的流通、数据的统一纳管与共享，为灾害预警、风险评估、决策支持等提供数据服务</w:t>
      </w:r>
      <w:r>
        <w:rPr>
          <w:rFonts w:hint="eastAsia" w:ascii="Calibri" w:hAnsi="Calibri" w:eastAsia="宋体" w:cs="Calibri"/>
          <w:sz w:val="21"/>
          <w:szCs w:val="16"/>
          <w:highlight w:val="none"/>
          <w:lang w:val="en-US" w:eastAsia="zh-CN"/>
        </w:rPr>
        <w:t>。</w:t>
      </w:r>
    </w:p>
    <w:p w14:paraId="6954447B">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浙江省智控海洋系统”是浙江省省域空间治理数字化平台的涉海专题板块，在大平台框架下，完成系统“资源智管”“海经智研”“生态智判”“海灾智防”等模块的建设工作，软件架构、数据规范、界面风格等方面与大平台一致。同时，从“技术”“业务”“交互”三个方面出发，将海洋经济可视化系统、海洋开发利用监管系统功能融合到智控海洋系统，实现与省域空间治理数字化平台的整合。</w:t>
      </w:r>
    </w:p>
    <w:p w14:paraId="76219DE7">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本次项目建设需要实现系统与以上两个核心平台之间的的集成、融合，主要技术要求如下：</w:t>
      </w:r>
    </w:p>
    <w:p w14:paraId="25632287">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（1）与“</w:t>
      </w:r>
      <w:r>
        <w:rPr>
          <w:rFonts w:hint="default" w:ascii="Calibri" w:hAnsi="Calibri" w:eastAsia="宋体" w:cs="Calibri"/>
          <w:sz w:val="21"/>
          <w:szCs w:val="16"/>
          <w:highlight w:val="none"/>
          <w:lang w:val="en-US" w:eastAsia="zh-CN"/>
        </w:rPr>
        <w:t>省级海洋灾害数据管理服务</w:t>
      </w:r>
      <w:r>
        <w:rPr>
          <w:rFonts w:hint="eastAsia" w:ascii="Calibri" w:hAnsi="Calibri" w:eastAsia="宋体" w:cs="Calibri"/>
          <w:sz w:val="21"/>
          <w:szCs w:val="16"/>
          <w:highlight w:val="none"/>
          <w:lang w:val="en-US" w:eastAsia="zh-CN"/>
        </w:rPr>
        <w:t>平台”数据贯通</w:t>
      </w:r>
    </w:p>
    <w:p w14:paraId="23D3BF66">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海洋灾害决策系统（电子界桩系统）需基于浙江省海洋灾害数据管理服务体系数据统一接入体系，按照</w:t>
      </w:r>
      <w:r>
        <w:rPr>
          <w:rFonts w:hint="default" w:ascii="Calibri" w:hAnsi="Calibri" w:eastAsia="宋体" w:cs="Calibri"/>
          <w:sz w:val="21"/>
          <w:szCs w:val="16"/>
          <w:highlight w:val="none"/>
          <w:lang w:val="en-US" w:eastAsia="zh-CN"/>
        </w:rPr>
        <w:t>统一的数据标准和格式</w:t>
      </w:r>
      <w:r>
        <w:rPr>
          <w:rFonts w:hint="eastAsia" w:ascii="Calibri" w:hAnsi="Calibri" w:eastAsia="宋体" w:cs="Calibri"/>
          <w:sz w:val="21"/>
          <w:szCs w:val="16"/>
          <w:highlight w:val="none"/>
          <w:lang w:val="en-US" w:eastAsia="zh-CN"/>
        </w:rPr>
        <w:t>，实现与</w:t>
      </w:r>
      <w:r>
        <w:rPr>
          <w:rFonts w:hint="default" w:ascii="Calibri" w:hAnsi="Calibri" w:eastAsia="宋体" w:cs="Calibri"/>
          <w:sz w:val="21"/>
          <w:szCs w:val="16"/>
          <w:highlight w:val="none"/>
          <w:lang w:val="en-US" w:eastAsia="zh-CN"/>
        </w:rPr>
        <w:t>省级海洋灾害数据管理服务</w:t>
      </w:r>
      <w:r>
        <w:rPr>
          <w:rFonts w:hint="eastAsia" w:ascii="Calibri" w:hAnsi="Calibri" w:eastAsia="宋体" w:cs="Calibri"/>
          <w:sz w:val="21"/>
          <w:szCs w:val="16"/>
          <w:highlight w:val="none"/>
          <w:lang w:val="en-US" w:eastAsia="zh-CN"/>
        </w:rPr>
        <w:t>平台之间的数据交换。电子界桩系统</w:t>
      </w:r>
      <w:r>
        <w:rPr>
          <w:rFonts w:hint="default" w:ascii="Calibri" w:hAnsi="Calibri" w:eastAsia="宋体" w:cs="Calibri"/>
          <w:sz w:val="21"/>
          <w:szCs w:val="16"/>
          <w:highlight w:val="none"/>
          <w:lang w:val="en-US" w:eastAsia="zh-CN"/>
        </w:rPr>
        <w:t>生成的业务数据</w:t>
      </w:r>
      <w:r>
        <w:rPr>
          <w:rFonts w:hint="eastAsia" w:ascii="Calibri" w:hAnsi="Calibri" w:eastAsia="宋体" w:cs="Calibri"/>
          <w:sz w:val="21"/>
          <w:szCs w:val="16"/>
          <w:highlight w:val="none"/>
          <w:lang w:val="en-US" w:eastAsia="zh-CN"/>
        </w:rPr>
        <w:t>动态归集至</w:t>
      </w:r>
      <w:r>
        <w:rPr>
          <w:rFonts w:hint="default" w:ascii="Calibri" w:hAnsi="Calibri" w:eastAsia="宋体" w:cs="Calibri"/>
          <w:sz w:val="21"/>
          <w:szCs w:val="16"/>
          <w:highlight w:val="none"/>
          <w:lang w:val="en-US" w:eastAsia="zh-CN"/>
        </w:rPr>
        <w:t>浙江省海洋灾害数据管理服务平台，从而更新与丰富数据管理服务平台中的数据</w:t>
      </w:r>
      <w:r>
        <w:rPr>
          <w:rFonts w:hint="eastAsia" w:ascii="Calibri" w:hAnsi="Calibri" w:eastAsia="宋体" w:cs="Calibri"/>
          <w:sz w:val="21"/>
          <w:szCs w:val="16"/>
          <w:highlight w:val="none"/>
          <w:lang w:val="en-US" w:eastAsia="zh-CN"/>
        </w:rPr>
        <w:t>资源</w:t>
      </w:r>
      <w:r>
        <w:rPr>
          <w:rFonts w:hint="default" w:ascii="Calibri" w:hAnsi="Calibri" w:eastAsia="宋体" w:cs="Calibri"/>
          <w:sz w:val="21"/>
          <w:szCs w:val="16"/>
          <w:highlight w:val="none"/>
          <w:lang w:val="en-US" w:eastAsia="zh-CN"/>
        </w:rPr>
        <w:t>。</w:t>
      </w:r>
      <w:r>
        <w:rPr>
          <w:rFonts w:hint="eastAsia" w:ascii="Calibri" w:hAnsi="Calibri" w:eastAsia="宋体" w:cs="Calibri"/>
          <w:sz w:val="21"/>
          <w:szCs w:val="16"/>
          <w:highlight w:val="none"/>
          <w:lang w:val="en-US" w:eastAsia="zh-CN"/>
        </w:rPr>
        <w:t>同时，</w:t>
      </w:r>
      <w:r>
        <w:rPr>
          <w:rFonts w:hint="default" w:ascii="Calibri" w:hAnsi="Calibri" w:eastAsia="宋体" w:cs="Calibri"/>
          <w:sz w:val="21"/>
          <w:szCs w:val="16"/>
          <w:highlight w:val="none"/>
          <w:lang w:val="en-US" w:eastAsia="zh-CN"/>
        </w:rPr>
        <w:t>省级海洋灾害数据管理服务</w:t>
      </w:r>
      <w:r>
        <w:rPr>
          <w:rFonts w:hint="eastAsia" w:ascii="Calibri" w:hAnsi="Calibri" w:eastAsia="宋体" w:cs="Calibri"/>
          <w:sz w:val="21"/>
          <w:szCs w:val="16"/>
          <w:highlight w:val="none"/>
          <w:lang w:val="en-US" w:eastAsia="zh-CN"/>
        </w:rPr>
        <w:t>平台可将服务于决策管理所需的的监测数据、地理信息数据、应用数据等共享到电子界桩系统，提供业务支撑。</w:t>
      </w:r>
    </w:p>
    <w:p w14:paraId="04850B86">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（2）与“浙江省智控海洋系统”的集成融合</w:t>
      </w:r>
    </w:p>
    <w:p w14:paraId="2947DB0D">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CN"/>
        </w:rPr>
        <w:t>基于十统一原则，开发的系统需与“浙江省智控海洋系统”实现统一入口、统一域名、统一界面、统一后台管理、统一海洋管理部门用户体系、统一云资源、统一数据、统一组件、统一运行监测、统一安全防护、统一IRS目录。为了提高代码质量和可维护性，确保基于融合后的在两个平台上都能实现一致的功能和性能，需遵循一套统一的代码规范。确保一致的用户体验，本系统在设计时需要遵循“智控海洋系统”UI设计风格和要求。</w:t>
      </w:r>
    </w:p>
    <w:p w14:paraId="3B299D97">
      <w:pPr>
        <w:pStyle w:val="3"/>
        <w:pageBreakBefore w:val="0"/>
        <w:kinsoku/>
        <w:wordWrap/>
        <w:overflowPunct/>
        <w:topLinePunct w:val="0"/>
        <w:bidi w:val="0"/>
        <w:adjustRightInd/>
        <w:spacing w:line="300" w:lineRule="auto"/>
        <w:textAlignment w:val="auto"/>
        <w:rPr>
          <w:rFonts w:hint="eastAsia"/>
          <w:lang w:val="en-US" w:eastAsia="zh-CN"/>
        </w:rPr>
      </w:pPr>
      <w:r>
        <w:rPr>
          <w:rFonts w:hint="eastAsia"/>
          <w:lang w:val="en-US" w:eastAsia="zh-CN"/>
        </w:rPr>
        <w:t>六、服务要求</w:t>
      </w:r>
    </w:p>
    <w:p w14:paraId="5913FE03">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Hans"/>
        </w:rPr>
      </w:pPr>
      <w:r>
        <w:rPr>
          <w:rFonts w:hint="eastAsia" w:ascii="Calibri" w:hAnsi="Calibri" w:eastAsia="宋体" w:cs="Calibri"/>
          <w:sz w:val="21"/>
          <w:szCs w:val="16"/>
          <w:highlight w:val="none"/>
          <w:lang w:val="en-US" w:eastAsia="zh-Hans"/>
        </w:rPr>
        <w:t>1</w:t>
      </w:r>
      <w:r>
        <w:rPr>
          <w:rFonts w:hint="eastAsia" w:ascii="Calibri" w:hAnsi="Calibri" w:eastAsia="宋体" w:cs="Calibri"/>
          <w:sz w:val="21"/>
          <w:szCs w:val="16"/>
          <w:highlight w:val="none"/>
          <w:lang w:val="en-US" w:eastAsia="zh-CN"/>
        </w:rPr>
        <w:t>.</w:t>
      </w:r>
      <w:r>
        <w:rPr>
          <w:rFonts w:hint="eastAsia" w:ascii="Calibri" w:hAnsi="Calibri" w:eastAsia="宋体" w:cs="Calibri"/>
          <w:sz w:val="21"/>
          <w:szCs w:val="16"/>
          <w:highlight w:val="none"/>
          <w:lang w:val="en-US" w:eastAsia="zh-Hans"/>
        </w:rPr>
        <w:t>安装及验收</w:t>
      </w:r>
    </w:p>
    <w:p w14:paraId="729EF6AD">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Hans"/>
        </w:rPr>
      </w:pPr>
      <w:r>
        <w:rPr>
          <w:rFonts w:hint="eastAsia" w:ascii="Calibri" w:hAnsi="Calibri" w:eastAsia="宋体" w:cs="Calibri"/>
          <w:sz w:val="21"/>
          <w:szCs w:val="16"/>
          <w:highlight w:val="none"/>
          <w:lang w:val="en-US" w:eastAsia="zh-Hans"/>
        </w:rPr>
        <w:t>安装环境要求提供：合同签订后供应商需向</w:t>
      </w:r>
      <w:r>
        <w:rPr>
          <w:rFonts w:hint="eastAsia" w:ascii="Calibri" w:hAnsi="Calibri" w:eastAsia="宋体" w:cs="Calibri"/>
          <w:sz w:val="21"/>
          <w:szCs w:val="16"/>
          <w:highlight w:val="none"/>
          <w:lang w:val="en-US" w:eastAsia="zh-CN"/>
        </w:rPr>
        <w:t>采购人</w:t>
      </w:r>
      <w:r>
        <w:rPr>
          <w:rFonts w:hint="eastAsia" w:ascii="Calibri" w:hAnsi="Calibri" w:eastAsia="宋体" w:cs="Calibri"/>
          <w:sz w:val="21"/>
          <w:szCs w:val="16"/>
          <w:highlight w:val="none"/>
          <w:lang w:val="en-US" w:eastAsia="zh-Hans"/>
        </w:rPr>
        <w:t>提供详细的安装环境要求，包括硬件、软件、网络等基础设施条件。</w:t>
      </w:r>
    </w:p>
    <w:p w14:paraId="5E4D39A6">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Hans"/>
        </w:rPr>
      </w:pPr>
      <w:r>
        <w:rPr>
          <w:rFonts w:hint="eastAsia" w:ascii="Calibri" w:hAnsi="Calibri" w:eastAsia="宋体" w:cs="Calibri"/>
          <w:sz w:val="21"/>
          <w:szCs w:val="16"/>
          <w:highlight w:val="none"/>
          <w:lang w:val="en-US" w:eastAsia="zh-Hans"/>
        </w:rPr>
        <w:t>系统部署与验收：供应商负责系统的安装、部署、调试，包括需求分析、方案设计、系统开发和试运行的功能实现，直至验收合格。验收过程应包括系统功能、技术文档、数据整合和安全性的验证，并提供详细的安装部署报告。</w:t>
      </w:r>
    </w:p>
    <w:p w14:paraId="426C82CC">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Hans"/>
        </w:rPr>
      </w:pPr>
      <w:r>
        <w:rPr>
          <w:rFonts w:hint="eastAsia" w:ascii="Calibri" w:hAnsi="Calibri" w:eastAsia="宋体" w:cs="Calibri"/>
          <w:sz w:val="21"/>
          <w:szCs w:val="16"/>
          <w:highlight w:val="none"/>
          <w:lang w:val="en-US" w:eastAsia="zh-Hans"/>
        </w:rPr>
        <w:t>2</w:t>
      </w:r>
      <w:r>
        <w:rPr>
          <w:rFonts w:hint="eastAsia" w:ascii="Calibri" w:hAnsi="Calibri" w:eastAsia="宋体" w:cs="Calibri"/>
          <w:sz w:val="21"/>
          <w:szCs w:val="16"/>
          <w:highlight w:val="none"/>
          <w:lang w:val="en-US" w:eastAsia="zh-CN"/>
        </w:rPr>
        <w:t>.</w:t>
      </w:r>
      <w:r>
        <w:rPr>
          <w:rFonts w:hint="eastAsia" w:ascii="Calibri" w:hAnsi="Calibri" w:eastAsia="宋体" w:cs="Calibri"/>
          <w:sz w:val="21"/>
          <w:szCs w:val="16"/>
          <w:highlight w:val="none"/>
          <w:lang w:val="en-US" w:eastAsia="zh-Hans"/>
        </w:rPr>
        <w:t>进度控制计划和质量保证</w:t>
      </w:r>
    </w:p>
    <w:p w14:paraId="62D73765">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Hans"/>
        </w:rPr>
        <w:t>本项目要求合同签订之日起至2025年3月31日前完成软件开发、调试、测试、部署，</w:t>
      </w:r>
      <w:r>
        <w:rPr>
          <w:rFonts w:hint="eastAsia" w:ascii="Calibri" w:hAnsi="Calibri" w:cs="Calibri"/>
          <w:sz w:val="21"/>
          <w:szCs w:val="16"/>
          <w:highlight w:val="none"/>
          <w:lang w:val="en-US" w:eastAsia="zh-CN"/>
        </w:rPr>
        <w:t>通过代码审计</w:t>
      </w:r>
      <w:r>
        <w:rPr>
          <w:rFonts w:hint="eastAsia" w:cs="Calibri"/>
          <w:sz w:val="21"/>
          <w:szCs w:val="16"/>
          <w:highlight w:val="none"/>
          <w:lang w:val="en-US" w:eastAsia="zh-CN"/>
        </w:rPr>
        <w:t>、</w:t>
      </w:r>
      <w:r>
        <w:rPr>
          <w:rFonts w:hint="eastAsia" w:ascii="Calibri" w:hAnsi="Calibri" w:cs="Calibri"/>
          <w:sz w:val="21"/>
          <w:szCs w:val="16"/>
          <w:highlight w:val="none"/>
          <w:lang w:val="en-US" w:eastAsia="zh-CN"/>
        </w:rPr>
        <w:t>等保测评等工作后进行</w:t>
      </w:r>
      <w:r>
        <w:rPr>
          <w:rFonts w:hint="eastAsia" w:ascii="Calibri" w:hAnsi="Calibri" w:eastAsia="宋体" w:cs="Calibri"/>
          <w:sz w:val="21"/>
          <w:szCs w:val="16"/>
          <w:highlight w:val="none"/>
          <w:lang w:val="en-US" w:eastAsia="zh-Hans"/>
        </w:rPr>
        <w:t>最终验收，</w:t>
      </w:r>
      <w:r>
        <w:rPr>
          <w:rFonts w:hint="eastAsia" w:ascii="Calibri" w:hAnsi="Calibri" w:eastAsia="宋体" w:cs="Calibri"/>
          <w:sz w:val="21"/>
          <w:szCs w:val="16"/>
          <w:highlight w:val="none"/>
          <w:lang w:val="en-US" w:eastAsia="zh-CN"/>
        </w:rPr>
        <w:t>供应商</w:t>
      </w:r>
      <w:r>
        <w:rPr>
          <w:rFonts w:hint="eastAsia" w:ascii="Calibri" w:hAnsi="Calibri" w:eastAsia="宋体" w:cs="Calibri"/>
          <w:sz w:val="21"/>
          <w:szCs w:val="16"/>
          <w:highlight w:val="none"/>
          <w:lang w:val="en-US" w:eastAsia="zh-Hans"/>
        </w:rPr>
        <w:t>须在投标文件中提供本项目的进度控制计划和质量保证方案。</w:t>
      </w:r>
    </w:p>
    <w:p w14:paraId="67C3F9B4">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Hans"/>
        </w:rPr>
        <w:t>3</w:t>
      </w:r>
      <w:r>
        <w:rPr>
          <w:rFonts w:hint="eastAsia" w:ascii="Calibri" w:hAnsi="Calibri" w:eastAsia="宋体" w:cs="Calibri"/>
          <w:sz w:val="21"/>
          <w:szCs w:val="16"/>
          <w:highlight w:val="none"/>
          <w:lang w:val="en-US" w:eastAsia="zh-CN"/>
        </w:rPr>
        <w:t>.质量保障服务</w:t>
      </w:r>
    </w:p>
    <w:p w14:paraId="4DBEB4F4">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Hans"/>
        </w:rPr>
      </w:pPr>
      <w:r>
        <w:rPr>
          <w:rFonts w:hint="eastAsia" w:ascii="Calibri" w:hAnsi="Calibri" w:eastAsia="宋体" w:cs="Calibri"/>
          <w:sz w:val="21"/>
          <w:szCs w:val="16"/>
          <w:highlight w:val="none"/>
          <w:lang w:val="en-US" w:eastAsia="zh-Hans"/>
        </w:rPr>
        <w:t>（1）项目安装调试完毕后进行现场基本操作和维护培训；由供应商为用户提供系统使用、维护或其它方面的技术培训，直到使用人员可熟练操作为止。</w:t>
      </w:r>
    </w:p>
    <w:p w14:paraId="181E2264">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Hans"/>
        </w:rPr>
      </w:pPr>
      <w:r>
        <w:rPr>
          <w:rFonts w:hint="eastAsia" w:ascii="Calibri" w:hAnsi="Calibri" w:eastAsia="宋体" w:cs="Calibri"/>
          <w:sz w:val="21"/>
          <w:szCs w:val="16"/>
          <w:highlight w:val="none"/>
          <w:lang w:val="en-US" w:eastAsia="zh-Hans"/>
        </w:rPr>
        <w:t>（2）供应商需派遣有丰富经验的高水平技术人员前往进行现场培训操作人员及软件相关的应用维护，随时对用户提出的问题进行解答，并进行指导。</w:t>
      </w:r>
    </w:p>
    <w:p w14:paraId="06BF98D4">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Hans"/>
        </w:rPr>
      </w:pPr>
      <w:r>
        <w:rPr>
          <w:rFonts w:hint="eastAsia" w:ascii="Calibri" w:hAnsi="Calibri" w:eastAsia="宋体" w:cs="Calibri"/>
          <w:sz w:val="21"/>
          <w:szCs w:val="16"/>
          <w:highlight w:val="none"/>
          <w:lang w:val="en-US" w:eastAsia="zh-Hans"/>
        </w:rPr>
        <w:t>（3）供应商需保证系统使用期间，在系统安全、数据隐私等原则性问题上不发生任何质量事故。</w:t>
      </w:r>
    </w:p>
    <w:p w14:paraId="0A35ACF6">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Hans"/>
        </w:rPr>
      </w:pPr>
      <w:r>
        <w:rPr>
          <w:rFonts w:hint="eastAsia" w:ascii="Calibri" w:hAnsi="Calibri" w:eastAsia="宋体" w:cs="Calibri"/>
          <w:sz w:val="21"/>
          <w:szCs w:val="16"/>
          <w:highlight w:val="none"/>
          <w:lang w:val="en-US" w:eastAsia="zh-Hans"/>
        </w:rPr>
        <w:t>（4）供应商需提供</w:t>
      </w:r>
      <w:r>
        <w:rPr>
          <w:rFonts w:hint="eastAsia" w:cs="Calibri"/>
          <w:sz w:val="21"/>
          <w:szCs w:val="16"/>
          <w:highlight w:val="none"/>
          <w:lang w:val="en-US" w:eastAsia="zh-CN"/>
        </w:rPr>
        <w:t>及时</w:t>
      </w:r>
      <w:r>
        <w:rPr>
          <w:rFonts w:hint="eastAsia" w:ascii="Calibri" w:hAnsi="Calibri" w:eastAsia="宋体" w:cs="Calibri"/>
          <w:sz w:val="21"/>
          <w:szCs w:val="16"/>
          <w:highlight w:val="none"/>
          <w:lang w:val="en-US" w:eastAsia="zh-Hans"/>
        </w:rPr>
        <w:t>服务，配有专业维护工程师负责技术支持和售后服务。供应商需在12小时内响应采购人技术支持的要求。</w:t>
      </w:r>
    </w:p>
    <w:p w14:paraId="2BC9AC15">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Hans"/>
        </w:rPr>
      </w:pPr>
      <w:r>
        <w:rPr>
          <w:rFonts w:hint="eastAsia" w:ascii="Calibri" w:hAnsi="Calibri" w:eastAsia="宋体" w:cs="Calibri"/>
          <w:sz w:val="21"/>
          <w:szCs w:val="16"/>
          <w:highlight w:val="none"/>
          <w:lang w:val="en-US" w:eastAsia="zh-Hans"/>
        </w:rPr>
        <w:t>（5）供应商需提供24小时×7天/周的电话咨询。如果系统或数据处理发生产品质量问题，供应商需在4小时内派遣工程师到用户单位解决问题，所有费用（包括交通食宿的成本费用）由供应商承担。</w:t>
      </w:r>
    </w:p>
    <w:p w14:paraId="2DB8823E">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Hans"/>
        </w:rPr>
      </w:pPr>
      <w:r>
        <w:rPr>
          <w:rFonts w:hint="eastAsia" w:ascii="Calibri" w:hAnsi="Calibri" w:eastAsia="宋体" w:cs="Calibri"/>
          <w:sz w:val="21"/>
          <w:szCs w:val="16"/>
          <w:highlight w:val="none"/>
          <w:lang w:val="en-US" w:eastAsia="zh-Hans"/>
        </w:rPr>
        <w:t>（6）维护期内</w:t>
      </w:r>
      <w:r>
        <w:rPr>
          <w:rFonts w:hint="eastAsia" w:ascii="Calibri" w:hAnsi="Calibri" w:eastAsia="宋体" w:cs="Calibri"/>
          <w:sz w:val="21"/>
          <w:szCs w:val="16"/>
          <w:highlight w:val="none"/>
          <w:lang w:val="en-US" w:eastAsia="zh-CN"/>
        </w:rPr>
        <w:t>或</w:t>
      </w:r>
      <w:r>
        <w:rPr>
          <w:rFonts w:hint="eastAsia" w:ascii="Calibri" w:hAnsi="Calibri" w:eastAsia="宋体" w:cs="Calibri"/>
          <w:sz w:val="21"/>
          <w:szCs w:val="16"/>
          <w:highlight w:val="none"/>
          <w:lang w:val="en-US" w:eastAsia="zh-Hans"/>
        </w:rPr>
        <w:t>维护期外，供应商需在采购人提出维护要求的4小时内</w:t>
      </w:r>
      <w:r>
        <w:rPr>
          <w:rFonts w:hint="eastAsia" w:ascii="Calibri" w:hAnsi="Calibri" w:eastAsia="宋体" w:cs="Calibri"/>
          <w:sz w:val="21"/>
          <w:szCs w:val="16"/>
          <w:highlight w:val="none"/>
          <w:lang w:val="en-US" w:eastAsia="zh-CN"/>
        </w:rPr>
        <w:t>作出</w:t>
      </w:r>
      <w:r>
        <w:rPr>
          <w:rFonts w:hint="eastAsia" w:ascii="Calibri" w:hAnsi="Calibri" w:eastAsia="宋体" w:cs="Calibri"/>
          <w:sz w:val="21"/>
          <w:szCs w:val="16"/>
          <w:highlight w:val="none"/>
          <w:lang w:val="en-US" w:eastAsia="zh-Hans"/>
        </w:rPr>
        <w:t>答复，并在系统或数据出现故障的12小时之内到达现场（不可抗拒原因除外），及时帮助采购人解决问题。</w:t>
      </w:r>
    </w:p>
    <w:p w14:paraId="17B05DF4">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default" w:ascii="Calibri" w:hAnsi="Calibri" w:eastAsia="宋体" w:cs="Calibri"/>
          <w:sz w:val="21"/>
          <w:szCs w:val="16"/>
          <w:highlight w:val="none"/>
          <w:lang w:val="en-US" w:eastAsia="zh-CN"/>
        </w:rPr>
      </w:pPr>
      <w:r>
        <w:rPr>
          <w:rFonts w:hint="eastAsia" w:ascii="Calibri" w:hAnsi="Calibri" w:eastAsia="宋体" w:cs="Calibri"/>
          <w:sz w:val="21"/>
          <w:szCs w:val="16"/>
          <w:highlight w:val="none"/>
          <w:lang w:val="en-US" w:eastAsia="zh-Hans"/>
        </w:rPr>
        <w:t>（7）供应商需提供</w:t>
      </w:r>
      <w:r>
        <w:rPr>
          <w:rFonts w:hint="eastAsia" w:ascii="Calibri" w:hAnsi="Calibri" w:eastAsia="宋体" w:cs="Calibri"/>
          <w:sz w:val="21"/>
          <w:szCs w:val="16"/>
          <w:highlight w:val="none"/>
          <w:lang w:val="en-US" w:eastAsia="zh-CN"/>
        </w:rPr>
        <w:t>3</w:t>
      </w:r>
      <w:r>
        <w:rPr>
          <w:rFonts w:hint="eastAsia" w:ascii="Calibri" w:hAnsi="Calibri" w:eastAsia="宋体" w:cs="Calibri"/>
          <w:sz w:val="21"/>
          <w:szCs w:val="16"/>
          <w:highlight w:val="none"/>
          <w:lang w:val="en-US" w:eastAsia="zh-Hans"/>
        </w:rPr>
        <w:t>年</w:t>
      </w:r>
      <w:r>
        <w:rPr>
          <w:rFonts w:hint="eastAsia" w:ascii="Calibri" w:hAnsi="Calibri" w:eastAsia="宋体" w:cs="Calibri"/>
          <w:sz w:val="21"/>
          <w:szCs w:val="16"/>
          <w:highlight w:val="none"/>
          <w:lang w:val="en-US" w:eastAsia="zh-CN"/>
        </w:rPr>
        <w:t>免费</w:t>
      </w:r>
      <w:r>
        <w:rPr>
          <w:rFonts w:hint="eastAsia" w:ascii="Calibri" w:hAnsi="Calibri" w:eastAsia="宋体" w:cs="Calibri"/>
          <w:sz w:val="21"/>
          <w:szCs w:val="16"/>
          <w:highlight w:val="none"/>
          <w:lang w:val="en-US" w:eastAsia="zh-Hans"/>
        </w:rPr>
        <w:t>维保服务。</w:t>
      </w:r>
    </w:p>
    <w:p w14:paraId="031A46CF">
      <w:pPr>
        <w:pStyle w:val="3"/>
        <w:pageBreakBefore w:val="0"/>
        <w:kinsoku/>
        <w:wordWrap/>
        <w:overflowPunct/>
        <w:topLinePunct w:val="0"/>
        <w:bidi w:val="0"/>
        <w:adjustRightInd/>
        <w:spacing w:line="300" w:lineRule="auto"/>
        <w:textAlignment w:val="auto"/>
        <w:rPr>
          <w:rFonts w:hint="eastAsia"/>
          <w:lang w:val="en-US" w:eastAsia="zh-Hans"/>
        </w:rPr>
      </w:pPr>
      <w:r>
        <w:rPr>
          <w:rFonts w:hint="eastAsia"/>
          <w:lang w:val="en-US" w:eastAsia="zh-CN"/>
        </w:rPr>
        <w:t>七、</w:t>
      </w:r>
      <w:r>
        <w:rPr>
          <w:rFonts w:hint="eastAsia"/>
          <w:lang w:val="en-US" w:eastAsia="zh-Hans"/>
        </w:rPr>
        <w:t>成果要求</w:t>
      </w:r>
    </w:p>
    <w:p w14:paraId="739B0B03">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Hans"/>
        </w:rPr>
      </w:pPr>
      <w:r>
        <w:rPr>
          <w:rFonts w:hint="eastAsia" w:ascii="Calibri" w:hAnsi="Calibri" w:eastAsia="宋体" w:cs="Calibri"/>
          <w:sz w:val="21"/>
          <w:szCs w:val="16"/>
          <w:highlight w:val="none"/>
          <w:lang w:val="en-US" w:eastAsia="zh-CN"/>
        </w:rPr>
        <w:t>提升</w:t>
      </w:r>
      <w:r>
        <w:rPr>
          <w:rFonts w:hint="eastAsia" w:ascii="Calibri" w:hAnsi="Calibri" w:eastAsia="宋体" w:cs="Calibri"/>
          <w:sz w:val="21"/>
          <w:szCs w:val="16"/>
          <w:highlight w:val="none"/>
          <w:lang w:val="en-US" w:eastAsia="zh-Hans"/>
        </w:rPr>
        <w:t>海洋灾害</w:t>
      </w:r>
      <w:r>
        <w:rPr>
          <w:rFonts w:hint="eastAsia" w:ascii="Calibri" w:hAnsi="Calibri" w:eastAsia="宋体" w:cs="Calibri"/>
          <w:sz w:val="21"/>
          <w:szCs w:val="16"/>
          <w:highlight w:val="none"/>
          <w:lang w:val="en-US" w:eastAsia="zh-CN"/>
        </w:rPr>
        <w:t>数据共享能力、</w:t>
      </w:r>
      <w:r>
        <w:rPr>
          <w:rFonts w:hint="eastAsia" w:ascii="Calibri" w:hAnsi="Calibri" w:eastAsia="宋体" w:cs="Calibri"/>
          <w:sz w:val="21"/>
          <w:szCs w:val="16"/>
          <w:highlight w:val="none"/>
          <w:lang w:val="en-US" w:eastAsia="zh-Hans"/>
        </w:rPr>
        <w:t>应用支撑能力、决策</w:t>
      </w:r>
      <w:r>
        <w:rPr>
          <w:rFonts w:hint="eastAsia" w:ascii="Calibri" w:hAnsi="Calibri" w:eastAsia="宋体" w:cs="Calibri"/>
          <w:sz w:val="21"/>
          <w:szCs w:val="16"/>
          <w:highlight w:val="none"/>
          <w:lang w:val="en-US" w:eastAsia="zh-CN"/>
        </w:rPr>
        <w:t>管理能力，完善</w:t>
      </w:r>
      <w:r>
        <w:rPr>
          <w:rFonts w:hint="eastAsia" w:ascii="Calibri" w:hAnsi="Calibri" w:eastAsia="宋体" w:cs="Calibri"/>
          <w:sz w:val="21"/>
          <w:szCs w:val="16"/>
          <w:highlight w:val="none"/>
          <w:lang w:val="en-US" w:eastAsia="zh-Hans"/>
        </w:rPr>
        <w:t>海洋灾害风险防控体系。</w:t>
      </w:r>
    </w:p>
    <w:p w14:paraId="259370E4">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Hans"/>
        </w:rPr>
      </w:pPr>
      <w:r>
        <w:rPr>
          <w:rFonts w:hint="eastAsia" w:ascii="Calibri" w:hAnsi="Calibri" w:eastAsia="宋体" w:cs="Calibri"/>
          <w:sz w:val="21"/>
          <w:szCs w:val="16"/>
          <w:highlight w:val="none"/>
          <w:lang w:val="en-US" w:eastAsia="zh-Hans"/>
        </w:rPr>
        <w:t>具体内容如下表：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530"/>
        <w:gridCol w:w="6103"/>
      </w:tblGrid>
      <w:tr w14:paraId="4F89F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 w:type="dxa"/>
            <w:tcBorders>
              <w:top w:val="single" w:color="auto" w:sz="4" w:space="0"/>
              <w:left w:val="single" w:color="auto" w:sz="4" w:space="0"/>
              <w:bottom w:val="single" w:color="auto" w:sz="4" w:space="0"/>
              <w:right w:val="single" w:color="auto" w:sz="4" w:space="0"/>
            </w:tcBorders>
            <w:vAlign w:val="center"/>
          </w:tcPr>
          <w:p w14:paraId="65869A2B">
            <w:pPr>
              <w:keepNext w:val="0"/>
              <w:keepLines w:val="0"/>
              <w:pageBreakBefore w:val="0"/>
              <w:kinsoku/>
              <w:wordWrap/>
              <w:overflowPunct/>
              <w:topLinePunct w:val="0"/>
              <w:autoSpaceDE/>
              <w:autoSpaceDN/>
              <w:bidi w:val="0"/>
              <w:adjustRightInd/>
              <w:snapToGrid w:val="0"/>
              <w:spacing w:before="0" w:after="0" w:line="300" w:lineRule="auto"/>
              <w:ind w:firstLine="0" w:firstLineChars="0"/>
              <w:jc w:val="both"/>
              <w:rPr>
                <w:rFonts w:ascii="Calibri" w:hAnsi="Calibri" w:eastAsia="宋体" w:cs="Times New Roman"/>
                <w:sz w:val="21"/>
                <w:szCs w:val="24"/>
              </w:rPr>
            </w:pPr>
            <w:r>
              <w:rPr>
                <w:rFonts w:ascii="Calibri" w:hAnsi="Calibri" w:eastAsia="宋体" w:cs="Times New Roman"/>
                <w:sz w:val="21"/>
                <w:szCs w:val="24"/>
              </w:rPr>
              <w:t>序号</w:t>
            </w:r>
          </w:p>
        </w:tc>
        <w:tc>
          <w:tcPr>
            <w:tcW w:w="2366" w:type="dxa"/>
            <w:tcBorders>
              <w:top w:val="single" w:color="auto" w:sz="4" w:space="0"/>
              <w:left w:val="single" w:color="auto" w:sz="4" w:space="0"/>
              <w:bottom w:val="single" w:color="auto" w:sz="4" w:space="0"/>
              <w:right w:val="single" w:color="auto" w:sz="4" w:space="0"/>
            </w:tcBorders>
            <w:vAlign w:val="center"/>
          </w:tcPr>
          <w:p w14:paraId="60CC7AB7">
            <w:pPr>
              <w:keepNext w:val="0"/>
              <w:keepLines w:val="0"/>
              <w:pageBreakBefore w:val="0"/>
              <w:kinsoku/>
              <w:wordWrap/>
              <w:overflowPunct/>
              <w:topLinePunct w:val="0"/>
              <w:autoSpaceDE/>
              <w:autoSpaceDN/>
              <w:bidi w:val="0"/>
              <w:adjustRightInd/>
              <w:snapToGrid w:val="0"/>
              <w:spacing w:before="0" w:after="0" w:line="300" w:lineRule="auto"/>
              <w:ind w:firstLine="0" w:firstLineChars="0"/>
              <w:jc w:val="both"/>
              <w:rPr>
                <w:rFonts w:ascii="Calibri" w:hAnsi="Calibri" w:eastAsia="宋体" w:cs="Times New Roman"/>
                <w:sz w:val="21"/>
                <w:szCs w:val="24"/>
              </w:rPr>
            </w:pPr>
            <w:r>
              <w:rPr>
                <w:rFonts w:ascii="Calibri" w:hAnsi="Calibri" w:eastAsia="宋体" w:cs="Times New Roman"/>
                <w:sz w:val="21"/>
                <w:szCs w:val="24"/>
              </w:rPr>
              <w:t>名称</w:t>
            </w:r>
          </w:p>
        </w:tc>
        <w:tc>
          <w:tcPr>
            <w:tcW w:w="5706" w:type="dxa"/>
            <w:tcBorders>
              <w:top w:val="single" w:color="auto" w:sz="4" w:space="0"/>
              <w:left w:val="single" w:color="auto" w:sz="4" w:space="0"/>
              <w:bottom w:val="single" w:color="auto" w:sz="4" w:space="0"/>
              <w:right w:val="single" w:color="auto" w:sz="4" w:space="0"/>
            </w:tcBorders>
            <w:vAlign w:val="center"/>
          </w:tcPr>
          <w:p w14:paraId="61FB0FC8">
            <w:pPr>
              <w:keepNext w:val="0"/>
              <w:keepLines w:val="0"/>
              <w:pageBreakBefore w:val="0"/>
              <w:kinsoku/>
              <w:wordWrap/>
              <w:overflowPunct/>
              <w:topLinePunct w:val="0"/>
              <w:autoSpaceDE/>
              <w:autoSpaceDN/>
              <w:bidi w:val="0"/>
              <w:adjustRightInd/>
              <w:snapToGrid w:val="0"/>
              <w:spacing w:before="0" w:after="0" w:line="300" w:lineRule="auto"/>
              <w:ind w:firstLine="0" w:firstLineChars="0"/>
              <w:jc w:val="both"/>
              <w:rPr>
                <w:rFonts w:ascii="Calibri" w:hAnsi="Calibri" w:eastAsia="宋体" w:cs="Times New Roman"/>
                <w:sz w:val="21"/>
                <w:szCs w:val="24"/>
              </w:rPr>
            </w:pPr>
            <w:r>
              <w:rPr>
                <w:rFonts w:hint="eastAsia" w:ascii="Calibri" w:hAnsi="Calibri" w:eastAsia="宋体" w:cs="Times New Roman"/>
                <w:sz w:val="21"/>
                <w:szCs w:val="24"/>
              </w:rPr>
              <w:t>成果要求</w:t>
            </w:r>
          </w:p>
        </w:tc>
      </w:tr>
      <w:tr w14:paraId="72D6D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 w:type="dxa"/>
            <w:tcBorders>
              <w:top w:val="single" w:color="auto" w:sz="4" w:space="0"/>
              <w:left w:val="single" w:color="auto" w:sz="4" w:space="0"/>
              <w:bottom w:val="single" w:color="auto" w:sz="4" w:space="0"/>
              <w:right w:val="single" w:color="auto" w:sz="4" w:space="0"/>
            </w:tcBorders>
            <w:vAlign w:val="center"/>
          </w:tcPr>
          <w:p w14:paraId="39B3B14F">
            <w:pPr>
              <w:keepNext w:val="0"/>
              <w:keepLines w:val="0"/>
              <w:pageBreakBefore w:val="0"/>
              <w:kinsoku/>
              <w:wordWrap/>
              <w:overflowPunct/>
              <w:topLinePunct w:val="0"/>
              <w:autoSpaceDE/>
              <w:autoSpaceDN/>
              <w:bidi w:val="0"/>
              <w:adjustRightInd/>
              <w:snapToGrid w:val="0"/>
              <w:spacing w:before="0" w:after="0" w:line="300" w:lineRule="auto"/>
              <w:ind w:firstLine="0" w:firstLineChars="0"/>
              <w:jc w:val="both"/>
              <w:rPr>
                <w:rFonts w:ascii="Calibri" w:hAnsi="Calibri" w:eastAsia="宋体" w:cs="Times New Roman"/>
                <w:sz w:val="21"/>
                <w:szCs w:val="24"/>
              </w:rPr>
            </w:pPr>
            <w:r>
              <w:rPr>
                <w:rFonts w:hint="eastAsia" w:ascii="Calibri" w:hAnsi="Calibri" w:eastAsia="宋体" w:cs="Times New Roman"/>
                <w:sz w:val="21"/>
                <w:szCs w:val="24"/>
              </w:rPr>
              <w:t>1</w:t>
            </w:r>
          </w:p>
        </w:tc>
        <w:tc>
          <w:tcPr>
            <w:tcW w:w="2366" w:type="dxa"/>
            <w:tcBorders>
              <w:top w:val="single" w:color="auto" w:sz="4" w:space="0"/>
              <w:left w:val="single" w:color="auto" w:sz="4" w:space="0"/>
              <w:bottom w:val="single" w:color="auto" w:sz="4" w:space="0"/>
              <w:right w:val="single" w:color="auto" w:sz="4" w:space="0"/>
            </w:tcBorders>
            <w:vAlign w:val="center"/>
          </w:tcPr>
          <w:p w14:paraId="132A2E26">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left"/>
              <w:rPr>
                <w:rFonts w:hint="eastAsia" w:ascii="Calibri" w:hAnsi="Calibri" w:eastAsia="宋体" w:cs="Times New Roman"/>
                <w:sz w:val="21"/>
                <w:szCs w:val="24"/>
              </w:rPr>
            </w:pPr>
            <w:r>
              <w:rPr>
                <w:rFonts w:hint="eastAsia" w:ascii="Calibri" w:hAnsi="Calibri" w:eastAsia="宋体" w:cs="Times New Roman"/>
                <w:sz w:val="21"/>
                <w:szCs w:val="24"/>
                <w:lang w:val="en-US" w:eastAsia="zh-CN"/>
              </w:rPr>
              <w:t>省级海洋灾害预报警报图形引擎能力提升</w:t>
            </w:r>
          </w:p>
        </w:tc>
        <w:tc>
          <w:tcPr>
            <w:tcW w:w="5706" w:type="dxa"/>
            <w:tcBorders>
              <w:top w:val="single" w:color="auto" w:sz="4" w:space="0"/>
              <w:left w:val="single" w:color="auto" w:sz="4" w:space="0"/>
              <w:bottom w:val="single" w:color="auto" w:sz="4" w:space="0"/>
              <w:right w:val="single" w:color="auto" w:sz="4" w:space="0"/>
            </w:tcBorders>
            <w:vAlign w:val="center"/>
          </w:tcPr>
          <w:p w14:paraId="147AC678">
            <w:pPr>
              <w:keepNext w:val="0"/>
              <w:keepLines w:val="0"/>
              <w:pageBreakBefore w:val="0"/>
              <w:kinsoku/>
              <w:wordWrap/>
              <w:overflowPunct/>
              <w:topLinePunct w:val="0"/>
              <w:autoSpaceDE/>
              <w:autoSpaceDN/>
              <w:bidi w:val="0"/>
              <w:adjustRightInd/>
              <w:snapToGrid w:val="0"/>
              <w:spacing w:before="0" w:after="0" w:line="300" w:lineRule="auto"/>
              <w:ind w:firstLine="0" w:firstLineChars="0"/>
              <w:jc w:val="both"/>
              <w:rPr>
                <w:rFonts w:hint="eastAsia" w:ascii="Calibri" w:hAnsi="Calibri" w:eastAsia="宋体" w:cs="Times New Roman"/>
                <w:sz w:val="21"/>
                <w:szCs w:val="24"/>
                <w:lang w:val="en-US" w:eastAsia="zh-CN"/>
              </w:rPr>
            </w:pPr>
            <w:r>
              <w:rPr>
                <w:rFonts w:hint="eastAsia" w:ascii="Calibri" w:hAnsi="Calibri" w:eastAsia="宋体" w:cs="Times New Roman"/>
                <w:sz w:val="21"/>
                <w:szCs w:val="24"/>
                <w:lang w:val="en-US" w:eastAsia="zh-CN"/>
              </w:rPr>
              <w:t>二维GIS图形引擎1套</w:t>
            </w:r>
          </w:p>
          <w:p w14:paraId="411DE43A">
            <w:pPr>
              <w:keepNext w:val="0"/>
              <w:keepLines w:val="0"/>
              <w:pageBreakBefore w:val="0"/>
              <w:kinsoku/>
              <w:wordWrap/>
              <w:overflowPunct/>
              <w:topLinePunct w:val="0"/>
              <w:autoSpaceDE/>
              <w:autoSpaceDN/>
              <w:bidi w:val="0"/>
              <w:adjustRightInd/>
              <w:snapToGrid w:val="0"/>
              <w:spacing w:before="0" w:after="0" w:line="300" w:lineRule="auto"/>
              <w:ind w:firstLine="0" w:firstLineChars="0"/>
              <w:jc w:val="both"/>
              <w:rPr>
                <w:rFonts w:hint="eastAsia" w:ascii="Calibri" w:hAnsi="Calibri" w:eastAsia="宋体" w:cs="Times New Roman"/>
                <w:sz w:val="21"/>
                <w:szCs w:val="24"/>
                <w:lang w:val="en-US" w:eastAsia="zh-CN"/>
              </w:rPr>
            </w:pPr>
            <w:r>
              <w:rPr>
                <w:rFonts w:hint="eastAsia" w:ascii="Calibri" w:hAnsi="Calibri" w:eastAsia="宋体" w:cs="Times New Roman"/>
                <w:sz w:val="21"/>
                <w:szCs w:val="24"/>
                <w:lang w:val="en-US" w:eastAsia="zh-CN"/>
              </w:rPr>
              <w:t>三维GIS图形引擎1套</w:t>
            </w:r>
          </w:p>
          <w:p w14:paraId="2F3CEDA9">
            <w:pPr>
              <w:keepNext w:val="0"/>
              <w:keepLines w:val="0"/>
              <w:pageBreakBefore w:val="0"/>
              <w:kinsoku/>
              <w:wordWrap/>
              <w:overflowPunct/>
              <w:topLinePunct w:val="0"/>
              <w:autoSpaceDE/>
              <w:autoSpaceDN/>
              <w:bidi w:val="0"/>
              <w:adjustRightInd/>
              <w:snapToGrid w:val="0"/>
              <w:spacing w:before="0" w:after="0" w:line="300" w:lineRule="auto"/>
              <w:ind w:firstLine="0" w:firstLineChars="0"/>
              <w:jc w:val="both"/>
              <w:rPr>
                <w:rFonts w:hint="default" w:ascii="Calibri" w:hAnsi="Calibri" w:eastAsia="宋体" w:cs="Times New Roman"/>
                <w:sz w:val="21"/>
                <w:szCs w:val="24"/>
                <w:lang w:val="en-US" w:eastAsia="zh-CN"/>
              </w:rPr>
            </w:pPr>
            <w:r>
              <w:rPr>
                <w:rFonts w:hint="eastAsia" w:ascii="Calibri" w:hAnsi="Calibri" w:eastAsia="宋体" w:cs="Times New Roman"/>
                <w:sz w:val="21"/>
                <w:szCs w:val="24"/>
                <w:lang w:val="en-US" w:eastAsia="zh-CN"/>
              </w:rPr>
              <w:t>建筑信息模型BIM图形引擎1套</w:t>
            </w:r>
          </w:p>
        </w:tc>
      </w:tr>
      <w:tr w14:paraId="33A3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 w:type="dxa"/>
            <w:tcBorders>
              <w:top w:val="single" w:color="auto" w:sz="4" w:space="0"/>
              <w:left w:val="single" w:color="auto" w:sz="4" w:space="0"/>
              <w:bottom w:val="single" w:color="auto" w:sz="4" w:space="0"/>
              <w:right w:val="single" w:color="auto" w:sz="4" w:space="0"/>
            </w:tcBorders>
            <w:vAlign w:val="center"/>
          </w:tcPr>
          <w:p w14:paraId="507AEB08">
            <w:pPr>
              <w:keepNext w:val="0"/>
              <w:keepLines w:val="0"/>
              <w:pageBreakBefore w:val="0"/>
              <w:kinsoku/>
              <w:wordWrap/>
              <w:overflowPunct/>
              <w:topLinePunct w:val="0"/>
              <w:autoSpaceDE/>
              <w:autoSpaceDN/>
              <w:bidi w:val="0"/>
              <w:adjustRightInd/>
              <w:snapToGrid w:val="0"/>
              <w:spacing w:before="0" w:after="0" w:line="300" w:lineRule="auto"/>
              <w:ind w:firstLine="0" w:firstLineChars="0"/>
              <w:jc w:val="both"/>
              <w:rPr>
                <w:rFonts w:ascii="Calibri" w:hAnsi="Calibri" w:eastAsia="宋体" w:cs="Times New Roman"/>
                <w:sz w:val="21"/>
                <w:szCs w:val="24"/>
              </w:rPr>
            </w:pPr>
            <w:r>
              <w:rPr>
                <w:rFonts w:hint="eastAsia" w:ascii="Calibri" w:hAnsi="Calibri" w:eastAsia="宋体" w:cs="Times New Roman"/>
                <w:sz w:val="21"/>
                <w:szCs w:val="24"/>
              </w:rPr>
              <w:t>2</w:t>
            </w:r>
          </w:p>
        </w:tc>
        <w:tc>
          <w:tcPr>
            <w:tcW w:w="2366" w:type="dxa"/>
            <w:tcBorders>
              <w:top w:val="single" w:color="auto" w:sz="4" w:space="0"/>
              <w:left w:val="single" w:color="auto" w:sz="4" w:space="0"/>
              <w:bottom w:val="single" w:color="auto" w:sz="4" w:space="0"/>
              <w:right w:val="single" w:color="auto" w:sz="4" w:space="0"/>
            </w:tcBorders>
            <w:vAlign w:val="center"/>
          </w:tcPr>
          <w:p w14:paraId="1D386F9F">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left"/>
              <w:rPr>
                <w:rFonts w:hint="eastAsia" w:ascii="Calibri" w:hAnsi="Calibri" w:eastAsia="宋体" w:cs="Times New Roman"/>
                <w:sz w:val="21"/>
                <w:szCs w:val="24"/>
              </w:rPr>
            </w:pPr>
            <w:r>
              <w:rPr>
                <w:rFonts w:hint="eastAsia" w:ascii="Calibri" w:hAnsi="Calibri" w:eastAsia="宋体" w:cs="Times New Roman"/>
                <w:sz w:val="21"/>
                <w:szCs w:val="24"/>
                <w:lang w:val="en-US" w:eastAsia="zh-CN"/>
              </w:rPr>
              <w:t>省级海洋灾害预报警报应用统一开发平台</w:t>
            </w:r>
          </w:p>
        </w:tc>
        <w:tc>
          <w:tcPr>
            <w:tcW w:w="5706" w:type="dxa"/>
            <w:tcBorders>
              <w:top w:val="single" w:color="auto" w:sz="4" w:space="0"/>
              <w:left w:val="single" w:color="auto" w:sz="4" w:space="0"/>
              <w:bottom w:val="single" w:color="auto" w:sz="4" w:space="0"/>
              <w:right w:val="single" w:color="auto" w:sz="4" w:space="0"/>
            </w:tcBorders>
            <w:vAlign w:val="center"/>
          </w:tcPr>
          <w:p w14:paraId="4CA234A9">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left"/>
              <w:rPr>
                <w:rFonts w:hint="eastAsia" w:ascii="Calibri" w:hAnsi="Calibri" w:eastAsia="宋体" w:cs="Calibri"/>
                <w:color w:val="auto"/>
                <w:kern w:val="0"/>
                <w:sz w:val="21"/>
                <w:szCs w:val="21"/>
                <w:highlight w:val="none"/>
                <w:lang w:val="en-US" w:eastAsia="zh-CN"/>
              </w:rPr>
            </w:pPr>
            <w:r>
              <w:rPr>
                <w:rFonts w:hint="eastAsia" w:ascii="Calibri" w:hAnsi="Calibri" w:eastAsia="宋体" w:cs="Calibri"/>
                <w:color w:val="000000"/>
                <w:kern w:val="0"/>
                <w:sz w:val="21"/>
                <w:szCs w:val="21"/>
                <w:lang w:val="en-US" w:eastAsia="zh-CN"/>
              </w:rPr>
              <w:t>基础开发模板（包含</w:t>
            </w:r>
            <w:r>
              <w:rPr>
                <w:rFonts w:hint="default" w:ascii="Calibri" w:hAnsi="Calibri" w:eastAsia="宋体" w:cs="Calibri"/>
                <w:color w:val="000000"/>
                <w:kern w:val="0"/>
                <w:sz w:val="21"/>
                <w:szCs w:val="21"/>
                <w:lang w:val="en-US" w:eastAsia="zh-CN"/>
              </w:rPr>
              <w:t>统一开发规约</w:t>
            </w:r>
            <w:r>
              <w:rPr>
                <w:rFonts w:hint="eastAsia" w:ascii="Calibri" w:hAnsi="Calibri" w:eastAsia="宋体" w:cs="Calibri"/>
                <w:color w:val="000000"/>
                <w:kern w:val="0"/>
                <w:sz w:val="21"/>
                <w:szCs w:val="21"/>
                <w:lang w:val="en-US" w:eastAsia="zh-CN"/>
              </w:rPr>
              <w:t>深化）1套</w:t>
            </w:r>
          </w:p>
          <w:p w14:paraId="27E25B6D">
            <w:pPr>
              <w:keepNext w:val="0"/>
              <w:keepLines w:val="0"/>
              <w:pageBreakBefore w:val="0"/>
              <w:kinsoku/>
              <w:wordWrap/>
              <w:overflowPunct/>
              <w:topLinePunct w:val="0"/>
              <w:autoSpaceDE/>
              <w:autoSpaceDN/>
              <w:bidi w:val="0"/>
              <w:adjustRightInd/>
              <w:snapToGrid w:val="0"/>
              <w:spacing w:before="0" w:after="0" w:line="300" w:lineRule="auto"/>
              <w:ind w:firstLine="0" w:firstLineChars="0"/>
              <w:jc w:val="both"/>
              <w:rPr>
                <w:rFonts w:hint="default" w:ascii="Calibri" w:hAnsi="Calibri" w:eastAsia="宋体" w:cs="Times New Roman"/>
                <w:sz w:val="21"/>
                <w:szCs w:val="24"/>
                <w:lang w:val="en-US" w:eastAsia="zh-CN"/>
              </w:rPr>
            </w:pPr>
            <w:r>
              <w:rPr>
                <w:rFonts w:hint="eastAsia" w:ascii="Calibri" w:hAnsi="Calibri" w:eastAsia="宋体" w:cs="Calibri"/>
                <w:color w:val="000000"/>
                <w:kern w:val="0"/>
                <w:sz w:val="21"/>
                <w:szCs w:val="21"/>
                <w:lang w:val="en-US" w:eastAsia="zh-CN"/>
              </w:rPr>
              <w:t>示范应用研发1套</w:t>
            </w:r>
          </w:p>
        </w:tc>
      </w:tr>
      <w:tr w14:paraId="14B0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 w:type="dxa"/>
            <w:tcBorders>
              <w:top w:val="single" w:color="auto" w:sz="4" w:space="0"/>
              <w:left w:val="single" w:color="auto" w:sz="4" w:space="0"/>
              <w:bottom w:val="single" w:color="auto" w:sz="4" w:space="0"/>
              <w:right w:val="single" w:color="auto" w:sz="4" w:space="0"/>
            </w:tcBorders>
            <w:vAlign w:val="center"/>
          </w:tcPr>
          <w:p w14:paraId="756D43BC">
            <w:pPr>
              <w:keepNext w:val="0"/>
              <w:keepLines w:val="0"/>
              <w:pageBreakBefore w:val="0"/>
              <w:kinsoku/>
              <w:wordWrap/>
              <w:overflowPunct/>
              <w:topLinePunct w:val="0"/>
              <w:autoSpaceDE/>
              <w:autoSpaceDN/>
              <w:bidi w:val="0"/>
              <w:adjustRightInd/>
              <w:snapToGrid w:val="0"/>
              <w:spacing w:before="0" w:after="0" w:line="300" w:lineRule="auto"/>
              <w:ind w:firstLine="0" w:firstLineChars="0"/>
              <w:jc w:val="both"/>
              <w:rPr>
                <w:rFonts w:ascii="Calibri" w:hAnsi="Calibri" w:eastAsia="宋体" w:cs="Times New Roman"/>
                <w:sz w:val="21"/>
                <w:szCs w:val="24"/>
              </w:rPr>
            </w:pPr>
            <w:r>
              <w:rPr>
                <w:rFonts w:hint="eastAsia" w:ascii="Calibri" w:hAnsi="Calibri" w:eastAsia="宋体" w:cs="Times New Roman"/>
                <w:sz w:val="21"/>
                <w:szCs w:val="24"/>
              </w:rPr>
              <w:t>3</w:t>
            </w:r>
          </w:p>
        </w:tc>
        <w:tc>
          <w:tcPr>
            <w:tcW w:w="2366" w:type="dxa"/>
            <w:tcBorders>
              <w:top w:val="single" w:color="auto" w:sz="4" w:space="0"/>
              <w:left w:val="single" w:color="auto" w:sz="4" w:space="0"/>
              <w:bottom w:val="single" w:color="auto" w:sz="4" w:space="0"/>
              <w:right w:val="single" w:color="auto" w:sz="4" w:space="0"/>
            </w:tcBorders>
            <w:vAlign w:val="center"/>
          </w:tcPr>
          <w:p w14:paraId="61476EA1">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left"/>
              <w:rPr>
                <w:rFonts w:hint="eastAsia" w:ascii="Calibri" w:hAnsi="Calibri" w:eastAsia="宋体" w:cs="Times New Roman"/>
                <w:sz w:val="21"/>
                <w:szCs w:val="24"/>
              </w:rPr>
            </w:pPr>
            <w:r>
              <w:rPr>
                <w:rFonts w:hint="eastAsia" w:ascii="Calibri" w:hAnsi="Calibri" w:eastAsia="宋体" w:cs="Times New Roman"/>
                <w:sz w:val="21"/>
                <w:szCs w:val="24"/>
                <w:lang w:val="en-US" w:eastAsia="zh-CN"/>
              </w:rPr>
              <w:t>省级海洋灾害数据管理服务体系</w:t>
            </w:r>
          </w:p>
        </w:tc>
        <w:tc>
          <w:tcPr>
            <w:tcW w:w="5706" w:type="dxa"/>
            <w:tcBorders>
              <w:top w:val="single" w:color="auto" w:sz="4" w:space="0"/>
              <w:left w:val="single" w:color="auto" w:sz="4" w:space="0"/>
              <w:bottom w:val="single" w:color="auto" w:sz="4" w:space="0"/>
              <w:right w:val="single" w:color="auto" w:sz="4" w:space="0"/>
            </w:tcBorders>
            <w:vAlign w:val="center"/>
          </w:tcPr>
          <w:p w14:paraId="5BDACC74">
            <w:pPr>
              <w:keepNext w:val="0"/>
              <w:keepLines w:val="0"/>
              <w:pageBreakBefore w:val="0"/>
              <w:kinsoku/>
              <w:wordWrap/>
              <w:overflowPunct/>
              <w:topLinePunct w:val="0"/>
              <w:autoSpaceDE/>
              <w:autoSpaceDN/>
              <w:bidi w:val="0"/>
              <w:adjustRightInd/>
              <w:snapToGrid w:val="0"/>
              <w:spacing w:before="0" w:after="0" w:line="300" w:lineRule="auto"/>
              <w:ind w:firstLine="0" w:firstLineChars="0"/>
              <w:jc w:val="both"/>
              <w:rPr>
                <w:rFonts w:hint="eastAsia" w:ascii="Calibri" w:hAnsi="Calibri" w:eastAsia="宋体" w:cs="Calibri"/>
                <w:color w:val="000000"/>
                <w:kern w:val="0"/>
                <w:sz w:val="21"/>
                <w:szCs w:val="21"/>
                <w:lang w:val="en-US" w:eastAsia="zh-CN"/>
              </w:rPr>
            </w:pPr>
            <w:r>
              <w:rPr>
                <w:rFonts w:hint="eastAsia" w:ascii="Calibri" w:hAnsi="Calibri" w:eastAsia="宋体" w:cs="Calibri"/>
                <w:color w:val="000000"/>
                <w:kern w:val="0"/>
                <w:sz w:val="21"/>
                <w:szCs w:val="21"/>
                <w:lang w:val="en-US" w:eastAsia="zh-CN"/>
              </w:rPr>
              <w:t>数据门户1套</w:t>
            </w:r>
          </w:p>
          <w:p w14:paraId="4F7D977B">
            <w:pPr>
              <w:keepNext w:val="0"/>
              <w:keepLines w:val="0"/>
              <w:pageBreakBefore w:val="0"/>
              <w:kinsoku/>
              <w:wordWrap/>
              <w:overflowPunct/>
              <w:topLinePunct w:val="0"/>
              <w:autoSpaceDE/>
              <w:autoSpaceDN/>
              <w:bidi w:val="0"/>
              <w:adjustRightInd/>
              <w:snapToGrid w:val="0"/>
              <w:spacing w:before="0" w:after="0" w:line="300" w:lineRule="auto"/>
              <w:ind w:firstLine="0" w:firstLineChars="0"/>
              <w:jc w:val="both"/>
              <w:rPr>
                <w:rFonts w:hint="default" w:ascii="Calibri" w:hAnsi="Calibri" w:eastAsia="宋体" w:cs="Times New Roman"/>
                <w:sz w:val="21"/>
                <w:szCs w:val="24"/>
                <w:lang w:val="en-US" w:eastAsia="zh-CN"/>
              </w:rPr>
            </w:pPr>
            <w:r>
              <w:rPr>
                <w:rFonts w:hint="eastAsia" w:ascii="Calibri" w:hAnsi="Calibri" w:eastAsia="宋体" w:cs="Calibri"/>
                <w:color w:val="000000"/>
                <w:kern w:val="0"/>
                <w:sz w:val="21"/>
                <w:szCs w:val="21"/>
                <w:lang w:val="en-US" w:eastAsia="zh-CN"/>
              </w:rPr>
              <w:t>与协同办公系统融合及数据</w:t>
            </w:r>
            <w:r>
              <w:rPr>
                <w:rFonts w:hint="eastAsia" w:cs="Calibri"/>
                <w:color w:val="000000"/>
                <w:kern w:val="0"/>
                <w:sz w:val="21"/>
                <w:szCs w:val="21"/>
                <w:lang w:val="en-US" w:eastAsia="zh-CN"/>
              </w:rPr>
              <w:t>同步</w:t>
            </w:r>
            <w:r>
              <w:rPr>
                <w:rFonts w:hint="eastAsia" w:ascii="Calibri" w:hAnsi="Calibri" w:eastAsia="宋体" w:cs="Calibri"/>
                <w:color w:val="000000"/>
                <w:kern w:val="0"/>
                <w:sz w:val="21"/>
                <w:szCs w:val="21"/>
                <w:lang w:val="en-US" w:eastAsia="zh-CN"/>
              </w:rPr>
              <w:t>服务1项</w:t>
            </w:r>
          </w:p>
        </w:tc>
      </w:tr>
      <w:tr w14:paraId="44DFA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 w:type="dxa"/>
            <w:tcBorders>
              <w:top w:val="single" w:color="auto" w:sz="4" w:space="0"/>
              <w:left w:val="single" w:color="auto" w:sz="4" w:space="0"/>
              <w:bottom w:val="single" w:color="auto" w:sz="4" w:space="0"/>
              <w:right w:val="single" w:color="auto" w:sz="4" w:space="0"/>
            </w:tcBorders>
            <w:vAlign w:val="center"/>
          </w:tcPr>
          <w:p w14:paraId="3403F31C">
            <w:pPr>
              <w:keepNext w:val="0"/>
              <w:keepLines w:val="0"/>
              <w:pageBreakBefore w:val="0"/>
              <w:kinsoku/>
              <w:wordWrap/>
              <w:overflowPunct/>
              <w:topLinePunct w:val="0"/>
              <w:autoSpaceDE/>
              <w:autoSpaceDN/>
              <w:bidi w:val="0"/>
              <w:adjustRightInd/>
              <w:snapToGrid w:val="0"/>
              <w:spacing w:before="0" w:after="0" w:line="300" w:lineRule="auto"/>
              <w:ind w:firstLine="0" w:firstLineChars="0"/>
              <w:jc w:val="both"/>
              <w:rPr>
                <w:rFonts w:ascii="Calibri" w:hAnsi="Calibri" w:eastAsia="宋体" w:cs="Times New Roman"/>
                <w:sz w:val="21"/>
                <w:szCs w:val="24"/>
              </w:rPr>
            </w:pPr>
            <w:r>
              <w:rPr>
                <w:rFonts w:hint="eastAsia" w:ascii="Calibri" w:hAnsi="Calibri" w:eastAsia="宋体" w:cs="Times New Roman"/>
                <w:sz w:val="21"/>
                <w:szCs w:val="24"/>
              </w:rPr>
              <w:t>4</w:t>
            </w:r>
          </w:p>
        </w:tc>
        <w:tc>
          <w:tcPr>
            <w:tcW w:w="2366" w:type="dxa"/>
            <w:tcBorders>
              <w:top w:val="single" w:color="auto" w:sz="4" w:space="0"/>
              <w:left w:val="single" w:color="auto" w:sz="4" w:space="0"/>
              <w:bottom w:val="single" w:color="auto" w:sz="4" w:space="0"/>
              <w:right w:val="single" w:color="auto" w:sz="4" w:space="0"/>
            </w:tcBorders>
            <w:vAlign w:val="center"/>
          </w:tcPr>
          <w:p w14:paraId="7359A0C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Calibri" w:hAnsi="Calibri" w:eastAsia="宋体" w:cs="Times New Roman"/>
                <w:sz w:val="21"/>
                <w:szCs w:val="24"/>
              </w:rPr>
            </w:pPr>
            <w:r>
              <w:rPr>
                <w:rFonts w:hint="eastAsia" w:ascii="Calibri" w:hAnsi="Calibri" w:eastAsia="宋体" w:cs="Times New Roman"/>
                <w:sz w:val="21"/>
                <w:szCs w:val="24"/>
                <w:lang w:val="en-US" w:eastAsia="zh-CN"/>
              </w:rPr>
              <w:t>省级海洋灾害决策系统</w:t>
            </w:r>
          </w:p>
        </w:tc>
        <w:tc>
          <w:tcPr>
            <w:tcW w:w="5706" w:type="dxa"/>
            <w:tcBorders>
              <w:top w:val="single" w:color="auto" w:sz="4" w:space="0"/>
              <w:left w:val="single" w:color="auto" w:sz="4" w:space="0"/>
              <w:bottom w:val="single" w:color="auto" w:sz="4" w:space="0"/>
              <w:right w:val="single" w:color="auto" w:sz="4" w:space="0"/>
            </w:tcBorders>
            <w:vAlign w:val="center"/>
          </w:tcPr>
          <w:p w14:paraId="4A5BE184">
            <w:pPr>
              <w:keepNext w:val="0"/>
              <w:keepLines w:val="0"/>
              <w:pageBreakBefore w:val="0"/>
              <w:kinsoku/>
              <w:wordWrap/>
              <w:overflowPunct/>
              <w:topLinePunct w:val="0"/>
              <w:autoSpaceDE/>
              <w:autoSpaceDN/>
              <w:bidi w:val="0"/>
              <w:adjustRightInd/>
              <w:snapToGrid w:val="0"/>
              <w:spacing w:before="0" w:after="0" w:line="300" w:lineRule="auto"/>
              <w:ind w:firstLine="0" w:firstLineChars="0"/>
              <w:jc w:val="both"/>
              <w:rPr>
                <w:rFonts w:hint="eastAsia" w:ascii="Calibri" w:hAnsi="Calibri" w:eastAsia="宋体" w:cs="Times New Roman"/>
                <w:sz w:val="21"/>
                <w:szCs w:val="24"/>
                <w:lang w:eastAsia="zh-CN"/>
              </w:rPr>
            </w:pPr>
            <w:r>
              <w:rPr>
                <w:rFonts w:hint="eastAsia" w:ascii="Calibri" w:hAnsi="Calibri" w:eastAsia="宋体" w:cs="Calibri"/>
                <w:color w:val="000000"/>
                <w:kern w:val="0"/>
                <w:sz w:val="21"/>
                <w:szCs w:val="21"/>
                <w:lang w:val="en-US" w:eastAsia="zh-CN"/>
              </w:rPr>
              <w:t>电子界桩系统</w:t>
            </w:r>
            <w:r>
              <w:rPr>
                <w:rFonts w:hint="eastAsia" w:ascii="Calibri" w:hAnsi="Calibri" w:eastAsia="宋体" w:cs="Times New Roman"/>
                <w:sz w:val="21"/>
                <w:szCs w:val="24"/>
              </w:rPr>
              <w:t>1套</w:t>
            </w:r>
          </w:p>
        </w:tc>
      </w:tr>
      <w:tr w14:paraId="0B9BC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 w:type="dxa"/>
            <w:tcBorders>
              <w:top w:val="single" w:color="auto" w:sz="4" w:space="0"/>
              <w:left w:val="single" w:color="auto" w:sz="4" w:space="0"/>
              <w:bottom w:val="single" w:color="auto" w:sz="4" w:space="0"/>
              <w:right w:val="single" w:color="auto" w:sz="4" w:space="0"/>
            </w:tcBorders>
            <w:vAlign w:val="center"/>
          </w:tcPr>
          <w:p w14:paraId="6C96D73D">
            <w:pPr>
              <w:keepNext w:val="0"/>
              <w:keepLines w:val="0"/>
              <w:pageBreakBefore w:val="0"/>
              <w:kinsoku/>
              <w:wordWrap/>
              <w:overflowPunct/>
              <w:topLinePunct w:val="0"/>
              <w:autoSpaceDE/>
              <w:autoSpaceDN/>
              <w:bidi w:val="0"/>
              <w:adjustRightInd/>
              <w:snapToGrid w:val="0"/>
              <w:spacing w:before="0" w:after="0" w:line="300" w:lineRule="auto"/>
              <w:ind w:firstLine="0" w:firstLineChars="0"/>
              <w:jc w:val="both"/>
              <w:rPr>
                <w:rFonts w:ascii="Calibri" w:hAnsi="Calibri" w:eastAsia="宋体" w:cs="Times New Roman"/>
                <w:sz w:val="21"/>
                <w:szCs w:val="24"/>
              </w:rPr>
            </w:pPr>
            <w:r>
              <w:rPr>
                <w:rFonts w:hint="eastAsia" w:ascii="Calibri" w:hAnsi="Calibri" w:eastAsia="宋体" w:cs="Times New Roman"/>
                <w:sz w:val="21"/>
                <w:szCs w:val="24"/>
              </w:rPr>
              <w:t>5</w:t>
            </w:r>
          </w:p>
        </w:tc>
        <w:tc>
          <w:tcPr>
            <w:tcW w:w="2366" w:type="dxa"/>
            <w:tcBorders>
              <w:top w:val="single" w:color="auto" w:sz="4" w:space="0"/>
              <w:left w:val="single" w:color="auto" w:sz="4" w:space="0"/>
              <w:bottom w:val="single" w:color="auto" w:sz="4" w:space="0"/>
              <w:right w:val="single" w:color="auto" w:sz="4" w:space="0"/>
            </w:tcBorders>
            <w:vAlign w:val="center"/>
          </w:tcPr>
          <w:p w14:paraId="2AFCF082">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left"/>
              <w:rPr>
                <w:rFonts w:hint="eastAsia" w:ascii="Calibri" w:hAnsi="Calibri" w:eastAsia="宋体" w:cs="Times New Roman"/>
                <w:sz w:val="21"/>
                <w:szCs w:val="24"/>
              </w:rPr>
            </w:pPr>
            <w:r>
              <w:rPr>
                <w:rFonts w:hint="eastAsia" w:ascii="Calibri" w:hAnsi="Calibri" w:eastAsia="宋体" w:cs="Calibri"/>
                <w:color w:val="000000"/>
                <w:kern w:val="0"/>
                <w:sz w:val="21"/>
                <w:szCs w:val="21"/>
                <w:lang w:val="en-US" w:eastAsia="zh-CN"/>
              </w:rPr>
              <w:t>数据融合与贯通</w:t>
            </w:r>
          </w:p>
        </w:tc>
        <w:tc>
          <w:tcPr>
            <w:tcW w:w="5706" w:type="dxa"/>
            <w:tcBorders>
              <w:top w:val="single" w:color="auto" w:sz="4" w:space="0"/>
              <w:left w:val="single" w:color="auto" w:sz="4" w:space="0"/>
              <w:bottom w:val="single" w:color="auto" w:sz="4" w:space="0"/>
              <w:right w:val="single" w:color="auto" w:sz="4" w:space="0"/>
            </w:tcBorders>
            <w:vAlign w:val="center"/>
          </w:tcPr>
          <w:p w14:paraId="0F01D481">
            <w:pPr>
              <w:keepNext w:val="0"/>
              <w:keepLines w:val="0"/>
              <w:pageBreakBefore w:val="0"/>
              <w:kinsoku/>
              <w:wordWrap/>
              <w:overflowPunct/>
              <w:topLinePunct w:val="0"/>
              <w:autoSpaceDE/>
              <w:autoSpaceDN/>
              <w:bidi w:val="0"/>
              <w:adjustRightInd/>
              <w:snapToGrid w:val="0"/>
              <w:spacing w:before="0" w:after="0" w:line="300" w:lineRule="auto"/>
              <w:ind w:firstLine="0" w:firstLineChars="0"/>
              <w:jc w:val="both"/>
              <w:rPr>
                <w:rFonts w:hint="default" w:ascii="Calibri" w:hAnsi="Calibri" w:eastAsia="宋体" w:cs="Times New Roman"/>
                <w:sz w:val="21"/>
                <w:szCs w:val="24"/>
                <w:lang w:val="en-US" w:eastAsia="zh-CN"/>
              </w:rPr>
            </w:pPr>
            <w:r>
              <w:rPr>
                <w:rFonts w:hint="eastAsia" w:ascii="Calibri" w:hAnsi="Calibri" w:eastAsia="宋体" w:cs="Calibri"/>
                <w:color w:val="000000"/>
                <w:kern w:val="0"/>
                <w:sz w:val="21"/>
                <w:szCs w:val="21"/>
                <w:lang w:val="en-US" w:eastAsia="zh-CN"/>
              </w:rPr>
              <w:t>数据融合与贯通</w:t>
            </w:r>
            <w:r>
              <w:rPr>
                <w:rFonts w:hint="eastAsia" w:ascii="Calibri" w:hAnsi="Calibri" w:eastAsia="宋体" w:cs="Times New Roman"/>
                <w:sz w:val="21"/>
                <w:szCs w:val="24"/>
                <w:lang w:val="en-US" w:eastAsia="zh-CN"/>
              </w:rPr>
              <w:t>服务1项</w:t>
            </w:r>
          </w:p>
        </w:tc>
      </w:tr>
    </w:tbl>
    <w:p w14:paraId="66F7A22F">
      <w:pPr>
        <w:pStyle w:val="3"/>
        <w:pageBreakBefore w:val="0"/>
        <w:kinsoku/>
        <w:wordWrap/>
        <w:overflowPunct/>
        <w:topLinePunct w:val="0"/>
        <w:bidi w:val="0"/>
        <w:adjustRightInd/>
        <w:spacing w:line="300" w:lineRule="auto"/>
        <w:textAlignment w:val="auto"/>
        <w:rPr>
          <w:rFonts w:hint="eastAsia"/>
          <w:lang w:val="en-US" w:eastAsia="zh-Hans"/>
        </w:rPr>
      </w:pPr>
      <w:r>
        <w:rPr>
          <w:rFonts w:hint="eastAsia"/>
          <w:lang w:val="en-US" w:eastAsia="zh-CN"/>
        </w:rPr>
        <w:t>八、</w:t>
      </w:r>
      <w:r>
        <w:rPr>
          <w:rFonts w:hint="eastAsia"/>
          <w:lang w:val="en-US" w:eastAsia="zh-Hans"/>
        </w:rPr>
        <w:t>保密要求</w:t>
      </w:r>
    </w:p>
    <w:p w14:paraId="4237ACA9">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Hans"/>
        </w:rPr>
      </w:pPr>
      <w:r>
        <w:rPr>
          <w:rFonts w:hint="eastAsia" w:ascii="Calibri" w:hAnsi="Calibri" w:eastAsia="宋体" w:cs="Calibri"/>
          <w:sz w:val="21"/>
          <w:szCs w:val="16"/>
          <w:highlight w:val="none"/>
          <w:lang w:val="en-US" w:eastAsia="zh-Hans"/>
        </w:rPr>
        <w:t>供应商有义务遵守国家相关法律法规管理，采购人向供应商提供的一切数据和资料均要遵守保密要求，如出现问题，责任由供应商完全承担。</w:t>
      </w:r>
    </w:p>
    <w:p w14:paraId="7219C5FC">
      <w:pPr>
        <w:pStyle w:val="3"/>
        <w:pageBreakBefore w:val="0"/>
        <w:kinsoku/>
        <w:wordWrap/>
        <w:overflowPunct/>
        <w:topLinePunct w:val="0"/>
        <w:bidi w:val="0"/>
        <w:adjustRightInd/>
        <w:spacing w:line="300" w:lineRule="auto"/>
        <w:textAlignment w:val="auto"/>
        <w:rPr>
          <w:rFonts w:hint="eastAsia"/>
          <w:lang w:val="en-US" w:eastAsia="zh-Hans"/>
        </w:rPr>
      </w:pPr>
      <w:r>
        <w:rPr>
          <w:rFonts w:hint="eastAsia"/>
          <w:lang w:val="en-US" w:eastAsia="zh-CN"/>
        </w:rPr>
        <w:t>九、</w:t>
      </w:r>
      <w:r>
        <w:rPr>
          <w:rFonts w:hint="eastAsia"/>
          <w:lang w:val="en-US" w:eastAsia="zh-Hans"/>
        </w:rPr>
        <w:t>服务人员要求</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8462"/>
      </w:tblGrid>
      <w:tr w14:paraId="228F4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vAlign w:val="center"/>
          </w:tcPr>
          <w:p w14:paraId="441244A6">
            <w:pPr>
              <w:rPr>
                <w:rFonts w:hint="default" w:ascii="Calibri" w:hAnsi="Calibri" w:cs="Calibri"/>
              </w:rPr>
            </w:pPr>
            <w:r>
              <w:rPr>
                <w:rFonts w:hint="default" w:ascii="Calibri" w:hAnsi="Calibri" w:cs="Calibri"/>
              </w:rPr>
              <w:t>编号</w:t>
            </w:r>
          </w:p>
        </w:tc>
        <w:tc>
          <w:tcPr>
            <w:tcW w:w="8462" w:type="dxa"/>
            <w:vAlign w:val="center"/>
          </w:tcPr>
          <w:p w14:paraId="35925863">
            <w:pPr>
              <w:rPr>
                <w:rFonts w:hint="default" w:ascii="Calibri" w:hAnsi="Calibri" w:cs="Calibri"/>
              </w:rPr>
            </w:pPr>
            <w:r>
              <w:rPr>
                <w:rFonts w:hint="default" w:ascii="Calibri" w:hAnsi="Calibri" w:cs="Calibri"/>
              </w:rPr>
              <w:t>技术指标要求</w:t>
            </w:r>
          </w:p>
        </w:tc>
      </w:tr>
      <w:tr w14:paraId="54996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vAlign w:val="center"/>
          </w:tcPr>
          <w:p w14:paraId="43AB3836">
            <w:pPr>
              <w:rPr>
                <w:rFonts w:hint="default" w:ascii="Calibri" w:hAnsi="Calibri" w:eastAsia="黑体" w:cs="Calibri"/>
                <w:lang w:val="en-US" w:eastAsia="zh-CN"/>
              </w:rPr>
            </w:pPr>
            <w:r>
              <w:rPr>
                <w:rFonts w:hint="default" w:ascii="Calibri" w:hAnsi="Calibri" w:eastAsia="黑体" w:cs="Calibri"/>
                <w:lang w:val="en-US" w:eastAsia="zh-CN"/>
              </w:rPr>
              <w:t>1.</w:t>
            </w:r>
          </w:p>
        </w:tc>
        <w:tc>
          <w:tcPr>
            <w:tcW w:w="8462" w:type="dxa"/>
            <w:vAlign w:val="center"/>
          </w:tcPr>
          <w:p w14:paraId="666196D6">
            <w:pPr>
              <w:rPr>
                <w:rFonts w:hint="default" w:ascii="Calibri" w:hAnsi="Calibri" w:eastAsia="黑体" w:cs="Calibri"/>
                <w:lang w:val="en-US" w:eastAsia="zh-CN"/>
              </w:rPr>
            </w:pPr>
            <w:r>
              <w:rPr>
                <w:rFonts w:hint="default" w:ascii="Calibri" w:hAnsi="Calibri" w:eastAsia="黑体" w:cs="Calibri"/>
                <w:lang w:val="en-US" w:eastAsia="zh-CN"/>
              </w:rPr>
              <w:t>项目服务人员规模要求</w:t>
            </w:r>
          </w:p>
        </w:tc>
      </w:tr>
      <w:tr w14:paraId="6757A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vAlign w:val="center"/>
          </w:tcPr>
          <w:p w14:paraId="10930BA6">
            <w:pPr>
              <w:rPr>
                <w:rFonts w:hint="default" w:ascii="Calibri" w:hAnsi="Calibri" w:cs="Calibri"/>
                <w:lang w:val="en-US" w:eastAsia="zh-CN"/>
              </w:rPr>
            </w:pPr>
            <w:r>
              <w:rPr>
                <w:rFonts w:hint="default" w:ascii="Calibri" w:hAnsi="Calibri" w:cs="Calibri"/>
                <w:lang w:val="en-US" w:eastAsia="zh-CN"/>
              </w:rPr>
              <w:t>1.1</w:t>
            </w:r>
          </w:p>
        </w:tc>
        <w:tc>
          <w:tcPr>
            <w:tcW w:w="8462" w:type="dxa"/>
            <w:vAlign w:val="center"/>
          </w:tcPr>
          <w:p w14:paraId="3012BB21">
            <w:pPr>
              <w:bidi w:val="0"/>
              <w:rPr>
                <w:rFonts w:hint="default" w:ascii="Calibri" w:hAnsi="Calibri" w:cs="Calibri"/>
                <w:lang w:val="en-US" w:eastAsia="zh-CN"/>
              </w:rPr>
            </w:pPr>
            <w:r>
              <w:rPr>
                <w:rFonts w:hint="eastAsia" w:cs="Calibri"/>
                <w:lang w:val="en-US" w:eastAsia="zh-CN"/>
              </w:rPr>
              <w:t>供应商</w:t>
            </w:r>
            <w:r>
              <w:rPr>
                <w:rFonts w:hint="default" w:ascii="Calibri" w:hAnsi="Calibri" w:cs="Calibri"/>
                <w:lang w:val="en-US" w:eastAsia="zh-CN"/>
              </w:rPr>
              <w:t>拟派本项目的项目团队成员数量为</w:t>
            </w:r>
            <w:r>
              <w:rPr>
                <w:rFonts w:hint="eastAsia" w:cs="Calibri"/>
                <w:lang w:val="en-US" w:eastAsia="zh-CN"/>
              </w:rPr>
              <w:t>1</w:t>
            </w:r>
            <w:r>
              <w:rPr>
                <w:rFonts w:hint="default" w:ascii="Calibri" w:hAnsi="Calibri" w:cs="Calibri"/>
                <w:lang w:val="en-US" w:eastAsia="zh-CN"/>
              </w:rPr>
              <w:t>0人</w:t>
            </w:r>
            <w:r>
              <w:rPr>
                <w:rFonts w:hint="eastAsia" w:cs="Calibri"/>
                <w:lang w:val="en-US" w:eastAsia="zh-CN"/>
              </w:rPr>
              <w:t>及</w:t>
            </w:r>
            <w:r>
              <w:rPr>
                <w:rFonts w:hint="default" w:ascii="Calibri" w:hAnsi="Calibri" w:cs="Calibri"/>
                <w:lang w:val="en-US" w:eastAsia="zh-CN"/>
              </w:rPr>
              <w:t>以上。其中项目负责人1人，技术负责人1人，其他成员若干人。</w:t>
            </w:r>
          </w:p>
        </w:tc>
      </w:tr>
      <w:tr w14:paraId="7D065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shd w:val="clear" w:color="auto" w:fill="auto"/>
            <w:vAlign w:val="center"/>
          </w:tcPr>
          <w:p w14:paraId="721D93D9">
            <w:pPr>
              <w:rPr>
                <w:rFonts w:hint="default" w:ascii="Calibri" w:hAnsi="Calibri" w:eastAsia="黑体" w:cs="Calibri"/>
                <w:kern w:val="2"/>
                <w:sz w:val="21"/>
                <w:szCs w:val="24"/>
                <w:lang w:val="en-US" w:eastAsia="zh-CN" w:bidi="ar-SA"/>
              </w:rPr>
            </w:pPr>
            <w:r>
              <w:rPr>
                <w:rFonts w:hint="default" w:ascii="Calibri" w:hAnsi="Calibri" w:eastAsia="黑体" w:cs="Calibri"/>
                <w:lang w:val="en-US" w:eastAsia="zh-CN"/>
              </w:rPr>
              <w:t>2.</w:t>
            </w:r>
          </w:p>
        </w:tc>
        <w:tc>
          <w:tcPr>
            <w:tcW w:w="8462" w:type="dxa"/>
            <w:shd w:val="clear" w:color="auto" w:fill="auto"/>
            <w:vAlign w:val="center"/>
          </w:tcPr>
          <w:p w14:paraId="09B1DDBF">
            <w:pPr>
              <w:rPr>
                <w:rFonts w:hint="default" w:ascii="Calibri" w:hAnsi="Calibri" w:eastAsia="黑体" w:cs="Calibri"/>
                <w:kern w:val="2"/>
                <w:sz w:val="21"/>
                <w:szCs w:val="24"/>
                <w:lang w:val="en-US" w:eastAsia="zh-CN" w:bidi="ar-SA"/>
              </w:rPr>
            </w:pPr>
            <w:r>
              <w:rPr>
                <w:rFonts w:hint="default" w:ascii="Calibri" w:hAnsi="Calibri" w:eastAsia="黑体" w:cs="Calibri"/>
                <w:lang w:val="en-US" w:eastAsia="zh-CN"/>
              </w:rPr>
              <w:t>项目负责人能力要求</w:t>
            </w:r>
          </w:p>
        </w:tc>
      </w:tr>
      <w:tr w14:paraId="4CF1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shd w:val="clear" w:color="auto" w:fill="auto"/>
            <w:vAlign w:val="center"/>
          </w:tcPr>
          <w:p w14:paraId="1E3B777A">
            <w:pPr>
              <w:rPr>
                <w:rFonts w:hint="default" w:ascii="Calibri" w:hAnsi="Calibri" w:eastAsia="宋体" w:cs="Calibri"/>
                <w:kern w:val="2"/>
                <w:sz w:val="21"/>
                <w:szCs w:val="24"/>
                <w:lang w:val="en-US" w:eastAsia="zh-CN" w:bidi="ar-SA"/>
              </w:rPr>
            </w:pPr>
            <w:r>
              <w:rPr>
                <w:rFonts w:hint="default" w:ascii="Calibri" w:hAnsi="Calibri" w:cs="Calibri"/>
                <w:lang w:val="en-US" w:eastAsia="zh-CN"/>
              </w:rPr>
              <w:t>2.1</w:t>
            </w:r>
          </w:p>
        </w:tc>
        <w:tc>
          <w:tcPr>
            <w:tcW w:w="8462" w:type="dxa"/>
            <w:shd w:val="clear" w:color="auto" w:fill="auto"/>
            <w:vAlign w:val="center"/>
          </w:tcPr>
          <w:p w14:paraId="0DDA234E">
            <w:pPr>
              <w:rPr>
                <w:rFonts w:hint="default" w:ascii="Calibri" w:hAnsi="Calibri" w:eastAsia="宋体" w:cs="Calibri"/>
                <w:kern w:val="2"/>
                <w:sz w:val="21"/>
                <w:szCs w:val="24"/>
                <w:lang w:val="en-US" w:eastAsia="zh-CN" w:bidi="ar"/>
              </w:rPr>
            </w:pPr>
            <w:r>
              <w:rPr>
                <w:rFonts w:hint="eastAsia" w:cs="Calibri"/>
                <w:lang w:val="en-US" w:eastAsia="zh-CN"/>
              </w:rPr>
              <w:t>供应商</w:t>
            </w:r>
            <w:r>
              <w:rPr>
                <w:rFonts w:hint="default" w:ascii="Calibri" w:hAnsi="Calibri" w:cs="Calibri"/>
                <w:lang w:val="en-US" w:eastAsia="zh-CN"/>
              </w:rPr>
              <w:t>拟派本项目的项目负责人</w:t>
            </w:r>
            <w:r>
              <w:rPr>
                <w:rFonts w:hint="eastAsia" w:cs="Calibri"/>
                <w:lang w:val="en-US" w:eastAsia="zh-CN"/>
              </w:rPr>
              <w:t>（如联合体投标，由联合体主办单位派出项目负责人）</w:t>
            </w:r>
            <w:r>
              <w:rPr>
                <w:rFonts w:hint="default" w:ascii="Calibri" w:hAnsi="Calibri" w:cs="Calibri"/>
                <w:lang w:val="en-US" w:eastAsia="zh-CN"/>
              </w:rPr>
              <w:t>具有</w:t>
            </w:r>
            <w:r>
              <w:rPr>
                <w:color w:val="000000" w:themeColor="text1"/>
                <w14:textFill>
                  <w14:solidFill>
                    <w14:schemeClr w14:val="tx1"/>
                  </w14:solidFill>
                </w14:textFill>
              </w:rPr>
              <w:t>人力资源和社会保障部门颁发的“信息系统项目管理师”</w:t>
            </w:r>
            <w:r>
              <w:rPr>
                <w:rFonts w:hint="eastAsia"/>
                <w:color w:val="000000" w:themeColor="text1"/>
                <w:lang w:val="en-US" w:eastAsia="zh-CN"/>
                <w14:textFill>
                  <w14:solidFill>
                    <w14:schemeClr w14:val="tx1"/>
                  </w14:solidFill>
                </w14:textFill>
              </w:rPr>
              <w:t>资格</w:t>
            </w:r>
            <w:r>
              <w:rPr>
                <w:color w:val="000000" w:themeColor="text1"/>
                <w14:textFill>
                  <w14:solidFill>
                    <w14:schemeClr w14:val="tx1"/>
                  </w14:solidFill>
                </w14:textFill>
              </w:rPr>
              <w:t>证书</w:t>
            </w:r>
            <w:r>
              <w:rPr>
                <w:rFonts w:hint="default" w:ascii="Calibri" w:hAnsi="Calibri" w:cs="Calibri"/>
                <w:lang w:val="en-US" w:eastAsia="zh-CN"/>
              </w:rPr>
              <w:t>、信息技术专业</w:t>
            </w:r>
            <w:r>
              <w:rPr>
                <w:rFonts w:hint="eastAsia" w:cs="Calibri"/>
                <w:lang w:val="en-US" w:eastAsia="zh-CN"/>
              </w:rPr>
              <w:t>副高级及以上职称</w:t>
            </w:r>
            <w:r>
              <w:rPr>
                <w:rFonts w:hint="default" w:ascii="Calibri" w:hAnsi="Calibri" w:cs="Calibri"/>
                <w:lang w:val="en-US" w:eastAsia="zh-CN"/>
              </w:rPr>
              <w:t>证书。（要求上述人员为投标人在职员工，投标文件中提供的以上人员的投标文件提交截止时间前</w:t>
            </w:r>
            <w:r>
              <w:rPr>
                <w:rFonts w:hint="eastAsia" w:cs="Calibri"/>
                <w:lang w:val="en-US" w:eastAsia="zh-CN"/>
              </w:rPr>
              <w:t>三</w:t>
            </w:r>
            <w:r>
              <w:rPr>
                <w:rFonts w:hint="default" w:ascii="Calibri" w:hAnsi="Calibri" w:cs="Calibri"/>
                <w:lang w:val="en-US" w:eastAsia="zh-CN"/>
              </w:rPr>
              <w:t>个月中任意</w:t>
            </w:r>
            <w:r>
              <w:rPr>
                <w:rFonts w:hint="eastAsia" w:cs="Calibri"/>
                <w:lang w:val="en-US" w:eastAsia="zh-CN"/>
              </w:rPr>
              <w:t>一</w:t>
            </w:r>
            <w:r>
              <w:rPr>
                <w:rFonts w:hint="default" w:ascii="Calibri" w:hAnsi="Calibri" w:cs="Calibri"/>
                <w:lang w:val="en-US" w:eastAsia="zh-CN"/>
              </w:rPr>
              <w:t>个月的社保缴纳证明或劳动合同、</w:t>
            </w:r>
            <w:r>
              <w:rPr>
                <w:rFonts w:hint="eastAsia" w:cs="Calibri"/>
                <w:lang w:val="en-US" w:eastAsia="zh-CN"/>
              </w:rPr>
              <w:t>国家职业</w:t>
            </w:r>
            <w:r>
              <w:rPr>
                <w:rFonts w:hint="default" w:ascii="Calibri" w:hAnsi="Calibri" w:cs="Calibri"/>
                <w:lang w:val="en-US" w:eastAsia="zh-CN"/>
              </w:rPr>
              <w:t>资格证书、职称证书。社保缴纳证明以社保机构出具的社保证明为准。）</w:t>
            </w:r>
          </w:p>
        </w:tc>
      </w:tr>
      <w:tr w14:paraId="19A91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shd w:val="clear" w:color="auto" w:fill="auto"/>
            <w:vAlign w:val="center"/>
          </w:tcPr>
          <w:p w14:paraId="493FBE51">
            <w:pPr>
              <w:rPr>
                <w:rFonts w:hint="default" w:ascii="Calibri" w:hAnsi="Calibri" w:eastAsia="黑体" w:cs="Calibri"/>
                <w:kern w:val="2"/>
                <w:sz w:val="21"/>
                <w:szCs w:val="24"/>
                <w:lang w:val="en-US" w:eastAsia="zh-CN" w:bidi="ar-SA"/>
              </w:rPr>
            </w:pPr>
            <w:r>
              <w:rPr>
                <w:rFonts w:hint="default" w:ascii="Calibri" w:hAnsi="Calibri" w:eastAsia="黑体" w:cs="Calibri"/>
                <w:lang w:val="en-US" w:eastAsia="zh-CN"/>
              </w:rPr>
              <w:t>3.</w:t>
            </w:r>
          </w:p>
        </w:tc>
        <w:tc>
          <w:tcPr>
            <w:tcW w:w="8462" w:type="dxa"/>
            <w:shd w:val="clear" w:color="auto" w:fill="auto"/>
            <w:vAlign w:val="center"/>
          </w:tcPr>
          <w:p w14:paraId="5C2277F0">
            <w:pPr>
              <w:rPr>
                <w:rFonts w:hint="default" w:ascii="Calibri" w:hAnsi="Calibri" w:eastAsia="黑体" w:cs="Calibri"/>
                <w:kern w:val="2"/>
                <w:sz w:val="21"/>
                <w:szCs w:val="24"/>
                <w:lang w:val="en-US" w:eastAsia="zh-CN" w:bidi="ar-SA"/>
              </w:rPr>
            </w:pPr>
            <w:r>
              <w:rPr>
                <w:rFonts w:hint="default" w:ascii="Calibri" w:hAnsi="Calibri" w:eastAsia="黑体" w:cs="Calibri"/>
                <w:lang w:val="en-US" w:eastAsia="zh-CN"/>
              </w:rPr>
              <w:t>技术负责人能力要求</w:t>
            </w:r>
          </w:p>
        </w:tc>
      </w:tr>
      <w:tr w14:paraId="08F0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shd w:val="clear" w:color="auto" w:fill="auto"/>
            <w:vAlign w:val="center"/>
          </w:tcPr>
          <w:p w14:paraId="799D66AB">
            <w:pPr>
              <w:rPr>
                <w:rFonts w:hint="default" w:ascii="Calibri" w:hAnsi="Calibri" w:eastAsia="宋体" w:cs="Calibri"/>
                <w:kern w:val="2"/>
                <w:sz w:val="21"/>
                <w:szCs w:val="24"/>
                <w:lang w:val="en-US" w:eastAsia="zh-CN" w:bidi="ar-SA"/>
              </w:rPr>
            </w:pPr>
            <w:r>
              <w:rPr>
                <w:rFonts w:hint="default" w:ascii="Calibri" w:hAnsi="Calibri" w:cs="Calibri"/>
                <w:lang w:val="en-US" w:eastAsia="zh-CN"/>
              </w:rPr>
              <w:t>3.1</w:t>
            </w:r>
          </w:p>
        </w:tc>
        <w:tc>
          <w:tcPr>
            <w:tcW w:w="8462" w:type="dxa"/>
            <w:shd w:val="clear" w:color="auto" w:fill="auto"/>
            <w:vAlign w:val="center"/>
          </w:tcPr>
          <w:p w14:paraId="2BF5A679">
            <w:pPr>
              <w:bidi w:val="0"/>
              <w:rPr>
                <w:rFonts w:hint="default" w:ascii="Calibri" w:hAnsi="Calibri" w:eastAsia="宋体" w:cs="Calibri"/>
                <w:kern w:val="2"/>
                <w:sz w:val="21"/>
                <w:szCs w:val="24"/>
                <w:lang w:val="en-US" w:eastAsia="zh-CN" w:bidi="ar"/>
              </w:rPr>
            </w:pPr>
            <w:r>
              <w:rPr>
                <w:rFonts w:hint="eastAsia" w:cs="Calibri"/>
                <w:lang w:val="en-US" w:eastAsia="zh-CN"/>
              </w:rPr>
              <w:t>供应商</w:t>
            </w:r>
            <w:r>
              <w:rPr>
                <w:rFonts w:hint="default" w:ascii="Calibri" w:hAnsi="Calibri" w:cs="Calibri"/>
                <w:lang w:val="en-US" w:eastAsia="zh-CN"/>
              </w:rPr>
              <w:t>拟派本项目的技术负责人</w:t>
            </w:r>
            <w:r>
              <w:rPr>
                <w:rFonts w:hint="eastAsia" w:cs="Calibri"/>
                <w:lang w:val="en-US" w:eastAsia="zh-CN"/>
              </w:rPr>
              <w:t>（如联合体投标，由联合体主办单位派出技术负责人）</w:t>
            </w:r>
            <w:r>
              <w:rPr>
                <w:rFonts w:hint="default" w:ascii="Calibri" w:hAnsi="Calibri" w:cs="Calibri"/>
                <w:lang w:val="en-US" w:eastAsia="zh-CN"/>
              </w:rPr>
              <w:t>具有</w:t>
            </w:r>
            <w:r>
              <w:rPr>
                <w:color w:val="000000" w:themeColor="text1"/>
                <w14:textFill>
                  <w14:solidFill>
                    <w14:schemeClr w14:val="tx1"/>
                  </w14:solidFill>
                </w14:textFill>
              </w:rPr>
              <w:t>人力资源和社会保障部门颁发的“</w:t>
            </w:r>
            <w:r>
              <w:rPr>
                <w:rFonts w:hint="eastAsia" w:ascii="Calibri" w:hAnsi="Calibri" w:eastAsia="宋体" w:cs="Calibri"/>
                <w:sz w:val="21"/>
                <w:szCs w:val="16"/>
                <w:highlight w:val="none"/>
                <w:lang w:val="en-US" w:eastAsia="zh-Hans"/>
              </w:rPr>
              <w:t>信息系统项目管理师</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资格</w:t>
            </w:r>
            <w:r>
              <w:rPr>
                <w:color w:val="000000" w:themeColor="text1"/>
                <w14:textFill>
                  <w14:solidFill>
                    <w14:schemeClr w14:val="tx1"/>
                  </w14:solidFill>
                </w14:textFill>
              </w:rPr>
              <w:t>证书</w:t>
            </w:r>
            <w:r>
              <w:rPr>
                <w:rFonts w:hint="default" w:ascii="Calibri" w:hAnsi="Calibri" w:cs="Calibri"/>
                <w:lang w:val="en-US" w:eastAsia="zh-CN"/>
              </w:rPr>
              <w:t>、信息技术专业</w:t>
            </w:r>
            <w:r>
              <w:rPr>
                <w:rFonts w:hint="eastAsia" w:cs="Calibri"/>
                <w:lang w:val="en-US" w:eastAsia="zh-CN"/>
              </w:rPr>
              <w:t>副高级及以上职称</w:t>
            </w:r>
            <w:r>
              <w:rPr>
                <w:rFonts w:hint="default" w:ascii="Calibri" w:hAnsi="Calibri" w:cs="Calibri"/>
                <w:lang w:val="en-US" w:eastAsia="zh-CN"/>
              </w:rPr>
              <w:t>证书。（要求上述人员为投标人在职员工，投标文件中提供的以上人员的投标文件提交截止时间前</w:t>
            </w:r>
            <w:r>
              <w:rPr>
                <w:rFonts w:hint="eastAsia" w:cs="Calibri"/>
                <w:lang w:val="en-US" w:eastAsia="zh-CN"/>
              </w:rPr>
              <w:t>三</w:t>
            </w:r>
            <w:r>
              <w:rPr>
                <w:rFonts w:hint="default" w:ascii="Calibri" w:hAnsi="Calibri" w:cs="Calibri"/>
                <w:lang w:val="en-US" w:eastAsia="zh-CN"/>
              </w:rPr>
              <w:t>个月中任意一个月的社保缴纳证明或劳动合同、</w:t>
            </w:r>
            <w:r>
              <w:rPr>
                <w:rFonts w:hint="eastAsia" w:cs="Calibri"/>
                <w:lang w:val="en-US" w:eastAsia="zh-CN"/>
              </w:rPr>
              <w:t>国家职业</w:t>
            </w:r>
            <w:r>
              <w:rPr>
                <w:rFonts w:hint="default" w:ascii="Calibri" w:hAnsi="Calibri" w:cs="Calibri"/>
                <w:lang w:val="en-US" w:eastAsia="zh-CN"/>
              </w:rPr>
              <w:t>资格证书、职称证书。社保缴纳证明以社保机构出具的社保证明为准。）</w:t>
            </w:r>
          </w:p>
        </w:tc>
      </w:tr>
      <w:tr w14:paraId="37329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shd w:val="clear" w:color="auto" w:fill="auto"/>
            <w:vAlign w:val="center"/>
          </w:tcPr>
          <w:p w14:paraId="70A22F36">
            <w:pPr>
              <w:rPr>
                <w:rFonts w:hint="default" w:ascii="Calibri" w:hAnsi="Calibri" w:eastAsia="黑体" w:cs="Calibri"/>
                <w:kern w:val="2"/>
                <w:sz w:val="21"/>
                <w:szCs w:val="24"/>
                <w:lang w:val="en-US" w:eastAsia="zh-CN" w:bidi="ar-SA"/>
              </w:rPr>
            </w:pPr>
            <w:r>
              <w:rPr>
                <w:rFonts w:hint="default" w:ascii="Calibri" w:hAnsi="Calibri" w:eastAsia="黑体" w:cs="Calibri"/>
                <w:lang w:val="en-US" w:eastAsia="zh-CN"/>
              </w:rPr>
              <w:t>4</w:t>
            </w:r>
          </w:p>
        </w:tc>
        <w:tc>
          <w:tcPr>
            <w:tcW w:w="8462" w:type="dxa"/>
            <w:shd w:val="clear" w:color="auto" w:fill="auto"/>
            <w:vAlign w:val="center"/>
          </w:tcPr>
          <w:p w14:paraId="7005B759">
            <w:pPr>
              <w:rPr>
                <w:rFonts w:hint="default" w:ascii="Calibri" w:hAnsi="Calibri" w:eastAsia="黑体" w:cs="Calibri"/>
                <w:kern w:val="2"/>
                <w:sz w:val="21"/>
                <w:szCs w:val="24"/>
                <w:lang w:val="en-US" w:eastAsia="zh-CN" w:bidi="ar-SA"/>
              </w:rPr>
            </w:pPr>
            <w:r>
              <w:rPr>
                <w:rFonts w:hint="default" w:ascii="Calibri" w:hAnsi="Calibri" w:eastAsia="黑体" w:cs="Calibri"/>
                <w:lang w:val="en-US" w:eastAsia="zh-CN"/>
              </w:rPr>
              <w:t>项目团队其他成员能力要求</w:t>
            </w:r>
          </w:p>
        </w:tc>
      </w:tr>
      <w:tr w14:paraId="0ECB3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shd w:val="clear" w:color="auto" w:fill="auto"/>
            <w:vAlign w:val="center"/>
          </w:tcPr>
          <w:p w14:paraId="514C12D6">
            <w:pPr>
              <w:rPr>
                <w:rFonts w:hint="default" w:ascii="Calibri" w:hAnsi="Calibri" w:eastAsia="宋体" w:cs="Calibri"/>
                <w:kern w:val="2"/>
                <w:sz w:val="21"/>
                <w:szCs w:val="24"/>
                <w:lang w:val="en-US" w:eastAsia="zh-CN" w:bidi="ar-SA"/>
              </w:rPr>
            </w:pPr>
            <w:r>
              <w:rPr>
                <w:rFonts w:hint="default" w:ascii="Calibri" w:hAnsi="Calibri" w:cs="Calibri"/>
                <w:lang w:val="en-US" w:eastAsia="zh-CN"/>
              </w:rPr>
              <w:t>4.1</w:t>
            </w:r>
          </w:p>
        </w:tc>
        <w:tc>
          <w:tcPr>
            <w:tcW w:w="8462" w:type="dxa"/>
            <w:shd w:val="clear" w:color="auto" w:fill="auto"/>
            <w:vAlign w:val="center"/>
          </w:tcPr>
          <w:p w14:paraId="553C8F33">
            <w:pPr>
              <w:rPr>
                <w:rFonts w:hint="eastAsia" w:cs="Calibri"/>
                <w:sz w:val="21"/>
                <w:szCs w:val="16"/>
                <w:highlight w:val="none"/>
                <w:lang w:val="en-US" w:eastAsia="zh-CN"/>
              </w:rPr>
            </w:pPr>
            <w:r>
              <w:rPr>
                <w:rFonts w:hint="eastAsia" w:cs="Calibri"/>
                <w:lang w:val="en-US" w:eastAsia="zh-CN"/>
              </w:rPr>
              <w:t>供应商</w:t>
            </w:r>
            <w:r>
              <w:rPr>
                <w:rFonts w:hint="default" w:ascii="Calibri" w:hAnsi="Calibri" w:cs="Calibri"/>
                <w:lang w:val="en-US" w:eastAsia="zh-CN"/>
              </w:rPr>
              <w:t>拟派本项目的项目团队其他成员</w:t>
            </w:r>
            <w:r>
              <w:rPr>
                <w:rFonts w:hint="eastAsia" w:ascii="Calibri" w:hAnsi="Calibri" w:eastAsia="宋体" w:cs="Calibri"/>
                <w:sz w:val="21"/>
                <w:szCs w:val="16"/>
                <w:highlight w:val="none"/>
                <w:lang w:val="en-US" w:eastAsia="zh-Hans"/>
              </w:rPr>
              <w:t>（项目负责人、技术负责人除外）</w:t>
            </w:r>
            <w:r>
              <w:rPr>
                <w:rFonts w:hint="eastAsia" w:cs="Calibri"/>
                <w:sz w:val="21"/>
                <w:szCs w:val="16"/>
                <w:highlight w:val="none"/>
                <w:lang w:val="en-US" w:eastAsia="zh-CN"/>
              </w:rPr>
              <w:t>由包括但不限于具有以下之一条件的人员组成：</w:t>
            </w:r>
          </w:p>
          <w:p w14:paraId="5B87331D">
            <w:pPr>
              <w:rPr>
                <w:rFonts w:hint="default" w:ascii="Calibri" w:hAnsi="Calibri" w:eastAsia="宋体" w:cs="Calibri"/>
                <w:kern w:val="2"/>
                <w:sz w:val="21"/>
                <w:szCs w:val="24"/>
                <w:lang w:val="en-US" w:eastAsia="zh-CN" w:bidi="ar"/>
              </w:rPr>
            </w:pPr>
            <w:r>
              <w:rPr>
                <w:rFonts w:hint="default" w:ascii="Calibri" w:hAnsi="Calibri" w:cs="Calibri"/>
                <w:lang w:val="en-US" w:eastAsia="zh-CN"/>
              </w:rPr>
              <w:t>具有</w:t>
            </w:r>
            <w:r>
              <w:rPr>
                <w:color w:val="000000" w:themeColor="text1"/>
                <w14:textFill>
                  <w14:solidFill>
                    <w14:schemeClr w14:val="tx1"/>
                  </w14:solidFill>
                </w14:textFill>
              </w:rPr>
              <w:t>人力资源和社会保障部门颁发的“</w:t>
            </w:r>
            <w:r>
              <w:rPr>
                <w:rFonts w:hint="eastAsia" w:ascii="Calibri" w:hAnsi="Calibri" w:eastAsia="宋体" w:cs="Calibri"/>
                <w:sz w:val="21"/>
                <w:szCs w:val="16"/>
                <w:highlight w:val="none"/>
                <w:lang w:val="en-US" w:eastAsia="zh-CN"/>
              </w:rPr>
              <w:t>网络规划设计师</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资格</w:t>
            </w:r>
            <w:r>
              <w:rPr>
                <w:color w:val="000000" w:themeColor="text1"/>
                <w14:textFill>
                  <w14:solidFill>
                    <w14:schemeClr w14:val="tx1"/>
                  </w14:solidFill>
                </w14:textFill>
              </w:rPr>
              <w:t>证书</w:t>
            </w:r>
            <w:r>
              <w:rPr>
                <w:rFonts w:hint="default" w:ascii="Calibri" w:hAnsi="Calibri" w:cs="Calibri"/>
                <w:lang w:val="en-US" w:eastAsia="zh-CN"/>
              </w:rPr>
              <w:t>、</w:t>
            </w:r>
            <w:r>
              <w:rPr>
                <w:color w:val="000000" w:themeColor="text1"/>
                <w14:textFill>
                  <w14:solidFill>
                    <w14:schemeClr w14:val="tx1"/>
                  </w14:solidFill>
                </w14:textFill>
              </w:rPr>
              <w:t>人力资源和社会保障部门颁发的“</w:t>
            </w:r>
            <w:r>
              <w:rPr>
                <w:rFonts w:hint="eastAsia" w:ascii="Calibri" w:hAnsi="Calibri" w:eastAsia="宋体" w:cs="Calibri"/>
                <w:sz w:val="21"/>
                <w:szCs w:val="16"/>
                <w:highlight w:val="none"/>
                <w:lang w:val="en-US" w:eastAsia="zh-Hans"/>
              </w:rPr>
              <w:t>信息系统项目管理师</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资格</w:t>
            </w:r>
            <w:r>
              <w:rPr>
                <w:color w:val="000000" w:themeColor="text1"/>
                <w14:textFill>
                  <w14:solidFill>
                    <w14:schemeClr w14:val="tx1"/>
                  </w14:solidFill>
                </w14:textFill>
              </w:rPr>
              <w:t>证书</w:t>
            </w:r>
            <w:r>
              <w:rPr>
                <w:rFonts w:hint="default" w:ascii="Calibri" w:hAnsi="Calibri" w:cs="Calibri"/>
                <w:lang w:val="en-US" w:eastAsia="zh-CN"/>
              </w:rPr>
              <w:t>、</w:t>
            </w:r>
            <w:r>
              <w:rPr>
                <w:color w:val="000000" w:themeColor="text1"/>
                <w14:textFill>
                  <w14:solidFill>
                    <w14:schemeClr w14:val="tx1"/>
                  </w14:solidFill>
                </w14:textFill>
              </w:rPr>
              <w:t>人力资源和社会保障部门颁发的</w:t>
            </w:r>
            <w:r>
              <w:rPr>
                <w:rFonts w:hint="eastAsia" w:cs="Calibri"/>
                <w:lang w:val="en-US" w:eastAsia="zh-CN"/>
              </w:rPr>
              <w:t>“</w:t>
            </w:r>
            <w:r>
              <w:rPr>
                <w:rFonts w:hint="eastAsia" w:ascii="Calibri" w:hAnsi="Calibri" w:eastAsia="宋体" w:cs="Calibri"/>
                <w:sz w:val="21"/>
                <w:szCs w:val="16"/>
                <w:highlight w:val="none"/>
                <w:lang w:val="en-US" w:eastAsia="zh-Hans"/>
              </w:rPr>
              <w:t>系统分析师</w:t>
            </w:r>
            <w:r>
              <w:rPr>
                <w:rFonts w:hint="eastAsia" w:cs="Calibri"/>
                <w:lang w:val="en-US" w:eastAsia="zh-CN"/>
              </w:rPr>
              <w:t>”</w:t>
            </w:r>
            <w:r>
              <w:rPr>
                <w:rFonts w:hint="eastAsia"/>
                <w:color w:val="000000" w:themeColor="text1"/>
                <w:lang w:val="en-US" w:eastAsia="zh-CN"/>
                <w14:textFill>
                  <w14:solidFill>
                    <w14:schemeClr w14:val="tx1"/>
                  </w14:solidFill>
                </w14:textFill>
              </w:rPr>
              <w:t>资格</w:t>
            </w:r>
            <w:r>
              <w:rPr>
                <w:color w:val="000000" w:themeColor="text1"/>
                <w14:textFill>
                  <w14:solidFill>
                    <w14:schemeClr w14:val="tx1"/>
                  </w14:solidFill>
                </w14:textFill>
              </w:rPr>
              <w:t>证书</w:t>
            </w:r>
            <w:r>
              <w:rPr>
                <w:rFonts w:hint="eastAsia" w:cs="Calibri"/>
                <w:lang w:val="en-US" w:eastAsia="zh-CN"/>
              </w:rPr>
              <w:t>、</w:t>
            </w:r>
            <w:r>
              <w:rPr>
                <w:color w:val="000000" w:themeColor="text1"/>
                <w14:textFill>
                  <w14:solidFill>
                    <w14:schemeClr w14:val="tx1"/>
                  </w14:solidFill>
                </w14:textFill>
              </w:rPr>
              <w:t>人力资源和社会保障部门颁发的</w:t>
            </w:r>
            <w:r>
              <w:rPr>
                <w:rFonts w:hint="eastAsia" w:cs="Calibri"/>
                <w:lang w:val="en-US" w:eastAsia="zh-CN"/>
              </w:rPr>
              <w:t>“</w:t>
            </w:r>
            <w:r>
              <w:rPr>
                <w:rFonts w:hint="eastAsia" w:ascii="Calibri" w:hAnsi="Calibri" w:eastAsia="宋体" w:cs="Calibri"/>
                <w:sz w:val="21"/>
                <w:szCs w:val="16"/>
                <w:highlight w:val="none"/>
                <w:lang w:val="en-US" w:eastAsia="zh-Hans"/>
              </w:rPr>
              <w:t>系统集成项目管理工程师</w:t>
            </w:r>
            <w:r>
              <w:rPr>
                <w:rFonts w:hint="eastAsia" w:cs="Calibri"/>
                <w:lang w:val="en-US" w:eastAsia="zh-CN"/>
              </w:rPr>
              <w:t>”</w:t>
            </w:r>
            <w:r>
              <w:rPr>
                <w:rFonts w:hint="eastAsia"/>
                <w:color w:val="000000" w:themeColor="text1"/>
                <w:lang w:val="en-US" w:eastAsia="zh-CN"/>
                <w14:textFill>
                  <w14:solidFill>
                    <w14:schemeClr w14:val="tx1"/>
                  </w14:solidFill>
                </w14:textFill>
              </w:rPr>
              <w:t>资格</w:t>
            </w:r>
            <w:r>
              <w:rPr>
                <w:color w:val="000000" w:themeColor="text1"/>
                <w14:textFill>
                  <w14:solidFill>
                    <w14:schemeClr w14:val="tx1"/>
                  </w14:solidFill>
                </w14:textFill>
              </w:rPr>
              <w:t>证书</w:t>
            </w:r>
            <w:r>
              <w:rPr>
                <w:rFonts w:hint="eastAsia"/>
                <w:color w:val="000000" w:themeColor="text1"/>
                <w:lang w:eastAsia="zh-CN"/>
                <w14:textFill>
                  <w14:solidFill>
                    <w14:schemeClr w14:val="tx1"/>
                  </w14:solidFill>
                </w14:textFill>
              </w:rPr>
              <w:t>、</w:t>
            </w:r>
            <w:r>
              <w:rPr>
                <w:rFonts w:hint="default" w:ascii="Calibri" w:hAnsi="Calibri" w:cs="Calibri"/>
                <w:lang w:val="en-US" w:eastAsia="zh-CN"/>
              </w:rPr>
              <w:t>信息技术专业</w:t>
            </w:r>
            <w:r>
              <w:rPr>
                <w:rFonts w:hint="eastAsia" w:cs="Calibri"/>
                <w:lang w:val="en-US" w:eastAsia="zh-CN"/>
              </w:rPr>
              <w:t>副高级及以上职称</w:t>
            </w:r>
            <w:r>
              <w:rPr>
                <w:rFonts w:hint="default" w:ascii="Calibri" w:hAnsi="Calibri" w:cs="Calibri"/>
                <w:lang w:val="en-US" w:eastAsia="zh-CN"/>
              </w:rPr>
              <w:t>证书。（要求上述人员为投标人在职员工，投标文件中提供的以上人员的投标文件提交截止时间前</w:t>
            </w:r>
            <w:r>
              <w:rPr>
                <w:rFonts w:hint="eastAsia" w:cs="Calibri"/>
                <w:lang w:val="en-US" w:eastAsia="zh-CN"/>
              </w:rPr>
              <w:t>三</w:t>
            </w:r>
            <w:r>
              <w:rPr>
                <w:rFonts w:hint="default" w:ascii="Calibri" w:hAnsi="Calibri" w:cs="Calibri"/>
                <w:lang w:val="en-US" w:eastAsia="zh-CN"/>
              </w:rPr>
              <w:t>个月中任意一个月的社保缴纳证明或劳动合同、</w:t>
            </w:r>
            <w:r>
              <w:rPr>
                <w:rFonts w:hint="eastAsia" w:cs="Calibri"/>
                <w:lang w:val="en-US" w:eastAsia="zh-CN"/>
              </w:rPr>
              <w:t>国家职业</w:t>
            </w:r>
            <w:r>
              <w:rPr>
                <w:rFonts w:hint="default" w:ascii="Calibri" w:hAnsi="Calibri" w:cs="Calibri"/>
                <w:lang w:val="en-US" w:eastAsia="zh-CN"/>
              </w:rPr>
              <w:t>资格证书、职称证书。社保缴纳证明以社保机构出具的社保证明为准。）</w:t>
            </w:r>
          </w:p>
        </w:tc>
      </w:tr>
    </w:tbl>
    <w:p w14:paraId="1FFC8E70">
      <w:pPr>
        <w:pStyle w:val="3"/>
        <w:pageBreakBefore w:val="0"/>
        <w:kinsoku/>
        <w:wordWrap/>
        <w:overflowPunct/>
        <w:topLinePunct w:val="0"/>
        <w:bidi w:val="0"/>
        <w:adjustRightInd/>
        <w:spacing w:line="300" w:lineRule="auto"/>
        <w:textAlignment w:val="auto"/>
        <w:rPr>
          <w:rFonts w:hint="eastAsia"/>
          <w:lang w:val="en-US" w:eastAsia="zh-Hans"/>
        </w:rPr>
      </w:pPr>
      <w:r>
        <w:rPr>
          <w:rFonts w:hint="eastAsia"/>
          <w:lang w:val="en-US" w:eastAsia="zh-CN"/>
        </w:rPr>
        <w:t>十、</w:t>
      </w:r>
      <w:r>
        <w:rPr>
          <w:rFonts w:hint="eastAsia"/>
          <w:lang w:val="en-US" w:eastAsia="zh-Hans"/>
        </w:rPr>
        <w:t>其他要求</w:t>
      </w:r>
    </w:p>
    <w:p w14:paraId="4F549FB8">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Hans"/>
        </w:rPr>
      </w:pPr>
      <w:r>
        <w:rPr>
          <w:rFonts w:hint="eastAsia" w:ascii="Calibri" w:hAnsi="Calibri" w:eastAsia="宋体" w:cs="Calibri"/>
          <w:sz w:val="21"/>
          <w:szCs w:val="16"/>
          <w:highlight w:val="none"/>
          <w:lang w:val="en-US" w:eastAsia="zh-Hans"/>
        </w:rPr>
        <w:t>1</w:t>
      </w:r>
      <w:r>
        <w:rPr>
          <w:rFonts w:hint="eastAsia" w:ascii="Calibri" w:hAnsi="Calibri" w:eastAsia="宋体" w:cs="Calibri"/>
          <w:sz w:val="21"/>
          <w:szCs w:val="16"/>
          <w:highlight w:val="none"/>
          <w:lang w:val="en-US" w:eastAsia="zh-CN"/>
        </w:rPr>
        <w:t>.</w:t>
      </w:r>
      <w:r>
        <w:rPr>
          <w:rFonts w:hint="eastAsia" w:ascii="Calibri" w:hAnsi="Calibri" w:eastAsia="宋体" w:cs="Calibri"/>
          <w:sz w:val="21"/>
          <w:szCs w:val="16"/>
          <w:highlight w:val="none"/>
          <w:lang w:val="en-US" w:eastAsia="zh-Hans"/>
        </w:rPr>
        <w:t>关于知识产权</w:t>
      </w:r>
    </w:p>
    <w:p w14:paraId="495551FF">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Hans"/>
        </w:rPr>
      </w:pPr>
      <w:r>
        <w:rPr>
          <w:rFonts w:hint="eastAsia" w:ascii="Calibri" w:hAnsi="Calibri" w:eastAsia="宋体" w:cs="Calibri"/>
          <w:sz w:val="21"/>
          <w:szCs w:val="16"/>
          <w:highlight w:val="none"/>
          <w:lang w:val="en-US" w:eastAsia="zh-Hans"/>
        </w:rPr>
        <w:t>（1）本项目系统权属于采购人拥有。</w:t>
      </w:r>
    </w:p>
    <w:p w14:paraId="31B3DE30">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ascii="Calibri" w:hAnsi="Calibri" w:eastAsia="宋体" w:cs="Calibri"/>
          <w:sz w:val="21"/>
          <w:szCs w:val="16"/>
          <w:highlight w:val="none"/>
          <w:lang w:val="en-US" w:eastAsia="zh-Hans"/>
        </w:rPr>
      </w:pPr>
      <w:r>
        <w:rPr>
          <w:rFonts w:hint="eastAsia" w:ascii="Calibri" w:hAnsi="Calibri" w:eastAsia="宋体" w:cs="Calibri"/>
          <w:sz w:val="21"/>
          <w:szCs w:val="16"/>
          <w:highlight w:val="none"/>
          <w:lang w:val="en-US" w:eastAsia="zh-Hans"/>
        </w:rPr>
        <w:t>（2）因系统建设需要，采购人向供应商提供的一切数据和资料版权归采购人所有，供应商不得用作其他用途。</w:t>
      </w:r>
    </w:p>
    <w:p w14:paraId="78654379">
      <w:pPr>
        <w:keepNext w:val="0"/>
        <w:keepLines w:val="0"/>
        <w:pageBreakBefore w:val="0"/>
        <w:widowControl w:val="0"/>
        <w:kinsoku/>
        <w:wordWrap/>
        <w:overflowPunct w:val="0"/>
        <w:topLinePunct/>
        <w:autoSpaceDE/>
        <w:autoSpaceDN/>
        <w:bidi w:val="0"/>
        <w:adjustRightInd/>
        <w:snapToGrid/>
        <w:spacing w:line="300" w:lineRule="auto"/>
        <w:ind w:firstLine="480"/>
        <w:textAlignment w:val="auto"/>
        <w:rPr>
          <w:rFonts w:hint="eastAsia" w:cs="Times New Roman"/>
          <w:lang w:val="en-US" w:eastAsia="zh-CN"/>
        </w:rPr>
      </w:pPr>
      <w:r>
        <w:rPr>
          <w:rFonts w:hint="eastAsia" w:ascii="Calibri" w:hAnsi="Calibri" w:eastAsia="宋体" w:cs="Calibri"/>
          <w:sz w:val="21"/>
          <w:szCs w:val="16"/>
          <w:highlight w:val="none"/>
          <w:lang w:val="en-US" w:eastAsia="zh-Hans"/>
        </w:rPr>
        <w:t>（3）数据仅供供应商用于本系统开发，不得用于其他任何目的。不得将数据转让给第三方，由此引起的一切后果由供应商承担。</w:t>
      </w:r>
    </w:p>
    <w:p w14:paraId="2291B271">
      <w:pPr>
        <w:pStyle w:val="3"/>
        <w:ind w:firstLine="422"/>
        <w:rPr>
          <w:rFonts w:hint="default" w:ascii="Calibri" w:hAnsi="Calibri" w:cs="Calibri"/>
        </w:rPr>
      </w:pPr>
      <w:r>
        <w:rPr>
          <w:rFonts w:hint="default" w:ascii="Calibri" w:hAnsi="Calibri" w:cs="Calibri"/>
        </w:rPr>
        <w:t>第三部分 商务要求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361"/>
        <w:gridCol w:w="7463"/>
      </w:tblGrid>
      <w:tr w14:paraId="5A79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69D6F10A">
            <w:pPr>
              <w:bidi w:val="0"/>
              <w:rPr>
                <w:rFonts w:hint="eastAsia" w:ascii="黑体" w:hAnsi="黑体" w:eastAsia="黑体" w:cs="黑体"/>
                <w:lang w:val="en-US" w:eastAsia="zh-CN"/>
              </w:rPr>
            </w:pPr>
            <w:r>
              <w:rPr>
                <w:rFonts w:hint="eastAsia" w:ascii="黑体" w:hAnsi="黑体" w:eastAsia="黑体" w:cs="黑体"/>
                <w:lang w:val="en-US" w:eastAsia="zh-CN"/>
              </w:rPr>
              <w:t>序号</w:t>
            </w:r>
          </w:p>
        </w:tc>
        <w:tc>
          <w:tcPr>
            <w:tcW w:w="1361" w:type="dxa"/>
            <w:noWrap w:val="0"/>
            <w:vAlign w:val="center"/>
          </w:tcPr>
          <w:p w14:paraId="714C51F4">
            <w:pPr>
              <w:bidi w:val="0"/>
              <w:rPr>
                <w:rFonts w:hint="eastAsia" w:ascii="黑体" w:hAnsi="黑体" w:eastAsia="黑体" w:cs="黑体"/>
                <w:lang w:val="en-US" w:eastAsia="zh-CN"/>
              </w:rPr>
            </w:pPr>
            <w:r>
              <w:rPr>
                <w:rFonts w:hint="eastAsia" w:ascii="黑体" w:hAnsi="黑体" w:eastAsia="黑体" w:cs="黑体"/>
                <w:lang w:val="en-US" w:eastAsia="zh-CN"/>
              </w:rPr>
              <w:t>内容名称</w:t>
            </w:r>
          </w:p>
        </w:tc>
        <w:tc>
          <w:tcPr>
            <w:tcW w:w="7463" w:type="dxa"/>
            <w:noWrap w:val="0"/>
            <w:vAlign w:val="center"/>
          </w:tcPr>
          <w:p w14:paraId="52B03C1B">
            <w:pPr>
              <w:bidi w:val="0"/>
              <w:rPr>
                <w:rFonts w:hint="eastAsia" w:ascii="黑体" w:hAnsi="黑体" w:eastAsia="黑体" w:cs="黑体"/>
                <w:lang w:val="en-US" w:eastAsia="zh-CN"/>
              </w:rPr>
            </w:pPr>
            <w:r>
              <w:rPr>
                <w:rFonts w:hint="eastAsia" w:ascii="黑体" w:hAnsi="黑体" w:eastAsia="黑体" w:cs="黑体"/>
                <w:lang w:val="en-US" w:eastAsia="zh-CN"/>
              </w:rPr>
              <w:t>要求</w:t>
            </w:r>
          </w:p>
        </w:tc>
      </w:tr>
      <w:tr w14:paraId="3B1E1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41CAD81A">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textAlignment w:val="auto"/>
              <w:rPr>
                <w:rFonts w:hint="default" w:ascii="Calibri" w:hAnsi="Calibri" w:cs="Calibri"/>
                <w:lang w:val="en-US" w:eastAsia="zh-CN"/>
              </w:rPr>
            </w:pPr>
          </w:p>
        </w:tc>
        <w:tc>
          <w:tcPr>
            <w:tcW w:w="1361" w:type="dxa"/>
            <w:noWrap w:val="0"/>
            <w:vAlign w:val="center"/>
          </w:tcPr>
          <w:p w14:paraId="5C5C3064">
            <w:pPr>
              <w:bidi w:val="0"/>
              <w:rPr>
                <w:rFonts w:hint="default" w:ascii="Calibri" w:hAnsi="Calibri" w:cs="Calibri"/>
                <w:lang w:val="en-US" w:eastAsia="zh-CN"/>
              </w:rPr>
            </w:pPr>
            <w:r>
              <w:rPr>
                <w:rFonts w:hint="default" w:ascii="Calibri" w:hAnsi="Calibri" w:cs="Calibri"/>
              </w:rPr>
              <w:t>报价要求</w:t>
            </w:r>
          </w:p>
        </w:tc>
        <w:tc>
          <w:tcPr>
            <w:tcW w:w="7463" w:type="dxa"/>
            <w:noWrap w:val="0"/>
            <w:vAlign w:val="center"/>
          </w:tcPr>
          <w:p w14:paraId="37E64025">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rPr>
            </w:pPr>
            <w:r>
              <w:rPr>
                <w:rFonts w:hint="default" w:ascii="Calibri" w:hAnsi="Calibri" w:cs="Calibri"/>
                <w:lang w:val="en-US" w:eastAsia="zh-CN"/>
              </w:rPr>
              <w:t>1</w:t>
            </w:r>
            <w:r>
              <w:rPr>
                <w:rFonts w:hint="eastAsia" w:cs="Calibri"/>
                <w:lang w:val="en-US" w:eastAsia="zh-CN"/>
              </w:rPr>
              <w:t>.</w:t>
            </w:r>
            <w:r>
              <w:rPr>
                <w:rFonts w:hint="default" w:ascii="Calibri" w:hAnsi="Calibri" w:cs="Calibri"/>
              </w:rPr>
              <w:t>▲</w:t>
            </w:r>
            <w:r>
              <w:rPr>
                <w:rFonts w:hint="default" w:ascii="Calibri" w:hAnsi="Calibri" w:cs="Calibri"/>
                <w:b/>
                <w:bCs/>
                <w:u w:val="single"/>
              </w:rPr>
              <w:t>报价应包括完成本项目服务工作所需的人力物力成本、管理费、其他费用、利润、税金等完成本项目的所有费用。报价应当包含采购代理服务费。</w:t>
            </w:r>
          </w:p>
          <w:p w14:paraId="07B42C27">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rPr>
            </w:pPr>
            <w:r>
              <w:rPr>
                <w:rFonts w:hint="default" w:ascii="Calibri" w:hAnsi="Calibri" w:cs="Calibri"/>
                <w:lang w:val="en-US" w:eastAsia="zh-CN"/>
              </w:rPr>
              <w:t>2</w:t>
            </w:r>
            <w:r>
              <w:rPr>
                <w:rFonts w:hint="eastAsia" w:cs="Calibri"/>
                <w:lang w:val="en-US" w:eastAsia="zh-CN"/>
              </w:rPr>
              <w:t>.</w:t>
            </w:r>
            <w:r>
              <w:rPr>
                <w:rFonts w:hint="default" w:ascii="Calibri" w:hAnsi="Calibri" w:cs="Calibri"/>
              </w:rPr>
              <w:t>▲</w:t>
            </w:r>
            <w:r>
              <w:rPr>
                <w:rFonts w:hint="default" w:ascii="Calibri" w:hAnsi="Calibri" w:cs="Calibri"/>
                <w:b/>
                <w:bCs/>
                <w:u w:val="single"/>
              </w:rPr>
              <w:t>本次报价币种为</w:t>
            </w:r>
            <w:r>
              <w:rPr>
                <w:rFonts w:hint="eastAsia" w:cs="Calibri"/>
                <w:b/>
                <w:bCs/>
                <w:u w:val="single"/>
                <w:lang w:eastAsia="zh-CN"/>
              </w:rPr>
              <w:t>人民币</w:t>
            </w:r>
            <w:r>
              <w:rPr>
                <w:rFonts w:hint="default" w:ascii="Calibri" w:hAnsi="Calibri" w:cs="Calibri"/>
                <w:b/>
                <w:bCs/>
                <w:u w:val="single"/>
              </w:rPr>
              <w:t>。</w:t>
            </w:r>
          </w:p>
          <w:p w14:paraId="52D55985">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ascii="Calibri" w:hAnsi="Calibri" w:eastAsia="宋体" w:cs="Calibri"/>
                <w:lang w:val="en-US" w:eastAsia="zh-CN"/>
              </w:rPr>
            </w:pPr>
            <w:r>
              <w:rPr>
                <w:rFonts w:hint="default" w:ascii="Calibri" w:hAnsi="Calibri" w:cs="Calibri"/>
                <w:lang w:val="en-US" w:eastAsia="zh-CN"/>
              </w:rPr>
              <w:t>3</w:t>
            </w:r>
            <w:r>
              <w:rPr>
                <w:rFonts w:hint="eastAsia" w:cs="Calibri"/>
                <w:lang w:val="en-US" w:eastAsia="zh-CN"/>
              </w:rPr>
              <w:t>.</w:t>
            </w:r>
            <w:r>
              <w:rPr>
                <w:rFonts w:hint="default" w:ascii="Calibri" w:hAnsi="Calibri" w:cs="Calibri"/>
              </w:rPr>
              <w:t>填报单价及总价。</w:t>
            </w:r>
          </w:p>
        </w:tc>
      </w:tr>
      <w:tr w14:paraId="05A5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66466DA3">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437A1003">
            <w:pPr>
              <w:bidi w:val="0"/>
              <w:rPr>
                <w:rFonts w:hint="default" w:ascii="Calibri" w:hAnsi="Calibri" w:eastAsia="宋体" w:cs="Calibri"/>
                <w:kern w:val="2"/>
                <w:sz w:val="21"/>
                <w:szCs w:val="24"/>
                <w:lang w:val="en-US" w:eastAsia="zh-CN" w:bidi="ar-SA"/>
              </w:rPr>
            </w:pPr>
            <w:r>
              <w:rPr>
                <w:rFonts w:hint="default" w:ascii="Calibri" w:hAnsi="Calibri" w:cs="Calibri"/>
              </w:rPr>
              <w:t>合同双方</w:t>
            </w:r>
          </w:p>
        </w:tc>
        <w:tc>
          <w:tcPr>
            <w:tcW w:w="7463" w:type="dxa"/>
            <w:noWrap w:val="0"/>
            <w:vAlign w:val="center"/>
          </w:tcPr>
          <w:p w14:paraId="7940495E">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cs="Calibri"/>
                <w:lang w:val="en-US" w:eastAsia="zh-CN"/>
              </w:rPr>
            </w:pPr>
            <w:r>
              <w:rPr>
                <w:rFonts w:hint="default" w:ascii="Calibri" w:hAnsi="Calibri" w:cs="Calibri"/>
                <w:lang w:val="en-US" w:eastAsia="zh-CN"/>
              </w:rPr>
              <w:t>1</w:t>
            </w:r>
            <w:r>
              <w:rPr>
                <w:rFonts w:hint="eastAsia" w:cs="Calibri"/>
                <w:lang w:val="en-US" w:eastAsia="zh-CN"/>
              </w:rPr>
              <w:t>.</w:t>
            </w:r>
            <w:r>
              <w:rPr>
                <w:rFonts w:hint="default" w:ascii="Calibri" w:hAnsi="Calibri" w:cs="Calibri"/>
                <w:lang w:val="en-US" w:eastAsia="zh-CN"/>
              </w:rPr>
              <w:t>本项目合同甲方为</w:t>
            </w:r>
            <w:r>
              <w:rPr>
                <w:rFonts w:hint="eastAsia" w:cs="Calibri"/>
                <w:lang w:val="en-US" w:eastAsia="zh-CN"/>
              </w:rPr>
              <w:t>浙江省海洋科学院</w:t>
            </w:r>
            <w:r>
              <w:rPr>
                <w:rFonts w:hint="default" w:ascii="Calibri" w:hAnsi="Calibri" w:cs="Calibri"/>
                <w:lang w:val="en-US" w:eastAsia="zh-CN"/>
              </w:rPr>
              <w:t>，合同乙方为</w:t>
            </w:r>
            <w:r>
              <w:rPr>
                <w:rFonts w:hint="eastAsia" w:cs="Calibri"/>
                <w:lang w:val="en-US" w:eastAsia="zh-CN"/>
              </w:rPr>
              <w:t>中标人；</w:t>
            </w:r>
          </w:p>
          <w:p w14:paraId="3332CB68">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4"/>
                <w:lang w:val="en-US" w:eastAsia="zh-CN" w:bidi="ar-SA"/>
              </w:rPr>
            </w:pPr>
            <w:r>
              <w:rPr>
                <w:rFonts w:hint="eastAsia" w:cs="Calibri"/>
                <w:lang w:val="en-US" w:eastAsia="zh-CN"/>
              </w:rPr>
              <w:t>2.</w:t>
            </w:r>
            <w:r>
              <w:rPr>
                <w:rFonts w:hint="default" w:ascii="Calibri" w:hAnsi="Calibri" w:cs="Calibri"/>
                <w:lang w:val="en-US" w:eastAsia="zh-CN"/>
              </w:rPr>
              <w:t>合同款</w:t>
            </w:r>
            <w:r>
              <w:rPr>
                <w:rFonts w:hint="eastAsia" w:cs="Calibri"/>
                <w:lang w:val="en-US" w:eastAsia="zh-CN"/>
              </w:rPr>
              <w:t>由合同甲方</w:t>
            </w:r>
            <w:r>
              <w:rPr>
                <w:rFonts w:hint="default" w:ascii="Calibri" w:hAnsi="Calibri" w:cs="Calibri"/>
                <w:lang w:val="en-US" w:eastAsia="zh-CN"/>
              </w:rPr>
              <w:t>支付给合同乙方。</w:t>
            </w:r>
          </w:p>
        </w:tc>
      </w:tr>
      <w:tr w14:paraId="6496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162D55F1">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68095FAD">
            <w:pPr>
              <w:bidi w:val="0"/>
              <w:rPr>
                <w:rFonts w:hint="default" w:ascii="Calibri" w:hAnsi="Calibri" w:eastAsia="宋体" w:cs="Calibri"/>
                <w:kern w:val="2"/>
                <w:sz w:val="21"/>
                <w:szCs w:val="24"/>
                <w:lang w:val="en-US" w:eastAsia="zh-CN" w:bidi="ar-SA"/>
              </w:rPr>
            </w:pPr>
            <w:r>
              <w:rPr>
                <w:rFonts w:hint="default" w:ascii="Calibri" w:hAnsi="Calibri" w:cs="Calibri"/>
              </w:rPr>
              <w:t>转包或分包</w:t>
            </w:r>
          </w:p>
        </w:tc>
        <w:tc>
          <w:tcPr>
            <w:tcW w:w="7463" w:type="dxa"/>
            <w:noWrap w:val="0"/>
            <w:vAlign w:val="center"/>
          </w:tcPr>
          <w:p w14:paraId="11421442">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ascii="Calibri" w:hAnsi="Calibri" w:eastAsia="宋体" w:cs="Calibri"/>
                <w:lang w:eastAsia="zh-CN"/>
              </w:rPr>
            </w:pPr>
            <w:r>
              <w:rPr>
                <w:rFonts w:hint="default" w:ascii="Calibri" w:hAnsi="Calibri" w:cs="Calibri"/>
                <w:lang w:val="en-US" w:eastAsia="zh-CN"/>
              </w:rPr>
              <w:t>1</w:t>
            </w:r>
            <w:r>
              <w:rPr>
                <w:rFonts w:hint="eastAsia" w:cs="Calibri"/>
                <w:lang w:val="en-US" w:eastAsia="zh-CN"/>
              </w:rPr>
              <w:t>.</w:t>
            </w:r>
            <w:r>
              <w:rPr>
                <w:rFonts w:hint="default" w:ascii="Calibri" w:hAnsi="Calibri" w:cs="Calibri"/>
              </w:rPr>
              <w:t>▲</w:t>
            </w:r>
            <w:r>
              <w:rPr>
                <w:rFonts w:hint="default" w:ascii="Calibri" w:hAnsi="Calibri" w:cs="Calibri"/>
                <w:b/>
                <w:bCs/>
                <w:u w:val="single"/>
                <w:lang w:val="en-US" w:eastAsia="zh-CN"/>
              </w:rPr>
              <w:t>本项目不得转包：合同乙方</w:t>
            </w:r>
            <w:r>
              <w:rPr>
                <w:rFonts w:hint="default" w:ascii="Calibri" w:hAnsi="Calibri" w:cs="Calibri"/>
                <w:b/>
                <w:bCs/>
                <w:u w:val="single"/>
              </w:rPr>
              <w:t>不得将本合同</w:t>
            </w:r>
            <w:r>
              <w:rPr>
                <w:rFonts w:hint="default" w:ascii="Calibri" w:hAnsi="Calibri" w:cs="Calibri"/>
                <w:b/>
                <w:bCs/>
                <w:u w:val="single"/>
                <w:lang w:val="en-US" w:eastAsia="zh-CN"/>
              </w:rPr>
              <w:t>标的</w:t>
            </w:r>
            <w:r>
              <w:rPr>
                <w:rFonts w:hint="default" w:ascii="Calibri" w:hAnsi="Calibri" w:cs="Calibri"/>
                <w:b/>
                <w:bCs/>
                <w:u w:val="single"/>
              </w:rPr>
              <w:t>转包由其他</w:t>
            </w:r>
            <w:r>
              <w:rPr>
                <w:rFonts w:hint="eastAsia" w:cs="Calibri"/>
                <w:b/>
                <w:bCs/>
                <w:u w:val="single"/>
                <w:lang w:val="en-US" w:eastAsia="zh-CN"/>
              </w:rPr>
              <w:t>供应商</w:t>
            </w:r>
            <w:r>
              <w:rPr>
                <w:rFonts w:hint="default" w:ascii="Calibri" w:hAnsi="Calibri" w:cs="Calibri"/>
                <w:b/>
                <w:bCs/>
                <w:u w:val="single"/>
              </w:rPr>
              <w:t>承担</w:t>
            </w:r>
            <w:r>
              <w:rPr>
                <w:rFonts w:hint="eastAsia" w:cs="Calibri"/>
                <w:b/>
                <w:bCs/>
                <w:u w:val="single"/>
                <w:lang w:eastAsia="zh-CN"/>
              </w:rPr>
              <w:t>。</w:t>
            </w:r>
          </w:p>
          <w:p w14:paraId="68938362">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lang w:val="en-US" w:eastAsia="zh-CN"/>
              </w:rPr>
            </w:pPr>
            <w:r>
              <w:rPr>
                <w:rFonts w:hint="default" w:ascii="Calibri" w:hAnsi="Calibri" w:cs="Calibri"/>
                <w:lang w:val="en-US" w:eastAsia="zh-CN"/>
              </w:rPr>
              <w:t>2</w:t>
            </w:r>
            <w:r>
              <w:rPr>
                <w:rFonts w:hint="eastAsia" w:cs="Calibri"/>
                <w:lang w:val="en-US" w:eastAsia="zh-CN"/>
              </w:rPr>
              <w:t>.</w:t>
            </w:r>
            <w:r>
              <w:rPr>
                <w:rFonts w:hint="default" w:ascii="Calibri" w:hAnsi="Calibri" w:cs="Calibri"/>
              </w:rPr>
              <w:t>▲</w:t>
            </w:r>
            <w:r>
              <w:rPr>
                <w:rFonts w:hint="default" w:ascii="Calibri" w:hAnsi="Calibri" w:cs="Calibri"/>
                <w:b/>
                <w:bCs/>
                <w:u w:val="single"/>
                <w:lang w:val="en-US" w:eastAsia="zh-CN"/>
              </w:rPr>
              <w:t>本项目</w:t>
            </w:r>
            <w:r>
              <w:rPr>
                <w:rFonts w:hint="eastAsia" w:cs="Calibri"/>
                <w:b/>
                <w:bCs/>
                <w:u w:val="single"/>
                <w:lang w:val="en-US" w:eastAsia="zh-CN"/>
              </w:rPr>
              <w:t>不</w:t>
            </w:r>
            <w:r>
              <w:rPr>
                <w:rFonts w:hint="default" w:ascii="Calibri" w:hAnsi="Calibri" w:cs="Calibri"/>
                <w:b/>
                <w:bCs/>
                <w:u w:val="single"/>
                <w:lang w:val="en-US" w:eastAsia="zh-CN"/>
              </w:rPr>
              <w:t>允许分包</w:t>
            </w:r>
            <w:r>
              <w:rPr>
                <w:rFonts w:hint="default" w:ascii="Calibri" w:hAnsi="Calibri" w:eastAsia="楷体" w:cs="Calibri"/>
                <w:lang w:val="en-US" w:eastAsia="zh-CN"/>
              </w:rPr>
              <w:t>。</w:t>
            </w:r>
          </w:p>
          <w:p w14:paraId="747470DC">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bCs/>
                <w:u w:val="single"/>
                <w:lang w:val="en-US" w:eastAsia="zh-CN"/>
              </w:rPr>
            </w:pPr>
            <w:r>
              <w:rPr>
                <w:rFonts w:hint="default" w:ascii="Calibri" w:hAnsi="Calibri" w:cs="Calibri"/>
                <w:lang w:val="en-US" w:eastAsia="zh-CN"/>
              </w:rPr>
              <w:t>3</w:t>
            </w:r>
            <w:r>
              <w:rPr>
                <w:rFonts w:hint="eastAsia" w:cs="Calibri"/>
                <w:lang w:val="en-US" w:eastAsia="zh-CN"/>
              </w:rPr>
              <w:t>.</w:t>
            </w:r>
            <w:r>
              <w:rPr>
                <w:rFonts w:hint="default" w:ascii="Calibri" w:hAnsi="Calibri" w:cs="Calibri"/>
              </w:rPr>
              <w:t>▲</w:t>
            </w:r>
            <w:r>
              <w:rPr>
                <w:rFonts w:hint="default" w:ascii="Calibri" w:hAnsi="Calibri" w:cs="Calibri"/>
                <w:b/>
                <w:bCs/>
                <w:u w:val="single"/>
              </w:rPr>
              <w:t>如有违反以上情形，</w:t>
            </w:r>
            <w:r>
              <w:rPr>
                <w:rFonts w:hint="default" w:ascii="Calibri" w:hAnsi="Calibri" w:cs="Calibri"/>
                <w:b/>
                <w:bCs/>
                <w:u w:val="single"/>
                <w:lang w:val="en-US" w:eastAsia="zh-CN"/>
              </w:rPr>
              <w:t>合同</w:t>
            </w:r>
            <w:r>
              <w:rPr>
                <w:rFonts w:hint="eastAsia" w:cs="Calibri"/>
                <w:b/>
                <w:bCs/>
                <w:u w:val="single"/>
                <w:lang w:val="en-US" w:eastAsia="zh-CN"/>
              </w:rPr>
              <w:t>甲</w:t>
            </w:r>
            <w:r>
              <w:rPr>
                <w:rFonts w:hint="default" w:ascii="Calibri" w:hAnsi="Calibri" w:cs="Calibri"/>
                <w:b/>
                <w:bCs/>
                <w:u w:val="single"/>
                <w:lang w:val="en-US" w:eastAsia="zh-CN"/>
              </w:rPr>
              <w:t>方</w:t>
            </w:r>
            <w:r>
              <w:rPr>
                <w:rFonts w:hint="default" w:ascii="Calibri" w:hAnsi="Calibri" w:cs="Calibri"/>
                <w:b/>
                <w:bCs/>
                <w:u w:val="single"/>
              </w:rPr>
              <w:t>有权解除合同，并追究</w:t>
            </w:r>
            <w:r>
              <w:rPr>
                <w:rFonts w:hint="default" w:ascii="Calibri" w:hAnsi="Calibri" w:cs="Calibri"/>
                <w:b/>
                <w:bCs/>
                <w:u w:val="single"/>
                <w:lang w:val="en-US" w:eastAsia="zh-CN"/>
              </w:rPr>
              <w:t>合同乙方</w:t>
            </w:r>
            <w:r>
              <w:rPr>
                <w:rFonts w:hint="default" w:ascii="Calibri" w:hAnsi="Calibri" w:cs="Calibri"/>
                <w:b/>
                <w:bCs/>
                <w:u w:val="single"/>
              </w:rPr>
              <w:t>的违约责任。</w:t>
            </w:r>
          </w:p>
        </w:tc>
      </w:tr>
      <w:tr w14:paraId="304D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3FA4349E">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7E31AE16">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履约保证金</w:t>
            </w:r>
          </w:p>
        </w:tc>
        <w:tc>
          <w:tcPr>
            <w:tcW w:w="7463" w:type="dxa"/>
            <w:noWrap w:val="0"/>
            <w:vAlign w:val="center"/>
          </w:tcPr>
          <w:p w14:paraId="5C5758B7">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cs="Calibri"/>
                <w:szCs w:val="21"/>
                <w:lang w:val="en-US" w:eastAsia="zh-CN"/>
              </w:rPr>
            </w:pPr>
            <w:r>
              <w:rPr>
                <w:rFonts w:hint="eastAsia" w:cs="Calibri"/>
                <w:szCs w:val="21"/>
                <w:lang w:val="en-US" w:eastAsia="zh-CN"/>
              </w:rPr>
              <w:t>无需缴纳履约保证金</w:t>
            </w:r>
          </w:p>
        </w:tc>
      </w:tr>
      <w:tr w14:paraId="123EF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1EE0398E">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668B23B1">
            <w:pPr>
              <w:bidi w:val="0"/>
              <w:rPr>
                <w:rFonts w:hint="default" w:ascii="Calibri" w:hAnsi="Calibri" w:eastAsia="宋体" w:cs="Calibri"/>
                <w:kern w:val="2"/>
                <w:sz w:val="21"/>
                <w:szCs w:val="24"/>
                <w:lang w:val="en-US" w:eastAsia="zh-CN" w:bidi="ar-SA"/>
              </w:rPr>
            </w:pPr>
            <w:r>
              <w:rPr>
                <w:rFonts w:hint="default" w:ascii="Calibri" w:hAnsi="Calibri" w:cs="Calibri"/>
              </w:rPr>
              <w:t>付款条件</w:t>
            </w:r>
          </w:p>
        </w:tc>
        <w:tc>
          <w:tcPr>
            <w:tcW w:w="7463" w:type="dxa"/>
            <w:noWrap w:val="0"/>
            <w:vAlign w:val="center"/>
          </w:tcPr>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919"/>
              <w:gridCol w:w="4646"/>
            </w:tblGrid>
            <w:tr w14:paraId="6F8BA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313405D1">
                  <w:pPr>
                    <w:bidi w:val="0"/>
                    <w:jc w:val="left"/>
                    <w:rPr>
                      <w:rFonts w:hint="eastAsia" w:ascii="黑体" w:hAnsi="黑体" w:eastAsia="黑体" w:cs="黑体"/>
                      <w:lang w:val="en-US" w:eastAsia="zh-CN"/>
                    </w:rPr>
                  </w:pPr>
                  <w:r>
                    <w:rPr>
                      <w:rFonts w:hint="eastAsia" w:ascii="黑体" w:hAnsi="黑体" w:eastAsia="黑体" w:cs="黑体"/>
                    </w:rPr>
                    <w:t>付款次</w:t>
                  </w:r>
                  <w:r>
                    <w:rPr>
                      <w:rFonts w:hint="eastAsia" w:ascii="黑体" w:hAnsi="黑体" w:eastAsia="黑体" w:cs="黑体"/>
                      <w:lang w:val="en-US" w:eastAsia="zh-CN"/>
                    </w:rPr>
                    <w:t>序</w:t>
                  </w:r>
                </w:p>
              </w:tc>
              <w:tc>
                <w:tcPr>
                  <w:tcW w:w="1919" w:type="dxa"/>
                  <w:noWrap w:val="0"/>
                  <w:vAlign w:val="center"/>
                </w:tcPr>
                <w:p w14:paraId="70CBB2C4">
                  <w:pPr>
                    <w:bidi w:val="0"/>
                    <w:rPr>
                      <w:rFonts w:hint="eastAsia" w:ascii="黑体" w:hAnsi="黑体" w:eastAsia="黑体" w:cs="黑体"/>
                      <w:lang w:val="en-US" w:eastAsia="zh-CN"/>
                    </w:rPr>
                  </w:pPr>
                  <w:r>
                    <w:rPr>
                      <w:rFonts w:hint="eastAsia" w:ascii="黑体" w:hAnsi="黑体" w:eastAsia="黑体" w:cs="黑体"/>
                    </w:rPr>
                    <w:t>约定支付条件</w:t>
                  </w:r>
                </w:p>
              </w:tc>
              <w:tc>
                <w:tcPr>
                  <w:tcW w:w="4646" w:type="dxa"/>
                  <w:noWrap w:val="0"/>
                  <w:vAlign w:val="center"/>
                </w:tcPr>
                <w:p w14:paraId="22F4FFCC">
                  <w:pPr>
                    <w:bidi w:val="0"/>
                    <w:rPr>
                      <w:rFonts w:hint="eastAsia" w:ascii="黑体" w:hAnsi="黑体" w:eastAsia="黑体" w:cs="黑体"/>
                      <w:lang w:val="en-US" w:eastAsia="zh-CN"/>
                    </w:rPr>
                  </w:pPr>
                  <w:r>
                    <w:rPr>
                      <w:rFonts w:hint="eastAsia" w:ascii="黑体" w:hAnsi="黑体" w:eastAsia="黑体" w:cs="黑体"/>
                    </w:rPr>
                    <w:t>付款条件</w:t>
                  </w:r>
                </w:p>
              </w:tc>
            </w:tr>
            <w:tr w14:paraId="5EB9A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4EDA5BAE">
                  <w:pPr>
                    <w:keepNext w:val="0"/>
                    <w:keepLines w:val="0"/>
                    <w:pageBreakBefore w:val="0"/>
                    <w:widowControl w:val="0"/>
                    <w:numPr>
                      <w:ilvl w:val="0"/>
                      <w:numId w:val="0"/>
                    </w:numPr>
                    <w:kinsoku/>
                    <w:wordWrap/>
                    <w:overflowPunct/>
                    <w:topLinePunct w:val="0"/>
                    <w:autoSpaceDE/>
                    <w:autoSpaceDN/>
                    <w:bidi w:val="0"/>
                    <w:adjustRightInd/>
                    <w:snapToGrid w:val="0"/>
                    <w:ind w:leftChars="0"/>
                    <w:jc w:val="both"/>
                    <w:textAlignment w:val="auto"/>
                    <w:rPr>
                      <w:rFonts w:hint="default" w:ascii="Calibri" w:hAnsi="Calibri" w:cs="Calibri"/>
                      <w:lang w:val="en-US" w:eastAsia="zh-CN"/>
                    </w:rPr>
                  </w:pPr>
                  <w:r>
                    <w:rPr>
                      <w:rFonts w:hint="eastAsia" w:cs="Calibri"/>
                      <w:lang w:val="en-US" w:eastAsia="zh-CN"/>
                    </w:rPr>
                    <w:t>1</w:t>
                  </w:r>
                </w:p>
              </w:tc>
              <w:tc>
                <w:tcPr>
                  <w:tcW w:w="1919" w:type="dxa"/>
                  <w:noWrap w:val="0"/>
                  <w:vAlign w:val="center"/>
                </w:tcPr>
                <w:p w14:paraId="70945E52">
                  <w:pPr>
                    <w:bidi w:val="0"/>
                    <w:jc w:val="both"/>
                    <w:rPr>
                      <w:rFonts w:hint="default" w:ascii="Calibri" w:hAnsi="Calibri" w:cs="Calibri"/>
                      <w:lang w:val="en-US" w:eastAsia="zh-CN"/>
                    </w:rPr>
                  </w:pPr>
                  <w:r>
                    <w:rPr>
                      <w:rFonts w:hint="eastAsia" w:eastAsia="宋体" w:cs="Calibri"/>
                      <w:snapToGrid w:val="0"/>
                      <w:color w:val="auto"/>
                      <w:szCs w:val="21"/>
                      <w:highlight w:val="none"/>
                      <w:lang w:val="en-US" w:eastAsia="zh-CN"/>
                    </w:rPr>
                    <w:t>合同生效以及具备实施条件后</w:t>
                  </w:r>
                </w:p>
              </w:tc>
              <w:tc>
                <w:tcPr>
                  <w:tcW w:w="4646" w:type="dxa"/>
                  <w:noWrap w:val="0"/>
                  <w:vAlign w:val="center"/>
                </w:tcPr>
                <w:p w14:paraId="7DC88260">
                  <w:pPr>
                    <w:bidi w:val="0"/>
                    <w:jc w:val="both"/>
                    <w:rPr>
                      <w:rFonts w:hint="default" w:ascii="Calibri" w:hAnsi="Calibri" w:cs="Calibri"/>
                      <w:lang w:val="en-US" w:eastAsia="zh-CN"/>
                    </w:rPr>
                  </w:pPr>
                  <w:r>
                    <w:rPr>
                      <w:rFonts w:hint="default" w:ascii="Calibri" w:hAnsi="Calibri" w:cs="Calibri"/>
                    </w:rPr>
                    <w:t>满足合同约定支付条件，</w:t>
                  </w:r>
                  <w:r>
                    <w:rPr>
                      <w:rFonts w:hint="eastAsia" w:cs="Calibri"/>
                      <w:lang w:val="en-US" w:eastAsia="zh-CN"/>
                    </w:rPr>
                    <w:t>合同甲方</w:t>
                  </w:r>
                  <w:r>
                    <w:rPr>
                      <w:rFonts w:hint="default" w:ascii="Calibri" w:hAnsi="Calibri" w:cs="Calibri"/>
                      <w:lang w:eastAsia="zh-CN"/>
                    </w:rPr>
                    <w:t>向</w:t>
                  </w:r>
                  <w:r>
                    <w:rPr>
                      <w:rFonts w:hint="eastAsia" w:cs="Calibri"/>
                      <w:lang w:val="en-US" w:eastAsia="zh-CN"/>
                    </w:rPr>
                    <w:t>合同乙方</w:t>
                  </w:r>
                  <w:r>
                    <w:rPr>
                      <w:rFonts w:hint="default" w:ascii="Calibri" w:hAnsi="Calibri" w:cs="Calibri"/>
                    </w:rPr>
                    <w:t>支付预付款</w:t>
                  </w:r>
                  <w:r>
                    <w:rPr>
                      <w:rFonts w:hint="eastAsia" w:cs="Calibri"/>
                      <w:lang w:eastAsia="zh-CN"/>
                    </w:rPr>
                    <w:t>，</w:t>
                  </w:r>
                  <w:r>
                    <w:rPr>
                      <w:rFonts w:hint="eastAsia" w:cs="Calibri"/>
                      <w:lang w:val="en-US" w:eastAsia="zh-CN"/>
                    </w:rPr>
                    <w:t>为</w:t>
                  </w:r>
                  <w:r>
                    <w:rPr>
                      <w:rFonts w:hint="default" w:ascii="Calibri" w:hAnsi="Calibri" w:cs="Calibri"/>
                    </w:rPr>
                    <w:t>合同总价的</w:t>
                  </w:r>
                  <w:r>
                    <w:rPr>
                      <w:rFonts w:hint="eastAsia" w:cs="Calibri"/>
                      <w:lang w:val="en-US" w:eastAsia="zh-CN"/>
                    </w:rPr>
                    <w:t>10</w:t>
                  </w:r>
                  <w:r>
                    <w:rPr>
                      <w:rFonts w:hint="default" w:ascii="Calibri" w:hAnsi="Calibri" w:cs="Calibri"/>
                    </w:rPr>
                    <w:t>%</w:t>
                  </w:r>
                  <w:r>
                    <w:rPr>
                      <w:rFonts w:hint="default" w:ascii="Calibri" w:hAnsi="Calibri" w:cs="Calibri"/>
                      <w:lang w:eastAsia="zh-CN"/>
                    </w:rPr>
                    <w:t>；</w:t>
                  </w:r>
                </w:p>
              </w:tc>
            </w:tr>
            <w:tr w14:paraId="0BE7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6708BA80">
                  <w:pPr>
                    <w:keepNext w:val="0"/>
                    <w:keepLines w:val="0"/>
                    <w:pageBreakBefore w:val="0"/>
                    <w:widowControl w:val="0"/>
                    <w:numPr>
                      <w:ilvl w:val="0"/>
                      <w:numId w:val="0"/>
                    </w:numPr>
                    <w:kinsoku/>
                    <w:wordWrap/>
                    <w:overflowPunct/>
                    <w:topLinePunct w:val="0"/>
                    <w:autoSpaceDE/>
                    <w:autoSpaceDN/>
                    <w:bidi w:val="0"/>
                    <w:adjustRightInd/>
                    <w:snapToGrid w:val="0"/>
                    <w:ind w:leftChars="0"/>
                    <w:jc w:val="both"/>
                    <w:textAlignment w:val="auto"/>
                    <w:rPr>
                      <w:rFonts w:hint="default" w:cs="Calibri"/>
                      <w:lang w:val="en-US" w:eastAsia="zh-CN"/>
                    </w:rPr>
                  </w:pPr>
                  <w:r>
                    <w:rPr>
                      <w:rFonts w:hint="eastAsia" w:cs="Calibri"/>
                      <w:lang w:val="en-US" w:eastAsia="zh-CN"/>
                    </w:rPr>
                    <w:t>2</w:t>
                  </w:r>
                </w:p>
              </w:tc>
              <w:tc>
                <w:tcPr>
                  <w:tcW w:w="1919" w:type="dxa"/>
                  <w:noWrap w:val="0"/>
                  <w:vAlign w:val="center"/>
                </w:tcPr>
                <w:p w14:paraId="0A8581E6">
                  <w:pPr>
                    <w:bidi w:val="0"/>
                    <w:jc w:val="both"/>
                    <w:rPr>
                      <w:rFonts w:hint="eastAsia" w:eastAsia="宋体" w:cs="Calibri"/>
                      <w:snapToGrid w:val="0"/>
                      <w:color w:val="auto"/>
                      <w:szCs w:val="21"/>
                      <w:highlight w:val="none"/>
                      <w:lang w:val="en-US" w:eastAsia="zh-CN"/>
                    </w:rPr>
                  </w:pPr>
                  <w:r>
                    <w:rPr>
                      <w:rFonts w:hint="eastAsia" w:eastAsia="宋体" w:cs="Calibri"/>
                      <w:snapToGrid w:val="0"/>
                      <w:color w:val="auto"/>
                      <w:szCs w:val="21"/>
                      <w:highlight w:val="none"/>
                      <w:lang w:val="en-US" w:eastAsia="zh-CN"/>
                    </w:rPr>
                    <w:t>完成软件开发、调试、测试、部署及初验工作</w:t>
                  </w:r>
                </w:p>
              </w:tc>
              <w:tc>
                <w:tcPr>
                  <w:tcW w:w="4646" w:type="dxa"/>
                  <w:noWrap w:val="0"/>
                  <w:vAlign w:val="center"/>
                </w:tcPr>
                <w:p w14:paraId="136BC312">
                  <w:pPr>
                    <w:bidi w:val="0"/>
                    <w:jc w:val="both"/>
                    <w:rPr>
                      <w:rFonts w:hint="default" w:ascii="Calibri" w:hAnsi="Calibri" w:cs="Calibri"/>
                    </w:rPr>
                  </w:pPr>
                  <w:r>
                    <w:rPr>
                      <w:rFonts w:hint="default" w:ascii="Calibri" w:hAnsi="Calibri" w:cs="Calibri"/>
                    </w:rPr>
                    <w:t>满足合同约定支付条件，</w:t>
                  </w:r>
                  <w:r>
                    <w:rPr>
                      <w:rFonts w:hint="eastAsia" w:cs="Calibri"/>
                      <w:lang w:val="en-US" w:eastAsia="zh-CN"/>
                    </w:rPr>
                    <w:t>合同甲方</w:t>
                  </w:r>
                  <w:r>
                    <w:rPr>
                      <w:rFonts w:hint="default" w:ascii="Calibri" w:hAnsi="Calibri" w:cs="Calibri"/>
                      <w:lang w:eastAsia="zh-CN"/>
                    </w:rPr>
                    <w:t>向</w:t>
                  </w:r>
                  <w:r>
                    <w:rPr>
                      <w:rFonts w:hint="eastAsia" w:cs="Calibri"/>
                      <w:lang w:val="en-US" w:eastAsia="zh-CN"/>
                    </w:rPr>
                    <w:t>合同乙方</w:t>
                  </w:r>
                  <w:r>
                    <w:rPr>
                      <w:rFonts w:hint="default" w:ascii="Calibri" w:hAnsi="Calibri" w:cs="Calibri"/>
                    </w:rPr>
                    <w:t>支付</w:t>
                  </w:r>
                  <w:r>
                    <w:rPr>
                      <w:rFonts w:hint="default" w:ascii="Calibri" w:hAnsi="Calibri" w:cs="Calibri"/>
                      <w:lang w:eastAsia="zh-CN"/>
                    </w:rPr>
                    <w:t>合同款</w:t>
                  </w:r>
                  <w:r>
                    <w:rPr>
                      <w:rFonts w:hint="eastAsia" w:cs="Calibri"/>
                      <w:lang w:eastAsia="zh-CN"/>
                    </w:rPr>
                    <w:t>，</w:t>
                  </w:r>
                  <w:r>
                    <w:rPr>
                      <w:rFonts w:hint="eastAsia" w:cs="Calibri"/>
                      <w:lang w:val="en-US" w:eastAsia="zh-CN"/>
                    </w:rPr>
                    <w:t>为</w:t>
                  </w:r>
                  <w:r>
                    <w:rPr>
                      <w:rFonts w:hint="default" w:ascii="Calibri" w:hAnsi="Calibri" w:cs="Calibri"/>
                    </w:rPr>
                    <w:t>合同总价的</w:t>
                  </w:r>
                  <w:r>
                    <w:rPr>
                      <w:rFonts w:hint="eastAsia" w:cs="Calibri"/>
                      <w:lang w:val="en-US" w:eastAsia="zh-CN"/>
                    </w:rPr>
                    <w:t>20</w:t>
                  </w:r>
                  <w:r>
                    <w:rPr>
                      <w:rFonts w:hint="default" w:ascii="Calibri" w:hAnsi="Calibri" w:cs="Calibri"/>
                    </w:rPr>
                    <w:t>%</w:t>
                  </w:r>
                  <w:r>
                    <w:rPr>
                      <w:rFonts w:hint="default" w:ascii="Calibri" w:hAnsi="Calibri" w:cs="Calibri"/>
                      <w:lang w:eastAsia="zh-CN"/>
                    </w:rPr>
                    <w:t>；</w:t>
                  </w:r>
                </w:p>
              </w:tc>
            </w:tr>
            <w:tr w14:paraId="2270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shd w:val="clear" w:color="auto" w:fill="auto"/>
                  <w:noWrap w:val="0"/>
                  <w:vAlign w:val="center"/>
                </w:tcPr>
                <w:p w14:paraId="353F0222">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both"/>
                    <w:textAlignment w:val="auto"/>
                    <w:rPr>
                      <w:rFonts w:hint="default" w:ascii="Calibri" w:hAnsi="Calibri" w:eastAsia="宋体" w:cs="Calibri"/>
                      <w:kern w:val="2"/>
                      <w:sz w:val="21"/>
                      <w:szCs w:val="24"/>
                      <w:lang w:val="en-US" w:eastAsia="zh-CN" w:bidi="ar-SA"/>
                    </w:rPr>
                  </w:pPr>
                  <w:r>
                    <w:rPr>
                      <w:rFonts w:hint="eastAsia" w:cs="Calibri"/>
                      <w:lang w:val="en-US" w:eastAsia="zh-CN"/>
                    </w:rPr>
                    <w:t>3</w:t>
                  </w:r>
                </w:p>
              </w:tc>
              <w:tc>
                <w:tcPr>
                  <w:tcW w:w="1919" w:type="dxa"/>
                  <w:shd w:val="clear" w:color="auto" w:fill="auto"/>
                  <w:noWrap w:val="0"/>
                  <w:vAlign w:val="center"/>
                </w:tcPr>
                <w:p w14:paraId="65E483FD">
                  <w:pPr>
                    <w:bidi w:val="0"/>
                    <w:jc w:val="both"/>
                    <w:rPr>
                      <w:rFonts w:hint="default" w:ascii="Calibri" w:hAnsi="Calibri" w:eastAsia="宋体" w:cs="Calibri"/>
                      <w:snapToGrid w:val="0"/>
                      <w:color w:val="auto"/>
                      <w:kern w:val="2"/>
                      <w:sz w:val="21"/>
                      <w:szCs w:val="21"/>
                      <w:highlight w:val="none"/>
                      <w:lang w:val="en-US" w:eastAsia="zh-CN" w:bidi="ar-SA"/>
                    </w:rPr>
                  </w:pPr>
                  <w:r>
                    <w:rPr>
                      <w:rFonts w:hint="eastAsia" w:cs="Calibri"/>
                      <w:snapToGrid w:val="0"/>
                      <w:color w:val="auto"/>
                      <w:szCs w:val="21"/>
                      <w:highlight w:val="none"/>
                      <w:lang w:val="en-US" w:eastAsia="zh-CN"/>
                    </w:rPr>
                    <w:t>通过代码审计</w:t>
                  </w:r>
                </w:p>
              </w:tc>
              <w:tc>
                <w:tcPr>
                  <w:tcW w:w="4646" w:type="dxa"/>
                  <w:shd w:val="clear" w:color="auto" w:fill="auto"/>
                  <w:noWrap w:val="0"/>
                  <w:vAlign w:val="center"/>
                </w:tcPr>
                <w:p w14:paraId="1C562858">
                  <w:pPr>
                    <w:bidi w:val="0"/>
                    <w:jc w:val="both"/>
                    <w:rPr>
                      <w:rFonts w:hint="default" w:ascii="Calibri" w:hAnsi="Calibri" w:eastAsia="宋体" w:cs="Calibri"/>
                      <w:kern w:val="2"/>
                      <w:sz w:val="21"/>
                      <w:szCs w:val="24"/>
                      <w:lang w:val="en-US" w:eastAsia="zh-CN" w:bidi="ar-SA"/>
                    </w:rPr>
                  </w:pPr>
                  <w:r>
                    <w:rPr>
                      <w:rFonts w:hint="default" w:ascii="Calibri" w:hAnsi="Calibri" w:cs="Calibri"/>
                    </w:rPr>
                    <w:t>满足合同约定支付条件，</w:t>
                  </w:r>
                  <w:r>
                    <w:rPr>
                      <w:rFonts w:hint="eastAsia" w:cs="Calibri"/>
                      <w:lang w:val="en-US" w:eastAsia="zh-CN"/>
                    </w:rPr>
                    <w:t>合同甲方</w:t>
                  </w:r>
                  <w:r>
                    <w:rPr>
                      <w:rFonts w:hint="default" w:ascii="Calibri" w:hAnsi="Calibri" w:cs="Calibri"/>
                      <w:lang w:eastAsia="zh-CN"/>
                    </w:rPr>
                    <w:t>向</w:t>
                  </w:r>
                  <w:r>
                    <w:rPr>
                      <w:rFonts w:hint="eastAsia" w:cs="Calibri"/>
                      <w:lang w:val="en-US" w:eastAsia="zh-CN"/>
                    </w:rPr>
                    <w:t>合同乙方</w:t>
                  </w:r>
                  <w:r>
                    <w:rPr>
                      <w:rFonts w:hint="default" w:ascii="Calibri" w:hAnsi="Calibri" w:cs="Calibri"/>
                    </w:rPr>
                    <w:t>支付</w:t>
                  </w:r>
                  <w:r>
                    <w:rPr>
                      <w:rFonts w:hint="default" w:ascii="Calibri" w:hAnsi="Calibri" w:cs="Calibri"/>
                      <w:lang w:eastAsia="zh-CN"/>
                    </w:rPr>
                    <w:t>合同款</w:t>
                  </w:r>
                  <w:r>
                    <w:rPr>
                      <w:rFonts w:hint="eastAsia" w:cs="Calibri"/>
                      <w:lang w:eastAsia="zh-CN"/>
                    </w:rPr>
                    <w:t>，</w:t>
                  </w:r>
                  <w:r>
                    <w:rPr>
                      <w:rFonts w:hint="eastAsia" w:cs="Calibri"/>
                      <w:lang w:val="en-US" w:eastAsia="zh-CN"/>
                    </w:rPr>
                    <w:t>为</w:t>
                  </w:r>
                  <w:r>
                    <w:rPr>
                      <w:rFonts w:hint="default" w:ascii="Calibri" w:hAnsi="Calibri" w:cs="Calibri"/>
                    </w:rPr>
                    <w:t>合同总价的</w:t>
                  </w:r>
                  <w:r>
                    <w:rPr>
                      <w:rFonts w:hint="eastAsia" w:cs="Calibri"/>
                      <w:lang w:val="en-US" w:eastAsia="zh-CN"/>
                    </w:rPr>
                    <w:t>20</w:t>
                  </w:r>
                  <w:r>
                    <w:rPr>
                      <w:rFonts w:hint="default" w:ascii="Calibri" w:hAnsi="Calibri" w:cs="Calibri"/>
                    </w:rPr>
                    <w:t>%</w:t>
                  </w:r>
                  <w:r>
                    <w:rPr>
                      <w:rFonts w:hint="default" w:ascii="Calibri" w:hAnsi="Calibri" w:cs="Calibri"/>
                      <w:lang w:eastAsia="zh-CN"/>
                    </w:rPr>
                    <w:t>；</w:t>
                  </w:r>
                </w:p>
              </w:tc>
            </w:tr>
            <w:tr w14:paraId="74E1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shd w:val="clear" w:color="auto" w:fill="auto"/>
                  <w:noWrap w:val="0"/>
                  <w:vAlign w:val="center"/>
                </w:tcPr>
                <w:p w14:paraId="02A7697D">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both"/>
                    <w:textAlignment w:val="auto"/>
                    <w:rPr>
                      <w:rFonts w:hint="default" w:ascii="Calibri" w:hAnsi="Calibri" w:eastAsia="宋体" w:cs="Calibri"/>
                      <w:kern w:val="2"/>
                      <w:sz w:val="21"/>
                      <w:szCs w:val="24"/>
                      <w:lang w:val="en-US" w:eastAsia="zh-CN" w:bidi="ar-SA"/>
                    </w:rPr>
                  </w:pPr>
                  <w:r>
                    <w:rPr>
                      <w:rFonts w:hint="eastAsia" w:cs="Calibri"/>
                      <w:lang w:val="en-US" w:eastAsia="zh-CN"/>
                    </w:rPr>
                    <w:t>4</w:t>
                  </w:r>
                </w:p>
              </w:tc>
              <w:tc>
                <w:tcPr>
                  <w:tcW w:w="1919" w:type="dxa"/>
                  <w:shd w:val="clear" w:color="auto" w:fill="auto"/>
                  <w:noWrap w:val="0"/>
                  <w:vAlign w:val="center"/>
                </w:tcPr>
                <w:p w14:paraId="1C2E0AB8">
                  <w:pPr>
                    <w:bidi w:val="0"/>
                    <w:jc w:val="both"/>
                    <w:rPr>
                      <w:rFonts w:hint="default" w:ascii="Calibri" w:hAnsi="Calibri" w:eastAsia="宋体" w:cs="Calibri"/>
                      <w:snapToGrid w:val="0"/>
                      <w:color w:val="auto"/>
                      <w:kern w:val="2"/>
                      <w:sz w:val="21"/>
                      <w:szCs w:val="21"/>
                      <w:highlight w:val="none"/>
                      <w:lang w:val="en-US" w:eastAsia="zh-CN" w:bidi="ar-SA"/>
                    </w:rPr>
                  </w:pPr>
                  <w:r>
                    <w:rPr>
                      <w:rFonts w:hint="eastAsia" w:cs="Calibri"/>
                      <w:snapToGrid w:val="0"/>
                      <w:color w:val="auto"/>
                      <w:szCs w:val="21"/>
                      <w:highlight w:val="none"/>
                      <w:lang w:val="en-US" w:eastAsia="zh-CN"/>
                    </w:rPr>
                    <w:t>通过等保测评</w:t>
                  </w:r>
                </w:p>
              </w:tc>
              <w:tc>
                <w:tcPr>
                  <w:tcW w:w="4646" w:type="dxa"/>
                  <w:shd w:val="clear" w:color="auto" w:fill="auto"/>
                  <w:noWrap w:val="0"/>
                  <w:vAlign w:val="center"/>
                </w:tcPr>
                <w:p w14:paraId="7FB33DC0">
                  <w:pPr>
                    <w:bidi w:val="0"/>
                    <w:jc w:val="both"/>
                    <w:rPr>
                      <w:rFonts w:hint="default" w:ascii="Calibri" w:hAnsi="Calibri" w:eastAsia="宋体" w:cs="Calibri"/>
                      <w:kern w:val="2"/>
                      <w:sz w:val="21"/>
                      <w:szCs w:val="24"/>
                      <w:lang w:val="en-US" w:eastAsia="zh-CN" w:bidi="ar-SA"/>
                    </w:rPr>
                  </w:pPr>
                  <w:r>
                    <w:rPr>
                      <w:rFonts w:hint="default" w:ascii="Calibri" w:hAnsi="Calibri" w:cs="Calibri"/>
                    </w:rPr>
                    <w:t>满足合同约定支付条件，</w:t>
                  </w:r>
                  <w:r>
                    <w:rPr>
                      <w:rFonts w:hint="eastAsia" w:cs="Calibri"/>
                      <w:lang w:val="en-US" w:eastAsia="zh-CN"/>
                    </w:rPr>
                    <w:t>合同甲方</w:t>
                  </w:r>
                  <w:r>
                    <w:rPr>
                      <w:rFonts w:hint="default" w:ascii="Calibri" w:hAnsi="Calibri" w:cs="Calibri"/>
                      <w:lang w:eastAsia="zh-CN"/>
                    </w:rPr>
                    <w:t>向</w:t>
                  </w:r>
                  <w:r>
                    <w:rPr>
                      <w:rFonts w:hint="eastAsia" w:cs="Calibri"/>
                      <w:lang w:val="en-US" w:eastAsia="zh-CN"/>
                    </w:rPr>
                    <w:t>合同乙方</w:t>
                  </w:r>
                  <w:r>
                    <w:rPr>
                      <w:rFonts w:hint="default" w:ascii="Calibri" w:hAnsi="Calibri" w:cs="Calibri"/>
                    </w:rPr>
                    <w:t>支付</w:t>
                  </w:r>
                  <w:r>
                    <w:rPr>
                      <w:rFonts w:hint="default" w:ascii="Calibri" w:hAnsi="Calibri" w:cs="Calibri"/>
                      <w:lang w:eastAsia="zh-CN"/>
                    </w:rPr>
                    <w:t>合同款</w:t>
                  </w:r>
                  <w:r>
                    <w:rPr>
                      <w:rFonts w:hint="eastAsia" w:cs="Calibri"/>
                      <w:lang w:eastAsia="zh-CN"/>
                    </w:rPr>
                    <w:t>，</w:t>
                  </w:r>
                  <w:r>
                    <w:rPr>
                      <w:rFonts w:hint="eastAsia" w:cs="Calibri"/>
                      <w:lang w:val="en-US" w:eastAsia="zh-CN"/>
                    </w:rPr>
                    <w:t>为</w:t>
                  </w:r>
                  <w:r>
                    <w:rPr>
                      <w:rFonts w:hint="default" w:ascii="Calibri" w:hAnsi="Calibri" w:cs="Calibri"/>
                    </w:rPr>
                    <w:t>合同总价的</w:t>
                  </w:r>
                  <w:r>
                    <w:rPr>
                      <w:rFonts w:hint="eastAsia" w:cs="Calibri"/>
                      <w:lang w:val="en-US" w:eastAsia="zh-CN"/>
                    </w:rPr>
                    <w:t>20</w:t>
                  </w:r>
                  <w:r>
                    <w:rPr>
                      <w:rFonts w:hint="default" w:ascii="Calibri" w:hAnsi="Calibri" w:cs="Calibri"/>
                    </w:rPr>
                    <w:t>%</w:t>
                  </w:r>
                  <w:r>
                    <w:rPr>
                      <w:rFonts w:hint="default" w:ascii="Calibri" w:hAnsi="Calibri" w:cs="Calibri"/>
                      <w:lang w:eastAsia="zh-CN"/>
                    </w:rPr>
                    <w:t>；</w:t>
                  </w:r>
                </w:p>
              </w:tc>
            </w:tr>
            <w:tr w14:paraId="1E9E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40011F38">
                  <w:pPr>
                    <w:keepNext w:val="0"/>
                    <w:keepLines w:val="0"/>
                    <w:pageBreakBefore w:val="0"/>
                    <w:widowControl w:val="0"/>
                    <w:numPr>
                      <w:ilvl w:val="0"/>
                      <w:numId w:val="0"/>
                    </w:numPr>
                    <w:kinsoku/>
                    <w:wordWrap/>
                    <w:overflowPunct/>
                    <w:topLinePunct w:val="0"/>
                    <w:autoSpaceDE/>
                    <w:autoSpaceDN/>
                    <w:bidi w:val="0"/>
                    <w:adjustRightInd/>
                    <w:snapToGrid w:val="0"/>
                    <w:ind w:leftChars="0"/>
                    <w:jc w:val="both"/>
                    <w:textAlignment w:val="auto"/>
                    <w:rPr>
                      <w:rFonts w:hint="default" w:cs="Calibri"/>
                      <w:lang w:val="en-US" w:eastAsia="zh-CN"/>
                    </w:rPr>
                  </w:pPr>
                  <w:r>
                    <w:rPr>
                      <w:rFonts w:hint="eastAsia" w:cs="Calibri"/>
                      <w:lang w:val="en-US" w:eastAsia="zh-CN"/>
                    </w:rPr>
                    <w:t>5</w:t>
                  </w:r>
                </w:p>
              </w:tc>
              <w:tc>
                <w:tcPr>
                  <w:tcW w:w="1919" w:type="dxa"/>
                  <w:noWrap w:val="0"/>
                  <w:vAlign w:val="center"/>
                </w:tcPr>
                <w:p w14:paraId="1EB917D6">
                  <w:pPr>
                    <w:bidi w:val="0"/>
                    <w:jc w:val="both"/>
                    <w:rPr>
                      <w:rFonts w:hint="default" w:cs="Calibri"/>
                      <w:snapToGrid w:val="0"/>
                      <w:color w:val="auto"/>
                      <w:szCs w:val="21"/>
                      <w:highlight w:val="none"/>
                      <w:lang w:val="en-US" w:eastAsia="zh-CN"/>
                    </w:rPr>
                  </w:pPr>
                  <w:r>
                    <w:rPr>
                      <w:rFonts w:hint="eastAsia" w:cs="Calibri"/>
                      <w:lang w:eastAsia="zh-CN"/>
                    </w:rPr>
                    <w:t>项目</w:t>
                  </w:r>
                  <w:r>
                    <w:rPr>
                      <w:rFonts w:hint="default" w:ascii="Calibri" w:hAnsi="Calibri" w:cs="Calibri"/>
                      <w:lang w:eastAsia="zh-CN"/>
                    </w:rPr>
                    <w:t>验收合格</w:t>
                  </w:r>
                  <w:r>
                    <w:rPr>
                      <w:rFonts w:hint="eastAsia" w:cs="Calibri"/>
                      <w:lang w:eastAsia="zh-CN"/>
                    </w:rPr>
                    <w:t>后</w:t>
                  </w:r>
                </w:p>
              </w:tc>
              <w:tc>
                <w:tcPr>
                  <w:tcW w:w="4646" w:type="dxa"/>
                  <w:noWrap w:val="0"/>
                  <w:vAlign w:val="center"/>
                </w:tcPr>
                <w:p w14:paraId="2165A197">
                  <w:pPr>
                    <w:bidi w:val="0"/>
                    <w:jc w:val="both"/>
                    <w:rPr>
                      <w:rFonts w:hint="eastAsia" w:ascii="Calibri" w:hAnsi="Calibri" w:eastAsia="宋体" w:cs="Calibri"/>
                      <w:lang w:eastAsia="zh-CN"/>
                    </w:rPr>
                  </w:pPr>
                  <w:r>
                    <w:rPr>
                      <w:rFonts w:hint="default" w:ascii="Calibri" w:hAnsi="Calibri" w:cs="Calibri"/>
                    </w:rPr>
                    <w:t>满足合同约定支付条件，</w:t>
                  </w:r>
                  <w:r>
                    <w:rPr>
                      <w:rFonts w:hint="eastAsia" w:cs="Calibri"/>
                      <w:lang w:val="en-US" w:eastAsia="zh-CN"/>
                    </w:rPr>
                    <w:t>合同甲方</w:t>
                  </w:r>
                  <w:r>
                    <w:rPr>
                      <w:rFonts w:hint="default" w:ascii="Calibri" w:hAnsi="Calibri" w:cs="Calibri"/>
                      <w:lang w:eastAsia="zh-CN"/>
                    </w:rPr>
                    <w:t>向</w:t>
                  </w:r>
                  <w:r>
                    <w:rPr>
                      <w:rFonts w:hint="eastAsia" w:cs="Calibri"/>
                      <w:lang w:val="en-US" w:eastAsia="zh-CN"/>
                    </w:rPr>
                    <w:t>合同乙方</w:t>
                  </w:r>
                  <w:r>
                    <w:rPr>
                      <w:rFonts w:hint="default" w:ascii="Calibri" w:hAnsi="Calibri" w:cs="Calibri"/>
                    </w:rPr>
                    <w:t>支付</w:t>
                  </w:r>
                  <w:r>
                    <w:rPr>
                      <w:rFonts w:hint="default" w:ascii="Calibri" w:hAnsi="Calibri" w:cs="Calibri"/>
                      <w:lang w:eastAsia="zh-CN"/>
                    </w:rPr>
                    <w:t>合同款</w:t>
                  </w:r>
                  <w:r>
                    <w:rPr>
                      <w:rFonts w:hint="eastAsia" w:cs="Calibri"/>
                      <w:lang w:eastAsia="zh-CN"/>
                    </w:rPr>
                    <w:t>，</w:t>
                  </w:r>
                  <w:r>
                    <w:rPr>
                      <w:rFonts w:hint="eastAsia" w:cs="Calibri"/>
                      <w:lang w:val="en-US" w:eastAsia="zh-CN"/>
                    </w:rPr>
                    <w:t>为</w:t>
                  </w:r>
                  <w:r>
                    <w:rPr>
                      <w:rFonts w:hint="default" w:ascii="Calibri" w:hAnsi="Calibri" w:cs="Calibri"/>
                    </w:rPr>
                    <w:t>合同总价的</w:t>
                  </w:r>
                  <w:r>
                    <w:rPr>
                      <w:rFonts w:hint="eastAsia" w:cs="Calibri"/>
                      <w:lang w:val="en-US" w:eastAsia="zh-CN"/>
                    </w:rPr>
                    <w:t>30</w:t>
                  </w:r>
                  <w:r>
                    <w:rPr>
                      <w:rFonts w:hint="default" w:ascii="Calibri" w:hAnsi="Calibri" w:cs="Calibri"/>
                    </w:rPr>
                    <w:t>%</w:t>
                  </w:r>
                  <w:r>
                    <w:rPr>
                      <w:rFonts w:hint="eastAsia" w:cs="Calibri"/>
                      <w:lang w:eastAsia="zh-CN"/>
                    </w:rPr>
                    <w:t>。</w:t>
                  </w:r>
                </w:p>
              </w:tc>
            </w:tr>
          </w:tbl>
          <w:p w14:paraId="5E171C59">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lang w:val="en-US" w:eastAsia="zh-CN"/>
              </w:rPr>
              <w:t>说明：（1）在签订合同时，如合同乙方明确表示无需预付款或者主动要求降低预付款比例的，预付款比例以双方协商为准</w:t>
            </w:r>
            <w:r>
              <w:rPr>
                <w:rFonts w:hint="eastAsia" w:eastAsia="楷体" w:cs="Calibri"/>
                <w:lang w:val="en-US" w:eastAsia="zh-CN"/>
              </w:rPr>
              <w:t>；</w:t>
            </w:r>
          </w:p>
          <w:p w14:paraId="69CC2C7B">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eastAsia="楷体" w:cs="Calibri"/>
                <w:lang w:val="en-US" w:eastAsia="zh-CN"/>
              </w:rPr>
            </w:pPr>
            <w:r>
              <w:rPr>
                <w:rFonts w:hint="default" w:ascii="Calibri" w:hAnsi="Calibri" w:eastAsia="楷体" w:cs="Calibri"/>
                <w:lang w:val="en-US" w:eastAsia="zh-CN"/>
              </w:rPr>
              <w:t>（</w:t>
            </w:r>
            <w:r>
              <w:rPr>
                <w:rFonts w:hint="eastAsia" w:eastAsia="楷体" w:cs="Calibri"/>
                <w:lang w:val="en-US" w:eastAsia="zh-CN"/>
              </w:rPr>
              <w:t>2</w:t>
            </w:r>
            <w:r>
              <w:rPr>
                <w:rFonts w:hint="default" w:ascii="Calibri" w:hAnsi="Calibri" w:eastAsia="楷体" w:cs="Calibri"/>
                <w:lang w:val="en-US" w:eastAsia="zh-CN"/>
              </w:rPr>
              <w:t>）</w:t>
            </w:r>
            <w:r>
              <w:rPr>
                <w:rFonts w:hint="eastAsia" w:eastAsia="楷体" w:cs="Calibri"/>
                <w:lang w:val="en-US" w:eastAsia="zh-CN"/>
              </w:rPr>
              <w:t>预付款支付周期：</w:t>
            </w:r>
            <w:r>
              <w:rPr>
                <w:rFonts w:hint="default" w:ascii="Calibri" w:hAnsi="Calibri" w:eastAsia="楷体" w:cs="Calibri"/>
                <w:lang w:val="en-US" w:eastAsia="zh-CN"/>
              </w:rPr>
              <w:t>满足</w:t>
            </w:r>
            <w:r>
              <w:rPr>
                <w:rFonts w:hint="eastAsia" w:eastAsia="楷体" w:cs="Calibri"/>
                <w:lang w:val="en-US" w:eastAsia="zh-CN"/>
              </w:rPr>
              <w:t>约定</w:t>
            </w:r>
            <w:r>
              <w:rPr>
                <w:rFonts w:hint="default" w:ascii="Calibri" w:hAnsi="Calibri" w:eastAsia="楷体" w:cs="Calibri"/>
                <w:lang w:val="en-US" w:eastAsia="zh-CN"/>
              </w:rPr>
              <w:t>支付条件后</w:t>
            </w:r>
            <w:r>
              <w:rPr>
                <w:rFonts w:hint="eastAsia" w:eastAsia="楷体" w:cs="Calibri"/>
                <w:lang w:val="en-US" w:eastAsia="zh-CN"/>
              </w:rPr>
              <w:t>7个工作日内支付至合同乙方账户；</w:t>
            </w:r>
          </w:p>
          <w:p w14:paraId="4ADFC59A">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kern w:val="2"/>
                <w:sz w:val="21"/>
                <w:szCs w:val="24"/>
                <w:lang w:val="en-US" w:eastAsia="zh-CN" w:bidi="ar-SA"/>
              </w:rPr>
            </w:pPr>
            <w:r>
              <w:rPr>
                <w:rFonts w:hint="default" w:ascii="Calibri" w:hAnsi="Calibri" w:eastAsia="楷体" w:cs="Calibri"/>
                <w:szCs w:val="21"/>
                <w:lang w:val="en-US" w:eastAsia="zh-CN"/>
              </w:rPr>
              <w:t>（</w:t>
            </w:r>
            <w:r>
              <w:rPr>
                <w:rFonts w:hint="eastAsia" w:eastAsia="楷体" w:cs="Calibri"/>
                <w:szCs w:val="21"/>
                <w:lang w:val="en-US" w:eastAsia="zh-CN"/>
              </w:rPr>
              <w:t>3</w:t>
            </w:r>
            <w:r>
              <w:rPr>
                <w:rFonts w:hint="default" w:ascii="Calibri" w:hAnsi="Calibri" w:eastAsia="楷体" w:cs="Calibri"/>
                <w:szCs w:val="21"/>
                <w:lang w:val="en-US" w:eastAsia="zh-CN"/>
              </w:rPr>
              <w:t>）</w:t>
            </w:r>
            <w:r>
              <w:rPr>
                <w:rFonts w:hint="eastAsia" w:eastAsia="楷体" w:cs="Calibri"/>
                <w:lang w:val="en-US" w:eastAsia="zh-CN"/>
              </w:rPr>
              <w:t>其余合同款支付周期：</w:t>
            </w:r>
            <w:r>
              <w:rPr>
                <w:rFonts w:hint="default" w:ascii="Calibri" w:hAnsi="Calibri" w:eastAsia="楷体" w:cs="Calibri"/>
                <w:lang w:val="en-US" w:eastAsia="zh-CN"/>
              </w:rPr>
              <w:t>满足</w:t>
            </w:r>
            <w:r>
              <w:rPr>
                <w:rFonts w:hint="eastAsia" w:eastAsia="楷体" w:cs="Calibri"/>
                <w:lang w:val="en-US" w:eastAsia="zh-CN"/>
              </w:rPr>
              <w:t>约定</w:t>
            </w:r>
            <w:r>
              <w:rPr>
                <w:rFonts w:hint="default" w:ascii="Calibri" w:hAnsi="Calibri" w:eastAsia="楷体" w:cs="Calibri"/>
                <w:lang w:val="en-US" w:eastAsia="zh-CN"/>
              </w:rPr>
              <w:t>支付条件后，</w:t>
            </w:r>
            <w:r>
              <w:rPr>
                <w:rFonts w:hint="eastAsia" w:eastAsia="楷体" w:cs="Calibri"/>
                <w:szCs w:val="21"/>
                <w:lang w:val="en-US" w:eastAsia="zh-CN"/>
              </w:rPr>
              <w:t>合同甲方</w:t>
            </w:r>
            <w:r>
              <w:rPr>
                <w:rFonts w:hint="default" w:ascii="Calibri" w:hAnsi="Calibri" w:eastAsia="楷体" w:cs="Calibri"/>
                <w:lang w:val="en-US" w:eastAsia="zh-CN"/>
              </w:rPr>
              <w:t>收到</w:t>
            </w:r>
            <w:r>
              <w:rPr>
                <w:rFonts w:hint="eastAsia" w:eastAsia="楷体" w:cs="Calibri"/>
                <w:lang w:val="en-US" w:eastAsia="zh-CN"/>
              </w:rPr>
              <w:t>乙方提交的</w:t>
            </w:r>
            <w:r>
              <w:rPr>
                <w:rFonts w:hint="default" w:ascii="Calibri" w:hAnsi="Calibri" w:eastAsia="楷体" w:cs="Calibri"/>
                <w:lang w:val="en-US" w:eastAsia="zh-CN"/>
              </w:rPr>
              <w:t>正规票据</w:t>
            </w:r>
            <w:r>
              <w:rPr>
                <w:rFonts w:hint="eastAsia" w:eastAsia="楷体" w:cs="Calibri"/>
                <w:lang w:val="en-US" w:eastAsia="zh-CN"/>
              </w:rPr>
              <w:t>（</w:t>
            </w:r>
            <w:r>
              <w:rPr>
                <w:rFonts w:hint="default" w:ascii="Calibri" w:hAnsi="Calibri" w:eastAsia="楷体" w:cs="Calibri"/>
                <w:lang w:val="en-US" w:eastAsia="zh-CN"/>
              </w:rPr>
              <w:t>符合</w:t>
            </w:r>
            <w:r>
              <w:rPr>
                <w:rFonts w:hint="eastAsia" w:eastAsia="楷体" w:cs="Calibri"/>
                <w:szCs w:val="21"/>
                <w:lang w:val="en-US" w:eastAsia="zh-CN"/>
              </w:rPr>
              <w:t>合同甲方</w:t>
            </w:r>
            <w:r>
              <w:rPr>
                <w:rFonts w:hint="default" w:ascii="Calibri" w:hAnsi="Calibri" w:eastAsia="楷体" w:cs="Calibri"/>
                <w:lang w:val="en-US" w:eastAsia="zh-CN"/>
              </w:rPr>
              <w:t>财务管理要求</w:t>
            </w:r>
            <w:r>
              <w:rPr>
                <w:rFonts w:hint="eastAsia" w:eastAsia="楷体" w:cs="Calibri"/>
                <w:lang w:val="en-US" w:eastAsia="zh-CN"/>
              </w:rPr>
              <w:t>）</w:t>
            </w:r>
            <w:r>
              <w:rPr>
                <w:rFonts w:hint="default" w:ascii="Calibri" w:hAnsi="Calibri" w:eastAsia="楷体" w:cs="Calibri"/>
                <w:lang w:val="en-US" w:eastAsia="zh-CN"/>
              </w:rPr>
              <w:t>后</w:t>
            </w:r>
            <w:r>
              <w:rPr>
                <w:rFonts w:hint="eastAsia" w:eastAsia="楷体" w:cs="Calibri"/>
                <w:lang w:val="en-US" w:eastAsia="zh-CN"/>
              </w:rPr>
              <w:t>7</w:t>
            </w:r>
            <w:r>
              <w:rPr>
                <w:rFonts w:hint="default" w:ascii="Calibri" w:hAnsi="Calibri" w:eastAsia="楷体" w:cs="Calibri"/>
                <w:lang w:val="en-US" w:eastAsia="zh-CN"/>
              </w:rPr>
              <w:t>个工作日内支付至</w:t>
            </w:r>
            <w:r>
              <w:rPr>
                <w:rFonts w:hint="eastAsia" w:eastAsia="楷体" w:cs="Calibri"/>
                <w:szCs w:val="21"/>
                <w:lang w:val="en-US" w:eastAsia="zh-CN"/>
              </w:rPr>
              <w:t>合同乙方</w:t>
            </w:r>
            <w:r>
              <w:rPr>
                <w:rFonts w:hint="default" w:ascii="Calibri" w:hAnsi="Calibri" w:eastAsia="楷体" w:cs="Calibri"/>
                <w:lang w:val="en-US" w:eastAsia="zh-CN"/>
              </w:rPr>
              <w:t>账户。</w:t>
            </w:r>
          </w:p>
        </w:tc>
      </w:tr>
      <w:tr w14:paraId="601A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30C602F5">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5BBBA1D2">
            <w:pPr>
              <w:bidi w:val="0"/>
              <w:rPr>
                <w:rFonts w:hint="default" w:ascii="Calibri" w:hAnsi="Calibri" w:eastAsia="宋体" w:cs="Calibri"/>
                <w:kern w:val="2"/>
                <w:sz w:val="21"/>
                <w:szCs w:val="24"/>
                <w:lang w:val="en-US" w:eastAsia="zh-CN" w:bidi="ar-SA"/>
              </w:rPr>
            </w:pPr>
            <w:r>
              <w:rPr>
                <w:rFonts w:hint="eastAsia" w:cs="Calibri"/>
                <w:lang w:val="en-US" w:eastAsia="zh-CN"/>
              </w:rPr>
              <w:t>实施周期及实施地点</w:t>
            </w:r>
          </w:p>
        </w:tc>
        <w:tc>
          <w:tcPr>
            <w:tcW w:w="7463" w:type="dxa"/>
            <w:noWrap w:val="0"/>
            <w:vAlign w:val="center"/>
          </w:tcPr>
          <w:p w14:paraId="3EB9E839">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ascii="Calibri" w:hAnsi="Calibri" w:eastAsia="宋体" w:cs="Calibri"/>
                <w:lang w:val="en-US" w:eastAsia="zh-CN"/>
              </w:rPr>
            </w:pPr>
            <w:r>
              <w:rPr>
                <w:rFonts w:hint="default" w:ascii="Calibri" w:hAnsi="Calibri" w:cs="Calibri"/>
                <w:lang w:val="en-US" w:eastAsia="zh-CN"/>
              </w:rPr>
              <w:t>1.实施周期：</w:t>
            </w:r>
            <w:r>
              <w:rPr>
                <w:rFonts w:hint="eastAsia" w:ascii="Calibri" w:hAnsi="Calibri" w:eastAsia="宋体" w:cs="Calibri"/>
                <w:sz w:val="21"/>
                <w:szCs w:val="16"/>
                <w:highlight w:val="none"/>
                <w:lang w:val="en-US" w:eastAsia="zh-Hans"/>
              </w:rPr>
              <w:t>本项目要求合同签订之日起至2025年3月31日前完成软件开发、调试、测试、部署，</w:t>
            </w:r>
            <w:r>
              <w:rPr>
                <w:rFonts w:hint="eastAsia" w:ascii="Calibri" w:hAnsi="Calibri" w:cs="Calibri"/>
                <w:sz w:val="21"/>
                <w:szCs w:val="16"/>
                <w:highlight w:val="none"/>
                <w:lang w:val="en-US" w:eastAsia="zh-CN"/>
              </w:rPr>
              <w:t>通过代码审计</w:t>
            </w:r>
            <w:r>
              <w:rPr>
                <w:rFonts w:hint="eastAsia" w:cs="Calibri"/>
                <w:sz w:val="21"/>
                <w:szCs w:val="16"/>
                <w:highlight w:val="none"/>
                <w:lang w:val="en-US" w:eastAsia="zh-CN"/>
              </w:rPr>
              <w:t>、</w:t>
            </w:r>
            <w:r>
              <w:rPr>
                <w:rFonts w:hint="eastAsia" w:ascii="Calibri" w:hAnsi="Calibri" w:cs="Calibri"/>
                <w:sz w:val="21"/>
                <w:szCs w:val="16"/>
                <w:highlight w:val="none"/>
                <w:lang w:val="en-US" w:eastAsia="zh-CN"/>
              </w:rPr>
              <w:t>等保测评等工作后进行</w:t>
            </w:r>
            <w:r>
              <w:rPr>
                <w:rFonts w:hint="eastAsia" w:ascii="Calibri" w:hAnsi="Calibri" w:eastAsia="宋体" w:cs="Calibri"/>
                <w:sz w:val="21"/>
                <w:szCs w:val="16"/>
                <w:highlight w:val="none"/>
                <w:lang w:val="en-US" w:eastAsia="zh-Hans"/>
              </w:rPr>
              <w:t>最终验收</w:t>
            </w:r>
            <w:r>
              <w:rPr>
                <w:rFonts w:hint="eastAsia" w:cs="Calibri"/>
                <w:sz w:val="21"/>
                <w:szCs w:val="16"/>
                <w:highlight w:val="none"/>
                <w:lang w:val="en-US" w:eastAsia="zh-CN"/>
              </w:rPr>
              <w:t>。</w:t>
            </w:r>
          </w:p>
          <w:p w14:paraId="470898CF">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4"/>
                <w:lang w:val="en-US" w:eastAsia="zh-CN" w:bidi="ar-SA"/>
              </w:rPr>
            </w:pPr>
            <w:r>
              <w:rPr>
                <w:rFonts w:hint="default" w:ascii="Calibri" w:hAnsi="Calibri" w:cs="Calibri"/>
                <w:lang w:val="en-US" w:eastAsia="zh-CN"/>
              </w:rPr>
              <w:t>2.实施地点：用户指定地点。</w:t>
            </w:r>
          </w:p>
        </w:tc>
      </w:tr>
      <w:tr w14:paraId="3D30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024A3E2B">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50BD354F">
            <w:pPr>
              <w:bidi w:val="0"/>
              <w:rPr>
                <w:rFonts w:hint="default" w:ascii="Calibri" w:hAnsi="Calibri" w:eastAsia="宋体" w:cs="Calibri"/>
                <w:kern w:val="2"/>
                <w:sz w:val="21"/>
                <w:szCs w:val="24"/>
                <w:lang w:val="en-US" w:eastAsia="zh-CN" w:bidi="ar-SA"/>
              </w:rPr>
            </w:pPr>
            <w:r>
              <w:rPr>
                <w:rFonts w:hint="eastAsia" w:cs="Calibri"/>
                <w:kern w:val="2"/>
                <w:sz w:val="21"/>
                <w:szCs w:val="24"/>
                <w:lang w:val="en-US" w:eastAsia="zh-CN" w:bidi="ar-SA"/>
              </w:rPr>
              <w:t>项目验收</w:t>
            </w:r>
          </w:p>
        </w:tc>
        <w:tc>
          <w:tcPr>
            <w:tcW w:w="7463" w:type="dxa"/>
            <w:noWrap w:val="0"/>
            <w:vAlign w:val="center"/>
          </w:tcPr>
          <w:p w14:paraId="6BD0C7E6">
            <w:pPr>
              <w:keepNext w:val="0"/>
              <w:keepLines w:val="0"/>
              <w:pageBreakBefore w:val="0"/>
              <w:widowControl w:val="0"/>
              <w:kinsoku/>
              <w:wordWrap/>
              <w:overflowPunct/>
              <w:topLinePunct w:val="0"/>
              <w:autoSpaceDE/>
              <w:autoSpaceDN/>
              <w:bidi w:val="0"/>
              <w:adjustRightInd/>
              <w:snapToGrid w:val="0"/>
              <w:spacing w:line="300" w:lineRule="auto"/>
              <w:ind w:firstLine="210" w:firstLineChars="100"/>
              <w:textAlignment w:val="auto"/>
              <w:rPr>
                <w:rFonts w:hint="default" w:ascii="Calibri" w:hAnsi="Calibri" w:eastAsia="宋体" w:cs="Calibri"/>
                <w:lang w:val="en-US" w:eastAsia="zh-CN"/>
              </w:rPr>
            </w:pPr>
            <w:r>
              <w:rPr>
                <w:rFonts w:hint="default" w:ascii="Calibri" w:hAnsi="Calibri" w:eastAsia="宋体" w:cs="Calibri"/>
                <w:lang w:val="en-US" w:eastAsia="zh-CN"/>
              </w:rPr>
              <w:t>1</w:t>
            </w:r>
            <w:r>
              <w:rPr>
                <w:rFonts w:hint="eastAsia" w:cs="Calibri"/>
                <w:lang w:val="en-US" w:eastAsia="zh-CN"/>
              </w:rPr>
              <w:t>.合同乙方</w:t>
            </w:r>
            <w:r>
              <w:rPr>
                <w:rFonts w:hint="default" w:ascii="Calibri" w:hAnsi="Calibri" w:eastAsia="宋体" w:cs="Calibri"/>
                <w:lang w:val="en-US" w:eastAsia="zh-CN"/>
              </w:rPr>
              <w:t>应保质保量按时按约完成项目合同规定的各项工作，并于完成时按要求递交相关成果及佐证材料等。</w:t>
            </w:r>
          </w:p>
          <w:p w14:paraId="412E006D">
            <w:pPr>
              <w:keepNext w:val="0"/>
              <w:keepLines w:val="0"/>
              <w:pageBreakBefore w:val="0"/>
              <w:widowControl w:val="0"/>
              <w:kinsoku/>
              <w:wordWrap/>
              <w:overflowPunct/>
              <w:topLinePunct w:val="0"/>
              <w:autoSpaceDE/>
              <w:autoSpaceDN/>
              <w:bidi w:val="0"/>
              <w:adjustRightInd/>
              <w:snapToGrid w:val="0"/>
              <w:spacing w:line="300" w:lineRule="auto"/>
              <w:ind w:firstLine="210" w:firstLineChars="100"/>
              <w:textAlignment w:val="auto"/>
              <w:rPr>
                <w:rFonts w:hint="default" w:ascii="Calibri" w:hAnsi="Calibri" w:eastAsia="宋体" w:cs="Calibri"/>
                <w:lang w:val="en-US" w:eastAsia="zh-CN"/>
              </w:rPr>
            </w:pPr>
            <w:r>
              <w:rPr>
                <w:rFonts w:hint="default" w:ascii="Calibri" w:hAnsi="Calibri" w:eastAsia="宋体" w:cs="Calibri"/>
                <w:lang w:val="en-US" w:eastAsia="zh-CN"/>
              </w:rPr>
              <w:t>2</w:t>
            </w:r>
            <w:r>
              <w:rPr>
                <w:rFonts w:hint="eastAsia" w:cs="Calibri"/>
                <w:lang w:val="en-US" w:eastAsia="zh-CN"/>
              </w:rPr>
              <w:t>.</w:t>
            </w:r>
            <w:r>
              <w:rPr>
                <w:rFonts w:hint="eastAsia" w:eastAsia="宋体" w:cs="Calibri"/>
                <w:lang w:val="en-US" w:eastAsia="zh-CN"/>
              </w:rPr>
              <w:t>完成项目内容</w:t>
            </w:r>
            <w:r>
              <w:rPr>
                <w:rFonts w:hint="default" w:ascii="Calibri" w:hAnsi="Calibri" w:eastAsia="宋体" w:cs="Calibri"/>
                <w:lang w:val="en-US" w:eastAsia="zh-CN"/>
              </w:rPr>
              <w:t>后，</w:t>
            </w:r>
            <w:r>
              <w:rPr>
                <w:rFonts w:hint="eastAsia" w:cs="Calibri"/>
                <w:lang w:val="en-US" w:eastAsia="zh-CN"/>
              </w:rPr>
              <w:t>合同乙方</w:t>
            </w:r>
            <w:r>
              <w:rPr>
                <w:rFonts w:hint="default" w:ascii="Calibri" w:hAnsi="Calibri" w:eastAsia="宋体" w:cs="Calibri"/>
                <w:lang w:val="en-US" w:eastAsia="zh-CN"/>
              </w:rPr>
              <w:t>应及时向</w:t>
            </w:r>
            <w:r>
              <w:rPr>
                <w:rFonts w:hint="eastAsia" w:cs="Calibri"/>
                <w:lang w:val="en-US" w:eastAsia="zh-CN"/>
              </w:rPr>
              <w:t>合同甲方</w:t>
            </w:r>
            <w:r>
              <w:rPr>
                <w:rFonts w:hint="default" w:ascii="Calibri" w:hAnsi="Calibri" w:eastAsia="宋体" w:cs="Calibri"/>
                <w:lang w:val="en-US" w:eastAsia="zh-CN"/>
              </w:rPr>
              <w:t>发出书面验收申请，</w:t>
            </w:r>
            <w:r>
              <w:rPr>
                <w:rFonts w:hint="eastAsia" w:cs="Calibri"/>
                <w:lang w:val="en-US" w:eastAsia="zh-CN"/>
              </w:rPr>
              <w:t>合同甲方</w:t>
            </w:r>
            <w:r>
              <w:rPr>
                <w:rFonts w:hint="default" w:ascii="Calibri" w:hAnsi="Calibri" w:eastAsia="宋体" w:cs="Calibri"/>
                <w:lang w:val="en-US" w:eastAsia="zh-CN"/>
              </w:rPr>
              <w:t>在收到</w:t>
            </w:r>
            <w:r>
              <w:rPr>
                <w:rFonts w:hint="eastAsia" w:cs="Calibri"/>
                <w:lang w:val="en-US" w:eastAsia="zh-CN"/>
              </w:rPr>
              <w:t>合同乙方</w:t>
            </w:r>
            <w:r>
              <w:rPr>
                <w:rFonts w:hint="default" w:ascii="Calibri" w:hAnsi="Calibri" w:eastAsia="宋体" w:cs="Calibri"/>
                <w:lang w:val="en-US" w:eastAsia="zh-CN"/>
              </w:rPr>
              <w:t>书面验收申请后，组织实施验收和履约评价。</w:t>
            </w:r>
          </w:p>
          <w:p w14:paraId="606FCFEE">
            <w:pPr>
              <w:keepNext w:val="0"/>
              <w:keepLines w:val="0"/>
              <w:pageBreakBefore w:val="0"/>
              <w:widowControl w:val="0"/>
              <w:kinsoku/>
              <w:wordWrap/>
              <w:overflowPunct/>
              <w:topLinePunct w:val="0"/>
              <w:autoSpaceDE/>
              <w:autoSpaceDN/>
              <w:bidi w:val="0"/>
              <w:adjustRightInd/>
              <w:snapToGrid w:val="0"/>
              <w:spacing w:line="300" w:lineRule="auto"/>
              <w:ind w:firstLine="210" w:firstLineChars="100"/>
              <w:textAlignment w:val="auto"/>
              <w:rPr>
                <w:rFonts w:hint="default" w:ascii="Calibri" w:hAnsi="Calibri" w:eastAsia="宋体" w:cs="Calibri"/>
                <w:lang w:val="en-US" w:eastAsia="zh-CN"/>
              </w:rPr>
            </w:pPr>
            <w:r>
              <w:rPr>
                <w:rFonts w:hint="default" w:ascii="Calibri" w:hAnsi="Calibri" w:eastAsia="宋体" w:cs="Calibri"/>
                <w:lang w:val="en-US" w:eastAsia="zh-CN"/>
              </w:rPr>
              <w:t>3</w:t>
            </w:r>
            <w:r>
              <w:rPr>
                <w:rFonts w:hint="eastAsia" w:cs="Calibri"/>
                <w:lang w:val="en-US" w:eastAsia="zh-CN"/>
              </w:rPr>
              <w:t>.合同甲方</w:t>
            </w:r>
            <w:r>
              <w:rPr>
                <w:rFonts w:hint="default" w:ascii="Calibri" w:hAnsi="Calibri" w:eastAsia="宋体" w:cs="Calibri"/>
                <w:lang w:val="en-US" w:eastAsia="zh-CN"/>
              </w:rPr>
              <w:t>将</w:t>
            </w:r>
            <w:r>
              <w:rPr>
                <w:rFonts w:hint="default" w:ascii="Calibri" w:hAnsi="Calibri" w:cs="Calibri"/>
                <w:lang w:val="en-US" w:eastAsia="zh-CN"/>
              </w:rPr>
              <w:t>对</w:t>
            </w:r>
            <w:r>
              <w:rPr>
                <w:rFonts w:hint="eastAsia" w:cs="Calibri"/>
                <w:lang w:val="en-US" w:eastAsia="zh-CN"/>
              </w:rPr>
              <w:t>合同乙方</w:t>
            </w:r>
            <w:r>
              <w:rPr>
                <w:rFonts w:hint="default" w:ascii="Calibri" w:hAnsi="Calibri" w:eastAsia="宋体" w:cs="Calibri"/>
                <w:lang w:val="en-US" w:eastAsia="zh-CN"/>
              </w:rPr>
              <w:t>的</w:t>
            </w:r>
            <w:r>
              <w:rPr>
                <w:rFonts w:hint="default" w:ascii="Calibri" w:hAnsi="Calibri" w:cs="Calibri"/>
                <w:lang w:val="en-US" w:eastAsia="zh-CN"/>
              </w:rPr>
              <w:t>项目</w:t>
            </w:r>
            <w:r>
              <w:rPr>
                <w:rFonts w:hint="default" w:ascii="Calibri" w:hAnsi="Calibri" w:eastAsia="宋体" w:cs="Calibri"/>
                <w:lang w:val="en-US" w:eastAsia="zh-CN"/>
              </w:rPr>
              <w:t>质量进行客观评估</w:t>
            </w:r>
            <w:r>
              <w:rPr>
                <w:rFonts w:hint="eastAsia" w:cs="Calibri"/>
                <w:lang w:val="en-US" w:eastAsia="zh-CN"/>
              </w:rPr>
              <w:t>，</w:t>
            </w:r>
            <w:r>
              <w:rPr>
                <w:rFonts w:hint="default" w:ascii="Calibri" w:hAnsi="Calibri" w:eastAsia="宋体" w:cs="Calibri"/>
                <w:lang w:val="en-US" w:eastAsia="zh-CN"/>
              </w:rPr>
              <w:t>验收小组完成验收后出具验收（评审）意见。</w:t>
            </w:r>
          </w:p>
          <w:p w14:paraId="0EB3F984">
            <w:pPr>
              <w:keepNext w:val="0"/>
              <w:keepLines w:val="0"/>
              <w:pageBreakBefore w:val="0"/>
              <w:widowControl w:val="0"/>
              <w:kinsoku/>
              <w:wordWrap/>
              <w:overflowPunct/>
              <w:topLinePunct w:val="0"/>
              <w:autoSpaceDE/>
              <w:autoSpaceDN/>
              <w:bidi w:val="0"/>
              <w:adjustRightInd/>
              <w:snapToGrid w:val="0"/>
              <w:spacing w:line="300" w:lineRule="auto"/>
              <w:ind w:firstLine="210" w:firstLineChars="100"/>
              <w:textAlignment w:val="auto"/>
              <w:rPr>
                <w:rFonts w:hint="default" w:ascii="Calibri" w:hAnsi="Calibri" w:eastAsia="宋体" w:cs="Calibri"/>
                <w:lang w:val="en-US" w:eastAsia="zh-CN"/>
              </w:rPr>
            </w:pPr>
            <w:r>
              <w:rPr>
                <w:rFonts w:hint="default" w:ascii="Calibri" w:hAnsi="Calibri" w:eastAsia="宋体" w:cs="Calibri"/>
                <w:lang w:val="en-US" w:eastAsia="zh-CN"/>
              </w:rPr>
              <w:t>4</w:t>
            </w:r>
            <w:r>
              <w:rPr>
                <w:rFonts w:hint="eastAsia" w:cs="Calibri"/>
                <w:lang w:val="en-US" w:eastAsia="zh-CN"/>
              </w:rPr>
              <w:t>.</w:t>
            </w:r>
            <w:r>
              <w:rPr>
                <w:rFonts w:hint="default" w:ascii="Calibri" w:hAnsi="Calibri" w:eastAsia="宋体" w:cs="Calibri"/>
                <w:lang w:val="en-US" w:eastAsia="zh-CN"/>
              </w:rPr>
              <w:t>对验收通过的项目，</w:t>
            </w:r>
            <w:r>
              <w:rPr>
                <w:rFonts w:hint="eastAsia" w:cs="Calibri"/>
                <w:lang w:val="en-US" w:eastAsia="zh-CN"/>
              </w:rPr>
              <w:t>合同甲方</w:t>
            </w:r>
            <w:r>
              <w:rPr>
                <w:rFonts w:hint="default" w:ascii="Calibri" w:hAnsi="Calibri" w:eastAsia="宋体" w:cs="Calibri"/>
                <w:lang w:val="en-US" w:eastAsia="zh-CN"/>
              </w:rPr>
              <w:t>将按照合同如期支付合同款。</w:t>
            </w:r>
          </w:p>
          <w:p w14:paraId="487635E5">
            <w:pPr>
              <w:keepNext w:val="0"/>
              <w:keepLines w:val="0"/>
              <w:pageBreakBefore w:val="0"/>
              <w:widowControl w:val="0"/>
              <w:kinsoku/>
              <w:wordWrap/>
              <w:overflowPunct/>
              <w:topLinePunct w:val="0"/>
              <w:autoSpaceDE/>
              <w:autoSpaceDN/>
              <w:bidi w:val="0"/>
              <w:adjustRightInd/>
              <w:snapToGrid w:val="0"/>
              <w:spacing w:line="300" w:lineRule="auto"/>
              <w:ind w:firstLine="210" w:firstLineChars="100"/>
              <w:textAlignment w:val="auto"/>
              <w:rPr>
                <w:rFonts w:hint="default" w:ascii="Calibri" w:hAnsi="Calibri" w:eastAsia="宋体" w:cs="Calibri"/>
                <w:lang w:val="en-US" w:eastAsia="zh-CN"/>
              </w:rPr>
            </w:pPr>
            <w:r>
              <w:rPr>
                <w:rFonts w:hint="default" w:ascii="Calibri" w:hAnsi="Calibri" w:eastAsia="宋体" w:cs="Calibri"/>
                <w:lang w:val="en-US" w:eastAsia="zh-CN"/>
              </w:rPr>
              <w:t>5</w:t>
            </w:r>
            <w:r>
              <w:rPr>
                <w:rFonts w:hint="eastAsia" w:cs="Calibri"/>
                <w:lang w:val="en-US" w:eastAsia="zh-CN"/>
              </w:rPr>
              <w:t>.</w:t>
            </w:r>
            <w:r>
              <w:rPr>
                <w:rFonts w:hint="default" w:ascii="Calibri" w:hAnsi="Calibri" w:eastAsia="宋体" w:cs="Calibri"/>
                <w:lang w:val="en-US" w:eastAsia="zh-CN"/>
              </w:rPr>
              <w:t>对验收未通过的项目，将按合同约定要求</w:t>
            </w:r>
            <w:r>
              <w:rPr>
                <w:rFonts w:hint="default" w:ascii="Calibri" w:hAnsi="Calibri" w:cs="Calibri"/>
                <w:lang w:val="en-US" w:eastAsia="zh-CN"/>
              </w:rPr>
              <w:t>供应商</w:t>
            </w:r>
            <w:r>
              <w:rPr>
                <w:rFonts w:hint="default" w:ascii="Calibri" w:hAnsi="Calibri" w:eastAsia="宋体" w:cs="Calibri"/>
                <w:lang w:val="en-US" w:eastAsia="zh-CN"/>
              </w:rPr>
              <w:t>限期整改。对无法整改或整改后仍未达到合同要求的项目，将按验收不通过</w:t>
            </w:r>
            <w:r>
              <w:rPr>
                <w:rFonts w:hint="eastAsia" w:eastAsia="宋体" w:cs="Calibri"/>
                <w:lang w:val="en-US" w:eastAsia="zh-CN"/>
              </w:rPr>
              <w:t>处理</w:t>
            </w:r>
            <w:r>
              <w:rPr>
                <w:rFonts w:hint="default" w:ascii="Calibri" w:hAnsi="Calibri" w:eastAsia="宋体" w:cs="Calibri"/>
                <w:lang w:val="en-US" w:eastAsia="zh-CN"/>
              </w:rPr>
              <w:t>。</w:t>
            </w:r>
          </w:p>
          <w:p w14:paraId="3B5240ED">
            <w:pPr>
              <w:keepNext w:val="0"/>
              <w:keepLines w:val="0"/>
              <w:pageBreakBefore w:val="0"/>
              <w:widowControl w:val="0"/>
              <w:tabs>
                <w:tab w:val="left" w:pos="540"/>
              </w:tabs>
              <w:kinsoku/>
              <w:wordWrap/>
              <w:overflowPunct/>
              <w:topLinePunct w:val="0"/>
              <w:autoSpaceDE/>
              <w:autoSpaceDN/>
              <w:bidi w:val="0"/>
              <w:adjustRightInd/>
              <w:snapToGrid w:val="0"/>
              <w:spacing w:line="300" w:lineRule="auto"/>
              <w:ind w:firstLine="210" w:firstLineChars="100"/>
              <w:jc w:val="left"/>
              <w:textAlignment w:val="auto"/>
              <w:rPr>
                <w:rFonts w:hint="default" w:ascii="Calibri" w:hAnsi="Calibri" w:eastAsia="宋体" w:cs="Calibri"/>
                <w:kern w:val="2"/>
                <w:sz w:val="21"/>
                <w:szCs w:val="21"/>
                <w:lang w:val="en-US" w:eastAsia="zh-CN" w:bidi="ar-SA"/>
              </w:rPr>
            </w:pPr>
            <w:r>
              <w:rPr>
                <w:rFonts w:hint="eastAsia" w:cs="Calibri"/>
                <w:lang w:val="en-US" w:eastAsia="zh-CN"/>
              </w:rPr>
              <w:t>6.</w:t>
            </w:r>
            <w:r>
              <w:rPr>
                <w:rFonts w:hint="default" w:ascii="Calibri" w:hAnsi="Calibri" w:eastAsia="宋体" w:cs="Calibri"/>
                <w:lang w:val="en-US" w:eastAsia="zh-CN"/>
              </w:rPr>
              <w:t>验收组织、验收方式、验收程序按《浙江省财政厅关于印发浙江省政府采购合同暂行办法的通知》（浙财采监〔2017〕11号）规定执行。</w:t>
            </w:r>
          </w:p>
        </w:tc>
      </w:tr>
      <w:tr w14:paraId="460F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top"/>
          </w:tcPr>
          <w:p w14:paraId="3EA19DE9">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091CDDEC">
            <w:pPr>
              <w:bidi w:val="0"/>
              <w:rPr>
                <w:rFonts w:hint="default" w:ascii="Calibri" w:hAnsi="Calibri" w:eastAsia="宋体" w:cs="Calibri"/>
                <w:kern w:val="2"/>
                <w:sz w:val="21"/>
                <w:szCs w:val="24"/>
                <w:lang w:val="en-US" w:eastAsia="zh-CN" w:bidi="ar-SA"/>
              </w:rPr>
            </w:pPr>
            <w:r>
              <w:rPr>
                <w:rFonts w:hint="default" w:ascii="Calibri" w:hAnsi="Calibri" w:cs="Calibri"/>
              </w:rPr>
              <w:t>其他内容</w:t>
            </w:r>
          </w:p>
        </w:tc>
        <w:tc>
          <w:tcPr>
            <w:tcW w:w="7463" w:type="dxa"/>
            <w:noWrap w:val="0"/>
            <w:vAlign w:val="center"/>
          </w:tcPr>
          <w:p w14:paraId="18280780">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4"/>
                <w:lang w:val="en-US" w:eastAsia="zh-CN" w:bidi="ar-SA"/>
              </w:rPr>
            </w:pPr>
            <w:r>
              <w:rPr>
                <w:rFonts w:hint="default" w:ascii="Calibri" w:hAnsi="Calibri" w:cs="Calibri"/>
              </w:rPr>
              <w:t>详见</w:t>
            </w:r>
            <w:r>
              <w:rPr>
                <w:rFonts w:hint="eastAsia" w:cs="Calibri"/>
                <w:lang w:val="en-US" w:eastAsia="zh-CN"/>
              </w:rPr>
              <w:t>招标文件</w:t>
            </w:r>
            <w:r>
              <w:rPr>
                <w:rFonts w:hint="default" w:ascii="Calibri" w:hAnsi="Calibri" w:cs="Calibri"/>
              </w:rPr>
              <w:t>的</w:t>
            </w:r>
            <w:r>
              <w:rPr>
                <w:rFonts w:hint="eastAsia" w:cs="Calibri"/>
                <w:lang w:eastAsia="zh-CN"/>
              </w:rPr>
              <w:t>“</w:t>
            </w:r>
            <w:r>
              <w:rPr>
                <w:rFonts w:hint="default" w:ascii="Calibri" w:hAnsi="Calibri" w:cs="Calibri"/>
              </w:rPr>
              <w:t xml:space="preserve">第四章 </w:t>
            </w:r>
            <w:r>
              <w:rPr>
                <w:rFonts w:hint="default" w:ascii="Calibri" w:hAnsi="Calibri" w:cs="Calibri"/>
                <w:lang w:val="en-US" w:eastAsia="zh-CN"/>
              </w:rPr>
              <w:t>采购合同</w:t>
            </w:r>
            <w:r>
              <w:rPr>
                <w:rFonts w:hint="eastAsia" w:cs="Calibri"/>
                <w:lang w:eastAsia="zh-CN"/>
              </w:rPr>
              <w:t>”</w:t>
            </w:r>
            <w:r>
              <w:rPr>
                <w:rFonts w:hint="default" w:ascii="Calibri" w:hAnsi="Calibri" w:cs="Calibri"/>
              </w:rPr>
              <w:t>。</w:t>
            </w:r>
          </w:p>
        </w:tc>
      </w:tr>
    </w:tbl>
    <w:p w14:paraId="6EB023C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说明：</w:t>
      </w:r>
      <w:r>
        <w:rPr>
          <w:rFonts w:hint="eastAsia" w:ascii="楷体" w:hAnsi="楷体" w:eastAsia="楷体" w:cs="楷体"/>
          <w:sz w:val="21"/>
          <w:szCs w:val="21"/>
          <w:lang w:val="en-US" w:eastAsia="zh-CN"/>
        </w:rPr>
        <w:t>投标人</w:t>
      </w:r>
      <w:r>
        <w:rPr>
          <w:rFonts w:hint="eastAsia" w:ascii="楷体" w:hAnsi="楷体" w:eastAsia="楷体" w:cs="楷体"/>
          <w:sz w:val="21"/>
          <w:szCs w:val="21"/>
        </w:rPr>
        <w:t>应对</w:t>
      </w:r>
      <w:r>
        <w:rPr>
          <w:rFonts w:hint="eastAsia" w:ascii="楷体" w:hAnsi="楷体" w:eastAsia="楷体" w:cs="楷体"/>
          <w:sz w:val="21"/>
          <w:szCs w:val="21"/>
          <w:lang w:val="en-US" w:eastAsia="zh-CN"/>
        </w:rPr>
        <w:t>商务要求</w:t>
      </w:r>
      <w:r>
        <w:rPr>
          <w:rFonts w:hint="eastAsia" w:ascii="楷体" w:hAnsi="楷体" w:eastAsia="楷体" w:cs="楷体"/>
          <w:sz w:val="21"/>
          <w:szCs w:val="21"/>
        </w:rPr>
        <w:t>进行审核，如有偏离，请在</w:t>
      </w:r>
      <w:r>
        <w:rPr>
          <w:rFonts w:hint="eastAsia" w:ascii="楷体" w:hAnsi="楷体" w:eastAsia="楷体" w:cs="楷体"/>
          <w:sz w:val="21"/>
          <w:szCs w:val="21"/>
          <w:lang w:val="en-US" w:eastAsia="zh-CN"/>
        </w:rPr>
        <w:t>投标</w:t>
      </w:r>
      <w:r>
        <w:rPr>
          <w:rFonts w:hint="eastAsia" w:ascii="楷体" w:hAnsi="楷体" w:eastAsia="楷体" w:cs="楷体"/>
          <w:sz w:val="21"/>
          <w:szCs w:val="21"/>
          <w:lang w:eastAsia="zh-CN"/>
        </w:rPr>
        <w:t>文件</w:t>
      </w:r>
      <w:r>
        <w:rPr>
          <w:rFonts w:hint="eastAsia" w:ascii="楷体" w:hAnsi="楷体" w:eastAsia="楷体" w:cs="楷体"/>
          <w:sz w:val="21"/>
          <w:szCs w:val="21"/>
        </w:rPr>
        <w:t>的</w:t>
      </w:r>
      <w:r>
        <w:rPr>
          <w:rFonts w:hint="eastAsia" w:ascii="楷体" w:hAnsi="楷体" w:eastAsia="楷体" w:cs="楷体"/>
          <w:sz w:val="21"/>
          <w:szCs w:val="21"/>
          <w:lang w:eastAsia="zh-CN"/>
        </w:rPr>
        <w:t>“</w:t>
      </w:r>
      <w:r>
        <w:rPr>
          <w:rFonts w:hint="eastAsia" w:ascii="楷体" w:hAnsi="楷体" w:eastAsia="楷体" w:cs="楷体"/>
          <w:sz w:val="21"/>
          <w:szCs w:val="21"/>
        </w:rPr>
        <w:t>偏离表</w:t>
      </w:r>
      <w:r>
        <w:rPr>
          <w:rFonts w:hint="eastAsia" w:ascii="楷体" w:hAnsi="楷体" w:eastAsia="楷体" w:cs="楷体"/>
          <w:sz w:val="21"/>
          <w:szCs w:val="21"/>
          <w:lang w:eastAsia="zh-CN"/>
        </w:rPr>
        <w:t>”</w:t>
      </w:r>
      <w:r>
        <w:rPr>
          <w:rFonts w:hint="eastAsia" w:ascii="楷体" w:hAnsi="楷体" w:eastAsia="楷体" w:cs="楷体"/>
          <w:sz w:val="21"/>
          <w:szCs w:val="21"/>
        </w:rPr>
        <w:t>中反映</w:t>
      </w:r>
      <w:r>
        <w:rPr>
          <w:rFonts w:hint="eastAsia" w:ascii="楷体" w:hAnsi="楷体" w:eastAsia="楷体" w:cs="楷体"/>
          <w:sz w:val="21"/>
          <w:szCs w:val="21"/>
          <w:lang w:eastAsia="zh-CN"/>
        </w:rPr>
        <w:t>。</w:t>
      </w:r>
    </w:p>
    <w:p w14:paraId="1655B64C">
      <w:pPr>
        <w:pStyle w:val="3"/>
        <w:ind w:firstLine="422"/>
        <w:rPr>
          <w:rFonts w:hint="default" w:ascii="Calibri" w:hAnsi="Calibri" w:cs="Calibri"/>
        </w:rPr>
      </w:pPr>
      <w:r>
        <w:rPr>
          <w:rFonts w:hint="default" w:ascii="Calibri" w:hAnsi="Calibri" w:cs="Calibri"/>
        </w:rPr>
        <w:t>第四部分 政府采购政策要求</w:t>
      </w:r>
    </w:p>
    <w:p w14:paraId="0E9FA782">
      <w:pPr>
        <w:pStyle w:val="3"/>
        <w:bidi w:val="0"/>
        <w:rPr>
          <w:rFonts w:hint="eastAsia"/>
          <w:lang w:val="en-US" w:eastAsia="zh-CN"/>
        </w:rPr>
      </w:pPr>
      <w:r>
        <w:rPr>
          <w:rFonts w:hint="eastAsia"/>
          <w:lang w:val="en-US" w:eastAsia="zh-CN"/>
        </w:rPr>
        <w:t>一、采购本国货物、工程和服务</w:t>
      </w:r>
    </w:p>
    <w:p w14:paraId="04A99E08">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rPr>
        <w:t>▲</w:t>
      </w:r>
      <w:r>
        <w:rPr>
          <w:rFonts w:hint="default" w:ascii="Calibri" w:hAnsi="Calibri" w:eastAsia="宋体" w:cs="Calibri"/>
          <w:b/>
          <w:bCs/>
          <w:sz w:val="21"/>
          <w:szCs w:val="21"/>
          <w:u w:val="single"/>
        </w:rPr>
        <w:t>本项目采购本国生产的货物、工程和服务，不允许采购进口产品。</w:t>
      </w:r>
    </w:p>
    <w:p w14:paraId="74337FA7">
      <w:pPr>
        <w:pStyle w:val="3"/>
        <w:ind w:firstLine="420"/>
      </w:pPr>
      <w:r>
        <w:rPr>
          <w:rFonts w:hint="eastAsia"/>
          <w:lang w:val="en-US" w:eastAsia="zh-CN"/>
        </w:rPr>
        <w:t>二</w:t>
      </w:r>
      <w:r>
        <w:t>、支持绿色发展</w:t>
      </w:r>
    </w:p>
    <w:p w14:paraId="5AC0DB99">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val="en-US" w:eastAsia="zh-CN"/>
        </w:rPr>
        <w:t>1.</w:t>
      </w:r>
      <w:r>
        <w:t>节能产品的强制采购政策</w:t>
      </w:r>
    </w:p>
    <w:p w14:paraId="110D571F">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eastAsia" w:ascii="楷体" w:hAnsi="楷体" w:eastAsia="楷体" w:cs="楷体"/>
        </w:rPr>
      </w:pPr>
      <w:r>
        <w:rPr>
          <w:rFonts w:hint="eastAsia" w:ascii="楷体" w:hAnsi="楷体" w:eastAsia="楷体" w:cs="楷体"/>
          <w:b/>
          <w:bCs/>
        </w:rPr>
        <w:t>【</w:t>
      </w:r>
      <w:r>
        <w:rPr>
          <w:rFonts w:hint="eastAsia" w:ascii="楷体" w:hAnsi="楷体" w:eastAsia="楷体" w:cs="楷体"/>
          <w:b/>
          <w:bCs/>
          <w:lang w:val="en-US" w:eastAsia="zh-CN"/>
        </w:rPr>
        <w:t>说明：</w:t>
      </w:r>
      <w:r>
        <w:rPr>
          <w:rFonts w:hint="eastAsia" w:ascii="楷体" w:hAnsi="楷体" w:eastAsia="楷体" w:cs="楷体"/>
          <w:b/>
          <w:bCs/>
        </w:rPr>
        <w:t>本项目不涉及强制节能产品】</w:t>
      </w:r>
    </w:p>
    <w:p w14:paraId="55B32162">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val="en-US" w:eastAsia="zh-CN"/>
        </w:rPr>
        <w:t>2.</w:t>
      </w:r>
      <w:r>
        <w:t>节能产品、环境标志产品的优先采购政策</w:t>
      </w:r>
    </w:p>
    <w:p w14:paraId="54777820">
      <w:pPr>
        <w:keepNext w:val="0"/>
        <w:keepLines w:val="0"/>
        <w:pageBreakBefore w:val="0"/>
        <w:widowControl w:val="0"/>
        <w:kinsoku/>
        <w:wordWrap/>
        <w:overflowPunct/>
        <w:topLinePunct w:val="0"/>
        <w:autoSpaceDE/>
        <w:autoSpaceDN/>
        <w:bidi w:val="0"/>
        <w:adjustRightInd/>
        <w:snapToGrid w:val="0"/>
        <w:ind w:firstLine="422" w:firstLineChars="200"/>
        <w:textAlignment w:val="auto"/>
      </w:pPr>
      <w:r>
        <w:rPr>
          <w:b/>
          <w:bCs/>
        </w:rPr>
        <w:t>【</w:t>
      </w:r>
      <w:r>
        <w:rPr>
          <w:rFonts w:hint="eastAsia" w:ascii="楷体" w:hAnsi="楷体" w:eastAsia="楷体" w:cs="楷体"/>
          <w:b/>
          <w:bCs/>
          <w:lang w:val="en-US" w:eastAsia="zh-CN"/>
        </w:rPr>
        <w:t>说明：</w:t>
      </w:r>
      <w:r>
        <w:rPr>
          <w:rFonts w:hint="eastAsia" w:ascii="楷体" w:hAnsi="楷体" w:eastAsia="楷体" w:cs="楷体"/>
          <w:b/>
          <w:bCs/>
        </w:rPr>
        <w:t>本项目不涉及节能产品、环境标志产品</w:t>
      </w:r>
      <w:r>
        <w:rPr>
          <w:b/>
          <w:bCs/>
        </w:rPr>
        <w:t>】</w:t>
      </w:r>
    </w:p>
    <w:p w14:paraId="7EDE7553">
      <w:pPr>
        <w:pageBreakBefore w:val="0"/>
        <w:kinsoku/>
        <w:wordWrap/>
        <w:overflowPunct/>
        <w:bidi w:val="0"/>
        <w:snapToGrid w:val="0"/>
        <w:spacing w:line="300" w:lineRule="auto"/>
        <w:ind w:firstLine="420" w:firstLineChars="200"/>
        <w:rPr>
          <w:rFonts w:hint="eastAsia" w:ascii="Calibri" w:hAnsi="Calibri" w:eastAsia="宋体" w:cs="Calibri"/>
          <w:sz w:val="21"/>
          <w:szCs w:val="21"/>
          <w:lang w:eastAsia="zh-CN"/>
        </w:rPr>
      </w:pPr>
      <w:r>
        <w:rPr>
          <w:rFonts w:hint="eastAsia" w:cs="Calibri"/>
          <w:sz w:val="21"/>
          <w:szCs w:val="21"/>
          <w:lang w:val="en-US" w:eastAsia="zh-CN"/>
        </w:rPr>
        <w:t>3.</w:t>
      </w:r>
      <w:r>
        <w:rPr>
          <w:rFonts w:hint="default" w:ascii="Calibri" w:hAnsi="Calibri" w:eastAsia="宋体" w:cs="Calibri"/>
          <w:sz w:val="21"/>
          <w:szCs w:val="21"/>
        </w:rPr>
        <w:t>修缮、装修类项目采购建材的，</w:t>
      </w:r>
      <w:r>
        <w:rPr>
          <w:rFonts w:hint="eastAsia" w:eastAsia="宋体" w:cs="Calibri"/>
          <w:sz w:val="21"/>
          <w:szCs w:val="21"/>
          <w:lang w:val="en-US" w:eastAsia="zh-CN"/>
        </w:rPr>
        <w:t>供应商</w:t>
      </w:r>
      <w:r>
        <w:rPr>
          <w:rFonts w:hint="default" w:ascii="Calibri" w:hAnsi="Calibri" w:eastAsia="宋体" w:cs="Calibri"/>
          <w:sz w:val="21"/>
          <w:szCs w:val="21"/>
        </w:rPr>
        <w:t>应</w:t>
      </w:r>
      <w:r>
        <w:rPr>
          <w:rFonts w:hint="eastAsia" w:eastAsia="宋体" w:cs="Calibri"/>
          <w:sz w:val="21"/>
          <w:szCs w:val="21"/>
          <w:lang w:val="en-US" w:eastAsia="zh-CN"/>
        </w:rPr>
        <w:t>按采购文件和合同规定的</w:t>
      </w:r>
      <w:r>
        <w:rPr>
          <w:rFonts w:hint="default" w:ascii="Calibri" w:hAnsi="Calibri" w:eastAsia="宋体" w:cs="Calibri"/>
          <w:sz w:val="21"/>
          <w:szCs w:val="21"/>
        </w:rPr>
        <w:t>绿色建筑和绿色建材性能、指标</w:t>
      </w:r>
      <w:r>
        <w:rPr>
          <w:rFonts w:hint="eastAsia" w:eastAsia="宋体" w:cs="Calibri"/>
          <w:sz w:val="21"/>
          <w:szCs w:val="21"/>
          <w:lang w:val="en-US" w:eastAsia="zh-CN"/>
        </w:rPr>
        <w:t>进行采购</w:t>
      </w:r>
      <w:r>
        <w:rPr>
          <w:rFonts w:hint="default" w:ascii="Calibri" w:hAnsi="Calibri" w:eastAsia="宋体" w:cs="Calibri"/>
          <w:sz w:val="21"/>
          <w:szCs w:val="21"/>
        </w:rPr>
        <w:t>。</w:t>
      </w:r>
      <w:r>
        <w:rPr>
          <w:rFonts w:hint="default" w:ascii="Calibri" w:hAnsi="Calibri" w:eastAsia="宋体" w:cs="Calibri"/>
          <w:b/>
          <w:bCs/>
          <w:sz w:val="21"/>
          <w:szCs w:val="21"/>
        </w:rPr>
        <w:t>【</w:t>
      </w:r>
      <w:r>
        <w:rPr>
          <w:rFonts w:hint="eastAsia" w:ascii="楷体" w:hAnsi="楷体" w:eastAsia="楷体" w:cs="楷体"/>
          <w:b/>
          <w:bCs/>
          <w:lang w:val="en-US" w:eastAsia="zh-CN"/>
        </w:rPr>
        <w:t>说明：</w:t>
      </w:r>
      <w:r>
        <w:rPr>
          <w:rFonts w:hint="eastAsia" w:ascii="楷体" w:hAnsi="楷体" w:eastAsia="楷体" w:cs="楷体"/>
          <w:b/>
          <w:bCs/>
          <w:sz w:val="21"/>
          <w:szCs w:val="21"/>
        </w:rPr>
        <w:t>本项目不涉及建材</w:t>
      </w:r>
      <w:r>
        <w:rPr>
          <w:rFonts w:hint="default" w:ascii="Calibri" w:hAnsi="Calibri" w:eastAsia="宋体" w:cs="Calibri"/>
          <w:b/>
          <w:bCs/>
          <w:sz w:val="21"/>
          <w:szCs w:val="21"/>
        </w:rPr>
        <w:t>】</w:t>
      </w:r>
    </w:p>
    <w:p w14:paraId="6629FB58">
      <w:pPr>
        <w:ind w:firstLine="420" w:firstLineChars="200"/>
        <w:rPr>
          <w:rFonts w:hint="default" w:ascii="Calibri" w:hAnsi="Calibri" w:eastAsia="宋体" w:cs="Calibri"/>
          <w:sz w:val="21"/>
          <w:szCs w:val="21"/>
        </w:rPr>
      </w:pPr>
      <w:r>
        <w:rPr>
          <w:rFonts w:hint="eastAsia" w:cs="Calibri"/>
          <w:sz w:val="21"/>
          <w:szCs w:val="21"/>
          <w:lang w:val="en-US" w:eastAsia="zh-CN"/>
        </w:rPr>
        <w:t>4.</w:t>
      </w:r>
      <w:r>
        <w:rPr>
          <w:rFonts w:hint="default" w:ascii="Calibri" w:hAnsi="Calibri" w:eastAsia="宋体" w:cs="Calibri"/>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cs="Calibri"/>
          <w:sz w:val="21"/>
          <w:szCs w:val="21"/>
          <w:lang w:eastAsia="zh-CN"/>
        </w:rPr>
        <w:t>》《</w:t>
      </w:r>
      <w:r>
        <w:rPr>
          <w:rFonts w:hint="default" w:ascii="Calibri" w:hAnsi="Calibri" w:eastAsia="宋体" w:cs="Calibri"/>
          <w:sz w:val="21"/>
          <w:szCs w:val="21"/>
        </w:rPr>
        <w:t>快递包装政府采购需求标准（试行）》。</w:t>
      </w:r>
    </w:p>
    <w:p w14:paraId="3DFDC4C7">
      <w:pPr>
        <w:pStyle w:val="3"/>
        <w:bidi w:val="0"/>
        <w:rPr>
          <w:rFonts w:hint="default"/>
        </w:rPr>
      </w:pPr>
      <w:r>
        <w:rPr>
          <w:rFonts w:hint="eastAsia"/>
          <w:lang w:val="en-US" w:eastAsia="zh-CN"/>
        </w:rPr>
        <w:t>三、</w:t>
      </w:r>
      <w:r>
        <w:rPr>
          <w:rFonts w:hint="default"/>
        </w:rPr>
        <w:t>支持创新发展</w:t>
      </w:r>
    </w:p>
    <w:p w14:paraId="6BB74641">
      <w:pPr>
        <w:pageBreakBefore w:val="0"/>
        <w:kinsoku/>
        <w:wordWrap/>
        <w:overflowPunct/>
        <w:bidi w:val="0"/>
        <w:snapToGrid w:val="0"/>
        <w:spacing w:line="300" w:lineRule="auto"/>
        <w:ind w:firstLine="420" w:firstLineChars="200"/>
        <w:rPr>
          <w:rFonts w:hint="eastAsia" w:ascii="Calibri" w:hAnsi="Calibri" w:eastAsia="宋体" w:cs="Calibri"/>
          <w:sz w:val="21"/>
          <w:szCs w:val="21"/>
          <w:lang w:eastAsia="zh-CN"/>
        </w:rPr>
      </w:pPr>
      <w:r>
        <w:rPr>
          <w:rFonts w:hint="eastAsia" w:cs="Calibri"/>
          <w:sz w:val="21"/>
          <w:szCs w:val="21"/>
          <w:lang w:val="en-US" w:eastAsia="zh-CN"/>
        </w:rPr>
        <w:t>1.</w:t>
      </w:r>
      <w:r>
        <w:rPr>
          <w:rFonts w:hint="default" w:ascii="Calibri" w:hAnsi="Calibri" w:eastAsia="宋体" w:cs="Calibri"/>
          <w:sz w:val="21"/>
          <w:szCs w:val="21"/>
        </w:rPr>
        <w:t>采购人优先采购被认定为首台套产品和</w:t>
      </w:r>
      <w:r>
        <w:rPr>
          <w:rFonts w:hint="eastAsia" w:cs="Calibri"/>
          <w:sz w:val="21"/>
          <w:szCs w:val="21"/>
          <w:lang w:eastAsia="zh-CN"/>
        </w:rPr>
        <w:t>“</w:t>
      </w:r>
      <w:r>
        <w:rPr>
          <w:rFonts w:hint="default" w:ascii="Calibri" w:hAnsi="Calibri" w:eastAsia="宋体" w:cs="Calibri"/>
          <w:sz w:val="21"/>
          <w:szCs w:val="21"/>
        </w:rPr>
        <w:t>制造精品</w:t>
      </w:r>
      <w:r>
        <w:rPr>
          <w:rFonts w:hint="eastAsia" w:cs="Calibri"/>
          <w:sz w:val="21"/>
          <w:szCs w:val="21"/>
          <w:lang w:eastAsia="zh-CN"/>
        </w:rPr>
        <w:t>”</w:t>
      </w:r>
      <w:r>
        <w:rPr>
          <w:rFonts w:hint="default" w:ascii="Calibri" w:hAnsi="Calibri" w:eastAsia="宋体" w:cs="Calibri"/>
          <w:sz w:val="21"/>
          <w:szCs w:val="21"/>
        </w:rPr>
        <w:t>的自主创新产品。</w:t>
      </w:r>
      <w:r>
        <w:rPr>
          <w:rFonts w:hint="eastAsia" w:cs="Calibri"/>
          <w:b/>
          <w:bCs/>
          <w:sz w:val="21"/>
          <w:szCs w:val="21"/>
          <w:lang w:eastAsia="zh-CN"/>
        </w:rPr>
        <w:t>【</w:t>
      </w:r>
      <w:r>
        <w:rPr>
          <w:rFonts w:hint="eastAsia" w:ascii="楷体" w:hAnsi="楷体" w:eastAsia="楷体" w:cs="楷体"/>
          <w:b/>
          <w:bCs/>
          <w:lang w:val="en-US" w:eastAsia="zh-CN"/>
        </w:rPr>
        <w:t>说明：</w:t>
      </w:r>
      <w:r>
        <w:rPr>
          <w:rFonts w:hint="eastAsia" w:ascii="楷体" w:hAnsi="楷体" w:eastAsia="楷体" w:cs="楷体"/>
          <w:b/>
          <w:bCs/>
          <w:sz w:val="21"/>
          <w:szCs w:val="21"/>
          <w:lang w:val="en-US" w:eastAsia="zh-CN"/>
        </w:rPr>
        <w:t>本项目不涉及</w:t>
      </w:r>
      <w:r>
        <w:rPr>
          <w:rFonts w:hint="eastAsia" w:cs="Calibri"/>
          <w:b/>
          <w:bCs/>
          <w:sz w:val="21"/>
          <w:szCs w:val="21"/>
          <w:lang w:eastAsia="zh-CN"/>
        </w:rPr>
        <w:t>】</w:t>
      </w:r>
    </w:p>
    <w:p w14:paraId="0B0AF69C">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eastAsia" w:cs="Calibri"/>
          <w:sz w:val="21"/>
          <w:szCs w:val="21"/>
          <w:lang w:val="en-US" w:eastAsia="zh-CN"/>
        </w:rPr>
        <w:t>2.</w:t>
      </w:r>
      <w:r>
        <w:rPr>
          <w:rFonts w:hint="default" w:ascii="Calibri" w:hAnsi="Calibri" w:eastAsia="宋体" w:cs="Calibri"/>
          <w:sz w:val="21"/>
          <w:szCs w:val="21"/>
        </w:rPr>
        <w:t>首台套产品被纳入《首台套产品推广应用指导目录》之日起</w:t>
      </w:r>
      <w:r>
        <w:rPr>
          <w:rFonts w:hint="eastAsia" w:cs="Calibri"/>
          <w:sz w:val="21"/>
          <w:szCs w:val="21"/>
          <w:lang w:val="en-US" w:eastAsia="zh-CN"/>
        </w:rPr>
        <w:t>3</w:t>
      </w:r>
      <w:r>
        <w:rPr>
          <w:rFonts w:hint="default" w:ascii="Calibri" w:hAnsi="Calibri" w:eastAsia="宋体" w:cs="Calibri"/>
          <w:sz w:val="21"/>
          <w:szCs w:val="21"/>
        </w:rPr>
        <w:t>年内，以及产品核心技术高于国内领先水平，并具有明晰自主知识产权的</w:t>
      </w:r>
      <w:r>
        <w:rPr>
          <w:rFonts w:hint="eastAsia" w:cs="Calibri"/>
          <w:sz w:val="21"/>
          <w:szCs w:val="21"/>
          <w:lang w:eastAsia="zh-CN"/>
        </w:rPr>
        <w:t>“</w:t>
      </w:r>
      <w:r>
        <w:rPr>
          <w:rFonts w:hint="default" w:ascii="Calibri" w:hAnsi="Calibri" w:eastAsia="宋体" w:cs="Calibri"/>
          <w:sz w:val="21"/>
          <w:szCs w:val="21"/>
        </w:rPr>
        <w:t>制造精品</w:t>
      </w:r>
      <w:r>
        <w:rPr>
          <w:rFonts w:hint="eastAsia" w:cs="Calibri"/>
          <w:sz w:val="21"/>
          <w:szCs w:val="21"/>
          <w:lang w:eastAsia="zh-CN"/>
        </w:rPr>
        <w:t>”</w:t>
      </w:r>
      <w:r>
        <w:rPr>
          <w:rFonts w:hint="default" w:ascii="Calibri" w:hAnsi="Calibri" w:eastAsia="宋体" w:cs="Calibri"/>
          <w:sz w:val="21"/>
          <w:szCs w:val="21"/>
        </w:rPr>
        <w:t>产品，自认定之日起</w:t>
      </w:r>
      <w:r>
        <w:rPr>
          <w:rFonts w:hint="eastAsia" w:cs="Calibri"/>
          <w:sz w:val="21"/>
          <w:szCs w:val="21"/>
          <w:lang w:val="en-US" w:eastAsia="zh-CN"/>
        </w:rPr>
        <w:t>3</w:t>
      </w:r>
      <w:r>
        <w:rPr>
          <w:rFonts w:hint="default" w:ascii="Calibri" w:hAnsi="Calibri" w:eastAsia="宋体" w:cs="Calibri"/>
          <w:sz w:val="21"/>
          <w:szCs w:val="21"/>
        </w:rPr>
        <w:t>年内视同已具备相应销售业绩，参加政府采购活动时业绩分值为满分。</w:t>
      </w:r>
      <w:r>
        <w:rPr>
          <w:rFonts w:hint="eastAsia" w:cs="Calibri"/>
          <w:b/>
          <w:bCs/>
          <w:sz w:val="21"/>
          <w:szCs w:val="21"/>
          <w:lang w:eastAsia="zh-CN"/>
        </w:rPr>
        <w:t>【</w:t>
      </w:r>
      <w:r>
        <w:rPr>
          <w:rFonts w:hint="eastAsia" w:ascii="楷体" w:hAnsi="楷体" w:eastAsia="楷体" w:cs="楷体"/>
          <w:b/>
          <w:bCs/>
          <w:lang w:val="en-US" w:eastAsia="zh-CN"/>
        </w:rPr>
        <w:t>说明：</w:t>
      </w:r>
      <w:r>
        <w:rPr>
          <w:rFonts w:hint="eastAsia" w:ascii="楷体" w:hAnsi="楷体" w:eastAsia="楷体" w:cs="楷体"/>
          <w:b/>
          <w:bCs/>
          <w:sz w:val="21"/>
          <w:szCs w:val="21"/>
          <w:lang w:val="en-US" w:eastAsia="zh-CN"/>
        </w:rPr>
        <w:t>本项目不涉及</w:t>
      </w:r>
      <w:r>
        <w:rPr>
          <w:rFonts w:hint="eastAsia" w:cs="Calibri"/>
          <w:b/>
          <w:bCs/>
          <w:sz w:val="21"/>
          <w:szCs w:val="21"/>
          <w:lang w:eastAsia="zh-CN"/>
        </w:rPr>
        <w:t>】</w:t>
      </w:r>
    </w:p>
    <w:p w14:paraId="608FAFFB">
      <w:pPr>
        <w:pStyle w:val="3"/>
        <w:bidi w:val="0"/>
        <w:rPr>
          <w:rFonts w:hint="default" w:ascii="Calibri" w:hAnsi="Calibri" w:cs="Calibri"/>
        </w:rPr>
      </w:pPr>
      <w:r>
        <w:rPr>
          <w:rFonts w:hint="default" w:ascii="Calibri" w:hAnsi="Calibri" w:cs="Calibri"/>
          <w:lang w:val="en-US" w:eastAsia="zh-CN"/>
        </w:rPr>
        <w:t>四</w:t>
      </w:r>
      <w:r>
        <w:rPr>
          <w:rFonts w:hint="default" w:ascii="Calibri" w:hAnsi="Calibri" w:cs="Calibri"/>
        </w:rPr>
        <w:t>、支持中小企业发展</w:t>
      </w:r>
    </w:p>
    <w:p w14:paraId="241B7C25">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lang w:val="en-US" w:eastAsia="zh-CN"/>
        </w:rPr>
        <w:t>1.</w:t>
      </w:r>
      <w:r>
        <w:rPr>
          <w:rFonts w:hint="default" w:ascii="Calibri" w:hAnsi="Calibri" w:cs="Calibri"/>
          <w:szCs w:val="21"/>
        </w:rPr>
        <w:t>根据</w:t>
      </w:r>
      <w:r>
        <w:rPr>
          <w:rFonts w:hint="eastAsia" w:cs="Calibri"/>
          <w:szCs w:val="21"/>
          <w:lang w:eastAsia="zh-CN"/>
        </w:rPr>
        <w:t>《</w:t>
      </w:r>
      <w:r>
        <w:rPr>
          <w:rFonts w:hint="default" w:ascii="Calibri" w:hAnsi="Calibri" w:cs="Calibri"/>
          <w:szCs w:val="21"/>
        </w:rPr>
        <w:t>财政部 工业和信息化部关于印发</w:t>
      </w:r>
      <w:r>
        <w:rPr>
          <w:rFonts w:hint="eastAsia" w:cs="Calibri"/>
          <w:szCs w:val="21"/>
          <w:lang w:eastAsia="zh-CN"/>
        </w:rPr>
        <w:t>＜</w:t>
      </w:r>
      <w:r>
        <w:rPr>
          <w:rFonts w:hint="default" w:ascii="Calibri" w:hAnsi="Calibri" w:cs="Calibri"/>
          <w:szCs w:val="21"/>
        </w:rPr>
        <w:t>政府采购促进中小企业发展管理办法</w:t>
      </w:r>
      <w:r>
        <w:rPr>
          <w:rFonts w:hint="eastAsia" w:cs="Calibri"/>
          <w:szCs w:val="21"/>
          <w:lang w:eastAsia="zh-CN"/>
        </w:rPr>
        <w:t>＞</w:t>
      </w:r>
      <w:r>
        <w:rPr>
          <w:rFonts w:hint="default" w:ascii="Calibri" w:hAnsi="Calibri" w:cs="Calibri"/>
          <w:szCs w:val="21"/>
        </w:rPr>
        <w:t>的通知</w:t>
      </w:r>
      <w:r>
        <w:rPr>
          <w:rFonts w:hint="eastAsia" w:cs="Calibri"/>
          <w:szCs w:val="21"/>
          <w:lang w:eastAsia="zh-CN"/>
        </w:rPr>
        <w:t>》</w:t>
      </w:r>
      <w:r>
        <w:rPr>
          <w:rFonts w:hint="default" w:ascii="Calibri" w:hAnsi="Calibri" w:cs="Calibri"/>
          <w:szCs w:val="21"/>
        </w:rPr>
        <w:t>（财库〔2020〕46号）的规定，</w:t>
      </w:r>
      <w:r>
        <w:rPr>
          <w:rFonts w:hint="default" w:ascii="Calibri" w:hAnsi="Calibri" w:cs="Calibri"/>
          <w:kern w:val="0"/>
          <w:szCs w:val="21"/>
        </w:rPr>
        <w:t>本项目不属于</w:t>
      </w:r>
      <w:r>
        <w:rPr>
          <w:rFonts w:hint="default" w:ascii="Calibri" w:hAnsi="Calibri" w:cs="Calibri"/>
          <w:kern w:val="0"/>
          <w:szCs w:val="21"/>
          <w:lang w:eastAsia="zh-CN"/>
        </w:rPr>
        <w:t>预留</w:t>
      </w:r>
      <w:r>
        <w:rPr>
          <w:rFonts w:hint="eastAsia" w:cs="Calibri"/>
          <w:kern w:val="0"/>
          <w:szCs w:val="21"/>
          <w:lang w:val="en-US" w:eastAsia="zh-CN"/>
        </w:rPr>
        <w:t>采购</w:t>
      </w:r>
      <w:r>
        <w:rPr>
          <w:rFonts w:hint="default" w:ascii="Calibri" w:hAnsi="Calibri" w:cs="Calibri"/>
          <w:kern w:val="0"/>
          <w:szCs w:val="21"/>
          <w:lang w:eastAsia="zh-CN"/>
        </w:rPr>
        <w:t>份额专门面向中小企业采购项目</w:t>
      </w:r>
      <w:r>
        <w:rPr>
          <w:rFonts w:hint="default" w:ascii="Calibri" w:hAnsi="Calibri" w:cs="Calibri"/>
          <w:szCs w:val="21"/>
        </w:rPr>
        <w:t>，</w:t>
      </w:r>
      <w:r>
        <w:rPr>
          <w:rFonts w:hint="default" w:ascii="Calibri" w:hAnsi="Calibri" w:cs="Calibri"/>
          <w:szCs w:val="21"/>
          <w:lang w:val="en-US" w:eastAsia="zh-CN"/>
        </w:rPr>
        <w:t>但</w:t>
      </w:r>
      <w:r>
        <w:rPr>
          <w:rFonts w:hint="default" w:ascii="Calibri" w:hAnsi="Calibri" w:cs="Calibri"/>
          <w:szCs w:val="21"/>
        </w:rPr>
        <w:t xml:space="preserve">对小型、微型企业报价价格进行扣除，扣除比例见《第五章 </w:t>
      </w:r>
      <w:r>
        <w:rPr>
          <w:rFonts w:hint="default" w:ascii="Calibri" w:hAnsi="Calibri" w:cs="Calibri"/>
          <w:szCs w:val="21"/>
          <w:lang w:val="en-US" w:eastAsia="zh-CN"/>
        </w:rPr>
        <w:t>评标办法</w:t>
      </w:r>
      <w:r>
        <w:rPr>
          <w:rFonts w:hint="default" w:ascii="Calibri" w:hAnsi="Calibri" w:cs="Calibri"/>
          <w:szCs w:val="21"/>
        </w:rPr>
        <w:t>》；</w:t>
      </w:r>
    </w:p>
    <w:p w14:paraId="77ED437F">
      <w:pPr>
        <w:pageBreakBefore w:val="0"/>
        <w:kinsoku/>
        <w:wordWrap/>
        <w:overflowPunct/>
        <w:bidi w:val="0"/>
        <w:snapToGrid w:val="0"/>
        <w:spacing w:line="300" w:lineRule="auto"/>
        <w:ind w:firstLine="420" w:firstLineChars="200"/>
        <w:rPr>
          <w:rFonts w:hint="default" w:ascii="Calibri" w:hAnsi="Calibri" w:cs="Calibri"/>
          <w:szCs w:val="21"/>
          <w:lang w:eastAsia="zh-CN"/>
        </w:rPr>
      </w:pPr>
      <w:r>
        <w:rPr>
          <w:rFonts w:hint="default" w:ascii="Calibri" w:hAnsi="Calibri" w:cs="Calibri"/>
          <w:szCs w:val="21"/>
        </w:rPr>
        <w:t>采购标的对应的中小企业划分标准所属行业：【</w:t>
      </w:r>
      <w:r>
        <w:rPr>
          <w:rFonts w:hint="eastAsia" w:ascii="楷体" w:hAnsi="楷体" w:eastAsia="楷体" w:cs="楷体"/>
          <w:b/>
          <w:bCs/>
          <w:u w:val="single"/>
        </w:rPr>
        <w:t>软件和信息技术服务业</w:t>
      </w:r>
      <w:r>
        <w:rPr>
          <w:rFonts w:hint="default" w:ascii="Calibri" w:hAnsi="Calibri" w:cs="Calibri"/>
          <w:szCs w:val="21"/>
        </w:rPr>
        <w:t>】</w:t>
      </w:r>
      <w:r>
        <w:rPr>
          <w:rFonts w:hint="default" w:ascii="Calibri" w:hAnsi="Calibri" w:cs="Calibri"/>
          <w:szCs w:val="21"/>
          <w:lang w:eastAsia="zh-CN"/>
        </w:rPr>
        <w:t>；</w:t>
      </w:r>
    </w:p>
    <w:p w14:paraId="5F9713B9">
      <w:pPr>
        <w:ind w:firstLine="420" w:firstLineChars="200"/>
        <w:rPr>
          <w:rFonts w:cs="Calibri"/>
          <w:szCs w:val="21"/>
        </w:rPr>
      </w:pPr>
      <w:r>
        <w:rPr>
          <w:rFonts w:cs="Calibri"/>
        </w:rPr>
        <w:t>中小企业划分标准：《中小企业划分标准》（工信部联企业</w:t>
      </w:r>
      <w:r>
        <w:rPr>
          <w:rFonts w:hint="eastAsia" w:cs="Calibri"/>
        </w:rPr>
        <w:t>〔</w:t>
      </w:r>
      <w:r>
        <w:rPr>
          <w:rFonts w:cs="Calibri"/>
        </w:rPr>
        <w:t>2011</w:t>
      </w:r>
      <w:r>
        <w:rPr>
          <w:rFonts w:hint="eastAsia" w:cs="Calibri"/>
        </w:rPr>
        <w:t>〕</w:t>
      </w:r>
      <w:r>
        <w:rPr>
          <w:rFonts w:cs="Calibri"/>
        </w:rPr>
        <w:t>300号）。</w:t>
      </w:r>
      <w:r>
        <w:rPr>
          <w:rFonts w:hint="eastAsia" w:cs="Calibri"/>
        </w:rPr>
        <w:t>（</w:t>
      </w:r>
      <w:r>
        <w:rPr>
          <w:rFonts w:hint="eastAsia" w:cs="Calibri"/>
          <w:szCs w:val="21"/>
        </w:rPr>
        <w:t>政策文件</w:t>
      </w:r>
      <w:r>
        <w:rPr>
          <w:rFonts w:hint="eastAsia" w:cs="Calibri"/>
        </w:rPr>
        <w:t>见招标文件附件</w:t>
      </w:r>
      <w:r>
        <w:rPr>
          <w:rFonts w:hint="eastAsia" w:cs="Calibri"/>
          <w:lang w:val="en-US" w:eastAsia="zh-CN"/>
        </w:rPr>
        <w:t>7</w:t>
      </w:r>
      <w:r>
        <w:rPr>
          <w:rFonts w:hint="eastAsia" w:cs="Calibri"/>
        </w:rPr>
        <w:t>）</w:t>
      </w:r>
    </w:p>
    <w:p w14:paraId="3E65B7D7">
      <w:pPr>
        <w:ind w:firstLine="420" w:firstLineChars="200"/>
        <w:rPr>
          <w:rFonts w:cs="Calibri"/>
          <w:szCs w:val="21"/>
        </w:rPr>
      </w:pPr>
      <w:r>
        <w:rPr>
          <w:rFonts w:hint="eastAsia" w:cs="Calibri"/>
          <w:szCs w:val="21"/>
          <w:lang w:val="en-US" w:eastAsia="zh-CN"/>
        </w:rPr>
        <w:t>2.</w:t>
      </w:r>
      <w:r>
        <w:rPr>
          <w:rFonts w:cs="Calibri"/>
          <w:szCs w:val="21"/>
        </w:rPr>
        <w:t>根据</w:t>
      </w:r>
      <w:r>
        <w:rPr>
          <w:rFonts w:hint="eastAsia" w:cs="Calibri"/>
          <w:szCs w:val="21"/>
        </w:rPr>
        <w:t>《</w:t>
      </w:r>
      <w:r>
        <w:rPr>
          <w:rFonts w:cs="Calibri"/>
          <w:szCs w:val="21"/>
        </w:rPr>
        <w:t>财政部 司法部关于政府采购支持监狱企业发展有关问题的通知</w:t>
      </w:r>
      <w:r>
        <w:rPr>
          <w:rFonts w:hint="eastAsia" w:cs="Calibri"/>
          <w:szCs w:val="21"/>
        </w:rPr>
        <w:t>》</w:t>
      </w:r>
      <w:r>
        <w:rPr>
          <w:rFonts w:cs="Calibri"/>
          <w:szCs w:val="21"/>
        </w:rPr>
        <w:t>（财库〔2014〕68号）的规定，监狱企业视同小型、微型企业。</w:t>
      </w:r>
      <w:r>
        <w:rPr>
          <w:rFonts w:hint="eastAsia" w:cs="Calibri"/>
          <w:szCs w:val="21"/>
        </w:rPr>
        <w:t>（政策文件见招标文件附件</w:t>
      </w:r>
      <w:r>
        <w:rPr>
          <w:rFonts w:hint="eastAsia" w:cs="Calibri"/>
          <w:szCs w:val="21"/>
          <w:lang w:val="en-US" w:eastAsia="zh-CN"/>
        </w:rPr>
        <w:t>8</w:t>
      </w:r>
      <w:r>
        <w:rPr>
          <w:rFonts w:hint="eastAsia" w:cs="Calibri"/>
          <w:szCs w:val="21"/>
        </w:rPr>
        <w:t>）</w:t>
      </w:r>
    </w:p>
    <w:p w14:paraId="430135E5">
      <w:pPr>
        <w:ind w:firstLine="420" w:firstLineChars="200"/>
        <w:rPr>
          <w:rFonts w:hint="default" w:ascii="Calibri" w:hAnsi="Calibri" w:cs="Calibri"/>
          <w:color w:val="000000"/>
          <w:szCs w:val="21"/>
        </w:rPr>
      </w:pPr>
      <w:r>
        <w:rPr>
          <w:rFonts w:hint="eastAsia" w:cs="Calibri"/>
          <w:szCs w:val="21"/>
          <w:lang w:val="en-US" w:eastAsia="zh-CN"/>
        </w:rPr>
        <w:t>3.</w:t>
      </w:r>
      <w:r>
        <w:rPr>
          <w:rFonts w:cs="Calibri"/>
          <w:szCs w:val="21"/>
        </w:rPr>
        <w:t>根据</w:t>
      </w:r>
      <w:r>
        <w:rPr>
          <w:rFonts w:hint="eastAsia" w:cs="Calibri"/>
          <w:szCs w:val="21"/>
        </w:rPr>
        <w:t>《</w:t>
      </w:r>
      <w:r>
        <w:rPr>
          <w:rFonts w:cs="Calibri"/>
          <w:szCs w:val="21"/>
        </w:rPr>
        <w:t>财政部 民政部 中国残疾人联合会关于促进残疾人就业政府采购政策的通知</w:t>
      </w:r>
      <w:r>
        <w:rPr>
          <w:rFonts w:hint="eastAsia" w:cs="Calibri"/>
          <w:szCs w:val="21"/>
        </w:rPr>
        <w:t>》</w:t>
      </w:r>
      <w:r>
        <w:rPr>
          <w:rFonts w:cs="Calibri"/>
          <w:szCs w:val="21"/>
        </w:rPr>
        <w:t>（财库〔2017〕141号）的规定，残疾人福利性单位视同小型、微型企业。</w:t>
      </w:r>
      <w:r>
        <w:rPr>
          <w:rFonts w:hint="eastAsia" w:cs="Calibri"/>
          <w:szCs w:val="21"/>
        </w:rPr>
        <w:t>（政策文件见招标文件附件</w:t>
      </w:r>
      <w:r>
        <w:rPr>
          <w:rFonts w:hint="eastAsia" w:cs="Calibri"/>
          <w:szCs w:val="21"/>
          <w:lang w:val="en-US" w:eastAsia="zh-CN"/>
        </w:rPr>
        <w:t>9</w:t>
      </w:r>
      <w:r>
        <w:rPr>
          <w:rFonts w:hint="eastAsia" w:cs="Calibri"/>
          <w:szCs w:val="21"/>
        </w:rPr>
        <w:t>）</w:t>
      </w:r>
    </w:p>
    <w:p w14:paraId="60D24A8A">
      <w:pPr>
        <w:pStyle w:val="3"/>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第五部分 实质性要求</w:t>
      </w:r>
      <w:r>
        <w:rPr>
          <w:rFonts w:hint="eastAsia" w:cs="Calibri"/>
          <w:bCs/>
          <w:color w:val="000000"/>
          <w:szCs w:val="21"/>
          <w:lang w:val="en-US" w:eastAsia="zh-CN"/>
        </w:rPr>
        <w:t>和条件</w:t>
      </w:r>
    </w:p>
    <w:p w14:paraId="3BF778AA">
      <w:pPr>
        <w:pageBreakBefore w:val="0"/>
        <w:kinsoku/>
        <w:wordWrap/>
        <w:overflowPunct/>
        <w:bidi w:val="0"/>
        <w:adjustRightInd w:val="0"/>
        <w:snapToGrid w:val="0"/>
        <w:spacing w:line="300" w:lineRule="auto"/>
        <w:ind w:firstLine="411" w:firstLineChars="196"/>
        <w:rPr>
          <w:rFonts w:hint="default" w:ascii="Calibri" w:hAnsi="Calibri" w:cs="Calibri"/>
          <w:bCs/>
          <w:color w:val="000000"/>
          <w:szCs w:val="21"/>
        </w:rPr>
      </w:pPr>
      <w:r>
        <w:rPr>
          <w:rFonts w:hint="default" w:ascii="Calibri" w:hAnsi="Calibri" w:cs="Calibri"/>
          <w:bCs/>
          <w:color w:val="000000"/>
          <w:szCs w:val="21"/>
        </w:rPr>
        <w:t>本章中所有带</w:t>
      </w:r>
      <w:r>
        <w:rPr>
          <w:rFonts w:hint="default" w:ascii="Calibri" w:hAnsi="Calibri" w:cs="Calibri"/>
          <w:bCs/>
          <w:color w:val="000000"/>
          <w:kern w:val="0"/>
          <w:szCs w:val="21"/>
        </w:rPr>
        <w:t>▲</w:t>
      </w:r>
      <w:r>
        <w:rPr>
          <w:rFonts w:hint="default" w:ascii="Calibri" w:hAnsi="Calibri" w:cs="Calibri"/>
          <w:bCs/>
          <w:color w:val="000000"/>
          <w:szCs w:val="21"/>
        </w:rPr>
        <w:t>的内容是采购人提出的实质性要求</w:t>
      </w:r>
      <w:r>
        <w:rPr>
          <w:rFonts w:hint="eastAsia" w:cs="Calibri"/>
          <w:bCs/>
          <w:color w:val="000000"/>
          <w:szCs w:val="21"/>
          <w:lang w:val="en-US" w:eastAsia="zh-CN"/>
        </w:rPr>
        <w:t>和条件</w:t>
      </w:r>
      <w:r>
        <w:rPr>
          <w:rFonts w:hint="default" w:ascii="Calibri" w:hAnsi="Calibri" w:cs="Calibri"/>
          <w:bCs/>
          <w:color w:val="000000"/>
          <w:szCs w:val="21"/>
        </w:rPr>
        <w:t>，</w:t>
      </w:r>
      <w:r>
        <w:rPr>
          <w:rFonts w:hint="default" w:ascii="Calibri" w:hAnsi="Calibri" w:cs="Calibri"/>
          <w:bCs/>
          <w:color w:val="000000"/>
          <w:szCs w:val="21"/>
          <w:lang w:val="en-US" w:eastAsia="zh-CN"/>
        </w:rPr>
        <w:t>投标文件</w:t>
      </w:r>
      <w:r>
        <w:rPr>
          <w:rFonts w:hint="default" w:ascii="Calibri" w:hAnsi="Calibri" w:cs="Calibri"/>
          <w:bCs/>
          <w:color w:val="000000"/>
          <w:szCs w:val="21"/>
        </w:rPr>
        <w:t>响应内容若不满足实质性要求</w:t>
      </w:r>
      <w:r>
        <w:rPr>
          <w:rFonts w:hint="eastAsia" w:cs="Calibri"/>
          <w:bCs/>
          <w:color w:val="000000"/>
          <w:szCs w:val="21"/>
          <w:lang w:val="en-US" w:eastAsia="zh-CN"/>
        </w:rPr>
        <w:t>和条件</w:t>
      </w:r>
      <w:r>
        <w:rPr>
          <w:rFonts w:hint="default" w:ascii="Calibri" w:hAnsi="Calibri" w:cs="Calibri"/>
          <w:bCs/>
          <w:color w:val="000000"/>
          <w:szCs w:val="21"/>
        </w:rPr>
        <w:t>，该</w:t>
      </w:r>
      <w:r>
        <w:rPr>
          <w:rFonts w:hint="default" w:ascii="Calibri" w:hAnsi="Calibri" w:cs="Calibri"/>
          <w:bCs/>
          <w:color w:val="000000"/>
          <w:szCs w:val="21"/>
          <w:lang w:val="en-US" w:eastAsia="zh-CN"/>
        </w:rPr>
        <w:t>投标文件</w:t>
      </w:r>
      <w:r>
        <w:rPr>
          <w:rFonts w:hint="default" w:ascii="Calibri" w:hAnsi="Calibri" w:cs="Calibri"/>
          <w:bCs/>
          <w:color w:val="000000"/>
          <w:szCs w:val="21"/>
        </w:rPr>
        <w:t>将被</w:t>
      </w:r>
      <w:r>
        <w:rPr>
          <w:rFonts w:hint="default" w:ascii="Calibri" w:hAnsi="Calibri" w:cs="Calibri"/>
          <w:bCs/>
          <w:color w:val="000000"/>
          <w:szCs w:val="21"/>
          <w:lang w:val="en-US" w:eastAsia="zh-CN"/>
        </w:rPr>
        <w:t>评标委员会</w:t>
      </w:r>
      <w:r>
        <w:rPr>
          <w:rFonts w:hint="default" w:ascii="Calibri" w:hAnsi="Calibri" w:cs="Calibri"/>
          <w:bCs/>
          <w:color w:val="000000"/>
          <w:szCs w:val="21"/>
        </w:rPr>
        <w:t>认定为</w:t>
      </w:r>
      <w:r>
        <w:rPr>
          <w:rFonts w:hint="eastAsia" w:cs="Calibri"/>
          <w:bCs/>
          <w:color w:val="000000"/>
          <w:szCs w:val="21"/>
          <w:lang w:val="en-US" w:eastAsia="zh-CN"/>
        </w:rPr>
        <w:t>投标</w:t>
      </w:r>
      <w:r>
        <w:rPr>
          <w:rFonts w:hint="default" w:ascii="Calibri" w:hAnsi="Calibri" w:cs="Calibri"/>
          <w:bCs/>
          <w:color w:val="000000"/>
          <w:szCs w:val="21"/>
        </w:rPr>
        <w:t>无效。</w:t>
      </w:r>
    </w:p>
    <w:p w14:paraId="619AEF07">
      <w:pPr>
        <w:rPr>
          <w:rFonts w:hint="eastAsia"/>
          <w:lang w:val="en-US" w:eastAsia="zh-CN"/>
        </w:rPr>
      </w:pPr>
      <w:r>
        <w:rPr>
          <w:rFonts w:hint="eastAsia"/>
          <w:lang w:val="en-US" w:eastAsia="zh-CN"/>
        </w:rPr>
        <w:br w:type="page"/>
      </w:r>
    </w:p>
    <w:p w14:paraId="772EB9E3">
      <w:pPr>
        <w:rPr>
          <w:rFonts w:hint="eastAsia"/>
          <w:lang w:val="en-US" w:eastAsia="zh-CN"/>
        </w:rPr>
      </w:pPr>
    </w:p>
    <w:p w14:paraId="7E352335">
      <w:pPr>
        <w:pStyle w:val="2"/>
        <w:pageBreakBefore w:val="0"/>
        <w:kinsoku/>
        <w:wordWrap/>
        <w:overflowPunct/>
        <w:bidi w:val="0"/>
        <w:snapToGrid w:val="0"/>
        <w:spacing w:before="0" w:beforeLines="0" w:beforeAutospacing="0" w:afterAutospacing="0" w:line="300" w:lineRule="auto"/>
        <w:rPr>
          <w:rFonts w:hint="default" w:ascii="Calibri" w:hAnsi="Calibri" w:cs="Calibri"/>
          <w:color w:val="auto"/>
        </w:rPr>
      </w:pPr>
      <w:bookmarkStart w:id="51" w:name="_Toc82873328"/>
      <w:bookmarkStart w:id="52" w:name="_Toc211745569"/>
      <w:bookmarkStart w:id="53" w:name="_Toc82338245"/>
      <w:bookmarkStart w:id="54" w:name="_Toc11986"/>
      <w:r>
        <w:rPr>
          <w:rFonts w:hint="default" w:ascii="Calibri" w:hAnsi="Calibri" w:cs="Calibri"/>
          <w:color w:val="auto"/>
        </w:rPr>
        <w:t>第四章  采购合同</w:t>
      </w:r>
      <w:bookmarkEnd w:id="51"/>
      <w:bookmarkEnd w:id="52"/>
      <w:bookmarkEnd w:id="53"/>
      <w:bookmarkEnd w:id="54"/>
    </w:p>
    <w:p w14:paraId="0DDFB558">
      <w:pPr>
        <w:bidi w:val="0"/>
        <w:rPr>
          <w:rFonts w:hint="default"/>
        </w:rPr>
      </w:pPr>
    </w:p>
    <w:p w14:paraId="030F1AEC">
      <w:pPr>
        <w:pageBreakBefore w:val="0"/>
        <w:widowControl w:val="0"/>
        <w:kinsoku/>
        <w:wordWrap/>
        <w:overflowPunct/>
        <w:topLinePunct w:val="0"/>
        <w:bidi w:val="0"/>
        <w:snapToGrid w:val="0"/>
        <w:spacing w:line="300" w:lineRule="auto"/>
        <w:jc w:val="center"/>
        <w:rPr>
          <w:rFonts w:hint="default" w:ascii="Calibri" w:hAnsi="Calibri" w:eastAsia="宋体" w:cs="Calibri"/>
        </w:rPr>
      </w:pPr>
      <w:r>
        <w:rPr>
          <w:rFonts w:hint="default" w:ascii="Calibri" w:hAnsi="Calibri" w:eastAsia="宋体" w:cs="Calibri"/>
          <w:b/>
          <w:bCs/>
        </w:rPr>
        <w:t>（甲乙双方应按招标文件确定的事项及投标文件响应内容签订本合同，不得对招标文件确定的事项和中标人投标文件作实质性修改）</w:t>
      </w:r>
    </w:p>
    <w:p w14:paraId="0262E82F">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1E4EFD65">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4C1C85D7">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5EA879A8">
      <w:pPr>
        <w:pageBreakBefore w:val="0"/>
        <w:widowControl w:val="0"/>
        <w:kinsoku/>
        <w:wordWrap/>
        <w:overflowPunct/>
        <w:topLinePunct w:val="0"/>
        <w:bidi w:val="0"/>
        <w:snapToGrid w:val="0"/>
        <w:spacing w:line="300" w:lineRule="auto"/>
        <w:jc w:val="center"/>
        <w:rPr>
          <w:rFonts w:hint="default" w:ascii="Calibri" w:hAnsi="Calibri" w:eastAsia="宋体" w:cs="Calibri"/>
          <w:sz w:val="36"/>
          <w:szCs w:val="36"/>
        </w:rPr>
      </w:pPr>
      <w:r>
        <w:rPr>
          <w:rFonts w:hint="default" w:ascii="Calibri" w:hAnsi="Calibri" w:eastAsia="宋体" w:cs="Calibri"/>
          <w:sz w:val="36"/>
          <w:szCs w:val="36"/>
        </w:rPr>
        <w:t>采购合同</w:t>
      </w:r>
    </w:p>
    <w:p w14:paraId="30A2D144">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1502BF0C">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5A8C5D19">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388B5DF6">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34AFAB74">
      <w:pPr>
        <w:pageBreakBefore w:val="0"/>
        <w:widowControl w:val="0"/>
        <w:kinsoku/>
        <w:wordWrap/>
        <w:overflowPunct/>
        <w:topLinePunct w:val="0"/>
        <w:bidi w:val="0"/>
        <w:snapToGrid w:val="0"/>
        <w:spacing w:line="300" w:lineRule="auto"/>
        <w:ind w:firstLine="3179" w:firstLineChars="1508"/>
        <w:rPr>
          <w:rFonts w:hint="default" w:ascii="Calibri" w:hAnsi="Calibri" w:eastAsia="宋体" w:cs="Calibri"/>
          <w:szCs w:val="21"/>
        </w:rPr>
      </w:pPr>
      <w:r>
        <w:rPr>
          <w:rFonts w:hint="default" w:ascii="Calibri" w:hAnsi="Calibri" w:eastAsia="宋体" w:cs="Calibri"/>
          <w:b/>
          <w:szCs w:val="21"/>
        </w:rPr>
        <w:t>合同编号：</w:t>
      </w:r>
      <w:r>
        <w:rPr>
          <w:rFonts w:hint="eastAsia" w:cs="Calibri"/>
          <w:kern w:val="0"/>
          <w:szCs w:val="21"/>
          <w:u w:val="single"/>
          <w:lang w:eastAsia="zh-CN"/>
        </w:rPr>
        <w:t>CTZB-2024110601</w:t>
      </w:r>
    </w:p>
    <w:p w14:paraId="153C3FB6">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4442B732">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4FC2BD35">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4B405397">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786A140A">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3AF4FE07">
      <w:pPr>
        <w:pageBreakBefore w:val="0"/>
        <w:widowControl w:val="0"/>
        <w:kinsoku/>
        <w:wordWrap/>
        <w:overflowPunct/>
        <w:topLinePunct w:val="0"/>
        <w:bidi w:val="0"/>
        <w:snapToGrid w:val="0"/>
        <w:spacing w:line="300" w:lineRule="auto"/>
        <w:rPr>
          <w:rFonts w:hint="default" w:ascii="Calibri" w:hAnsi="Calibri" w:eastAsia="宋体" w:cs="Calibri"/>
          <w:szCs w:val="21"/>
          <w:lang w:eastAsia="zh-CN"/>
        </w:rPr>
      </w:pPr>
      <w:r>
        <w:rPr>
          <w:rFonts w:hint="default" w:ascii="Calibri" w:hAnsi="Calibri" w:eastAsia="宋体" w:cs="Calibri"/>
          <w:szCs w:val="21"/>
        </w:rPr>
        <w:t>项目名称：</w:t>
      </w:r>
      <w:r>
        <w:rPr>
          <w:rFonts w:hint="eastAsia" w:cs="Calibri"/>
          <w:szCs w:val="21"/>
          <w:u w:val="single"/>
          <w:lang w:eastAsia="zh-CN"/>
        </w:rPr>
        <w:t>省级海洋灾害综合防治体系海洋灾害数据传输网及风险管控能力提升配套项目（一）</w:t>
      </w:r>
    </w:p>
    <w:p w14:paraId="40EF3C96">
      <w:pPr>
        <w:pageBreakBefore w:val="0"/>
        <w:widowControl w:val="0"/>
        <w:kinsoku/>
        <w:wordWrap/>
        <w:overflowPunct/>
        <w:topLinePunct w:val="0"/>
        <w:bidi w:val="0"/>
        <w:snapToGrid w:val="0"/>
        <w:spacing w:line="300" w:lineRule="auto"/>
        <w:rPr>
          <w:rFonts w:hint="default" w:ascii="Calibri" w:hAnsi="Calibri" w:eastAsia="宋体" w:cs="Calibri"/>
          <w:szCs w:val="21"/>
          <w:lang w:eastAsia="zh-CN"/>
        </w:rPr>
      </w:pPr>
      <w:r>
        <w:rPr>
          <w:rFonts w:hint="default" w:ascii="Calibri" w:hAnsi="Calibri" w:eastAsia="宋体" w:cs="Calibri"/>
          <w:szCs w:val="21"/>
        </w:rPr>
        <w:t>合同内容：</w:t>
      </w:r>
      <w:r>
        <w:rPr>
          <w:rFonts w:hint="eastAsia" w:cs="Calibri"/>
          <w:szCs w:val="21"/>
          <w:u w:val="single"/>
          <w:lang w:eastAsia="zh-CN"/>
        </w:rPr>
        <w:t>省级海洋灾害综合防治体系海洋灾害数据传输网及风险管控能力提升配套项目（一）</w:t>
      </w:r>
    </w:p>
    <w:p w14:paraId="42FF1314">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7DA30330">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698F7D46">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1A14593A">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1DCBCD81">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20D04FCC">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782967C7">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5867B5CB">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541AB45A">
      <w:pPr>
        <w:pageBreakBefore w:val="0"/>
        <w:widowControl w:val="0"/>
        <w:kinsoku/>
        <w:wordWrap/>
        <w:overflowPunct/>
        <w:topLinePunct w:val="0"/>
        <w:bidi w:val="0"/>
        <w:snapToGrid w:val="0"/>
        <w:spacing w:line="300" w:lineRule="auto"/>
        <w:ind w:firstLine="1365" w:firstLineChars="650"/>
        <w:rPr>
          <w:rFonts w:hint="default" w:ascii="Calibri" w:hAnsi="Calibri" w:eastAsia="宋体" w:cs="Calibri"/>
          <w:szCs w:val="21"/>
          <w:u w:val="single"/>
          <w:lang w:eastAsia="zh-CN"/>
        </w:rPr>
      </w:pPr>
      <w:r>
        <w:rPr>
          <w:rFonts w:hint="default" w:ascii="Calibri" w:hAnsi="Calibri" w:eastAsia="宋体" w:cs="Calibri"/>
          <w:szCs w:val="21"/>
        </w:rPr>
        <w:t>甲方：</w:t>
      </w:r>
      <w:r>
        <w:rPr>
          <w:rFonts w:hint="eastAsia" w:cs="Calibri"/>
          <w:szCs w:val="21"/>
          <w:u w:val="single"/>
          <w:lang w:eastAsia="zh-CN"/>
        </w:rPr>
        <w:t>浙江省海洋科学院</w:t>
      </w:r>
    </w:p>
    <w:p w14:paraId="7825916B">
      <w:pPr>
        <w:pageBreakBefore w:val="0"/>
        <w:widowControl w:val="0"/>
        <w:kinsoku/>
        <w:wordWrap/>
        <w:overflowPunct/>
        <w:topLinePunct w:val="0"/>
        <w:bidi w:val="0"/>
        <w:snapToGrid w:val="0"/>
        <w:spacing w:line="300" w:lineRule="auto"/>
        <w:ind w:firstLine="1365" w:firstLineChars="650"/>
        <w:rPr>
          <w:rFonts w:hint="eastAsia" w:ascii="Calibri" w:hAnsi="Calibri" w:eastAsia="宋体" w:cs="Calibri"/>
          <w:szCs w:val="21"/>
          <w:lang w:eastAsia="zh-CN"/>
        </w:rPr>
      </w:pPr>
      <w:r>
        <w:rPr>
          <w:rFonts w:hint="default" w:ascii="Calibri" w:hAnsi="Calibri" w:eastAsia="宋体" w:cs="Calibri"/>
          <w:szCs w:val="21"/>
        </w:rPr>
        <w:t>乙方：</w:t>
      </w:r>
      <w:r>
        <w:rPr>
          <w:rFonts w:hint="eastAsia" w:cs="Calibri"/>
          <w:szCs w:val="21"/>
          <w:u w:val="single"/>
          <w:lang w:eastAsia="zh-CN"/>
        </w:rPr>
        <w:t>【</w:t>
      </w:r>
      <w:r>
        <w:rPr>
          <w:rFonts w:hint="eastAsia" w:eastAsia="楷体" w:cs="Calibri"/>
          <w:szCs w:val="21"/>
          <w:u w:val="single"/>
          <w:lang w:val="en-US" w:eastAsia="zh-CN"/>
        </w:rPr>
        <w:t>填写乙方名称</w:t>
      </w:r>
      <w:r>
        <w:rPr>
          <w:rFonts w:hint="eastAsia" w:cs="Calibri"/>
          <w:szCs w:val="21"/>
          <w:u w:val="single"/>
          <w:lang w:eastAsia="zh-CN"/>
        </w:rPr>
        <w:t>】</w:t>
      </w:r>
    </w:p>
    <w:p w14:paraId="5F392F99">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br w:type="page"/>
      </w:r>
      <w:r>
        <w:rPr>
          <w:rFonts w:hint="eastAsia" w:cs="Calibri"/>
          <w:szCs w:val="21"/>
          <w:u w:val="single"/>
          <w:lang w:eastAsia="zh-CN"/>
        </w:rPr>
        <w:t>浙江省海洋科学院</w:t>
      </w:r>
      <w:r>
        <w:rPr>
          <w:rFonts w:hint="default" w:ascii="Calibri" w:hAnsi="Calibri" w:eastAsia="宋体" w:cs="Calibri"/>
          <w:szCs w:val="21"/>
        </w:rPr>
        <w:t>（甲方）</w:t>
      </w:r>
      <w:r>
        <w:rPr>
          <w:rFonts w:hint="eastAsia" w:cs="Calibri"/>
          <w:szCs w:val="21"/>
          <w:u w:val="single"/>
          <w:lang w:eastAsia="zh-CN"/>
        </w:rPr>
        <w:t>省级海洋灾害综合防治体系海洋灾害数据传输网及风险管控能力提升配套项目（一）</w:t>
      </w:r>
      <w:r>
        <w:rPr>
          <w:rFonts w:hint="default" w:ascii="Calibri" w:hAnsi="Calibri" w:eastAsia="宋体" w:cs="Calibri"/>
          <w:szCs w:val="21"/>
        </w:rPr>
        <w:t>（项目名称）中所需</w:t>
      </w:r>
      <w:r>
        <w:rPr>
          <w:rFonts w:hint="eastAsia" w:cs="Calibri"/>
          <w:szCs w:val="21"/>
          <w:u w:val="single"/>
          <w:lang w:eastAsia="zh-CN"/>
        </w:rPr>
        <w:t>省级海洋灾害综合防治体系海洋灾害数据传输网及风险管控能力提升配套项目（一）</w:t>
      </w:r>
      <w:r>
        <w:rPr>
          <w:rFonts w:hint="default" w:ascii="Calibri" w:hAnsi="Calibri" w:eastAsia="宋体" w:cs="Calibri"/>
          <w:szCs w:val="21"/>
        </w:rPr>
        <w:t>（</w:t>
      </w:r>
      <w:r>
        <w:rPr>
          <w:rFonts w:hint="eastAsia" w:cs="Calibri"/>
          <w:szCs w:val="21"/>
          <w:lang w:val="en-US" w:eastAsia="zh-CN"/>
        </w:rPr>
        <w:t>合同</w:t>
      </w:r>
      <w:r>
        <w:rPr>
          <w:rFonts w:hint="default" w:ascii="Calibri" w:hAnsi="Calibri" w:eastAsia="宋体" w:cs="Calibri"/>
          <w:szCs w:val="21"/>
        </w:rPr>
        <w:t>内容）经</w:t>
      </w:r>
      <w:r>
        <w:rPr>
          <w:rFonts w:hint="eastAsia" w:cs="Calibri"/>
          <w:szCs w:val="21"/>
          <w:u w:val="single"/>
          <w:lang w:eastAsia="zh-CN"/>
        </w:rPr>
        <w:t>浙江省海洋科学院</w:t>
      </w:r>
      <w:r>
        <w:rPr>
          <w:rFonts w:hint="default" w:ascii="Calibri" w:hAnsi="Calibri" w:eastAsia="宋体" w:cs="Calibri"/>
          <w:szCs w:val="21"/>
          <w:u w:val="none"/>
        </w:rPr>
        <w:t>（采购人）</w:t>
      </w:r>
      <w:r>
        <w:rPr>
          <w:rFonts w:hint="default" w:ascii="Calibri" w:hAnsi="Calibri" w:eastAsia="宋体" w:cs="Calibri"/>
          <w:szCs w:val="21"/>
        </w:rPr>
        <w:t>以招标文件（项目编号：</w:t>
      </w:r>
      <w:r>
        <w:rPr>
          <w:rFonts w:hint="eastAsia" w:cs="Calibri"/>
          <w:szCs w:val="21"/>
          <w:u w:val="single"/>
          <w:lang w:eastAsia="zh-CN"/>
        </w:rPr>
        <w:t>CTZB-2024110601</w:t>
      </w:r>
      <w:r>
        <w:rPr>
          <w:rFonts w:hint="default" w:ascii="Calibri" w:hAnsi="Calibri" w:eastAsia="宋体" w:cs="Calibri"/>
          <w:szCs w:val="21"/>
        </w:rPr>
        <w:t>）进行公开招标。甲方确定</w:t>
      </w:r>
      <w:r>
        <w:rPr>
          <w:rFonts w:hint="eastAsia" w:cs="Calibri"/>
          <w:szCs w:val="21"/>
          <w:u w:val="single"/>
          <w:lang w:eastAsia="zh-CN"/>
        </w:rPr>
        <w:t>【</w:t>
      </w:r>
      <w:r>
        <w:rPr>
          <w:rFonts w:hint="eastAsia" w:eastAsia="楷体" w:cs="Calibri"/>
          <w:szCs w:val="21"/>
          <w:u w:val="single"/>
          <w:lang w:val="en-US" w:eastAsia="zh-CN"/>
        </w:rPr>
        <w:t>填写乙方名称</w:t>
      </w:r>
      <w:r>
        <w:rPr>
          <w:rFonts w:hint="eastAsia" w:cs="Calibri"/>
          <w:szCs w:val="21"/>
          <w:u w:val="single"/>
          <w:lang w:eastAsia="zh-CN"/>
        </w:rPr>
        <w:t>】</w:t>
      </w:r>
      <w:r>
        <w:rPr>
          <w:rFonts w:hint="default" w:ascii="Calibri" w:hAnsi="Calibri" w:eastAsia="宋体" w:cs="Calibri"/>
          <w:szCs w:val="21"/>
        </w:rPr>
        <w:t>（乙方）为中标人。甲、乙双方依据</w:t>
      </w:r>
      <w:r>
        <w:rPr>
          <w:rFonts w:hint="default" w:ascii="Calibri" w:hAnsi="Calibri" w:cs="Calibri"/>
          <w:szCs w:val="21"/>
        </w:rPr>
        <w:t>《中华人民共和国政府采购法》</w:t>
      </w:r>
      <w:r>
        <w:rPr>
          <w:rFonts w:hint="default" w:ascii="Calibri" w:hAnsi="Calibri" w:eastAsia="宋体" w:cs="Calibri"/>
          <w:szCs w:val="21"/>
        </w:rPr>
        <w:t>《中华人民共和国</w:t>
      </w:r>
      <w:r>
        <w:rPr>
          <w:rFonts w:hint="default" w:ascii="Calibri" w:hAnsi="Calibri" w:eastAsia="宋体" w:cs="Calibri"/>
          <w:szCs w:val="21"/>
          <w:lang w:val="en-US" w:eastAsia="zh-CN"/>
        </w:rPr>
        <w:t>民法典</w:t>
      </w:r>
      <w:r>
        <w:rPr>
          <w:rFonts w:hint="default" w:ascii="Calibri" w:hAnsi="Calibri" w:eastAsia="宋体" w:cs="Calibri"/>
          <w:szCs w:val="21"/>
        </w:rPr>
        <w:t>》，在平等自愿的基础上，同意按照下面的条款和条件，签署本合同。</w:t>
      </w:r>
    </w:p>
    <w:p w14:paraId="020566BC">
      <w:pPr>
        <w:pStyle w:val="3"/>
        <w:pageBreakBefore w:val="0"/>
        <w:widowControl w:val="0"/>
        <w:kinsoku/>
        <w:wordWrap/>
        <w:overflowPunct/>
        <w:topLinePunct w:val="0"/>
        <w:bidi w:val="0"/>
        <w:snapToGrid w:val="0"/>
        <w:spacing w:line="300" w:lineRule="auto"/>
        <w:ind w:firstLine="422"/>
        <w:rPr>
          <w:rFonts w:hint="default" w:ascii="Calibri" w:hAnsi="Calibri" w:cs="Calibri"/>
        </w:rPr>
      </w:pPr>
      <w:r>
        <w:rPr>
          <w:rFonts w:hint="default" w:ascii="Calibri" w:hAnsi="Calibri" w:cs="Calibri"/>
          <w:lang w:val="en-US" w:eastAsia="zh-CN"/>
        </w:rPr>
        <w:t>一、</w:t>
      </w:r>
      <w:r>
        <w:rPr>
          <w:rFonts w:hint="default" w:ascii="Calibri" w:hAnsi="Calibri" w:cs="Calibri"/>
        </w:rPr>
        <w:t>项目采购依据</w:t>
      </w:r>
    </w:p>
    <w:p w14:paraId="73FAE575">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szCs w:val="21"/>
          <w:lang w:eastAsia="zh-CN"/>
        </w:rPr>
      </w:pPr>
      <w:r>
        <w:rPr>
          <w:rFonts w:hint="default" w:ascii="Calibri" w:hAnsi="Calibri" w:cs="Calibri"/>
          <w:szCs w:val="21"/>
        </w:rPr>
        <w:t>政府采购预算执行确认书：</w:t>
      </w:r>
      <w:r>
        <w:rPr>
          <w:rFonts w:hint="eastAsia" w:cs="Calibri"/>
          <w:szCs w:val="21"/>
          <w:u w:val="single"/>
          <w:lang w:eastAsia="zh-CN"/>
        </w:rPr>
        <w:t>[2024]87079号。</w:t>
      </w:r>
    </w:p>
    <w:p w14:paraId="6B7CC645">
      <w:pPr>
        <w:pStyle w:val="3"/>
        <w:pageBreakBefore w:val="0"/>
        <w:widowControl w:val="0"/>
        <w:kinsoku/>
        <w:wordWrap/>
        <w:overflowPunct/>
        <w:topLinePunct w:val="0"/>
        <w:bidi w:val="0"/>
        <w:snapToGrid w:val="0"/>
        <w:spacing w:line="300" w:lineRule="auto"/>
        <w:rPr>
          <w:rFonts w:hint="default"/>
        </w:rPr>
      </w:pPr>
      <w:r>
        <w:rPr>
          <w:rFonts w:hint="eastAsia"/>
          <w:lang w:val="en-US" w:eastAsia="zh-CN"/>
        </w:rPr>
        <w:t>二</w:t>
      </w:r>
      <w:r>
        <w:rPr>
          <w:rFonts w:hint="default"/>
        </w:rPr>
        <w:t>、下列文件构成本合同的组成部分</w:t>
      </w:r>
    </w:p>
    <w:p w14:paraId="533F85D0">
      <w:pPr>
        <w:pageBreakBefore w:val="0"/>
        <w:widowControl w:val="0"/>
        <w:kinsoku/>
        <w:wordWrap/>
        <w:overflowPunct/>
        <w:topLinePunct w:val="0"/>
        <w:bidi w:val="0"/>
        <w:snapToGrid w:val="0"/>
        <w:spacing w:line="300" w:lineRule="auto"/>
        <w:ind w:firstLine="420" w:firstLineChars="200"/>
        <w:rPr>
          <w:rFonts w:hint="eastAsia" w:ascii="Calibri" w:hAnsi="Calibri" w:eastAsia="宋体" w:cs="Calibri"/>
          <w:szCs w:val="21"/>
          <w:lang w:eastAsia="zh-CN"/>
        </w:rPr>
      </w:pPr>
      <w:r>
        <w:rPr>
          <w:rFonts w:hint="default" w:ascii="Calibri" w:hAnsi="Calibri" w:eastAsia="宋体" w:cs="Calibri"/>
          <w:szCs w:val="21"/>
        </w:rPr>
        <w:t>以下文件为本合同的组成部分，应该认为是一个整体，彼此相互解释，相互补充。组成合同的多个文件的优先支配地位的次序如下：a</w:t>
      </w:r>
      <w:r>
        <w:rPr>
          <w:rFonts w:hint="eastAsia" w:cs="Calibri"/>
          <w:szCs w:val="21"/>
          <w:lang w:val="en-US" w:eastAsia="zh-CN"/>
        </w:rPr>
        <w:t>.</w:t>
      </w:r>
      <w:r>
        <w:rPr>
          <w:rFonts w:hint="default" w:ascii="Calibri" w:hAnsi="Calibri" w:eastAsia="宋体" w:cs="Calibri"/>
          <w:szCs w:val="21"/>
        </w:rPr>
        <w:t>本合同书</w:t>
      </w:r>
      <w:r>
        <w:rPr>
          <w:rFonts w:hint="eastAsia" w:cs="Calibri"/>
          <w:szCs w:val="21"/>
          <w:lang w:eastAsia="zh-CN"/>
        </w:rPr>
        <w:t>；</w:t>
      </w:r>
      <w:r>
        <w:rPr>
          <w:rFonts w:hint="default" w:ascii="Calibri" w:hAnsi="Calibri" w:eastAsia="宋体" w:cs="Calibri"/>
          <w:szCs w:val="21"/>
        </w:rPr>
        <w:t>b</w:t>
      </w:r>
      <w:r>
        <w:rPr>
          <w:rFonts w:hint="eastAsia" w:cs="Calibri"/>
          <w:szCs w:val="21"/>
          <w:lang w:val="en-US" w:eastAsia="zh-CN"/>
        </w:rPr>
        <w:t>.</w:t>
      </w:r>
      <w:r>
        <w:rPr>
          <w:rFonts w:hint="default" w:ascii="Calibri" w:hAnsi="Calibri" w:eastAsia="宋体" w:cs="Calibri"/>
          <w:szCs w:val="21"/>
        </w:rPr>
        <w:t>中标通知书</w:t>
      </w:r>
      <w:r>
        <w:rPr>
          <w:rFonts w:hint="eastAsia" w:cs="Calibri"/>
          <w:szCs w:val="21"/>
          <w:lang w:eastAsia="zh-CN"/>
        </w:rPr>
        <w:t>；</w:t>
      </w:r>
      <w:r>
        <w:rPr>
          <w:rFonts w:hint="default" w:ascii="Calibri" w:hAnsi="Calibri" w:eastAsia="宋体" w:cs="Calibri"/>
          <w:szCs w:val="21"/>
        </w:rPr>
        <w:t>c</w:t>
      </w:r>
      <w:r>
        <w:rPr>
          <w:rFonts w:hint="eastAsia" w:cs="Calibri"/>
          <w:szCs w:val="21"/>
          <w:lang w:val="en-US" w:eastAsia="zh-CN"/>
        </w:rPr>
        <w:t>.</w:t>
      </w:r>
      <w:r>
        <w:rPr>
          <w:rFonts w:hint="default" w:ascii="Calibri" w:hAnsi="Calibri" w:eastAsia="宋体" w:cs="Calibri"/>
          <w:szCs w:val="21"/>
        </w:rPr>
        <w:t>询标承诺</w:t>
      </w:r>
      <w:r>
        <w:rPr>
          <w:rFonts w:hint="eastAsia" w:cs="Calibri"/>
          <w:szCs w:val="21"/>
          <w:lang w:eastAsia="zh-CN"/>
        </w:rPr>
        <w:t>；</w:t>
      </w:r>
      <w:r>
        <w:rPr>
          <w:rFonts w:hint="default" w:ascii="Calibri" w:hAnsi="Calibri" w:eastAsia="宋体" w:cs="Calibri"/>
          <w:szCs w:val="21"/>
        </w:rPr>
        <w:t>d</w:t>
      </w:r>
      <w:r>
        <w:rPr>
          <w:rFonts w:hint="eastAsia" w:cs="Calibri"/>
          <w:szCs w:val="21"/>
          <w:lang w:val="en-US" w:eastAsia="zh-CN"/>
        </w:rPr>
        <w:t>.</w:t>
      </w:r>
      <w:r>
        <w:rPr>
          <w:rFonts w:hint="default" w:ascii="Calibri" w:hAnsi="Calibri" w:eastAsia="宋体" w:cs="Calibri"/>
          <w:szCs w:val="21"/>
        </w:rPr>
        <w:t>投标文件</w:t>
      </w:r>
      <w:r>
        <w:rPr>
          <w:rFonts w:hint="eastAsia" w:cs="Calibri"/>
          <w:szCs w:val="21"/>
          <w:lang w:eastAsia="zh-CN"/>
        </w:rPr>
        <w:t>；</w:t>
      </w:r>
      <w:r>
        <w:rPr>
          <w:rFonts w:hint="default" w:ascii="Calibri" w:hAnsi="Calibri" w:eastAsia="宋体" w:cs="Calibri"/>
          <w:szCs w:val="21"/>
        </w:rPr>
        <w:t>e</w:t>
      </w:r>
      <w:r>
        <w:rPr>
          <w:rFonts w:hint="eastAsia" w:cs="Calibri"/>
          <w:szCs w:val="21"/>
          <w:lang w:val="en-US" w:eastAsia="zh-CN"/>
        </w:rPr>
        <w:t>.</w:t>
      </w:r>
      <w:r>
        <w:rPr>
          <w:rFonts w:hint="default" w:ascii="Calibri" w:hAnsi="Calibri" w:eastAsia="宋体" w:cs="Calibri"/>
          <w:szCs w:val="21"/>
        </w:rPr>
        <w:t>招标文件</w:t>
      </w:r>
      <w:r>
        <w:rPr>
          <w:rFonts w:hint="eastAsia" w:cs="Calibri"/>
          <w:szCs w:val="21"/>
          <w:lang w:eastAsia="zh-CN"/>
        </w:rPr>
        <w:t>。</w:t>
      </w:r>
    </w:p>
    <w:p w14:paraId="2C0FC6FB">
      <w:pPr>
        <w:pStyle w:val="3"/>
        <w:pageBreakBefore w:val="0"/>
        <w:widowControl w:val="0"/>
        <w:kinsoku/>
        <w:wordWrap/>
        <w:overflowPunct/>
        <w:topLinePunct w:val="0"/>
        <w:bidi w:val="0"/>
        <w:snapToGrid w:val="0"/>
        <w:spacing w:line="300" w:lineRule="auto"/>
        <w:rPr>
          <w:rFonts w:hint="default"/>
        </w:rPr>
      </w:pPr>
      <w:r>
        <w:rPr>
          <w:rFonts w:hint="eastAsia"/>
          <w:lang w:val="en-US" w:eastAsia="zh-CN"/>
        </w:rPr>
        <w:t>三</w:t>
      </w:r>
      <w:r>
        <w:rPr>
          <w:rFonts w:hint="default"/>
        </w:rPr>
        <w:t>、合同标的物</w:t>
      </w:r>
    </w:p>
    <w:p w14:paraId="52DC56B9">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本合同标的物名称及数量：</w:t>
      </w:r>
      <w:r>
        <w:rPr>
          <w:rFonts w:hint="default" w:ascii="Calibri" w:hAnsi="Calibri" w:eastAsia="宋体" w:cs="Calibri"/>
          <w:szCs w:val="21"/>
          <w:u w:val="single"/>
          <w:lang w:eastAsia="zh-CN"/>
        </w:rPr>
        <w:t>【</w:t>
      </w:r>
      <w:r>
        <w:rPr>
          <w:rFonts w:hint="eastAsia" w:ascii="楷体" w:hAnsi="楷体" w:eastAsia="楷体" w:cs="楷体"/>
          <w:i w:val="0"/>
          <w:iCs w:val="0"/>
          <w:szCs w:val="21"/>
          <w:u w:val="single"/>
          <w:lang w:val="en-US" w:eastAsia="zh-CN"/>
        </w:rPr>
        <w:t>填写标的物名称及数量</w:t>
      </w:r>
      <w:r>
        <w:rPr>
          <w:rFonts w:hint="default" w:ascii="Calibri" w:hAnsi="Calibri" w:eastAsia="宋体" w:cs="Calibri"/>
          <w:szCs w:val="21"/>
          <w:u w:val="single"/>
          <w:lang w:eastAsia="zh-CN"/>
        </w:rPr>
        <w:t>】</w:t>
      </w:r>
    </w:p>
    <w:p w14:paraId="5A64373C">
      <w:pPr>
        <w:pStyle w:val="3"/>
        <w:pageBreakBefore w:val="0"/>
        <w:widowControl w:val="0"/>
        <w:kinsoku/>
        <w:wordWrap/>
        <w:overflowPunct/>
        <w:topLinePunct w:val="0"/>
        <w:bidi w:val="0"/>
        <w:snapToGrid w:val="0"/>
        <w:spacing w:line="300" w:lineRule="auto"/>
        <w:rPr>
          <w:rFonts w:hint="default"/>
        </w:rPr>
      </w:pPr>
      <w:r>
        <w:rPr>
          <w:rFonts w:hint="eastAsia"/>
          <w:lang w:val="en-US" w:eastAsia="zh-CN"/>
        </w:rPr>
        <w:t>四</w:t>
      </w:r>
      <w:r>
        <w:rPr>
          <w:rFonts w:hint="default"/>
        </w:rPr>
        <w:t>、合同总价</w:t>
      </w:r>
    </w:p>
    <w:p w14:paraId="6FAA8B54">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szCs w:val="21"/>
        </w:rPr>
      </w:pPr>
      <w:r>
        <w:rPr>
          <w:rFonts w:hint="default" w:ascii="Calibri" w:hAnsi="Calibri" w:cs="Calibri"/>
          <w:i w:val="0"/>
          <w:iCs w:val="0"/>
          <w:szCs w:val="21"/>
          <w:lang w:val="en-US" w:eastAsia="zh-CN"/>
        </w:rPr>
        <w:t>1.</w:t>
      </w:r>
      <w:r>
        <w:rPr>
          <w:rFonts w:hint="default" w:ascii="Calibri" w:hAnsi="Calibri" w:eastAsia="宋体" w:cs="Calibri"/>
          <w:i w:val="0"/>
          <w:iCs w:val="0"/>
          <w:szCs w:val="21"/>
        </w:rPr>
        <w:t>本合同总价为</w:t>
      </w:r>
      <w:r>
        <w:rPr>
          <w:rFonts w:hint="default" w:ascii="Calibri" w:hAnsi="Calibri" w:eastAsia="宋体" w:cs="Calibri"/>
          <w:i w:val="0"/>
          <w:iCs w:val="0"/>
          <w:szCs w:val="21"/>
          <w:u w:val="single"/>
          <w:lang w:eastAsia="zh-CN"/>
        </w:rPr>
        <w:t>【</w:t>
      </w:r>
      <w:r>
        <w:rPr>
          <w:rFonts w:hint="default" w:ascii="Calibri" w:hAnsi="Calibri" w:eastAsia="楷体" w:cs="Calibri"/>
          <w:i w:val="0"/>
          <w:iCs w:val="0"/>
          <w:szCs w:val="21"/>
          <w:u w:val="single"/>
          <w:lang w:val="en-US" w:eastAsia="zh-CN"/>
        </w:rPr>
        <w:t>填写合同总价大写</w:t>
      </w:r>
      <w:r>
        <w:rPr>
          <w:rFonts w:hint="default" w:ascii="Calibri" w:hAnsi="Calibri" w:eastAsia="宋体" w:cs="Calibri"/>
          <w:i w:val="0"/>
          <w:iCs w:val="0"/>
          <w:szCs w:val="21"/>
          <w:u w:val="single"/>
          <w:lang w:eastAsia="zh-CN"/>
        </w:rPr>
        <w:t>】</w:t>
      </w:r>
      <w:r>
        <w:rPr>
          <w:rFonts w:hint="default" w:ascii="Calibri" w:hAnsi="Calibri" w:eastAsia="宋体" w:cs="Calibri"/>
          <w:i w:val="0"/>
          <w:iCs w:val="0"/>
          <w:szCs w:val="21"/>
        </w:rPr>
        <w:t>人民币</w:t>
      </w:r>
      <w:r>
        <w:rPr>
          <w:rFonts w:hint="default" w:ascii="Calibri" w:hAnsi="Calibri" w:eastAsia="宋体" w:cs="Calibri"/>
          <w:i w:val="0"/>
          <w:iCs w:val="0"/>
          <w:szCs w:val="21"/>
          <w:lang w:eastAsia="zh-CN"/>
        </w:rPr>
        <w:t>（</w:t>
      </w:r>
      <w:r>
        <w:rPr>
          <w:rFonts w:hint="default" w:ascii="Calibri" w:hAnsi="Calibri" w:eastAsia="宋体" w:cs="Calibri"/>
          <w:i w:val="0"/>
          <w:iCs w:val="0"/>
          <w:szCs w:val="21"/>
          <w:u w:val="single"/>
          <w:lang w:eastAsia="zh-CN"/>
        </w:rPr>
        <w:t>【</w:t>
      </w:r>
      <w:r>
        <w:rPr>
          <w:rFonts w:hint="default" w:ascii="Calibri" w:hAnsi="Calibri" w:eastAsia="楷体" w:cs="Calibri"/>
          <w:i w:val="0"/>
          <w:iCs w:val="0"/>
          <w:szCs w:val="21"/>
          <w:u w:val="single"/>
          <w:lang w:val="en-US" w:eastAsia="zh-CN"/>
        </w:rPr>
        <w:t>填写合同总价小写</w:t>
      </w:r>
      <w:r>
        <w:rPr>
          <w:rFonts w:hint="default" w:ascii="Calibri" w:hAnsi="Calibri" w:eastAsia="宋体" w:cs="Calibri"/>
          <w:i w:val="0"/>
          <w:iCs w:val="0"/>
          <w:szCs w:val="21"/>
          <w:u w:val="single"/>
          <w:lang w:eastAsia="zh-CN"/>
        </w:rPr>
        <w:t>】</w:t>
      </w:r>
      <w:r>
        <w:rPr>
          <w:rFonts w:hint="default" w:ascii="Calibri" w:hAnsi="Calibri" w:eastAsia="宋体" w:cs="Calibri"/>
          <w:i w:val="0"/>
          <w:iCs w:val="0"/>
          <w:szCs w:val="21"/>
          <w:lang w:eastAsia="zh-CN"/>
        </w:rPr>
        <w:t>）</w:t>
      </w:r>
      <w:r>
        <w:rPr>
          <w:rFonts w:hint="default" w:ascii="Calibri" w:hAnsi="Calibri" w:eastAsia="宋体" w:cs="Calibri"/>
          <w:i w:val="0"/>
          <w:iCs w:val="0"/>
          <w:szCs w:val="21"/>
          <w:lang w:val="en-US" w:eastAsia="zh-CN"/>
        </w:rPr>
        <w:t>元</w:t>
      </w:r>
      <w:r>
        <w:rPr>
          <w:rFonts w:hint="default" w:ascii="Calibri" w:hAnsi="Calibri" w:eastAsia="宋体" w:cs="Calibri"/>
          <w:i w:val="0"/>
          <w:iCs w:val="0"/>
          <w:szCs w:val="21"/>
        </w:rPr>
        <w:t>。</w:t>
      </w:r>
    </w:p>
    <w:p w14:paraId="562C60C3">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i w:val="0"/>
          <w:iCs w:val="0"/>
          <w:szCs w:val="21"/>
          <w:u w:val="none"/>
          <w:lang w:eastAsia="zh-CN"/>
        </w:rPr>
      </w:pPr>
      <w:r>
        <w:rPr>
          <w:rFonts w:hint="default" w:ascii="Calibri" w:hAnsi="Calibri" w:cs="Calibri"/>
          <w:i w:val="0"/>
          <w:iCs w:val="0"/>
          <w:szCs w:val="21"/>
          <w:lang w:val="en-US" w:eastAsia="zh-CN"/>
        </w:rPr>
        <w:t>2.</w:t>
      </w:r>
      <w:r>
        <w:rPr>
          <w:rFonts w:hint="default" w:ascii="Calibri" w:hAnsi="Calibri" w:eastAsia="宋体" w:cs="Calibri"/>
          <w:i w:val="0"/>
          <w:iCs w:val="0"/>
          <w:szCs w:val="21"/>
        </w:rPr>
        <w:t>分项价格：</w:t>
      </w:r>
      <w:r>
        <w:rPr>
          <w:rFonts w:hint="default" w:ascii="Calibri" w:hAnsi="Calibri" w:eastAsia="宋体" w:cs="Calibri"/>
          <w:i w:val="0"/>
          <w:iCs w:val="0"/>
          <w:szCs w:val="21"/>
          <w:u w:val="single"/>
          <w:lang w:eastAsia="zh-CN"/>
        </w:rPr>
        <w:t>【</w:t>
      </w:r>
      <w:r>
        <w:rPr>
          <w:rFonts w:hint="default" w:ascii="Calibri" w:hAnsi="Calibri" w:eastAsia="楷体" w:cs="Calibri"/>
          <w:i w:val="0"/>
          <w:iCs w:val="0"/>
          <w:szCs w:val="21"/>
          <w:u w:val="single"/>
          <w:lang w:val="en-US" w:eastAsia="zh-CN"/>
        </w:rPr>
        <w:t>填写分项价格</w:t>
      </w:r>
      <w:r>
        <w:rPr>
          <w:rFonts w:hint="default" w:ascii="Calibri" w:hAnsi="Calibri" w:eastAsia="宋体" w:cs="Calibri"/>
          <w:i w:val="0"/>
          <w:iCs w:val="0"/>
          <w:szCs w:val="21"/>
          <w:u w:val="single"/>
          <w:lang w:eastAsia="zh-CN"/>
        </w:rPr>
        <w:t>】</w:t>
      </w:r>
      <w:r>
        <w:rPr>
          <w:rFonts w:hint="default" w:ascii="Calibri" w:hAnsi="Calibri" w:eastAsia="宋体" w:cs="Calibri"/>
          <w:i w:val="0"/>
          <w:iCs w:val="0"/>
          <w:szCs w:val="21"/>
          <w:u w:val="none"/>
          <w:lang w:eastAsia="zh-CN"/>
        </w:rPr>
        <w:t>。</w:t>
      </w:r>
    </w:p>
    <w:p w14:paraId="07063CBD">
      <w:pPr>
        <w:pageBreakBefore w:val="0"/>
        <w:widowControl w:val="0"/>
        <w:kinsoku/>
        <w:wordWrap/>
        <w:overflowPunct/>
        <w:topLinePunct w:val="0"/>
        <w:bidi w:val="0"/>
        <w:snapToGrid w:val="0"/>
        <w:spacing w:line="300" w:lineRule="auto"/>
        <w:ind w:firstLine="420" w:firstLineChars="200"/>
        <w:rPr>
          <w:rFonts w:hint="eastAsia" w:cs="Calibri"/>
          <w:szCs w:val="21"/>
          <w:u w:val="none"/>
          <w:lang w:eastAsia="zh-CN"/>
        </w:rPr>
      </w:pPr>
      <w:r>
        <w:rPr>
          <w:rFonts w:hint="default" w:ascii="Calibri" w:hAnsi="Calibri" w:eastAsia="宋体" w:cs="Calibri"/>
          <w:i w:val="0"/>
          <w:iCs w:val="0"/>
          <w:szCs w:val="21"/>
          <w:u w:val="none"/>
          <w:lang w:val="en-US" w:eastAsia="zh-CN"/>
        </w:rPr>
        <w:t>其中：中小企业承接金额为：</w:t>
      </w:r>
      <w:r>
        <w:rPr>
          <w:rFonts w:hint="default" w:ascii="Calibri" w:hAnsi="Calibri" w:eastAsia="宋体" w:cs="Calibri"/>
          <w:i w:val="0"/>
          <w:iCs w:val="0"/>
          <w:szCs w:val="21"/>
          <w:u w:val="single"/>
          <w:lang w:eastAsia="zh-CN"/>
        </w:rPr>
        <w:t>【</w:t>
      </w:r>
      <w:r>
        <w:rPr>
          <w:rFonts w:hint="default" w:ascii="Calibri" w:hAnsi="Calibri" w:eastAsia="楷体" w:cs="Calibri"/>
          <w:i w:val="0"/>
          <w:iCs w:val="0"/>
          <w:szCs w:val="21"/>
          <w:u w:val="single"/>
          <w:lang w:val="en-US" w:eastAsia="zh-CN"/>
        </w:rPr>
        <w:t>填写中小企业承接金额</w:t>
      </w:r>
      <w:r>
        <w:rPr>
          <w:rFonts w:hint="default" w:ascii="Calibri" w:hAnsi="Calibri" w:eastAsia="宋体" w:cs="Calibri"/>
          <w:i w:val="0"/>
          <w:iCs w:val="0"/>
          <w:szCs w:val="21"/>
          <w:u w:val="single"/>
          <w:lang w:eastAsia="zh-CN"/>
        </w:rPr>
        <w:t>】</w:t>
      </w:r>
      <w:r>
        <w:rPr>
          <w:rFonts w:hint="default" w:ascii="Calibri" w:hAnsi="Calibri" w:eastAsia="宋体" w:cs="Calibri"/>
          <w:i w:val="0"/>
          <w:iCs w:val="0"/>
          <w:szCs w:val="21"/>
        </w:rPr>
        <w:t>元人民币</w:t>
      </w:r>
      <w:r>
        <w:rPr>
          <w:rFonts w:hint="default" w:ascii="Calibri" w:hAnsi="Calibri" w:eastAsia="宋体" w:cs="Calibri"/>
          <w:i w:val="0"/>
          <w:iCs w:val="0"/>
          <w:szCs w:val="21"/>
          <w:lang w:eastAsia="zh-CN"/>
        </w:rPr>
        <w:t>，</w:t>
      </w:r>
      <w:r>
        <w:rPr>
          <w:rFonts w:hint="default" w:ascii="Calibri" w:hAnsi="Calibri" w:eastAsia="宋体" w:cs="Calibri"/>
          <w:i w:val="0"/>
          <w:iCs w:val="0"/>
          <w:szCs w:val="21"/>
          <w:lang w:val="en-US" w:eastAsia="zh-CN"/>
        </w:rPr>
        <w:t>小微企业</w:t>
      </w:r>
      <w:r>
        <w:rPr>
          <w:rFonts w:hint="default" w:ascii="Calibri" w:hAnsi="Calibri" w:eastAsia="宋体" w:cs="Calibri"/>
          <w:i w:val="0"/>
          <w:iCs w:val="0"/>
          <w:szCs w:val="21"/>
          <w:u w:val="none"/>
          <w:lang w:val="en-US" w:eastAsia="zh-CN"/>
        </w:rPr>
        <w:t>承接金额为：</w:t>
      </w:r>
      <w:r>
        <w:rPr>
          <w:rFonts w:hint="default" w:ascii="Calibri" w:hAnsi="Calibri" w:eastAsia="宋体" w:cs="Calibri"/>
          <w:i w:val="0"/>
          <w:iCs w:val="0"/>
          <w:szCs w:val="21"/>
          <w:u w:val="single"/>
          <w:lang w:eastAsia="zh-CN"/>
        </w:rPr>
        <w:t>【</w:t>
      </w:r>
      <w:r>
        <w:rPr>
          <w:rFonts w:hint="default" w:ascii="Calibri" w:hAnsi="Calibri" w:eastAsia="楷体" w:cs="Calibri"/>
          <w:i w:val="0"/>
          <w:iCs w:val="0"/>
          <w:szCs w:val="21"/>
          <w:u w:val="single"/>
          <w:lang w:val="en-US" w:eastAsia="zh-CN"/>
        </w:rPr>
        <w:t>填</w:t>
      </w:r>
      <w:r>
        <w:rPr>
          <w:rFonts w:hint="eastAsia" w:ascii="楷体" w:hAnsi="楷体" w:eastAsia="楷体" w:cs="楷体"/>
          <w:i w:val="0"/>
          <w:iCs w:val="0"/>
          <w:szCs w:val="21"/>
          <w:u w:val="single"/>
          <w:lang w:val="en-US" w:eastAsia="zh-CN"/>
        </w:rPr>
        <w:t>写其中的小微企业承接金额</w:t>
      </w:r>
      <w:r>
        <w:rPr>
          <w:rFonts w:hint="eastAsia" w:ascii="宋体" w:hAnsi="宋体" w:eastAsia="宋体" w:cs="宋体"/>
          <w:i w:val="0"/>
          <w:iCs w:val="0"/>
          <w:szCs w:val="21"/>
          <w:u w:val="single"/>
          <w:lang w:eastAsia="zh-CN"/>
        </w:rPr>
        <w:t>】</w:t>
      </w:r>
      <w:r>
        <w:rPr>
          <w:rFonts w:hint="eastAsia" w:ascii="宋体" w:hAnsi="宋体" w:eastAsia="宋体" w:cs="宋体"/>
          <w:i w:val="0"/>
          <w:iCs w:val="0"/>
          <w:szCs w:val="21"/>
        </w:rPr>
        <w:t>元人民币</w:t>
      </w:r>
      <w:r>
        <w:rPr>
          <w:rFonts w:hint="eastAsia" w:ascii="宋体" w:hAnsi="宋体" w:eastAsia="宋体" w:cs="宋体"/>
          <w:i w:val="0"/>
          <w:iCs w:val="0"/>
          <w:szCs w:val="21"/>
          <w:lang w:eastAsia="zh-CN"/>
        </w:rPr>
        <w:t>。</w:t>
      </w:r>
    </w:p>
    <w:p w14:paraId="2FD48071">
      <w:pPr>
        <w:pStyle w:val="3"/>
        <w:pageBreakBefore w:val="0"/>
        <w:widowControl w:val="0"/>
        <w:kinsoku/>
        <w:wordWrap/>
        <w:overflowPunct/>
        <w:topLinePunct w:val="0"/>
        <w:bidi w:val="0"/>
        <w:snapToGrid w:val="0"/>
        <w:spacing w:line="300" w:lineRule="auto"/>
        <w:rPr>
          <w:rFonts w:hint="default"/>
        </w:rPr>
      </w:pPr>
      <w:r>
        <w:rPr>
          <w:rFonts w:hint="default"/>
        </w:rPr>
        <w:t>五、合同价款的支付</w:t>
      </w:r>
    </w:p>
    <w:p w14:paraId="74296847">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Cs w:val="21"/>
        </w:rPr>
      </w:pPr>
      <w:r>
        <w:rPr>
          <w:rFonts w:hint="default" w:ascii="Calibri" w:hAnsi="Calibri" w:eastAsia="宋体" w:cs="Calibri"/>
          <w:szCs w:val="21"/>
        </w:rPr>
        <w:t>1</w:t>
      </w:r>
      <w:r>
        <w:rPr>
          <w:rFonts w:hint="eastAsia" w:cs="Calibri"/>
          <w:szCs w:val="21"/>
          <w:lang w:val="en-US" w:eastAsia="zh-CN"/>
        </w:rPr>
        <w:t>.</w:t>
      </w:r>
      <w:r>
        <w:rPr>
          <w:rFonts w:hint="default" w:ascii="Calibri" w:hAnsi="Calibri" w:eastAsia="宋体" w:cs="Calibri"/>
          <w:szCs w:val="21"/>
        </w:rPr>
        <w:t>本合同中甲乙双方之间所发生的一切费用以人民币进行结算。</w:t>
      </w:r>
    </w:p>
    <w:p w14:paraId="14CB7786">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Cs w:val="21"/>
        </w:rPr>
      </w:pPr>
      <w:r>
        <w:rPr>
          <w:rFonts w:hint="default" w:ascii="Calibri" w:hAnsi="Calibri" w:eastAsia="宋体" w:cs="Calibri"/>
          <w:szCs w:val="21"/>
        </w:rPr>
        <w:t>2</w:t>
      </w:r>
      <w:r>
        <w:rPr>
          <w:rFonts w:hint="eastAsia" w:cs="Calibri"/>
          <w:szCs w:val="21"/>
          <w:lang w:val="en-US" w:eastAsia="zh-CN"/>
        </w:rPr>
        <w:t>.</w:t>
      </w:r>
      <w:r>
        <w:rPr>
          <w:rFonts w:hint="default" w:ascii="Calibri" w:hAnsi="Calibri" w:eastAsia="宋体" w:cs="Calibri"/>
          <w:szCs w:val="21"/>
        </w:rPr>
        <w:t>支付方式：</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1816"/>
        <w:gridCol w:w="6670"/>
      </w:tblGrid>
      <w:tr w14:paraId="05C87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5" w:type="dxa"/>
            <w:noWrap w:val="0"/>
            <w:vAlign w:val="center"/>
          </w:tcPr>
          <w:p w14:paraId="546E3D85">
            <w:pPr>
              <w:pageBreakBefore w:val="0"/>
              <w:kinsoku/>
              <w:wordWrap/>
              <w:overflowPunct/>
              <w:bidi w:val="0"/>
              <w:adjustRightInd w:val="0"/>
              <w:snapToGrid w:val="0"/>
              <w:spacing w:line="300" w:lineRule="auto"/>
              <w:jc w:val="both"/>
              <w:rPr>
                <w:rFonts w:hint="eastAsia" w:ascii="Calibri" w:hAnsi="Calibri" w:eastAsia="宋体" w:cs="Calibri"/>
                <w:i w:val="0"/>
                <w:iCs w:val="0"/>
                <w:kern w:val="0"/>
                <w:sz w:val="21"/>
                <w:szCs w:val="21"/>
                <w:lang w:val="en-US" w:eastAsia="zh-CN" w:bidi="ar-SA"/>
              </w:rPr>
            </w:pPr>
            <w:r>
              <w:rPr>
                <w:rFonts w:hint="default" w:ascii="Calibri" w:hAnsi="Calibri" w:eastAsia="宋体" w:cs="Calibri"/>
                <w:i w:val="0"/>
                <w:iCs w:val="0"/>
                <w:kern w:val="0"/>
                <w:szCs w:val="21"/>
              </w:rPr>
              <w:t>付款次</w:t>
            </w:r>
            <w:r>
              <w:rPr>
                <w:rFonts w:hint="eastAsia" w:cs="Calibri"/>
                <w:i w:val="0"/>
                <w:iCs w:val="0"/>
                <w:kern w:val="0"/>
                <w:szCs w:val="21"/>
                <w:lang w:val="en-US" w:eastAsia="zh-CN"/>
              </w:rPr>
              <w:t>序</w:t>
            </w:r>
          </w:p>
        </w:tc>
        <w:tc>
          <w:tcPr>
            <w:tcW w:w="1816" w:type="dxa"/>
            <w:noWrap w:val="0"/>
            <w:vAlign w:val="center"/>
          </w:tcPr>
          <w:p w14:paraId="6885EC2D">
            <w:pPr>
              <w:pageBreakBefore w:val="0"/>
              <w:kinsoku/>
              <w:wordWrap/>
              <w:overflowPunct/>
              <w:bidi w:val="0"/>
              <w:adjustRightInd w:val="0"/>
              <w:snapToGrid w:val="0"/>
              <w:spacing w:line="300" w:lineRule="auto"/>
              <w:jc w:val="both"/>
              <w:rPr>
                <w:rFonts w:hint="default" w:ascii="Calibri" w:hAnsi="Calibri" w:eastAsia="宋体" w:cs="Calibri"/>
                <w:i w:val="0"/>
                <w:iCs w:val="0"/>
                <w:kern w:val="0"/>
                <w:sz w:val="21"/>
                <w:szCs w:val="21"/>
                <w:lang w:val="en-US" w:eastAsia="zh-CN" w:bidi="ar-SA"/>
              </w:rPr>
            </w:pPr>
            <w:r>
              <w:rPr>
                <w:rFonts w:hint="default" w:ascii="Calibri" w:hAnsi="Calibri" w:eastAsia="宋体" w:cs="Calibri"/>
                <w:i w:val="0"/>
                <w:iCs w:val="0"/>
                <w:kern w:val="0"/>
                <w:szCs w:val="21"/>
              </w:rPr>
              <w:t>约定支付条件</w:t>
            </w:r>
          </w:p>
        </w:tc>
        <w:tc>
          <w:tcPr>
            <w:tcW w:w="6670" w:type="dxa"/>
            <w:noWrap w:val="0"/>
            <w:vAlign w:val="center"/>
          </w:tcPr>
          <w:p w14:paraId="618543CB">
            <w:pPr>
              <w:pageBreakBefore w:val="0"/>
              <w:kinsoku/>
              <w:wordWrap/>
              <w:overflowPunct/>
              <w:bidi w:val="0"/>
              <w:adjustRightInd w:val="0"/>
              <w:snapToGrid w:val="0"/>
              <w:spacing w:line="300" w:lineRule="auto"/>
              <w:jc w:val="both"/>
              <w:rPr>
                <w:rFonts w:hint="default" w:ascii="Calibri" w:hAnsi="Calibri" w:eastAsia="宋体" w:cs="Calibri"/>
                <w:i w:val="0"/>
                <w:iCs w:val="0"/>
                <w:kern w:val="0"/>
                <w:sz w:val="21"/>
                <w:szCs w:val="21"/>
                <w:lang w:val="en-US" w:eastAsia="zh-CN" w:bidi="ar-SA"/>
              </w:rPr>
            </w:pPr>
            <w:r>
              <w:rPr>
                <w:rFonts w:hint="default" w:ascii="Calibri" w:hAnsi="Calibri" w:eastAsia="宋体" w:cs="Calibri"/>
                <w:i w:val="0"/>
                <w:iCs w:val="0"/>
                <w:kern w:val="0"/>
                <w:szCs w:val="21"/>
              </w:rPr>
              <w:t>付款条件</w:t>
            </w:r>
          </w:p>
        </w:tc>
      </w:tr>
      <w:tr w14:paraId="3E17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noWrap w:val="0"/>
            <w:vAlign w:val="center"/>
          </w:tcPr>
          <w:p w14:paraId="662EC2A2">
            <w:pPr>
              <w:jc w:val="both"/>
              <w:rPr>
                <w:rFonts w:hint="default" w:ascii="Calibri" w:hAnsi="Calibri" w:eastAsia="宋体" w:cs="Calibri"/>
                <w:i w:val="0"/>
                <w:iCs w:val="0"/>
                <w:kern w:val="2"/>
                <w:sz w:val="21"/>
                <w:szCs w:val="24"/>
                <w:lang w:val="en-US" w:eastAsia="zh-CN" w:bidi="ar-SA"/>
              </w:rPr>
            </w:pPr>
            <w:r>
              <w:rPr>
                <w:rFonts w:hint="eastAsia" w:cs="Calibri"/>
                <w:i w:val="0"/>
                <w:iCs w:val="0"/>
                <w:kern w:val="2"/>
                <w:sz w:val="21"/>
                <w:szCs w:val="24"/>
                <w:lang w:val="en-US" w:eastAsia="zh-CN" w:bidi="ar-SA"/>
              </w:rPr>
              <w:t>1</w:t>
            </w:r>
          </w:p>
        </w:tc>
        <w:tc>
          <w:tcPr>
            <w:tcW w:w="1816" w:type="dxa"/>
            <w:shd w:val="clear" w:color="auto" w:fill="auto"/>
            <w:noWrap w:val="0"/>
            <w:vAlign w:val="center"/>
          </w:tcPr>
          <w:p w14:paraId="6B4CEA31">
            <w:pPr>
              <w:bidi w:val="0"/>
              <w:jc w:val="both"/>
              <w:rPr>
                <w:rFonts w:hint="default" w:ascii="Calibri" w:hAnsi="Calibri" w:eastAsia="宋体" w:cs="Calibri"/>
                <w:kern w:val="2"/>
                <w:sz w:val="21"/>
                <w:szCs w:val="24"/>
                <w:lang w:val="en-US" w:eastAsia="zh-CN" w:bidi="ar-SA"/>
              </w:rPr>
            </w:pPr>
            <w:r>
              <w:rPr>
                <w:rFonts w:hint="eastAsia" w:eastAsia="宋体" w:cs="Calibri"/>
                <w:snapToGrid w:val="0"/>
                <w:color w:val="auto"/>
                <w:szCs w:val="21"/>
                <w:highlight w:val="none"/>
                <w:lang w:val="en-US" w:eastAsia="zh-CN"/>
              </w:rPr>
              <w:t>合同生效以及具备实施条件后</w:t>
            </w:r>
          </w:p>
        </w:tc>
        <w:tc>
          <w:tcPr>
            <w:tcW w:w="6670" w:type="dxa"/>
            <w:shd w:val="clear" w:color="auto" w:fill="auto"/>
            <w:noWrap w:val="0"/>
            <w:vAlign w:val="center"/>
          </w:tcPr>
          <w:p w14:paraId="39634A4D">
            <w:pPr>
              <w:bidi w:val="0"/>
              <w:jc w:val="both"/>
              <w:rPr>
                <w:rFonts w:hint="default" w:ascii="Calibri" w:hAnsi="Calibri" w:eastAsia="宋体" w:cs="Calibri"/>
                <w:kern w:val="2"/>
                <w:sz w:val="21"/>
                <w:szCs w:val="24"/>
                <w:lang w:val="en-US" w:eastAsia="zh-CN" w:bidi="ar-SA"/>
              </w:rPr>
            </w:pPr>
            <w:r>
              <w:rPr>
                <w:rFonts w:hint="default" w:ascii="Calibri" w:hAnsi="Calibri" w:cs="Calibri"/>
              </w:rPr>
              <w:t>满足合同约定支付条件，</w:t>
            </w:r>
            <w:r>
              <w:rPr>
                <w:rFonts w:hint="eastAsia" w:cs="Calibri"/>
                <w:lang w:val="en-US" w:eastAsia="zh-CN"/>
              </w:rPr>
              <w:t>合同甲方</w:t>
            </w:r>
            <w:r>
              <w:rPr>
                <w:rFonts w:hint="default" w:ascii="Calibri" w:hAnsi="Calibri" w:cs="Calibri"/>
                <w:lang w:eastAsia="zh-CN"/>
              </w:rPr>
              <w:t>向</w:t>
            </w:r>
            <w:r>
              <w:rPr>
                <w:rFonts w:hint="eastAsia" w:cs="Calibri"/>
                <w:lang w:val="en-US" w:eastAsia="zh-CN"/>
              </w:rPr>
              <w:t>合同乙方</w:t>
            </w:r>
            <w:r>
              <w:rPr>
                <w:rFonts w:hint="default" w:ascii="Calibri" w:hAnsi="Calibri" w:cs="Calibri"/>
              </w:rPr>
              <w:t>支付预付款</w:t>
            </w:r>
            <w:r>
              <w:rPr>
                <w:rFonts w:hint="eastAsia" w:cs="Calibri"/>
                <w:lang w:eastAsia="zh-CN"/>
              </w:rPr>
              <w:t>，</w:t>
            </w:r>
            <w:r>
              <w:rPr>
                <w:rFonts w:hint="eastAsia" w:cs="Calibri"/>
                <w:lang w:val="en-US" w:eastAsia="zh-CN"/>
              </w:rPr>
              <w:t>为</w:t>
            </w:r>
            <w:r>
              <w:rPr>
                <w:rFonts w:hint="default" w:ascii="Calibri" w:hAnsi="Calibri" w:cs="Calibri"/>
              </w:rPr>
              <w:t>合同总价的</w:t>
            </w:r>
            <w:r>
              <w:rPr>
                <w:rFonts w:hint="eastAsia" w:cs="Calibri"/>
                <w:lang w:val="en-US" w:eastAsia="zh-CN"/>
              </w:rPr>
              <w:t>10</w:t>
            </w:r>
            <w:r>
              <w:rPr>
                <w:rFonts w:hint="default" w:ascii="Calibri" w:hAnsi="Calibri" w:cs="Calibri"/>
              </w:rPr>
              <w:t>%</w:t>
            </w:r>
            <w:r>
              <w:rPr>
                <w:rFonts w:hint="default" w:ascii="Calibri" w:hAnsi="Calibri" w:cs="Calibri"/>
                <w:lang w:eastAsia="zh-CN"/>
              </w:rPr>
              <w:t>；</w:t>
            </w:r>
          </w:p>
        </w:tc>
      </w:tr>
      <w:tr w14:paraId="3846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915" w:type="dxa"/>
            <w:noWrap w:val="0"/>
            <w:vAlign w:val="center"/>
          </w:tcPr>
          <w:p w14:paraId="397A3E45">
            <w:pPr>
              <w:jc w:val="both"/>
              <w:rPr>
                <w:rFonts w:hint="default" w:ascii="Calibri" w:hAnsi="Calibri" w:eastAsia="宋体" w:cs="Calibri"/>
                <w:i w:val="0"/>
                <w:iCs w:val="0"/>
                <w:kern w:val="2"/>
                <w:sz w:val="21"/>
                <w:szCs w:val="24"/>
                <w:lang w:val="en-US" w:eastAsia="zh-CN" w:bidi="ar-SA"/>
              </w:rPr>
            </w:pPr>
            <w:r>
              <w:rPr>
                <w:rFonts w:hint="eastAsia" w:cs="Calibri"/>
                <w:i w:val="0"/>
                <w:iCs w:val="0"/>
                <w:kern w:val="2"/>
                <w:sz w:val="21"/>
                <w:szCs w:val="24"/>
                <w:lang w:val="en-US" w:eastAsia="zh-CN" w:bidi="ar-SA"/>
              </w:rPr>
              <w:t>2</w:t>
            </w:r>
          </w:p>
        </w:tc>
        <w:tc>
          <w:tcPr>
            <w:tcW w:w="1816" w:type="dxa"/>
            <w:shd w:val="clear" w:color="auto" w:fill="auto"/>
            <w:noWrap w:val="0"/>
            <w:vAlign w:val="center"/>
          </w:tcPr>
          <w:p w14:paraId="409DBDA2">
            <w:pPr>
              <w:bidi w:val="0"/>
              <w:jc w:val="both"/>
              <w:rPr>
                <w:rFonts w:hint="default" w:ascii="Calibri" w:hAnsi="Calibri" w:eastAsia="宋体" w:cs="Calibri"/>
                <w:snapToGrid w:val="0"/>
                <w:color w:val="auto"/>
                <w:kern w:val="2"/>
                <w:sz w:val="21"/>
                <w:szCs w:val="21"/>
                <w:highlight w:val="none"/>
                <w:lang w:val="en-US" w:eastAsia="zh-CN" w:bidi="ar-SA"/>
              </w:rPr>
            </w:pPr>
            <w:r>
              <w:rPr>
                <w:rFonts w:hint="eastAsia" w:eastAsia="宋体" w:cs="Calibri"/>
                <w:snapToGrid w:val="0"/>
                <w:color w:val="auto"/>
                <w:szCs w:val="21"/>
                <w:highlight w:val="none"/>
                <w:lang w:val="en-US" w:eastAsia="zh-CN"/>
              </w:rPr>
              <w:t>完成软件开发、调试、测试、部署及初验工作</w:t>
            </w:r>
          </w:p>
        </w:tc>
        <w:tc>
          <w:tcPr>
            <w:tcW w:w="6670" w:type="dxa"/>
            <w:shd w:val="clear" w:color="auto" w:fill="auto"/>
            <w:noWrap w:val="0"/>
            <w:vAlign w:val="center"/>
          </w:tcPr>
          <w:p w14:paraId="714C39FF">
            <w:pPr>
              <w:bidi w:val="0"/>
              <w:jc w:val="both"/>
              <w:rPr>
                <w:rFonts w:hint="default" w:ascii="Calibri" w:hAnsi="Calibri" w:eastAsia="宋体" w:cs="Calibri"/>
                <w:kern w:val="2"/>
                <w:sz w:val="21"/>
                <w:szCs w:val="24"/>
                <w:lang w:val="en-US" w:eastAsia="zh-CN" w:bidi="ar-SA"/>
              </w:rPr>
            </w:pPr>
            <w:r>
              <w:rPr>
                <w:rFonts w:hint="default" w:ascii="Calibri" w:hAnsi="Calibri" w:cs="Calibri"/>
              </w:rPr>
              <w:t>满足合同约定支付条件，</w:t>
            </w:r>
            <w:r>
              <w:rPr>
                <w:rFonts w:hint="eastAsia" w:cs="Calibri"/>
                <w:lang w:val="en-US" w:eastAsia="zh-CN"/>
              </w:rPr>
              <w:t>合同甲方</w:t>
            </w:r>
            <w:r>
              <w:rPr>
                <w:rFonts w:hint="default" w:ascii="Calibri" w:hAnsi="Calibri" w:cs="Calibri"/>
                <w:lang w:eastAsia="zh-CN"/>
              </w:rPr>
              <w:t>向</w:t>
            </w:r>
            <w:r>
              <w:rPr>
                <w:rFonts w:hint="eastAsia" w:cs="Calibri"/>
                <w:lang w:val="en-US" w:eastAsia="zh-CN"/>
              </w:rPr>
              <w:t>合同乙方</w:t>
            </w:r>
            <w:r>
              <w:rPr>
                <w:rFonts w:hint="default" w:ascii="Calibri" w:hAnsi="Calibri" w:cs="Calibri"/>
              </w:rPr>
              <w:t>支付</w:t>
            </w:r>
            <w:r>
              <w:rPr>
                <w:rFonts w:hint="default" w:ascii="Calibri" w:hAnsi="Calibri" w:cs="Calibri"/>
                <w:lang w:eastAsia="zh-CN"/>
              </w:rPr>
              <w:t>合同款</w:t>
            </w:r>
            <w:r>
              <w:rPr>
                <w:rFonts w:hint="eastAsia" w:cs="Calibri"/>
                <w:lang w:eastAsia="zh-CN"/>
              </w:rPr>
              <w:t>，</w:t>
            </w:r>
            <w:r>
              <w:rPr>
                <w:rFonts w:hint="eastAsia" w:cs="Calibri"/>
                <w:lang w:val="en-US" w:eastAsia="zh-CN"/>
              </w:rPr>
              <w:t>为</w:t>
            </w:r>
            <w:r>
              <w:rPr>
                <w:rFonts w:hint="default" w:ascii="Calibri" w:hAnsi="Calibri" w:cs="Calibri"/>
              </w:rPr>
              <w:t>合同总价的</w:t>
            </w:r>
            <w:r>
              <w:rPr>
                <w:rFonts w:hint="eastAsia" w:cs="Calibri"/>
                <w:lang w:val="en-US" w:eastAsia="zh-CN"/>
              </w:rPr>
              <w:t>20</w:t>
            </w:r>
            <w:r>
              <w:rPr>
                <w:rFonts w:hint="default" w:ascii="Calibri" w:hAnsi="Calibri" w:cs="Calibri"/>
              </w:rPr>
              <w:t>%</w:t>
            </w:r>
            <w:r>
              <w:rPr>
                <w:rFonts w:hint="default" w:ascii="Calibri" w:hAnsi="Calibri" w:cs="Calibri"/>
                <w:lang w:eastAsia="zh-CN"/>
              </w:rPr>
              <w:t>；</w:t>
            </w:r>
          </w:p>
        </w:tc>
      </w:tr>
      <w:tr w14:paraId="677EC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noWrap w:val="0"/>
            <w:vAlign w:val="center"/>
          </w:tcPr>
          <w:p w14:paraId="69253CAC">
            <w:pPr>
              <w:jc w:val="both"/>
              <w:rPr>
                <w:rFonts w:hint="default" w:ascii="Calibri" w:hAnsi="Calibri" w:eastAsia="宋体" w:cs="Calibri"/>
                <w:i w:val="0"/>
                <w:iCs w:val="0"/>
                <w:kern w:val="2"/>
                <w:sz w:val="21"/>
                <w:szCs w:val="24"/>
                <w:lang w:val="en-US" w:eastAsia="zh-CN" w:bidi="ar-SA"/>
              </w:rPr>
            </w:pPr>
            <w:r>
              <w:rPr>
                <w:rFonts w:hint="eastAsia" w:cs="Calibri"/>
                <w:i w:val="0"/>
                <w:iCs w:val="0"/>
                <w:kern w:val="2"/>
                <w:sz w:val="21"/>
                <w:szCs w:val="24"/>
                <w:lang w:val="en-US" w:eastAsia="zh-CN" w:bidi="ar-SA"/>
              </w:rPr>
              <w:t>3</w:t>
            </w:r>
          </w:p>
        </w:tc>
        <w:tc>
          <w:tcPr>
            <w:tcW w:w="1816" w:type="dxa"/>
            <w:shd w:val="clear" w:color="auto" w:fill="auto"/>
            <w:noWrap w:val="0"/>
            <w:vAlign w:val="center"/>
          </w:tcPr>
          <w:p w14:paraId="324E41DA">
            <w:pPr>
              <w:bidi w:val="0"/>
              <w:jc w:val="both"/>
              <w:rPr>
                <w:rFonts w:hint="default" w:ascii="Calibri" w:hAnsi="Calibri" w:eastAsia="宋体" w:cs="Calibri"/>
                <w:snapToGrid w:val="0"/>
                <w:color w:val="auto"/>
                <w:kern w:val="2"/>
                <w:sz w:val="21"/>
                <w:szCs w:val="21"/>
                <w:highlight w:val="none"/>
                <w:lang w:val="en-US" w:eastAsia="zh-CN" w:bidi="ar-SA"/>
              </w:rPr>
            </w:pPr>
            <w:r>
              <w:rPr>
                <w:rFonts w:hint="eastAsia" w:cs="Calibri"/>
                <w:snapToGrid w:val="0"/>
                <w:color w:val="auto"/>
                <w:szCs w:val="21"/>
                <w:highlight w:val="none"/>
                <w:lang w:val="en-US" w:eastAsia="zh-CN"/>
              </w:rPr>
              <w:t>通过代码审计</w:t>
            </w:r>
          </w:p>
        </w:tc>
        <w:tc>
          <w:tcPr>
            <w:tcW w:w="6670" w:type="dxa"/>
            <w:shd w:val="clear" w:color="auto" w:fill="auto"/>
            <w:noWrap w:val="0"/>
            <w:vAlign w:val="center"/>
          </w:tcPr>
          <w:p w14:paraId="422AC35B">
            <w:pPr>
              <w:bidi w:val="0"/>
              <w:jc w:val="both"/>
              <w:rPr>
                <w:rFonts w:hint="default" w:ascii="Calibri" w:hAnsi="Calibri" w:eastAsia="宋体" w:cs="Calibri"/>
                <w:kern w:val="2"/>
                <w:sz w:val="21"/>
                <w:szCs w:val="24"/>
                <w:lang w:val="en-US" w:eastAsia="zh-CN" w:bidi="ar-SA"/>
              </w:rPr>
            </w:pPr>
            <w:r>
              <w:rPr>
                <w:rFonts w:hint="default" w:ascii="Calibri" w:hAnsi="Calibri" w:cs="Calibri"/>
              </w:rPr>
              <w:t>满足合同约定支付条件，</w:t>
            </w:r>
            <w:r>
              <w:rPr>
                <w:rFonts w:hint="eastAsia" w:cs="Calibri"/>
                <w:lang w:val="en-US" w:eastAsia="zh-CN"/>
              </w:rPr>
              <w:t>合同甲方</w:t>
            </w:r>
            <w:r>
              <w:rPr>
                <w:rFonts w:hint="default" w:ascii="Calibri" w:hAnsi="Calibri" w:cs="Calibri"/>
                <w:lang w:eastAsia="zh-CN"/>
              </w:rPr>
              <w:t>向</w:t>
            </w:r>
            <w:r>
              <w:rPr>
                <w:rFonts w:hint="eastAsia" w:cs="Calibri"/>
                <w:lang w:val="en-US" w:eastAsia="zh-CN"/>
              </w:rPr>
              <w:t>合同乙方</w:t>
            </w:r>
            <w:r>
              <w:rPr>
                <w:rFonts w:hint="default" w:ascii="Calibri" w:hAnsi="Calibri" w:cs="Calibri"/>
              </w:rPr>
              <w:t>支付</w:t>
            </w:r>
            <w:r>
              <w:rPr>
                <w:rFonts w:hint="default" w:ascii="Calibri" w:hAnsi="Calibri" w:cs="Calibri"/>
                <w:lang w:eastAsia="zh-CN"/>
              </w:rPr>
              <w:t>合同款</w:t>
            </w:r>
            <w:r>
              <w:rPr>
                <w:rFonts w:hint="eastAsia" w:cs="Calibri"/>
                <w:lang w:eastAsia="zh-CN"/>
              </w:rPr>
              <w:t>，</w:t>
            </w:r>
            <w:r>
              <w:rPr>
                <w:rFonts w:hint="eastAsia" w:cs="Calibri"/>
                <w:lang w:val="en-US" w:eastAsia="zh-CN"/>
              </w:rPr>
              <w:t>为</w:t>
            </w:r>
            <w:r>
              <w:rPr>
                <w:rFonts w:hint="default" w:ascii="Calibri" w:hAnsi="Calibri" w:cs="Calibri"/>
              </w:rPr>
              <w:t>合同总价的</w:t>
            </w:r>
            <w:r>
              <w:rPr>
                <w:rFonts w:hint="eastAsia" w:cs="Calibri"/>
                <w:lang w:val="en-US" w:eastAsia="zh-CN"/>
              </w:rPr>
              <w:t>20</w:t>
            </w:r>
            <w:r>
              <w:rPr>
                <w:rFonts w:hint="default" w:ascii="Calibri" w:hAnsi="Calibri" w:cs="Calibri"/>
              </w:rPr>
              <w:t>%</w:t>
            </w:r>
            <w:r>
              <w:rPr>
                <w:rFonts w:hint="default" w:ascii="Calibri" w:hAnsi="Calibri" w:cs="Calibri"/>
                <w:lang w:eastAsia="zh-CN"/>
              </w:rPr>
              <w:t>；</w:t>
            </w:r>
          </w:p>
        </w:tc>
      </w:tr>
      <w:tr w14:paraId="1AF17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noWrap w:val="0"/>
            <w:vAlign w:val="center"/>
          </w:tcPr>
          <w:p w14:paraId="7DC1F85F">
            <w:pPr>
              <w:jc w:val="both"/>
              <w:rPr>
                <w:rFonts w:hint="default" w:ascii="Calibri" w:hAnsi="Calibri" w:eastAsia="宋体" w:cs="Calibri"/>
                <w:i w:val="0"/>
                <w:iCs w:val="0"/>
                <w:kern w:val="2"/>
                <w:sz w:val="21"/>
                <w:szCs w:val="24"/>
                <w:lang w:val="en-US" w:eastAsia="zh-CN" w:bidi="ar-SA"/>
              </w:rPr>
            </w:pPr>
            <w:r>
              <w:rPr>
                <w:rFonts w:hint="eastAsia" w:cs="Calibri"/>
                <w:i w:val="0"/>
                <w:iCs w:val="0"/>
                <w:kern w:val="2"/>
                <w:sz w:val="21"/>
                <w:szCs w:val="24"/>
                <w:lang w:val="en-US" w:eastAsia="zh-CN" w:bidi="ar-SA"/>
              </w:rPr>
              <w:t>4</w:t>
            </w:r>
          </w:p>
        </w:tc>
        <w:tc>
          <w:tcPr>
            <w:tcW w:w="1816" w:type="dxa"/>
            <w:shd w:val="clear" w:color="auto" w:fill="auto"/>
            <w:noWrap w:val="0"/>
            <w:vAlign w:val="center"/>
          </w:tcPr>
          <w:p w14:paraId="19F9333E">
            <w:pPr>
              <w:bidi w:val="0"/>
              <w:jc w:val="both"/>
              <w:rPr>
                <w:rFonts w:hint="default" w:ascii="Calibri" w:hAnsi="Calibri" w:eastAsia="宋体" w:cs="Calibri"/>
                <w:snapToGrid w:val="0"/>
                <w:color w:val="auto"/>
                <w:kern w:val="2"/>
                <w:sz w:val="21"/>
                <w:szCs w:val="21"/>
                <w:highlight w:val="none"/>
                <w:lang w:val="en-US" w:eastAsia="zh-CN" w:bidi="ar-SA"/>
              </w:rPr>
            </w:pPr>
            <w:r>
              <w:rPr>
                <w:rFonts w:hint="eastAsia" w:cs="Calibri"/>
                <w:snapToGrid w:val="0"/>
                <w:color w:val="auto"/>
                <w:szCs w:val="21"/>
                <w:highlight w:val="none"/>
                <w:lang w:val="en-US" w:eastAsia="zh-CN"/>
              </w:rPr>
              <w:t>通过等保测评</w:t>
            </w:r>
          </w:p>
        </w:tc>
        <w:tc>
          <w:tcPr>
            <w:tcW w:w="6670" w:type="dxa"/>
            <w:shd w:val="clear" w:color="auto" w:fill="auto"/>
            <w:noWrap w:val="0"/>
            <w:vAlign w:val="center"/>
          </w:tcPr>
          <w:p w14:paraId="7E785CAE">
            <w:pPr>
              <w:bidi w:val="0"/>
              <w:jc w:val="both"/>
              <w:rPr>
                <w:rFonts w:hint="default" w:ascii="Calibri" w:hAnsi="Calibri" w:eastAsia="宋体" w:cs="Calibri"/>
                <w:kern w:val="2"/>
                <w:sz w:val="21"/>
                <w:szCs w:val="24"/>
                <w:lang w:val="en-US" w:eastAsia="zh-CN" w:bidi="ar-SA"/>
              </w:rPr>
            </w:pPr>
            <w:r>
              <w:rPr>
                <w:rFonts w:hint="default" w:ascii="Calibri" w:hAnsi="Calibri" w:cs="Calibri"/>
              </w:rPr>
              <w:t>满足合同约定支付条件，</w:t>
            </w:r>
            <w:r>
              <w:rPr>
                <w:rFonts w:hint="eastAsia" w:cs="Calibri"/>
                <w:lang w:val="en-US" w:eastAsia="zh-CN"/>
              </w:rPr>
              <w:t>合同甲方</w:t>
            </w:r>
            <w:r>
              <w:rPr>
                <w:rFonts w:hint="default" w:ascii="Calibri" w:hAnsi="Calibri" w:cs="Calibri"/>
                <w:lang w:eastAsia="zh-CN"/>
              </w:rPr>
              <w:t>向</w:t>
            </w:r>
            <w:r>
              <w:rPr>
                <w:rFonts w:hint="eastAsia" w:cs="Calibri"/>
                <w:lang w:val="en-US" w:eastAsia="zh-CN"/>
              </w:rPr>
              <w:t>合同乙方</w:t>
            </w:r>
            <w:r>
              <w:rPr>
                <w:rFonts w:hint="default" w:ascii="Calibri" w:hAnsi="Calibri" w:cs="Calibri"/>
              </w:rPr>
              <w:t>支付</w:t>
            </w:r>
            <w:r>
              <w:rPr>
                <w:rFonts w:hint="default" w:ascii="Calibri" w:hAnsi="Calibri" w:cs="Calibri"/>
                <w:lang w:eastAsia="zh-CN"/>
              </w:rPr>
              <w:t>合同款</w:t>
            </w:r>
            <w:r>
              <w:rPr>
                <w:rFonts w:hint="eastAsia" w:cs="Calibri"/>
                <w:lang w:eastAsia="zh-CN"/>
              </w:rPr>
              <w:t>，</w:t>
            </w:r>
            <w:r>
              <w:rPr>
                <w:rFonts w:hint="eastAsia" w:cs="Calibri"/>
                <w:lang w:val="en-US" w:eastAsia="zh-CN"/>
              </w:rPr>
              <w:t>为</w:t>
            </w:r>
            <w:r>
              <w:rPr>
                <w:rFonts w:hint="default" w:ascii="Calibri" w:hAnsi="Calibri" w:cs="Calibri"/>
              </w:rPr>
              <w:t>合同总价的</w:t>
            </w:r>
            <w:r>
              <w:rPr>
                <w:rFonts w:hint="eastAsia" w:cs="Calibri"/>
                <w:lang w:val="en-US" w:eastAsia="zh-CN"/>
              </w:rPr>
              <w:t>20</w:t>
            </w:r>
            <w:r>
              <w:rPr>
                <w:rFonts w:hint="default" w:ascii="Calibri" w:hAnsi="Calibri" w:cs="Calibri"/>
              </w:rPr>
              <w:t>%</w:t>
            </w:r>
            <w:r>
              <w:rPr>
                <w:rFonts w:hint="default" w:ascii="Calibri" w:hAnsi="Calibri" w:cs="Calibri"/>
                <w:lang w:eastAsia="zh-CN"/>
              </w:rPr>
              <w:t>；</w:t>
            </w:r>
          </w:p>
        </w:tc>
      </w:tr>
      <w:tr w14:paraId="6ECB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noWrap w:val="0"/>
            <w:vAlign w:val="center"/>
          </w:tcPr>
          <w:p w14:paraId="7CA36D16">
            <w:pPr>
              <w:jc w:val="both"/>
              <w:rPr>
                <w:rFonts w:hint="default" w:ascii="Calibri" w:hAnsi="Calibri" w:eastAsia="宋体" w:cs="Calibri"/>
                <w:i w:val="0"/>
                <w:iCs w:val="0"/>
                <w:kern w:val="2"/>
                <w:sz w:val="21"/>
                <w:szCs w:val="24"/>
                <w:lang w:val="en-US" w:eastAsia="zh-CN" w:bidi="ar-SA"/>
              </w:rPr>
            </w:pPr>
            <w:r>
              <w:rPr>
                <w:rFonts w:hint="eastAsia" w:cs="Calibri"/>
                <w:i w:val="0"/>
                <w:iCs w:val="0"/>
                <w:kern w:val="2"/>
                <w:sz w:val="21"/>
                <w:szCs w:val="24"/>
                <w:lang w:val="en-US" w:eastAsia="zh-CN" w:bidi="ar-SA"/>
              </w:rPr>
              <w:t>5</w:t>
            </w:r>
          </w:p>
        </w:tc>
        <w:tc>
          <w:tcPr>
            <w:tcW w:w="1816" w:type="dxa"/>
            <w:shd w:val="clear" w:color="auto" w:fill="auto"/>
            <w:noWrap w:val="0"/>
            <w:vAlign w:val="center"/>
          </w:tcPr>
          <w:p w14:paraId="71B99E96">
            <w:pPr>
              <w:bidi w:val="0"/>
              <w:jc w:val="both"/>
              <w:rPr>
                <w:rFonts w:hint="default" w:ascii="Calibri" w:hAnsi="Calibri" w:eastAsia="宋体" w:cs="Calibri"/>
                <w:snapToGrid w:val="0"/>
                <w:color w:val="auto"/>
                <w:kern w:val="2"/>
                <w:sz w:val="21"/>
                <w:szCs w:val="21"/>
                <w:highlight w:val="none"/>
                <w:lang w:val="en-US" w:eastAsia="zh-CN" w:bidi="ar-SA"/>
              </w:rPr>
            </w:pPr>
            <w:r>
              <w:rPr>
                <w:rFonts w:hint="eastAsia" w:cs="Calibri"/>
                <w:lang w:eastAsia="zh-CN"/>
              </w:rPr>
              <w:t>项目</w:t>
            </w:r>
            <w:r>
              <w:rPr>
                <w:rFonts w:hint="default" w:ascii="Calibri" w:hAnsi="Calibri" w:cs="Calibri"/>
                <w:lang w:eastAsia="zh-CN"/>
              </w:rPr>
              <w:t>验收合格</w:t>
            </w:r>
            <w:r>
              <w:rPr>
                <w:rFonts w:hint="eastAsia" w:cs="Calibri"/>
                <w:lang w:eastAsia="zh-CN"/>
              </w:rPr>
              <w:t>后</w:t>
            </w:r>
          </w:p>
        </w:tc>
        <w:tc>
          <w:tcPr>
            <w:tcW w:w="6670" w:type="dxa"/>
            <w:shd w:val="clear" w:color="auto" w:fill="auto"/>
            <w:noWrap w:val="0"/>
            <w:vAlign w:val="center"/>
          </w:tcPr>
          <w:p w14:paraId="2BC96524">
            <w:pPr>
              <w:bidi w:val="0"/>
              <w:jc w:val="both"/>
              <w:rPr>
                <w:rFonts w:hint="default" w:ascii="Calibri" w:hAnsi="Calibri" w:eastAsia="宋体" w:cs="Calibri"/>
                <w:kern w:val="2"/>
                <w:sz w:val="21"/>
                <w:szCs w:val="24"/>
                <w:lang w:val="en-US" w:eastAsia="zh-CN" w:bidi="ar-SA"/>
              </w:rPr>
            </w:pPr>
            <w:r>
              <w:rPr>
                <w:rFonts w:hint="default" w:ascii="Calibri" w:hAnsi="Calibri" w:cs="Calibri"/>
              </w:rPr>
              <w:t>满足合同约定支付条件，</w:t>
            </w:r>
            <w:r>
              <w:rPr>
                <w:rFonts w:hint="eastAsia" w:cs="Calibri"/>
                <w:lang w:val="en-US" w:eastAsia="zh-CN"/>
              </w:rPr>
              <w:t>合同甲方</w:t>
            </w:r>
            <w:r>
              <w:rPr>
                <w:rFonts w:hint="default" w:ascii="Calibri" w:hAnsi="Calibri" w:cs="Calibri"/>
                <w:lang w:eastAsia="zh-CN"/>
              </w:rPr>
              <w:t>向</w:t>
            </w:r>
            <w:r>
              <w:rPr>
                <w:rFonts w:hint="eastAsia" w:cs="Calibri"/>
                <w:lang w:val="en-US" w:eastAsia="zh-CN"/>
              </w:rPr>
              <w:t>合同乙方</w:t>
            </w:r>
            <w:r>
              <w:rPr>
                <w:rFonts w:hint="default" w:ascii="Calibri" w:hAnsi="Calibri" w:cs="Calibri"/>
              </w:rPr>
              <w:t>支付</w:t>
            </w:r>
            <w:r>
              <w:rPr>
                <w:rFonts w:hint="default" w:ascii="Calibri" w:hAnsi="Calibri" w:cs="Calibri"/>
                <w:lang w:eastAsia="zh-CN"/>
              </w:rPr>
              <w:t>合同款</w:t>
            </w:r>
            <w:r>
              <w:rPr>
                <w:rFonts w:hint="eastAsia" w:cs="Calibri"/>
                <w:lang w:eastAsia="zh-CN"/>
              </w:rPr>
              <w:t>，</w:t>
            </w:r>
            <w:r>
              <w:rPr>
                <w:rFonts w:hint="eastAsia" w:cs="Calibri"/>
                <w:lang w:val="en-US" w:eastAsia="zh-CN"/>
              </w:rPr>
              <w:t>为</w:t>
            </w:r>
            <w:r>
              <w:rPr>
                <w:rFonts w:hint="default" w:ascii="Calibri" w:hAnsi="Calibri" w:cs="Calibri"/>
              </w:rPr>
              <w:t>合同总价的</w:t>
            </w:r>
            <w:r>
              <w:rPr>
                <w:rFonts w:hint="eastAsia" w:cs="Calibri"/>
                <w:lang w:val="en-US" w:eastAsia="zh-CN"/>
              </w:rPr>
              <w:t>30</w:t>
            </w:r>
            <w:r>
              <w:rPr>
                <w:rFonts w:hint="default" w:ascii="Calibri" w:hAnsi="Calibri" w:cs="Calibri"/>
              </w:rPr>
              <w:t>%</w:t>
            </w:r>
            <w:r>
              <w:rPr>
                <w:rFonts w:hint="eastAsia" w:cs="Calibri"/>
                <w:lang w:eastAsia="zh-CN"/>
              </w:rPr>
              <w:t>。</w:t>
            </w:r>
          </w:p>
        </w:tc>
      </w:tr>
    </w:tbl>
    <w:p w14:paraId="5A9C7D00">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i w:val="0"/>
          <w:iCs w:val="0"/>
          <w:lang w:val="en-US" w:eastAsia="zh-CN"/>
        </w:rPr>
      </w:pPr>
      <w:r>
        <w:rPr>
          <w:rFonts w:hint="default" w:ascii="Calibri" w:hAnsi="Calibri" w:eastAsia="宋体" w:cs="Calibri"/>
          <w:i w:val="0"/>
          <w:iCs w:val="0"/>
          <w:lang w:val="en-US" w:eastAsia="zh-CN"/>
        </w:rPr>
        <w:t>预付款</w:t>
      </w:r>
      <w:r>
        <w:rPr>
          <w:rFonts w:hint="eastAsia" w:cs="Calibri"/>
          <w:i w:val="0"/>
          <w:iCs w:val="0"/>
          <w:lang w:val="en-US" w:eastAsia="zh-CN"/>
        </w:rPr>
        <w:t>支付周期</w:t>
      </w:r>
      <w:r>
        <w:rPr>
          <w:rFonts w:hint="default" w:ascii="Calibri" w:hAnsi="Calibri" w:eastAsia="宋体" w:cs="Calibri"/>
          <w:i w:val="0"/>
          <w:iCs w:val="0"/>
          <w:lang w:val="en-US" w:eastAsia="zh-CN"/>
        </w:rPr>
        <w:t>：</w:t>
      </w:r>
      <w:r>
        <w:rPr>
          <w:rFonts w:hint="eastAsia" w:cs="Calibri"/>
          <w:i w:val="0"/>
          <w:iCs w:val="0"/>
          <w:lang w:val="en-US" w:eastAsia="zh-CN"/>
        </w:rPr>
        <w:t>满足</w:t>
      </w:r>
      <w:r>
        <w:rPr>
          <w:rFonts w:hint="default" w:ascii="Calibri" w:hAnsi="Calibri" w:eastAsia="宋体" w:cs="Calibri"/>
          <w:i w:val="0"/>
          <w:iCs w:val="0"/>
          <w:kern w:val="0"/>
          <w:szCs w:val="21"/>
        </w:rPr>
        <w:t>约定支付条件</w:t>
      </w:r>
      <w:r>
        <w:rPr>
          <w:rFonts w:hint="default" w:ascii="Calibri" w:hAnsi="Calibri" w:eastAsia="宋体" w:cs="Calibri"/>
          <w:i w:val="0"/>
          <w:iCs w:val="0"/>
          <w:lang w:val="en-US" w:eastAsia="zh-CN"/>
        </w:rPr>
        <w:t>后7个工作日内支付至</w:t>
      </w:r>
      <w:r>
        <w:rPr>
          <w:rFonts w:hint="default" w:ascii="Calibri" w:hAnsi="Calibri" w:eastAsia="宋体" w:cs="Calibri"/>
          <w:i w:val="0"/>
          <w:iCs w:val="0"/>
          <w:szCs w:val="21"/>
          <w:lang w:val="en-US" w:eastAsia="zh-CN"/>
        </w:rPr>
        <w:t>合同乙方</w:t>
      </w:r>
      <w:r>
        <w:rPr>
          <w:rFonts w:hint="default" w:ascii="Calibri" w:hAnsi="Calibri" w:eastAsia="宋体" w:cs="Calibri"/>
          <w:i w:val="0"/>
          <w:iCs w:val="0"/>
          <w:lang w:val="en-US" w:eastAsia="zh-CN"/>
        </w:rPr>
        <w:t>账户；</w:t>
      </w:r>
    </w:p>
    <w:p w14:paraId="2D2EE270">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i w:val="0"/>
          <w:iCs w:val="0"/>
          <w:lang w:val="en-US" w:eastAsia="zh-CN"/>
        </w:rPr>
      </w:pPr>
      <w:r>
        <w:rPr>
          <w:rFonts w:hint="default" w:ascii="Calibri" w:hAnsi="Calibri" w:eastAsia="宋体" w:cs="Calibri"/>
          <w:i w:val="0"/>
          <w:iCs w:val="0"/>
          <w:lang w:val="en-US" w:eastAsia="zh-CN"/>
        </w:rPr>
        <w:t>其余合同款</w:t>
      </w:r>
      <w:r>
        <w:rPr>
          <w:rFonts w:hint="eastAsia" w:cs="Calibri"/>
          <w:i w:val="0"/>
          <w:iCs w:val="0"/>
          <w:lang w:val="en-US" w:eastAsia="zh-CN"/>
        </w:rPr>
        <w:t>支付周期</w:t>
      </w:r>
      <w:r>
        <w:rPr>
          <w:rFonts w:hint="default" w:ascii="Calibri" w:hAnsi="Calibri" w:eastAsia="宋体" w:cs="Calibri"/>
          <w:i w:val="0"/>
          <w:iCs w:val="0"/>
          <w:lang w:val="en-US" w:eastAsia="zh-CN"/>
        </w:rPr>
        <w:t>：</w:t>
      </w:r>
      <w:r>
        <w:rPr>
          <w:rFonts w:hint="eastAsia" w:cs="Calibri"/>
          <w:i w:val="0"/>
          <w:iCs w:val="0"/>
          <w:lang w:val="en-US" w:eastAsia="zh-CN"/>
        </w:rPr>
        <w:t>满足</w:t>
      </w:r>
      <w:r>
        <w:rPr>
          <w:rFonts w:hint="default" w:ascii="Calibri" w:hAnsi="Calibri" w:eastAsia="宋体" w:cs="Calibri"/>
          <w:i w:val="0"/>
          <w:iCs w:val="0"/>
          <w:kern w:val="0"/>
          <w:szCs w:val="21"/>
        </w:rPr>
        <w:t>约定支付条件</w:t>
      </w:r>
      <w:r>
        <w:rPr>
          <w:rFonts w:hint="default" w:ascii="Calibri" w:hAnsi="Calibri" w:eastAsia="宋体" w:cs="Calibri"/>
          <w:i w:val="0"/>
          <w:iCs w:val="0"/>
          <w:lang w:val="en-US" w:eastAsia="zh-CN"/>
        </w:rPr>
        <w:t>后，</w:t>
      </w:r>
      <w:r>
        <w:rPr>
          <w:rFonts w:hint="default" w:ascii="Calibri" w:hAnsi="Calibri" w:eastAsia="宋体" w:cs="Calibri"/>
          <w:i w:val="0"/>
          <w:iCs w:val="0"/>
          <w:szCs w:val="21"/>
          <w:lang w:val="en-US" w:eastAsia="zh-CN"/>
        </w:rPr>
        <w:t>合同甲方</w:t>
      </w:r>
      <w:r>
        <w:rPr>
          <w:rFonts w:hint="default" w:ascii="Calibri" w:hAnsi="Calibri" w:eastAsia="宋体" w:cs="Calibri"/>
          <w:i w:val="0"/>
          <w:iCs w:val="0"/>
          <w:lang w:val="en-US" w:eastAsia="zh-CN"/>
        </w:rPr>
        <w:t>收到乙方提交的正规票据（符合</w:t>
      </w:r>
      <w:r>
        <w:rPr>
          <w:rFonts w:hint="default" w:ascii="Calibri" w:hAnsi="Calibri" w:eastAsia="宋体" w:cs="Calibri"/>
          <w:i w:val="0"/>
          <w:iCs w:val="0"/>
          <w:szCs w:val="21"/>
          <w:lang w:val="en-US" w:eastAsia="zh-CN"/>
        </w:rPr>
        <w:t>合同甲方</w:t>
      </w:r>
      <w:r>
        <w:rPr>
          <w:rFonts w:hint="default" w:ascii="Calibri" w:hAnsi="Calibri" w:eastAsia="宋体" w:cs="Calibri"/>
          <w:i w:val="0"/>
          <w:iCs w:val="0"/>
          <w:lang w:val="en-US" w:eastAsia="zh-CN"/>
        </w:rPr>
        <w:t>财务管理要求）后7个工作日内支付至</w:t>
      </w:r>
      <w:r>
        <w:rPr>
          <w:rFonts w:hint="default" w:ascii="Calibri" w:hAnsi="Calibri" w:eastAsia="宋体" w:cs="Calibri"/>
          <w:i w:val="0"/>
          <w:iCs w:val="0"/>
          <w:szCs w:val="21"/>
          <w:lang w:val="en-US" w:eastAsia="zh-CN"/>
        </w:rPr>
        <w:t>合同乙方</w:t>
      </w:r>
      <w:r>
        <w:rPr>
          <w:rFonts w:hint="default" w:ascii="Calibri" w:hAnsi="Calibri" w:eastAsia="宋体" w:cs="Calibri"/>
          <w:i w:val="0"/>
          <w:iCs w:val="0"/>
          <w:lang w:val="en-US" w:eastAsia="zh-CN"/>
        </w:rPr>
        <w:t>账户。</w:t>
      </w:r>
    </w:p>
    <w:p w14:paraId="1C14F597">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Cs w:val="21"/>
        </w:rPr>
      </w:pPr>
      <w:r>
        <w:rPr>
          <w:rFonts w:hint="eastAsia" w:cs="Calibri"/>
          <w:szCs w:val="21"/>
          <w:lang w:val="en-US" w:eastAsia="zh-CN"/>
        </w:rPr>
        <w:t>3.</w:t>
      </w:r>
      <w:r>
        <w:rPr>
          <w:rFonts w:hint="default" w:ascii="Calibri" w:hAnsi="Calibri" w:eastAsia="宋体" w:cs="Calibri"/>
          <w:szCs w:val="21"/>
        </w:rPr>
        <w:t>发票类型：增值税发票。</w:t>
      </w:r>
    </w:p>
    <w:p w14:paraId="1A011A52">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eastAsia" w:ascii="Calibri" w:hAnsi="Calibri" w:cs="Calibri"/>
          <w:szCs w:val="21"/>
          <w:lang w:val="en-US" w:eastAsia="zh-CN"/>
        </w:rPr>
        <w:t>4</w:t>
      </w:r>
      <w:r>
        <w:rPr>
          <w:rFonts w:hint="eastAsia" w:cs="Calibri"/>
          <w:szCs w:val="21"/>
          <w:lang w:val="en-US" w:eastAsia="zh-CN"/>
        </w:rPr>
        <w:t>.</w:t>
      </w:r>
      <w:r>
        <w:rPr>
          <w:rFonts w:hint="default" w:ascii="Calibri" w:hAnsi="Calibri" w:eastAsia="宋体" w:cs="Calibri"/>
          <w:szCs w:val="21"/>
        </w:rPr>
        <w:t>甲方应付合同款至以下乙方指定的银行账户：</w:t>
      </w:r>
    </w:p>
    <w:p w14:paraId="75A8AB59">
      <w:pPr>
        <w:pageBreakBefore w:val="0"/>
        <w:widowControl w:val="0"/>
        <w:kinsoku/>
        <w:wordWrap/>
        <w:overflowPunct/>
        <w:topLinePunct w:val="0"/>
        <w:bidi w:val="0"/>
        <w:adjustRightInd w:val="0"/>
        <w:snapToGrid w:val="0"/>
        <w:spacing w:line="300" w:lineRule="auto"/>
        <w:ind w:firstLine="420" w:firstLineChars="200"/>
        <w:rPr>
          <w:rFonts w:hint="eastAsia" w:ascii="Calibri" w:hAnsi="Calibri" w:eastAsia="宋体" w:cs="Calibri"/>
          <w:i w:val="0"/>
          <w:iCs w:val="0"/>
          <w:szCs w:val="21"/>
          <w:u w:val="single"/>
          <w:lang w:eastAsia="zh-CN"/>
        </w:rPr>
      </w:pPr>
      <w:r>
        <w:rPr>
          <w:rFonts w:hint="default" w:ascii="Calibri" w:hAnsi="Calibri" w:eastAsia="宋体" w:cs="Calibri"/>
          <w:i w:val="0"/>
          <w:iCs w:val="0"/>
          <w:szCs w:val="21"/>
        </w:rPr>
        <w:t>开户名称：</w:t>
      </w:r>
      <w:r>
        <w:rPr>
          <w:rFonts w:hint="eastAsia" w:eastAsia="宋体" w:cs="Calibri"/>
          <w:i w:val="0"/>
          <w:iCs w:val="0"/>
          <w:szCs w:val="21"/>
          <w:u w:val="single"/>
          <w:lang w:eastAsia="zh-CN"/>
        </w:rPr>
        <w:t>【</w:t>
      </w:r>
      <w:r>
        <w:rPr>
          <w:rFonts w:hint="eastAsia" w:ascii="楷体" w:hAnsi="楷体" w:eastAsia="楷体" w:cs="楷体"/>
          <w:i w:val="0"/>
          <w:iCs w:val="0"/>
          <w:szCs w:val="21"/>
          <w:u w:val="single"/>
          <w:lang w:val="en-US" w:eastAsia="zh-CN"/>
        </w:rPr>
        <w:t>填写乙方开户名称</w:t>
      </w:r>
      <w:r>
        <w:rPr>
          <w:rFonts w:hint="eastAsia" w:eastAsia="宋体" w:cs="Calibri"/>
          <w:i w:val="0"/>
          <w:iCs w:val="0"/>
          <w:szCs w:val="21"/>
          <w:u w:val="single"/>
          <w:lang w:eastAsia="zh-CN"/>
        </w:rPr>
        <w:t>】</w:t>
      </w:r>
      <w:r>
        <w:rPr>
          <w:rFonts w:hint="eastAsia" w:cs="Calibri"/>
          <w:i w:val="0"/>
          <w:iCs w:val="0"/>
          <w:szCs w:val="21"/>
          <w:u w:val="none"/>
          <w:lang w:eastAsia="zh-CN"/>
        </w:rPr>
        <w:t>；</w:t>
      </w:r>
    </w:p>
    <w:p w14:paraId="3BEDB887">
      <w:pPr>
        <w:pageBreakBefore w:val="0"/>
        <w:widowControl w:val="0"/>
        <w:kinsoku/>
        <w:wordWrap/>
        <w:overflowPunct/>
        <w:topLinePunct w:val="0"/>
        <w:bidi w:val="0"/>
        <w:adjustRightInd w:val="0"/>
        <w:snapToGrid w:val="0"/>
        <w:spacing w:line="300" w:lineRule="auto"/>
        <w:ind w:firstLine="420" w:firstLineChars="200"/>
        <w:rPr>
          <w:rFonts w:hint="eastAsia" w:ascii="Calibri" w:hAnsi="Calibri" w:eastAsia="宋体" w:cs="Calibri"/>
          <w:i w:val="0"/>
          <w:iCs w:val="0"/>
          <w:szCs w:val="21"/>
          <w:u w:val="single"/>
          <w:lang w:eastAsia="zh-CN"/>
        </w:rPr>
      </w:pPr>
      <w:r>
        <w:rPr>
          <w:rFonts w:hint="default" w:ascii="Calibri" w:hAnsi="Calibri" w:eastAsia="宋体" w:cs="Calibri"/>
          <w:i w:val="0"/>
          <w:iCs w:val="0"/>
          <w:szCs w:val="21"/>
        </w:rPr>
        <w:t>开户银行：</w:t>
      </w:r>
      <w:r>
        <w:rPr>
          <w:rFonts w:hint="eastAsia" w:eastAsia="宋体" w:cs="Calibri"/>
          <w:i w:val="0"/>
          <w:iCs w:val="0"/>
          <w:szCs w:val="21"/>
          <w:u w:val="single"/>
          <w:lang w:eastAsia="zh-CN"/>
        </w:rPr>
        <w:t>【</w:t>
      </w:r>
      <w:r>
        <w:rPr>
          <w:rFonts w:hint="eastAsia" w:ascii="楷体" w:hAnsi="楷体" w:eastAsia="楷体" w:cs="楷体"/>
          <w:i w:val="0"/>
          <w:iCs w:val="0"/>
          <w:szCs w:val="21"/>
          <w:u w:val="single"/>
          <w:lang w:val="en-US" w:eastAsia="zh-CN"/>
        </w:rPr>
        <w:t>填写乙方开户银行名称</w:t>
      </w:r>
      <w:r>
        <w:rPr>
          <w:rFonts w:hint="eastAsia" w:eastAsia="宋体" w:cs="Calibri"/>
          <w:i w:val="0"/>
          <w:iCs w:val="0"/>
          <w:szCs w:val="21"/>
          <w:u w:val="single"/>
          <w:lang w:eastAsia="zh-CN"/>
        </w:rPr>
        <w:t>】</w:t>
      </w:r>
      <w:r>
        <w:rPr>
          <w:rFonts w:hint="eastAsia" w:cs="Calibri"/>
          <w:i w:val="0"/>
          <w:iCs w:val="0"/>
          <w:szCs w:val="21"/>
          <w:u w:val="none"/>
          <w:lang w:eastAsia="zh-CN"/>
        </w:rPr>
        <w:t>；</w:t>
      </w:r>
    </w:p>
    <w:p w14:paraId="6CA2E8C8">
      <w:pPr>
        <w:pageBreakBefore w:val="0"/>
        <w:widowControl w:val="0"/>
        <w:kinsoku/>
        <w:wordWrap/>
        <w:overflowPunct/>
        <w:topLinePunct w:val="0"/>
        <w:bidi w:val="0"/>
        <w:snapToGrid w:val="0"/>
        <w:spacing w:line="300" w:lineRule="auto"/>
        <w:ind w:firstLine="420" w:firstLineChars="200"/>
        <w:rPr>
          <w:rFonts w:hint="eastAsia" w:cs="Calibri"/>
          <w:i w:val="0"/>
          <w:iCs w:val="0"/>
          <w:szCs w:val="21"/>
          <w:u w:val="single"/>
          <w:lang w:eastAsia="zh-CN"/>
        </w:rPr>
      </w:pPr>
      <w:r>
        <w:rPr>
          <w:rFonts w:hint="default" w:ascii="Calibri" w:hAnsi="Calibri" w:eastAsia="宋体" w:cs="Calibri"/>
          <w:i w:val="0"/>
          <w:iCs w:val="0"/>
          <w:szCs w:val="21"/>
        </w:rPr>
        <w:t>账    号：</w:t>
      </w:r>
      <w:r>
        <w:rPr>
          <w:rFonts w:hint="eastAsia" w:eastAsia="宋体" w:cs="Calibri"/>
          <w:i w:val="0"/>
          <w:iCs w:val="0"/>
          <w:szCs w:val="21"/>
          <w:u w:val="single"/>
          <w:lang w:eastAsia="zh-CN"/>
        </w:rPr>
        <w:t>【</w:t>
      </w:r>
      <w:r>
        <w:rPr>
          <w:rFonts w:hint="eastAsia" w:ascii="楷体" w:hAnsi="楷体" w:eastAsia="楷体" w:cs="楷体"/>
          <w:i w:val="0"/>
          <w:iCs w:val="0"/>
          <w:szCs w:val="21"/>
          <w:u w:val="single"/>
          <w:lang w:val="en-US" w:eastAsia="zh-CN"/>
        </w:rPr>
        <w:t>填写乙方账号信息</w:t>
      </w:r>
      <w:r>
        <w:rPr>
          <w:rFonts w:hint="eastAsia" w:eastAsia="宋体" w:cs="Calibri"/>
          <w:i w:val="0"/>
          <w:iCs w:val="0"/>
          <w:szCs w:val="21"/>
          <w:u w:val="single"/>
          <w:lang w:eastAsia="zh-CN"/>
        </w:rPr>
        <w:t>】</w:t>
      </w:r>
      <w:r>
        <w:rPr>
          <w:rFonts w:hint="eastAsia" w:cs="Calibri"/>
          <w:i w:val="0"/>
          <w:iCs w:val="0"/>
          <w:szCs w:val="21"/>
          <w:u w:val="none"/>
          <w:lang w:eastAsia="zh-CN"/>
        </w:rPr>
        <w:t>；</w:t>
      </w:r>
    </w:p>
    <w:p w14:paraId="35DEFCA1">
      <w:pPr>
        <w:pStyle w:val="3"/>
        <w:pageBreakBefore w:val="0"/>
        <w:widowControl w:val="0"/>
        <w:kinsoku/>
        <w:wordWrap/>
        <w:overflowPunct/>
        <w:topLinePunct w:val="0"/>
        <w:bidi w:val="0"/>
        <w:snapToGrid w:val="0"/>
        <w:spacing w:line="300" w:lineRule="auto"/>
        <w:rPr>
          <w:rFonts w:hint="default"/>
        </w:rPr>
      </w:pPr>
      <w:r>
        <w:rPr>
          <w:rFonts w:hint="default"/>
        </w:rPr>
        <w:t>六</w:t>
      </w:r>
      <w:r>
        <w:rPr>
          <w:rFonts w:hint="eastAsia"/>
          <w:lang w:eastAsia="zh-CN"/>
        </w:rPr>
        <w:t>、</w:t>
      </w:r>
      <w:r>
        <w:rPr>
          <w:rFonts w:hint="default"/>
        </w:rPr>
        <w:t>履约保证金</w:t>
      </w:r>
    </w:p>
    <w:p w14:paraId="3D5C12EB">
      <w:pPr>
        <w:keepNext w:val="0"/>
        <w:keepLines w:val="0"/>
        <w:pageBreakBefore w:val="0"/>
        <w:widowControl w:val="0"/>
        <w:tabs>
          <w:tab w:val="left" w:pos="540"/>
        </w:tabs>
        <w:kinsoku/>
        <w:wordWrap/>
        <w:overflowPunct/>
        <w:topLinePunct w:val="0"/>
        <w:autoSpaceDE w:val="0"/>
        <w:autoSpaceDN w:val="0"/>
        <w:bidi w:val="0"/>
        <w:adjustRightInd w:val="0"/>
        <w:snapToGrid w:val="0"/>
        <w:spacing w:line="300" w:lineRule="auto"/>
        <w:ind w:firstLine="420" w:firstLineChars="200"/>
        <w:jc w:val="left"/>
        <w:textAlignment w:val="baseline"/>
        <w:rPr>
          <w:rFonts w:hint="default" w:ascii="Calibri" w:hAnsi="Calibri" w:eastAsia="宋体" w:cs="Calibri"/>
          <w:szCs w:val="21"/>
          <w:lang w:val="en-US" w:eastAsia="zh-CN"/>
        </w:rPr>
      </w:pPr>
      <w:r>
        <w:rPr>
          <w:rFonts w:hint="eastAsia" w:cs="Calibri"/>
          <w:szCs w:val="21"/>
          <w:lang w:val="en-US" w:eastAsia="zh-CN"/>
        </w:rPr>
        <w:t>无需缴纳履约保证金。</w:t>
      </w:r>
    </w:p>
    <w:p w14:paraId="6C24381C">
      <w:pPr>
        <w:pStyle w:val="3"/>
        <w:pageBreakBefore w:val="0"/>
        <w:widowControl w:val="0"/>
        <w:kinsoku/>
        <w:wordWrap/>
        <w:overflowPunct/>
        <w:topLinePunct w:val="0"/>
        <w:bidi w:val="0"/>
        <w:snapToGrid w:val="0"/>
        <w:spacing w:line="300" w:lineRule="auto"/>
        <w:rPr>
          <w:rFonts w:hint="default"/>
        </w:rPr>
      </w:pPr>
      <w:r>
        <w:rPr>
          <w:rFonts w:hint="default"/>
        </w:rPr>
        <w:t>七、本合同履行期限、地点</w:t>
      </w:r>
    </w:p>
    <w:p w14:paraId="681DA31A">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i w:val="0"/>
          <w:iCs w:val="0"/>
          <w:szCs w:val="21"/>
          <w:u w:val="single"/>
        </w:rPr>
      </w:pPr>
      <w:r>
        <w:rPr>
          <w:rFonts w:hint="eastAsia" w:cs="Calibri"/>
          <w:i w:val="0"/>
          <w:iCs w:val="0"/>
          <w:szCs w:val="21"/>
          <w:lang w:val="en-US" w:eastAsia="zh-CN"/>
        </w:rPr>
        <w:t>1.</w:t>
      </w:r>
      <w:r>
        <w:rPr>
          <w:rFonts w:hint="default" w:ascii="Calibri" w:hAnsi="Calibri" w:eastAsia="宋体" w:cs="Calibri"/>
          <w:i w:val="0"/>
          <w:iCs w:val="0"/>
          <w:szCs w:val="21"/>
        </w:rPr>
        <w:t>履行期限：</w:t>
      </w:r>
      <w:r>
        <w:rPr>
          <w:rFonts w:hint="eastAsia" w:eastAsia="宋体" w:cs="Calibri"/>
          <w:i w:val="0"/>
          <w:iCs w:val="0"/>
          <w:szCs w:val="21"/>
          <w:u w:val="single"/>
          <w:lang w:eastAsia="zh-CN"/>
        </w:rPr>
        <w:t>【</w:t>
      </w:r>
      <w:r>
        <w:rPr>
          <w:rFonts w:hint="eastAsia" w:ascii="楷体" w:hAnsi="楷体" w:eastAsia="楷体" w:cs="楷体"/>
          <w:i w:val="0"/>
          <w:iCs w:val="0"/>
          <w:szCs w:val="21"/>
          <w:u w:val="single"/>
          <w:lang w:val="en-US" w:eastAsia="zh-CN"/>
        </w:rPr>
        <w:t>填写履行期限</w:t>
      </w:r>
      <w:r>
        <w:rPr>
          <w:rFonts w:hint="eastAsia" w:eastAsia="宋体" w:cs="Calibri"/>
          <w:i w:val="0"/>
          <w:iCs w:val="0"/>
          <w:szCs w:val="21"/>
          <w:u w:val="single"/>
          <w:lang w:eastAsia="zh-CN"/>
        </w:rPr>
        <w:t>】</w:t>
      </w:r>
      <w:r>
        <w:rPr>
          <w:rFonts w:hint="eastAsia" w:cs="Calibri"/>
          <w:i w:val="0"/>
          <w:iCs w:val="0"/>
          <w:szCs w:val="21"/>
          <w:u w:val="none"/>
          <w:lang w:eastAsia="zh-CN"/>
        </w:rPr>
        <w:t>；</w:t>
      </w:r>
    </w:p>
    <w:p w14:paraId="4918504E">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i w:val="0"/>
          <w:iCs w:val="0"/>
          <w:szCs w:val="21"/>
          <w:u w:val="single"/>
        </w:rPr>
      </w:pPr>
      <w:r>
        <w:rPr>
          <w:rFonts w:hint="eastAsia" w:cs="Calibri"/>
          <w:i w:val="0"/>
          <w:iCs w:val="0"/>
          <w:szCs w:val="21"/>
          <w:lang w:val="en-US" w:eastAsia="zh-CN"/>
        </w:rPr>
        <w:t>2.</w:t>
      </w:r>
      <w:r>
        <w:rPr>
          <w:rFonts w:hint="default" w:ascii="Calibri" w:hAnsi="Calibri" w:eastAsia="宋体" w:cs="Calibri"/>
          <w:i w:val="0"/>
          <w:iCs w:val="0"/>
          <w:szCs w:val="21"/>
        </w:rPr>
        <w:t>履行地点：</w:t>
      </w:r>
      <w:r>
        <w:rPr>
          <w:rFonts w:hint="eastAsia" w:eastAsia="宋体" w:cs="Calibri"/>
          <w:i w:val="0"/>
          <w:iCs w:val="0"/>
          <w:szCs w:val="21"/>
          <w:u w:val="single"/>
          <w:lang w:eastAsia="zh-CN"/>
        </w:rPr>
        <w:t>【</w:t>
      </w:r>
      <w:r>
        <w:rPr>
          <w:rFonts w:hint="eastAsia" w:ascii="楷体" w:hAnsi="楷体" w:eastAsia="楷体" w:cs="楷体"/>
          <w:i w:val="0"/>
          <w:iCs w:val="0"/>
          <w:szCs w:val="21"/>
          <w:u w:val="single"/>
          <w:lang w:val="en-US" w:eastAsia="zh-CN"/>
        </w:rPr>
        <w:t>填写履行地点</w:t>
      </w:r>
      <w:r>
        <w:rPr>
          <w:rFonts w:hint="eastAsia" w:eastAsia="宋体" w:cs="Calibri"/>
          <w:i w:val="0"/>
          <w:iCs w:val="0"/>
          <w:szCs w:val="21"/>
          <w:u w:val="single"/>
          <w:lang w:eastAsia="zh-CN"/>
        </w:rPr>
        <w:t>】</w:t>
      </w:r>
      <w:r>
        <w:rPr>
          <w:rFonts w:hint="eastAsia" w:cs="Calibri"/>
          <w:i w:val="0"/>
          <w:iCs w:val="0"/>
          <w:szCs w:val="21"/>
          <w:u w:val="none"/>
          <w:lang w:eastAsia="zh-CN"/>
        </w:rPr>
        <w:t>。</w:t>
      </w:r>
    </w:p>
    <w:p w14:paraId="5943FC30">
      <w:pPr>
        <w:pStyle w:val="3"/>
        <w:pageBreakBefore w:val="0"/>
        <w:widowControl w:val="0"/>
        <w:kinsoku/>
        <w:wordWrap/>
        <w:overflowPunct/>
        <w:topLinePunct w:val="0"/>
        <w:bidi w:val="0"/>
        <w:snapToGrid w:val="0"/>
        <w:spacing w:line="300" w:lineRule="auto"/>
        <w:rPr>
          <w:rFonts w:hint="default"/>
        </w:rPr>
      </w:pPr>
      <w:r>
        <w:rPr>
          <w:rFonts w:hint="default"/>
        </w:rPr>
        <w:t>八、服务人员</w:t>
      </w:r>
    </w:p>
    <w:p w14:paraId="64A08650">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eastAsia" w:cs="Calibri"/>
          <w:szCs w:val="21"/>
          <w:lang w:val="en-US" w:eastAsia="zh-CN"/>
        </w:rPr>
        <w:t>1.</w:t>
      </w:r>
      <w:r>
        <w:rPr>
          <w:rFonts w:hint="default" w:ascii="Calibri" w:hAnsi="Calibri" w:eastAsia="宋体" w:cs="Calibri"/>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26801289">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eastAsia" w:cs="Calibri"/>
          <w:szCs w:val="21"/>
          <w:lang w:val="en-US" w:eastAsia="zh-CN"/>
        </w:rPr>
        <w:t>2.</w:t>
      </w:r>
      <w:r>
        <w:rPr>
          <w:rFonts w:hint="default" w:ascii="Calibri" w:hAnsi="Calibri" w:eastAsia="宋体" w:cs="Calibri"/>
          <w:szCs w:val="21"/>
        </w:rPr>
        <w:t>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3832AE4D">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eastAsia" w:cs="Calibri"/>
          <w:szCs w:val="21"/>
          <w:lang w:val="en-US" w:eastAsia="zh-CN"/>
        </w:rPr>
        <w:t>3.</w:t>
      </w:r>
      <w:r>
        <w:rPr>
          <w:rFonts w:hint="default" w:ascii="Calibri" w:hAnsi="Calibri" w:eastAsia="宋体" w:cs="Calibri"/>
          <w:szCs w:val="21"/>
        </w:rPr>
        <w:t>甲乙双方指定代表，作为履行本合同服务事宜的主要联系人。</w:t>
      </w:r>
    </w:p>
    <w:p w14:paraId="24F16102">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default" w:ascii="Calibri" w:hAnsi="Calibri" w:eastAsia="宋体" w:cs="Calibri"/>
          <w:i w:val="0"/>
          <w:iCs w:val="0"/>
          <w:szCs w:val="21"/>
        </w:rPr>
        <w:t>甲方代表：</w:t>
      </w:r>
      <w:r>
        <w:rPr>
          <w:rFonts w:hint="eastAsia" w:eastAsia="宋体" w:cs="Calibri"/>
          <w:i w:val="0"/>
          <w:iCs w:val="0"/>
          <w:szCs w:val="21"/>
          <w:u w:val="single"/>
          <w:lang w:eastAsia="zh-CN"/>
        </w:rPr>
        <w:t>【</w:t>
      </w:r>
      <w:r>
        <w:rPr>
          <w:rFonts w:hint="eastAsia" w:ascii="楷体" w:hAnsi="楷体" w:eastAsia="楷体" w:cs="楷体"/>
          <w:i w:val="0"/>
          <w:iCs w:val="0"/>
          <w:szCs w:val="21"/>
          <w:u w:val="single"/>
          <w:lang w:val="en-US" w:eastAsia="zh-CN"/>
        </w:rPr>
        <w:t>填写甲方代表姓名</w:t>
      </w:r>
      <w:r>
        <w:rPr>
          <w:rFonts w:hint="eastAsia" w:eastAsia="宋体" w:cs="Calibri"/>
          <w:i w:val="0"/>
          <w:iCs w:val="0"/>
          <w:szCs w:val="21"/>
          <w:u w:val="single"/>
          <w:lang w:eastAsia="zh-CN"/>
        </w:rPr>
        <w:t>】</w:t>
      </w:r>
      <w:r>
        <w:rPr>
          <w:rFonts w:hint="eastAsia" w:eastAsia="宋体" w:cs="Calibri"/>
          <w:i w:val="0"/>
          <w:iCs w:val="0"/>
          <w:szCs w:val="21"/>
          <w:u w:val="none"/>
          <w:lang w:eastAsia="zh-CN"/>
        </w:rPr>
        <w:t>，</w:t>
      </w:r>
      <w:r>
        <w:rPr>
          <w:rFonts w:hint="default" w:ascii="Calibri" w:hAnsi="Calibri" w:eastAsia="宋体" w:cs="Calibri"/>
          <w:i w:val="0"/>
          <w:iCs w:val="0"/>
          <w:szCs w:val="21"/>
        </w:rPr>
        <w:t>电话：</w:t>
      </w:r>
      <w:r>
        <w:rPr>
          <w:rFonts w:hint="eastAsia" w:eastAsia="宋体" w:cs="Calibri"/>
          <w:i w:val="0"/>
          <w:iCs w:val="0"/>
          <w:szCs w:val="21"/>
          <w:u w:val="single"/>
          <w:lang w:eastAsia="zh-CN"/>
        </w:rPr>
        <w:t>【</w:t>
      </w:r>
      <w:r>
        <w:rPr>
          <w:rFonts w:hint="eastAsia" w:ascii="楷体" w:hAnsi="楷体" w:eastAsia="楷体" w:cs="楷体"/>
          <w:i w:val="0"/>
          <w:iCs w:val="0"/>
          <w:szCs w:val="21"/>
          <w:u w:val="single"/>
          <w:lang w:val="en-US" w:eastAsia="zh-CN"/>
        </w:rPr>
        <w:t>填写甲方代表联系电话</w:t>
      </w:r>
      <w:r>
        <w:rPr>
          <w:rFonts w:hint="eastAsia" w:eastAsia="宋体" w:cs="Calibri"/>
          <w:i w:val="0"/>
          <w:iCs w:val="0"/>
          <w:szCs w:val="21"/>
          <w:u w:val="single"/>
          <w:lang w:eastAsia="zh-CN"/>
        </w:rPr>
        <w:t>】</w:t>
      </w:r>
      <w:r>
        <w:rPr>
          <w:rFonts w:hint="eastAsia" w:eastAsia="宋体" w:cs="Calibri"/>
          <w:i w:val="0"/>
          <w:iCs w:val="0"/>
          <w:szCs w:val="21"/>
          <w:u w:val="none"/>
          <w:lang w:eastAsia="zh-CN"/>
        </w:rPr>
        <w:t>。</w:t>
      </w:r>
    </w:p>
    <w:p w14:paraId="0D6AFBF5">
      <w:pPr>
        <w:pageBreakBefore w:val="0"/>
        <w:widowControl w:val="0"/>
        <w:kinsoku/>
        <w:wordWrap/>
        <w:overflowPunct/>
        <w:topLinePunct w:val="0"/>
        <w:bidi w:val="0"/>
        <w:adjustRightInd w:val="0"/>
        <w:snapToGrid w:val="0"/>
        <w:spacing w:line="300" w:lineRule="auto"/>
        <w:ind w:firstLine="420" w:firstLineChars="200"/>
        <w:rPr>
          <w:rFonts w:hint="eastAsia" w:ascii="Calibri" w:hAnsi="Calibri" w:eastAsia="宋体" w:cs="Calibri"/>
          <w:i w:val="0"/>
          <w:iCs w:val="0"/>
          <w:szCs w:val="21"/>
          <w:lang w:eastAsia="zh-CN"/>
        </w:rPr>
      </w:pPr>
      <w:r>
        <w:rPr>
          <w:rFonts w:hint="default" w:ascii="Calibri" w:hAnsi="Calibri" w:eastAsia="宋体" w:cs="Calibri"/>
          <w:i w:val="0"/>
          <w:iCs w:val="0"/>
          <w:szCs w:val="21"/>
        </w:rPr>
        <w:t>乙方项目负责人：</w:t>
      </w:r>
      <w:r>
        <w:rPr>
          <w:rFonts w:hint="eastAsia" w:eastAsia="宋体" w:cs="Calibri"/>
          <w:i w:val="0"/>
          <w:iCs w:val="0"/>
          <w:szCs w:val="21"/>
          <w:u w:val="single"/>
          <w:lang w:eastAsia="zh-CN"/>
        </w:rPr>
        <w:t>【</w:t>
      </w:r>
      <w:r>
        <w:rPr>
          <w:rFonts w:hint="eastAsia" w:ascii="楷体" w:hAnsi="楷体" w:eastAsia="楷体" w:cs="楷体"/>
          <w:i w:val="0"/>
          <w:iCs w:val="0"/>
          <w:szCs w:val="21"/>
          <w:u w:val="single"/>
          <w:lang w:val="en-US" w:eastAsia="zh-CN"/>
        </w:rPr>
        <w:t>填写乙方项目负责人姓名</w:t>
      </w:r>
      <w:r>
        <w:rPr>
          <w:rFonts w:hint="eastAsia" w:eastAsia="宋体" w:cs="Calibri"/>
          <w:i w:val="0"/>
          <w:iCs w:val="0"/>
          <w:szCs w:val="21"/>
          <w:u w:val="single"/>
          <w:lang w:eastAsia="zh-CN"/>
        </w:rPr>
        <w:t>】</w:t>
      </w:r>
      <w:r>
        <w:rPr>
          <w:rFonts w:hint="eastAsia" w:eastAsia="宋体" w:cs="Calibri"/>
          <w:i w:val="0"/>
          <w:iCs w:val="0"/>
          <w:szCs w:val="21"/>
          <w:u w:val="none"/>
          <w:lang w:eastAsia="zh-CN"/>
        </w:rPr>
        <w:t>，</w:t>
      </w:r>
      <w:r>
        <w:rPr>
          <w:rFonts w:hint="default" w:ascii="Calibri" w:hAnsi="Calibri" w:eastAsia="宋体" w:cs="Calibri"/>
          <w:i w:val="0"/>
          <w:iCs w:val="0"/>
          <w:szCs w:val="21"/>
        </w:rPr>
        <w:t>电话：</w:t>
      </w:r>
      <w:r>
        <w:rPr>
          <w:rFonts w:hint="eastAsia" w:eastAsia="宋体" w:cs="Calibri"/>
          <w:i w:val="0"/>
          <w:iCs w:val="0"/>
          <w:szCs w:val="21"/>
          <w:u w:val="single"/>
          <w:lang w:eastAsia="zh-CN"/>
        </w:rPr>
        <w:t>【</w:t>
      </w:r>
      <w:r>
        <w:rPr>
          <w:rFonts w:hint="eastAsia" w:ascii="楷体" w:hAnsi="楷体" w:eastAsia="楷体" w:cs="楷体"/>
          <w:i w:val="0"/>
          <w:iCs w:val="0"/>
          <w:szCs w:val="21"/>
          <w:u w:val="single"/>
          <w:lang w:val="en-US" w:eastAsia="zh-CN"/>
        </w:rPr>
        <w:t>填写乙方项目负责人联系电话</w:t>
      </w:r>
      <w:r>
        <w:rPr>
          <w:rFonts w:hint="eastAsia" w:eastAsia="宋体" w:cs="Calibri"/>
          <w:i w:val="0"/>
          <w:iCs w:val="0"/>
          <w:szCs w:val="21"/>
          <w:u w:val="single"/>
          <w:lang w:eastAsia="zh-CN"/>
        </w:rPr>
        <w:t>】</w:t>
      </w:r>
      <w:r>
        <w:rPr>
          <w:rFonts w:hint="eastAsia" w:eastAsia="宋体" w:cs="Calibri"/>
          <w:i w:val="0"/>
          <w:iCs w:val="0"/>
          <w:szCs w:val="21"/>
          <w:u w:val="none"/>
          <w:lang w:eastAsia="zh-CN"/>
        </w:rPr>
        <w:t>。</w:t>
      </w:r>
    </w:p>
    <w:p w14:paraId="03C4A994">
      <w:pPr>
        <w:pStyle w:val="3"/>
        <w:pageBreakBefore w:val="0"/>
        <w:widowControl w:val="0"/>
        <w:kinsoku/>
        <w:wordWrap/>
        <w:overflowPunct/>
        <w:topLinePunct w:val="0"/>
        <w:bidi w:val="0"/>
        <w:snapToGrid w:val="0"/>
        <w:spacing w:line="300" w:lineRule="auto"/>
        <w:rPr>
          <w:rFonts w:hint="default"/>
        </w:rPr>
      </w:pPr>
      <w:r>
        <w:rPr>
          <w:rFonts w:hint="default"/>
        </w:rPr>
        <w:t>九、服务考核</w:t>
      </w:r>
    </w:p>
    <w:p w14:paraId="2E8ABBDC">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eastAsia" w:cs="Calibri"/>
          <w:szCs w:val="21"/>
          <w:lang w:val="en-US" w:eastAsia="zh-CN"/>
        </w:rPr>
        <w:t>1.</w:t>
      </w:r>
      <w:r>
        <w:rPr>
          <w:rFonts w:hint="default" w:ascii="Calibri" w:hAnsi="Calibri" w:eastAsia="宋体" w:cs="Calibri"/>
          <w:szCs w:val="21"/>
        </w:rPr>
        <w:t>甲方对乙方服务质量进行客观评估，具体考核办法（如有）作为合同附件。</w:t>
      </w:r>
    </w:p>
    <w:p w14:paraId="6370E95B">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rPr>
      </w:pPr>
      <w:r>
        <w:rPr>
          <w:rFonts w:hint="eastAsia" w:cs="Calibri"/>
          <w:lang w:val="en-US" w:eastAsia="zh-CN"/>
        </w:rPr>
        <w:t>2.</w:t>
      </w:r>
      <w:r>
        <w:rPr>
          <w:rFonts w:hint="default" w:ascii="Calibri" w:hAnsi="Calibri" w:eastAsia="宋体" w:cs="Calibri"/>
        </w:rPr>
        <w:t>项目完成后，乙方应及时向甲方发出书面履约完成通知，甲方在收到乙方履约完成通知后，应及时做好组织验收的准备工作，制定验收方案，成立验收小组，组织实施验收和履约评价。</w:t>
      </w:r>
    </w:p>
    <w:p w14:paraId="670BCB2B">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rPr>
      </w:pPr>
      <w:r>
        <w:rPr>
          <w:rFonts w:hint="eastAsia" w:cs="Calibri"/>
          <w:lang w:val="en-US" w:eastAsia="zh-CN"/>
        </w:rPr>
        <w:t>3.</w:t>
      </w:r>
      <w:r>
        <w:rPr>
          <w:rFonts w:hint="default" w:ascii="Calibri" w:hAnsi="Calibri" w:eastAsia="宋体" w:cs="Calibri"/>
        </w:rPr>
        <w:t>验收小组完成验收后应出具验收书，验收书应包括每一项技术、服务、安全等标准的履约情况。</w:t>
      </w:r>
    </w:p>
    <w:p w14:paraId="27A56A7D">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rPr>
      </w:pPr>
      <w:r>
        <w:rPr>
          <w:rFonts w:hint="eastAsia" w:cs="Calibri"/>
          <w:lang w:val="en-US" w:eastAsia="zh-CN"/>
        </w:rPr>
        <w:t>4.</w:t>
      </w:r>
      <w:r>
        <w:rPr>
          <w:rFonts w:hint="default" w:ascii="Calibri" w:hAnsi="Calibri" w:cs="Calibri"/>
          <w:lang w:val="en-US" w:eastAsia="zh-CN"/>
        </w:rPr>
        <w:t>甲方按《浙江省财政厅关于印发浙江省政府采购合同暂行办法的通知》（浙财采监〔2017〕11号）相关规定组织验收。</w:t>
      </w:r>
    </w:p>
    <w:p w14:paraId="20777D6C">
      <w:pPr>
        <w:pStyle w:val="3"/>
        <w:pageBreakBefore w:val="0"/>
        <w:widowControl w:val="0"/>
        <w:kinsoku/>
        <w:wordWrap/>
        <w:overflowPunct/>
        <w:topLinePunct w:val="0"/>
        <w:bidi w:val="0"/>
        <w:snapToGrid w:val="0"/>
        <w:spacing w:line="300" w:lineRule="auto"/>
        <w:rPr>
          <w:rFonts w:hint="default"/>
        </w:rPr>
      </w:pPr>
      <w:r>
        <w:rPr>
          <w:rFonts w:hint="default"/>
        </w:rPr>
        <w:t>十、合同变更</w:t>
      </w:r>
    </w:p>
    <w:p w14:paraId="0B20E12B">
      <w:pPr>
        <w:pageBreakBefore w:val="0"/>
        <w:widowControl w:val="0"/>
        <w:kinsoku/>
        <w:wordWrap/>
        <w:overflowPunct/>
        <w:topLinePunct w:val="0"/>
        <w:bidi w:val="0"/>
        <w:adjustRightInd w:val="0"/>
        <w:snapToGrid w:val="0"/>
        <w:spacing w:line="300" w:lineRule="auto"/>
        <w:ind w:firstLine="420" w:firstLineChars="200"/>
        <w:rPr>
          <w:rFonts w:hint="eastAsia" w:ascii="Calibri" w:hAnsi="Calibri" w:eastAsia="宋体" w:cs="Calibri"/>
          <w:szCs w:val="21"/>
          <w:lang w:eastAsia="zh-CN"/>
        </w:rPr>
      </w:pPr>
      <w:r>
        <w:rPr>
          <w:rFonts w:hint="default" w:ascii="Calibri" w:hAnsi="Calibri" w:eastAsia="宋体" w:cs="Calibri"/>
          <w:szCs w:val="21"/>
        </w:rPr>
        <w:t>1</w:t>
      </w:r>
      <w:r>
        <w:rPr>
          <w:rFonts w:hint="eastAsia" w:cs="Calibri"/>
          <w:szCs w:val="21"/>
          <w:lang w:val="en-US" w:eastAsia="zh-CN"/>
        </w:rPr>
        <w:t>.</w:t>
      </w:r>
      <w:r>
        <w:rPr>
          <w:rFonts w:hint="default" w:ascii="Calibri" w:hAnsi="Calibri" w:eastAsia="宋体" w:cs="Calibri"/>
          <w:szCs w:val="21"/>
        </w:rPr>
        <w:t>甲方和乙方都不得擅自变更本合同，但合同继续履行将损害国家和社会公共利益的除外。如必须对合同条款进行改动时，当事人双方须共同签署书面文件，作为合同的补充</w:t>
      </w:r>
      <w:r>
        <w:rPr>
          <w:rFonts w:hint="eastAsia" w:cs="Calibri"/>
          <w:szCs w:val="21"/>
          <w:lang w:eastAsia="zh-CN"/>
        </w:rPr>
        <w:t>，</w:t>
      </w:r>
      <w:r>
        <w:rPr>
          <w:rFonts w:hint="default" w:ascii="Calibri" w:hAnsi="Calibri" w:cs="Calibri"/>
          <w:szCs w:val="21"/>
        </w:rPr>
        <w:t>并报</w:t>
      </w:r>
      <w:r>
        <w:rPr>
          <w:rFonts w:hint="eastAsia" w:cs="Calibri"/>
          <w:szCs w:val="21"/>
          <w:lang w:eastAsia="zh-CN"/>
        </w:rPr>
        <w:t>同级财政部门</w:t>
      </w:r>
      <w:r>
        <w:rPr>
          <w:rFonts w:hint="default" w:ascii="Calibri" w:hAnsi="Calibri" w:cs="Calibri"/>
          <w:szCs w:val="21"/>
        </w:rPr>
        <w:t>备案</w:t>
      </w:r>
      <w:r>
        <w:rPr>
          <w:rFonts w:hint="eastAsia" w:cs="Calibri"/>
          <w:szCs w:val="21"/>
          <w:lang w:eastAsia="zh-CN"/>
        </w:rPr>
        <w:t>。</w:t>
      </w:r>
    </w:p>
    <w:p w14:paraId="0D09D43F">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2</w:t>
      </w:r>
      <w:r>
        <w:rPr>
          <w:rFonts w:hint="eastAsia" w:cs="Calibri"/>
          <w:szCs w:val="21"/>
          <w:lang w:val="en-US" w:eastAsia="zh-CN"/>
        </w:rPr>
        <w:t>.</w:t>
      </w:r>
      <w:r>
        <w:rPr>
          <w:rFonts w:hint="default" w:ascii="Calibri" w:hAnsi="Calibri" w:eastAsia="宋体" w:cs="Calibri"/>
          <w:szCs w:val="21"/>
        </w:rPr>
        <w:t>有下列情形之一的，双方协商一致可以变更合同：</w:t>
      </w:r>
    </w:p>
    <w:p w14:paraId="1A1D4D2A">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（1）发生不可预见的紧急情况，继续按照原合同履行不能实现采购目的，又不能从其他供应商处采购；</w:t>
      </w:r>
    </w:p>
    <w:p w14:paraId="28DDC35C">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（2）因甲方的过错导致不能实现采购目的，重新采购费用和违约金、违约损失赔偿金额占合同金额比例过大，但违背社会公共利益的除外；</w:t>
      </w:r>
    </w:p>
    <w:p w14:paraId="1CDE8EE2">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（3）属于合同主要条款确定的事项，但变更不改变合同实质性内容；</w:t>
      </w:r>
    </w:p>
    <w:p w14:paraId="2BBE7623">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（4）合同主要条款以外的内容；</w:t>
      </w:r>
    </w:p>
    <w:p w14:paraId="2F6206B6">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（5）</w:t>
      </w:r>
      <w:r>
        <w:rPr>
          <w:rFonts w:hint="eastAsia" w:cs="Calibri"/>
          <w:szCs w:val="21"/>
          <w:lang w:eastAsia="zh-CN"/>
        </w:rPr>
        <w:t>法律法规</w:t>
      </w:r>
      <w:r>
        <w:rPr>
          <w:rFonts w:hint="default" w:ascii="Calibri" w:hAnsi="Calibri" w:eastAsia="宋体" w:cs="Calibri"/>
          <w:szCs w:val="21"/>
        </w:rPr>
        <w:t>规定可以变更合同的其他情形。</w:t>
      </w:r>
    </w:p>
    <w:p w14:paraId="7EA550DF">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cs="Calibri"/>
          <w:szCs w:val="21"/>
        </w:rPr>
      </w:pPr>
      <w:r>
        <w:rPr>
          <w:rFonts w:hint="default" w:ascii="Calibri" w:hAnsi="Calibri" w:cs="Calibri"/>
          <w:szCs w:val="21"/>
          <w:lang w:val="en-US" w:eastAsia="zh-CN"/>
        </w:rPr>
        <w:t>3</w:t>
      </w:r>
      <w:r>
        <w:rPr>
          <w:rFonts w:hint="eastAsia" w:cs="Calibri"/>
          <w:szCs w:val="21"/>
          <w:lang w:val="en-US" w:eastAsia="zh-CN"/>
        </w:rPr>
        <w:t>.</w:t>
      </w:r>
      <w:r>
        <w:rPr>
          <w:rFonts w:hint="default" w:ascii="Calibri" w:hAnsi="Calibri" w:cs="Calibri"/>
          <w:szCs w:val="21"/>
        </w:rPr>
        <w:t>当事人协商一致变更合同的，应当报同级财政部门备案。</w:t>
      </w:r>
    </w:p>
    <w:p w14:paraId="544D4AE1">
      <w:pPr>
        <w:pStyle w:val="3"/>
        <w:pageBreakBefore w:val="0"/>
        <w:widowControl w:val="0"/>
        <w:kinsoku/>
        <w:wordWrap/>
        <w:overflowPunct/>
        <w:topLinePunct w:val="0"/>
        <w:bidi w:val="0"/>
        <w:snapToGrid w:val="0"/>
        <w:spacing w:line="300" w:lineRule="auto"/>
        <w:rPr>
          <w:rFonts w:hint="default"/>
        </w:rPr>
      </w:pPr>
      <w:r>
        <w:rPr>
          <w:rFonts w:hint="default"/>
        </w:rPr>
        <w:t>十一、转让和分包</w:t>
      </w:r>
    </w:p>
    <w:p w14:paraId="2B533C98">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cs="Calibri"/>
          <w:i w:val="0"/>
          <w:iCs w:val="0"/>
          <w:szCs w:val="21"/>
          <w:lang w:val="en-US" w:eastAsia="zh-CN"/>
        </w:rPr>
      </w:pPr>
      <w:r>
        <w:rPr>
          <w:rFonts w:hint="default" w:ascii="Calibri" w:hAnsi="Calibri" w:eastAsia="宋体" w:cs="Calibri"/>
          <w:i w:val="0"/>
          <w:iCs w:val="0"/>
          <w:szCs w:val="21"/>
        </w:rPr>
        <w:t>1</w:t>
      </w:r>
      <w:r>
        <w:rPr>
          <w:rFonts w:hint="eastAsia" w:cs="Calibri"/>
          <w:i w:val="0"/>
          <w:iCs w:val="0"/>
          <w:szCs w:val="21"/>
          <w:lang w:val="en-US" w:eastAsia="zh-CN"/>
        </w:rPr>
        <w:t>.合同转让</w:t>
      </w:r>
    </w:p>
    <w:p w14:paraId="05289E96">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default" w:ascii="Calibri" w:hAnsi="Calibri" w:eastAsia="宋体" w:cs="Calibri"/>
          <w:i w:val="0"/>
          <w:iCs w:val="0"/>
          <w:szCs w:val="21"/>
        </w:rPr>
        <w:t>采购合同不能转让。</w:t>
      </w:r>
    </w:p>
    <w:p w14:paraId="6C24EF5C">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cs="Calibri"/>
          <w:i w:val="0"/>
          <w:iCs w:val="0"/>
          <w:szCs w:val="21"/>
          <w:lang w:val="en-US" w:eastAsia="zh-CN"/>
        </w:rPr>
      </w:pPr>
      <w:r>
        <w:rPr>
          <w:rFonts w:hint="default" w:ascii="Calibri" w:hAnsi="Calibri" w:eastAsia="宋体" w:cs="Calibri"/>
          <w:i w:val="0"/>
          <w:iCs w:val="0"/>
          <w:szCs w:val="21"/>
        </w:rPr>
        <w:t>2</w:t>
      </w:r>
      <w:r>
        <w:rPr>
          <w:rFonts w:hint="eastAsia" w:cs="Calibri"/>
          <w:i w:val="0"/>
          <w:iCs w:val="0"/>
          <w:szCs w:val="21"/>
          <w:lang w:val="en-US" w:eastAsia="zh-CN"/>
        </w:rPr>
        <w:t>.合同分包</w:t>
      </w:r>
    </w:p>
    <w:p w14:paraId="0F5CB6DD">
      <w:pPr>
        <w:pageBreakBefore w:val="0"/>
        <w:widowControl w:val="0"/>
        <w:kinsoku/>
        <w:wordWrap/>
        <w:overflowPunct/>
        <w:topLinePunct w:val="0"/>
        <w:bidi w:val="0"/>
        <w:adjustRightInd w:val="0"/>
        <w:snapToGrid w:val="0"/>
        <w:spacing w:line="300" w:lineRule="auto"/>
        <w:ind w:firstLine="420" w:firstLineChars="200"/>
        <w:rPr>
          <w:rFonts w:hint="default" w:cs="Calibri"/>
          <w:i w:val="0"/>
          <w:iCs w:val="0"/>
          <w:szCs w:val="21"/>
          <w:lang w:val="en-US" w:eastAsia="zh-CN"/>
        </w:rPr>
      </w:pPr>
      <w:r>
        <w:rPr>
          <w:rFonts w:hint="eastAsia" w:cs="Calibri"/>
          <w:i w:val="0"/>
          <w:iCs w:val="0"/>
          <w:szCs w:val="21"/>
          <w:lang w:val="en-US" w:eastAsia="zh-CN"/>
        </w:rPr>
        <w:t>分包内容：</w:t>
      </w:r>
      <w:r>
        <w:rPr>
          <w:rFonts w:hint="eastAsia" w:eastAsia="宋体" w:cs="Calibri"/>
          <w:i w:val="0"/>
          <w:iCs w:val="0"/>
          <w:szCs w:val="21"/>
          <w:u w:val="single"/>
          <w:lang w:eastAsia="zh-CN"/>
        </w:rPr>
        <w:t>【</w:t>
      </w:r>
      <w:r>
        <w:rPr>
          <w:rFonts w:hint="eastAsia" w:cs="Calibri"/>
          <w:i w:val="0"/>
          <w:iCs w:val="0"/>
          <w:szCs w:val="21"/>
          <w:u w:val="single"/>
          <w:lang w:val="en-US" w:eastAsia="zh-CN"/>
        </w:rPr>
        <w:t xml:space="preserve">  </w:t>
      </w:r>
      <w:r>
        <w:rPr>
          <w:rFonts w:hint="eastAsia" w:eastAsia="宋体" w:cs="Calibri"/>
          <w:i w:val="0"/>
          <w:iCs w:val="0"/>
          <w:szCs w:val="21"/>
          <w:u w:val="single"/>
          <w:lang w:eastAsia="zh-CN"/>
        </w:rPr>
        <w:t>】</w:t>
      </w:r>
      <w:r>
        <w:rPr>
          <w:rFonts w:hint="eastAsia" w:cs="Calibri"/>
          <w:i w:val="0"/>
          <w:iCs w:val="0"/>
          <w:szCs w:val="21"/>
          <w:lang w:val="en-US" w:eastAsia="zh-CN"/>
        </w:rPr>
        <w:t>；分包金额：</w:t>
      </w:r>
      <w:r>
        <w:rPr>
          <w:rFonts w:hint="eastAsia" w:eastAsia="宋体" w:cs="Calibri"/>
          <w:i w:val="0"/>
          <w:iCs w:val="0"/>
          <w:szCs w:val="21"/>
          <w:u w:val="single"/>
          <w:lang w:eastAsia="zh-CN"/>
        </w:rPr>
        <w:t>【</w:t>
      </w:r>
      <w:r>
        <w:rPr>
          <w:rFonts w:hint="eastAsia" w:cs="Calibri"/>
          <w:i w:val="0"/>
          <w:iCs w:val="0"/>
          <w:szCs w:val="21"/>
          <w:u w:val="single"/>
          <w:lang w:val="en-US" w:eastAsia="zh-CN"/>
        </w:rPr>
        <w:t xml:space="preserve">  </w:t>
      </w:r>
      <w:r>
        <w:rPr>
          <w:rFonts w:hint="eastAsia" w:eastAsia="宋体" w:cs="Calibri"/>
          <w:i w:val="0"/>
          <w:iCs w:val="0"/>
          <w:szCs w:val="21"/>
          <w:u w:val="single"/>
          <w:lang w:eastAsia="zh-CN"/>
        </w:rPr>
        <w:t>】</w:t>
      </w:r>
      <w:r>
        <w:rPr>
          <w:rFonts w:hint="eastAsia" w:cs="Calibri"/>
          <w:i w:val="0"/>
          <w:iCs w:val="0"/>
          <w:szCs w:val="21"/>
          <w:lang w:val="en-US" w:eastAsia="zh-CN"/>
        </w:rPr>
        <w:t>；分包供应商：</w:t>
      </w:r>
      <w:r>
        <w:rPr>
          <w:rFonts w:hint="eastAsia" w:eastAsia="宋体" w:cs="Calibri"/>
          <w:i w:val="0"/>
          <w:iCs w:val="0"/>
          <w:szCs w:val="21"/>
          <w:u w:val="single"/>
          <w:lang w:eastAsia="zh-CN"/>
        </w:rPr>
        <w:t>【</w:t>
      </w:r>
      <w:r>
        <w:rPr>
          <w:rFonts w:hint="eastAsia" w:cs="Calibri"/>
          <w:i w:val="0"/>
          <w:iCs w:val="0"/>
          <w:szCs w:val="21"/>
          <w:u w:val="single"/>
          <w:lang w:val="en-US" w:eastAsia="zh-CN"/>
        </w:rPr>
        <w:t xml:space="preserve">  </w:t>
      </w:r>
      <w:r>
        <w:rPr>
          <w:rFonts w:hint="eastAsia" w:eastAsia="宋体" w:cs="Calibri"/>
          <w:i w:val="0"/>
          <w:iCs w:val="0"/>
          <w:szCs w:val="21"/>
          <w:u w:val="single"/>
          <w:lang w:eastAsia="zh-CN"/>
        </w:rPr>
        <w:t>】</w:t>
      </w:r>
      <w:r>
        <w:rPr>
          <w:rFonts w:hint="eastAsia" w:cs="Calibri"/>
          <w:i w:val="0"/>
          <w:iCs w:val="0"/>
          <w:szCs w:val="21"/>
          <w:lang w:val="en-US" w:eastAsia="zh-CN"/>
        </w:rPr>
        <w:t>；</w:t>
      </w:r>
    </w:p>
    <w:p w14:paraId="18FDEF86">
      <w:pPr>
        <w:pageBreakBefore w:val="0"/>
        <w:widowControl w:val="0"/>
        <w:kinsoku/>
        <w:wordWrap/>
        <w:overflowPunct/>
        <w:topLinePunct w:val="0"/>
        <w:bidi w:val="0"/>
        <w:adjustRightInd w:val="0"/>
        <w:snapToGrid w:val="0"/>
        <w:spacing w:line="300" w:lineRule="auto"/>
        <w:ind w:firstLine="420" w:firstLineChars="200"/>
        <w:rPr>
          <w:rFonts w:hint="default" w:cs="Calibri"/>
          <w:i w:val="0"/>
          <w:iCs w:val="0"/>
          <w:szCs w:val="21"/>
          <w:lang w:val="en-US" w:eastAsia="zh-CN"/>
        </w:rPr>
      </w:pPr>
      <w:r>
        <w:rPr>
          <w:rFonts w:hint="eastAsia" w:cs="Calibri"/>
          <w:i w:val="0"/>
          <w:iCs w:val="0"/>
          <w:szCs w:val="21"/>
          <w:lang w:val="en-US" w:eastAsia="zh-CN"/>
        </w:rPr>
        <w:t>除以上分包内容外，未经甲方书面同意，乙方不得擅自分包。</w:t>
      </w:r>
    </w:p>
    <w:p w14:paraId="264E08D4">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分包供应商</w:t>
      </w:r>
      <w:r>
        <w:rPr>
          <w:rFonts w:hint="default" w:ascii="Calibri" w:hAnsi="Calibri" w:eastAsia="宋体" w:cs="Calibri"/>
          <w:i w:val="0"/>
          <w:iCs w:val="0"/>
          <w:szCs w:val="21"/>
        </w:rPr>
        <w:t>不得再次分包。分包后不能解除乙方履行本合同的责任和义务，</w:t>
      </w:r>
      <w:r>
        <w:rPr>
          <w:rFonts w:hint="eastAsia" w:cs="Calibri"/>
          <w:i w:val="0"/>
          <w:iCs w:val="0"/>
          <w:szCs w:val="21"/>
          <w:lang w:val="en-US" w:eastAsia="zh-CN"/>
        </w:rPr>
        <w:t>分包供应商</w:t>
      </w:r>
      <w:r>
        <w:rPr>
          <w:rFonts w:hint="default" w:ascii="Calibri" w:hAnsi="Calibri" w:eastAsia="宋体" w:cs="Calibri"/>
          <w:i w:val="0"/>
          <w:iCs w:val="0"/>
          <w:szCs w:val="21"/>
        </w:rPr>
        <w:t>与乙方共同对甲方连带承担合同的责任和义务。</w:t>
      </w:r>
    </w:p>
    <w:p w14:paraId="4EBB7E2B">
      <w:pPr>
        <w:pStyle w:val="3"/>
        <w:pageBreakBefore w:val="0"/>
        <w:widowControl w:val="0"/>
        <w:kinsoku/>
        <w:wordWrap/>
        <w:overflowPunct/>
        <w:topLinePunct w:val="0"/>
        <w:bidi w:val="0"/>
        <w:snapToGrid w:val="0"/>
        <w:spacing w:line="300" w:lineRule="auto"/>
        <w:rPr>
          <w:rFonts w:hint="default"/>
        </w:rPr>
      </w:pPr>
      <w:r>
        <w:rPr>
          <w:rFonts w:hint="default"/>
        </w:rPr>
        <w:t>十二、通知</w:t>
      </w:r>
    </w:p>
    <w:p w14:paraId="01E99F3A">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本合同任何一方给另一方的通知，都应以书面形式发送，而另一方也应以书面形式确认并发送到对方明确的地址。</w:t>
      </w:r>
    </w:p>
    <w:p w14:paraId="34236E4A">
      <w:pPr>
        <w:pStyle w:val="3"/>
        <w:pageBreakBefore w:val="0"/>
        <w:widowControl w:val="0"/>
        <w:kinsoku/>
        <w:wordWrap/>
        <w:overflowPunct/>
        <w:topLinePunct w:val="0"/>
        <w:bidi w:val="0"/>
        <w:snapToGrid w:val="0"/>
        <w:spacing w:line="300" w:lineRule="auto"/>
        <w:rPr>
          <w:rFonts w:hint="default"/>
        </w:rPr>
      </w:pPr>
      <w:r>
        <w:rPr>
          <w:rFonts w:hint="default"/>
        </w:rPr>
        <w:t>十三、计量单位</w:t>
      </w:r>
    </w:p>
    <w:p w14:paraId="2C7055DA">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除技术规范中另有规定外，计量单位均使用国家法定计量单位。</w:t>
      </w:r>
    </w:p>
    <w:p w14:paraId="45B70B22">
      <w:pPr>
        <w:pStyle w:val="3"/>
        <w:pageBreakBefore w:val="0"/>
        <w:widowControl w:val="0"/>
        <w:kinsoku/>
        <w:wordWrap/>
        <w:overflowPunct/>
        <w:topLinePunct w:val="0"/>
        <w:bidi w:val="0"/>
        <w:snapToGrid w:val="0"/>
        <w:spacing w:line="300" w:lineRule="auto"/>
        <w:rPr>
          <w:rFonts w:hint="default"/>
        </w:rPr>
      </w:pPr>
      <w:r>
        <w:rPr>
          <w:rFonts w:hint="default"/>
        </w:rPr>
        <w:t>十四、不可抗力</w:t>
      </w:r>
    </w:p>
    <w:p w14:paraId="766A06C9">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w:t>
      </w:r>
      <w:r>
        <w:rPr>
          <w:rFonts w:hint="eastAsia" w:cs="Calibri"/>
          <w:szCs w:val="21"/>
          <w:lang w:val="en-US" w:eastAsia="zh-CN"/>
        </w:rPr>
        <w:t>.</w:t>
      </w:r>
      <w:r>
        <w:rPr>
          <w:rFonts w:hint="default" w:ascii="Calibri" w:hAnsi="Calibri" w:eastAsia="宋体" w:cs="Calibri"/>
          <w:szCs w:val="21"/>
        </w:rPr>
        <w:t>如果双方中任何一方遭遇法律规定的不可抗力，致使合同履行受阻时，履行合同的期限应予延长，延长的期限应相当于不可抗力所影响的时间。</w:t>
      </w:r>
    </w:p>
    <w:p w14:paraId="41465BCA">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2</w:t>
      </w:r>
      <w:r>
        <w:rPr>
          <w:rFonts w:hint="eastAsia" w:cs="Calibri"/>
          <w:szCs w:val="21"/>
          <w:lang w:val="en-US" w:eastAsia="zh-CN"/>
        </w:rPr>
        <w:t>.</w:t>
      </w:r>
      <w:r>
        <w:rPr>
          <w:rFonts w:hint="default" w:ascii="Calibri" w:hAnsi="Calibri" w:eastAsia="宋体" w:cs="Calibri"/>
          <w:szCs w:val="21"/>
        </w:rPr>
        <w:t>受事故影响的一方应在不可抗力的事故发生后尽快书面形式通知另一方，并在事故发生后合同规定时间内，将有关部门出具的证明文件送达另一方。</w:t>
      </w:r>
    </w:p>
    <w:p w14:paraId="373FE002">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3</w:t>
      </w:r>
      <w:r>
        <w:rPr>
          <w:rFonts w:hint="eastAsia" w:cs="Calibri"/>
          <w:szCs w:val="21"/>
          <w:lang w:val="en-US" w:eastAsia="zh-CN"/>
        </w:rPr>
        <w:t>.</w:t>
      </w:r>
      <w:r>
        <w:rPr>
          <w:rFonts w:hint="default" w:ascii="Calibri" w:hAnsi="Calibri" w:eastAsia="宋体" w:cs="Calibri"/>
          <w:szCs w:val="21"/>
        </w:rPr>
        <w:t>不可抗力使合同的某些内容有变更必要的，双方应通过协商达成进一步履行合同的协议，因不可抗力致使合同不能履行的，合同终止。</w:t>
      </w:r>
    </w:p>
    <w:p w14:paraId="14847A91">
      <w:pPr>
        <w:pStyle w:val="3"/>
        <w:pageBreakBefore w:val="0"/>
        <w:widowControl w:val="0"/>
        <w:kinsoku/>
        <w:wordWrap/>
        <w:overflowPunct/>
        <w:topLinePunct w:val="0"/>
        <w:bidi w:val="0"/>
        <w:snapToGrid w:val="0"/>
        <w:spacing w:line="300" w:lineRule="auto"/>
        <w:rPr>
          <w:rFonts w:hint="default"/>
        </w:rPr>
      </w:pPr>
      <w:r>
        <w:rPr>
          <w:rFonts w:hint="default"/>
        </w:rPr>
        <w:t>十五、违约责任</w:t>
      </w:r>
    </w:p>
    <w:p w14:paraId="51A21440">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1.</w:t>
      </w:r>
      <w:r>
        <w:rPr>
          <w:rFonts w:hint="default" w:ascii="Calibri" w:hAnsi="Calibri" w:eastAsia="宋体" w:cs="Calibri"/>
          <w:i w:val="0"/>
          <w:iCs w:val="0"/>
          <w:szCs w:val="21"/>
        </w:rPr>
        <w:t>乙方如发生以下任一事件即构成对本合同的违约，应承担违约责任：</w:t>
      </w:r>
    </w:p>
    <w:p w14:paraId="154B4B79">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default" w:ascii="Calibri" w:hAnsi="Calibri" w:eastAsia="宋体" w:cs="Calibri"/>
          <w:i w:val="0"/>
          <w:iCs w:val="0"/>
          <w:szCs w:val="21"/>
        </w:rPr>
        <w:t>1.1乙方违反本合同的任何条款；</w:t>
      </w:r>
    </w:p>
    <w:p w14:paraId="6AA14131">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default" w:ascii="Calibri" w:hAnsi="Calibri" w:eastAsia="宋体" w:cs="Calibri"/>
          <w:i w:val="0"/>
          <w:iCs w:val="0"/>
          <w:szCs w:val="21"/>
        </w:rPr>
        <w:t>1.2乙方违反其在本合同中作出的任何陈述、声明、保证和承诺，或任何一方在本合同项下所作出的任何陈述、声明、保证和承诺被认为不真实、不正确或存在误导成分或存在重大遗漏。</w:t>
      </w:r>
    </w:p>
    <w:p w14:paraId="42369023">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default" w:ascii="Calibri" w:hAnsi="Calibri" w:eastAsia="宋体" w:cs="Calibri"/>
          <w:i w:val="0"/>
          <w:iCs w:val="0"/>
          <w:szCs w:val="21"/>
        </w:rPr>
        <w:t>2</w:t>
      </w:r>
      <w:r>
        <w:rPr>
          <w:rFonts w:hint="eastAsia" w:cs="Calibri"/>
          <w:i w:val="0"/>
          <w:iCs w:val="0"/>
          <w:szCs w:val="21"/>
          <w:lang w:val="en-US" w:eastAsia="zh-CN"/>
        </w:rPr>
        <w:t>.</w:t>
      </w:r>
      <w:r>
        <w:rPr>
          <w:rFonts w:hint="default" w:ascii="Calibri" w:hAnsi="Calibri" w:eastAsia="宋体" w:cs="Calibri"/>
          <w:i w:val="0"/>
          <w:iCs w:val="0"/>
          <w:szCs w:val="21"/>
        </w:rPr>
        <w:t>乙方违约，应依本合同约定和法律规定承担违约责任，甲方有权就乙方的每一项违约行为要求乙方支付合同金额</w:t>
      </w:r>
      <w:r>
        <w:rPr>
          <w:rFonts w:hint="eastAsia" w:cs="Calibri"/>
          <w:i w:val="0"/>
          <w:iCs w:val="0"/>
          <w:szCs w:val="21"/>
          <w:lang w:val="en-US" w:eastAsia="zh-CN"/>
        </w:rPr>
        <w:t>1</w:t>
      </w:r>
      <w:r>
        <w:rPr>
          <w:rFonts w:hint="default" w:ascii="Calibri" w:hAnsi="Calibri" w:eastAsia="宋体" w:cs="Calibri"/>
          <w:i w:val="0"/>
          <w:iCs w:val="0"/>
          <w:szCs w:val="21"/>
        </w:rPr>
        <w:t>%违约金，同时要求乙方赔偿守约方因其违约行为而遭受的所有损失（包括但不限于对方为寻求救济而支付的诉讼费、保全费、律师费、差旅费、评估费、鉴定费、咨询费以及法院执行费等为避免损失而支出的合理费用）。</w:t>
      </w:r>
    </w:p>
    <w:p w14:paraId="5C76769B">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cs="Calibri"/>
          <w:szCs w:val="21"/>
          <w:lang w:eastAsia="zh-CN"/>
        </w:rPr>
      </w:pPr>
      <w:r>
        <w:rPr>
          <w:rFonts w:hint="default" w:ascii="Calibri" w:hAnsi="Calibri" w:cs="Calibri"/>
          <w:szCs w:val="21"/>
          <w:lang w:eastAsia="zh-CN"/>
        </w:rPr>
        <w:t>3</w:t>
      </w:r>
      <w:r>
        <w:rPr>
          <w:rFonts w:hint="eastAsia" w:cs="Calibri"/>
          <w:szCs w:val="21"/>
          <w:lang w:val="en-US" w:eastAsia="zh-CN"/>
        </w:rPr>
        <w:t>.</w:t>
      </w:r>
      <w:r>
        <w:rPr>
          <w:rFonts w:hint="default" w:ascii="Calibri" w:hAnsi="Calibri" w:cs="Calibri"/>
          <w:szCs w:val="21"/>
          <w:lang w:eastAsia="zh-CN"/>
        </w:rPr>
        <w:t>甲方如延期付款，每逾期1日，按应付金额3‰支付违约金。违约金的最高限额为合同总价款的3%。</w:t>
      </w:r>
    </w:p>
    <w:p w14:paraId="26003D17">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4.</w:t>
      </w:r>
      <w:r>
        <w:rPr>
          <w:rFonts w:hint="default" w:ascii="Calibri" w:hAnsi="Calibri" w:eastAsia="宋体" w:cs="Calibri"/>
          <w:i w:val="0"/>
          <w:iCs w:val="0"/>
          <w:szCs w:val="21"/>
        </w:rPr>
        <w:t>若任何一方不履行或不完全履行本合同约定的条款致使本合同不能实质履行的，且该等不履行发生的事由可归责于该方的，该方即构成重大违约，重大违约方除按前述条款赔偿守约方因其违约行为而遭受的所有损失（包括但不限于对方为寻求救济而支付的仲裁费、诉讼费、保全费、保全保险费、律师费、差旅费、评估费、鉴定费、咨询费以及法院执行费、仲裁相关费用等为避免损失而支出的合理费用）外，还应另行支付守约方合同金额3%违约金。</w:t>
      </w:r>
    </w:p>
    <w:p w14:paraId="3FA3E9EB">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eastAsia" w:cs="Calibri"/>
          <w:szCs w:val="21"/>
          <w:lang w:val="en-US" w:eastAsia="zh-CN"/>
        </w:rPr>
        <w:t>5.</w:t>
      </w:r>
      <w:r>
        <w:rPr>
          <w:rFonts w:hint="default" w:ascii="Calibri" w:hAnsi="Calibri" w:cs="Calibri"/>
          <w:szCs w:val="21"/>
          <w:lang w:eastAsia="zh-CN"/>
        </w:rPr>
        <w:t>项目结束时验收不合格，乙方应在收到甲方通知后 10 日内退还甲方已支付的合同款，逾期退还合同款的，每日按未退还金额的 1 %支付违约金。</w:t>
      </w:r>
    </w:p>
    <w:p w14:paraId="22BACDCD">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cs="Calibri"/>
          <w:szCs w:val="21"/>
          <w:lang w:eastAsia="zh-CN"/>
        </w:rPr>
      </w:pPr>
      <w:r>
        <w:rPr>
          <w:rFonts w:hint="eastAsia" w:cs="Calibri"/>
          <w:szCs w:val="21"/>
          <w:lang w:val="en-US" w:eastAsia="zh-CN"/>
        </w:rPr>
        <w:t>6.</w:t>
      </w:r>
      <w:r>
        <w:rPr>
          <w:rFonts w:hint="default" w:ascii="Calibri" w:hAnsi="Calibri" w:cs="Calibri"/>
          <w:szCs w:val="21"/>
          <w:lang w:eastAsia="zh-CN"/>
        </w:rPr>
        <w:t>其他违约条款双方协商确定：</w:t>
      </w:r>
      <w:r>
        <w:rPr>
          <w:rFonts w:hint="default" w:ascii="Calibri" w:hAnsi="Calibri" w:eastAsia="宋体" w:cs="Calibri"/>
          <w:i w:val="0"/>
          <w:iCs w:val="0"/>
          <w:szCs w:val="21"/>
          <w:u w:val="none"/>
        </w:rPr>
        <w:t>【</w:t>
      </w:r>
      <w:r>
        <w:rPr>
          <w:rFonts w:hint="eastAsia" w:ascii="楷体" w:hAnsi="楷体" w:eastAsia="楷体" w:cs="楷体"/>
          <w:i w:val="0"/>
          <w:iCs w:val="0"/>
          <w:szCs w:val="21"/>
          <w:u w:val="single"/>
          <w:lang w:val="en-US" w:eastAsia="zh-CN"/>
        </w:rPr>
        <w:t>签订合同时填写相应内容</w:t>
      </w:r>
      <w:r>
        <w:rPr>
          <w:rFonts w:hint="default" w:ascii="Calibri" w:hAnsi="Calibri" w:eastAsia="宋体" w:cs="Calibri"/>
          <w:i w:val="0"/>
          <w:iCs w:val="0"/>
          <w:szCs w:val="21"/>
          <w:u w:val="none"/>
        </w:rPr>
        <w:t>】</w:t>
      </w:r>
      <w:r>
        <w:rPr>
          <w:rFonts w:hint="default" w:ascii="Calibri" w:hAnsi="Calibri" w:cs="Calibri"/>
          <w:szCs w:val="21"/>
          <w:lang w:eastAsia="zh-CN"/>
        </w:rPr>
        <w:t>。</w:t>
      </w:r>
    </w:p>
    <w:p w14:paraId="1294A5B7">
      <w:pPr>
        <w:pStyle w:val="3"/>
        <w:pageBreakBefore w:val="0"/>
        <w:widowControl w:val="0"/>
        <w:kinsoku/>
        <w:wordWrap/>
        <w:overflowPunct/>
        <w:topLinePunct w:val="0"/>
        <w:bidi w:val="0"/>
        <w:snapToGrid w:val="0"/>
        <w:spacing w:line="300" w:lineRule="auto"/>
        <w:rPr>
          <w:rFonts w:hint="default"/>
        </w:rPr>
      </w:pPr>
      <w:r>
        <w:rPr>
          <w:rFonts w:hint="default"/>
        </w:rPr>
        <w:t>十六、违约解除合同</w:t>
      </w:r>
    </w:p>
    <w:p w14:paraId="7C88E895">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w:t>
      </w:r>
      <w:r>
        <w:rPr>
          <w:rFonts w:hint="eastAsia" w:cs="Calibri"/>
          <w:szCs w:val="21"/>
          <w:lang w:val="en-US" w:eastAsia="zh-CN"/>
        </w:rPr>
        <w:t>.</w:t>
      </w:r>
      <w:r>
        <w:rPr>
          <w:rFonts w:hint="eastAsia" w:ascii="Calibri" w:hAnsi="Calibri" w:cs="Calibri"/>
          <w:szCs w:val="21"/>
          <w:lang w:eastAsia="zh-CN"/>
        </w:rPr>
        <w:t>有下列情形之一的，采购合同的双方当事人可以解除合同</w:t>
      </w:r>
      <w:r>
        <w:rPr>
          <w:rFonts w:hint="eastAsia" w:cs="Calibri"/>
          <w:szCs w:val="21"/>
          <w:lang w:eastAsia="zh-CN"/>
        </w:rPr>
        <w:t>：</w:t>
      </w:r>
    </w:p>
    <w:p w14:paraId="62F18454">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1.1因不可抗力致使不能实现合同目的；</w:t>
      </w:r>
    </w:p>
    <w:p w14:paraId="3A85D04A">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1.2在履行期限届满之前，乙方明确表示或者以自己的行为表示不履行主要义务；</w:t>
      </w:r>
    </w:p>
    <w:p w14:paraId="79CDBC94">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1.3乙方迟延履行主要义务，经催告后在合理期限内仍未履行；</w:t>
      </w:r>
    </w:p>
    <w:p w14:paraId="143DF287">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1.4乙方迟延履行义务或者有其他违约行为致使不能实现合同目的；</w:t>
      </w:r>
    </w:p>
    <w:p w14:paraId="1D2F89BF">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1.5乙方转包，或者未经甲方同意采取分包方式履行合同；</w:t>
      </w:r>
    </w:p>
    <w:p w14:paraId="6466DA0A">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1.6甲方认为乙方在本合同履行过程中有腐败和欺诈行为的。</w:t>
      </w:r>
    </w:p>
    <w:p w14:paraId="65FF2169">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1.6.1</w:t>
      </w:r>
      <w:r>
        <w:rPr>
          <w:rFonts w:hint="eastAsia" w:cs="Calibri"/>
          <w:szCs w:val="21"/>
          <w:lang w:eastAsia="zh-CN"/>
        </w:rPr>
        <w:t>“</w:t>
      </w:r>
      <w:r>
        <w:rPr>
          <w:rFonts w:hint="default" w:ascii="Calibri" w:hAnsi="Calibri" w:eastAsia="宋体" w:cs="Calibri"/>
          <w:szCs w:val="21"/>
        </w:rPr>
        <w:t>腐败行为</w:t>
      </w:r>
      <w:r>
        <w:rPr>
          <w:rFonts w:hint="eastAsia" w:cs="Calibri"/>
          <w:szCs w:val="21"/>
          <w:lang w:eastAsia="zh-CN"/>
        </w:rPr>
        <w:t>”</w:t>
      </w:r>
      <w:r>
        <w:rPr>
          <w:rFonts w:hint="default" w:ascii="Calibri" w:hAnsi="Calibri" w:eastAsia="宋体" w:cs="Calibri"/>
          <w:szCs w:val="21"/>
        </w:rPr>
        <w:t>和</w:t>
      </w:r>
      <w:r>
        <w:rPr>
          <w:rFonts w:hint="eastAsia" w:cs="Calibri"/>
          <w:szCs w:val="21"/>
          <w:lang w:eastAsia="zh-CN"/>
        </w:rPr>
        <w:t>“</w:t>
      </w:r>
      <w:r>
        <w:rPr>
          <w:rFonts w:hint="default" w:ascii="Calibri" w:hAnsi="Calibri" w:eastAsia="宋体" w:cs="Calibri"/>
          <w:szCs w:val="21"/>
        </w:rPr>
        <w:t>欺诈行为</w:t>
      </w:r>
      <w:r>
        <w:rPr>
          <w:rFonts w:hint="eastAsia" w:cs="Calibri"/>
          <w:szCs w:val="21"/>
          <w:lang w:eastAsia="zh-CN"/>
        </w:rPr>
        <w:t>”</w:t>
      </w:r>
      <w:r>
        <w:rPr>
          <w:rFonts w:hint="default" w:ascii="Calibri" w:hAnsi="Calibri" w:eastAsia="宋体" w:cs="Calibri"/>
          <w:szCs w:val="21"/>
        </w:rPr>
        <w:t>定义如下：</w:t>
      </w:r>
    </w:p>
    <w:p w14:paraId="6A8B18E9">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1.6.2</w:t>
      </w:r>
      <w:r>
        <w:rPr>
          <w:rFonts w:hint="eastAsia" w:cs="Calibri"/>
          <w:szCs w:val="21"/>
          <w:lang w:eastAsia="zh-CN"/>
        </w:rPr>
        <w:t>“</w:t>
      </w:r>
      <w:r>
        <w:rPr>
          <w:rFonts w:hint="default" w:ascii="Calibri" w:hAnsi="Calibri" w:eastAsia="宋体" w:cs="Calibri"/>
          <w:szCs w:val="21"/>
        </w:rPr>
        <w:t>腐败行为</w:t>
      </w:r>
      <w:r>
        <w:rPr>
          <w:rFonts w:hint="eastAsia" w:cs="Calibri"/>
          <w:szCs w:val="21"/>
          <w:lang w:eastAsia="zh-CN"/>
        </w:rPr>
        <w:t>”</w:t>
      </w:r>
      <w:r>
        <w:rPr>
          <w:rFonts w:hint="default" w:ascii="Calibri" w:hAnsi="Calibri" w:eastAsia="宋体" w:cs="Calibri"/>
          <w:szCs w:val="21"/>
        </w:rPr>
        <w:t>是指提供/给予/接受或索取任何有价值的东西来影响甲方在合同签订、履行过程中的行为。</w:t>
      </w:r>
    </w:p>
    <w:p w14:paraId="50258EE5">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1.6.3</w:t>
      </w:r>
      <w:r>
        <w:rPr>
          <w:rFonts w:hint="eastAsia" w:cs="Calibri"/>
          <w:szCs w:val="21"/>
          <w:lang w:eastAsia="zh-CN"/>
        </w:rPr>
        <w:t>“</w:t>
      </w:r>
      <w:r>
        <w:rPr>
          <w:rFonts w:hint="default" w:ascii="Calibri" w:hAnsi="Calibri" w:eastAsia="宋体" w:cs="Calibri"/>
          <w:szCs w:val="21"/>
        </w:rPr>
        <w:t>欺诈行为</w:t>
      </w:r>
      <w:r>
        <w:rPr>
          <w:rFonts w:hint="eastAsia" w:cs="Calibri"/>
          <w:szCs w:val="21"/>
          <w:lang w:eastAsia="zh-CN"/>
        </w:rPr>
        <w:t>”</w:t>
      </w:r>
      <w:r>
        <w:rPr>
          <w:rFonts w:hint="default" w:ascii="Calibri" w:hAnsi="Calibri" w:eastAsia="宋体" w:cs="Calibri"/>
          <w:szCs w:val="21"/>
        </w:rPr>
        <w:t>是指为了影响合同签订、履行过程，以谎报事实的方法，损害甲方的利益的行为。</w:t>
      </w:r>
    </w:p>
    <w:p w14:paraId="6270464D">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eastAsia" w:cs="Calibri"/>
          <w:szCs w:val="21"/>
          <w:lang w:val="en-US" w:eastAsia="zh-CN"/>
        </w:rPr>
        <w:t>1.7</w:t>
      </w:r>
      <w:r>
        <w:rPr>
          <w:rFonts w:hint="default" w:ascii="Calibri" w:hAnsi="Calibri" w:eastAsia="宋体" w:cs="Calibri"/>
          <w:szCs w:val="21"/>
        </w:rPr>
        <w:t>违约金达到</w:t>
      </w:r>
      <w:r>
        <w:rPr>
          <w:rFonts w:hint="eastAsia" w:cs="Calibri"/>
          <w:szCs w:val="21"/>
          <w:lang w:val="en-US" w:eastAsia="zh-CN"/>
        </w:rPr>
        <w:t>合同约定的</w:t>
      </w:r>
      <w:r>
        <w:rPr>
          <w:rFonts w:hint="default" w:ascii="Calibri" w:hAnsi="Calibri" w:eastAsia="宋体" w:cs="Calibri"/>
          <w:szCs w:val="21"/>
        </w:rPr>
        <w:t>最高限额。</w:t>
      </w:r>
    </w:p>
    <w:p w14:paraId="57450FB7">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w:t>
      </w:r>
      <w:r>
        <w:rPr>
          <w:rFonts w:hint="eastAsia" w:cs="Calibri"/>
          <w:szCs w:val="21"/>
          <w:lang w:val="en-US" w:eastAsia="zh-CN"/>
        </w:rPr>
        <w:t>8法律法规</w:t>
      </w:r>
      <w:r>
        <w:rPr>
          <w:rFonts w:hint="default" w:ascii="Calibri" w:hAnsi="Calibri" w:eastAsia="宋体" w:cs="Calibri"/>
          <w:szCs w:val="21"/>
        </w:rPr>
        <w:t>规定的其他情形。</w:t>
      </w:r>
    </w:p>
    <w:p w14:paraId="289BF2B1">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2</w:t>
      </w:r>
      <w:r>
        <w:rPr>
          <w:rFonts w:hint="eastAsia" w:cs="Calibri"/>
          <w:szCs w:val="21"/>
          <w:lang w:val="en-US" w:eastAsia="zh-CN"/>
        </w:rPr>
        <w:t>.</w:t>
      </w:r>
      <w:r>
        <w:rPr>
          <w:rFonts w:hint="default" w:ascii="Calibri" w:hAnsi="Calibri" w:eastAsia="宋体" w:cs="Calibri"/>
          <w:szCs w:val="21"/>
        </w:rPr>
        <w:t>甲方解除合同的，合同于甲方发出书面解除合同通知书送达乙方之日起解除。乙方应在合同解除后</w:t>
      </w:r>
      <w:r>
        <w:rPr>
          <w:rFonts w:hint="default" w:ascii="Calibri" w:hAnsi="Calibri" w:eastAsia="宋体" w:cs="Calibri"/>
          <w:szCs w:val="21"/>
          <w:u w:val="single"/>
        </w:rPr>
        <w:t xml:space="preserve"> 10 </w:t>
      </w:r>
      <w:r>
        <w:rPr>
          <w:rFonts w:hint="default" w:ascii="Calibri" w:hAnsi="Calibri" w:eastAsia="宋体" w:cs="Calibri"/>
          <w:szCs w:val="21"/>
        </w:rPr>
        <w:t>日内退还甲方已支付的合同款，逾期退还合同款的，每日按未退还金额的</w:t>
      </w:r>
      <w:r>
        <w:rPr>
          <w:rFonts w:hint="default" w:ascii="Calibri" w:hAnsi="Calibri" w:eastAsia="宋体" w:cs="Calibri"/>
          <w:szCs w:val="21"/>
          <w:u w:val="single"/>
        </w:rPr>
        <w:t xml:space="preserve"> 1 </w:t>
      </w:r>
      <w:r>
        <w:rPr>
          <w:rFonts w:hint="default" w:ascii="Calibri" w:hAnsi="Calibri" w:eastAsia="宋体" w:cs="Calibri"/>
          <w:szCs w:val="21"/>
        </w:rPr>
        <w:t>%支付违约金。</w:t>
      </w:r>
    </w:p>
    <w:p w14:paraId="79960BDD">
      <w:pPr>
        <w:pageBreakBefore w:val="0"/>
        <w:widowControl w:val="0"/>
        <w:kinsoku/>
        <w:wordWrap/>
        <w:overflowPunct/>
        <w:topLinePunct w:val="0"/>
        <w:bidi w:val="0"/>
        <w:adjustRightInd w:val="0"/>
        <w:snapToGrid w:val="0"/>
        <w:spacing w:line="300" w:lineRule="auto"/>
        <w:ind w:firstLine="420" w:firstLineChars="200"/>
        <w:rPr>
          <w:rFonts w:hint="eastAsia" w:cs="Calibri"/>
          <w:szCs w:val="21"/>
          <w:lang w:val="en-US" w:eastAsia="zh-CN"/>
        </w:rPr>
      </w:pPr>
      <w:r>
        <w:rPr>
          <w:rFonts w:hint="eastAsia" w:cs="Calibri"/>
          <w:szCs w:val="21"/>
          <w:lang w:val="en-US" w:eastAsia="zh-CN"/>
        </w:rPr>
        <w:t>3.因乙方的原因导致合同解除，给甲方造成损失的，乙方应予以赔偿，赔偿事宜双方协商确定。</w:t>
      </w:r>
    </w:p>
    <w:p w14:paraId="5651A3BA">
      <w:pPr>
        <w:pageBreakBefore w:val="0"/>
        <w:widowControl w:val="0"/>
        <w:kinsoku/>
        <w:wordWrap/>
        <w:overflowPunct/>
        <w:topLinePunct w:val="0"/>
        <w:bidi w:val="0"/>
        <w:adjustRightInd w:val="0"/>
        <w:snapToGrid w:val="0"/>
        <w:spacing w:line="300" w:lineRule="auto"/>
        <w:ind w:firstLine="420" w:firstLineChars="200"/>
        <w:rPr>
          <w:rFonts w:hint="eastAsia" w:cs="Calibri"/>
          <w:szCs w:val="21"/>
          <w:lang w:val="en-US" w:eastAsia="zh-CN"/>
        </w:rPr>
      </w:pPr>
      <w:r>
        <w:rPr>
          <w:rFonts w:hint="eastAsia" w:cs="Calibri"/>
          <w:szCs w:val="21"/>
          <w:lang w:val="en-US" w:eastAsia="zh-CN"/>
        </w:rPr>
        <w:t>4.因甲方的原因导致合同解除，给乙方造成损失的，甲方应予以赔偿，赔偿事宜双方协商确定。</w:t>
      </w:r>
    </w:p>
    <w:p w14:paraId="670A6D5A">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eastAsia" w:eastAsia="宋体" w:cs="Calibri"/>
          <w:szCs w:val="21"/>
          <w:lang w:val="en-US" w:eastAsia="zh-CN"/>
        </w:rPr>
        <w:t>5</w:t>
      </w:r>
      <w:r>
        <w:rPr>
          <w:rFonts w:hint="eastAsia" w:cs="Calibri"/>
          <w:szCs w:val="21"/>
          <w:lang w:val="en-US" w:eastAsia="zh-CN"/>
        </w:rPr>
        <w:t>.</w:t>
      </w:r>
      <w:r>
        <w:rPr>
          <w:rFonts w:hint="default" w:ascii="Calibri" w:hAnsi="Calibri" w:eastAsia="宋体" w:cs="Calibri"/>
          <w:szCs w:val="21"/>
        </w:rPr>
        <w:t>解除合同的，应当报同级财政部门备案。</w:t>
      </w:r>
    </w:p>
    <w:p w14:paraId="500C4B65">
      <w:pPr>
        <w:pStyle w:val="3"/>
        <w:pageBreakBefore w:val="0"/>
        <w:widowControl w:val="0"/>
        <w:kinsoku/>
        <w:wordWrap/>
        <w:overflowPunct/>
        <w:topLinePunct w:val="0"/>
        <w:bidi w:val="0"/>
        <w:snapToGrid w:val="0"/>
        <w:spacing w:line="300" w:lineRule="auto"/>
        <w:rPr>
          <w:rFonts w:hint="default"/>
        </w:rPr>
      </w:pPr>
      <w:r>
        <w:rPr>
          <w:rFonts w:hint="default"/>
        </w:rPr>
        <w:t>十七、破产终止合同</w:t>
      </w:r>
    </w:p>
    <w:p w14:paraId="28C025BD">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cs="Calibri"/>
          <w:szCs w:val="21"/>
        </w:rPr>
        <w:t>如果乙方破产或无清偿能力时，甲方经报</w:t>
      </w:r>
      <w:r>
        <w:rPr>
          <w:rFonts w:hint="eastAsia" w:cs="Calibri"/>
          <w:szCs w:val="21"/>
          <w:lang w:eastAsia="zh-CN"/>
        </w:rPr>
        <w:t>同级财政部门</w:t>
      </w:r>
      <w:r>
        <w:rPr>
          <w:rFonts w:hint="default" w:ascii="Calibri" w:hAnsi="Calibri" w:cs="Calibri"/>
          <w:szCs w:val="21"/>
        </w:rPr>
        <w:t>审批后，可在任何时候以书面通知乙方，提出终止合同而不给乙方补偿。该合同的终止将不损害或不影响甲方已经采取或将要采取任何行动或补救措施的权利。</w:t>
      </w:r>
    </w:p>
    <w:p w14:paraId="1C617365">
      <w:pPr>
        <w:pStyle w:val="3"/>
        <w:pageBreakBefore w:val="0"/>
        <w:widowControl w:val="0"/>
        <w:kinsoku/>
        <w:wordWrap/>
        <w:overflowPunct/>
        <w:topLinePunct w:val="0"/>
        <w:bidi w:val="0"/>
        <w:snapToGrid w:val="0"/>
        <w:spacing w:line="300" w:lineRule="auto"/>
        <w:rPr>
          <w:rFonts w:hint="default"/>
        </w:rPr>
      </w:pPr>
      <w:r>
        <w:rPr>
          <w:rFonts w:hint="default"/>
        </w:rPr>
        <w:t>十八、适用</w:t>
      </w:r>
    </w:p>
    <w:p w14:paraId="5641EC10">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cs="Calibri"/>
          <w:szCs w:val="21"/>
        </w:rPr>
        <w:t>本合同应按照《中华人民共和国政府采购法</w:t>
      </w:r>
      <w:r>
        <w:rPr>
          <w:rFonts w:hint="eastAsia" w:cs="Calibri"/>
          <w:szCs w:val="21"/>
          <w:lang w:eastAsia="zh-CN"/>
        </w:rPr>
        <w:t>》《</w:t>
      </w:r>
      <w:r>
        <w:rPr>
          <w:rFonts w:hint="default" w:ascii="Calibri" w:hAnsi="Calibri" w:cs="Calibri"/>
          <w:szCs w:val="21"/>
        </w:rPr>
        <w:t>中华人民共和国</w:t>
      </w:r>
      <w:r>
        <w:rPr>
          <w:rFonts w:hint="eastAsia" w:cs="Calibri"/>
          <w:szCs w:val="21"/>
          <w:lang w:val="en-US" w:eastAsia="zh-CN"/>
        </w:rPr>
        <w:t>民法典》《</w:t>
      </w:r>
      <w:r>
        <w:rPr>
          <w:rFonts w:hint="default" w:ascii="Calibri" w:hAnsi="Calibri" w:cs="Calibri"/>
          <w:szCs w:val="21"/>
        </w:rPr>
        <w:t>浙江省政府采购合同暂行办法》等进行解释。</w:t>
      </w:r>
    </w:p>
    <w:p w14:paraId="51662E8D">
      <w:pPr>
        <w:pStyle w:val="3"/>
        <w:pageBreakBefore w:val="0"/>
        <w:widowControl w:val="0"/>
        <w:kinsoku/>
        <w:wordWrap/>
        <w:overflowPunct/>
        <w:topLinePunct w:val="0"/>
        <w:bidi w:val="0"/>
        <w:snapToGrid w:val="0"/>
        <w:spacing w:line="300" w:lineRule="auto"/>
        <w:rPr>
          <w:rFonts w:hint="default"/>
        </w:rPr>
      </w:pPr>
      <w:r>
        <w:rPr>
          <w:rFonts w:hint="default"/>
        </w:rPr>
        <w:t>十九、解决争议的方法</w:t>
      </w:r>
    </w:p>
    <w:p w14:paraId="48E23BEB">
      <w:pPr>
        <w:pageBreakBefore w:val="0"/>
        <w:widowControl w:val="0"/>
        <w:kinsoku/>
        <w:wordWrap/>
        <w:overflowPunct/>
        <w:topLinePunct w:val="0"/>
        <w:bidi w:val="0"/>
        <w:adjustRightInd w:val="0"/>
        <w:snapToGrid w:val="0"/>
        <w:spacing w:line="300" w:lineRule="auto"/>
        <w:ind w:firstLine="420" w:firstLineChars="200"/>
        <w:rPr>
          <w:rFonts w:hint="eastAsia" w:cs="Calibri"/>
          <w:i w:val="0"/>
          <w:iCs w:val="0"/>
          <w:szCs w:val="21"/>
          <w:lang w:val="en-US" w:eastAsia="zh-CN"/>
        </w:rPr>
      </w:pPr>
      <w:r>
        <w:rPr>
          <w:rFonts w:hint="eastAsia" w:eastAsia="宋体" w:cs="Calibri"/>
          <w:i w:val="0"/>
          <w:iCs w:val="0"/>
          <w:szCs w:val="21"/>
          <w:lang w:val="en-US" w:eastAsia="zh-CN"/>
        </w:rPr>
        <w:t>1</w:t>
      </w:r>
      <w:r>
        <w:rPr>
          <w:rFonts w:hint="eastAsia" w:cs="Calibri"/>
          <w:i w:val="0"/>
          <w:iCs w:val="0"/>
          <w:szCs w:val="21"/>
          <w:lang w:val="en-US" w:eastAsia="zh-CN"/>
        </w:rPr>
        <w:t>.</w:t>
      </w:r>
      <w:r>
        <w:rPr>
          <w:rFonts w:hint="default" w:ascii="Calibri" w:hAnsi="Calibri" w:eastAsia="宋体" w:cs="Calibri"/>
          <w:i w:val="0"/>
          <w:iCs w:val="0"/>
          <w:szCs w:val="21"/>
        </w:rPr>
        <w:t>因合同履行中发生的争议，可通过合同当事人双方友好协商解决。如自协商开始之</w:t>
      </w:r>
      <w:r>
        <w:rPr>
          <w:rFonts w:hint="eastAsia" w:cs="Calibri"/>
          <w:i w:val="0"/>
          <w:iCs w:val="0"/>
          <w:szCs w:val="21"/>
          <w:lang w:val="en-US" w:eastAsia="zh-CN"/>
        </w:rPr>
        <w:t>日</w:t>
      </w:r>
      <w:r>
        <w:rPr>
          <w:rFonts w:hint="default" w:ascii="Calibri" w:hAnsi="Calibri" w:eastAsia="宋体" w:cs="Calibri"/>
          <w:i w:val="0"/>
          <w:iCs w:val="0"/>
          <w:szCs w:val="21"/>
        </w:rPr>
        <w:t>起15日内得不到解决，</w:t>
      </w:r>
      <w:r>
        <w:rPr>
          <w:rFonts w:hint="default" w:ascii="Calibri" w:hAnsi="Calibri" w:cs="Calibri"/>
          <w:i w:val="0"/>
          <w:iCs w:val="0"/>
          <w:szCs w:val="21"/>
        </w:rPr>
        <w:t>双方</w:t>
      </w:r>
      <w:r>
        <w:rPr>
          <w:rFonts w:hint="eastAsia" w:cs="Calibri"/>
          <w:i w:val="0"/>
          <w:iCs w:val="0"/>
          <w:szCs w:val="21"/>
          <w:lang w:val="en-US" w:eastAsia="zh-CN"/>
        </w:rPr>
        <w:t>可</w:t>
      </w:r>
      <w:r>
        <w:rPr>
          <w:rFonts w:hint="default" w:ascii="Calibri" w:hAnsi="Calibri" w:cs="Calibri"/>
          <w:i w:val="0"/>
          <w:iCs w:val="0"/>
          <w:szCs w:val="21"/>
        </w:rPr>
        <w:t>将争议提交</w:t>
      </w:r>
      <w:r>
        <w:rPr>
          <w:rFonts w:hint="eastAsia" w:cs="Calibri"/>
          <w:i w:val="0"/>
          <w:iCs w:val="0"/>
          <w:szCs w:val="21"/>
          <w:lang w:val="en-US" w:eastAsia="zh-CN"/>
        </w:rPr>
        <w:t>同级财政部门</w:t>
      </w:r>
      <w:r>
        <w:rPr>
          <w:rFonts w:hint="default" w:ascii="Calibri" w:hAnsi="Calibri" w:cs="Calibri"/>
          <w:i w:val="0"/>
          <w:iCs w:val="0"/>
          <w:szCs w:val="21"/>
        </w:rPr>
        <w:t>调解。调解不成的，</w:t>
      </w:r>
      <w:r>
        <w:rPr>
          <w:rFonts w:hint="default" w:ascii="Calibri" w:hAnsi="Calibri" w:eastAsia="宋体" w:cs="Calibri"/>
          <w:i w:val="0"/>
          <w:iCs w:val="0"/>
          <w:szCs w:val="21"/>
        </w:rPr>
        <w:t>双方</w:t>
      </w:r>
      <w:r>
        <w:rPr>
          <w:rFonts w:hint="eastAsia" w:cs="Calibri"/>
          <w:i w:val="0"/>
          <w:iCs w:val="0"/>
          <w:szCs w:val="21"/>
          <w:lang w:val="en-US" w:eastAsia="zh-CN"/>
        </w:rPr>
        <w:t>按第</w:t>
      </w:r>
      <w:r>
        <w:rPr>
          <w:rFonts w:hint="eastAsia" w:cs="Calibri"/>
          <w:i w:val="0"/>
          <w:iCs w:val="0"/>
          <w:szCs w:val="21"/>
          <w:u w:val="single"/>
          <w:lang w:val="en-US" w:eastAsia="zh-CN"/>
        </w:rPr>
        <w:t>【</w:t>
      </w:r>
      <w:r>
        <w:rPr>
          <w:rFonts w:hint="eastAsia" w:ascii="楷体" w:hAnsi="楷体" w:eastAsia="楷体" w:cs="楷体"/>
          <w:i w:val="0"/>
          <w:iCs w:val="0"/>
          <w:szCs w:val="21"/>
          <w:u w:val="single"/>
          <w:lang w:val="en-US" w:eastAsia="zh-CN"/>
        </w:rPr>
        <w:t>填写方式</w:t>
      </w:r>
      <w:r>
        <w:rPr>
          <w:rFonts w:hint="eastAsia" w:cs="Calibri"/>
          <w:i w:val="0"/>
          <w:iCs w:val="0"/>
          <w:szCs w:val="21"/>
          <w:u w:val="single"/>
          <w:lang w:val="en-US" w:eastAsia="zh-CN"/>
        </w:rPr>
        <w:t>】</w:t>
      </w:r>
      <w:r>
        <w:rPr>
          <w:rFonts w:hint="eastAsia" w:cs="Calibri"/>
          <w:i w:val="0"/>
          <w:iCs w:val="0"/>
          <w:szCs w:val="21"/>
          <w:lang w:val="en-US" w:eastAsia="zh-CN"/>
        </w:rPr>
        <w:t>种方式解决</w:t>
      </w:r>
    </w:p>
    <w:p w14:paraId="15F072E3">
      <w:pPr>
        <w:pageBreakBefore w:val="0"/>
        <w:widowControl w:val="0"/>
        <w:kinsoku/>
        <w:wordWrap/>
        <w:overflowPunct/>
        <w:topLinePunct w:val="0"/>
        <w:bidi w:val="0"/>
        <w:adjustRightInd w:val="0"/>
        <w:snapToGrid w:val="0"/>
        <w:spacing w:line="300" w:lineRule="auto"/>
        <w:ind w:firstLine="420" w:firstLineChars="200"/>
        <w:rPr>
          <w:rFonts w:hint="eastAsia" w:ascii="Calibri" w:hAnsi="Calibri" w:eastAsia="宋体" w:cs="Calibri"/>
          <w:i w:val="0"/>
          <w:iCs w:val="0"/>
          <w:szCs w:val="21"/>
          <w:lang w:eastAsia="zh-CN"/>
        </w:rPr>
      </w:pPr>
      <w:r>
        <w:rPr>
          <w:rFonts w:hint="eastAsia" w:cs="Calibri"/>
          <w:i w:val="0"/>
          <w:iCs w:val="0"/>
          <w:szCs w:val="21"/>
          <w:lang w:val="en-US" w:eastAsia="zh-CN"/>
        </w:rPr>
        <w:t>（1）</w:t>
      </w:r>
      <w:r>
        <w:rPr>
          <w:rFonts w:hint="default" w:ascii="Calibri" w:hAnsi="Calibri" w:eastAsia="宋体" w:cs="Calibri"/>
          <w:i w:val="0"/>
          <w:iCs w:val="0"/>
          <w:szCs w:val="21"/>
        </w:rPr>
        <w:t>可申请</w:t>
      </w:r>
      <w:r>
        <w:rPr>
          <w:rFonts w:hint="eastAsia" w:eastAsia="宋体" w:cs="Calibri"/>
          <w:i w:val="0"/>
          <w:iCs w:val="0"/>
          <w:szCs w:val="21"/>
          <w:u w:val="single"/>
          <w:lang w:eastAsia="zh-CN"/>
        </w:rPr>
        <w:t>【</w:t>
      </w:r>
      <w:r>
        <w:rPr>
          <w:rFonts w:hint="eastAsia" w:ascii="楷体" w:hAnsi="楷体" w:eastAsia="楷体" w:cs="楷体"/>
          <w:i w:val="0"/>
          <w:iCs w:val="0"/>
          <w:szCs w:val="21"/>
          <w:u w:val="single"/>
          <w:lang w:val="en-US" w:eastAsia="zh-CN"/>
        </w:rPr>
        <w:t>填写仲裁委员会名称</w:t>
      </w:r>
      <w:r>
        <w:rPr>
          <w:rFonts w:hint="eastAsia" w:eastAsia="宋体" w:cs="Calibri"/>
          <w:i w:val="0"/>
          <w:iCs w:val="0"/>
          <w:szCs w:val="21"/>
          <w:u w:val="single"/>
          <w:lang w:eastAsia="zh-CN"/>
        </w:rPr>
        <w:t>】</w:t>
      </w:r>
      <w:r>
        <w:rPr>
          <w:rFonts w:hint="default" w:ascii="Calibri" w:hAnsi="Calibri" w:eastAsia="宋体" w:cs="Calibri"/>
          <w:i w:val="0"/>
          <w:iCs w:val="0"/>
          <w:szCs w:val="21"/>
        </w:rPr>
        <w:t>仲裁委员会进行仲裁</w:t>
      </w:r>
      <w:r>
        <w:rPr>
          <w:rFonts w:hint="eastAsia" w:cs="Calibri"/>
          <w:i w:val="0"/>
          <w:iCs w:val="0"/>
          <w:szCs w:val="21"/>
          <w:lang w:eastAsia="zh-CN"/>
        </w:rPr>
        <w:t>，</w:t>
      </w:r>
      <w:r>
        <w:rPr>
          <w:rFonts w:hint="default" w:ascii="Calibri" w:hAnsi="Calibri" w:cs="Calibri"/>
          <w:i w:val="0"/>
          <w:iCs w:val="0"/>
          <w:szCs w:val="21"/>
        </w:rPr>
        <w:t>仲裁裁决为最终裁决，当事人一方在规定时间内不履行仲裁机构裁决的，另一方可以申请人民法院强制执行。仲裁费用除仲裁机构另有裁决外，应由败诉方负担。</w:t>
      </w:r>
    </w:p>
    <w:p w14:paraId="0A06ECCB">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color w:val="auto"/>
          <w:szCs w:val="21"/>
          <w:lang w:eastAsia="zh-CN"/>
        </w:rPr>
        <w:t>（</w:t>
      </w:r>
      <w:r>
        <w:rPr>
          <w:rFonts w:hint="eastAsia" w:cs="Calibri"/>
          <w:i w:val="0"/>
          <w:iCs w:val="0"/>
          <w:color w:val="auto"/>
          <w:szCs w:val="21"/>
          <w:lang w:val="en-US" w:eastAsia="zh-CN"/>
        </w:rPr>
        <w:t>2</w:t>
      </w:r>
      <w:r>
        <w:rPr>
          <w:rFonts w:hint="eastAsia" w:cs="Calibri"/>
          <w:i w:val="0"/>
          <w:iCs w:val="0"/>
          <w:color w:val="auto"/>
          <w:szCs w:val="21"/>
          <w:lang w:eastAsia="zh-CN"/>
        </w:rPr>
        <w:t>）</w:t>
      </w:r>
      <w:r>
        <w:rPr>
          <w:rFonts w:hint="default" w:ascii="Calibri" w:hAnsi="Calibri" w:eastAsia="宋体" w:cs="Calibri"/>
          <w:i w:val="0"/>
          <w:iCs w:val="0"/>
          <w:color w:val="auto"/>
          <w:szCs w:val="21"/>
        </w:rPr>
        <w:t>向</w:t>
      </w:r>
      <w:r>
        <w:rPr>
          <w:rFonts w:hint="eastAsia" w:ascii="楷体" w:hAnsi="楷体" w:eastAsia="楷体" w:cs="楷体"/>
          <w:i w:val="0"/>
          <w:iCs w:val="0"/>
          <w:szCs w:val="21"/>
          <w:u w:val="single"/>
          <w:lang w:val="en-US" w:eastAsia="zh-CN"/>
        </w:rPr>
        <w:t>【填写甲方所在地有管辖权的人民法院名称】</w:t>
      </w:r>
      <w:r>
        <w:rPr>
          <w:rFonts w:hint="default" w:ascii="Calibri" w:hAnsi="Calibri" w:eastAsia="宋体" w:cs="Calibri"/>
          <w:i w:val="0"/>
          <w:iCs w:val="0"/>
          <w:color w:val="auto"/>
          <w:szCs w:val="21"/>
        </w:rPr>
        <w:t>人民法院提起诉讼。诉讼费用除人民法院另有裁决外，应</w:t>
      </w:r>
      <w:r>
        <w:rPr>
          <w:rFonts w:hint="default" w:ascii="Calibri" w:hAnsi="Calibri" w:eastAsia="宋体" w:cs="Calibri"/>
          <w:i w:val="0"/>
          <w:iCs w:val="0"/>
          <w:szCs w:val="21"/>
        </w:rPr>
        <w:t>由败诉方负担。</w:t>
      </w:r>
    </w:p>
    <w:p w14:paraId="5E9E8D21">
      <w:pPr>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eastAsia="zh-CN"/>
        </w:rPr>
        <w:t>□</w:t>
      </w:r>
      <w:r>
        <w:rPr>
          <w:rFonts w:hint="eastAsia" w:cs="Calibri"/>
          <w:i w:val="0"/>
          <w:iCs w:val="0"/>
          <w:szCs w:val="21"/>
          <w:lang w:val="en-US" w:eastAsia="zh-CN"/>
        </w:rPr>
        <w:t>2.</w:t>
      </w:r>
      <w:r>
        <w:rPr>
          <w:rFonts w:hint="default" w:ascii="Calibri" w:hAnsi="Calibri" w:eastAsia="宋体" w:cs="Calibri"/>
          <w:i w:val="0"/>
          <w:iCs w:val="0"/>
          <w:szCs w:val="21"/>
        </w:rPr>
        <w:t>因</w:t>
      </w:r>
      <w:r>
        <w:rPr>
          <w:rFonts w:hint="eastAsia" w:cs="Calibri"/>
          <w:i w:val="0"/>
          <w:iCs w:val="0"/>
          <w:szCs w:val="21"/>
          <w:lang w:val="en-US" w:eastAsia="zh-CN"/>
        </w:rPr>
        <w:t>一方</w:t>
      </w:r>
      <w:r>
        <w:rPr>
          <w:rFonts w:hint="default" w:ascii="Calibri" w:hAnsi="Calibri" w:eastAsia="宋体" w:cs="Calibri"/>
          <w:i w:val="0"/>
          <w:iCs w:val="0"/>
          <w:szCs w:val="21"/>
        </w:rPr>
        <w:t>违约行为导致仲裁的，应当承担</w:t>
      </w:r>
      <w:r>
        <w:rPr>
          <w:rFonts w:hint="eastAsia" w:cs="Calibri"/>
          <w:i w:val="0"/>
          <w:iCs w:val="0"/>
          <w:szCs w:val="21"/>
          <w:lang w:val="en-US" w:eastAsia="zh-CN"/>
        </w:rPr>
        <w:t>另一方</w:t>
      </w:r>
      <w:r>
        <w:rPr>
          <w:rFonts w:hint="default" w:ascii="Calibri" w:hAnsi="Calibri" w:eastAsia="宋体" w:cs="Calibri"/>
          <w:i w:val="0"/>
          <w:iCs w:val="0"/>
          <w:szCs w:val="21"/>
        </w:rPr>
        <w:t>因维护合法权益产生的一切费用，包括但不限于仲裁费、律师费</w:t>
      </w:r>
      <w:r>
        <w:rPr>
          <w:rFonts w:ascii="Calibri" w:hAnsi="Calibri" w:cs="Calibri"/>
          <w:i w:val="0"/>
          <w:iCs w:val="0"/>
          <w:szCs w:val="21"/>
        </w:rPr>
        <w:t>担保费、担保公司费用、差旅费、公证费等费用</w:t>
      </w:r>
      <w:r>
        <w:rPr>
          <w:rFonts w:hint="default" w:ascii="Calibri" w:hAnsi="Calibri" w:eastAsia="宋体" w:cs="Calibri"/>
          <w:i w:val="0"/>
          <w:iCs w:val="0"/>
          <w:szCs w:val="21"/>
        </w:rPr>
        <w:t>。</w:t>
      </w:r>
    </w:p>
    <w:p w14:paraId="632332E5">
      <w:pPr>
        <w:snapToGrid w:val="0"/>
        <w:spacing w:line="300" w:lineRule="auto"/>
        <w:ind w:firstLine="420" w:firstLineChars="200"/>
        <w:rPr>
          <w:rFonts w:hint="eastAsia" w:ascii="Calibri" w:hAnsi="Calibri" w:eastAsia="宋体" w:cs="Calibri"/>
          <w:i w:val="0"/>
          <w:iCs w:val="0"/>
          <w:szCs w:val="21"/>
          <w:lang w:eastAsia="zh-CN"/>
        </w:rPr>
      </w:pPr>
      <w:r>
        <w:rPr>
          <w:rFonts w:hint="eastAsia" w:cs="Calibri"/>
          <w:i w:val="0"/>
          <w:iCs w:val="0"/>
          <w:szCs w:val="21"/>
          <w:lang w:eastAsia="zh-CN"/>
        </w:rPr>
        <w:t>□</w:t>
      </w:r>
      <w:r>
        <w:rPr>
          <w:rFonts w:hint="eastAsia" w:cs="Calibri"/>
          <w:i w:val="0"/>
          <w:iCs w:val="0"/>
          <w:szCs w:val="21"/>
          <w:lang w:val="en-US" w:eastAsia="zh-CN"/>
        </w:rPr>
        <w:t>2.</w:t>
      </w:r>
      <w:r>
        <w:rPr>
          <w:rFonts w:hint="default" w:ascii="Calibri" w:hAnsi="Calibri" w:eastAsia="宋体" w:cs="Calibri"/>
          <w:i w:val="0"/>
          <w:iCs w:val="0"/>
          <w:szCs w:val="21"/>
        </w:rPr>
        <w:t>因</w:t>
      </w:r>
      <w:r>
        <w:rPr>
          <w:rFonts w:hint="eastAsia" w:cs="Calibri"/>
          <w:i w:val="0"/>
          <w:iCs w:val="0"/>
          <w:szCs w:val="21"/>
          <w:lang w:val="en-US" w:eastAsia="zh-CN"/>
        </w:rPr>
        <w:t>一方</w:t>
      </w:r>
      <w:r>
        <w:rPr>
          <w:rFonts w:hint="default" w:ascii="Calibri" w:hAnsi="Calibri" w:eastAsia="宋体" w:cs="Calibri"/>
          <w:i w:val="0"/>
          <w:iCs w:val="0"/>
          <w:szCs w:val="21"/>
        </w:rPr>
        <w:t>违约行为导致</w:t>
      </w:r>
      <w:r>
        <w:rPr>
          <w:rFonts w:hint="eastAsia" w:eastAsia="宋体" w:cs="Calibri"/>
          <w:i w:val="0"/>
          <w:iCs w:val="0"/>
          <w:szCs w:val="21"/>
          <w:lang w:val="en-US" w:eastAsia="zh-CN"/>
        </w:rPr>
        <w:t>诉讼</w:t>
      </w:r>
      <w:r>
        <w:rPr>
          <w:rFonts w:hint="default" w:ascii="Calibri" w:hAnsi="Calibri" w:eastAsia="宋体" w:cs="Calibri"/>
          <w:i w:val="0"/>
          <w:iCs w:val="0"/>
          <w:szCs w:val="21"/>
        </w:rPr>
        <w:t>的，应当承担</w:t>
      </w:r>
      <w:r>
        <w:rPr>
          <w:rFonts w:hint="eastAsia" w:cs="Calibri"/>
          <w:i w:val="0"/>
          <w:iCs w:val="0"/>
          <w:szCs w:val="21"/>
          <w:lang w:val="en-US" w:eastAsia="zh-CN"/>
        </w:rPr>
        <w:t>另一方</w:t>
      </w:r>
      <w:r>
        <w:rPr>
          <w:rFonts w:hint="default" w:ascii="Calibri" w:hAnsi="Calibri" w:eastAsia="宋体" w:cs="Calibri"/>
          <w:i w:val="0"/>
          <w:iCs w:val="0"/>
          <w:szCs w:val="21"/>
        </w:rPr>
        <w:t>因维护合法权益产生的一切费用，</w:t>
      </w:r>
      <w:r>
        <w:rPr>
          <w:rFonts w:ascii="Calibri" w:hAnsi="Calibri" w:cs="Calibri"/>
          <w:i w:val="0"/>
          <w:iCs w:val="0"/>
          <w:szCs w:val="21"/>
        </w:rPr>
        <w:t>包括但不限于诉讼费、律师费、担保费、担保公司费用、差旅费、公证费等费用</w:t>
      </w:r>
      <w:r>
        <w:rPr>
          <w:rFonts w:hint="eastAsia" w:cs="Calibri"/>
          <w:i w:val="0"/>
          <w:iCs w:val="0"/>
          <w:szCs w:val="21"/>
          <w:lang w:eastAsia="zh-CN"/>
        </w:rPr>
        <w:t>。</w:t>
      </w:r>
    </w:p>
    <w:p w14:paraId="17034856">
      <w:pPr>
        <w:pStyle w:val="3"/>
        <w:pageBreakBefore w:val="0"/>
        <w:widowControl w:val="0"/>
        <w:kinsoku/>
        <w:wordWrap/>
        <w:overflowPunct/>
        <w:topLinePunct w:val="0"/>
        <w:bidi w:val="0"/>
        <w:snapToGrid w:val="0"/>
        <w:spacing w:line="300" w:lineRule="auto"/>
        <w:rPr>
          <w:rFonts w:hint="default"/>
        </w:rPr>
      </w:pPr>
      <w:r>
        <w:rPr>
          <w:rFonts w:hint="default"/>
        </w:rPr>
        <w:t>二十、合同的生效及其他</w:t>
      </w:r>
    </w:p>
    <w:p w14:paraId="2B0E3D72">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1.</w:t>
      </w:r>
      <w:r>
        <w:rPr>
          <w:rFonts w:hint="default" w:ascii="Calibri" w:hAnsi="Calibri" w:eastAsia="宋体" w:cs="Calibri"/>
          <w:i w:val="0"/>
          <w:iCs w:val="0"/>
          <w:szCs w:val="21"/>
        </w:rPr>
        <w:t>采购合同内容的确定应以</w:t>
      </w:r>
      <w:r>
        <w:rPr>
          <w:rFonts w:hint="eastAsia" w:cs="Calibri"/>
          <w:i w:val="0"/>
          <w:iCs w:val="0"/>
          <w:szCs w:val="21"/>
          <w:lang w:eastAsia="zh-CN"/>
        </w:rPr>
        <w:t>采购文件</w:t>
      </w:r>
      <w:r>
        <w:rPr>
          <w:rFonts w:hint="default" w:ascii="Calibri" w:hAnsi="Calibri" w:eastAsia="宋体" w:cs="Calibri"/>
          <w:i w:val="0"/>
          <w:iCs w:val="0"/>
          <w:szCs w:val="21"/>
        </w:rPr>
        <w:t>和</w:t>
      </w:r>
      <w:r>
        <w:rPr>
          <w:rFonts w:hint="eastAsia" w:cs="Calibri"/>
          <w:i w:val="0"/>
          <w:iCs w:val="0"/>
          <w:szCs w:val="21"/>
          <w:lang w:eastAsia="zh-CN"/>
        </w:rPr>
        <w:t>响应文件</w:t>
      </w:r>
      <w:r>
        <w:rPr>
          <w:rFonts w:hint="default" w:ascii="Calibri" w:hAnsi="Calibri" w:eastAsia="宋体" w:cs="Calibri"/>
          <w:i w:val="0"/>
          <w:iCs w:val="0"/>
          <w:szCs w:val="21"/>
        </w:rPr>
        <w:t>为基础，不得违背其实质性内容。</w:t>
      </w:r>
    </w:p>
    <w:p w14:paraId="7EAF59A2">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2.</w:t>
      </w:r>
      <w:r>
        <w:rPr>
          <w:rFonts w:hint="default" w:ascii="Calibri" w:hAnsi="Calibri" w:eastAsia="宋体" w:cs="Calibri"/>
          <w:i w:val="0"/>
          <w:iCs w:val="0"/>
          <w:szCs w:val="21"/>
        </w:rPr>
        <w:t>合同将在双方</w:t>
      </w:r>
      <w:r>
        <w:rPr>
          <w:rFonts w:hint="eastAsia" w:cs="Calibri"/>
          <w:i w:val="0"/>
          <w:iCs w:val="0"/>
          <w:szCs w:val="21"/>
          <w:lang w:eastAsia="zh-CN"/>
        </w:rPr>
        <w:t>签名</w:t>
      </w:r>
      <w:r>
        <w:rPr>
          <w:rFonts w:hint="default" w:ascii="Calibri" w:hAnsi="Calibri" w:eastAsia="宋体" w:cs="Calibri"/>
          <w:i w:val="0"/>
          <w:iCs w:val="0"/>
          <w:szCs w:val="21"/>
        </w:rPr>
        <w:t>盖章后开始生效。授权代表签署的后附法定代表人授权书。</w:t>
      </w:r>
    </w:p>
    <w:p w14:paraId="0EEBF2F5">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i w:val="0"/>
          <w:iCs w:val="0"/>
          <w:szCs w:val="21"/>
          <w:lang w:val="en-US" w:eastAsia="zh-CN"/>
        </w:rPr>
      </w:pPr>
      <w:r>
        <w:rPr>
          <w:rFonts w:hint="eastAsia" w:ascii="Calibri" w:hAnsi="Calibri" w:eastAsia="宋体" w:cs="Calibri"/>
          <w:i w:val="0"/>
          <w:iCs w:val="0"/>
          <w:szCs w:val="21"/>
          <w:lang w:val="en-US" w:eastAsia="zh-CN"/>
        </w:rPr>
        <w:t>3.依据《财政部 工业和信息化部关于印发＜政府采购促进中小企业发展管理办法＞的通知》（财库〔2020〕46号）规定享受扶持政策获得政府采购合同的，小微企业不得将合同分包给大中型企业，中型企业不得将合同分包给大型企业。</w:t>
      </w:r>
    </w:p>
    <w:p w14:paraId="70ECC64F">
      <w:pPr>
        <w:pStyle w:val="3"/>
        <w:pageBreakBefore w:val="0"/>
        <w:widowControl w:val="0"/>
        <w:kinsoku/>
        <w:wordWrap/>
        <w:overflowPunct/>
        <w:topLinePunct w:val="0"/>
        <w:bidi w:val="0"/>
        <w:snapToGrid w:val="0"/>
        <w:spacing w:line="300" w:lineRule="auto"/>
        <w:rPr>
          <w:rFonts w:hint="default"/>
        </w:rPr>
      </w:pPr>
      <w:r>
        <w:rPr>
          <w:rFonts w:hint="default"/>
        </w:rPr>
        <w:t>二十一、合同附件（如有）</w:t>
      </w:r>
    </w:p>
    <w:p w14:paraId="2D7D5F73">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i w:val="0"/>
          <w:iCs w:val="0"/>
          <w:szCs w:val="21"/>
        </w:rPr>
      </w:pPr>
      <w:r>
        <w:rPr>
          <w:rFonts w:hint="default" w:ascii="Calibri" w:hAnsi="Calibri" w:eastAsia="宋体" w:cs="Calibri"/>
          <w:i w:val="0"/>
          <w:iCs w:val="0"/>
          <w:szCs w:val="21"/>
          <w:u w:val="none"/>
        </w:rPr>
        <w:t>【</w:t>
      </w:r>
      <w:r>
        <w:rPr>
          <w:rFonts w:hint="eastAsia" w:ascii="楷体" w:hAnsi="楷体" w:eastAsia="楷体" w:cs="楷体"/>
          <w:i w:val="0"/>
          <w:iCs w:val="0"/>
          <w:szCs w:val="21"/>
          <w:u w:val="single"/>
          <w:lang w:val="en-US" w:eastAsia="zh-CN"/>
        </w:rPr>
        <w:t>签订合同时填写相应内容</w:t>
      </w:r>
      <w:r>
        <w:rPr>
          <w:rFonts w:hint="default" w:ascii="Calibri" w:hAnsi="Calibri" w:eastAsia="宋体" w:cs="Calibri"/>
          <w:i w:val="0"/>
          <w:iCs w:val="0"/>
          <w:szCs w:val="21"/>
          <w:u w:val="none"/>
        </w:rPr>
        <w:t>】</w:t>
      </w:r>
    </w:p>
    <w:p w14:paraId="166577C2">
      <w:pPr>
        <w:pStyle w:val="3"/>
        <w:pageBreakBefore w:val="0"/>
        <w:widowControl w:val="0"/>
        <w:kinsoku/>
        <w:wordWrap/>
        <w:overflowPunct/>
        <w:topLinePunct w:val="0"/>
        <w:bidi w:val="0"/>
        <w:snapToGrid w:val="0"/>
        <w:spacing w:line="300" w:lineRule="auto"/>
        <w:rPr>
          <w:rFonts w:hint="default"/>
        </w:rPr>
      </w:pPr>
      <w:r>
        <w:rPr>
          <w:rFonts w:hint="default"/>
        </w:rPr>
        <w:t>二十二、合同份数</w:t>
      </w:r>
    </w:p>
    <w:p w14:paraId="48879086">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本合同一式</w:t>
      </w:r>
      <w:r>
        <w:rPr>
          <w:rFonts w:hint="eastAsia" w:cs="Calibri"/>
          <w:szCs w:val="21"/>
          <w:lang w:val="en-US" w:eastAsia="zh-CN"/>
        </w:rPr>
        <w:t>四</w:t>
      </w:r>
      <w:r>
        <w:rPr>
          <w:rFonts w:hint="default" w:ascii="Calibri" w:hAnsi="Calibri" w:eastAsia="宋体" w:cs="Calibri"/>
          <w:szCs w:val="21"/>
        </w:rPr>
        <w:t>份，</w:t>
      </w:r>
      <w:r>
        <w:rPr>
          <w:rFonts w:hint="eastAsia" w:cs="Calibri"/>
          <w:szCs w:val="21"/>
          <w:lang w:eastAsia="zh-CN"/>
        </w:rPr>
        <w:t>具有</w:t>
      </w:r>
      <w:r>
        <w:rPr>
          <w:rFonts w:hint="default" w:ascii="Calibri" w:hAnsi="Calibri" w:eastAsia="宋体" w:cs="Calibri"/>
          <w:szCs w:val="21"/>
        </w:rPr>
        <w:t>同等法律效力。甲方、乙方双方各执二份。</w:t>
      </w:r>
    </w:p>
    <w:tbl>
      <w:tblPr>
        <w:tblStyle w:val="23"/>
        <w:tblW w:w="94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00"/>
        <w:gridCol w:w="4701"/>
      </w:tblGrid>
      <w:tr w14:paraId="64827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0" w:type="dxa"/>
            <w:noWrap w:val="0"/>
            <w:vAlign w:val="center"/>
          </w:tcPr>
          <w:p w14:paraId="37B7AFE4">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 xml:space="preserve">甲方（单位章）： </w:t>
            </w:r>
          </w:p>
        </w:tc>
        <w:tc>
          <w:tcPr>
            <w:tcW w:w="4701" w:type="dxa"/>
            <w:noWrap w:val="0"/>
            <w:vAlign w:val="center"/>
          </w:tcPr>
          <w:p w14:paraId="434E1AB5">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乙方（单位章）：</w:t>
            </w:r>
          </w:p>
        </w:tc>
      </w:tr>
      <w:tr w14:paraId="6974A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0" w:type="dxa"/>
            <w:noWrap w:val="0"/>
            <w:vAlign w:val="center"/>
          </w:tcPr>
          <w:p w14:paraId="486FDC09">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法定代表人或授权代表（</w:t>
            </w:r>
            <w:r>
              <w:rPr>
                <w:rFonts w:hint="eastAsia" w:cs="Calibri"/>
                <w:i w:val="0"/>
                <w:iCs w:val="0"/>
                <w:szCs w:val="21"/>
                <w:lang w:eastAsia="zh-CN"/>
              </w:rPr>
              <w:t>签名</w:t>
            </w:r>
            <w:r>
              <w:rPr>
                <w:rFonts w:hint="default" w:ascii="Calibri" w:hAnsi="Calibri" w:eastAsia="宋体" w:cs="Calibri"/>
                <w:i w:val="0"/>
                <w:iCs w:val="0"/>
                <w:szCs w:val="21"/>
              </w:rPr>
              <w:t>或盖章）：</w:t>
            </w:r>
          </w:p>
        </w:tc>
        <w:tc>
          <w:tcPr>
            <w:tcW w:w="4701" w:type="dxa"/>
            <w:noWrap w:val="0"/>
            <w:vAlign w:val="center"/>
          </w:tcPr>
          <w:p w14:paraId="37009389">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法定代表人或授权代表（</w:t>
            </w:r>
            <w:r>
              <w:rPr>
                <w:rFonts w:hint="eastAsia" w:cs="Calibri"/>
                <w:i w:val="0"/>
                <w:iCs w:val="0"/>
                <w:szCs w:val="21"/>
                <w:lang w:eastAsia="zh-CN"/>
              </w:rPr>
              <w:t>签名</w:t>
            </w:r>
            <w:r>
              <w:rPr>
                <w:rFonts w:hint="default" w:ascii="Calibri" w:hAnsi="Calibri" w:eastAsia="宋体" w:cs="Calibri"/>
                <w:i w:val="0"/>
                <w:iCs w:val="0"/>
                <w:szCs w:val="21"/>
              </w:rPr>
              <w:t>或盖章）：</w:t>
            </w:r>
          </w:p>
        </w:tc>
      </w:tr>
      <w:tr w14:paraId="0F456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0" w:type="dxa"/>
            <w:noWrap w:val="0"/>
            <w:vAlign w:val="center"/>
          </w:tcPr>
          <w:p w14:paraId="305CAD08">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tc>
        <w:tc>
          <w:tcPr>
            <w:tcW w:w="4701" w:type="dxa"/>
            <w:noWrap w:val="0"/>
            <w:vAlign w:val="center"/>
          </w:tcPr>
          <w:p w14:paraId="693B6BC8">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tc>
      </w:tr>
      <w:tr w14:paraId="33D9E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0" w:type="dxa"/>
            <w:noWrap w:val="0"/>
            <w:vAlign w:val="center"/>
          </w:tcPr>
          <w:p w14:paraId="66F5C64A">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地</w:t>
            </w:r>
            <w:r>
              <w:rPr>
                <w:rFonts w:hint="eastAsia" w:cs="Calibri"/>
                <w:i w:val="0"/>
                <w:iCs w:val="0"/>
                <w:szCs w:val="21"/>
                <w:lang w:eastAsia="zh-CN"/>
              </w:rPr>
              <w:t xml:space="preserve">  </w:t>
            </w:r>
            <w:r>
              <w:rPr>
                <w:rFonts w:hint="default" w:ascii="Calibri" w:hAnsi="Calibri" w:eastAsia="宋体" w:cs="Calibri"/>
                <w:i w:val="0"/>
                <w:iCs w:val="0"/>
                <w:szCs w:val="21"/>
              </w:rPr>
              <w:t>址：</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c>
          <w:tcPr>
            <w:tcW w:w="4701" w:type="dxa"/>
            <w:noWrap w:val="0"/>
            <w:vAlign w:val="center"/>
          </w:tcPr>
          <w:p w14:paraId="4B10A093">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地</w:t>
            </w:r>
            <w:r>
              <w:rPr>
                <w:rFonts w:hint="eastAsia" w:cs="Calibri"/>
                <w:i w:val="0"/>
                <w:iCs w:val="0"/>
                <w:szCs w:val="21"/>
                <w:lang w:eastAsia="zh-CN"/>
              </w:rPr>
              <w:t xml:space="preserve">  </w:t>
            </w:r>
            <w:r>
              <w:rPr>
                <w:rFonts w:hint="default" w:ascii="Calibri" w:hAnsi="Calibri" w:eastAsia="宋体" w:cs="Calibri"/>
                <w:i w:val="0"/>
                <w:iCs w:val="0"/>
                <w:szCs w:val="21"/>
              </w:rPr>
              <w:t>址：</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r>
      <w:tr w14:paraId="73206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0" w:type="dxa"/>
            <w:noWrap w:val="0"/>
            <w:vAlign w:val="center"/>
          </w:tcPr>
          <w:p w14:paraId="652D292D">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邮政编码：</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c>
          <w:tcPr>
            <w:tcW w:w="4701" w:type="dxa"/>
            <w:noWrap w:val="0"/>
            <w:vAlign w:val="center"/>
          </w:tcPr>
          <w:p w14:paraId="27045B4E">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邮政编码：</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r>
      <w:tr w14:paraId="01954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0" w:type="dxa"/>
            <w:noWrap w:val="0"/>
            <w:vAlign w:val="center"/>
          </w:tcPr>
          <w:p w14:paraId="2BB15E2D">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电</w:t>
            </w:r>
            <w:r>
              <w:rPr>
                <w:rFonts w:hint="eastAsia" w:cs="Calibri"/>
                <w:i w:val="0"/>
                <w:iCs w:val="0"/>
                <w:szCs w:val="21"/>
                <w:lang w:eastAsia="zh-CN"/>
              </w:rPr>
              <w:t xml:space="preserve">  </w:t>
            </w:r>
            <w:r>
              <w:rPr>
                <w:rFonts w:hint="default" w:ascii="Calibri" w:hAnsi="Calibri" w:eastAsia="宋体" w:cs="Calibri"/>
                <w:i w:val="0"/>
                <w:iCs w:val="0"/>
                <w:szCs w:val="21"/>
              </w:rPr>
              <w:t>话：</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c>
          <w:tcPr>
            <w:tcW w:w="4701" w:type="dxa"/>
            <w:noWrap w:val="0"/>
            <w:vAlign w:val="center"/>
          </w:tcPr>
          <w:p w14:paraId="40DB3838">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电</w:t>
            </w:r>
            <w:r>
              <w:rPr>
                <w:rFonts w:hint="eastAsia" w:cs="Calibri"/>
                <w:i w:val="0"/>
                <w:iCs w:val="0"/>
                <w:szCs w:val="21"/>
                <w:lang w:eastAsia="zh-CN"/>
              </w:rPr>
              <w:t xml:space="preserve">  </w:t>
            </w:r>
            <w:r>
              <w:rPr>
                <w:rFonts w:hint="default" w:ascii="Calibri" w:hAnsi="Calibri" w:eastAsia="宋体" w:cs="Calibri"/>
                <w:i w:val="0"/>
                <w:iCs w:val="0"/>
                <w:szCs w:val="21"/>
              </w:rPr>
              <w:t>话：</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r>
      <w:tr w14:paraId="2BD64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0" w:type="dxa"/>
            <w:noWrap w:val="0"/>
            <w:vAlign w:val="center"/>
          </w:tcPr>
          <w:p w14:paraId="438CD3B2">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开户银行：</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c>
          <w:tcPr>
            <w:tcW w:w="4701" w:type="dxa"/>
            <w:noWrap w:val="0"/>
            <w:vAlign w:val="center"/>
          </w:tcPr>
          <w:p w14:paraId="06D4905C">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开户银行：</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r>
      <w:tr w14:paraId="109E5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0" w:type="dxa"/>
            <w:noWrap w:val="0"/>
            <w:vAlign w:val="center"/>
          </w:tcPr>
          <w:p w14:paraId="0BE99813">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账</w:t>
            </w:r>
            <w:r>
              <w:rPr>
                <w:rFonts w:hint="eastAsia" w:cs="Calibri"/>
                <w:i w:val="0"/>
                <w:iCs w:val="0"/>
                <w:szCs w:val="21"/>
                <w:lang w:eastAsia="zh-CN"/>
              </w:rPr>
              <w:t xml:space="preserve">  </w:t>
            </w:r>
            <w:r>
              <w:rPr>
                <w:rFonts w:hint="default" w:ascii="Calibri" w:hAnsi="Calibri" w:eastAsia="宋体" w:cs="Calibri"/>
                <w:i w:val="0"/>
                <w:iCs w:val="0"/>
                <w:szCs w:val="21"/>
              </w:rPr>
              <w:t xml:space="preserve">号： </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c>
          <w:tcPr>
            <w:tcW w:w="4701" w:type="dxa"/>
            <w:noWrap w:val="0"/>
            <w:vAlign w:val="center"/>
          </w:tcPr>
          <w:p w14:paraId="37C1711B">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账</w:t>
            </w:r>
            <w:r>
              <w:rPr>
                <w:rFonts w:hint="eastAsia" w:cs="Calibri"/>
                <w:i w:val="0"/>
                <w:iCs w:val="0"/>
                <w:szCs w:val="21"/>
                <w:lang w:eastAsia="zh-CN"/>
              </w:rPr>
              <w:t xml:space="preserve">  </w:t>
            </w:r>
            <w:r>
              <w:rPr>
                <w:rFonts w:hint="default" w:ascii="Calibri" w:hAnsi="Calibri" w:eastAsia="宋体" w:cs="Calibri"/>
                <w:i w:val="0"/>
                <w:iCs w:val="0"/>
                <w:szCs w:val="21"/>
              </w:rPr>
              <w:t>号：</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r>
      <w:tr w14:paraId="477CC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0" w:type="dxa"/>
            <w:noWrap w:val="0"/>
            <w:vAlign w:val="center"/>
          </w:tcPr>
          <w:p w14:paraId="22BA2E10">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eastAsia" w:cs="Calibri"/>
                <w:i w:val="0"/>
                <w:iCs w:val="0"/>
                <w:szCs w:val="21"/>
                <w:lang w:eastAsia="zh-CN"/>
              </w:rPr>
              <w:t>统一社会信用代码</w:t>
            </w:r>
            <w:r>
              <w:rPr>
                <w:rFonts w:hint="default" w:ascii="Calibri" w:hAnsi="Calibri" w:eastAsia="宋体" w:cs="Calibri"/>
                <w:i w:val="0"/>
                <w:iCs w:val="0"/>
                <w:szCs w:val="21"/>
              </w:rPr>
              <w:t>：</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c>
          <w:tcPr>
            <w:tcW w:w="4701" w:type="dxa"/>
            <w:noWrap w:val="0"/>
            <w:vAlign w:val="center"/>
          </w:tcPr>
          <w:p w14:paraId="7CF7B30B">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eastAsia" w:cs="Calibri"/>
                <w:i w:val="0"/>
                <w:iCs w:val="0"/>
                <w:szCs w:val="21"/>
                <w:lang w:eastAsia="zh-CN"/>
              </w:rPr>
              <w:t>统一社会信用代码</w:t>
            </w:r>
            <w:r>
              <w:rPr>
                <w:rFonts w:hint="default" w:ascii="Calibri" w:hAnsi="Calibri" w:eastAsia="宋体" w:cs="Calibri"/>
                <w:i w:val="0"/>
                <w:iCs w:val="0"/>
                <w:szCs w:val="21"/>
              </w:rPr>
              <w:t>：</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r>
      <w:tr w14:paraId="73C07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01" w:type="dxa"/>
            <w:gridSpan w:val="2"/>
            <w:noWrap w:val="0"/>
            <w:vAlign w:val="center"/>
          </w:tcPr>
          <w:p w14:paraId="5C3B5C74">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签订时间：   年  月  日</w:t>
            </w:r>
          </w:p>
        </w:tc>
      </w:tr>
      <w:tr w14:paraId="3811C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01" w:type="dxa"/>
            <w:gridSpan w:val="2"/>
            <w:noWrap w:val="0"/>
            <w:vAlign w:val="center"/>
          </w:tcPr>
          <w:p w14:paraId="01FD235A">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签约地点：</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r>
    </w:tbl>
    <w:p w14:paraId="62CDAA56">
      <w:pPr>
        <w:bidi w:val="0"/>
        <w:rPr>
          <w:rFonts w:hint="default"/>
        </w:rPr>
      </w:pPr>
      <w:r>
        <w:rPr>
          <w:rFonts w:hint="default"/>
        </w:rPr>
        <w:br w:type="page"/>
      </w:r>
    </w:p>
    <w:p w14:paraId="5E00F704">
      <w:pPr>
        <w:pStyle w:val="2"/>
        <w:pageBreakBefore w:val="0"/>
        <w:kinsoku/>
        <w:wordWrap/>
        <w:overflowPunct/>
        <w:bidi w:val="0"/>
        <w:adjustRightInd w:val="0"/>
        <w:snapToGrid w:val="0"/>
        <w:spacing w:before="0" w:beforeLines="0" w:beforeAutospacing="0" w:afterAutospacing="0" w:line="300" w:lineRule="auto"/>
        <w:rPr>
          <w:rFonts w:hint="default" w:ascii="Calibri" w:hAnsi="Calibri" w:cs="Calibri"/>
          <w:color w:val="auto"/>
        </w:rPr>
      </w:pPr>
      <w:bookmarkStart w:id="55" w:name="_Toc16710"/>
      <w:r>
        <w:rPr>
          <w:rFonts w:hint="default" w:ascii="Calibri" w:hAnsi="Calibri" w:cs="Calibri"/>
          <w:color w:val="auto"/>
        </w:rPr>
        <w:t>第五章  评标办法</w:t>
      </w:r>
      <w:bookmarkEnd w:id="55"/>
    </w:p>
    <w:p w14:paraId="7C28C9AB">
      <w:pPr>
        <w:adjustRightInd w:val="0"/>
        <w:ind w:firstLine="420" w:firstLineChars="200"/>
        <w:rPr>
          <w:rFonts w:cs="Calibri"/>
          <w:szCs w:val="21"/>
        </w:rPr>
      </w:pPr>
      <w:r>
        <w:rPr>
          <w:rFonts w:cs="Calibri"/>
          <w:szCs w:val="21"/>
        </w:rPr>
        <w:t>本评标办法遵照《中华人民共和国政府采购法》等政府采购有关规定，并结合本项目的具体情况制定。</w:t>
      </w:r>
    </w:p>
    <w:p w14:paraId="69878B8A">
      <w:pPr>
        <w:pStyle w:val="3"/>
        <w:ind w:firstLine="420"/>
        <w:rPr>
          <w:rFonts w:cs="Calibri"/>
        </w:rPr>
      </w:pPr>
      <w:r>
        <w:rPr>
          <w:rFonts w:hint="eastAsia" w:cs="Calibri"/>
          <w:lang w:val="en-US" w:eastAsia="zh-CN"/>
        </w:rPr>
        <w:t>一</w:t>
      </w:r>
      <w:r>
        <w:rPr>
          <w:rFonts w:cs="Calibri"/>
        </w:rPr>
        <w:t>、评标组织</w:t>
      </w:r>
    </w:p>
    <w:p w14:paraId="706CEA46">
      <w:pPr>
        <w:adjustRightInd w:val="0"/>
        <w:ind w:firstLine="420" w:firstLineChars="200"/>
        <w:rPr>
          <w:rFonts w:cs="Calibri"/>
          <w:szCs w:val="21"/>
        </w:rPr>
      </w:pPr>
      <w:r>
        <w:rPr>
          <w:rFonts w:cs="Calibri"/>
          <w:szCs w:val="21"/>
        </w:rPr>
        <w:t>评标工作由采购人依法组建的评标委员会负责。评标委员会负责审标、询标、评标等工作，并向采购人提出评审意见和评标报告。</w:t>
      </w:r>
    </w:p>
    <w:p w14:paraId="09B9357F">
      <w:pPr>
        <w:pStyle w:val="3"/>
        <w:ind w:firstLine="420"/>
        <w:rPr>
          <w:rFonts w:cs="Calibri"/>
        </w:rPr>
      </w:pPr>
      <w:r>
        <w:rPr>
          <w:rFonts w:hint="eastAsia" w:cs="Calibri"/>
          <w:lang w:val="en-US" w:eastAsia="zh-CN"/>
        </w:rPr>
        <w:t>二</w:t>
      </w:r>
      <w:r>
        <w:rPr>
          <w:rFonts w:cs="Calibri"/>
        </w:rPr>
        <w:t>、评标原则</w:t>
      </w:r>
    </w:p>
    <w:p w14:paraId="71F86306">
      <w:pPr>
        <w:adjustRightInd w:val="0"/>
        <w:ind w:firstLine="420" w:firstLineChars="200"/>
        <w:rPr>
          <w:rFonts w:cs="Calibri"/>
          <w:szCs w:val="21"/>
        </w:rPr>
      </w:pPr>
      <w:r>
        <w:rPr>
          <w:rFonts w:cs="Calibr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w:t>
      </w:r>
      <w:r>
        <w:rPr>
          <w:rFonts w:hint="eastAsia" w:cs="Calibri"/>
          <w:szCs w:val="21"/>
        </w:rPr>
        <w:t>在</w:t>
      </w:r>
      <w:r>
        <w:rPr>
          <w:rFonts w:cs="Calibri"/>
          <w:szCs w:val="21"/>
        </w:rPr>
        <w:t>评标</w:t>
      </w:r>
      <w:r>
        <w:rPr>
          <w:rFonts w:hint="eastAsia" w:cs="Calibri"/>
          <w:szCs w:val="21"/>
        </w:rPr>
        <w:t>过程中发现</w:t>
      </w:r>
      <w:r>
        <w:rPr>
          <w:rFonts w:hint="eastAsia" w:cs="Calibri"/>
          <w:szCs w:val="21"/>
          <w:lang w:val="en-US" w:eastAsia="zh-CN"/>
        </w:rPr>
        <w:t>投标人</w:t>
      </w:r>
      <w:r>
        <w:rPr>
          <w:rFonts w:hint="eastAsia" w:cs="Calibri"/>
          <w:szCs w:val="21"/>
        </w:rPr>
        <w:t>有行贿、提供虚假材料或者串通等违法行为，应当及时向财政部门报告。</w:t>
      </w:r>
    </w:p>
    <w:p w14:paraId="28D6BBAF">
      <w:pPr>
        <w:adjustRightInd w:val="0"/>
        <w:ind w:firstLine="420" w:firstLineChars="200"/>
        <w:rPr>
          <w:rFonts w:cs="Calibri"/>
          <w:szCs w:val="21"/>
        </w:rPr>
      </w:pPr>
      <w:r>
        <w:rPr>
          <w:rFonts w:cs="Calibri"/>
          <w:szCs w:val="21"/>
        </w:rPr>
        <w:t>评标委员会成员对需要共同认定的事项存在争议的，应当按照少数服从多数的原则作出结论。持不同意见的评标委员会成员应当在评标报告上签署不同意见及理由，否则视为同意评标报告。</w:t>
      </w:r>
    </w:p>
    <w:p w14:paraId="424C77AF">
      <w:pPr>
        <w:pStyle w:val="3"/>
        <w:ind w:firstLine="420"/>
        <w:rPr>
          <w:rFonts w:hint="eastAsia" w:eastAsia="黑体" w:cs="Calibri"/>
          <w:lang w:val="en-US" w:eastAsia="zh-CN"/>
        </w:rPr>
      </w:pPr>
      <w:r>
        <w:rPr>
          <w:rFonts w:hint="eastAsia" w:cs="Calibri"/>
          <w:lang w:val="en-US" w:eastAsia="zh-CN"/>
        </w:rPr>
        <w:t>三</w:t>
      </w:r>
      <w:r>
        <w:rPr>
          <w:rFonts w:cs="Calibri"/>
        </w:rPr>
        <w:t>、评标</w:t>
      </w:r>
      <w:r>
        <w:rPr>
          <w:rFonts w:hint="eastAsia" w:cs="Calibri"/>
          <w:lang w:val="en-US" w:eastAsia="zh-CN"/>
        </w:rPr>
        <w:t>流程</w:t>
      </w:r>
    </w:p>
    <w:p w14:paraId="5F4C104A">
      <w:pPr>
        <w:pStyle w:val="4"/>
        <w:adjustRightInd w:val="0"/>
        <w:ind w:firstLine="420"/>
        <w:rPr>
          <w:rFonts w:cs="Calibri"/>
          <w:szCs w:val="21"/>
        </w:rPr>
      </w:pPr>
      <w:r>
        <w:rPr>
          <w:rFonts w:hint="eastAsia" w:cs="Calibri"/>
          <w:szCs w:val="21"/>
          <w:lang w:val="en-US" w:eastAsia="zh-CN"/>
        </w:rPr>
        <w:t>1.</w:t>
      </w:r>
      <w:r>
        <w:rPr>
          <w:rFonts w:cs="Calibri"/>
          <w:szCs w:val="21"/>
        </w:rPr>
        <w:t>投标文件符合性审查</w:t>
      </w:r>
    </w:p>
    <w:p w14:paraId="26BE35FB">
      <w:pPr>
        <w:ind w:firstLine="420" w:firstLineChars="200"/>
        <w:rPr>
          <w:rFonts w:cs="Calibri"/>
        </w:rPr>
      </w:pPr>
      <w:r>
        <w:rPr>
          <w:rFonts w:hint="eastAsia" w:cs="Calibri"/>
          <w:lang w:val="en-US" w:eastAsia="zh-CN"/>
        </w:rPr>
        <w:t>1</w:t>
      </w:r>
      <w:r>
        <w:rPr>
          <w:rFonts w:cs="Calibri"/>
        </w:rPr>
        <w:t>.1评标委员会对符合资格的投标人的投标文件进行符合性审查，确定其是否满足招标文件的实质性要求。</w:t>
      </w:r>
    </w:p>
    <w:p w14:paraId="68005629">
      <w:pPr>
        <w:ind w:firstLine="420" w:firstLineChars="200"/>
        <w:rPr>
          <w:rFonts w:cs="Calibri"/>
        </w:rPr>
      </w:pPr>
      <w:r>
        <w:rPr>
          <w:rFonts w:hint="eastAsia" w:cs="Calibri"/>
          <w:lang w:val="en-US" w:eastAsia="zh-CN"/>
        </w:rPr>
        <w:t>1</w:t>
      </w:r>
      <w:r>
        <w:rPr>
          <w:rFonts w:cs="Calibri"/>
        </w:rPr>
        <w:t>.2符合投标无效情形的投标文件符合性审查不通过。</w:t>
      </w:r>
    </w:p>
    <w:p w14:paraId="3477314E">
      <w:pPr>
        <w:pStyle w:val="4"/>
        <w:adjustRightInd w:val="0"/>
        <w:ind w:firstLine="420"/>
        <w:rPr>
          <w:rFonts w:cs="Calibri"/>
          <w:szCs w:val="21"/>
        </w:rPr>
      </w:pPr>
      <w:r>
        <w:rPr>
          <w:rFonts w:hint="eastAsia" w:cs="Calibri"/>
          <w:szCs w:val="21"/>
          <w:lang w:val="en-US" w:eastAsia="zh-CN"/>
        </w:rPr>
        <w:t>2.</w:t>
      </w:r>
      <w:r>
        <w:rPr>
          <w:rFonts w:cs="Calibri"/>
          <w:szCs w:val="21"/>
        </w:rPr>
        <w:t>投标文件的澄清、说明或者补正</w:t>
      </w:r>
    </w:p>
    <w:p w14:paraId="6DDA02FD">
      <w:pPr>
        <w:ind w:firstLine="420" w:firstLineChars="200"/>
        <w:rPr>
          <w:rFonts w:cs="Calibri"/>
        </w:rPr>
      </w:pPr>
      <w:r>
        <w:rPr>
          <w:rFonts w:hint="eastAsia" w:cs="Calibri"/>
          <w:lang w:val="en-US" w:eastAsia="zh-CN"/>
        </w:rPr>
        <w:t>2</w:t>
      </w:r>
      <w:r>
        <w:rPr>
          <w:rFonts w:cs="Calibri"/>
        </w:rPr>
        <w:t>.1评标委员会应</w:t>
      </w:r>
      <w:r>
        <w:rPr>
          <w:rFonts w:hint="eastAsia" w:cs="Calibri"/>
          <w:lang w:eastAsia="zh-CN"/>
        </w:rPr>
        <w:t>当以</w:t>
      </w:r>
      <w:r>
        <w:rPr>
          <w:rFonts w:cs="Calibri"/>
        </w:rPr>
        <w:t>书面形式要求投标人对投标文件中含义不明确、同类问题表述不一致、有明显的文字和计算错误的内容作出必要的澄清、说明或者补正。</w:t>
      </w:r>
    </w:p>
    <w:p w14:paraId="5DA4F920">
      <w:pPr>
        <w:ind w:firstLine="420" w:firstLineChars="200"/>
        <w:rPr>
          <w:rFonts w:cs="Calibri"/>
        </w:rPr>
      </w:pPr>
      <w:r>
        <w:rPr>
          <w:rFonts w:hint="eastAsia" w:cs="Calibri"/>
          <w:lang w:val="en-US" w:eastAsia="zh-CN"/>
        </w:rPr>
        <w:t>2</w:t>
      </w:r>
      <w:r>
        <w:rPr>
          <w:rFonts w:cs="Calibri"/>
        </w:rPr>
        <w:t>.2投标人的澄清、说明或者补正应当采用书面形式，并加盖公章，或者由法定代表人或其授权的代表</w:t>
      </w:r>
      <w:r>
        <w:rPr>
          <w:rFonts w:hint="eastAsia" w:cs="Calibri"/>
          <w:lang w:eastAsia="zh-CN"/>
        </w:rPr>
        <w:t>签名</w:t>
      </w:r>
      <w:r>
        <w:rPr>
          <w:rFonts w:cs="Calibri"/>
        </w:rPr>
        <w:t>。投标人的澄清、说明或者补正不得超出投标文件的范围或者改变投标文件的实质性内容。</w:t>
      </w:r>
    </w:p>
    <w:p w14:paraId="4ADEBC53">
      <w:pPr>
        <w:ind w:firstLine="420" w:firstLineChars="200"/>
        <w:rPr>
          <w:rFonts w:cs="Calibri"/>
        </w:rPr>
      </w:pPr>
      <w:r>
        <w:rPr>
          <w:rFonts w:hint="eastAsia" w:cs="Calibri"/>
          <w:lang w:val="en-US" w:eastAsia="zh-CN"/>
        </w:rPr>
        <w:t>2</w:t>
      </w:r>
      <w:r>
        <w:rPr>
          <w:rFonts w:cs="Calibri"/>
        </w:rPr>
        <w:t>.3投标文件的澄清、说明或者补正将在</w:t>
      </w:r>
      <w:r>
        <w:rPr>
          <w:rFonts w:hint="eastAsia" w:cs="Calibri"/>
          <w:lang w:eastAsia="zh-CN"/>
        </w:rPr>
        <w:t>“</w:t>
      </w:r>
      <w:r>
        <w:rPr>
          <w:rFonts w:cs="Calibri"/>
        </w:rPr>
        <w:t>政府采购云平台</w:t>
      </w:r>
      <w:r>
        <w:rPr>
          <w:rFonts w:hint="eastAsia" w:cs="Calibri"/>
          <w:lang w:eastAsia="zh-CN"/>
        </w:rPr>
        <w:t>”</w:t>
      </w:r>
      <w:r>
        <w:rPr>
          <w:rFonts w:cs="Calibri"/>
        </w:rPr>
        <w:t>完成。</w:t>
      </w:r>
    </w:p>
    <w:p w14:paraId="157FCAD2">
      <w:pPr>
        <w:pStyle w:val="4"/>
        <w:adjustRightInd w:val="0"/>
        <w:ind w:firstLine="420"/>
        <w:rPr>
          <w:rFonts w:cs="Calibri"/>
          <w:szCs w:val="21"/>
        </w:rPr>
      </w:pPr>
      <w:r>
        <w:rPr>
          <w:rFonts w:hint="eastAsia" w:cs="Calibri"/>
          <w:szCs w:val="21"/>
          <w:lang w:val="en-US" w:eastAsia="zh-CN"/>
        </w:rPr>
        <w:t>3.</w:t>
      </w:r>
      <w:r>
        <w:rPr>
          <w:rFonts w:cs="Calibri"/>
          <w:szCs w:val="21"/>
        </w:rPr>
        <w:t>错误修正</w:t>
      </w:r>
    </w:p>
    <w:p w14:paraId="25E75809">
      <w:pPr>
        <w:ind w:firstLine="420" w:firstLineChars="200"/>
        <w:rPr>
          <w:rFonts w:cs="Calibri"/>
        </w:rPr>
      </w:pPr>
      <w:r>
        <w:rPr>
          <w:rFonts w:cs="Calibri"/>
        </w:rPr>
        <w:t>评标委员会将</w:t>
      </w:r>
      <w:r>
        <w:rPr>
          <w:rFonts w:hint="default" w:eastAsia="宋体" w:cs="Calibri"/>
          <w:color w:val="000000"/>
          <w:szCs w:val="21"/>
          <w:lang w:val="en-US" w:eastAsia="zh-CN"/>
        </w:rPr>
        <w:t>对</w:t>
      </w:r>
      <w:r>
        <w:rPr>
          <w:rFonts w:hint="eastAsia" w:cs="Calibri"/>
          <w:color w:val="000000"/>
          <w:szCs w:val="21"/>
          <w:lang w:val="en-US" w:eastAsia="zh-CN"/>
        </w:rPr>
        <w:t>有效</w:t>
      </w:r>
      <w:r>
        <w:rPr>
          <w:rFonts w:hint="default" w:eastAsia="宋体" w:cs="Calibri"/>
          <w:color w:val="000000"/>
          <w:szCs w:val="21"/>
          <w:lang w:val="en-US" w:eastAsia="zh-CN"/>
        </w:rPr>
        <w:t>的</w:t>
      </w:r>
      <w:r>
        <w:rPr>
          <w:rFonts w:cs="Calibri"/>
        </w:rPr>
        <w:t>投标文件进行校核，投标文件报价出现前后不一致的，按照下列规定修正：</w:t>
      </w:r>
    </w:p>
    <w:p w14:paraId="3EA6A7E8">
      <w:pPr>
        <w:ind w:firstLine="420" w:firstLineChars="200"/>
        <w:rPr>
          <w:rFonts w:cs="Calibri"/>
        </w:rPr>
      </w:pPr>
      <w:r>
        <w:rPr>
          <w:rFonts w:cs="Calibri"/>
        </w:rPr>
        <w:t>（1）投标文件中开标一览表（报价表）内容与投标文件中相应内容不一致的，以开标一览表（报价表）为准；</w:t>
      </w:r>
    </w:p>
    <w:p w14:paraId="10C04CD3">
      <w:pPr>
        <w:ind w:firstLine="420" w:firstLineChars="200"/>
        <w:rPr>
          <w:rFonts w:cs="Calibri"/>
        </w:rPr>
      </w:pPr>
      <w:r>
        <w:rPr>
          <w:rFonts w:cs="Calibri"/>
        </w:rPr>
        <w:t>（2）大写金额和小写金额不一致的，以大写金额为准；</w:t>
      </w:r>
    </w:p>
    <w:p w14:paraId="796A9D14">
      <w:pPr>
        <w:ind w:firstLine="420" w:firstLineChars="200"/>
        <w:rPr>
          <w:rFonts w:cs="Calibri"/>
        </w:rPr>
      </w:pPr>
      <w:r>
        <w:rPr>
          <w:rFonts w:cs="Calibri"/>
        </w:rPr>
        <w:t>（3）单价金额小数点或者百分比有明显错位的，以开标一览表的总价为准，并修改单价；</w:t>
      </w:r>
    </w:p>
    <w:p w14:paraId="1D27F9D3">
      <w:pPr>
        <w:ind w:firstLine="420" w:firstLineChars="200"/>
        <w:rPr>
          <w:rFonts w:cs="Calibri"/>
        </w:rPr>
      </w:pPr>
      <w:r>
        <w:rPr>
          <w:rFonts w:cs="Calibri"/>
        </w:rPr>
        <w:t>（4）总价金额与按单价汇总金额不一致的，以单价金额计算结果为准。</w:t>
      </w:r>
    </w:p>
    <w:p w14:paraId="7ACF6498">
      <w:pPr>
        <w:ind w:firstLine="420" w:firstLineChars="200"/>
        <w:rPr>
          <w:rFonts w:cs="Calibri"/>
        </w:rPr>
      </w:pPr>
      <w:r>
        <w:rPr>
          <w:rFonts w:cs="Calibri"/>
        </w:rPr>
        <w:t>同时出现两种以上不一致的，按照前款规定的顺序修正。修正后的报价以澄清方式经投标人确认后产生约束力，投标人不确认的，其投标无效。</w:t>
      </w:r>
    </w:p>
    <w:p w14:paraId="47AFEE3C">
      <w:pPr>
        <w:ind w:firstLine="420" w:firstLineChars="200"/>
        <w:rPr>
          <w:rFonts w:cs="Calibri"/>
        </w:rPr>
      </w:pPr>
      <w:r>
        <w:rPr>
          <w:rFonts w:cs="Calibri"/>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02A4AE76">
      <w:pPr>
        <w:pStyle w:val="4"/>
        <w:adjustRightInd w:val="0"/>
        <w:ind w:firstLine="420"/>
        <w:rPr>
          <w:rFonts w:cs="Calibri"/>
          <w:szCs w:val="21"/>
        </w:rPr>
      </w:pPr>
      <w:r>
        <w:rPr>
          <w:rFonts w:hint="eastAsia" w:cs="Calibri"/>
          <w:szCs w:val="21"/>
          <w:lang w:val="en-US" w:eastAsia="zh-CN"/>
        </w:rPr>
        <w:t>4.</w:t>
      </w:r>
      <w:r>
        <w:rPr>
          <w:rFonts w:cs="Calibri"/>
          <w:szCs w:val="21"/>
        </w:rPr>
        <w:t>合理报价澄清说明</w:t>
      </w:r>
    </w:p>
    <w:p w14:paraId="3C22F056">
      <w:pPr>
        <w:ind w:firstLine="422" w:firstLineChars="200"/>
        <w:rPr>
          <w:rFonts w:cs="Calibri"/>
          <w:b/>
          <w:bCs/>
        </w:rPr>
      </w:pPr>
      <w:r>
        <w:rPr>
          <w:rFonts w:cs="Calibri"/>
          <w:b/>
          <w:bCs/>
        </w:rPr>
        <w:t>评标委员会认为投标人的报价明显低于其他通过符合性审</w:t>
      </w:r>
      <w:r>
        <w:rPr>
          <w:rFonts w:hint="eastAsia" w:cs="Calibri"/>
          <w:b/>
          <w:bCs/>
          <w:lang w:eastAsia="zh-CN"/>
        </w:rPr>
        <w:t>查的</w:t>
      </w:r>
      <w:r>
        <w:rPr>
          <w:rFonts w:cs="Calibri"/>
          <w:b/>
          <w:bCs/>
        </w:rPr>
        <w:t>投标人的报价，有可能影响产品质量或者不能诚信履约的，应当要求其在30分钟内提供书面说明，必要时提交相关证明材料；投标人不能证明其报价合理性的，评标委员会应当将其</w:t>
      </w:r>
      <w:r>
        <w:rPr>
          <w:rFonts w:hint="eastAsia" w:cs="Calibri"/>
          <w:b/>
          <w:bCs/>
          <w:lang w:val="en-US" w:eastAsia="zh-CN"/>
        </w:rPr>
        <w:t>认定为投标无效</w:t>
      </w:r>
      <w:r>
        <w:rPr>
          <w:rFonts w:cs="Calibri"/>
          <w:b/>
          <w:bCs/>
        </w:rPr>
        <w:t>。</w:t>
      </w:r>
    </w:p>
    <w:p w14:paraId="1B698E22">
      <w:pPr>
        <w:pStyle w:val="4"/>
        <w:adjustRightInd w:val="0"/>
        <w:ind w:firstLine="420"/>
        <w:rPr>
          <w:rFonts w:cs="Calibri"/>
          <w:szCs w:val="21"/>
        </w:rPr>
      </w:pPr>
      <w:r>
        <w:rPr>
          <w:rFonts w:hint="eastAsia" w:cs="Calibri"/>
          <w:szCs w:val="21"/>
          <w:lang w:val="en-US" w:eastAsia="zh-CN"/>
        </w:rPr>
        <w:t>5.</w:t>
      </w:r>
      <w:r>
        <w:rPr>
          <w:rFonts w:cs="Calibri"/>
          <w:szCs w:val="21"/>
        </w:rPr>
        <w:t>投标无效情形</w:t>
      </w:r>
    </w:p>
    <w:p w14:paraId="4FFACFF9">
      <w:pPr>
        <w:ind w:firstLine="420" w:firstLineChars="200"/>
        <w:rPr>
          <w:rFonts w:cs="Calibri"/>
        </w:rPr>
      </w:pPr>
      <w:r>
        <w:rPr>
          <w:rFonts w:hint="eastAsia" w:cs="Calibri"/>
          <w:lang w:val="en-US" w:eastAsia="zh-CN"/>
        </w:rPr>
        <w:t>5.1</w:t>
      </w:r>
      <w:r>
        <w:rPr>
          <w:rFonts w:cs="Calibri"/>
        </w:rPr>
        <w:t>投标人存在下列情况之一的，其投标无效：</w:t>
      </w:r>
    </w:p>
    <w:p w14:paraId="26846E32">
      <w:pPr>
        <w:ind w:firstLine="420" w:firstLineChars="200"/>
        <w:rPr>
          <w:rFonts w:cs="Calibri"/>
        </w:rPr>
      </w:pPr>
      <w:r>
        <w:rPr>
          <w:rFonts w:cs="Calibri"/>
        </w:rPr>
        <w:t>（</w:t>
      </w:r>
      <w:r>
        <w:rPr>
          <w:rFonts w:hint="eastAsia" w:cs="Calibri"/>
          <w:lang w:val="en-US" w:eastAsia="zh-CN"/>
        </w:rPr>
        <w:t>1</w:t>
      </w:r>
      <w:r>
        <w:rPr>
          <w:rFonts w:cs="Calibri"/>
        </w:rPr>
        <w:t>）获取招标文件的投标人与参加投标的投标人发生实质性变更的且未提供有效证明的；</w:t>
      </w:r>
    </w:p>
    <w:p w14:paraId="3F314EA0">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2</w:t>
      </w:r>
      <w:r>
        <w:rPr>
          <w:rFonts w:hint="default" w:ascii="Calibri" w:hAnsi="Calibri" w:cs="Calibri"/>
          <w:color w:val="000000"/>
          <w:szCs w:val="21"/>
        </w:rPr>
        <w:t>）</w:t>
      </w:r>
      <w:r>
        <w:rPr>
          <w:rFonts w:cs="Calibri"/>
        </w:rPr>
        <w:t>投标人提交两份或两份以上内容不同的投标文件，未声明哪一份有效的；</w:t>
      </w:r>
    </w:p>
    <w:p w14:paraId="2A610B52">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3</w:t>
      </w:r>
      <w:r>
        <w:rPr>
          <w:rFonts w:hint="default" w:ascii="Calibri" w:hAnsi="Calibri" w:cs="Calibri"/>
          <w:color w:val="000000"/>
          <w:szCs w:val="21"/>
        </w:rPr>
        <w:t>）</w:t>
      </w:r>
      <w:r>
        <w:rPr>
          <w:rFonts w:cs="Calibri"/>
        </w:rPr>
        <w:t>投标文件内容未按招标文件规定盖章的；</w:t>
      </w:r>
    </w:p>
    <w:p w14:paraId="384D90F9">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4</w:t>
      </w:r>
      <w:r>
        <w:rPr>
          <w:rFonts w:hint="default" w:ascii="Calibri" w:hAnsi="Calibri" w:cs="Calibri"/>
          <w:color w:val="000000"/>
          <w:szCs w:val="21"/>
        </w:rPr>
        <w:t>）</w:t>
      </w:r>
      <w:r>
        <w:rPr>
          <w:rFonts w:cs="Calibri"/>
        </w:rPr>
        <w:t>投标文件含有采购人不能接受的附加条件的；</w:t>
      </w:r>
    </w:p>
    <w:p w14:paraId="36139742">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5</w:t>
      </w:r>
      <w:r>
        <w:rPr>
          <w:rFonts w:hint="default" w:ascii="Calibri" w:hAnsi="Calibri" w:cs="Calibri"/>
          <w:color w:val="000000"/>
          <w:szCs w:val="21"/>
        </w:rPr>
        <w:t>）</w:t>
      </w:r>
      <w:r>
        <w:rPr>
          <w:rFonts w:cs="Calibri"/>
        </w:rPr>
        <w:t>投标文件中承诺的投标有效期少于招标文件中载明的投标有效期；</w:t>
      </w:r>
    </w:p>
    <w:p w14:paraId="56E3D744">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6</w:t>
      </w:r>
      <w:r>
        <w:rPr>
          <w:rFonts w:hint="default" w:ascii="Calibri" w:hAnsi="Calibri" w:cs="Calibri"/>
          <w:color w:val="000000"/>
          <w:szCs w:val="21"/>
        </w:rPr>
        <w:t>）</w:t>
      </w:r>
      <w:r>
        <w:rPr>
          <w:rFonts w:cs="Calibri"/>
        </w:rPr>
        <w:t>投标人串通投标，妨碍其他投标人的竞争行为，损害采购人或者其他投标人的合法权益；</w:t>
      </w:r>
    </w:p>
    <w:p w14:paraId="0725DAB2">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7</w:t>
      </w:r>
      <w:r>
        <w:rPr>
          <w:rFonts w:hint="default" w:ascii="Calibri" w:hAnsi="Calibri" w:cs="Calibri"/>
          <w:color w:val="000000"/>
          <w:szCs w:val="21"/>
        </w:rPr>
        <w:t>）</w:t>
      </w:r>
      <w:r>
        <w:rPr>
          <w:rFonts w:hint="eastAsia" w:cs="Calibri"/>
          <w:color w:val="000000"/>
          <w:szCs w:val="21"/>
          <w:lang w:val="en-US" w:eastAsia="zh-CN"/>
        </w:rPr>
        <w:t>投标</w:t>
      </w:r>
      <w:r>
        <w:rPr>
          <w:rFonts w:hint="default" w:ascii="Calibri" w:hAnsi="Calibri" w:cs="Calibri"/>
          <w:color w:val="000000"/>
          <w:szCs w:val="21"/>
        </w:rPr>
        <w:t>文件标明的商务</w:t>
      </w:r>
      <w:r>
        <w:rPr>
          <w:rFonts w:hint="eastAsia" w:cs="Calibri"/>
          <w:color w:val="000000"/>
          <w:szCs w:val="21"/>
          <w:lang w:val="en-US" w:eastAsia="zh-CN"/>
        </w:rPr>
        <w:t>技术</w:t>
      </w:r>
      <w:r>
        <w:rPr>
          <w:rFonts w:hint="default" w:ascii="Calibri" w:hAnsi="Calibri" w:cs="Calibri"/>
          <w:color w:val="000000"/>
          <w:szCs w:val="21"/>
        </w:rPr>
        <w:t>响应</w:t>
      </w:r>
      <w:r>
        <w:rPr>
          <w:rFonts w:hint="eastAsia" w:cs="Calibri"/>
          <w:color w:val="000000"/>
          <w:szCs w:val="21"/>
          <w:lang w:val="en-US" w:eastAsia="zh-CN"/>
        </w:rPr>
        <w:t>内容</w:t>
      </w:r>
      <w:r>
        <w:rPr>
          <w:rFonts w:hint="default" w:ascii="Calibri" w:hAnsi="Calibri" w:cs="Calibri"/>
          <w:color w:val="000000"/>
          <w:szCs w:val="21"/>
        </w:rPr>
        <w:t>与事实不符或虚假响应的；</w:t>
      </w:r>
    </w:p>
    <w:p w14:paraId="1E5720AB">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8</w:t>
      </w:r>
      <w:r>
        <w:rPr>
          <w:rFonts w:hint="default" w:ascii="Calibri" w:hAnsi="Calibri" w:cs="Calibri"/>
          <w:color w:val="000000"/>
          <w:szCs w:val="21"/>
        </w:rPr>
        <w:t>）</w:t>
      </w:r>
      <w:r>
        <w:rPr>
          <w:rFonts w:cs="Calibri"/>
          <w:color w:val="000000"/>
          <w:szCs w:val="21"/>
        </w:rPr>
        <w:t>不满足招标文件实质性要求</w:t>
      </w:r>
      <w:r>
        <w:rPr>
          <w:rFonts w:hint="eastAsia" w:cs="Calibri"/>
          <w:color w:val="000000"/>
          <w:szCs w:val="21"/>
          <w:lang w:val="en-US" w:eastAsia="zh-CN"/>
        </w:rPr>
        <w:t>和条件</w:t>
      </w:r>
      <w:r>
        <w:rPr>
          <w:rFonts w:cs="Calibri"/>
          <w:color w:val="000000"/>
          <w:szCs w:val="21"/>
        </w:rPr>
        <w:t>的</w:t>
      </w:r>
      <w:r>
        <w:rPr>
          <w:rFonts w:hint="eastAsia" w:cs="Calibri"/>
          <w:color w:val="000000"/>
          <w:szCs w:val="21"/>
          <w:lang w:val="en-US" w:eastAsia="zh-CN"/>
        </w:rPr>
        <w:t>投标</w:t>
      </w:r>
      <w:r>
        <w:rPr>
          <w:rFonts w:cs="Calibri"/>
          <w:color w:val="000000"/>
          <w:szCs w:val="21"/>
        </w:rPr>
        <w:t>文件；</w:t>
      </w:r>
    </w:p>
    <w:p w14:paraId="79D020A8">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9</w:t>
      </w:r>
      <w:r>
        <w:rPr>
          <w:rFonts w:hint="default" w:ascii="Calibri" w:hAnsi="Calibri" w:cs="Calibri"/>
          <w:color w:val="000000"/>
          <w:szCs w:val="21"/>
        </w:rPr>
        <w:t>）</w:t>
      </w:r>
      <w:r>
        <w:rPr>
          <w:rFonts w:cs="Calibri"/>
        </w:rPr>
        <w:t>标项投标报价超过招标文件规定的预算金额或最高限价；</w:t>
      </w:r>
    </w:p>
    <w:p w14:paraId="76E96362">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10</w:t>
      </w:r>
      <w:r>
        <w:rPr>
          <w:rFonts w:hint="default" w:ascii="Calibri" w:hAnsi="Calibri" w:cs="Calibri"/>
          <w:color w:val="000000"/>
          <w:szCs w:val="21"/>
        </w:rPr>
        <w:t>）</w:t>
      </w:r>
      <w:r>
        <w:rPr>
          <w:rFonts w:cs="Calibri"/>
        </w:rPr>
        <w:t>《开标一览表》和《投标价格组成明细表》内容不完整且不接受修正意见或字迹不能辨认的或未提供；</w:t>
      </w:r>
    </w:p>
    <w:p w14:paraId="1938B978">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eastAsia" w:cs="Calibri"/>
          <w:color w:val="000000"/>
          <w:szCs w:val="21"/>
          <w:lang w:eastAsia="zh-CN"/>
        </w:rPr>
        <w:t>（</w:t>
      </w:r>
      <w:r>
        <w:rPr>
          <w:rFonts w:hint="eastAsia" w:cs="Calibri"/>
          <w:color w:val="000000"/>
          <w:szCs w:val="21"/>
          <w:lang w:val="en-US" w:eastAsia="zh-CN"/>
        </w:rPr>
        <w:t>11</w:t>
      </w:r>
      <w:r>
        <w:rPr>
          <w:rFonts w:hint="default" w:ascii="Calibri" w:hAnsi="Calibri" w:cs="Calibri"/>
          <w:color w:val="000000"/>
          <w:szCs w:val="21"/>
        </w:rPr>
        <w:t>）</w:t>
      </w:r>
      <w:r>
        <w:rPr>
          <w:rFonts w:hint="eastAsia" w:cs="Calibri"/>
          <w:color w:val="000000"/>
          <w:szCs w:val="21"/>
          <w:lang w:val="en-US" w:eastAsia="zh-CN"/>
        </w:rPr>
        <w:t>投标人不确认评标委员会按“3</w:t>
      </w:r>
      <w:r>
        <w:rPr>
          <w:rFonts w:hint="eastAsia" w:eastAsia="宋体" w:cs="Calibri"/>
          <w:color w:val="000000"/>
          <w:szCs w:val="21"/>
          <w:lang w:val="en-US" w:eastAsia="zh-CN"/>
        </w:rPr>
        <w:t>.</w:t>
      </w:r>
      <w:r>
        <w:rPr>
          <w:rFonts w:hint="default" w:eastAsia="宋体" w:cs="Calibri"/>
          <w:color w:val="000000"/>
          <w:szCs w:val="21"/>
          <w:lang w:val="en-US" w:eastAsia="zh-CN"/>
        </w:rPr>
        <w:t>错误修正</w:t>
      </w:r>
      <w:r>
        <w:rPr>
          <w:rFonts w:hint="eastAsia" w:cs="Calibri"/>
          <w:color w:val="000000"/>
          <w:szCs w:val="21"/>
          <w:lang w:val="en-US" w:eastAsia="zh-CN"/>
        </w:rPr>
        <w:t>”原则进行修正后的报价的；</w:t>
      </w:r>
    </w:p>
    <w:p w14:paraId="6A1CA2D7">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12</w:t>
      </w:r>
      <w:r>
        <w:rPr>
          <w:rFonts w:hint="default" w:ascii="Calibri" w:hAnsi="Calibri" w:cs="Calibri"/>
          <w:color w:val="000000"/>
          <w:szCs w:val="21"/>
        </w:rPr>
        <w:t>）</w:t>
      </w:r>
      <w:r>
        <w:rPr>
          <w:rFonts w:cs="Calibri"/>
        </w:rPr>
        <w:t>投标报价明显高于其市场报价或报价明显不合理，且在规定时间内不能合理说明原因并提供证明材料的；</w:t>
      </w:r>
    </w:p>
    <w:p w14:paraId="5A049337">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13</w:t>
      </w:r>
      <w:r>
        <w:rPr>
          <w:rFonts w:hint="default" w:ascii="Calibri" w:hAnsi="Calibri" w:cs="Calibri"/>
          <w:color w:val="000000"/>
          <w:szCs w:val="21"/>
        </w:rPr>
        <w:t>）认为</w:t>
      </w:r>
      <w:r>
        <w:rPr>
          <w:rFonts w:hint="eastAsia" w:cs="Calibri"/>
          <w:color w:val="000000"/>
          <w:szCs w:val="21"/>
          <w:lang w:val="en-US" w:eastAsia="zh-CN"/>
        </w:rPr>
        <w:t>投标人</w:t>
      </w:r>
      <w:r>
        <w:rPr>
          <w:rFonts w:hint="eastAsia" w:cs="Calibri"/>
          <w:color w:val="000000"/>
          <w:szCs w:val="21"/>
          <w:lang w:eastAsia="zh-CN"/>
        </w:rPr>
        <w:t>的</w:t>
      </w:r>
      <w:r>
        <w:rPr>
          <w:rFonts w:hint="default" w:ascii="Calibri" w:hAnsi="Calibri" w:cs="Calibri"/>
          <w:color w:val="000000"/>
          <w:szCs w:val="21"/>
        </w:rPr>
        <w:t>报价符合</w:t>
      </w:r>
      <w:r>
        <w:rPr>
          <w:rFonts w:hint="eastAsia" w:cs="Calibri"/>
          <w:color w:val="000000"/>
          <w:szCs w:val="21"/>
          <w:lang w:eastAsia="zh-CN"/>
        </w:rPr>
        <w:t>“</w:t>
      </w:r>
      <w:r>
        <w:rPr>
          <w:rFonts w:hint="eastAsia" w:cs="Calibri"/>
          <w:color w:val="000000"/>
          <w:szCs w:val="21"/>
          <w:lang w:val="en-US" w:eastAsia="zh-CN"/>
        </w:rPr>
        <w:t>4.</w:t>
      </w:r>
      <w:r>
        <w:rPr>
          <w:rFonts w:hint="default" w:ascii="Calibri" w:hAnsi="Calibri" w:cs="Calibri"/>
          <w:color w:val="000000"/>
          <w:szCs w:val="21"/>
        </w:rPr>
        <w:t>合理报价澄清说明</w:t>
      </w:r>
      <w:r>
        <w:rPr>
          <w:rFonts w:hint="eastAsia" w:cs="Calibri"/>
          <w:color w:val="000000"/>
          <w:szCs w:val="21"/>
          <w:lang w:eastAsia="zh-CN"/>
        </w:rPr>
        <w:t>”</w:t>
      </w:r>
      <w:r>
        <w:rPr>
          <w:rFonts w:hint="default" w:ascii="Calibri" w:hAnsi="Calibri" w:cs="Calibri"/>
          <w:color w:val="000000"/>
          <w:szCs w:val="21"/>
        </w:rPr>
        <w:t>情形的；</w:t>
      </w:r>
    </w:p>
    <w:p w14:paraId="234E0307">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14</w:t>
      </w:r>
      <w:r>
        <w:rPr>
          <w:rFonts w:hint="default" w:ascii="Calibri" w:hAnsi="Calibri" w:cs="Calibri"/>
          <w:color w:val="000000"/>
          <w:szCs w:val="21"/>
        </w:rPr>
        <w:t>）</w:t>
      </w:r>
      <w:r>
        <w:rPr>
          <w:rFonts w:cs="Calibri"/>
        </w:rPr>
        <w:t>投标文件中提供了赠品或者与本项目采购无关的其他商品、服务；</w:t>
      </w:r>
    </w:p>
    <w:p w14:paraId="4A671619">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15</w:t>
      </w:r>
      <w:r>
        <w:rPr>
          <w:rFonts w:hint="default" w:ascii="Calibri" w:hAnsi="Calibri" w:cs="Calibri"/>
          <w:color w:val="000000"/>
          <w:szCs w:val="21"/>
        </w:rPr>
        <w:t>）</w:t>
      </w:r>
      <w:r>
        <w:rPr>
          <w:rFonts w:hint="default" w:ascii="Calibri" w:hAnsi="Calibri" w:cs="Calibri"/>
          <w:color w:val="000000"/>
          <w:szCs w:val="21"/>
          <w:lang w:eastAsia="zh-CN"/>
        </w:rPr>
        <w:t>法律法规</w:t>
      </w:r>
      <w:r>
        <w:rPr>
          <w:rFonts w:hint="default" w:ascii="Calibri" w:hAnsi="Calibri" w:cs="Calibri"/>
          <w:color w:val="000000"/>
          <w:szCs w:val="21"/>
        </w:rPr>
        <w:t>、规章及省级以上规范性文件规定的其他无效情形。</w:t>
      </w:r>
    </w:p>
    <w:p w14:paraId="4661464D">
      <w:pPr>
        <w:ind w:firstLine="420" w:firstLineChars="200"/>
        <w:rPr>
          <w:rFonts w:cs="Calibri"/>
        </w:rPr>
      </w:pPr>
      <w:r>
        <w:rPr>
          <w:rFonts w:hint="eastAsia" w:cs="Calibri"/>
          <w:lang w:val="en-US" w:eastAsia="zh-CN"/>
        </w:rPr>
        <w:t>5.2</w:t>
      </w:r>
      <w:r>
        <w:rPr>
          <w:rFonts w:cs="Calibri"/>
        </w:rPr>
        <w:t>有下列情形之一的，为投标人串通</w:t>
      </w:r>
      <w:r>
        <w:rPr>
          <w:rFonts w:hint="eastAsia" w:cs="Calibri"/>
          <w:lang w:val="en-US" w:eastAsia="zh-CN"/>
        </w:rPr>
        <w:t>行为</w:t>
      </w:r>
      <w:r>
        <w:rPr>
          <w:rFonts w:cs="Calibri"/>
        </w:rPr>
        <w:t>，其投标无效：</w:t>
      </w:r>
    </w:p>
    <w:p w14:paraId="4869BA89">
      <w:pPr>
        <w:numPr>
          <w:ilvl w:val="0"/>
          <w:numId w:val="3"/>
        </w:numPr>
        <w:ind w:left="0" w:firstLine="420" w:firstLineChars="200"/>
        <w:rPr>
          <w:rFonts w:cs="Calibri"/>
        </w:rPr>
      </w:pPr>
      <w:r>
        <w:rPr>
          <w:rFonts w:cs="Calibri"/>
        </w:rPr>
        <w:t>投标人直接或者间接从采购人或者采购代理机构处获得其他投标人的相关情况并修改其投标文件或者响应文件；</w:t>
      </w:r>
    </w:p>
    <w:p w14:paraId="77FA9019">
      <w:pPr>
        <w:numPr>
          <w:ilvl w:val="0"/>
          <w:numId w:val="3"/>
        </w:numPr>
        <w:ind w:left="0" w:firstLine="420" w:firstLineChars="200"/>
        <w:rPr>
          <w:rFonts w:cs="Calibri"/>
        </w:rPr>
      </w:pPr>
      <w:r>
        <w:rPr>
          <w:rFonts w:cs="Calibri"/>
        </w:rPr>
        <w:t>投标人按照采购人或者采购代理机构的授意撤换、修改投标文件或者响应文件；</w:t>
      </w:r>
    </w:p>
    <w:p w14:paraId="440E1CD5">
      <w:pPr>
        <w:numPr>
          <w:ilvl w:val="0"/>
          <w:numId w:val="3"/>
        </w:numPr>
        <w:ind w:left="0" w:firstLine="420" w:firstLineChars="200"/>
        <w:rPr>
          <w:rFonts w:cs="Calibri"/>
        </w:rPr>
      </w:pPr>
      <w:r>
        <w:rPr>
          <w:rFonts w:cs="Calibri"/>
        </w:rPr>
        <w:t>投标人之间协商报价、技术方案等投标文件或者响应文件的实质性内容；</w:t>
      </w:r>
    </w:p>
    <w:p w14:paraId="62AD555C">
      <w:pPr>
        <w:numPr>
          <w:ilvl w:val="0"/>
          <w:numId w:val="3"/>
        </w:numPr>
        <w:ind w:left="0" w:firstLine="420" w:firstLineChars="200"/>
        <w:rPr>
          <w:rFonts w:cs="Calibri"/>
        </w:rPr>
      </w:pPr>
      <w:r>
        <w:rPr>
          <w:rFonts w:cs="Calibri"/>
        </w:rPr>
        <w:t>属于同一集团、协会、商会等组织成员的投标人按照该组织要求协同参加政府采购活动；</w:t>
      </w:r>
    </w:p>
    <w:p w14:paraId="3E294CEF">
      <w:pPr>
        <w:numPr>
          <w:ilvl w:val="0"/>
          <w:numId w:val="3"/>
        </w:numPr>
        <w:ind w:left="0" w:firstLine="420" w:firstLineChars="200"/>
        <w:rPr>
          <w:rFonts w:cs="Calibri"/>
        </w:rPr>
      </w:pPr>
      <w:r>
        <w:rPr>
          <w:rFonts w:cs="Calibri"/>
        </w:rPr>
        <w:t>投标人之间事先约定由某一特定投标人中标、成交；</w:t>
      </w:r>
    </w:p>
    <w:p w14:paraId="48386FA0">
      <w:pPr>
        <w:numPr>
          <w:ilvl w:val="0"/>
          <w:numId w:val="3"/>
        </w:numPr>
        <w:ind w:left="0" w:firstLine="420" w:firstLineChars="200"/>
        <w:rPr>
          <w:rFonts w:cs="Calibri"/>
        </w:rPr>
      </w:pPr>
      <w:r>
        <w:rPr>
          <w:rFonts w:cs="Calibri"/>
        </w:rPr>
        <w:t>投标人之间商定部分投标人放弃参加政府采购活动或者放弃中标、成交；</w:t>
      </w:r>
    </w:p>
    <w:p w14:paraId="5A3477E2">
      <w:pPr>
        <w:numPr>
          <w:ilvl w:val="0"/>
          <w:numId w:val="3"/>
        </w:numPr>
        <w:ind w:left="0" w:firstLine="420" w:firstLineChars="200"/>
        <w:rPr>
          <w:rFonts w:cs="Calibri"/>
        </w:rPr>
      </w:pPr>
      <w:r>
        <w:rPr>
          <w:rFonts w:cs="Calibri"/>
        </w:rPr>
        <w:t>投标人与采购人或者采购代理机构之间、投标人相互之间，为谋求特定投标人中标、成交或者排斥其他投标人的其他串通行为</w:t>
      </w:r>
      <w:r>
        <w:rPr>
          <w:rFonts w:hint="eastAsia" w:cs="Calibri"/>
          <w:lang w:eastAsia="zh-CN"/>
        </w:rPr>
        <w:t>；</w:t>
      </w:r>
    </w:p>
    <w:p w14:paraId="58344D06">
      <w:pPr>
        <w:numPr>
          <w:ilvl w:val="0"/>
          <w:numId w:val="3"/>
        </w:numPr>
        <w:ind w:left="0" w:firstLine="420" w:firstLineChars="200"/>
        <w:rPr>
          <w:rFonts w:cs="Calibri"/>
        </w:rPr>
      </w:pPr>
      <w:r>
        <w:rPr>
          <w:rFonts w:cs="Calibri"/>
        </w:rPr>
        <w:t>不同投标人的投标文件由同一单位或者个人编制；</w:t>
      </w:r>
    </w:p>
    <w:p w14:paraId="62279DF3">
      <w:pPr>
        <w:numPr>
          <w:ilvl w:val="0"/>
          <w:numId w:val="3"/>
        </w:numPr>
        <w:ind w:left="0" w:firstLine="420" w:firstLineChars="200"/>
        <w:rPr>
          <w:rFonts w:cs="Calibri"/>
        </w:rPr>
      </w:pPr>
      <w:r>
        <w:rPr>
          <w:rFonts w:cs="Calibri"/>
        </w:rPr>
        <w:t>不同投标人委托同一单位或者个人办理投标事宜；</w:t>
      </w:r>
    </w:p>
    <w:p w14:paraId="665E5E5A">
      <w:pPr>
        <w:numPr>
          <w:ilvl w:val="0"/>
          <w:numId w:val="3"/>
        </w:numPr>
        <w:ind w:left="0" w:firstLine="420" w:firstLineChars="200"/>
        <w:rPr>
          <w:rFonts w:cs="Calibri"/>
        </w:rPr>
      </w:pPr>
      <w:r>
        <w:rPr>
          <w:rFonts w:cs="Calibri"/>
        </w:rPr>
        <w:t>不同投标人的投标文件载明的项目管理成员或者联系人员为同一人；</w:t>
      </w:r>
    </w:p>
    <w:p w14:paraId="6743F681">
      <w:pPr>
        <w:numPr>
          <w:ilvl w:val="0"/>
          <w:numId w:val="3"/>
        </w:numPr>
        <w:ind w:left="0" w:firstLine="420" w:firstLineChars="200"/>
        <w:rPr>
          <w:rFonts w:cs="Calibri"/>
        </w:rPr>
      </w:pPr>
      <w:r>
        <w:rPr>
          <w:rFonts w:cs="Calibri"/>
        </w:rPr>
        <w:t>不同投标人的投标文件异常一致或者投标报价呈规律性差异；</w:t>
      </w:r>
    </w:p>
    <w:p w14:paraId="2ECB66D4">
      <w:pPr>
        <w:numPr>
          <w:ilvl w:val="0"/>
          <w:numId w:val="3"/>
        </w:numPr>
        <w:adjustRightInd w:val="0"/>
        <w:ind w:left="0" w:leftChars="0" w:firstLine="420" w:firstLineChars="200"/>
        <w:rPr>
          <w:rFonts w:hint="eastAsia" w:cs="Calibri"/>
          <w:lang w:eastAsia="zh-CN"/>
        </w:rPr>
      </w:pPr>
      <w:r>
        <w:rPr>
          <w:rFonts w:cs="Calibri"/>
        </w:rPr>
        <w:t>不同投标人的投标文件相互混装</w:t>
      </w:r>
      <w:r>
        <w:rPr>
          <w:rFonts w:hint="eastAsia" w:cs="Calibri"/>
          <w:lang w:eastAsia="zh-CN"/>
        </w:rPr>
        <w:t>；</w:t>
      </w:r>
    </w:p>
    <w:p w14:paraId="24CB4093">
      <w:pPr>
        <w:numPr>
          <w:ilvl w:val="0"/>
          <w:numId w:val="3"/>
        </w:numPr>
        <w:adjustRightInd w:val="0"/>
        <w:ind w:left="0" w:leftChars="0" w:firstLine="420" w:firstLineChars="200"/>
        <w:rPr>
          <w:rFonts w:hint="eastAsia" w:cs="Calibri"/>
          <w:lang w:eastAsia="zh-CN"/>
        </w:rPr>
      </w:pPr>
      <w:r>
        <w:rPr>
          <w:rFonts w:hint="eastAsia" w:eastAsia="宋体" w:cs="Calibri"/>
          <w:lang w:eastAsia="zh-CN"/>
        </w:rPr>
        <w:t>参与同一标段（包）的投标人存在MAC地址相同、计算机硬盘序列号相同、投标文件细节错误一致且无合理解释、投标人手机号相同等情形的。</w:t>
      </w:r>
    </w:p>
    <w:p w14:paraId="1E08B54C">
      <w:pPr>
        <w:pStyle w:val="4"/>
        <w:bidi w:val="0"/>
        <w:rPr>
          <w:rFonts w:hint="default"/>
          <w:lang w:val="en-US" w:eastAsia="zh-CN"/>
        </w:rPr>
      </w:pPr>
      <w:r>
        <w:rPr>
          <w:rFonts w:hint="eastAsia"/>
          <w:lang w:val="en-US" w:eastAsia="zh-CN"/>
        </w:rPr>
        <w:t>6.评分办法</w:t>
      </w:r>
    </w:p>
    <w:p w14:paraId="47E4E8E1">
      <w:pPr>
        <w:ind w:firstLine="420" w:firstLineChars="200"/>
        <w:rPr>
          <w:rFonts w:cs="Calibri"/>
        </w:rPr>
      </w:pPr>
      <w:r>
        <w:rPr>
          <w:rFonts w:hint="eastAsia" w:cs="Calibri"/>
          <w:lang w:val="en-US" w:eastAsia="zh-CN"/>
        </w:rPr>
        <w:t>6.1</w:t>
      </w:r>
      <w:r>
        <w:rPr>
          <w:rFonts w:cs="Calibri"/>
        </w:rPr>
        <w:t>本项目采用综合评分法（总分100分），评标委员会根据本评标办法进行评审，对符合性审查合格的投标文件进行商务和技术评估，综合比较与评价。每个投标人最终得分=商务技术分+价格分。</w:t>
      </w:r>
    </w:p>
    <w:p w14:paraId="681C618B">
      <w:pPr>
        <w:ind w:firstLine="420" w:firstLineChars="200"/>
        <w:rPr>
          <w:rFonts w:cs="Calibri"/>
        </w:rPr>
      </w:pPr>
      <w:r>
        <w:rPr>
          <w:rFonts w:hint="eastAsia" w:cs="Calibri"/>
          <w:lang w:val="en-US" w:eastAsia="zh-CN"/>
        </w:rPr>
        <w:t>6.2</w:t>
      </w:r>
      <w:r>
        <w:rPr>
          <w:rFonts w:cs="Calibri"/>
        </w:rPr>
        <w:t>评审时，评标委员会各成员应当独立对每个有效响应的文件进行评价、打分，然后汇总每个投标人每项评分因素的得分。</w:t>
      </w:r>
    </w:p>
    <w:p w14:paraId="0550B59B">
      <w:pPr>
        <w:ind w:firstLine="420" w:firstLineChars="200"/>
        <w:rPr>
          <w:rFonts w:cs="Calibri"/>
        </w:rPr>
      </w:pPr>
      <w:r>
        <w:rPr>
          <w:rFonts w:hint="eastAsia" w:cs="Calibri"/>
          <w:lang w:val="en-US" w:eastAsia="zh-CN"/>
        </w:rPr>
        <w:t>6.3</w:t>
      </w:r>
      <w:r>
        <w:rPr>
          <w:rFonts w:cs="Calibri"/>
        </w:rPr>
        <w:t>对投标人的价格分等客观评分项的评分应当一致，对其他需要借助专业知识评判的主观评分项，应当严格按照评分细则公正评分。</w:t>
      </w:r>
    </w:p>
    <w:p w14:paraId="54C72393">
      <w:pPr>
        <w:ind w:firstLine="420" w:firstLineChars="200"/>
        <w:rPr>
          <w:rFonts w:hint="default"/>
          <w:lang w:val="en-US" w:eastAsia="zh-CN"/>
        </w:rPr>
      </w:pPr>
      <w:r>
        <w:rPr>
          <w:rFonts w:hint="eastAsia" w:eastAsia="宋体" w:cs="Calibri"/>
          <w:lang w:val="en-US" w:eastAsia="zh-CN"/>
        </w:rPr>
        <w:t>6.4</w:t>
      </w:r>
      <w:r>
        <w:rPr>
          <w:rFonts w:eastAsia="宋体" w:cs="Calibri"/>
        </w:rPr>
        <w:t>评分因素及分值范围</w:t>
      </w:r>
    </w:p>
    <w:p w14:paraId="018A9641">
      <w:pPr>
        <w:pStyle w:val="4"/>
        <w:ind w:firstLine="420"/>
        <w:rPr>
          <w:rFonts w:cs="Calibri"/>
        </w:rPr>
      </w:pPr>
      <w:r>
        <w:rPr>
          <w:rFonts w:hint="eastAsia" w:cs="Calibri"/>
          <w:lang w:eastAsia="zh-CN"/>
        </w:rPr>
        <w:t>（</w:t>
      </w:r>
      <w:r>
        <w:rPr>
          <w:rFonts w:hint="eastAsia" w:cs="Calibri"/>
          <w:lang w:val="en-US" w:eastAsia="zh-CN"/>
        </w:rPr>
        <w:t>1</w:t>
      </w:r>
      <w:r>
        <w:rPr>
          <w:rFonts w:hint="eastAsia" w:cs="Calibri"/>
          <w:lang w:eastAsia="zh-CN"/>
        </w:rPr>
        <w:t>）</w:t>
      </w:r>
      <w:r>
        <w:rPr>
          <w:rFonts w:cs="Calibri"/>
        </w:rPr>
        <w:t>商务技术分</w:t>
      </w:r>
    </w:p>
    <w:p w14:paraId="0739F877">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cs="Calibri"/>
        </w:rPr>
        <w:t>该评分分值由评标委员会根据评审情况在分值范围内独立评分（具体分值设定详见表格），小数点后最多保留一位小数。每个投标人的最终得分为评标委员会打分汇总后的算术平均值（小数点后</w:t>
      </w:r>
      <w:r>
        <w:rPr>
          <w:rFonts w:hint="eastAsia" w:cs="Calibri"/>
        </w:rPr>
        <w:t>保留两位</w:t>
      </w:r>
      <w:r>
        <w:rPr>
          <w:rFonts w:cs="Calibri"/>
        </w:rPr>
        <w:t>小数，第三位四舍五入）。</w:t>
      </w:r>
    </w:p>
    <w:tbl>
      <w:tblPr>
        <w:tblStyle w:val="23"/>
        <w:tblW w:w="940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679"/>
        <w:gridCol w:w="6356"/>
        <w:gridCol w:w="763"/>
      </w:tblGrid>
      <w:tr w14:paraId="5EA9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noWrap w:val="0"/>
            <w:vAlign w:val="center"/>
          </w:tcPr>
          <w:p w14:paraId="7F5CC452">
            <w:pPr>
              <w:keepNext w:val="0"/>
              <w:keepLines w:val="0"/>
              <w:pageBreakBefore w:val="0"/>
              <w:widowControl w:val="0"/>
              <w:kinsoku/>
              <w:wordWrap/>
              <w:overflowPunct/>
              <w:topLinePunct w:val="0"/>
              <w:autoSpaceDE/>
              <w:autoSpaceDN/>
              <w:bidi w:val="0"/>
              <w:snapToGrid w:val="0"/>
              <w:spacing w:line="300" w:lineRule="auto"/>
              <w:jc w:val="center"/>
              <w:textAlignment w:val="auto"/>
              <w:rPr>
                <w:rFonts w:hint="eastAsia" w:ascii="黑体" w:hAnsi="黑体" w:eastAsia="黑体" w:cs="黑体"/>
                <w:color w:val="000000"/>
                <w:szCs w:val="21"/>
              </w:rPr>
            </w:pPr>
            <w:r>
              <w:rPr>
                <w:rFonts w:hint="eastAsia" w:ascii="黑体" w:hAnsi="黑体" w:eastAsia="黑体" w:cs="黑体"/>
              </w:rPr>
              <w:t>序号</w:t>
            </w:r>
          </w:p>
        </w:tc>
        <w:tc>
          <w:tcPr>
            <w:tcW w:w="1679" w:type="dxa"/>
            <w:noWrap w:val="0"/>
            <w:vAlign w:val="center"/>
          </w:tcPr>
          <w:p w14:paraId="51286C6B">
            <w:pPr>
              <w:keepNext w:val="0"/>
              <w:keepLines w:val="0"/>
              <w:pageBreakBefore w:val="0"/>
              <w:widowControl w:val="0"/>
              <w:kinsoku/>
              <w:wordWrap/>
              <w:overflowPunct/>
              <w:topLinePunct w:val="0"/>
              <w:autoSpaceDE/>
              <w:autoSpaceDN/>
              <w:bidi w:val="0"/>
              <w:snapToGrid w:val="0"/>
              <w:spacing w:line="300" w:lineRule="auto"/>
              <w:jc w:val="center"/>
              <w:textAlignment w:val="auto"/>
              <w:rPr>
                <w:rFonts w:hint="eastAsia" w:ascii="黑体" w:hAnsi="黑体" w:eastAsia="黑体" w:cs="黑体"/>
                <w:color w:val="000000"/>
                <w:szCs w:val="21"/>
              </w:rPr>
            </w:pPr>
            <w:r>
              <w:rPr>
                <w:rFonts w:hint="eastAsia" w:ascii="黑体" w:hAnsi="黑体" w:eastAsia="黑体" w:cs="黑体"/>
              </w:rPr>
              <w:t>评分因素</w:t>
            </w:r>
          </w:p>
        </w:tc>
        <w:tc>
          <w:tcPr>
            <w:tcW w:w="6356" w:type="dxa"/>
            <w:noWrap w:val="0"/>
            <w:vAlign w:val="center"/>
          </w:tcPr>
          <w:p w14:paraId="01A203B0">
            <w:pPr>
              <w:keepNext w:val="0"/>
              <w:keepLines w:val="0"/>
              <w:pageBreakBefore w:val="0"/>
              <w:widowControl w:val="0"/>
              <w:kinsoku/>
              <w:wordWrap/>
              <w:overflowPunct/>
              <w:topLinePunct w:val="0"/>
              <w:autoSpaceDE/>
              <w:autoSpaceDN/>
              <w:bidi w:val="0"/>
              <w:snapToGrid w:val="0"/>
              <w:spacing w:line="300" w:lineRule="auto"/>
              <w:jc w:val="center"/>
              <w:textAlignment w:val="auto"/>
              <w:rPr>
                <w:rFonts w:hint="eastAsia" w:ascii="黑体" w:hAnsi="黑体" w:eastAsia="黑体" w:cs="黑体"/>
              </w:rPr>
            </w:pPr>
            <w:r>
              <w:rPr>
                <w:rFonts w:hint="eastAsia" w:ascii="黑体" w:hAnsi="黑体" w:eastAsia="黑体" w:cs="黑体"/>
              </w:rPr>
              <w:t>评分细则</w:t>
            </w:r>
          </w:p>
          <w:p w14:paraId="73A47D6B">
            <w:pPr>
              <w:keepNext w:val="0"/>
              <w:keepLines w:val="0"/>
              <w:pageBreakBefore w:val="0"/>
              <w:widowControl w:val="0"/>
              <w:kinsoku/>
              <w:wordWrap/>
              <w:overflowPunct/>
              <w:topLinePunct w:val="0"/>
              <w:autoSpaceDE/>
              <w:autoSpaceDN/>
              <w:bidi w:val="0"/>
              <w:snapToGrid w:val="0"/>
              <w:spacing w:line="300" w:lineRule="auto"/>
              <w:jc w:val="center"/>
              <w:textAlignment w:val="auto"/>
              <w:rPr>
                <w:rFonts w:hint="eastAsia" w:ascii="黑体" w:hAnsi="黑体" w:eastAsia="黑体" w:cs="黑体"/>
                <w:color w:val="000000"/>
                <w:szCs w:val="21"/>
              </w:rPr>
            </w:pPr>
            <w:r>
              <w:rPr>
                <w:rFonts w:hint="eastAsia" w:ascii="黑体" w:hAnsi="黑体" w:eastAsia="黑体" w:cs="黑体"/>
              </w:rPr>
              <w:t>（电子投标文件中提供的证明材料（证书、合同等）应清晰可辨，如无法辨识，将不予给分。）</w:t>
            </w:r>
          </w:p>
        </w:tc>
        <w:tc>
          <w:tcPr>
            <w:tcW w:w="763" w:type="dxa"/>
            <w:noWrap w:val="0"/>
            <w:vAlign w:val="center"/>
          </w:tcPr>
          <w:p w14:paraId="031AD785">
            <w:pPr>
              <w:keepNext w:val="0"/>
              <w:keepLines w:val="0"/>
              <w:pageBreakBefore w:val="0"/>
              <w:widowControl w:val="0"/>
              <w:kinsoku/>
              <w:wordWrap/>
              <w:overflowPunct/>
              <w:topLinePunct w:val="0"/>
              <w:autoSpaceDE/>
              <w:autoSpaceDN/>
              <w:bidi w:val="0"/>
              <w:snapToGrid w:val="0"/>
              <w:spacing w:line="300" w:lineRule="auto"/>
              <w:jc w:val="center"/>
              <w:textAlignment w:val="auto"/>
              <w:rPr>
                <w:rFonts w:hint="eastAsia" w:ascii="黑体" w:hAnsi="黑体" w:eastAsia="黑体" w:cs="黑体"/>
              </w:rPr>
            </w:pPr>
            <w:r>
              <w:rPr>
                <w:rFonts w:hint="eastAsia" w:ascii="黑体" w:hAnsi="黑体" w:eastAsia="黑体" w:cs="黑体"/>
              </w:rPr>
              <w:t>分值</w:t>
            </w:r>
          </w:p>
          <w:p w14:paraId="429D5830">
            <w:pPr>
              <w:keepNext w:val="0"/>
              <w:keepLines w:val="0"/>
              <w:pageBreakBefore w:val="0"/>
              <w:widowControl w:val="0"/>
              <w:kinsoku/>
              <w:wordWrap/>
              <w:overflowPunct/>
              <w:topLinePunct w:val="0"/>
              <w:autoSpaceDE/>
              <w:autoSpaceDN/>
              <w:bidi w:val="0"/>
              <w:snapToGrid w:val="0"/>
              <w:spacing w:line="300" w:lineRule="auto"/>
              <w:jc w:val="center"/>
              <w:textAlignment w:val="auto"/>
              <w:rPr>
                <w:rFonts w:hint="eastAsia" w:ascii="黑体" w:hAnsi="黑体" w:eastAsia="黑体" w:cs="黑体"/>
                <w:color w:val="000000"/>
                <w:szCs w:val="21"/>
              </w:rPr>
            </w:pPr>
            <w:r>
              <w:rPr>
                <w:rFonts w:hint="eastAsia" w:ascii="黑体" w:hAnsi="黑体" w:eastAsia="黑体" w:cs="黑体"/>
              </w:rPr>
              <w:t>（分）</w:t>
            </w:r>
          </w:p>
        </w:tc>
      </w:tr>
      <w:tr w14:paraId="75732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noWrap w:val="0"/>
            <w:vAlign w:val="center"/>
          </w:tcPr>
          <w:p w14:paraId="10C23AA9">
            <w:pPr>
              <w:keepNext w:val="0"/>
              <w:keepLines w:val="0"/>
              <w:pageBreakBefore w:val="0"/>
              <w:widowControl w:val="0"/>
              <w:kinsoku/>
              <w:wordWrap/>
              <w:overflowPunct/>
              <w:topLinePunct w:val="0"/>
              <w:autoSpaceDE/>
              <w:autoSpaceDN/>
              <w:bidi w:val="0"/>
              <w:snapToGrid w:val="0"/>
              <w:spacing w:line="300" w:lineRule="auto"/>
              <w:textAlignment w:val="auto"/>
              <w:rPr>
                <w:rFonts w:hint="default" w:ascii="Calibri" w:hAnsi="Calibri" w:eastAsia="宋体" w:cs="Calibri"/>
                <w:kern w:val="2"/>
                <w:sz w:val="21"/>
                <w:szCs w:val="21"/>
                <w:lang w:val="en-US" w:eastAsia="zh-CN" w:bidi="ar-SA"/>
              </w:rPr>
            </w:pPr>
            <w:r>
              <w:rPr>
                <w:rFonts w:cs="Calibri"/>
                <w:szCs w:val="21"/>
              </w:rPr>
              <w:t>一</w:t>
            </w:r>
          </w:p>
        </w:tc>
        <w:tc>
          <w:tcPr>
            <w:tcW w:w="1679" w:type="dxa"/>
            <w:noWrap w:val="0"/>
            <w:vAlign w:val="center"/>
          </w:tcPr>
          <w:p w14:paraId="2019C438">
            <w:pPr>
              <w:keepNext w:val="0"/>
              <w:keepLines w:val="0"/>
              <w:pageBreakBefore w:val="0"/>
              <w:widowControl w:val="0"/>
              <w:kinsoku/>
              <w:wordWrap/>
              <w:overflowPunct/>
              <w:topLinePunct w:val="0"/>
              <w:autoSpaceDE/>
              <w:autoSpaceDN/>
              <w:bidi w:val="0"/>
              <w:snapToGrid w:val="0"/>
              <w:spacing w:line="300" w:lineRule="auto"/>
              <w:textAlignment w:val="auto"/>
              <w:rPr>
                <w:rFonts w:hint="default" w:ascii="Calibri" w:hAnsi="Calibri" w:eastAsia="宋体" w:cs="Calibri"/>
                <w:kern w:val="2"/>
                <w:sz w:val="21"/>
                <w:szCs w:val="21"/>
                <w:lang w:val="en-US" w:eastAsia="zh-CN" w:bidi="ar-SA"/>
              </w:rPr>
            </w:pPr>
            <w:r>
              <w:rPr>
                <w:rFonts w:cs="Calibri"/>
                <w:szCs w:val="21"/>
              </w:rPr>
              <w:t>履约能力</w:t>
            </w:r>
          </w:p>
        </w:tc>
        <w:tc>
          <w:tcPr>
            <w:tcW w:w="6356" w:type="dxa"/>
            <w:noWrap w:val="0"/>
            <w:vAlign w:val="center"/>
          </w:tcPr>
          <w:p w14:paraId="046FB931">
            <w:pPr>
              <w:keepNext w:val="0"/>
              <w:keepLines w:val="0"/>
              <w:pageBreakBefore w:val="0"/>
              <w:widowControl w:val="0"/>
              <w:kinsoku/>
              <w:wordWrap/>
              <w:overflowPunct/>
              <w:topLinePunct w:val="0"/>
              <w:autoSpaceDE/>
              <w:autoSpaceDN/>
              <w:bidi w:val="0"/>
              <w:snapToGrid w:val="0"/>
              <w:spacing w:line="300" w:lineRule="auto"/>
              <w:textAlignment w:val="auto"/>
              <w:rPr>
                <w:rFonts w:hint="default" w:ascii="Calibri" w:hAnsi="Calibri" w:eastAsia="宋体" w:cs="Calibri"/>
                <w:kern w:val="2"/>
                <w:sz w:val="21"/>
                <w:szCs w:val="21"/>
                <w:lang w:val="en-US" w:eastAsia="zh-CN" w:bidi="ar-SA"/>
              </w:rPr>
            </w:pPr>
          </w:p>
        </w:tc>
        <w:tc>
          <w:tcPr>
            <w:tcW w:w="763" w:type="dxa"/>
            <w:noWrap w:val="0"/>
            <w:vAlign w:val="center"/>
          </w:tcPr>
          <w:p w14:paraId="735A5910">
            <w:pPr>
              <w:keepNext w:val="0"/>
              <w:keepLines w:val="0"/>
              <w:pageBreakBefore w:val="0"/>
              <w:widowControl w:val="0"/>
              <w:kinsoku/>
              <w:wordWrap/>
              <w:overflowPunct/>
              <w:topLinePunct w:val="0"/>
              <w:autoSpaceDE/>
              <w:autoSpaceDN/>
              <w:bidi w:val="0"/>
              <w:snapToGrid w:val="0"/>
              <w:spacing w:line="300" w:lineRule="auto"/>
              <w:textAlignment w:val="auto"/>
              <w:rPr>
                <w:rFonts w:hint="default" w:ascii="Calibri" w:hAnsi="Calibri" w:eastAsia="宋体" w:cs="Calibri"/>
                <w:kern w:val="2"/>
                <w:sz w:val="21"/>
                <w:szCs w:val="21"/>
                <w:lang w:val="en-US" w:eastAsia="zh-CN" w:bidi="ar-SA"/>
              </w:rPr>
            </w:pPr>
          </w:p>
        </w:tc>
      </w:tr>
      <w:tr w14:paraId="14E7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noWrap w:val="0"/>
            <w:vAlign w:val="center"/>
          </w:tcPr>
          <w:p w14:paraId="4BA12EB6">
            <w:pPr>
              <w:keepNext w:val="0"/>
              <w:keepLines w:val="0"/>
              <w:pageBreakBefore w:val="0"/>
              <w:widowControl w:val="0"/>
              <w:numPr>
                <w:ilvl w:val="0"/>
                <w:numId w:val="4"/>
              </w:numPr>
              <w:kinsoku/>
              <w:wordWrap/>
              <w:overflowPunct/>
              <w:topLinePunct w:val="0"/>
              <w:autoSpaceDE/>
              <w:autoSpaceDN/>
              <w:bidi w:val="0"/>
              <w:snapToGrid w:val="0"/>
              <w:spacing w:line="300" w:lineRule="auto"/>
              <w:ind w:left="0" w:leftChars="0" w:firstLine="0" w:firstLineChars="0"/>
              <w:textAlignment w:val="auto"/>
              <w:rPr>
                <w:rFonts w:cs="Calibri"/>
                <w:szCs w:val="21"/>
              </w:rPr>
            </w:pPr>
          </w:p>
        </w:tc>
        <w:tc>
          <w:tcPr>
            <w:tcW w:w="1679" w:type="dxa"/>
            <w:noWrap w:val="0"/>
            <w:vAlign w:val="center"/>
          </w:tcPr>
          <w:p w14:paraId="784930E6">
            <w:pPr>
              <w:keepNext w:val="0"/>
              <w:keepLines w:val="0"/>
              <w:pageBreakBefore w:val="0"/>
              <w:widowControl w:val="0"/>
              <w:kinsoku/>
              <w:wordWrap/>
              <w:overflowPunct/>
              <w:topLinePunct w:val="0"/>
              <w:autoSpaceDE/>
              <w:autoSpaceDN/>
              <w:bidi w:val="0"/>
              <w:snapToGrid w:val="0"/>
              <w:spacing w:line="300" w:lineRule="auto"/>
              <w:textAlignment w:val="auto"/>
              <w:rPr>
                <w:rFonts w:cs="Calibri"/>
                <w:szCs w:val="21"/>
              </w:rPr>
            </w:pPr>
            <w:r>
              <w:rPr>
                <w:rFonts w:hint="eastAsia" w:asciiTheme="majorEastAsia" w:hAnsiTheme="majorEastAsia" w:eastAsiaTheme="majorEastAsia"/>
              </w:rPr>
              <w:t>投标人的管理体系认证</w:t>
            </w:r>
          </w:p>
        </w:tc>
        <w:tc>
          <w:tcPr>
            <w:tcW w:w="6356" w:type="dxa"/>
            <w:noWrap w:val="0"/>
            <w:vAlign w:val="center"/>
          </w:tcPr>
          <w:p w14:paraId="15DE7D50">
            <w:pPr>
              <w:keepNext w:val="0"/>
              <w:keepLines w:val="0"/>
              <w:pageBreakBefore w:val="0"/>
              <w:widowControl w:val="0"/>
              <w:kinsoku/>
              <w:wordWrap/>
              <w:overflowPunct/>
              <w:topLinePunct w:val="0"/>
              <w:autoSpaceDE/>
              <w:autoSpaceDN/>
              <w:bidi w:val="0"/>
              <w:snapToGrid w:val="0"/>
              <w:spacing w:line="300" w:lineRule="auto"/>
              <w:textAlignment w:val="auto"/>
              <w:rPr>
                <w:rFonts w:hint="eastAsia" w:asciiTheme="majorEastAsia" w:hAnsiTheme="majorEastAsia" w:eastAsiaTheme="majorEastAsia"/>
              </w:rPr>
            </w:pPr>
            <w:r>
              <w:rPr>
                <w:rFonts w:hint="eastAsia" w:asciiTheme="majorEastAsia" w:hAnsiTheme="majorEastAsia" w:eastAsiaTheme="majorEastAsia"/>
              </w:rPr>
              <w:t>投标人的管理体系认证</w:t>
            </w:r>
          </w:p>
          <w:p w14:paraId="5555C91F">
            <w:pPr>
              <w:keepNext w:val="0"/>
              <w:keepLines w:val="0"/>
              <w:pageBreakBefore w:val="0"/>
              <w:widowControl w:val="0"/>
              <w:kinsoku/>
              <w:wordWrap/>
              <w:overflowPunct/>
              <w:topLinePunct w:val="0"/>
              <w:autoSpaceDE/>
              <w:autoSpaceDN/>
              <w:bidi w:val="0"/>
              <w:snapToGrid w:val="0"/>
              <w:spacing w:line="300" w:lineRule="auto"/>
              <w:textAlignment w:val="auto"/>
              <w:rPr>
                <w:rFonts w:hint="default" w:ascii="Calibri" w:hAnsi="Calibri" w:cs="Calibri"/>
                <w:lang w:val="en-US" w:eastAsia="zh-CN"/>
              </w:rPr>
            </w:pPr>
            <w:r>
              <w:rPr>
                <w:rFonts w:hint="eastAsia" w:ascii="Calibri" w:hAnsi="Calibri" w:cs="Calibri"/>
                <w:szCs w:val="21"/>
                <w:lang w:val="en-US" w:eastAsia="zh-CN"/>
              </w:rPr>
              <w:t>【</w:t>
            </w:r>
            <w:r>
              <w:rPr>
                <w:rFonts w:hint="eastAsia" w:cs="Calibri"/>
                <w:szCs w:val="21"/>
                <w:lang w:val="en-US" w:eastAsia="zh-CN"/>
              </w:rPr>
              <w:t>1</w:t>
            </w:r>
            <w:r>
              <w:rPr>
                <w:rFonts w:hint="eastAsia" w:ascii="Calibri" w:hAnsi="Calibri" w:cs="Calibri"/>
                <w:szCs w:val="21"/>
                <w:lang w:val="en-US" w:eastAsia="zh-CN"/>
              </w:rPr>
              <w:t>分】</w:t>
            </w:r>
            <w:r>
              <w:rPr>
                <w:rFonts w:hint="default" w:ascii="Calibri" w:hAnsi="Calibri" w:cs="Calibri"/>
                <w:lang w:val="en-US" w:eastAsia="zh-CN"/>
              </w:rPr>
              <w:t>投标人通过质量管理体系认证（认证依据</w:t>
            </w:r>
            <w:r>
              <w:rPr>
                <w:rFonts w:hint="eastAsia" w:ascii="Calibri" w:hAnsi="Calibri" w:cs="Calibri"/>
                <w:lang w:val="en-US" w:eastAsia="zh-CN"/>
              </w:rPr>
              <w:t>：</w:t>
            </w:r>
            <w:r>
              <w:rPr>
                <w:rFonts w:hint="default" w:ascii="Calibri" w:hAnsi="Calibri" w:cs="Calibri"/>
                <w:sz w:val="21"/>
                <w:szCs w:val="21"/>
              </w:rPr>
              <w:t>GB/T19001</w:t>
            </w:r>
            <w:r>
              <w:rPr>
                <w:rFonts w:hint="default" w:ascii="Calibri" w:hAnsi="Calibri" w:cs="Calibri"/>
                <w:sz w:val="21"/>
                <w:szCs w:val="21"/>
                <w:lang w:val="en-US" w:eastAsia="zh-CN"/>
              </w:rPr>
              <w:t>/ISO9001</w:t>
            </w:r>
            <w:r>
              <w:rPr>
                <w:rFonts w:hint="default" w:ascii="Calibri" w:hAnsi="Calibri" w:cs="Calibri"/>
                <w:lang w:val="en-US" w:eastAsia="zh-CN"/>
              </w:rPr>
              <w:t>）</w:t>
            </w:r>
            <w:r>
              <w:rPr>
                <w:rFonts w:hint="eastAsia" w:cs="Calibri"/>
                <w:lang w:val="en-US" w:eastAsia="zh-CN"/>
              </w:rPr>
              <w:t>的</w:t>
            </w:r>
            <w:r>
              <w:rPr>
                <w:rFonts w:hint="default" w:ascii="Calibri" w:hAnsi="Calibri" w:cs="Calibri"/>
                <w:lang w:val="en-US" w:eastAsia="zh-CN"/>
              </w:rPr>
              <w:t>得1分；</w:t>
            </w:r>
          </w:p>
          <w:p w14:paraId="546BCD4B">
            <w:pPr>
              <w:keepNext w:val="0"/>
              <w:keepLines w:val="0"/>
              <w:pageBreakBefore w:val="0"/>
              <w:widowControl w:val="0"/>
              <w:kinsoku/>
              <w:wordWrap/>
              <w:overflowPunct/>
              <w:topLinePunct w:val="0"/>
              <w:autoSpaceDE/>
              <w:autoSpaceDN/>
              <w:bidi w:val="0"/>
              <w:snapToGrid w:val="0"/>
              <w:spacing w:line="300" w:lineRule="auto"/>
              <w:textAlignment w:val="auto"/>
              <w:rPr>
                <w:rFonts w:hint="default" w:ascii="Calibri" w:hAnsi="Calibri" w:eastAsia="宋体" w:cs="Calibri"/>
                <w:sz w:val="21"/>
                <w:szCs w:val="21"/>
                <w:lang w:val="en-US" w:eastAsia="zh-CN"/>
              </w:rPr>
            </w:pPr>
            <w:r>
              <w:rPr>
                <w:rFonts w:hint="eastAsia" w:ascii="Calibri" w:hAnsi="Calibri" w:cs="Calibri"/>
                <w:szCs w:val="21"/>
                <w:lang w:val="en-US" w:eastAsia="zh-CN"/>
              </w:rPr>
              <w:t>【</w:t>
            </w:r>
            <w:r>
              <w:rPr>
                <w:rFonts w:hint="eastAsia" w:cs="Calibri"/>
                <w:szCs w:val="21"/>
                <w:lang w:val="en-US" w:eastAsia="zh-CN"/>
              </w:rPr>
              <w:t>1</w:t>
            </w:r>
            <w:r>
              <w:rPr>
                <w:rFonts w:hint="eastAsia" w:ascii="Calibri" w:hAnsi="Calibri" w:cs="Calibri"/>
                <w:szCs w:val="21"/>
                <w:lang w:val="en-US" w:eastAsia="zh-CN"/>
              </w:rPr>
              <w:t>分】</w:t>
            </w:r>
            <w:r>
              <w:rPr>
                <w:rFonts w:hint="default" w:ascii="Calibri" w:hAnsi="Calibri" w:cs="Calibri"/>
                <w:lang w:val="en-US" w:eastAsia="zh-CN"/>
              </w:rPr>
              <w:t>投标人通过</w:t>
            </w:r>
            <w:r>
              <w:rPr>
                <w:rFonts w:hint="default" w:ascii="Calibri" w:hAnsi="Calibri" w:eastAsia="宋体" w:cs="Calibri"/>
                <w:sz w:val="21"/>
                <w:szCs w:val="21"/>
                <w:lang w:val="en-US" w:eastAsia="zh-CN"/>
              </w:rPr>
              <w:t>信息安全管理体系认证</w:t>
            </w:r>
            <w:r>
              <w:rPr>
                <w:rFonts w:hint="default" w:ascii="Calibri" w:hAnsi="Calibri" w:cs="Calibri"/>
                <w:lang w:val="en-US" w:eastAsia="zh-CN"/>
              </w:rPr>
              <w:t>（</w:t>
            </w:r>
            <w:r>
              <w:rPr>
                <w:rFonts w:hint="eastAsia" w:ascii="Calibri" w:hAnsi="Calibri" w:cs="Calibri"/>
                <w:lang w:val="en-US" w:eastAsia="zh-CN"/>
              </w:rPr>
              <w:t>认证依据：</w:t>
            </w:r>
            <w:r>
              <w:rPr>
                <w:rFonts w:hint="default" w:ascii="Calibri" w:hAnsi="Calibri" w:cs="Calibri"/>
                <w:lang w:val="en-US" w:eastAsia="zh-CN"/>
              </w:rPr>
              <w:t>GB/T 22080/ISO/IEC 27001）</w:t>
            </w:r>
            <w:r>
              <w:rPr>
                <w:rFonts w:hint="eastAsia" w:cs="Calibri"/>
                <w:lang w:val="en-US" w:eastAsia="zh-CN"/>
              </w:rPr>
              <w:t>的</w:t>
            </w:r>
            <w:r>
              <w:rPr>
                <w:rFonts w:hint="default" w:ascii="Calibri" w:hAnsi="Calibri" w:cs="Calibri"/>
                <w:lang w:val="en-US" w:eastAsia="zh-CN"/>
              </w:rPr>
              <w:t>得1分</w:t>
            </w:r>
            <w:r>
              <w:rPr>
                <w:rFonts w:hint="default" w:ascii="Calibri" w:hAnsi="Calibri" w:eastAsia="宋体" w:cs="Calibri"/>
                <w:sz w:val="21"/>
                <w:szCs w:val="21"/>
                <w:lang w:val="en-US" w:eastAsia="zh-CN"/>
              </w:rPr>
              <w:t>；</w:t>
            </w:r>
          </w:p>
          <w:p w14:paraId="52029DA1">
            <w:pPr>
              <w:keepNext w:val="0"/>
              <w:keepLines w:val="0"/>
              <w:pageBreakBefore w:val="0"/>
              <w:widowControl w:val="0"/>
              <w:kinsoku/>
              <w:wordWrap/>
              <w:overflowPunct/>
              <w:topLinePunct w:val="0"/>
              <w:autoSpaceDE/>
              <w:autoSpaceDN/>
              <w:bidi w:val="0"/>
              <w:snapToGrid w:val="0"/>
              <w:spacing w:line="300" w:lineRule="auto"/>
              <w:textAlignment w:val="auto"/>
              <w:rPr>
                <w:rFonts w:hint="eastAsia" w:ascii="Calibri" w:hAnsi="Calibri" w:cs="Calibri"/>
                <w:szCs w:val="21"/>
                <w:lang w:val="en-US" w:eastAsia="zh-CN"/>
              </w:rPr>
            </w:pPr>
            <w:r>
              <w:rPr>
                <w:rFonts w:hint="eastAsia" w:ascii="Calibri" w:hAnsi="Calibri" w:cs="Calibri"/>
                <w:szCs w:val="21"/>
                <w:lang w:val="en-US" w:eastAsia="zh-CN"/>
              </w:rPr>
              <w:t>【</w:t>
            </w:r>
            <w:r>
              <w:rPr>
                <w:rFonts w:hint="eastAsia" w:cs="Calibri"/>
                <w:szCs w:val="21"/>
                <w:lang w:val="en-US" w:eastAsia="zh-CN"/>
              </w:rPr>
              <w:t>1</w:t>
            </w:r>
            <w:r>
              <w:rPr>
                <w:rFonts w:hint="eastAsia" w:ascii="Calibri" w:hAnsi="Calibri" w:cs="Calibri"/>
                <w:szCs w:val="21"/>
                <w:lang w:val="en-US" w:eastAsia="zh-CN"/>
              </w:rPr>
              <w:t>分】</w:t>
            </w:r>
            <w:r>
              <w:rPr>
                <w:rFonts w:hint="default" w:ascii="Calibri" w:hAnsi="Calibri" w:cs="Calibri"/>
                <w:lang w:val="en-US" w:eastAsia="zh-CN"/>
              </w:rPr>
              <w:t>投标人通过信息技术服务管理体系认证（</w:t>
            </w:r>
            <w:r>
              <w:rPr>
                <w:rFonts w:hint="eastAsia" w:ascii="Calibri" w:hAnsi="Calibri" w:cs="Calibri"/>
                <w:lang w:val="en-US" w:eastAsia="zh-CN"/>
              </w:rPr>
              <w:t>认证依据：</w:t>
            </w:r>
            <w:r>
              <w:rPr>
                <w:rFonts w:hint="default" w:ascii="Calibri" w:hAnsi="Calibri" w:cs="Calibri"/>
                <w:lang w:val="en-US" w:eastAsia="zh-CN"/>
              </w:rPr>
              <w:t>GB/T</w:t>
            </w:r>
            <w:r>
              <w:rPr>
                <w:rFonts w:hint="eastAsia" w:ascii="Calibri" w:hAnsi="Calibri" w:cs="Calibri"/>
                <w:lang w:val="en-US" w:eastAsia="zh-CN"/>
              </w:rPr>
              <w:t>24405/</w:t>
            </w:r>
            <w:r>
              <w:rPr>
                <w:rFonts w:hint="default" w:ascii="Calibri" w:hAnsi="Calibri" w:cs="Calibri"/>
                <w:lang w:val="en-US" w:eastAsia="zh-CN"/>
              </w:rPr>
              <w:t>ISO/IEC 20000）</w:t>
            </w:r>
            <w:r>
              <w:rPr>
                <w:rFonts w:hint="eastAsia" w:cs="Calibri"/>
                <w:lang w:val="en-US" w:eastAsia="zh-CN"/>
              </w:rPr>
              <w:t>的</w:t>
            </w:r>
            <w:r>
              <w:rPr>
                <w:rFonts w:hint="default" w:ascii="Calibri" w:hAnsi="Calibri" w:cs="Calibri"/>
                <w:lang w:val="en-US" w:eastAsia="zh-CN"/>
              </w:rPr>
              <w:t>得1分</w:t>
            </w:r>
            <w:r>
              <w:rPr>
                <w:rFonts w:hint="eastAsia" w:cs="Calibri"/>
                <w:lang w:val="en-US" w:eastAsia="zh-CN"/>
              </w:rPr>
              <w:t>。</w:t>
            </w:r>
          </w:p>
          <w:p w14:paraId="61B6E75A">
            <w:pPr>
              <w:keepNext w:val="0"/>
              <w:keepLines w:val="0"/>
              <w:pageBreakBefore w:val="0"/>
              <w:widowControl w:val="0"/>
              <w:kinsoku/>
              <w:wordWrap/>
              <w:overflowPunct/>
              <w:topLinePunct w:val="0"/>
              <w:autoSpaceDE/>
              <w:autoSpaceDN/>
              <w:bidi w:val="0"/>
              <w:snapToGrid w:val="0"/>
              <w:spacing w:line="300" w:lineRule="auto"/>
              <w:textAlignment w:val="auto"/>
              <w:rPr>
                <w:rFonts w:hint="default" w:ascii="Calibri" w:hAnsi="Calibri" w:cs="Calibri"/>
                <w:lang w:val="en-US" w:eastAsia="zh-CN"/>
              </w:rPr>
            </w:pPr>
            <w:r>
              <w:rPr>
                <w:rFonts w:hint="default" w:ascii="Calibri" w:hAnsi="Calibri" w:eastAsia="楷体" w:cs="Calibri"/>
                <w:color w:val="auto"/>
                <w:sz w:val="21"/>
                <w:szCs w:val="21"/>
                <w:highlight w:val="none"/>
              </w:rPr>
              <w:t>说明：评审时</w:t>
            </w:r>
            <w:r>
              <w:rPr>
                <w:rFonts w:hint="eastAsia" w:eastAsia="楷体" w:cs="Calibri"/>
                <w:color w:val="auto"/>
                <w:sz w:val="21"/>
                <w:szCs w:val="21"/>
                <w:highlight w:val="none"/>
                <w:lang w:eastAsia="zh-CN"/>
              </w:rPr>
              <w:t>，</w:t>
            </w:r>
            <w:r>
              <w:rPr>
                <w:rFonts w:hint="eastAsia" w:eastAsia="楷体" w:cs="Calibri"/>
                <w:color w:val="auto"/>
                <w:sz w:val="21"/>
                <w:szCs w:val="21"/>
                <w:highlight w:val="none"/>
                <w:lang w:val="en-US" w:eastAsia="zh-CN"/>
              </w:rPr>
              <w:t>评标委员会</w:t>
            </w:r>
            <w:r>
              <w:rPr>
                <w:rFonts w:hint="default" w:ascii="Calibri" w:hAnsi="Calibri" w:eastAsia="楷体" w:cs="Calibri"/>
                <w:color w:val="auto"/>
                <w:sz w:val="21"/>
                <w:szCs w:val="21"/>
                <w:highlight w:val="none"/>
              </w:rPr>
              <w:t>查询全国认证认可信息公共服务平台（http://cx.cnca.cn/），</w:t>
            </w:r>
            <w:r>
              <w:rPr>
                <w:rFonts w:hint="eastAsia" w:eastAsia="楷体" w:cs="Calibri"/>
                <w:color w:val="auto"/>
                <w:sz w:val="21"/>
                <w:szCs w:val="21"/>
                <w:highlight w:val="none"/>
                <w:lang w:val="en-US" w:eastAsia="zh-CN"/>
              </w:rPr>
              <w:t>根据</w:t>
            </w:r>
            <w:r>
              <w:rPr>
                <w:rFonts w:hint="default" w:ascii="Calibri" w:hAnsi="Calibri" w:eastAsia="楷体" w:cs="Calibri"/>
                <w:color w:val="auto"/>
                <w:sz w:val="21"/>
                <w:szCs w:val="21"/>
                <w:highlight w:val="none"/>
              </w:rPr>
              <w:t>查询结果进行评分，不符合以上条件</w:t>
            </w:r>
            <w:r>
              <w:rPr>
                <w:rFonts w:hint="eastAsia" w:eastAsia="楷体" w:cs="Calibri"/>
                <w:color w:val="auto"/>
                <w:sz w:val="21"/>
                <w:szCs w:val="21"/>
                <w:highlight w:val="none"/>
                <w:lang w:eastAsia="zh-CN"/>
              </w:rPr>
              <w:t>的</w:t>
            </w:r>
            <w:r>
              <w:rPr>
                <w:rFonts w:hint="default" w:ascii="Calibri" w:hAnsi="Calibri" w:eastAsia="楷体" w:cs="Calibri"/>
                <w:color w:val="auto"/>
                <w:sz w:val="21"/>
                <w:szCs w:val="21"/>
                <w:highlight w:val="none"/>
              </w:rPr>
              <w:t>不得分。</w:t>
            </w:r>
            <w:r>
              <w:rPr>
                <w:rFonts w:hint="eastAsia" w:ascii="楷体" w:hAnsi="楷体" w:eastAsia="楷体" w:cs="楷体"/>
                <w:szCs w:val="21"/>
                <w:lang w:val="en-US" w:eastAsia="zh-CN"/>
              </w:rPr>
              <w:t>如投标人为联合体，联合体主办单位具备才可得分。</w:t>
            </w:r>
          </w:p>
        </w:tc>
        <w:tc>
          <w:tcPr>
            <w:tcW w:w="763" w:type="dxa"/>
            <w:noWrap w:val="0"/>
            <w:vAlign w:val="center"/>
          </w:tcPr>
          <w:p w14:paraId="087FEBDF">
            <w:pPr>
              <w:keepNext w:val="0"/>
              <w:keepLines w:val="0"/>
              <w:pageBreakBefore w:val="0"/>
              <w:widowControl w:val="0"/>
              <w:kinsoku/>
              <w:wordWrap/>
              <w:overflowPunct/>
              <w:topLinePunct w:val="0"/>
              <w:autoSpaceDE/>
              <w:autoSpaceDN/>
              <w:bidi w:val="0"/>
              <w:snapToGrid w:val="0"/>
              <w:spacing w:line="300" w:lineRule="auto"/>
              <w:textAlignment w:val="auto"/>
              <w:rPr>
                <w:rFonts w:hint="default" w:ascii="Calibri" w:hAnsi="Calibri" w:eastAsia="宋体" w:cs="Calibri"/>
                <w:kern w:val="2"/>
                <w:sz w:val="21"/>
                <w:szCs w:val="21"/>
                <w:lang w:val="en-US" w:eastAsia="zh-CN" w:bidi="ar-SA"/>
              </w:rPr>
            </w:pPr>
            <w:r>
              <w:rPr>
                <w:rFonts w:hint="eastAsia" w:cs="Calibri"/>
                <w:kern w:val="2"/>
                <w:sz w:val="21"/>
                <w:szCs w:val="21"/>
                <w:lang w:val="en-US" w:eastAsia="zh-CN" w:bidi="ar-SA"/>
              </w:rPr>
              <w:t>3</w:t>
            </w:r>
          </w:p>
        </w:tc>
      </w:tr>
      <w:tr w14:paraId="206D8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noWrap w:val="0"/>
            <w:vAlign w:val="center"/>
          </w:tcPr>
          <w:p w14:paraId="706FE9DC">
            <w:pPr>
              <w:keepNext w:val="0"/>
              <w:keepLines w:val="0"/>
              <w:pageBreakBefore w:val="0"/>
              <w:widowControl w:val="0"/>
              <w:numPr>
                <w:ilvl w:val="0"/>
                <w:numId w:val="4"/>
              </w:numPr>
              <w:kinsoku/>
              <w:wordWrap/>
              <w:overflowPunct/>
              <w:topLinePunct w:val="0"/>
              <w:autoSpaceDE/>
              <w:autoSpaceDN/>
              <w:bidi w:val="0"/>
              <w:snapToGrid w:val="0"/>
              <w:spacing w:line="300" w:lineRule="auto"/>
              <w:ind w:left="0" w:leftChars="0" w:firstLine="0" w:firstLineChars="0"/>
              <w:textAlignment w:val="auto"/>
              <w:rPr>
                <w:rFonts w:cs="Calibri"/>
                <w:szCs w:val="21"/>
              </w:rPr>
            </w:pPr>
          </w:p>
        </w:tc>
        <w:tc>
          <w:tcPr>
            <w:tcW w:w="1679" w:type="dxa"/>
            <w:noWrap w:val="0"/>
            <w:vAlign w:val="center"/>
          </w:tcPr>
          <w:p w14:paraId="43CFF817">
            <w:pPr>
              <w:keepNext w:val="0"/>
              <w:keepLines w:val="0"/>
              <w:pageBreakBefore w:val="0"/>
              <w:widowControl w:val="0"/>
              <w:kinsoku/>
              <w:wordWrap/>
              <w:overflowPunct/>
              <w:topLinePunct w:val="0"/>
              <w:autoSpaceDE/>
              <w:autoSpaceDN/>
              <w:bidi w:val="0"/>
              <w:snapToGrid w:val="0"/>
              <w:spacing w:line="300" w:lineRule="auto"/>
              <w:textAlignment w:val="auto"/>
              <w:rPr>
                <w:rFonts w:hint="eastAsia" w:asciiTheme="majorEastAsia" w:hAnsiTheme="majorEastAsia" w:eastAsiaTheme="majorEastAsia"/>
              </w:rPr>
            </w:pPr>
            <w:r>
              <w:rPr>
                <w:rFonts w:hint="eastAsia" w:asciiTheme="majorEastAsia" w:hAnsiTheme="majorEastAsia" w:eastAsiaTheme="majorEastAsia"/>
              </w:rPr>
              <w:t>投标人类似业绩情况</w:t>
            </w:r>
          </w:p>
        </w:tc>
        <w:tc>
          <w:tcPr>
            <w:tcW w:w="6356" w:type="dxa"/>
            <w:noWrap w:val="0"/>
            <w:vAlign w:val="center"/>
          </w:tcPr>
          <w:p w14:paraId="34412B54">
            <w:pPr>
              <w:bidi w:val="0"/>
              <w:rPr>
                <w:rFonts w:hint="eastAsia"/>
              </w:rPr>
            </w:pPr>
            <w:r>
              <w:rPr>
                <w:rFonts w:hint="eastAsia"/>
              </w:rPr>
              <w:t>投标人类似业绩情况</w:t>
            </w:r>
          </w:p>
          <w:p w14:paraId="6825B2FE">
            <w:pPr>
              <w:bidi w:val="0"/>
              <w:rPr>
                <w:rFonts w:hint="default"/>
                <w:lang w:eastAsia="zh-CN"/>
              </w:rPr>
            </w:pPr>
            <w:r>
              <w:rPr>
                <w:rFonts w:hint="eastAsia"/>
                <w:lang w:eastAsia="zh-CN"/>
              </w:rPr>
              <w:t>【</w:t>
            </w:r>
            <w:r>
              <w:rPr>
                <w:rFonts w:hint="eastAsia"/>
                <w:lang w:val="en-US" w:eastAsia="zh-CN"/>
              </w:rPr>
              <w:t>1</w:t>
            </w:r>
            <w:r>
              <w:rPr>
                <w:rFonts w:hint="eastAsia"/>
                <w:lang w:eastAsia="zh-CN"/>
              </w:rPr>
              <w:t>分】</w:t>
            </w:r>
            <w:r>
              <w:rPr>
                <w:rFonts w:hint="default"/>
              </w:rPr>
              <w:t>20</w:t>
            </w:r>
            <w:r>
              <w:rPr>
                <w:rFonts w:hint="eastAsia"/>
                <w:lang w:val="en-US" w:eastAsia="zh-CN"/>
              </w:rPr>
              <w:t>21</w:t>
            </w:r>
            <w:r>
              <w:rPr>
                <w:rFonts w:hint="default"/>
              </w:rPr>
              <w:t>年</w:t>
            </w:r>
            <w:r>
              <w:rPr>
                <w:rFonts w:hint="eastAsia"/>
                <w:lang w:val="en-US" w:eastAsia="zh-CN"/>
              </w:rPr>
              <w:t>11</w:t>
            </w:r>
            <w:r>
              <w:rPr>
                <w:rFonts w:hint="default"/>
              </w:rPr>
              <w:t>月</w:t>
            </w:r>
            <w:r>
              <w:rPr>
                <w:rFonts w:hint="eastAsia"/>
                <w:lang w:val="en-US" w:eastAsia="zh-CN"/>
              </w:rPr>
              <w:t>30日</w:t>
            </w:r>
            <w:r>
              <w:rPr>
                <w:rFonts w:hint="default"/>
              </w:rPr>
              <w:t>至今（以合同签订时间为准）</w:t>
            </w:r>
            <w:r>
              <w:rPr>
                <w:rFonts w:hint="eastAsia"/>
                <w:lang w:eastAsia="zh-CN"/>
              </w:rPr>
              <w:t>，</w:t>
            </w:r>
            <w:r>
              <w:rPr>
                <w:rFonts w:hint="eastAsia"/>
                <w:lang w:val="en-US" w:eastAsia="zh-CN"/>
              </w:rPr>
              <w:t>投标人承接过类似</w:t>
            </w:r>
            <w:r>
              <w:rPr>
                <w:rFonts w:hint="eastAsia"/>
              </w:rPr>
              <w:t>海洋</w:t>
            </w:r>
            <w:r>
              <w:rPr>
                <w:rFonts w:hint="eastAsia"/>
                <w:lang w:val="en-US" w:eastAsia="zh-CN"/>
              </w:rPr>
              <w:t>信息与数字化</w:t>
            </w:r>
            <w:r>
              <w:rPr>
                <w:rFonts w:hint="eastAsia"/>
              </w:rPr>
              <w:t>平台建设</w:t>
            </w:r>
            <w:r>
              <w:rPr>
                <w:rFonts w:hint="eastAsia"/>
                <w:lang w:eastAsia="zh-CN"/>
              </w:rPr>
              <w:t>项目</w:t>
            </w:r>
            <w:r>
              <w:rPr>
                <w:rFonts w:ascii="Calibri" w:hAnsi="Calibri" w:cs="Calibri"/>
              </w:rPr>
              <w:t>的，每个业绩得0.</w:t>
            </w:r>
            <w:r>
              <w:rPr>
                <w:rFonts w:hint="eastAsia" w:cs="Calibri"/>
                <w:lang w:val="en-US" w:eastAsia="zh-CN"/>
              </w:rPr>
              <w:t>5</w:t>
            </w:r>
            <w:r>
              <w:rPr>
                <w:rFonts w:ascii="Calibri" w:hAnsi="Calibri" w:cs="Calibri"/>
              </w:rPr>
              <w:t>分，最高得</w:t>
            </w:r>
            <w:r>
              <w:rPr>
                <w:rFonts w:hint="eastAsia" w:cs="Calibri"/>
                <w:lang w:val="en-US" w:eastAsia="zh-CN"/>
              </w:rPr>
              <w:t>1</w:t>
            </w:r>
            <w:r>
              <w:rPr>
                <w:rFonts w:ascii="Calibri" w:hAnsi="Calibri" w:cs="Calibri"/>
              </w:rPr>
              <w:t>分。</w:t>
            </w:r>
          </w:p>
          <w:p w14:paraId="630FF3B3">
            <w:pPr>
              <w:keepNext w:val="0"/>
              <w:keepLines w:val="0"/>
              <w:pageBreakBefore w:val="0"/>
              <w:widowControl w:val="0"/>
              <w:kinsoku/>
              <w:wordWrap/>
              <w:overflowPunct/>
              <w:topLinePunct w:val="0"/>
              <w:autoSpaceDE/>
              <w:autoSpaceDN/>
              <w:bidi w:val="0"/>
              <w:snapToGrid w:val="0"/>
              <w:spacing w:line="300" w:lineRule="auto"/>
              <w:textAlignment w:val="auto"/>
              <w:rPr>
                <w:rFonts w:hint="default" w:ascii="Calibri" w:hAnsi="Calibri" w:cs="Calibri"/>
                <w:b w:val="0"/>
                <w:bCs w:val="0"/>
                <w:color w:val="000000"/>
                <w:szCs w:val="21"/>
                <w:lang w:eastAsia="zh-CN"/>
              </w:rPr>
            </w:pPr>
            <w:r>
              <w:rPr>
                <w:rFonts w:hint="default" w:ascii="楷体" w:hAnsi="楷体" w:eastAsia="楷体" w:cs="楷体"/>
                <w:szCs w:val="21"/>
                <w:lang w:val="en-US" w:eastAsia="zh-CN"/>
              </w:rPr>
              <w:t>说明：根据投标文件中提供的业绩合同进行评分，未提供或不符合以上条件</w:t>
            </w:r>
            <w:r>
              <w:rPr>
                <w:rFonts w:hint="eastAsia" w:ascii="楷体" w:hAnsi="楷体" w:eastAsia="楷体" w:cs="楷体"/>
                <w:szCs w:val="21"/>
                <w:lang w:val="en-US" w:eastAsia="zh-CN"/>
              </w:rPr>
              <w:t>的</w:t>
            </w:r>
            <w:r>
              <w:rPr>
                <w:rFonts w:hint="default" w:ascii="楷体" w:hAnsi="楷体" w:eastAsia="楷体" w:cs="楷体"/>
                <w:szCs w:val="21"/>
                <w:lang w:val="en-US" w:eastAsia="zh-CN"/>
              </w:rPr>
              <w:t>不得分。</w:t>
            </w:r>
            <w:r>
              <w:rPr>
                <w:rFonts w:hint="eastAsia" w:ascii="楷体" w:hAnsi="楷体" w:eastAsia="楷体" w:cs="楷体"/>
                <w:szCs w:val="21"/>
                <w:lang w:val="en-US" w:eastAsia="zh-CN"/>
              </w:rPr>
              <w:t>如</w:t>
            </w:r>
            <w:r>
              <w:rPr>
                <w:rFonts w:hint="eastAsia" w:ascii="楷体" w:hAnsi="楷体" w:eastAsia="楷体" w:cs="楷体"/>
                <w:szCs w:val="21"/>
              </w:rPr>
              <w:t>投标人</w:t>
            </w:r>
            <w:r>
              <w:rPr>
                <w:rFonts w:hint="eastAsia" w:ascii="楷体" w:hAnsi="楷体" w:eastAsia="楷体" w:cs="楷体"/>
                <w:szCs w:val="21"/>
                <w:lang w:val="en-US" w:eastAsia="zh-CN"/>
              </w:rPr>
              <w:t>为联合体，联合体主办单位具备才可得分。</w:t>
            </w:r>
          </w:p>
        </w:tc>
        <w:tc>
          <w:tcPr>
            <w:tcW w:w="763" w:type="dxa"/>
            <w:noWrap w:val="0"/>
            <w:vAlign w:val="center"/>
          </w:tcPr>
          <w:p w14:paraId="147B0A4D">
            <w:pPr>
              <w:keepNext w:val="0"/>
              <w:keepLines w:val="0"/>
              <w:pageBreakBefore w:val="0"/>
              <w:widowControl w:val="0"/>
              <w:kinsoku/>
              <w:wordWrap/>
              <w:overflowPunct/>
              <w:topLinePunct w:val="0"/>
              <w:autoSpaceDE/>
              <w:autoSpaceDN/>
              <w:bidi w:val="0"/>
              <w:snapToGrid w:val="0"/>
              <w:spacing w:line="300" w:lineRule="auto"/>
              <w:textAlignment w:val="auto"/>
              <w:rPr>
                <w:rFonts w:hint="default" w:cs="Calibri"/>
                <w:kern w:val="2"/>
                <w:sz w:val="21"/>
                <w:szCs w:val="21"/>
                <w:lang w:val="en-US" w:eastAsia="zh-CN" w:bidi="ar-SA"/>
              </w:rPr>
            </w:pPr>
            <w:r>
              <w:rPr>
                <w:rFonts w:hint="eastAsia" w:cs="Calibri"/>
                <w:kern w:val="2"/>
                <w:sz w:val="21"/>
                <w:szCs w:val="21"/>
                <w:lang w:val="en-US" w:eastAsia="zh-CN" w:bidi="ar-SA"/>
              </w:rPr>
              <w:t>1</w:t>
            </w:r>
          </w:p>
        </w:tc>
      </w:tr>
      <w:tr w14:paraId="49AC9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noWrap w:val="0"/>
            <w:vAlign w:val="center"/>
          </w:tcPr>
          <w:p w14:paraId="7DDAA092">
            <w:pPr>
              <w:keepNext w:val="0"/>
              <w:keepLines w:val="0"/>
              <w:pageBreakBefore w:val="0"/>
              <w:widowControl w:val="0"/>
              <w:kinsoku/>
              <w:wordWrap/>
              <w:overflowPunct/>
              <w:topLinePunct w:val="0"/>
              <w:autoSpaceDE/>
              <w:autoSpaceDN/>
              <w:bidi w:val="0"/>
              <w:snapToGrid w:val="0"/>
              <w:spacing w:line="300" w:lineRule="auto"/>
              <w:textAlignment w:val="auto"/>
              <w:rPr>
                <w:rFonts w:hint="default" w:ascii="Calibri" w:hAnsi="Calibri" w:eastAsia="宋体" w:cs="Calibri"/>
                <w:kern w:val="2"/>
                <w:sz w:val="21"/>
                <w:szCs w:val="21"/>
                <w:lang w:val="en-US" w:eastAsia="zh-CN" w:bidi="ar-SA"/>
              </w:rPr>
            </w:pPr>
            <w:r>
              <w:rPr>
                <w:rFonts w:cs="Calibri"/>
                <w:szCs w:val="21"/>
              </w:rPr>
              <w:t>二</w:t>
            </w:r>
          </w:p>
        </w:tc>
        <w:tc>
          <w:tcPr>
            <w:tcW w:w="1679" w:type="dxa"/>
            <w:tcBorders>
              <w:right w:val="single" w:color="auto" w:sz="4" w:space="0"/>
            </w:tcBorders>
            <w:noWrap w:val="0"/>
            <w:vAlign w:val="center"/>
          </w:tcPr>
          <w:p w14:paraId="603A9B22">
            <w:pPr>
              <w:keepNext w:val="0"/>
              <w:keepLines w:val="0"/>
              <w:pageBreakBefore w:val="0"/>
              <w:widowControl w:val="0"/>
              <w:kinsoku/>
              <w:wordWrap/>
              <w:overflowPunct/>
              <w:topLinePunct w:val="0"/>
              <w:autoSpaceDE/>
              <w:autoSpaceDN/>
              <w:bidi w:val="0"/>
              <w:snapToGrid w:val="0"/>
              <w:spacing w:line="300" w:lineRule="auto"/>
              <w:textAlignment w:val="auto"/>
              <w:rPr>
                <w:rFonts w:hint="default" w:ascii="Calibri" w:hAnsi="Calibri" w:eastAsia="宋体" w:cs="Calibri"/>
                <w:kern w:val="2"/>
                <w:sz w:val="21"/>
                <w:szCs w:val="21"/>
                <w:lang w:val="en-US" w:eastAsia="zh-CN" w:bidi="ar-SA"/>
              </w:rPr>
            </w:pPr>
            <w:r>
              <w:rPr>
                <w:rFonts w:cs="Calibri"/>
                <w:szCs w:val="21"/>
              </w:rPr>
              <w:t>技术服务水平</w:t>
            </w:r>
          </w:p>
        </w:tc>
        <w:tc>
          <w:tcPr>
            <w:tcW w:w="6356" w:type="dxa"/>
            <w:tcBorders>
              <w:left w:val="single" w:color="auto" w:sz="4" w:space="0"/>
            </w:tcBorders>
            <w:noWrap w:val="0"/>
            <w:vAlign w:val="center"/>
          </w:tcPr>
          <w:p w14:paraId="3B3B24BD">
            <w:pPr>
              <w:keepNext w:val="0"/>
              <w:keepLines w:val="0"/>
              <w:pageBreakBefore w:val="0"/>
              <w:widowControl w:val="0"/>
              <w:kinsoku/>
              <w:wordWrap/>
              <w:overflowPunct/>
              <w:topLinePunct w:val="0"/>
              <w:autoSpaceDE/>
              <w:autoSpaceDN/>
              <w:bidi w:val="0"/>
              <w:snapToGrid w:val="0"/>
              <w:spacing w:line="300" w:lineRule="auto"/>
              <w:textAlignment w:val="auto"/>
              <w:rPr>
                <w:rFonts w:hint="default" w:ascii="Calibri" w:hAnsi="Calibri" w:eastAsia="宋体" w:cs="Calibri"/>
                <w:kern w:val="2"/>
                <w:sz w:val="21"/>
                <w:szCs w:val="21"/>
                <w:lang w:val="en-US" w:eastAsia="zh-CN" w:bidi="ar-SA"/>
              </w:rPr>
            </w:pPr>
          </w:p>
        </w:tc>
        <w:tc>
          <w:tcPr>
            <w:tcW w:w="763" w:type="dxa"/>
            <w:noWrap w:val="0"/>
            <w:vAlign w:val="center"/>
          </w:tcPr>
          <w:p w14:paraId="66D00D02">
            <w:pPr>
              <w:keepNext w:val="0"/>
              <w:keepLines w:val="0"/>
              <w:pageBreakBefore w:val="0"/>
              <w:widowControl w:val="0"/>
              <w:kinsoku/>
              <w:wordWrap/>
              <w:overflowPunct/>
              <w:topLinePunct w:val="0"/>
              <w:autoSpaceDE/>
              <w:autoSpaceDN/>
              <w:bidi w:val="0"/>
              <w:snapToGrid w:val="0"/>
              <w:spacing w:line="300" w:lineRule="auto"/>
              <w:textAlignment w:val="auto"/>
              <w:rPr>
                <w:rFonts w:hint="default" w:ascii="Calibri" w:hAnsi="Calibri" w:eastAsia="宋体" w:cs="Calibri"/>
                <w:kern w:val="2"/>
                <w:sz w:val="21"/>
                <w:szCs w:val="21"/>
                <w:lang w:val="en-US" w:eastAsia="zh-CN" w:bidi="ar-SA"/>
              </w:rPr>
            </w:pPr>
          </w:p>
        </w:tc>
      </w:tr>
      <w:tr w14:paraId="0DED3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noWrap w:val="0"/>
            <w:vAlign w:val="center"/>
          </w:tcPr>
          <w:p w14:paraId="3540DB00">
            <w:pPr>
              <w:keepNext w:val="0"/>
              <w:keepLines w:val="0"/>
              <w:pageBreakBefore w:val="0"/>
              <w:widowControl w:val="0"/>
              <w:numPr>
                <w:ilvl w:val="0"/>
                <w:numId w:val="4"/>
              </w:numPr>
              <w:kinsoku/>
              <w:wordWrap/>
              <w:overflowPunct/>
              <w:topLinePunct w:val="0"/>
              <w:autoSpaceDE/>
              <w:autoSpaceDN/>
              <w:bidi w:val="0"/>
              <w:snapToGrid w:val="0"/>
              <w:spacing w:line="300" w:lineRule="auto"/>
              <w:ind w:left="0" w:leftChars="0" w:firstLine="0" w:firstLineChars="0"/>
              <w:textAlignment w:val="auto"/>
              <w:rPr>
                <w:rFonts w:cs="Calibri"/>
                <w:szCs w:val="21"/>
              </w:rPr>
            </w:pPr>
          </w:p>
        </w:tc>
        <w:tc>
          <w:tcPr>
            <w:tcW w:w="1679" w:type="dxa"/>
            <w:tcBorders>
              <w:right w:val="single" w:color="auto" w:sz="4" w:space="0"/>
            </w:tcBorders>
            <w:noWrap w:val="0"/>
            <w:vAlign w:val="center"/>
          </w:tcPr>
          <w:p w14:paraId="675A38AA">
            <w:pPr>
              <w:keepNext w:val="0"/>
              <w:keepLines w:val="0"/>
              <w:pageBreakBefore w:val="0"/>
              <w:widowControl w:val="0"/>
              <w:kinsoku/>
              <w:wordWrap/>
              <w:overflowPunct/>
              <w:topLinePunct w:val="0"/>
              <w:autoSpaceDE/>
              <w:autoSpaceDN/>
              <w:bidi w:val="0"/>
              <w:snapToGrid w:val="0"/>
              <w:spacing w:line="300" w:lineRule="auto"/>
              <w:textAlignment w:val="auto"/>
              <w:rPr>
                <w:rFonts w:hint="default" w:ascii="Calibri" w:hAnsi="Calibri" w:cs="Calibri"/>
              </w:rPr>
            </w:pPr>
            <w:r>
              <w:rPr>
                <w:rFonts w:hint="default" w:ascii="Calibri" w:hAnsi="Calibri" w:cs="Calibri"/>
                <w:lang w:val="en-US" w:eastAsia="zh-CN"/>
              </w:rPr>
              <w:t>项目理解分析</w:t>
            </w:r>
          </w:p>
        </w:tc>
        <w:tc>
          <w:tcPr>
            <w:tcW w:w="6356" w:type="dxa"/>
            <w:tcBorders>
              <w:left w:val="single" w:color="auto" w:sz="4" w:space="0"/>
            </w:tcBorders>
            <w:noWrap w:val="0"/>
            <w:vAlign w:val="center"/>
          </w:tcPr>
          <w:p w14:paraId="23F1272D">
            <w:pPr>
              <w:rPr>
                <w:rFonts w:hint="default" w:ascii="Calibri" w:hAnsi="Calibri" w:cs="Calibri"/>
                <w:lang w:val="en-US" w:eastAsia="zh-CN"/>
              </w:rPr>
            </w:pPr>
            <w:r>
              <w:rPr>
                <w:rFonts w:hint="default" w:ascii="Calibri" w:hAnsi="Calibri" w:cs="Calibri"/>
                <w:lang w:val="en-US" w:eastAsia="zh-CN"/>
              </w:rPr>
              <w:t>项目理解分析</w:t>
            </w:r>
          </w:p>
          <w:p w14:paraId="09FD4640">
            <w:pPr>
              <w:rPr>
                <w:rFonts w:hint="default" w:ascii="Calibri" w:hAnsi="Calibri" w:cs="Calibri"/>
                <w:lang w:val="en-US" w:eastAsia="zh-CN"/>
              </w:rPr>
            </w:pPr>
            <w:r>
              <w:rPr>
                <w:rFonts w:hint="default" w:ascii="Calibri" w:hAnsi="Calibri" w:cs="Calibri"/>
                <w:lang w:val="en-US" w:eastAsia="zh-CN"/>
              </w:rPr>
              <w:t>【3分】投标人对项目背景、项目现状的分析，对项目目标理解准确、现状分析符合实际情况得3分；其他情况按2分、1分计分、内容未提供的不得分。</w:t>
            </w:r>
          </w:p>
          <w:p w14:paraId="14AAE34A">
            <w:pPr>
              <w:rPr>
                <w:rFonts w:hint="default" w:ascii="Calibri" w:hAnsi="Calibri" w:cs="Calibri"/>
              </w:rPr>
            </w:pPr>
            <w:r>
              <w:rPr>
                <w:rFonts w:hint="default" w:ascii="Calibri" w:hAnsi="Calibri" w:cs="Calibri"/>
                <w:lang w:val="en-US" w:eastAsia="zh-CN"/>
              </w:rPr>
              <w:t>【3分】投标人对工作依据、工作目的分析，对工作依据收集充分、工作目的分解详细的得3分；其他情况按2分、1分计分、内容未提供的不得分。</w:t>
            </w:r>
          </w:p>
        </w:tc>
        <w:tc>
          <w:tcPr>
            <w:tcW w:w="763" w:type="dxa"/>
            <w:noWrap w:val="0"/>
            <w:vAlign w:val="center"/>
          </w:tcPr>
          <w:p w14:paraId="0D91332B">
            <w:pPr>
              <w:keepNext w:val="0"/>
              <w:keepLines w:val="0"/>
              <w:pageBreakBefore w:val="0"/>
              <w:widowControl w:val="0"/>
              <w:kinsoku/>
              <w:wordWrap/>
              <w:overflowPunct/>
              <w:topLinePunct w:val="0"/>
              <w:autoSpaceDE/>
              <w:autoSpaceDN/>
              <w:bidi w:val="0"/>
              <w:snapToGrid w:val="0"/>
              <w:spacing w:line="300" w:lineRule="auto"/>
              <w:textAlignment w:val="auto"/>
              <w:rPr>
                <w:rFonts w:hint="default" w:cs="Calibri"/>
                <w:kern w:val="2"/>
                <w:sz w:val="21"/>
                <w:szCs w:val="21"/>
                <w:lang w:val="en-US" w:eastAsia="zh-CN" w:bidi="ar-SA"/>
              </w:rPr>
            </w:pPr>
            <w:r>
              <w:rPr>
                <w:rFonts w:hint="eastAsia" w:cs="Calibri"/>
                <w:kern w:val="2"/>
                <w:sz w:val="21"/>
                <w:szCs w:val="21"/>
                <w:lang w:val="en-US" w:eastAsia="zh-CN" w:bidi="ar-SA"/>
              </w:rPr>
              <w:t>6</w:t>
            </w:r>
          </w:p>
        </w:tc>
      </w:tr>
      <w:tr w14:paraId="36A6A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noWrap w:val="0"/>
            <w:vAlign w:val="center"/>
          </w:tcPr>
          <w:p w14:paraId="20684B91">
            <w:pPr>
              <w:keepNext w:val="0"/>
              <w:keepLines w:val="0"/>
              <w:pageBreakBefore w:val="0"/>
              <w:widowControl w:val="0"/>
              <w:numPr>
                <w:ilvl w:val="0"/>
                <w:numId w:val="4"/>
              </w:numPr>
              <w:kinsoku/>
              <w:wordWrap/>
              <w:overflowPunct/>
              <w:topLinePunct w:val="0"/>
              <w:autoSpaceDE/>
              <w:autoSpaceDN/>
              <w:bidi w:val="0"/>
              <w:snapToGrid w:val="0"/>
              <w:spacing w:line="300" w:lineRule="auto"/>
              <w:ind w:left="0" w:leftChars="0" w:firstLine="0" w:firstLineChars="0"/>
              <w:textAlignment w:val="auto"/>
              <w:rPr>
                <w:rFonts w:cs="Calibri"/>
                <w:szCs w:val="21"/>
              </w:rPr>
            </w:pPr>
          </w:p>
        </w:tc>
        <w:tc>
          <w:tcPr>
            <w:tcW w:w="1679" w:type="dxa"/>
            <w:tcBorders>
              <w:right w:val="single" w:color="auto" w:sz="4" w:space="0"/>
            </w:tcBorders>
            <w:noWrap w:val="0"/>
            <w:vAlign w:val="center"/>
          </w:tcPr>
          <w:p w14:paraId="3A36ECC6">
            <w:pPr>
              <w:keepNext w:val="0"/>
              <w:keepLines w:val="0"/>
              <w:pageBreakBefore w:val="0"/>
              <w:widowControl w:val="0"/>
              <w:kinsoku/>
              <w:wordWrap/>
              <w:overflowPunct/>
              <w:topLinePunct w:val="0"/>
              <w:autoSpaceDE/>
              <w:autoSpaceDN/>
              <w:bidi w:val="0"/>
              <w:snapToGrid w:val="0"/>
              <w:spacing w:line="300" w:lineRule="auto"/>
              <w:textAlignment w:val="auto"/>
              <w:rPr>
                <w:rFonts w:hint="default" w:ascii="Calibri" w:hAnsi="Calibri" w:cs="Calibri"/>
              </w:rPr>
            </w:pPr>
            <w:r>
              <w:rPr>
                <w:rFonts w:hint="default" w:ascii="Calibri" w:hAnsi="Calibri" w:cs="Calibri"/>
                <w:lang w:val="en-US" w:eastAsia="zh-CN"/>
              </w:rPr>
              <w:t>二维GIS图形引擎</w:t>
            </w:r>
            <w:r>
              <w:rPr>
                <w:rFonts w:hint="eastAsia" w:cs="Calibri"/>
                <w:lang w:val="en-US" w:eastAsia="zh-CN"/>
              </w:rPr>
              <w:t>开发</w:t>
            </w:r>
            <w:r>
              <w:rPr>
                <w:rFonts w:hint="default" w:ascii="Calibri" w:hAnsi="Calibri" w:cs="Calibri"/>
                <w:lang w:val="en-US" w:eastAsia="zh-CN"/>
              </w:rPr>
              <w:t>方案</w:t>
            </w:r>
          </w:p>
        </w:tc>
        <w:tc>
          <w:tcPr>
            <w:tcW w:w="6356" w:type="dxa"/>
            <w:tcBorders>
              <w:left w:val="single" w:color="auto" w:sz="4" w:space="0"/>
            </w:tcBorders>
            <w:noWrap w:val="0"/>
            <w:vAlign w:val="center"/>
          </w:tcPr>
          <w:p w14:paraId="656E388E">
            <w:pPr>
              <w:rPr>
                <w:rFonts w:hint="default" w:ascii="Calibri" w:hAnsi="Calibri" w:cs="Calibri"/>
                <w:lang w:val="en-US" w:eastAsia="zh-CN"/>
              </w:rPr>
            </w:pPr>
            <w:r>
              <w:rPr>
                <w:rFonts w:hint="default" w:ascii="Calibri" w:hAnsi="Calibri" w:cs="Calibri"/>
                <w:lang w:val="en-US" w:eastAsia="zh-CN"/>
              </w:rPr>
              <w:t>二维GIS图形引擎</w:t>
            </w:r>
            <w:r>
              <w:rPr>
                <w:rFonts w:hint="eastAsia" w:cs="Calibri"/>
                <w:lang w:val="en-US" w:eastAsia="zh-CN"/>
              </w:rPr>
              <w:t>开发</w:t>
            </w:r>
            <w:r>
              <w:rPr>
                <w:rFonts w:hint="default" w:ascii="Calibri" w:hAnsi="Calibri" w:cs="Calibri"/>
                <w:lang w:val="en-US" w:eastAsia="zh-CN"/>
              </w:rPr>
              <w:t>方案</w:t>
            </w:r>
          </w:p>
          <w:p w14:paraId="1A74F432">
            <w:pPr>
              <w:rPr>
                <w:rFonts w:hint="default" w:ascii="Calibri" w:hAnsi="Calibri" w:cs="Calibri"/>
              </w:rPr>
            </w:pPr>
            <w:r>
              <w:rPr>
                <w:rFonts w:hint="default" w:ascii="Calibri" w:hAnsi="Calibri" w:cs="Calibri"/>
                <w:lang w:val="en-US" w:eastAsia="zh-CN"/>
              </w:rPr>
              <w:t>【5分】对投标人提供的二维GIS图形引擎</w:t>
            </w:r>
            <w:r>
              <w:rPr>
                <w:rFonts w:hint="eastAsia" w:cs="Calibri"/>
                <w:lang w:val="en-US" w:eastAsia="zh-CN"/>
              </w:rPr>
              <w:t>开发</w:t>
            </w:r>
            <w:r>
              <w:rPr>
                <w:rFonts w:hint="default" w:ascii="Calibri" w:hAnsi="Calibri" w:cs="Calibri"/>
                <w:lang w:val="en-US" w:eastAsia="zh-CN"/>
              </w:rPr>
              <w:t>方案进行评价。方案内容详尽可行，功能满足采购需求要求的得5分；其他情况按4分、3分、2分、1分计分；不符合或内容未提供的不得分。</w:t>
            </w:r>
          </w:p>
        </w:tc>
        <w:tc>
          <w:tcPr>
            <w:tcW w:w="763" w:type="dxa"/>
            <w:noWrap w:val="0"/>
            <w:vAlign w:val="center"/>
          </w:tcPr>
          <w:p w14:paraId="20B21647">
            <w:pPr>
              <w:keepNext w:val="0"/>
              <w:keepLines w:val="0"/>
              <w:pageBreakBefore w:val="0"/>
              <w:widowControl w:val="0"/>
              <w:kinsoku/>
              <w:wordWrap/>
              <w:overflowPunct/>
              <w:topLinePunct w:val="0"/>
              <w:autoSpaceDE/>
              <w:autoSpaceDN/>
              <w:bidi w:val="0"/>
              <w:snapToGrid w:val="0"/>
              <w:spacing w:line="300" w:lineRule="auto"/>
              <w:textAlignment w:val="auto"/>
              <w:rPr>
                <w:rFonts w:hint="default" w:cs="Calibri"/>
                <w:kern w:val="2"/>
                <w:sz w:val="21"/>
                <w:szCs w:val="21"/>
                <w:lang w:val="en-US" w:eastAsia="zh-CN" w:bidi="ar-SA"/>
              </w:rPr>
            </w:pPr>
            <w:r>
              <w:rPr>
                <w:rFonts w:hint="eastAsia" w:cs="Calibri"/>
                <w:kern w:val="2"/>
                <w:sz w:val="21"/>
                <w:szCs w:val="21"/>
                <w:lang w:val="en-US" w:eastAsia="zh-CN" w:bidi="ar-SA"/>
              </w:rPr>
              <w:t>5</w:t>
            </w:r>
          </w:p>
        </w:tc>
      </w:tr>
      <w:tr w14:paraId="21068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noWrap w:val="0"/>
            <w:vAlign w:val="center"/>
          </w:tcPr>
          <w:p w14:paraId="22638984">
            <w:pPr>
              <w:keepNext w:val="0"/>
              <w:keepLines w:val="0"/>
              <w:pageBreakBefore w:val="0"/>
              <w:widowControl w:val="0"/>
              <w:numPr>
                <w:ilvl w:val="0"/>
                <w:numId w:val="4"/>
              </w:numPr>
              <w:kinsoku/>
              <w:wordWrap/>
              <w:overflowPunct/>
              <w:topLinePunct w:val="0"/>
              <w:autoSpaceDE/>
              <w:autoSpaceDN/>
              <w:bidi w:val="0"/>
              <w:snapToGrid w:val="0"/>
              <w:spacing w:line="300" w:lineRule="auto"/>
              <w:ind w:left="0" w:leftChars="0" w:firstLine="0" w:firstLineChars="0"/>
              <w:textAlignment w:val="auto"/>
              <w:rPr>
                <w:rFonts w:cs="Calibri"/>
                <w:szCs w:val="21"/>
              </w:rPr>
            </w:pPr>
          </w:p>
        </w:tc>
        <w:tc>
          <w:tcPr>
            <w:tcW w:w="1679" w:type="dxa"/>
            <w:tcBorders>
              <w:right w:val="single" w:color="auto" w:sz="4" w:space="0"/>
            </w:tcBorders>
            <w:noWrap w:val="0"/>
            <w:vAlign w:val="center"/>
          </w:tcPr>
          <w:p w14:paraId="28F9F61B">
            <w:pPr>
              <w:keepNext w:val="0"/>
              <w:keepLines w:val="0"/>
              <w:pageBreakBefore w:val="0"/>
              <w:widowControl w:val="0"/>
              <w:kinsoku/>
              <w:wordWrap/>
              <w:overflowPunct/>
              <w:topLinePunct w:val="0"/>
              <w:autoSpaceDE/>
              <w:autoSpaceDN/>
              <w:bidi w:val="0"/>
              <w:snapToGrid w:val="0"/>
              <w:spacing w:line="300" w:lineRule="auto"/>
              <w:textAlignment w:val="auto"/>
              <w:rPr>
                <w:rFonts w:hint="default" w:ascii="Calibri" w:hAnsi="Calibri" w:cs="Calibri"/>
              </w:rPr>
            </w:pPr>
            <w:r>
              <w:rPr>
                <w:rFonts w:hint="default" w:ascii="Calibri" w:hAnsi="Calibri" w:cs="Calibri"/>
                <w:lang w:val="en-US" w:eastAsia="zh-CN"/>
              </w:rPr>
              <w:t>三维GIS图形引擎</w:t>
            </w:r>
            <w:r>
              <w:rPr>
                <w:rFonts w:hint="eastAsia" w:cs="Calibri"/>
                <w:lang w:val="en-US" w:eastAsia="zh-CN"/>
              </w:rPr>
              <w:t>开发</w:t>
            </w:r>
            <w:r>
              <w:rPr>
                <w:rFonts w:hint="default" w:ascii="Calibri" w:hAnsi="Calibri" w:cs="Calibri"/>
                <w:lang w:val="en-US" w:eastAsia="zh-CN"/>
              </w:rPr>
              <w:t>方案</w:t>
            </w:r>
          </w:p>
        </w:tc>
        <w:tc>
          <w:tcPr>
            <w:tcW w:w="6356" w:type="dxa"/>
            <w:tcBorders>
              <w:left w:val="single" w:color="auto" w:sz="4" w:space="0"/>
            </w:tcBorders>
            <w:noWrap w:val="0"/>
            <w:vAlign w:val="center"/>
          </w:tcPr>
          <w:p w14:paraId="61A6D069">
            <w:pPr>
              <w:rPr>
                <w:rFonts w:hint="default" w:ascii="Calibri" w:hAnsi="Calibri" w:cs="Calibri"/>
                <w:lang w:val="en-US" w:eastAsia="zh-CN"/>
              </w:rPr>
            </w:pPr>
            <w:r>
              <w:rPr>
                <w:rFonts w:hint="default" w:ascii="Calibri" w:hAnsi="Calibri" w:cs="Calibri"/>
                <w:lang w:val="en-US" w:eastAsia="zh-CN"/>
              </w:rPr>
              <w:t>三维GIS图形引擎</w:t>
            </w:r>
            <w:r>
              <w:rPr>
                <w:rFonts w:hint="eastAsia" w:cs="Calibri"/>
                <w:lang w:val="en-US" w:eastAsia="zh-CN"/>
              </w:rPr>
              <w:t>开发</w:t>
            </w:r>
            <w:r>
              <w:rPr>
                <w:rFonts w:hint="default" w:ascii="Calibri" w:hAnsi="Calibri" w:cs="Calibri"/>
                <w:lang w:val="en-US" w:eastAsia="zh-CN"/>
              </w:rPr>
              <w:t>方案</w:t>
            </w:r>
          </w:p>
          <w:p w14:paraId="52027530">
            <w:pPr>
              <w:rPr>
                <w:rFonts w:hint="default" w:ascii="Calibri" w:hAnsi="Calibri" w:cs="Calibri"/>
              </w:rPr>
            </w:pPr>
            <w:r>
              <w:rPr>
                <w:rFonts w:hint="default" w:ascii="Calibri" w:hAnsi="Calibri" w:cs="Calibri"/>
                <w:lang w:val="en-US" w:eastAsia="zh-CN"/>
              </w:rPr>
              <w:t>【5分】对投标人提供的三维GIS图形引擎</w:t>
            </w:r>
            <w:r>
              <w:rPr>
                <w:rFonts w:hint="eastAsia" w:cs="Calibri"/>
                <w:lang w:val="en-US" w:eastAsia="zh-CN"/>
              </w:rPr>
              <w:t>开发</w:t>
            </w:r>
            <w:r>
              <w:rPr>
                <w:rFonts w:hint="default" w:ascii="Calibri" w:hAnsi="Calibri" w:cs="Calibri"/>
                <w:lang w:val="en-US" w:eastAsia="zh-CN"/>
              </w:rPr>
              <w:t>方案进行评价。方案内容详尽可行，功能满足采购需求要求的得5分；其他情况按4分、3分、2分、1分计分；不符合或内容未提供的不得分。</w:t>
            </w:r>
          </w:p>
        </w:tc>
        <w:tc>
          <w:tcPr>
            <w:tcW w:w="763" w:type="dxa"/>
            <w:noWrap w:val="0"/>
            <w:vAlign w:val="center"/>
          </w:tcPr>
          <w:p w14:paraId="3C2202EF">
            <w:pPr>
              <w:keepNext w:val="0"/>
              <w:keepLines w:val="0"/>
              <w:pageBreakBefore w:val="0"/>
              <w:widowControl w:val="0"/>
              <w:kinsoku/>
              <w:wordWrap/>
              <w:overflowPunct/>
              <w:topLinePunct w:val="0"/>
              <w:autoSpaceDE/>
              <w:autoSpaceDN/>
              <w:bidi w:val="0"/>
              <w:snapToGrid w:val="0"/>
              <w:spacing w:line="300" w:lineRule="auto"/>
              <w:textAlignment w:val="auto"/>
              <w:rPr>
                <w:rFonts w:hint="default" w:cs="Calibri"/>
                <w:kern w:val="2"/>
                <w:sz w:val="21"/>
                <w:szCs w:val="21"/>
                <w:lang w:val="en-US" w:eastAsia="zh-CN" w:bidi="ar-SA"/>
              </w:rPr>
            </w:pPr>
            <w:r>
              <w:rPr>
                <w:rFonts w:hint="eastAsia" w:cs="Calibri"/>
                <w:kern w:val="2"/>
                <w:sz w:val="21"/>
                <w:szCs w:val="21"/>
                <w:lang w:val="en-US" w:eastAsia="zh-CN" w:bidi="ar-SA"/>
              </w:rPr>
              <w:t>5</w:t>
            </w:r>
          </w:p>
        </w:tc>
      </w:tr>
      <w:tr w14:paraId="6D017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noWrap w:val="0"/>
            <w:vAlign w:val="center"/>
          </w:tcPr>
          <w:p w14:paraId="2DF8A6EC">
            <w:pPr>
              <w:keepNext w:val="0"/>
              <w:keepLines w:val="0"/>
              <w:pageBreakBefore w:val="0"/>
              <w:widowControl w:val="0"/>
              <w:numPr>
                <w:ilvl w:val="0"/>
                <w:numId w:val="4"/>
              </w:numPr>
              <w:kinsoku/>
              <w:wordWrap/>
              <w:overflowPunct/>
              <w:topLinePunct w:val="0"/>
              <w:autoSpaceDE/>
              <w:autoSpaceDN/>
              <w:bidi w:val="0"/>
              <w:snapToGrid w:val="0"/>
              <w:spacing w:line="300" w:lineRule="auto"/>
              <w:ind w:left="0" w:leftChars="0" w:firstLine="0" w:firstLineChars="0"/>
              <w:textAlignment w:val="auto"/>
              <w:rPr>
                <w:rFonts w:cs="Calibri"/>
                <w:szCs w:val="21"/>
              </w:rPr>
            </w:pPr>
          </w:p>
        </w:tc>
        <w:tc>
          <w:tcPr>
            <w:tcW w:w="1679" w:type="dxa"/>
            <w:tcBorders>
              <w:right w:val="single" w:color="auto" w:sz="4" w:space="0"/>
            </w:tcBorders>
            <w:noWrap w:val="0"/>
            <w:vAlign w:val="center"/>
          </w:tcPr>
          <w:p w14:paraId="0A6E209B">
            <w:pPr>
              <w:keepNext w:val="0"/>
              <w:keepLines w:val="0"/>
              <w:pageBreakBefore w:val="0"/>
              <w:widowControl w:val="0"/>
              <w:kinsoku/>
              <w:wordWrap/>
              <w:overflowPunct/>
              <w:topLinePunct w:val="0"/>
              <w:autoSpaceDE/>
              <w:autoSpaceDN/>
              <w:bidi w:val="0"/>
              <w:snapToGrid w:val="0"/>
              <w:spacing w:line="300" w:lineRule="auto"/>
              <w:textAlignment w:val="auto"/>
              <w:rPr>
                <w:rFonts w:hint="default" w:ascii="Calibri" w:hAnsi="Calibri" w:cs="Calibri"/>
              </w:rPr>
            </w:pPr>
            <w:r>
              <w:rPr>
                <w:rFonts w:hint="default" w:ascii="Calibri" w:hAnsi="Calibri" w:cs="Calibri"/>
                <w:lang w:val="en-US" w:eastAsia="zh-CN"/>
              </w:rPr>
              <w:t>建筑信息模型BIM图形引擎</w:t>
            </w:r>
            <w:r>
              <w:rPr>
                <w:rFonts w:hint="eastAsia" w:cs="Calibri"/>
                <w:lang w:val="en-US" w:eastAsia="zh-CN"/>
              </w:rPr>
              <w:t>开发方案</w:t>
            </w:r>
          </w:p>
        </w:tc>
        <w:tc>
          <w:tcPr>
            <w:tcW w:w="6356" w:type="dxa"/>
            <w:tcBorders>
              <w:left w:val="single" w:color="auto" w:sz="4" w:space="0"/>
            </w:tcBorders>
            <w:noWrap w:val="0"/>
            <w:vAlign w:val="center"/>
          </w:tcPr>
          <w:p w14:paraId="7165BB86">
            <w:pPr>
              <w:rPr>
                <w:rFonts w:hint="default" w:ascii="Calibri" w:hAnsi="Calibri" w:cs="Calibri"/>
                <w:lang w:val="en-US" w:eastAsia="zh-CN"/>
              </w:rPr>
            </w:pPr>
            <w:r>
              <w:rPr>
                <w:rFonts w:hint="default" w:ascii="Calibri" w:hAnsi="Calibri" w:cs="Calibri"/>
                <w:lang w:val="en-US" w:eastAsia="zh-CN"/>
              </w:rPr>
              <w:t>建筑信息模型BIM图形引擎</w:t>
            </w:r>
            <w:r>
              <w:rPr>
                <w:rFonts w:hint="eastAsia" w:cs="Calibri"/>
                <w:lang w:val="en-US" w:eastAsia="zh-CN"/>
              </w:rPr>
              <w:t>开发方案</w:t>
            </w:r>
          </w:p>
          <w:p w14:paraId="331C719E">
            <w:pPr>
              <w:rPr>
                <w:rFonts w:hint="default" w:ascii="Calibri" w:hAnsi="Calibri" w:cs="Calibri"/>
                <w:lang w:val="en-US" w:eastAsia="zh-CN"/>
              </w:rPr>
            </w:pPr>
            <w:r>
              <w:rPr>
                <w:rFonts w:hint="default" w:ascii="Calibri" w:hAnsi="Calibri" w:cs="Calibri"/>
                <w:lang w:val="en-US" w:eastAsia="zh-CN"/>
              </w:rPr>
              <w:t>【5分】对投标人提供的建筑信息模型BIM图形引擎</w:t>
            </w:r>
            <w:r>
              <w:rPr>
                <w:rFonts w:hint="eastAsia" w:cs="Calibri"/>
                <w:lang w:val="en-US" w:eastAsia="zh-CN"/>
              </w:rPr>
              <w:t>开发方案</w:t>
            </w:r>
            <w:r>
              <w:rPr>
                <w:rFonts w:hint="default" w:ascii="Calibri" w:hAnsi="Calibri" w:cs="Calibri"/>
                <w:lang w:val="en-US" w:eastAsia="zh-CN"/>
              </w:rPr>
              <w:t>进行评价。方案内容详尽可行，功能满足采购需求要求的得5分；其他情况按4分、3分、2分、1分计分；不符合或内容未提供的不得分。</w:t>
            </w:r>
          </w:p>
        </w:tc>
        <w:tc>
          <w:tcPr>
            <w:tcW w:w="763" w:type="dxa"/>
            <w:noWrap w:val="0"/>
            <w:vAlign w:val="center"/>
          </w:tcPr>
          <w:p w14:paraId="676030C4">
            <w:pPr>
              <w:keepNext w:val="0"/>
              <w:keepLines w:val="0"/>
              <w:pageBreakBefore w:val="0"/>
              <w:widowControl w:val="0"/>
              <w:kinsoku/>
              <w:wordWrap/>
              <w:overflowPunct/>
              <w:topLinePunct w:val="0"/>
              <w:autoSpaceDE/>
              <w:autoSpaceDN/>
              <w:bidi w:val="0"/>
              <w:snapToGrid w:val="0"/>
              <w:spacing w:line="300" w:lineRule="auto"/>
              <w:textAlignment w:val="auto"/>
              <w:rPr>
                <w:rFonts w:hint="default" w:cs="Calibri"/>
                <w:kern w:val="2"/>
                <w:sz w:val="21"/>
                <w:szCs w:val="21"/>
                <w:lang w:val="en-US" w:eastAsia="zh-CN" w:bidi="ar-SA"/>
              </w:rPr>
            </w:pPr>
            <w:r>
              <w:rPr>
                <w:rFonts w:hint="eastAsia" w:cs="Calibri"/>
                <w:kern w:val="2"/>
                <w:sz w:val="21"/>
                <w:szCs w:val="21"/>
                <w:lang w:val="en-US" w:eastAsia="zh-CN" w:bidi="ar-SA"/>
              </w:rPr>
              <w:t>5</w:t>
            </w:r>
          </w:p>
        </w:tc>
      </w:tr>
      <w:tr w14:paraId="77815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noWrap w:val="0"/>
            <w:vAlign w:val="center"/>
          </w:tcPr>
          <w:p w14:paraId="7AB04765">
            <w:pPr>
              <w:keepNext w:val="0"/>
              <w:keepLines w:val="0"/>
              <w:pageBreakBefore w:val="0"/>
              <w:widowControl w:val="0"/>
              <w:numPr>
                <w:ilvl w:val="0"/>
                <w:numId w:val="4"/>
              </w:numPr>
              <w:kinsoku/>
              <w:wordWrap/>
              <w:overflowPunct/>
              <w:topLinePunct w:val="0"/>
              <w:autoSpaceDE/>
              <w:autoSpaceDN/>
              <w:bidi w:val="0"/>
              <w:snapToGrid w:val="0"/>
              <w:spacing w:line="300" w:lineRule="auto"/>
              <w:ind w:left="0" w:leftChars="0" w:firstLine="0" w:firstLineChars="0"/>
              <w:textAlignment w:val="auto"/>
              <w:rPr>
                <w:rFonts w:cs="Calibri"/>
                <w:szCs w:val="21"/>
              </w:rPr>
            </w:pPr>
          </w:p>
        </w:tc>
        <w:tc>
          <w:tcPr>
            <w:tcW w:w="1679" w:type="dxa"/>
            <w:tcBorders>
              <w:right w:val="single" w:color="auto" w:sz="4" w:space="0"/>
            </w:tcBorders>
            <w:noWrap w:val="0"/>
            <w:vAlign w:val="center"/>
          </w:tcPr>
          <w:p w14:paraId="177D50D8">
            <w:pPr>
              <w:keepNext w:val="0"/>
              <w:keepLines w:val="0"/>
              <w:pageBreakBefore w:val="0"/>
              <w:widowControl w:val="0"/>
              <w:kinsoku/>
              <w:wordWrap/>
              <w:overflowPunct/>
              <w:topLinePunct w:val="0"/>
              <w:autoSpaceDE/>
              <w:autoSpaceDN/>
              <w:bidi w:val="0"/>
              <w:snapToGrid w:val="0"/>
              <w:spacing w:line="300" w:lineRule="auto"/>
              <w:textAlignment w:val="auto"/>
              <w:rPr>
                <w:rFonts w:hint="default" w:ascii="Calibri" w:hAnsi="Calibri" w:cs="Calibri"/>
              </w:rPr>
            </w:pPr>
            <w:r>
              <w:rPr>
                <w:rFonts w:hint="default" w:ascii="Calibri" w:hAnsi="Calibri" w:cs="Calibri"/>
                <w:lang w:val="en-US" w:eastAsia="zh-CN"/>
              </w:rPr>
              <w:t>基础开发模板方案</w:t>
            </w:r>
          </w:p>
        </w:tc>
        <w:tc>
          <w:tcPr>
            <w:tcW w:w="6356" w:type="dxa"/>
            <w:tcBorders>
              <w:left w:val="single" w:color="auto" w:sz="4" w:space="0"/>
            </w:tcBorders>
            <w:noWrap w:val="0"/>
            <w:vAlign w:val="center"/>
          </w:tcPr>
          <w:p w14:paraId="2208FCC9">
            <w:pPr>
              <w:rPr>
                <w:rFonts w:hint="default" w:ascii="Calibri" w:hAnsi="Calibri" w:cs="Calibri"/>
                <w:lang w:val="en-US" w:eastAsia="zh-CN"/>
              </w:rPr>
            </w:pPr>
            <w:r>
              <w:rPr>
                <w:rFonts w:hint="default" w:ascii="Calibri" w:hAnsi="Calibri" w:cs="Calibri"/>
                <w:lang w:val="en-US" w:eastAsia="zh-CN"/>
              </w:rPr>
              <w:t>基础开发模板方案</w:t>
            </w:r>
          </w:p>
          <w:p w14:paraId="3FF5449B">
            <w:pPr>
              <w:rPr>
                <w:rFonts w:hint="default" w:ascii="Calibri" w:hAnsi="Calibri" w:cs="Calibri"/>
                <w:lang w:val="en-US" w:eastAsia="zh-CN"/>
              </w:rPr>
            </w:pPr>
            <w:r>
              <w:rPr>
                <w:rFonts w:hint="default" w:ascii="Calibri" w:hAnsi="Calibri" w:cs="Calibri"/>
                <w:lang w:val="en-US" w:eastAsia="zh-CN"/>
              </w:rPr>
              <w:t>【5分】对投标人提供的基础开发模板方案进行评价。方案内容详尽可行，功能满足采购需求要求的得5分；其他情况按4分、3分、2分、1分计分；不符合或内容未提供的不得分。</w:t>
            </w:r>
          </w:p>
        </w:tc>
        <w:tc>
          <w:tcPr>
            <w:tcW w:w="763" w:type="dxa"/>
            <w:noWrap w:val="0"/>
            <w:vAlign w:val="center"/>
          </w:tcPr>
          <w:p w14:paraId="61F5DC94">
            <w:pPr>
              <w:keepNext w:val="0"/>
              <w:keepLines w:val="0"/>
              <w:pageBreakBefore w:val="0"/>
              <w:widowControl w:val="0"/>
              <w:kinsoku/>
              <w:wordWrap/>
              <w:overflowPunct/>
              <w:topLinePunct w:val="0"/>
              <w:autoSpaceDE/>
              <w:autoSpaceDN/>
              <w:bidi w:val="0"/>
              <w:snapToGrid w:val="0"/>
              <w:spacing w:line="300" w:lineRule="auto"/>
              <w:textAlignment w:val="auto"/>
              <w:rPr>
                <w:rFonts w:hint="default" w:cs="Calibri"/>
                <w:kern w:val="2"/>
                <w:sz w:val="21"/>
                <w:szCs w:val="21"/>
                <w:lang w:val="en-US" w:eastAsia="zh-CN" w:bidi="ar-SA"/>
              </w:rPr>
            </w:pPr>
            <w:r>
              <w:rPr>
                <w:rFonts w:hint="eastAsia" w:cs="Calibri"/>
                <w:kern w:val="2"/>
                <w:sz w:val="21"/>
                <w:szCs w:val="21"/>
                <w:lang w:val="en-US" w:eastAsia="zh-CN" w:bidi="ar-SA"/>
              </w:rPr>
              <w:t>5</w:t>
            </w:r>
          </w:p>
        </w:tc>
      </w:tr>
      <w:tr w14:paraId="6E4AE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noWrap w:val="0"/>
            <w:vAlign w:val="center"/>
          </w:tcPr>
          <w:p w14:paraId="68225894">
            <w:pPr>
              <w:keepNext w:val="0"/>
              <w:keepLines w:val="0"/>
              <w:pageBreakBefore w:val="0"/>
              <w:widowControl w:val="0"/>
              <w:numPr>
                <w:ilvl w:val="0"/>
                <w:numId w:val="4"/>
              </w:numPr>
              <w:kinsoku/>
              <w:wordWrap/>
              <w:overflowPunct/>
              <w:topLinePunct w:val="0"/>
              <w:autoSpaceDE/>
              <w:autoSpaceDN/>
              <w:bidi w:val="0"/>
              <w:snapToGrid w:val="0"/>
              <w:spacing w:line="300" w:lineRule="auto"/>
              <w:ind w:left="0" w:leftChars="0" w:firstLine="0" w:firstLineChars="0"/>
              <w:textAlignment w:val="auto"/>
              <w:rPr>
                <w:rFonts w:cs="Calibri"/>
                <w:szCs w:val="21"/>
              </w:rPr>
            </w:pPr>
          </w:p>
        </w:tc>
        <w:tc>
          <w:tcPr>
            <w:tcW w:w="1679" w:type="dxa"/>
            <w:tcBorders>
              <w:right w:val="single" w:color="auto" w:sz="4" w:space="0"/>
            </w:tcBorders>
            <w:noWrap w:val="0"/>
            <w:vAlign w:val="center"/>
          </w:tcPr>
          <w:p w14:paraId="62F47BCE">
            <w:pPr>
              <w:keepNext w:val="0"/>
              <w:keepLines w:val="0"/>
              <w:pageBreakBefore w:val="0"/>
              <w:widowControl w:val="0"/>
              <w:kinsoku/>
              <w:wordWrap/>
              <w:overflowPunct/>
              <w:topLinePunct w:val="0"/>
              <w:autoSpaceDE/>
              <w:autoSpaceDN/>
              <w:bidi w:val="0"/>
              <w:snapToGrid w:val="0"/>
              <w:spacing w:line="300" w:lineRule="auto"/>
              <w:jc w:val="left"/>
              <w:textAlignment w:val="auto"/>
              <w:rPr>
                <w:rFonts w:hint="default" w:ascii="Calibri" w:hAnsi="Calibri" w:cs="Calibri"/>
              </w:rPr>
            </w:pPr>
            <w:r>
              <w:rPr>
                <w:rFonts w:hint="default" w:ascii="Calibri" w:hAnsi="Calibri" w:cs="Calibri"/>
                <w:lang w:val="en-US" w:eastAsia="zh-CN"/>
              </w:rPr>
              <w:t>统一规约深化服务方案</w:t>
            </w:r>
          </w:p>
        </w:tc>
        <w:tc>
          <w:tcPr>
            <w:tcW w:w="6356" w:type="dxa"/>
            <w:tcBorders>
              <w:left w:val="single" w:color="auto" w:sz="4" w:space="0"/>
            </w:tcBorders>
            <w:noWrap w:val="0"/>
            <w:vAlign w:val="center"/>
          </w:tcPr>
          <w:p w14:paraId="602E5B6E">
            <w:pPr>
              <w:rPr>
                <w:rFonts w:hint="default" w:ascii="Calibri" w:hAnsi="Calibri" w:cs="Calibri"/>
                <w:lang w:val="en-US" w:eastAsia="zh-CN"/>
              </w:rPr>
            </w:pPr>
            <w:r>
              <w:rPr>
                <w:rFonts w:hint="default" w:ascii="Calibri" w:hAnsi="Calibri" w:cs="Calibri"/>
                <w:lang w:val="en-US" w:eastAsia="zh-CN"/>
              </w:rPr>
              <w:t>统一规约深化服务方案</w:t>
            </w:r>
          </w:p>
          <w:p w14:paraId="2D3EE998">
            <w:pPr>
              <w:rPr>
                <w:rFonts w:hint="default" w:ascii="Calibri" w:hAnsi="Calibri" w:cs="Calibri"/>
                <w:lang w:val="en-US" w:eastAsia="zh-CN"/>
              </w:rPr>
            </w:pPr>
            <w:r>
              <w:rPr>
                <w:rFonts w:hint="default" w:ascii="Calibri" w:hAnsi="Calibri" w:cs="Calibri"/>
                <w:lang w:val="en-US" w:eastAsia="zh-CN"/>
              </w:rPr>
              <w:t>【3分】对投标人提供的统一规约深化服务方案进行评价。深化方案详尽可行，与现有规约合理衔接，满足采购需求要求的得3分；其他情况按2分、1分计分；不符合或内容未提供的不得分。</w:t>
            </w:r>
          </w:p>
        </w:tc>
        <w:tc>
          <w:tcPr>
            <w:tcW w:w="763" w:type="dxa"/>
            <w:noWrap w:val="0"/>
            <w:vAlign w:val="center"/>
          </w:tcPr>
          <w:p w14:paraId="3ADD4497">
            <w:pPr>
              <w:keepNext w:val="0"/>
              <w:keepLines w:val="0"/>
              <w:pageBreakBefore w:val="0"/>
              <w:widowControl w:val="0"/>
              <w:kinsoku/>
              <w:wordWrap/>
              <w:overflowPunct/>
              <w:topLinePunct w:val="0"/>
              <w:autoSpaceDE/>
              <w:autoSpaceDN/>
              <w:bidi w:val="0"/>
              <w:snapToGrid w:val="0"/>
              <w:spacing w:line="300" w:lineRule="auto"/>
              <w:textAlignment w:val="auto"/>
              <w:rPr>
                <w:rFonts w:hint="default" w:cs="Calibri"/>
                <w:kern w:val="2"/>
                <w:sz w:val="21"/>
                <w:szCs w:val="21"/>
                <w:lang w:val="en-US" w:eastAsia="zh-CN" w:bidi="ar-SA"/>
              </w:rPr>
            </w:pPr>
            <w:r>
              <w:rPr>
                <w:rFonts w:hint="eastAsia" w:cs="Calibri"/>
                <w:kern w:val="2"/>
                <w:sz w:val="21"/>
                <w:szCs w:val="21"/>
                <w:lang w:val="en-US" w:eastAsia="zh-CN" w:bidi="ar-SA"/>
              </w:rPr>
              <w:t>3</w:t>
            </w:r>
          </w:p>
        </w:tc>
      </w:tr>
      <w:tr w14:paraId="70D8B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noWrap w:val="0"/>
            <w:vAlign w:val="center"/>
          </w:tcPr>
          <w:p w14:paraId="08A20B62">
            <w:pPr>
              <w:keepNext w:val="0"/>
              <w:keepLines w:val="0"/>
              <w:pageBreakBefore w:val="0"/>
              <w:widowControl w:val="0"/>
              <w:numPr>
                <w:ilvl w:val="0"/>
                <w:numId w:val="4"/>
              </w:numPr>
              <w:kinsoku/>
              <w:wordWrap/>
              <w:overflowPunct/>
              <w:topLinePunct w:val="0"/>
              <w:autoSpaceDE/>
              <w:autoSpaceDN/>
              <w:bidi w:val="0"/>
              <w:snapToGrid w:val="0"/>
              <w:spacing w:line="300" w:lineRule="auto"/>
              <w:ind w:left="0" w:leftChars="0" w:firstLine="0" w:firstLineChars="0"/>
              <w:textAlignment w:val="auto"/>
              <w:rPr>
                <w:rFonts w:cs="Calibri"/>
                <w:szCs w:val="21"/>
              </w:rPr>
            </w:pPr>
          </w:p>
        </w:tc>
        <w:tc>
          <w:tcPr>
            <w:tcW w:w="1679" w:type="dxa"/>
            <w:tcBorders>
              <w:right w:val="single" w:color="auto" w:sz="4" w:space="0"/>
            </w:tcBorders>
            <w:noWrap w:val="0"/>
            <w:vAlign w:val="center"/>
          </w:tcPr>
          <w:p w14:paraId="328DA972">
            <w:pPr>
              <w:keepNext w:val="0"/>
              <w:keepLines w:val="0"/>
              <w:pageBreakBefore w:val="0"/>
              <w:widowControl w:val="0"/>
              <w:kinsoku/>
              <w:wordWrap/>
              <w:overflowPunct/>
              <w:topLinePunct w:val="0"/>
              <w:autoSpaceDE/>
              <w:autoSpaceDN/>
              <w:bidi w:val="0"/>
              <w:snapToGrid w:val="0"/>
              <w:spacing w:line="300" w:lineRule="auto"/>
              <w:textAlignment w:val="auto"/>
              <w:rPr>
                <w:rFonts w:hint="default" w:ascii="Calibri" w:hAnsi="Calibri" w:cs="Calibri"/>
              </w:rPr>
            </w:pPr>
            <w:r>
              <w:rPr>
                <w:rFonts w:hint="default" w:ascii="Calibri" w:hAnsi="Calibri" w:cs="Calibri"/>
                <w:lang w:val="en-US" w:eastAsia="zh-CN"/>
              </w:rPr>
              <w:t>示范应用研发方案</w:t>
            </w:r>
          </w:p>
        </w:tc>
        <w:tc>
          <w:tcPr>
            <w:tcW w:w="6356" w:type="dxa"/>
            <w:tcBorders>
              <w:left w:val="single" w:color="auto" w:sz="4" w:space="0"/>
            </w:tcBorders>
            <w:noWrap w:val="0"/>
            <w:vAlign w:val="center"/>
          </w:tcPr>
          <w:p w14:paraId="4600BE0A">
            <w:pPr>
              <w:rPr>
                <w:rFonts w:hint="default" w:ascii="Calibri" w:hAnsi="Calibri" w:cs="Calibri"/>
                <w:lang w:val="en-US" w:eastAsia="zh-CN"/>
              </w:rPr>
            </w:pPr>
            <w:r>
              <w:rPr>
                <w:rFonts w:hint="default" w:ascii="Calibri" w:hAnsi="Calibri" w:cs="Calibri"/>
                <w:lang w:val="en-US" w:eastAsia="zh-CN"/>
              </w:rPr>
              <w:t>示范应用研发方案</w:t>
            </w:r>
          </w:p>
          <w:p w14:paraId="2ACE8381">
            <w:pPr>
              <w:rPr>
                <w:rFonts w:hint="default" w:ascii="Calibri" w:hAnsi="Calibri" w:cs="Calibri"/>
                <w:lang w:val="en-US" w:eastAsia="zh-CN"/>
              </w:rPr>
            </w:pPr>
            <w:r>
              <w:rPr>
                <w:rFonts w:hint="default" w:ascii="Calibri" w:hAnsi="Calibri" w:cs="Calibri"/>
                <w:lang w:val="en-US" w:eastAsia="zh-CN"/>
              </w:rPr>
              <w:t>【3分】对投标人提供的示范应用研发方案进行评价。方案内容详尽可行、满足采购需求要求的得3分；其他情况2分、1分计分；不符合或内容未提供的不得分。</w:t>
            </w:r>
          </w:p>
        </w:tc>
        <w:tc>
          <w:tcPr>
            <w:tcW w:w="763" w:type="dxa"/>
            <w:noWrap w:val="0"/>
            <w:vAlign w:val="center"/>
          </w:tcPr>
          <w:p w14:paraId="26BD2695">
            <w:pPr>
              <w:keepNext w:val="0"/>
              <w:keepLines w:val="0"/>
              <w:pageBreakBefore w:val="0"/>
              <w:widowControl w:val="0"/>
              <w:kinsoku/>
              <w:wordWrap/>
              <w:overflowPunct/>
              <w:topLinePunct w:val="0"/>
              <w:autoSpaceDE/>
              <w:autoSpaceDN/>
              <w:bidi w:val="0"/>
              <w:snapToGrid w:val="0"/>
              <w:spacing w:line="300" w:lineRule="auto"/>
              <w:textAlignment w:val="auto"/>
              <w:rPr>
                <w:rFonts w:hint="default" w:cs="Calibri"/>
                <w:kern w:val="2"/>
                <w:sz w:val="21"/>
                <w:szCs w:val="21"/>
                <w:lang w:val="en-US" w:eastAsia="zh-CN" w:bidi="ar-SA"/>
              </w:rPr>
            </w:pPr>
            <w:r>
              <w:rPr>
                <w:rFonts w:hint="eastAsia" w:cs="Calibri"/>
                <w:kern w:val="2"/>
                <w:sz w:val="21"/>
                <w:szCs w:val="21"/>
                <w:lang w:val="en-US" w:eastAsia="zh-CN" w:bidi="ar-SA"/>
              </w:rPr>
              <w:t>3</w:t>
            </w:r>
          </w:p>
        </w:tc>
      </w:tr>
      <w:tr w14:paraId="5BAF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noWrap w:val="0"/>
            <w:vAlign w:val="center"/>
          </w:tcPr>
          <w:p w14:paraId="4AE12975">
            <w:pPr>
              <w:keepNext w:val="0"/>
              <w:keepLines w:val="0"/>
              <w:pageBreakBefore w:val="0"/>
              <w:widowControl w:val="0"/>
              <w:numPr>
                <w:ilvl w:val="0"/>
                <w:numId w:val="4"/>
              </w:numPr>
              <w:kinsoku/>
              <w:wordWrap/>
              <w:overflowPunct/>
              <w:topLinePunct w:val="0"/>
              <w:autoSpaceDE/>
              <w:autoSpaceDN/>
              <w:bidi w:val="0"/>
              <w:snapToGrid w:val="0"/>
              <w:spacing w:line="300" w:lineRule="auto"/>
              <w:ind w:left="0" w:leftChars="0" w:firstLine="0" w:firstLineChars="0"/>
              <w:textAlignment w:val="auto"/>
              <w:rPr>
                <w:rFonts w:cs="Calibri"/>
                <w:szCs w:val="21"/>
              </w:rPr>
            </w:pPr>
          </w:p>
        </w:tc>
        <w:tc>
          <w:tcPr>
            <w:tcW w:w="1679" w:type="dxa"/>
            <w:tcBorders>
              <w:right w:val="single" w:color="auto" w:sz="4" w:space="0"/>
            </w:tcBorders>
            <w:noWrap w:val="0"/>
            <w:vAlign w:val="center"/>
          </w:tcPr>
          <w:p w14:paraId="11ACADE3">
            <w:pPr>
              <w:keepNext w:val="0"/>
              <w:keepLines w:val="0"/>
              <w:pageBreakBefore w:val="0"/>
              <w:widowControl w:val="0"/>
              <w:kinsoku/>
              <w:wordWrap/>
              <w:overflowPunct/>
              <w:topLinePunct w:val="0"/>
              <w:autoSpaceDE/>
              <w:autoSpaceDN/>
              <w:bidi w:val="0"/>
              <w:snapToGrid w:val="0"/>
              <w:spacing w:line="300" w:lineRule="auto"/>
              <w:textAlignment w:val="auto"/>
              <w:rPr>
                <w:rFonts w:hint="default" w:ascii="Calibri" w:hAnsi="Calibri" w:cs="Calibri"/>
              </w:rPr>
            </w:pPr>
            <w:r>
              <w:rPr>
                <w:rFonts w:hint="eastAsia" w:cs="Calibri"/>
                <w:lang w:val="en-US" w:eastAsia="zh-CN"/>
              </w:rPr>
              <w:t>数据服务门户系统</w:t>
            </w:r>
            <w:r>
              <w:rPr>
                <w:rFonts w:hint="default" w:ascii="Calibri" w:hAnsi="Calibri" w:cs="Calibri"/>
                <w:lang w:val="en-US" w:eastAsia="zh-CN"/>
              </w:rPr>
              <w:t>建设方案</w:t>
            </w:r>
          </w:p>
        </w:tc>
        <w:tc>
          <w:tcPr>
            <w:tcW w:w="6356" w:type="dxa"/>
            <w:tcBorders>
              <w:left w:val="single" w:color="auto" w:sz="4" w:space="0"/>
            </w:tcBorders>
            <w:noWrap w:val="0"/>
            <w:vAlign w:val="center"/>
          </w:tcPr>
          <w:p w14:paraId="35A81E16">
            <w:pPr>
              <w:rPr>
                <w:rFonts w:hint="default" w:ascii="Calibri" w:hAnsi="Calibri" w:cs="Calibri"/>
                <w:lang w:val="en-US" w:eastAsia="zh-CN"/>
              </w:rPr>
            </w:pPr>
            <w:r>
              <w:rPr>
                <w:rFonts w:hint="eastAsia" w:cs="Calibri"/>
                <w:lang w:val="en-US" w:eastAsia="zh-CN"/>
              </w:rPr>
              <w:t>数据服务门户系统</w:t>
            </w:r>
            <w:r>
              <w:rPr>
                <w:rFonts w:hint="default" w:ascii="Calibri" w:hAnsi="Calibri" w:cs="Calibri"/>
                <w:lang w:val="en-US" w:eastAsia="zh-CN"/>
              </w:rPr>
              <w:t>建设方案</w:t>
            </w:r>
          </w:p>
          <w:p w14:paraId="1A2E4B1A">
            <w:pPr>
              <w:rPr>
                <w:rFonts w:hint="default" w:ascii="Calibri" w:hAnsi="Calibri" w:cs="Calibri"/>
                <w:lang w:val="en-US" w:eastAsia="zh-CN"/>
              </w:rPr>
            </w:pPr>
            <w:r>
              <w:rPr>
                <w:rFonts w:hint="default" w:ascii="Calibri" w:hAnsi="Calibri" w:cs="Calibri"/>
                <w:lang w:val="en-US" w:eastAsia="zh-CN"/>
              </w:rPr>
              <w:t>【5分】对投标人提供的</w:t>
            </w:r>
            <w:r>
              <w:rPr>
                <w:rFonts w:hint="eastAsia" w:cs="Calibri"/>
                <w:lang w:val="en-US" w:eastAsia="zh-CN"/>
              </w:rPr>
              <w:t>数据服务门户系统</w:t>
            </w:r>
            <w:r>
              <w:rPr>
                <w:rFonts w:hint="default" w:ascii="Calibri" w:hAnsi="Calibri" w:cs="Calibri"/>
                <w:lang w:val="en-US" w:eastAsia="zh-CN"/>
              </w:rPr>
              <w:t>建设方案进行评价。方案内容详尽可行，功能满足采购需求要求的得5分；其他情况按4分、3分、2分、1分计分；不符合或内容未提供的不得分。</w:t>
            </w:r>
          </w:p>
        </w:tc>
        <w:tc>
          <w:tcPr>
            <w:tcW w:w="763" w:type="dxa"/>
            <w:noWrap w:val="0"/>
            <w:vAlign w:val="center"/>
          </w:tcPr>
          <w:p w14:paraId="38762C1B">
            <w:pPr>
              <w:keepNext w:val="0"/>
              <w:keepLines w:val="0"/>
              <w:pageBreakBefore w:val="0"/>
              <w:widowControl w:val="0"/>
              <w:kinsoku/>
              <w:wordWrap/>
              <w:overflowPunct/>
              <w:topLinePunct w:val="0"/>
              <w:autoSpaceDE/>
              <w:autoSpaceDN/>
              <w:bidi w:val="0"/>
              <w:snapToGrid w:val="0"/>
              <w:spacing w:line="300" w:lineRule="auto"/>
              <w:textAlignment w:val="auto"/>
              <w:rPr>
                <w:rFonts w:hint="default" w:cs="Calibri"/>
                <w:kern w:val="2"/>
                <w:sz w:val="21"/>
                <w:szCs w:val="21"/>
                <w:lang w:val="en-US" w:eastAsia="zh-CN" w:bidi="ar-SA"/>
              </w:rPr>
            </w:pPr>
            <w:r>
              <w:rPr>
                <w:rFonts w:hint="eastAsia" w:cs="Calibri"/>
                <w:kern w:val="2"/>
                <w:sz w:val="21"/>
                <w:szCs w:val="21"/>
                <w:lang w:val="en-US" w:eastAsia="zh-CN" w:bidi="ar-SA"/>
              </w:rPr>
              <w:t>5</w:t>
            </w:r>
          </w:p>
        </w:tc>
      </w:tr>
      <w:tr w14:paraId="3E4D9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noWrap w:val="0"/>
            <w:vAlign w:val="center"/>
          </w:tcPr>
          <w:p w14:paraId="33CFE8B0">
            <w:pPr>
              <w:keepNext w:val="0"/>
              <w:keepLines w:val="0"/>
              <w:pageBreakBefore w:val="0"/>
              <w:widowControl w:val="0"/>
              <w:numPr>
                <w:ilvl w:val="0"/>
                <w:numId w:val="4"/>
              </w:numPr>
              <w:kinsoku/>
              <w:wordWrap/>
              <w:overflowPunct/>
              <w:topLinePunct w:val="0"/>
              <w:autoSpaceDE/>
              <w:autoSpaceDN/>
              <w:bidi w:val="0"/>
              <w:snapToGrid w:val="0"/>
              <w:spacing w:line="300" w:lineRule="auto"/>
              <w:ind w:left="0" w:leftChars="0" w:firstLine="0" w:firstLineChars="0"/>
              <w:textAlignment w:val="auto"/>
              <w:rPr>
                <w:rFonts w:cs="Calibri"/>
                <w:szCs w:val="21"/>
              </w:rPr>
            </w:pPr>
          </w:p>
        </w:tc>
        <w:tc>
          <w:tcPr>
            <w:tcW w:w="1679" w:type="dxa"/>
            <w:tcBorders>
              <w:right w:val="single" w:color="auto" w:sz="4" w:space="0"/>
            </w:tcBorders>
            <w:noWrap w:val="0"/>
            <w:vAlign w:val="center"/>
          </w:tcPr>
          <w:p w14:paraId="79568E24">
            <w:pPr>
              <w:keepNext w:val="0"/>
              <w:keepLines w:val="0"/>
              <w:pageBreakBefore w:val="0"/>
              <w:widowControl w:val="0"/>
              <w:kinsoku/>
              <w:wordWrap/>
              <w:overflowPunct/>
              <w:topLinePunct w:val="0"/>
              <w:autoSpaceDE/>
              <w:autoSpaceDN/>
              <w:bidi w:val="0"/>
              <w:snapToGrid w:val="0"/>
              <w:spacing w:line="300" w:lineRule="auto"/>
              <w:textAlignment w:val="auto"/>
              <w:rPr>
                <w:rFonts w:hint="default" w:ascii="Calibri" w:hAnsi="Calibri" w:cs="Calibri"/>
              </w:rPr>
            </w:pPr>
            <w:r>
              <w:rPr>
                <w:rFonts w:hint="default" w:ascii="Calibri" w:hAnsi="Calibri" w:cs="Calibri"/>
                <w:lang w:val="en-US" w:eastAsia="zh-CN"/>
              </w:rPr>
              <w:t>与协同办公系统融合与数据同步方案</w:t>
            </w:r>
          </w:p>
        </w:tc>
        <w:tc>
          <w:tcPr>
            <w:tcW w:w="6356" w:type="dxa"/>
            <w:tcBorders>
              <w:left w:val="single" w:color="auto" w:sz="4" w:space="0"/>
            </w:tcBorders>
            <w:noWrap w:val="0"/>
            <w:vAlign w:val="center"/>
          </w:tcPr>
          <w:p w14:paraId="500796C0">
            <w:pPr>
              <w:rPr>
                <w:rFonts w:hint="default" w:ascii="Calibri" w:hAnsi="Calibri" w:cs="Calibri"/>
                <w:lang w:val="en-US" w:eastAsia="zh-CN"/>
              </w:rPr>
            </w:pPr>
            <w:r>
              <w:rPr>
                <w:rFonts w:hint="default" w:ascii="Calibri" w:hAnsi="Calibri" w:cs="Calibri"/>
                <w:lang w:val="en-US" w:eastAsia="zh-CN"/>
              </w:rPr>
              <w:t>与协同办公系统融合与数据同步方案</w:t>
            </w:r>
          </w:p>
          <w:p w14:paraId="3996BBCE">
            <w:pPr>
              <w:rPr>
                <w:rFonts w:hint="default" w:ascii="Calibri" w:hAnsi="Calibri" w:cs="Calibri"/>
                <w:lang w:val="en-US" w:eastAsia="zh-CN"/>
              </w:rPr>
            </w:pPr>
            <w:r>
              <w:rPr>
                <w:rFonts w:hint="default" w:ascii="Calibri" w:hAnsi="Calibri" w:cs="Calibri"/>
                <w:lang w:val="en-US" w:eastAsia="zh-CN"/>
              </w:rPr>
              <w:t>【3分】对投标人提供的与协同办公系统融合与数据同步方案进行评价。方案内容详尽可行、满足采购需求要求的得3分；其他情况2分、1分计分；不符合或内容未提供的不得分。</w:t>
            </w:r>
          </w:p>
        </w:tc>
        <w:tc>
          <w:tcPr>
            <w:tcW w:w="763" w:type="dxa"/>
            <w:noWrap w:val="0"/>
            <w:vAlign w:val="center"/>
          </w:tcPr>
          <w:p w14:paraId="5ABE83D4">
            <w:pPr>
              <w:keepNext w:val="0"/>
              <w:keepLines w:val="0"/>
              <w:pageBreakBefore w:val="0"/>
              <w:widowControl w:val="0"/>
              <w:kinsoku/>
              <w:wordWrap/>
              <w:overflowPunct/>
              <w:topLinePunct w:val="0"/>
              <w:autoSpaceDE/>
              <w:autoSpaceDN/>
              <w:bidi w:val="0"/>
              <w:snapToGrid w:val="0"/>
              <w:spacing w:line="300" w:lineRule="auto"/>
              <w:textAlignment w:val="auto"/>
              <w:rPr>
                <w:rFonts w:hint="default" w:cs="Calibri"/>
                <w:kern w:val="2"/>
                <w:sz w:val="21"/>
                <w:szCs w:val="21"/>
                <w:lang w:val="en-US" w:eastAsia="zh-CN" w:bidi="ar-SA"/>
              </w:rPr>
            </w:pPr>
            <w:r>
              <w:rPr>
                <w:rFonts w:hint="eastAsia" w:cs="Calibri"/>
                <w:kern w:val="2"/>
                <w:sz w:val="21"/>
                <w:szCs w:val="21"/>
                <w:lang w:val="en-US" w:eastAsia="zh-CN" w:bidi="ar-SA"/>
              </w:rPr>
              <w:t>3</w:t>
            </w:r>
          </w:p>
        </w:tc>
      </w:tr>
      <w:tr w14:paraId="3DD9E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noWrap w:val="0"/>
            <w:vAlign w:val="center"/>
          </w:tcPr>
          <w:p w14:paraId="1DE9480F">
            <w:pPr>
              <w:keepNext w:val="0"/>
              <w:keepLines w:val="0"/>
              <w:pageBreakBefore w:val="0"/>
              <w:widowControl w:val="0"/>
              <w:numPr>
                <w:ilvl w:val="0"/>
                <w:numId w:val="4"/>
              </w:numPr>
              <w:kinsoku/>
              <w:wordWrap/>
              <w:overflowPunct/>
              <w:topLinePunct w:val="0"/>
              <w:autoSpaceDE/>
              <w:autoSpaceDN/>
              <w:bidi w:val="0"/>
              <w:snapToGrid w:val="0"/>
              <w:spacing w:line="300" w:lineRule="auto"/>
              <w:ind w:left="0" w:leftChars="0" w:firstLine="0" w:firstLineChars="0"/>
              <w:textAlignment w:val="auto"/>
              <w:rPr>
                <w:rFonts w:cs="Calibri"/>
                <w:szCs w:val="21"/>
              </w:rPr>
            </w:pPr>
          </w:p>
        </w:tc>
        <w:tc>
          <w:tcPr>
            <w:tcW w:w="1679" w:type="dxa"/>
            <w:tcBorders>
              <w:right w:val="single" w:color="auto" w:sz="4" w:space="0"/>
            </w:tcBorders>
            <w:noWrap w:val="0"/>
            <w:vAlign w:val="center"/>
          </w:tcPr>
          <w:p w14:paraId="14B2C131">
            <w:pPr>
              <w:keepNext w:val="0"/>
              <w:keepLines w:val="0"/>
              <w:pageBreakBefore w:val="0"/>
              <w:widowControl w:val="0"/>
              <w:kinsoku/>
              <w:wordWrap/>
              <w:overflowPunct/>
              <w:topLinePunct w:val="0"/>
              <w:autoSpaceDE/>
              <w:autoSpaceDN/>
              <w:bidi w:val="0"/>
              <w:snapToGrid w:val="0"/>
              <w:spacing w:line="300" w:lineRule="auto"/>
              <w:textAlignment w:val="auto"/>
              <w:rPr>
                <w:rFonts w:hint="default" w:ascii="Calibri" w:hAnsi="Calibri" w:cs="Calibri"/>
              </w:rPr>
            </w:pPr>
            <w:r>
              <w:rPr>
                <w:rFonts w:hint="default" w:ascii="Calibri" w:hAnsi="Calibri" w:cs="Calibri"/>
                <w:lang w:val="en-US" w:eastAsia="zh-CN"/>
              </w:rPr>
              <w:t>电子界桩后台管理系统建设方案</w:t>
            </w:r>
          </w:p>
        </w:tc>
        <w:tc>
          <w:tcPr>
            <w:tcW w:w="6356" w:type="dxa"/>
            <w:tcBorders>
              <w:left w:val="single" w:color="auto" w:sz="4" w:space="0"/>
            </w:tcBorders>
            <w:noWrap w:val="0"/>
            <w:vAlign w:val="center"/>
          </w:tcPr>
          <w:p w14:paraId="20B22A1D">
            <w:pPr>
              <w:rPr>
                <w:rFonts w:hint="default" w:ascii="Calibri" w:hAnsi="Calibri" w:cs="Calibri"/>
                <w:lang w:val="en-US" w:eastAsia="zh-CN"/>
              </w:rPr>
            </w:pPr>
            <w:r>
              <w:rPr>
                <w:rFonts w:hint="default" w:ascii="Calibri" w:hAnsi="Calibri" w:cs="Calibri"/>
                <w:lang w:val="en-US" w:eastAsia="zh-CN"/>
              </w:rPr>
              <w:t>电子界桩后台管理系统建设方案</w:t>
            </w:r>
          </w:p>
          <w:p w14:paraId="3D74BB35">
            <w:pPr>
              <w:rPr>
                <w:rFonts w:hint="default" w:ascii="Calibri" w:hAnsi="Calibri" w:cs="Calibri"/>
                <w:lang w:val="en-US" w:eastAsia="zh-CN"/>
              </w:rPr>
            </w:pPr>
            <w:r>
              <w:rPr>
                <w:rFonts w:hint="default" w:ascii="Calibri" w:hAnsi="Calibri" w:cs="Calibri"/>
                <w:lang w:val="en-US" w:eastAsia="zh-CN"/>
              </w:rPr>
              <w:t>【</w:t>
            </w:r>
            <w:r>
              <w:rPr>
                <w:rFonts w:hint="eastAsia" w:cs="Calibri"/>
                <w:lang w:val="en-US" w:eastAsia="zh-CN"/>
              </w:rPr>
              <w:t>5</w:t>
            </w:r>
            <w:r>
              <w:rPr>
                <w:rFonts w:hint="default" w:ascii="Calibri" w:hAnsi="Calibri" w:cs="Calibri"/>
                <w:lang w:val="en-US" w:eastAsia="zh-CN"/>
              </w:rPr>
              <w:t>分】对投标人提供的电子界桩后台管理系统建设方案进行评价。方案内容详尽可行，功能满足采购需求要求的得5分；其他情况按4分、3分、2分、1分计分；不符合或内容未提供的不得分。</w:t>
            </w:r>
          </w:p>
        </w:tc>
        <w:tc>
          <w:tcPr>
            <w:tcW w:w="763" w:type="dxa"/>
            <w:noWrap w:val="0"/>
            <w:vAlign w:val="center"/>
          </w:tcPr>
          <w:p w14:paraId="3686576E">
            <w:pPr>
              <w:keepNext w:val="0"/>
              <w:keepLines w:val="0"/>
              <w:pageBreakBefore w:val="0"/>
              <w:widowControl w:val="0"/>
              <w:kinsoku/>
              <w:wordWrap/>
              <w:overflowPunct/>
              <w:topLinePunct w:val="0"/>
              <w:autoSpaceDE/>
              <w:autoSpaceDN/>
              <w:bidi w:val="0"/>
              <w:snapToGrid w:val="0"/>
              <w:spacing w:line="300" w:lineRule="auto"/>
              <w:textAlignment w:val="auto"/>
              <w:rPr>
                <w:rFonts w:hint="default" w:cs="Calibri"/>
                <w:kern w:val="2"/>
                <w:sz w:val="21"/>
                <w:szCs w:val="21"/>
                <w:lang w:val="en-US" w:eastAsia="zh-CN" w:bidi="ar-SA"/>
              </w:rPr>
            </w:pPr>
            <w:r>
              <w:rPr>
                <w:rFonts w:hint="eastAsia" w:cs="Calibri"/>
                <w:kern w:val="2"/>
                <w:sz w:val="21"/>
                <w:szCs w:val="21"/>
                <w:lang w:val="en-US" w:eastAsia="zh-CN" w:bidi="ar-SA"/>
              </w:rPr>
              <w:t>5</w:t>
            </w:r>
          </w:p>
        </w:tc>
      </w:tr>
      <w:tr w14:paraId="6C62A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noWrap w:val="0"/>
            <w:vAlign w:val="center"/>
          </w:tcPr>
          <w:p w14:paraId="20021D6F">
            <w:pPr>
              <w:keepNext w:val="0"/>
              <w:keepLines w:val="0"/>
              <w:pageBreakBefore w:val="0"/>
              <w:widowControl w:val="0"/>
              <w:numPr>
                <w:ilvl w:val="0"/>
                <w:numId w:val="4"/>
              </w:numPr>
              <w:kinsoku/>
              <w:wordWrap/>
              <w:overflowPunct/>
              <w:topLinePunct w:val="0"/>
              <w:autoSpaceDE/>
              <w:autoSpaceDN/>
              <w:bidi w:val="0"/>
              <w:snapToGrid w:val="0"/>
              <w:spacing w:line="300" w:lineRule="auto"/>
              <w:ind w:left="0" w:leftChars="0" w:firstLine="0" w:firstLineChars="0"/>
              <w:textAlignment w:val="auto"/>
              <w:rPr>
                <w:rFonts w:cs="Calibri"/>
                <w:szCs w:val="21"/>
              </w:rPr>
            </w:pPr>
          </w:p>
        </w:tc>
        <w:tc>
          <w:tcPr>
            <w:tcW w:w="1679" w:type="dxa"/>
            <w:tcBorders>
              <w:right w:val="single" w:color="auto" w:sz="4" w:space="0"/>
            </w:tcBorders>
            <w:noWrap w:val="0"/>
            <w:vAlign w:val="center"/>
          </w:tcPr>
          <w:p w14:paraId="365A5B06">
            <w:pPr>
              <w:keepNext w:val="0"/>
              <w:keepLines w:val="0"/>
              <w:pageBreakBefore w:val="0"/>
              <w:widowControl w:val="0"/>
              <w:kinsoku/>
              <w:wordWrap/>
              <w:overflowPunct/>
              <w:topLinePunct w:val="0"/>
              <w:autoSpaceDE/>
              <w:autoSpaceDN/>
              <w:bidi w:val="0"/>
              <w:snapToGrid w:val="0"/>
              <w:spacing w:line="300" w:lineRule="auto"/>
              <w:textAlignment w:val="auto"/>
              <w:rPr>
                <w:rFonts w:hint="default" w:ascii="Calibri" w:hAnsi="Calibri" w:cs="Calibri"/>
              </w:rPr>
            </w:pPr>
            <w:r>
              <w:rPr>
                <w:rFonts w:hint="default" w:ascii="Calibri" w:hAnsi="Calibri" w:cs="Calibri"/>
                <w:lang w:val="en-US" w:eastAsia="zh-CN"/>
              </w:rPr>
              <w:t>数据融合与贯通方案</w:t>
            </w:r>
          </w:p>
        </w:tc>
        <w:tc>
          <w:tcPr>
            <w:tcW w:w="6356" w:type="dxa"/>
            <w:tcBorders>
              <w:left w:val="single" w:color="auto" w:sz="4" w:space="0"/>
            </w:tcBorders>
            <w:noWrap w:val="0"/>
            <w:vAlign w:val="center"/>
          </w:tcPr>
          <w:p w14:paraId="6780448E">
            <w:pPr>
              <w:rPr>
                <w:rFonts w:hint="default" w:ascii="Calibri" w:hAnsi="Calibri" w:cs="Calibri"/>
                <w:lang w:val="en-US" w:eastAsia="zh-CN"/>
              </w:rPr>
            </w:pPr>
            <w:r>
              <w:rPr>
                <w:rFonts w:hint="default" w:ascii="Calibri" w:hAnsi="Calibri" w:cs="Calibri"/>
                <w:lang w:val="en-US" w:eastAsia="zh-CN"/>
              </w:rPr>
              <w:t>数据融合与贯通方案</w:t>
            </w:r>
          </w:p>
          <w:p w14:paraId="2DC3B89D">
            <w:pPr>
              <w:rPr>
                <w:rFonts w:hint="default" w:ascii="Calibri" w:hAnsi="Calibri" w:cs="Calibri"/>
                <w:lang w:val="en-US" w:eastAsia="zh-CN"/>
              </w:rPr>
            </w:pPr>
            <w:r>
              <w:rPr>
                <w:rFonts w:hint="default" w:ascii="Calibri" w:hAnsi="Calibri" w:cs="Calibri"/>
                <w:lang w:val="en-US" w:eastAsia="zh-CN"/>
              </w:rPr>
              <w:t>【</w:t>
            </w:r>
            <w:r>
              <w:rPr>
                <w:rFonts w:hint="eastAsia" w:cs="Calibri"/>
                <w:lang w:val="en-US" w:eastAsia="zh-CN"/>
              </w:rPr>
              <w:t>5</w:t>
            </w:r>
            <w:r>
              <w:rPr>
                <w:rFonts w:hint="default" w:ascii="Calibri" w:hAnsi="Calibri" w:cs="Calibri"/>
                <w:lang w:val="en-US" w:eastAsia="zh-CN"/>
              </w:rPr>
              <w:t>分】对投标人提供的数据融合与贯通方案进行评价。对省级海洋灾害数据管理服务平台、浙江省智控海洋系统两大系统现状和集成要求描述清晰，融合与贯通实现方案可行、详尽，满足采购需求要求的得5分；其他情况按4分、3分、2分、1分计分；不符合或内容未提供的不得分。</w:t>
            </w:r>
          </w:p>
        </w:tc>
        <w:tc>
          <w:tcPr>
            <w:tcW w:w="763" w:type="dxa"/>
            <w:noWrap w:val="0"/>
            <w:vAlign w:val="center"/>
          </w:tcPr>
          <w:p w14:paraId="21381187">
            <w:pPr>
              <w:keepNext w:val="0"/>
              <w:keepLines w:val="0"/>
              <w:pageBreakBefore w:val="0"/>
              <w:widowControl w:val="0"/>
              <w:kinsoku/>
              <w:wordWrap/>
              <w:overflowPunct/>
              <w:topLinePunct w:val="0"/>
              <w:autoSpaceDE/>
              <w:autoSpaceDN/>
              <w:bidi w:val="0"/>
              <w:snapToGrid w:val="0"/>
              <w:spacing w:line="300" w:lineRule="auto"/>
              <w:textAlignment w:val="auto"/>
              <w:rPr>
                <w:rFonts w:hint="default" w:cs="Calibri"/>
                <w:kern w:val="2"/>
                <w:sz w:val="21"/>
                <w:szCs w:val="21"/>
                <w:lang w:val="en-US" w:eastAsia="zh-CN" w:bidi="ar-SA"/>
              </w:rPr>
            </w:pPr>
            <w:r>
              <w:rPr>
                <w:rFonts w:hint="eastAsia" w:cs="Calibri"/>
                <w:kern w:val="2"/>
                <w:sz w:val="21"/>
                <w:szCs w:val="21"/>
                <w:lang w:val="en-US" w:eastAsia="zh-CN" w:bidi="ar-SA"/>
              </w:rPr>
              <w:t>5</w:t>
            </w:r>
          </w:p>
        </w:tc>
      </w:tr>
      <w:tr w14:paraId="733AE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noWrap w:val="0"/>
            <w:vAlign w:val="center"/>
          </w:tcPr>
          <w:p w14:paraId="18932178">
            <w:pPr>
              <w:keepNext w:val="0"/>
              <w:keepLines w:val="0"/>
              <w:pageBreakBefore w:val="0"/>
              <w:widowControl w:val="0"/>
              <w:numPr>
                <w:ilvl w:val="0"/>
                <w:numId w:val="4"/>
              </w:numPr>
              <w:kinsoku/>
              <w:wordWrap/>
              <w:overflowPunct/>
              <w:topLinePunct w:val="0"/>
              <w:autoSpaceDE/>
              <w:autoSpaceDN/>
              <w:bidi w:val="0"/>
              <w:snapToGrid w:val="0"/>
              <w:spacing w:line="300" w:lineRule="auto"/>
              <w:ind w:left="0" w:leftChars="0" w:firstLine="0" w:firstLineChars="0"/>
              <w:textAlignment w:val="auto"/>
              <w:rPr>
                <w:rFonts w:cs="Calibri"/>
                <w:szCs w:val="21"/>
              </w:rPr>
            </w:pPr>
          </w:p>
        </w:tc>
        <w:tc>
          <w:tcPr>
            <w:tcW w:w="1679" w:type="dxa"/>
            <w:tcBorders>
              <w:right w:val="single" w:color="auto" w:sz="4" w:space="0"/>
            </w:tcBorders>
            <w:shd w:val="clear" w:color="auto" w:fill="auto"/>
            <w:noWrap w:val="0"/>
            <w:vAlign w:val="center"/>
          </w:tcPr>
          <w:p w14:paraId="4C909F2C">
            <w:pPr>
              <w:keepNext w:val="0"/>
              <w:keepLines w:val="0"/>
              <w:widowControl/>
              <w:suppressLineNumbers w:val="0"/>
              <w:jc w:val="left"/>
              <w:textAlignment w:val="center"/>
              <w:rPr>
                <w:rFonts w:hint="default" w:ascii="宋体" w:hAnsi="宋体" w:eastAsia="宋体" w:cs="宋体"/>
                <w:i w:val="0"/>
                <w:iCs w:val="0"/>
                <w:color w:val="FF0000"/>
                <w:kern w:val="2"/>
                <w:sz w:val="21"/>
                <w:szCs w:val="21"/>
                <w:u w:val="none"/>
                <w:lang w:val="en-US" w:eastAsia="zh-CN" w:bidi="ar-SA"/>
              </w:rPr>
            </w:pPr>
            <w:r>
              <w:rPr>
                <w:rFonts w:hint="eastAsia" w:ascii="Calibri" w:hAnsi="Calibri" w:eastAsia="宋体" w:cs="Calibri"/>
                <w:lang w:val="en-US" w:eastAsia="zh-CN"/>
              </w:rPr>
              <w:t>项目组织实施方案</w:t>
            </w:r>
          </w:p>
        </w:tc>
        <w:tc>
          <w:tcPr>
            <w:tcW w:w="6356" w:type="dxa"/>
            <w:tcBorders>
              <w:left w:val="single" w:color="auto" w:sz="4" w:space="0"/>
            </w:tcBorders>
            <w:shd w:val="clear" w:color="auto" w:fill="auto"/>
            <w:noWrap w:val="0"/>
            <w:vAlign w:val="center"/>
          </w:tcPr>
          <w:p w14:paraId="29D2A97C">
            <w:pPr>
              <w:keepNext w:val="0"/>
              <w:keepLines w:val="0"/>
              <w:widowControl/>
              <w:suppressLineNumbers w:val="0"/>
              <w:jc w:val="left"/>
              <w:textAlignment w:val="center"/>
              <w:rPr>
                <w:rFonts w:hint="eastAsia" w:ascii="Calibri" w:hAnsi="Calibri" w:eastAsia="宋体" w:cs="Calibri"/>
                <w:lang w:val="en-US" w:eastAsia="zh-CN"/>
              </w:rPr>
            </w:pPr>
            <w:r>
              <w:rPr>
                <w:rFonts w:hint="eastAsia" w:ascii="Calibri" w:hAnsi="Calibri" w:eastAsia="宋体" w:cs="Calibri"/>
                <w:lang w:val="en-US" w:eastAsia="zh-CN"/>
              </w:rPr>
              <w:t>项目组织实施方案</w:t>
            </w:r>
          </w:p>
          <w:p w14:paraId="7E18D06D">
            <w:pPr>
              <w:keepNext w:val="0"/>
              <w:keepLines w:val="0"/>
              <w:widowControl/>
              <w:suppressLineNumbers w:val="0"/>
              <w:jc w:val="left"/>
              <w:textAlignment w:val="center"/>
              <w:rPr>
                <w:rFonts w:hint="default" w:ascii="宋体" w:hAnsi="宋体" w:eastAsia="宋体" w:cs="宋体"/>
                <w:i w:val="0"/>
                <w:iCs w:val="0"/>
                <w:color w:val="FF0000"/>
                <w:kern w:val="2"/>
                <w:sz w:val="21"/>
                <w:szCs w:val="21"/>
                <w:u w:val="none"/>
                <w:lang w:val="en-US" w:eastAsia="zh-CN" w:bidi="ar-SA"/>
              </w:rPr>
            </w:pPr>
            <w:r>
              <w:rPr>
                <w:rFonts w:hint="default" w:ascii="Calibri" w:hAnsi="Calibri" w:cs="Calibri"/>
                <w:lang w:val="en-US" w:eastAsia="zh-CN"/>
              </w:rPr>
              <w:t>【</w:t>
            </w:r>
            <w:r>
              <w:rPr>
                <w:rFonts w:hint="eastAsia" w:cs="Calibri"/>
                <w:lang w:val="en-US" w:eastAsia="zh-CN"/>
              </w:rPr>
              <w:t>3</w:t>
            </w:r>
            <w:r>
              <w:rPr>
                <w:rFonts w:hint="default" w:ascii="Calibri" w:hAnsi="Calibri" w:cs="Calibri"/>
                <w:lang w:val="en-US" w:eastAsia="zh-CN"/>
              </w:rPr>
              <w:t>分】</w:t>
            </w:r>
            <w:r>
              <w:rPr>
                <w:rFonts w:hint="eastAsia" w:ascii="Calibri" w:hAnsi="Calibri" w:eastAsia="宋体" w:cs="Calibri"/>
                <w:lang w:val="en-US" w:eastAsia="zh-CN"/>
              </w:rPr>
              <w:t>实现采购需求要求的组织实施方案。方案内容详尽、逻辑清楚、技术手段可靠的得3分；其他情况按2分、1分计分；不符合或内容未提供的不得分。</w:t>
            </w:r>
          </w:p>
        </w:tc>
        <w:tc>
          <w:tcPr>
            <w:tcW w:w="763" w:type="dxa"/>
            <w:shd w:val="clear" w:color="auto" w:fill="auto"/>
            <w:noWrap w:val="0"/>
            <w:vAlign w:val="center"/>
          </w:tcPr>
          <w:p w14:paraId="4DCAE9DE">
            <w:pPr>
              <w:keepNext w:val="0"/>
              <w:keepLines w:val="0"/>
              <w:pageBreakBefore w:val="0"/>
              <w:widowControl w:val="0"/>
              <w:kinsoku/>
              <w:wordWrap/>
              <w:overflowPunct/>
              <w:topLinePunct w:val="0"/>
              <w:autoSpaceDE/>
              <w:autoSpaceDN/>
              <w:bidi w:val="0"/>
              <w:snapToGrid w:val="0"/>
              <w:spacing w:line="300" w:lineRule="auto"/>
              <w:textAlignment w:val="auto"/>
              <w:rPr>
                <w:rFonts w:hint="eastAsia" w:eastAsia="宋体" w:cs="Calibri"/>
                <w:kern w:val="2"/>
                <w:sz w:val="21"/>
                <w:szCs w:val="21"/>
                <w:lang w:val="en-US" w:eastAsia="zh-CN" w:bidi="ar-SA"/>
              </w:rPr>
            </w:pPr>
            <w:r>
              <w:rPr>
                <w:rFonts w:hint="eastAsia" w:eastAsia="宋体" w:cs="Calibri"/>
                <w:kern w:val="2"/>
                <w:sz w:val="21"/>
                <w:szCs w:val="21"/>
                <w:lang w:val="en-US" w:eastAsia="zh-CN" w:bidi="ar-SA"/>
              </w:rPr>
              <w:t>3</w:t>
            </w:r>
          </w:p>
        </w:tc>
      </w:tr>
      <w:tr w14:paraId="3E044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noWrap w:val="0"/>
            <w:vAlign w:val="center"/>
          </w:tcPr>
          <w:p w14:paraId="340116FF">
            <w:pPr>
              <w:keepNext w:val="0"/>
              <w:keepLines w:val="0"/>
              <w:pageBreakBefore w:val="0"/>
              <w:widowControl w:val="0"/>
              <w:numPr>
                <w:ilvl w:val="0"/>
                <w:numId w:val="4"/>
              </w:numPr>
              <w:kinsoku/>
              <w:wordWrap/>
              <w:overflowPunct/>
              <w:topLinePunct w:val="0"/>
              <w:autoSpaceDE/>
              <w:autoSpaceDN/>
              <w:bidi w:val="0"/>
              <w:snapToGrid w:val="0"/>
              <w:spacing w:line="300" w:lineRule="auto"/>
              <w:ind w:left="0" w:leftChars="0" w:firstLine="0" w:firstLineChars="0"/>
              <w:textAlignment w:val="auto"/>
              <w:rPr>
                <w:rFonts w:cs="Calibri"/>
                <w:szCs w:val="21"/>
              </w:rPr>
            </w:pPr>
          </w:p>
        </w:tc>
        <w:tc>
          <w:tcPr>
            <w:tcW w:w="1679" w:type="dxa"/>
            <w:tcBorders>
              <w:right w:val="single" w:color="auto" w:sz="4" w:space="0"/>
            </w:tcBorders>
            <w:shd w:val="clear" w:color="auto" w:fill="auto"/>
            <w:noWrap w:val="0"/>
            <w:vAlign w:val="center"/>
          </w:tcPr>
          <w:p w14:paraId="456406B6">
            <w:pPr>
              <w:keepNext w:val="0"/>
              <w:keepLines w:val="0"/>
              <w:widowControl/>
              <w:suppressLineNumbers w:val="0"/>
              <w:jc w:val="left"/>
              <w:textAlignment w:val="center"/>
              <w:rPr>
                <w:rFonts w:hint="default" w:ascii="宋体" w:hAnsi="宋体" w:eastAsia="宋体" w:cs="宋体"/>
                <w:i w:val="0"/>
                <w:iCs w:val="0"/>
                <w:color w:val="FF0000"/>
                <w:kern w:val="2"/>
                <w:sz w:val="21"/>
                <w:szCs w:val="21"/>
                <w:u w:val="none"/>
                <w:lang w:val="en-US" w:eastAsia="zh-CN" w:bidi="ar-SA"/>
              </w:rPr>
            </w:pPr>
            <w: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t>质量保障服务实现方案</w:t>
            </w:r>
          </w:p>
        </w:tc>
        <w:tc>
          <w:tcPr>
            <w:tcW w:w="6356" w:type="dxa"/>
            <w:tcBorders>
              <w:left w:val="single" w:color="auto" w:sz="4" w:space="0"/>
            </w:tcBorders>
            <w:shd w:val="clear" w:color="auto" w:fill="auto"/>
            <w:noWrap w:val="0"/>
            <w:vAlign w:val="center"/>
          </w:tcPr>
          <w:p w14:paraId="2E26DA4B">
            <w:pPr>
              <w:keepNext w:val="0"/>
              <w:keepLines w:val="0"/>
              <w:widowControl/>
              <w:suppressLineNumbers w:val="0"/>
              <w:jc w:val="left"/>
              <w:textAlignment w:val="center"/>
              <w:rPr>
                <w:rFonts w:hint="eastAsia" w:ascii="Calibri" w:hAnsi="Calibri" w:eastAsia="宋体" w:cs="Calibri"/>
                <w:lang w:val="en-US" w:eastAsia="zh-CN"/>
              </w:rPr>
            </w:pPr>
            <w:r>
              <w:rPr>
                <w:rFonts w:hint="eastAsia" w:ascii="Calibri" w:hAnsi="Calibri" w:eastAsia="宋体" w:cs="Calibri"/>
                <w:lang w:val="en-US" w:eastAsia="zh-CN"/>
              </w:rPr>
              <w:t>质量保障服务实现方案</w:t>
            </w:r>
          </w:p>
          <w:p w14:paraId="4AC35295">
            <w:pPr>
              <w:keepNext w:val="0"/>
              <w:keepLines w:val="0"/>
              <w:widowControl/>
              <w:suppressLineNumbers w:val="0"/>
              <w:jc w:val="left"/>
              <w:textAlignment w:val="center"/>
              <w:rPr>
                <w:rFonts w:hint="default" w:ascii="Calibri" w:hAnsi="Calibri" w:eastAsia="宋体" w:cs="Calibri"/>
                <w:lang w:val="en-US" w:eastAsia="zh-CN"/>
              </w:rPr>
            </w:pPr>
            <w:r>
              <w:rPr>
                <w:rFonts w:hint="default" w:ascii="Calibri" w:hAnsi="Calibri" w:cs="Calibri"/>
                <w:lang w:val="en-US" w:eastAsia="zh-CN"/>
              </w:rPr>
              <w:t>【</w:t>
            </w:r>
            <w:r>
              <w:rPr>
                <w:rFonts w:hint="eastAsia" w:cs="Calibri"/>
                <w:lang w:val="en-US" w:eastAsia="zh-CN"/>
              </w:rPr>
              <w:t>3</w:t>
            </w:r>
            <w:r>
              <w:rPr>
                <w:rFonts w:hint="default" w:ascii="Calibri" w:hAnsi="Calibri" w:cs="Calibri"/>
                <w:lang w:val="en-US" w:eastAsia="zh-CN"/>
              </w:rPr>
              <w:t>分】</w:t>
            </w:r>
            <w:r>
              <w:rPr>
                <w:rFonts w:hint="eastAsia" w:ascii="Calibri" w:hAnsi="Calibri" w:eastAsia="宋体" w:cs="Calibri"/>
                <w:lang w:val="en-US" w:eastAsia="zh-CN"/>
              </w:rPr>
              <w:t>实现采购需求要求的质量保障服务内容的方案。方案内容详尽、逻辑清楚、技术手段可靠的得3分；其他情况按2分、1分计分；不符合或内容未提供的不得分。</w:t>
            </w:r>
          </w:p>
        </w:tc>
        <w:tc>
          <w:tcPr>
            <w:tcW w:w="763" w:type="dxa"/>
            <w:shd w:val="clear" w:color="auto" w:fill="auto"/>
            <w:noWrap w:val="0"/>
            <w:vAlign w:val="center"/>
          </w:tcPr>
          <w:p w14:paraId="09F3DD48">
            <w:pPr>
              <w:keepNext w:val="0"/>
              <w:keepLines w:val="0"/>
              <w:pageBreakBefore w:val="0"/>
              <w:widowControl w:val="0"/>
              <w:kinsoku/>
              <w:wordWrap/>
              <w:overflowPunct/>
              <w:topLinePunct w:val="0"/>
              <w:autoSpaceDE/>
              <w:autoSpaceDN/>
              <w:bidi w:val="0"/>
              <w:snapToGrid w:val="0"/>
              <w:spacing w:line="300" w:lineRule="auto"/>
              <w:textAlignment w:val="auto"/>
              <w:rPr>
                <w:rFonts w:hint="eastAsia" w:eastAsia="宋体" w:cs="Calibri"/>
                <w:kern w:val="2"/>
                <w:sz w:val="21"/>
                <w:szCs w:val="21"/>
                <w:lang w:val="en-US" w:eastAsia="zh-CN" w:bidi="ar-SA"/>
              </w:rPr>
            </w:pPr>
            <w:r>
              <w:rPr>
                <w:rFonts w:hint="eastAsia" w:eastAsia="宋体" w:cs="Calibri"/>
                <w:kern w:val="2"/>
                <w:sz w:val="21"/>
                <w:szCs w:val="21"/>
                <w:lang w:val="en-US" w:eastAsia="zh-CN" w:bidi="ar-SA"/>
              </w:rPr>
              <w:t>3</w:t>
            </w:r>
          </w:p>
        </w:tc>
      </w:tr>
      <w:tr w14:paraId="16035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noWrap w:val="0"/>
            <w:vAlign w:val="center"/>
          </w:tcPr>
          <w:p w14:paraId="2FFB4910">
            <w:pPr>
              <w:keepNext w:val="0"/>
              <w:keepLines w:val="0"/>
              <w:pageBreakBefore w:val="0"/>
              <w:widowControl w:val="0"/>
              <w:numPr>
                <w:ilvl w:val="0"/>
                <w:numId w:val="4"/>
              </w:numPr>
              <w:kinsoku/>
              <w:wordWrap/>
              <w:overflowPunct/>
              <w:topLinePunct w:val="0"/>
              <w:autoSpaceDE/>
              <w:autoSpaceDN/>
              <w:bidi w:val="0"/>
              <w:snapToGrid w:val="0"/>
              <w:spacing w:line="300" w:lineRule="auto"/>
              <w:ind w:left="0" w:leftChars="0" w:firstLine="0" w:firstLineChars="0"/>
              <w:textAlignment w:val="auto"/>
              <w:rPr>
                <w:rFonts w:cs="Calibri"/>
                <w:szCs w:val="21"/>
              </w:rPr>
            </w:pPr>
          </w:p>
        </w:tc>
        <w:tc>
          <w:tcPr>
            <w:tcW w:w="1679" w:type="dxa"/>
            <w:tcBorders>
              <w:right w:val="single" w:color="auto" w:sz="4" w:space="0"/>
            </w:tcBorders>
            <w:shd w:val="clear" w:color="auto" w:fill="auto"/>
            <w:noWrap w:val="0"/>
            <w:vAlign w:val="center"/>
          </w:tcPr>
          <w:p w14:paraId="4584D8B1">
            <w:pPr>
              <w:keepNext w:val="0"/>
              <w:keepLines w:val="0"/>
              <w:widowControl/>
              <w:suppressLineNumbers w:val="0"/>
              <w:jc w:val="left"/>
              <w:textAlignment w:val="center"/>
              <w:rPr>
                <w:rFonts w:hint="default"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t>进度控制计划</w:t>
            </w:r>
          </w:p>
        </w:tc>
        <w:tc>
          <w:tcPr>
            <w:tcW w:w="6356" w:type="dxa"/>
            <w:tcBorders>
              <w:left w:val="single" w:color="auto" w:sz="4" w:space="0"/>
            </w:tcBorders>
            <w:shd w:val="clear" w:color="auto" w:fill="auto"/>
            <w:noWrap w:val="0"/>
            <w:vAlign w:val="center"/>
          </w:tcPr>
          <w:p w14:paraId="05C2A9FA">
            <w:pPr>
              <w:keepNext w:val="0"/>
              <w:keepLines w:val="0"/>
              <w:widowControl/>
              <w:suppressLineNumbers w:val="0"/>
              <w:jc w:val="left"/>
              <w:textAlignment w:val="center"/>
              <w:rPr>
                <w:rFonts w:hint="eastAsia" w:ascii="Calibri" w:hAnsi="Calibri" w:eastAsia="宋体" w:cs="Calibri"/>
                <w:lang w:val="en-US" w:eastAsia="zh-CN"/>
              </w:rPr>
            </w:pPr>
            <w:r>
              <w:rPr>
                <w:rFonts w:hint="eastAsia" w:ascii="Calibri" w:hAnsi="Calibri" w:eastAsia="宋体" w:cs="Calibri"/>
                <w:lang w:val="en-US" w:eastAsia="zh-CN"/>
              </w:rPr>
              <w:t>进度控制计划</w:t>
            </w:r>
          </w:p>
          <w:p w14:paraId="5AAA11D9">
            <w:pPr>
              <w:keepNext w:val="0"/>
              <w:keepLines w:val="0"/>
              <w:widowControl/>
              <w:suppressLineNumbers w:val="0"/>
              <w:jc w:val="left"/>
              <w:textAlignment w:val="center"/>
              <w:rPr>
                <w:rFonts w:hint="default" w:ascii="Calibri" w:hAnsi="Calibri" w:eastAsia="宋体" w:cs="Calibri"/>
                <w:lang w:val="en-US" w:eastAsia="zh-CN"/>
              </w:rPr>
            </w:pPr>
            <w:r>
              <w:rPr>
                <w:rFonts w:hint="default" w:ascii="Calibri" w:hAnsi="Calibri" w:cs="Calibri"/>
                <w:lang w:val="en-US" w:eastAsia="zh-CN"/>
              </w:rPr>
              <w:t>【</w:t>
            </w:r>
            <w:r>
              <w:rPr>
                <w:rFonts w:hint="eastAsia" w:cs="Calibri"/>
                <w:lang w:val="en-US" w:eastAsia="zh-CN"/>
              </w:rPr>
              <w:t>3</w:t>
            </w:r>
            <w:r>
              <w:rPr>
                <w:rFonts w:hint="default" w:ascii="Calibri" w:hAnsi="Calibri" w:cs="Calibri"/>
                <w:lang w:val="en-US" w:eastAsia="zh-CN"/>
              </w:rPr>
              <w:t>分】</w:t>
            </w:r>
            <w:r>
              <w:rPr>
                <w:rFonts w:hint="eastAsia" w:ascii="Calibri" w:hAnsi="Calibri" w:eastAsia="宋体" w:cs="Calibri"/>
                <w:lang w:val="en-US" w:eastAsia="zh-CN"/>
              </w:rPr>
              <w:t>进度控制计划安排的合理性、针对性；根据提供的方案内容进行评分，计划全面合理、针对性强、完全符合采购人需求的得3分；其他情况按2分、1分计分；不符合或内容未提供的不得分。</w:t>
            </w:r>
          </w:p>
        </w:tc>
        <w:tc>
          <w:tcPr>
            <w:tcW w:w="763" w:type="dxa"/>
            <w:shd w:val="clear" w:color="auto" w:fill="auto"/>
            <w:noWrap w:val="0"/>
            <w:vAlign w:val="center"/>
          </w:tcPr>
          <w:p w14:paraId="75F1D820">
            <w:pPr>
              <w:keepNext w:val="0"/>
              <w:keepLines w:val="0"/>
              <w:pageBreakBefore w:val="0"/>
              <w:widowControl w:val="0"/>
              <w:kinsoku/>
              <w:wordWrap/>
              <w:overflowPunct/>
              <w:topLinePunct w:val="0"/>
              <w:autoSpaceDE/>
              <w:autoSpaceDN/>
              <w:bidi w:val="0"/>
              <w:snapToGrid w:val="0"/>
              <w:spacing w:line="300" w:lineRule="auto"/>
              <w:textAlignment w:val="auto"/>
              <w:rPr>
                <w:rFonts w:hint="eastAsia" w:eastAsia="宋体" w:cs="Calibri"/>
                <w:kern w:val="2"/>
                <w:sz w:val="21"/>
                <w:szCs w:val="21"/>
                <w:lang w:val="en-US" w:eastAsia="zh-CN" w:bidi="ar-SA"/>
              </w:rPr>
            </w:pPr>
            <w:r>
              <w:rPr>
                <w:rFonts w:hint="eastAsia" w:eastAsia="宋体" w:cs="Calibri"/>
                <w:kern w:val="2"/>
                <w:sz w:val="21"/>
                <w:szCs w:val="21"/>
                <w:lang w:val="en-US" w:eastAsia="zh-CN" w:bidi="ar-SA"/>
              </w:rPr>
              <w:t>3</w:t>
            </w:r>
          </w:p>
        </w:tc>
      </w:tr>
      <w:tr w14:paraId="10744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noWrap w:val="0"/>
            <w:vAlign w:val="center"/>
          </w:tcPr>
          <w:p w14:paraId="2F1C4272">
            <w:pPr>
              <w:keepNext w:val="0"/>
              <w:keepLines w:val="0"/>
              <w:pageBreakBefore w:val="0"/>
              <w:widowControl w:val="0"/>
              <w:numPr>
                <w:ilvl w:val="0"/>
                <w:numId w:val="4"/>
              </w:numPr>
              <w:kinsoku/>
              <w:wordWrap/>
              <w:overflowPunct/>
              <w:topLinePunct w:val="0"/>
              <w:autoSpaceDE/>
              <w:autoSpaceDN/>
              <w:bidi w:val="0"/>
              <w:snapToGrid w:val="0"/>
              <w:spacing w:line="300" w:lineRule="auto"/>
              <w:ind w:left="0" w:leftChars="0" w:firstLine="0" w:firstLineChars="0"/>
              <w:textAlignment w:val="auto"/>
              <w:rPr>
                <w:rFonts w:cs="Calibri"/>
                <w:szCs w:val="21"/>
              </w:rPr>
            </w:pPr>
          </w:p>
        </w:tc>
        <w:tc>
          <w:tcPr>
            <w:tcW w:w="1679" w:type="dxa"/>
            <w:tcBorders>
              <w:right w:val="single" w:color="auto" w:sz="4" w:space="0"/>
            </w:tcBorders>
            <w:shd w:val="clear" w:color="auto" w:fill="auto"/>
            <w:noWrap w:val="0"/>
            <w:vAlign w:val="center"/>
          </w:tcPr>
          <w:p w14:paraId="3DF71C78">
            <w:pPr>
              <w:keepNext w:val="0"/>
              <w:keepLines w:val="0"/>
              <w:widowControl/>
              <w:suppressLineNumbers w:val="0"/>
              <w:jc w:val="left"/>
              <w:textAlignment w:val="center"/>
              <w:rPr>
                <w:rFonts w:hint="default"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t>培训方案</w:t>
            </w:r>
          </w:p>
        </w:tc>
        <w:tc>
          <w:tcPr>
            <w:tcW w:w="6356" w:type="dxa"/>
            <w:tcBorders>
              <w:left w:val="single" w:color="auto" w:sz="4" w:space="0"/>
            </w:tcBorders>
            <w:shd w:val="clear" w:color="auto" w:fill="auto"/>
            <w:noWrap w:val="0"/>
            <w:vAlign w:val="center"/>
          </w:tcPr>
          <w:p w14:paraId="50CF69A4">
            <w:pPr>
              <w:keepNext w:val="0"/>
              <w:keepLines w:val="0"/>
              <w:widowControl/>
              <w:suppressLineNumbers w:val="0"/>
              <w:jc w:val="left"/>
              <w:textAlignment w:val="center"/>
              <w:rPr>
                <w:rFonts w:hint="eastAsia" w:ascii="Calibri" w:hAnsi="Calibri" w:eastAsia="宋体" w:cs="Calibri"/>
                <w:lang w:val="en-US" w:eastAsia="zh-CN"/>
              </w:rPr>
            </w:pPr>
            <w:r>
              <w:rPr>
                <w:rFonts w:hint="eastAsia" w:ascii="Calibri" w:hAnsi="Calibri" w:eastAsia="宋体" w:cs="Calibri"/>
                <w:lang w:val="en-US" w:eastAsia="zh-CN"/>
              </w:rPr>
              <w:t>培训方案</w:t>
            </w:r>
          </w:p>
          <w:p w14:paraId="1488D6F0">
            <w:pPr>
              <w:keepNext w:val="0"/>
              <w:keepLines w:val="0"/>
              <w:widowControl/>
              <w:suppressLineNumbers w:val="0"/>
              <w:jc w:val="left"/>
              <w:textAlignment w:val="center"/>
              <w:rPr>
                <w:rFonts w:hint="default" w:ascii="Calibri" w:hAnsi="Calibri" w:eastAsia="宋体" w:cs="Calibri"/>
                <w:lang w:val="en-US" w:eastAsia="zh-CN"/>
              </w:rPr>
            </w:pPr>
            <w:r>
              <w:rPr>
                <w:rFonts w:hint="default" w:ascii="Calibri" w:hAnsi="Calibri" w:cs="Calibri"/>
                <w:lang w:val="en-US" w:eastAsia="zh-CN"/>
              </w:rPr>
              <w:t>【</w:t>
            </w:r>
            <w:r>
              <w:rPr>
                <w:rFonts w:hint="eastAsia" w:cs="Calibri"/>
                <w:lang w:val="en-US" w:eastAsia="zh-CN"/>
              </w:rPr>
              <w:t>3</w:t>
            </w:r>
            <w:r>
              <w:rPr>
                <w:rFonts w:hint="default" w:ascii="Calibri" w:hAnsi="Calibri" w:cs="Calibri"/>
                <w:lang w:val="en-US" w:eastAsia="zh-CN"/>
              </w:rPr>
              <w:t>分】</w:t>
            </w:r>
            <w:r>
              <w:rPr>
                <w:rFonts w:hint="eastAsia" w:ascii="Calibri" w:hAnsi="Calibri" w:eastAsia="宋体" w:cs="Calibri"/>
                <w:lang w:val="en-US" w:eastAsia="zh-CN"/>
              </w:rPr>
              <w:t>培训方案是否明确、合理可行且针对性强，方案详尽、准确、针对性强且合理可行的得</w:t>
            </w:r>
            <w:r>
              <w:rPr>
                <w:rFonts w:hint="eastAsia" w:eastAsia="宋体" w:cs="Calibri"/>
                <w:lang w:val="en-US" w:eastAsia="zh-CN"/>
              </w:rPr>
              <w:t>3</w:t>
            </w:r>
            <w:r>
              <w:rPr>
                <w:rFonts w:hint="eastAsia" w:ascii="Calibri" w:hAnsi="Calibri" w:eastAsia="宋体" w:cs="Calibri"/>
                <w:lang w:val="en-US" w:eastAsia="zh-CN"/>
              </w:rPr>
              <w:t>分；其他情况按</w:t>
            </w:r>
            <w:r>
              <w:rPr>
                <w:rFonts w:hint="eastAsia" w:eastAsia="宋体" w:cs="Calibri"/>
                <w:lang w:val="en-US" w:eastAsia="zh-CN"/>
              </w:rPr>
              <w:t>2分、</w:t>
            </w:r>
            <w:r>
              <w:rPr>
                <w:rFonts w:hint="eastAsia" w:ascii="Calibri" w:hAnsi="Calibri" w:eastAsia="宋体" w:cs="Calibri"/>
                <w:lang w:val="en-US" w:eastAsia="zh-CN"/>
              </w:rPr>
              <w:t>1分计分；不符合或内容未提供的不得分。</w:t>
            </w:r>
          </w:p>
        </w:tc>
        <w:tc>
          <w:tcPr>
            <w:tcW w:w="763" w:type="dxa"/>
            <w:shd w:val="clear" w:color="auto" w:fill="auto"/>
            <w:noWrap w:val="0"/>
            <w:vAlign w:val="center"/>
          </w:tcPr>
          <w:p w14:paraId="19357E01">
            <w:pPr>
              <w:keepNext w:val="0"/>
              <w:keepLines w:val="0"/>
              <w:pageBreakBefore w:val="0"/>
              <w:widowControl w:val="0"/>
              <w:kinsoku/>
              <w:wordWrap/>
              <w:overflowPunct/>
              <w:topLinePunct w:val="0"/>
              <w:autoSpaceDE/>
              <w:autoSpaceDN/>
              <w:bidi w:val="0"/>
              <w:snapToGrid w:val="0"/>
              <w:spacing w:line="300" w:lineRule="auto"/>
              <w:textAlignment w:val="auto"/>
              <w:rPr>
                <w:rFonts w:hint="eastAsia" w:eastAsia="宋体" w:cs="Calibri"/>
                <w:kern w:val="2"/>
                <w:sz w:val="21"/>
                <w:szCs w:val="21"/>
                <w:lang w:val="en-US" w:eastAsia="zh-CN" w:bidi="ar-SA"/>
              </w:rPr>
            </w:pPr>
            <w:r>
              <w:rPr>
                <w:rFonts w:hint="eastAsia" w:eastAsia="宋体" w:cs="Calibri"/>
                <w:kern w:val="2"/>
                <w:sz w:val="21"/>
                <w:szCs w:val="21"/>
                <w:lang w:val="en-US" w:eastAsia="zh-CN" w:bidi="ar-SA"/>
              </w:rPr>
              <w:t>3</w:t>
            </w:r>
          </w:p>
        </w:tc>
      </w:tr>
      <w:tr w14:paraId="64DF2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noWrap w:val="0"/>
            <w:vAlign w:val="center"/>
          </w:tcPr>
          <w:p w14:paraId="0B96879D">
            <w:pPr>
              <w:keepNext w:val="0"/>
              <w:keepLines w:val="0"/>
              <w:pageBreakBefore w:val="0"/>
              <w:widowControl w:val="0"/>
              <w:numPr>
                <w:ilvl w:val="0"/>
                <w:numId w:val="4"/>
              </w:numPr>
              <w:kinsoku/>
              <w:wordWrap/>
              <w:overflowPunct/>
              <w:topLinePunct w:val="0"/>
              <w:autoSpaceDE/>
              <w:autoSpaceDN/>
              <w:bidi w:val="0"/>
              <w:snapToGrid w:val="0"/>
              <w:spacing w:line="300" w:lineRule="auto"/>
              <w:ind w:left="0" w:leftChars="0" w:firstLine="0" w:firstLineChars="0"/>
              <w:textAlignment w:val="auto"/>
              <w:rPr>
                <w:rFonts w:cs="Calibri"/>
                <w:szCs w:val="21"/>
              </w:rPr>
            </w:pPr>
          </w:p>
        </w:tc>
        <w:tc>
          <w:tcPr>
            <w:tcW w:w="1679" w:type="dxa"/>
            <w:tcBorders>
              <w:right w:val="single" w:color="auto" w:sz="4" w:space="0"/>
            </w:tcBorders>
            <w:shd w:val="clear" w:color="auto" w:fill="auto"/>
            <w:noWrap w:val="0"/>
            <w:vAlign w:val="center"/>
          </w:tcPr>
          <w:p w14:paraId="3F3D90F5">
            <w:pPr>
              <w:keepNext w:val="0"/>
              <w:keepLines w:val="0"/>
              <w:widowControl/>
              <w:suppressLineNumbers w:val="0"/>
              <w:jc w:val="left"/>
              <w:textAlignment w:val="center"/>
              <w:rPr>
                <w:rFonts w:hint="default"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t>服务及时性</w:t>
            </w:r>
          </w:p>
        </w:tc>
        <w:tc>
          <w:tcPr>
            <w:tcW w:w="6356" w:type="dxa"/>
            <w:tcBorders>
              <w:left w:val="single" w:color="auto" w:sz="4" w:space="0"/>
            </w:tcBorders>
            <w:shd w:val="clear" w:color="auto" w:fill="auto"/>
            <w:noWrap w:val="0"/>
            <w:vAlign w:val="center"/>
          </w:tcPr>
          <w:p w14:paraId="0037ECCB">
            <w:pPr>
              <w:keepNext w:val="0"/>
              <w:keepLines w:val="0"/>
              <w:widowControl/>
              <w:suppressLineNumbers w:val="0"/>
              <w:jc w:val="left"/>
              <w:textAlignment w:val="center"/>
              <w:rPr>
                <w:rFonts w:hint="eastAsia" w:ascii="Calibri" w:hAnsi="Calibri" w:eastAsia="宋体" w:cs="Calibri"/>
                <w:lang w:val="en-US" w:eastAsia="zh-CN"/>
              </w:rPr>
            </w:pPr>
            <w:r>
              <w:rPr>
                <w:rFonts w:hint="eastAsia" w:ascii="Calibri" w:hAnsi="Calibri" w:eastAsia="宋体" w:cs="Calibri"/>
                <w:lang w:val="en-US" w:eastAsia="zh-CN"/>
              </w:rPr>
              <w:t>服务及时性</w:t>
            </w:r>
          </w:p>
          <w:p w14:paraId="5E1DAA78">
            <w:pPr>
              <w:keepNext w:val="0"/>
              <w:keepLines w:val="0"/>
              <w:widowControl/>
              <w:suppressLineNumbers w:val="0"/>
              <w:jc w:val="left"/>
              <w:textAlignment w:val="center"/>
              <w:rPr>
                <w:rFonts w:hint="default" w:ascii="Calibri" w:hAnsi="Calibri" w:eastAsia="宋体" w:cs="Calibri"/>
                <w:lang w:val="en-US" w:eastAsia="zh-CN"/>
              </w:rPr>
            </w:pPr>
            <w:r>
              <w:rPr>
                <w:rFonts w:hint="default" w:ascii="Calibri" w:hAnsi="Calibri" w:cs="Calibri"/>
                <w:lang w:val="en-US" w:eastAsia="zh-CN"/>
              </w:rPr>
              <w:t>【</w:t>
            </w:r>
            <w:r>
              <w:rPr>
                <w:rFonts w:hint="eastAsia" w:cs="Calibri"/>
                <w:lang w:val="en-US" w:eastAsia="zh-CN"/>
              </w:rPr>
              <w:t>3</w:t>
            </w:r>
            <w:r>
              <w:rPr>
                <w:rFonts w:hint="default" w:ascii="Calibri" w:hAnsi="Calibri" w:cs="Calibri"/>
                <w:lang w:val="en-US" w:eastAsia="zh-CN"/>
              </w:rPr>
              <w:t>分】</w:t>
            </w:r>
            <w:r>
              <w:rPr>
                <w:rFonts w:hint="eastAsia" w:ascii="Calibri" w:hAnsi="Calibri" w:eastAsia="宋体" w:cs="Calibri"/>
                <w:lang w:val="en-US" w:eastAsia="zh-CN"/>
              </w:rPr>
              <w:t>配备专业技术队伍进行服务，在12小时内响应采购人技术支持的要求的得</w:t>
            </w:r>
            <w:r>
              <w:rPr>
                <w:rFonts w:hint="eastAsia" w:eastAsia="宋体" w:cs="Calibri"/>
                <w:lang w:val="en-US" w:eastAsia="zh-CN"/>
              </w:rPr>
              <w:t>3</w:t>
            </w:r>
            <w:r>
              <w:rPr>
                <w:rFonts w:hint="eastAsia" w:ascii="Calibri" w:hAnsi="Calibri" w:eastAsia="宋体" w:cs="Calibri"/>
                <w:lang w:val="en-US" w:eastAsia="zh-CN"/>
              </w:rPr>
              <w:t>分；否则得0分。</w:t>
            </w:r>
          </w:p>
        </w:tc>
        <w:tc>
          <w:tcPr>
            <w:tcW w:w="763" w:type="dxa"/>
            <w:shd w:val="clear" w:color="auto" w:fill="auto"/>
            <w:noWrap w:val="0"/>
            <w:vAlign w:val="center"/>
          </w:tcPr>
          <w:p w14:paraId="0C23565D">
            <w:pPr>
              <w:keepNext w:val="0"/>
              <w:keepLines w:val="0"/>
              <w:pageBreakBefore w:val="0"/>
              <w:widowControl w:val="0"/>
              <w:kinsoku/>
              <w:wordWrap/>
              <w:overflowPunct/>
              <w:topLinePunct w:val="0"/>
              <w:autoSpaceDE/>
              <w:autoSpaceDN/>
              <w:bidi w:val="0"/>
              <w:snapToGrid w:val="0"/>
              <w:spacing w:line="300" w:lineRule="auto"/>
              <w:textAlignment w:val="auto"/>
              <w:rPr>
                <w:rFonts w:hint="eastAsia" w:eastAsia="宋体" w:cs="Calibri"/>
                <w:kern w:val="2"/>
                <w:sz w:val="21"/>
                <w:szCs w:val="21"/>
                <w:lang w:val="en-US" w:eastAsia="zh-CN" w:bidi="ar-SA"/>
              </w:rPr>
            </w:pPr>
            <w:r>
              <w:rPr>
                <w:rFonts w:hint="eastAsia" w:eastAsia="宋体" w:cs="Calibri"/>
                <w:kern w:val="2"/>
                <w:sz w:val="21"/>
                <w:szCs w:val="21"/>
                <w:lang w:val="en-US" w:eastAsia="zh-CN" w:bidi="ar-SA"/>
              </w:rPr>
              <w:t>3</w:t>
            </w:r>
          </w:p>
        </w:tc>
      </w:tr>
      <w:tr w14:paraId="3615C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noWrap w:val="0"/>
            <w:vAlign w:val="center"/>
          </w:tcPr>
          <w:p w14:paraId="0F935364">
            <w:pPr>
              <w:keepNext w:val="0"/>
              <w:keepLines w:val="0"/>
              <w:pageBreakBefore w:val="0"/>
              <w:widowControl w:val="0"/>
              <w:numPr>
                <w:ilvl w:val="0"/>
                <w:numId w:val="4"/>
              </w:numPr>
              <w:kinsoku/>
              <w:wordWrap/>
              <w:overflowPunct/>
              <w:topLinePunct w:val="0"/>
              <w:autoSpaceDE/>
              <w:autoSpaceDN/>
              <w:bidi w:val="0"/>
              <w:snapToGrid w:val="0"/>
              <w:spacing w:line="300" w:lineRule="auto"/>
              <w:ind w:left="0" w:leftChars="0" w:firstLine="0" w:firstLineChars="0"/>
              <w:textAlignment w:val="auto"/>
              <w:rPr>
                <w:rFonts w:cs="Calibri"/>
                <w:szCs w:val="21"/>
              </w:rPr>
            </w:pPr>
          </w:p>
        </w:tc>
        <w:tc>
          <w:tcPr>
            <w:tcW w:w="1679" w:type="dxa"/>
            <w:tcBorders>
              <w:right w:val="single" w:color="auto" w:sz="4" w:space="0"/>
            </w:tcBorders>
            <w:shd w:val="clear" w:color="auto" w:fill="auto"/>
            <w:noWrap w:val="0"/>
            <w:vAlign w:val="center"/>
          </w:tcPr>
          <w:p w14:paraId="1C7E1D93">
            <w:pPr>
              <w:bidi w:val="0"/>
              <w:rPr>
                <w:rFonts w:hint="eastAsia" w:ascii="Calibri" w:hAnsi="Calibri" w:eastAsia="宋体" w:cs="Calibri"/>
                <w:kern w:val="2"/>
                <w:sz w:val="21"/>
                <w:szCs w:val="24"/>
                <w:lang w:val="en-US" w:eastAsia="zh-CN" w:bidi="ar-SA"/>
              </w:rPr>
            </w:pPr>
            <w:r>
              <w:rPr>
                <w:rFonts w:hint="default" w:ascii="Calibri" w:hAnsi="Calibri" w:eastAsia="宋体" w:cs="Calibri"/>
                <w:sz w:val="21"/>
                <w:szCs w:val="21"/>
                <w:highlight w:val="none"/>
              </w:rPr>
              <w:t>服务保密</w:t>
            </w:r>
          </w:p>
        </w:tc>
        <w:tc>
          <w:tcPr>
            <w:tcW w:w="6356" w:type="dxa"/>
            <w:tcBorders>
              <w:left w:val="single" w:color="auto" w:sz="4" w:space="0"/>
            </w:tcBorders>
            <w:shd w:val="clear" w:color="auto" w:fill="auto"/>
            <w:noWrap w:val="0"/>
            <w:vAlign w:val="center"/>
          </w:tcPr>
          <w:p w14:paraId="213E738A">
            <w:pPr>
              <w:rPr>
                <w:rFonts w:hint="default" w:ascii="Calibri" w:hAnsi="Calibri" w:eastAsia="宋体" w:cs="Calibri"/>
                <w:sz w:val="21"/>
                <w:szCs w:val="21"/>
                <w:highlight w:val="none"/>
              </w:rPr>
            </w:pPr>
            <w:r>
              <w:rPr>
                <w:rFonts w:hint="default" w:ascii="Calibri" w:hAnsi="Calibri" w:eastAsia="宋体" w:cs="Calibri"/>
                <w:sz w:val="21"/>
                <w:szCs w:val="21"/>
                <w:highlight w:val="none"/>
              </w:rPr>
              <w:t>服务保密</w:t>
            </w:r>
          </w:p>
          <w:p w14:paraId="4CF27348">
            <w:pPr>
              <w:rPr>
                <w:rFonts w:hint="eastAsia" w:ascii="Calibri" w:hAnsi="Calibri" w:eastAsia="宋体" w:cs="Calibri"/>
                <w:kern w:val="2"/>
                <w:sz w:val="21"/>
                <w:szCs w:val="24"/>
                <w:lang w:val="en-US" w:eastAsia="zh-CN" w:bidi="ar-SA"/>
              </w:rPr>
            </w:pPr>
            <w:r>
              <w:rPr>
                <w:rFonts w:hint="default" w:ascii="Calibri" w:hAnsi="Calibri" w:cs="Calibri"/>
                <w:lang w:val="en-US" w:eastAsia="zh-CN"/>
              </w:rPr>
              <w:t>【</w:t>
            </w:r>
            <w:r>
              <w:rPr>
                <w:rFonts w:hint="eastAsia" w:cs="Calibri"/>
                <w:lang w:val="en-US" w:eastAsia="zh-CN"/>
              </w:rPr>
              <w:t>3</w:t>
            </w:r>
            <w:r>
              <w:rPr>
                <w:rFonts w:hint="default" w:ascii="Calibri" w:hAnsi="Calibri" w:cs="Calibri"/>
                <w:lang w:val="en-US" w:eastAsia="zh-CN"/>
              </w:rPr>
              <w:t>分】</w:t>
            </w:r>
            <w:r>
              <w:rPr>
                <w:rFonts w:hint="default" w:ascii="Calibri" w:hAnsi="Calibri" w:eastAsia="宋体" w:cs="Calibri"/>
                <w:sz w:val="21"/>
                <w:szCs w:val="21"/>
                <w:highlight w:val="none"/>
              </w:rPr>
              <w:t>在服务过程中收集的数据资料的保密性的保证措施，保证措施可靠得</w:t>
            </w:r>
            <w:r>
              <w:rPr>
                <w:rFonts w:hint="eastAsia" w:cs="Calibri"/>
                <w:sz w:val="21"/>
                <w:szCs w:val="21"/>
                <w:highlight w:val="none"/>
                <w:lang w:val="en-US" w:eastAsia="zh-CN"/>
              </w:rPr>
              <w:t>3</w:t>
            </w:r>
            <w:r>
              <w:rPr>
                <w:rFonts w:hint="default" w:ascii="Calibri" w:hAnsi="Calibri" w:eastAsia="宋体" w:cs="Calibri"/>
                <w:sz w:val="21"/>
                <w:szCs w:val="21"/>
                <w:highlight w:val="none"/>
              </w:rPr>
              <w:t>分</w:t>
            </w:r>
            <w:r>
              <w:rPr>
                <w:rFonts w:hint="eastAsia" w:eastAsia="宋体" w:cs="Calibri"/>
                <w:sz w:val="21"/>
                <w:szCs w:val="21"/>
                <w:highlight w:val="none"/>
                <w:lang w:eastAsia="zh-CN"/>
              </w:rPr>
              <w:t>；</w:t>
            </w:r>
            <w:r>
              <w:rPr>
                <w:rFonts w:hint="default" w:eastAsia="宋体" w:cs="Calibri"/>
                <w:bCs/>
                <w:color w:val="auto"/>
                <w:szCs w:val="21"/>
                <w:highlight w:val="none"/>
                <w:lang w:val="en-US" w:eastAsia="zh-CN"/>
              </w:rPr>
              <w:t>其他情况按</w:t>
            </w:r>
            <w:r>
              <w:rPr>
                <w:rFonts w:hint="eastAsia" w:cs="Calibri"/>
                <w:bCs/>
                <w:color w:val="auto"/>
                <w:szCs w:val="21"/>
                <w:highlight w:val="none"/>
                <w:lang w:val="en-US" w:eastAsia="zh-CN"/>
              </w:rPr>
              <w:t>2</w:t>
            </w:r>
            <w:r>
              <w:rPr>
                <w:rFonts w:hint="default" w:eastAsia="宋体" w:cs="Calibri"/>
                <w:bCs/>
                <w:color w:val="auto"/>
                <w:szCs w:val="21"/>
                <w:highlight w:val="none"/>
                <w:lang w:val="en-US" w:eastAsia="zh-CN"/>
              </w:rPr>
              <w:t>分</w:t>
            </w:r>
            <w:r>
              <w:rPr>
                <w:rFonts w:hint="eastAsia" w:cs="Calibri"/>
                <w:bCs/>
                <w:color w:val="auto"/>
                <w:szCs w:val="21"/>
                <w:highlight w:val="none"/>
                <w:lang w:val="en-US" w:eastAsia="zh-CN"/>
              </w:rPr>
              <w:t>、</w:t>
            </w:r>
            <w:r>
              <w:rPr>
                <w:rFonts w:hint="default" w:eastAsia="宋体" w:cs="Calibri"/>
                <w:bCs/>
                <w:color w:val="auto"/>
                <w:szCs w:val="21"/>
                <w:highlight w:val="none"/>
                <w:lang w:val="en-US" w:eastAsia="zh-CN"/>
              </w:rPr>
              <w:t>1分计分；未提供的得0分。</w:t>
            </w:r>
          </w:p>
        </w:tc>
        <w:tc>
          <w:tcPr>
            <w:tcW w:w="763" w:type="dxa"/>
            <w:shd w:val="clear" w:color="auto" w:fill="auto"/>
            <w:noWrap w:val="0"/>
            <w:vAlign w:val="center"/>
          </w:tcPr>
          <w:p w14:paraId="3DFC20F0">
            <w:pPr>
              <w:bidi w:val="0"/>
              <w:jc w:val="left"/>
              <w:rPr>
                <w:rFonts w:hint="eastAsia" w:ascii="Calibri" w:hAnsi="Calibri" w:eastAsia="宋体" w:cs="Times New Roman"/>
                <w:kern w:val="2"/>
                <w:sz w:val="21"/>
                <w:szCs w:val="24"/>
                <w:lang w:val="en-US" w:eastAsia="zh-CN" w:bidi="ar-SA"/>
              </w:rPr>
            </w:pPr>
            <w:r>
              <w:rPr>
                <w:rFonts w:hint="eastAsia"/>
                <w:lang w:val="en-US" w:eastAsia="zh-CN"/>
              </w:rPr>
              <w:t>3</w:t>
            </w:r>
          </w:p>
        </w:tc>
      </w:tr>
      <w:tr w14:paraId="76E8C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noWrap w:val="0"/>
            <w:vAlign w:val="center"/>
          </w:tcPr>
          <w:p w14:paraId="16D50C78">
            <w:pPr>
              <w:keepNext w:val="0"/>
              <w:keepLines w:val="0"/>
              <w:pageBreakBefore w:val="0"/>
              <w:widowControl w:val="0"/>
              <w:numPr>
                <w:ilvl w:val="0"/>
                <w:numId w:val="4"/>
              </w:numPr>
              <w:kinsoku/>
              <w:wordWrap/>
              <w:overflowPunct/>
              <w:topLinePunct w:val="0"/>
              <w:autoSpaceDE/>
              <w:autoSpaceDN/>
              <w:bidi w:val="0"/>
              <w:snapToGrid w:val="0"/>
              <w:spacing w:line="300" w:lineRule="auto"/>
              <w:ind w:left="0" w:leftChars="0" w:firstLine="0" w:firstLineChars="0"/>
              <w:textAlignment w:val="auto"/>
              <w:rPr>
                <w:rFonts w:cs="Calibri"/>
                <w:szCs w:val="21"/>
              </w:rPr>
            </w:pPr>
          </w:p>
        </w:tc>
        <w:tc>
          <w:tcPr>
            <w:tcW w:w="1679" w:type="dxa"/>
            <w:tcBorders>
              <w:right w:val="single" w:color="auto" w:sz="4" w:space="0"/>
            </w:tcBorders>
            <w:shd w:val="clear" w:color="auto" w:fill="auto"/>
            <w:noWrap w:val="0"/>
            <w:vAlign w:val="center"/>
          </w:tcPr>
          <w:p w14:paraId="05DAA382">
            <w:pPr>
              <w:bidi w:val="0"/>
              <w:rPr>
                <w:rFonts w:hint="eastAsia" w:ascii="Calibri" w:hAnsi="Calibri" w:eastAsia="宋体" w:cs="Times New Roman"/>
                <w:kern w:val="2"/>
                <w:sz w:val="21"/>
                <w:szCs w:val="24"/>
                <w:lang w:val="en-US" w:eastAsia="zh-CN" w:bidi="ar-SA"/>
              </w:rPr>
            </w:pPr>
            <w:r>
              <w:rPr>
                <w:rFonts w:hint="eastAsia"/>
                <w:lang w:val="en-US" w:eastAsia="zh-CN"/>
              </w:rPr>
              <w:t>项目团队能力-团队规模</w:t>
            </w:r>
          </w:p>
        </w:tc>
        <w:tc>
          <w:tcPr>
            <w:tcW w:w="6356" w:type="dxa"/>
            <w:tcBorders>
              <w:left w:val="single" w:color="auto" w:sz="4" w:space="0"/>
            </w:tcBorders>
            <w:shd w:val="clear" w:color="auto" w:fill="auto"/>
            <w:noWrap w:val="0"/>
            <w:vAlign w:val="center"/>
          </w:tcPr>
          <w:p w14:paraId="4691F308">
            <w:pPr>
              <w:bidi w:val="0"/>
              <w:rPr>
                <w:rFonts w:hint="eastAsia"/>
                <w:lang w:val="en-US" w:eastAsia="zh-CN"/>
              </w:rPr>
            </w:pPr>
            <w:r>
              <w:rPr>
                <w:rFonts w:hint="eastAsia"/>
                <w:lang w:val="en-US" w:eastAsia="zh-CN"/>
              </w:rPr>
              <w:t>项目团队能力-团队规模</w:t>
            </w:r>
          </w:p>
          <w:p w14:paraId="2CA4D1BB">
            <w:pPr>
              <w:bidi w:val="0"/>
              <w:rPr>
                <w:rFonts w:hint="eastAsia" w:ascii="Calibri" w:hAnsi="Calibri" w:eastAsia="楷体" w:cs="Times New Roman"/>
                <w:kern w:val="2"/>
                <w:sz w:val="21"/>
                <w:szCs w:val="24"/>
                <w:lang w:val="en-US" w:eastAsia="zh-CN" w:bidi="ar-SA"/>
              </w:rPr>
            </w:pPr>
            <w:r>
              <w:rPr>
                <w:rFonts w:hint="default" w:eastAsia="宋体" w:cs="Times New Roman"/>
              </w:rPr>
              <w:t>【</w:t>
            </w:r>
            <w:r>
              <w:rPr>
                <w:rFonts w:hint="eastAsia" w:eastAsia="宋体" w:cs="Times New Roman"/>
                <w:lang w:val="en-US" w:eastAsia="zh-CN"/>
              </w:rPr>
              <w:t>2</w:t>
            </w:r>
            <w:r>
              <w:rPr>
                <w:rFonts w:hint="default" w:eastAsia="宋体" w:cs="Times New Roman"/>
              </w:rPr>
              <w:t>分】</w:t>
            </w:r>
            <w:r>
              <w:rPr>
                <w:rFonts w:hint="eastAsia"/>
                <w:lang w:val="en-US" w:eastAsia="zh-CN"/>
              </w:rPr>
              <w:t>拟派本项目的项目团队成员为10人及以上的得2分；否则不得分。</w:t>
            </w:r>
          </w:p>
        </w:tc>
        <w:tc>
          <w:tcPr>
            <w:tcW w:w="763" w:type="dxa"/>
            <w:shd w:val="clear" w:color="auto" w:fill="auto"/>
            <w:noWrap w:val="0"/>
            <w:vAlign w:val="center"/>
          </w:tcPr>
          <w:p w14:paraId="1AFE7B93">
            <w:pPr>
              <w:bidi w:val="0"/>
              <w:rPr>
                <w:rFonts w:hint="eastAsia" w:ascii="Calibri" w:hAnsi="Calibri" w:eastAsia="宋体" w:cs="Times New Roman"/>
                <w:kern w:val="2"/>
                <w:sz w:val="21"/>
                <w:szCs w:val="24"/>
                <w:lang w:val="en-US" w:eastAsia="zh-CN" w:bidi="ar-SA"/>
              </w:rPr>
            </w:pPr>
            <w:r>
              <w:rPr>
                <w:rFonts w:hint="eastAsia"/>
                <w:lang w:val="en-US" w:eastAsia="zh-CN"/>
              </w:rPr>
              <w:t>2</w:t>
            </w:r>
          </w:p>
        </w:tc>
      </w:tr>
      <w:tr w14:paraId="2B921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noWrap w:val="0"/>
            <w:vAlign w:val="center"/>
          </w:tcPr>
          <w:p w14:paraId="58C33A37">
            <w:pPr>
              <w:keepNext w:val="0"/>
              <w:keepLines w:val="0"/>
              <w:pageBreakBefore w:val="0"/>
              <w:widowControl w:val="0"/>
              <w:numPr>
                <w:ilvl w:val="0"/>
                <w:numId w:val="4"/>
              </w:numPr>
              <w:kinsoku/>
              <w:wordWrap/>
              <w:overflowPunct/>
              <w:topLinePunct w:val="0"/>
              <w:autoSpaceDE/>
              <w:autoSpaceDN/>
              <w:bidi w:val="0"/>
              <w:snapToGrid w:val="0"/>
              <w:spacing w:line="300" w:lineRule="auto"/>
              <w:ind w:left="0" w:leftChars="0" w:firstLine="0" w:firstLineChars="0"/>
              <w:textAlignment w:val="auto"/>
              <w:rPr>
                <w:rFonts w:cs="Calibri"/>
                <w:szCs w:val="21"/>
              </w:rPr>
            </w:pPr>
          </w:p>
        </w:tc>
        <w:tc>
          <w:tcPr>
            <w:tcW w:w="1679" w:type="dxa"/>
            <w:tcBorders>
              <w:right w:val="single" w:color="auto" w:sz="4" w:space="0"/>
            </w:tcBorders>
            <w:shd w:val="clear" w:color="auto" w:fill="auto"/>
            <w:noWrap w:val="0"/>
            <w:vAlign w:val="center"/>
          </w:tcPr>
          <w:p w14:paraId="30344002">
            <w:pPr>
              <w:keepNext w:val="0"/>
              <w:keepLines w:val="0"/>
              <w:widowControl/>
              <w:suppressLineNumbers w:val="0"/>
              <w:jc w:val="left"/>
              <w:textAlignment w:val="center"/>
              <w:rPr>
                <w:rFonts w:hint="default"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t>项目团队能力-项目负责人</w:t>
            </w:r>
          </w:p>
        </w:tc>
        <w:tc>
          <w:tcPr>
            <w:tcW w:w="6356" w:type="dxa"/>
            <w:tcBorders>
              <w:left w:val="single" w:color="auto" w:sz="4" w:space="0"/>
            </w:tcBorders>
            <w:shd w:val="clear" w:color="auto" w:fill="auto"/>
            <w:noWrap w:val="0"/>
            <w:vAlign w:val="center"/>
          </w:tcPr>
          <w:p w14:paraId="12694975">
            <w:pPr>
              <w:keepNext w:val="0"/>
              <w:keepLines w:val="0"/>
              <w:widowControl/>
              <w:suppressLineNumbers w:val="0"/>
              <w:jc w:val="left"/>
              <w:textAlignment w:val="center"/>
              <w:rPr>
                <w:rFonts w:hint="eastAsia" w:ascii="Calibri" w:hAnsi="Calibri" w:eastAsia="宋体" w:cs="Calibri"/>
                <w:lang w:val="en-US" w:eastAsia="zh-CN"/>
              </w:rPr>
            </w:pPr>
            <w: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t>项目团队能力-项目负责人</w:t>
            </w:r>
          </w:p>
          <w:p w14:paraId="1D469EF8">
            <w:pPr>
              <w:keepNext w:val="0"/>
              <w:keepLines w:val="0"/>
              <w:widowControl/>
              <w:suppressLineNumbers w:val="0"/>
              <w:jc w:val="left"/>
              <w:textAlignment w:val="center"/>
              <w:rPr>
                <w:rFonts w:hint="eastAsia" w:cs="Calibri"/>
                <w:lang w:val="en-US" w:eastAsia="zh-CN"/>
              </w:rPr>
            </w:pPr>
            <w:r>
              <w:rPr>
                <w:rFonts w:hint="eastAsia" w:ascii="Calibri" w:hAnsi="Calibri" w:eastAsia="宋体" w:cs="Calibri"/>
                <w:lang w:val="en-US" w:eastAsia="zh-CN"/>
              </w:rPr>
              <w:t>【</w:t>
            </w:r>
            <w:r>
              <w:rPr>
                <w:rFonts w:hint="eastAsia" w:cs="Calibri"/>
                <w:lang w:val="en-US" w:eastAsia="zh-CN"/>
              </w:rPr>
              <w:t>3</w:t>
            </w:r>
            <w:r>
              <w:rPr>
                <w:rFonts w:hint="eastAsia" w:ascii="Calibri" w:hAnsi="Calibri" w:eastAsia="宋体" w:cs="Calibri"/>
                <w:lang w:val="en-US" w:eastAsia="zh-CN"/>
              </w:rPr>
              <w:t>分】拟派项目负责人</w:t>
            </w:r>
            <w:r>
              <w:rPr>
                <w:rFonts w:hint="eastAsia" w:cs="Calibri"/>
                <w:lang w:val="en-US" w:eastAsia="zh-CN"/>
              </w:rPr>
              <w:t>（如联合体投标，由联合体主办单位派出项目负责人）</w:t>
            </w:r>
            <w:r>
              <w:rPr>
                <w:rFonts w:hint="eastAsia" w:ascii="Calibri" w:hAnsi="Calibri" w:eastAsia="宋体" w:cs="Calibri"/>
                <w:lang w:val="en-US" w:eastAsia="zh-CN"/>
              </w:rPr>
              <w:t>具有</w:t>
            </w:r>
            <w:r>
              <w:rPr>
                <w:rFonts w:hint="default" w:ascii="Calibri" w:hAnsi="Calibri" w:cs="Calibri"/>
                <w:lang w:val="en-US" w:eastAsia="zh-CN"/>
              </w:rPr>
              <w:t>信息技术专业</w:t>
            </w:r>
            <w:r>
              <w:rPr>
                <w:rFonts w:hint="eastAsia" w:cs="Calibri"/>
                <w:lang w:val="en-US" w:eastAsia="zh-CN"/>
              </w:rPr>
              <w:t>副高级及以上职称</w:t>
            </w:r>
            <w:r>
              <w:rPr>
                <w:rFonts w:hint="default" w:ascii="Calibri" w:hAnsi="Calibri" w:cs="Calibri"/>
                <w:lang w:val="en-US" w:eastAsia="zh-CN"/>
              </w:rPr>
              <w:t>证书</w:t>
            </w:r>
            <w:r>
              <w:rPr>
                <w:rFonts w:hint="eastAsia" w:ascii="Calibri" w:hAnsi="Calibri" w:eastAsia="宋体" w:cs="Calibri"/>
                <w:lang w:val="en-US" w:eastAsia="zh-CN"/>
              </w:rPr>
              <w:t>的得1.5分</w:t>
            </w:r>
            <w:r>
              <w:rPr>
                <w:rFonts w:hint="eastAsia" w:cs="Calibri"/>
                <w:lang w:val="en-US" w:eastAsia="zh-CN"/>
              </w:rPr>
              <w:t>，</w:t>
            </w:r>
            <w:r>
              <w:rPr>
                <w:rFonts w:hint="eastAsia" w:ascii="Calibri" w:hAnsi="Calibri" w:eastAsia="宋体" w:cs="Calibri"/>
                <w:lang w:val="en-US" w:eastAsia="zh-CN"/>
              </w:rPr>
              <w:t>具有</w:t>
            </w:r>
            <w:r>
              <w:rPr>
                <w:color w:val="000000" w:themeColor="text1"/>
                <w14:textFill>
                  <w14:solidFill>
                    <w14:schemeClr w14:val="tx1"/>
                  </w14:solidFill>
                </w14:textFill>
              </w:rPr>
              <w:t>人力资源和社会保障部门颁发的“信息系统项目管理师”</w:t>
            </w:r>
            <w:r>
              <w:rPr>
                <w:rFonts w:hint="eastAsia"/>
                <w:color w:val="000000" w:themeColor="text1"/>
                <w:lang w:val="en-US" w:eastAsia="zh-CN"/>
                <w14:textFill>
                  <w14:solidFill>
                    <w14:schemeClr w14:val="tx1"/>
                  </w14:solidFill>
                </w14:textFill>
              </w:rPr>
              <w:t>资格</w:t>
            </w:r>
            <w:r>
              <w:rPr>
                <w:color w:val="000000" w:themeColor="text1"/>
                <w14:textFill>
                  <w14:solidFill>
                    <w14:schemeClr w14:val="tx1"/>
                  </w14:solidFill>
                </w14:textFill>
              </w:rPr>
              <w:t>证书</w:t>
            </w:r>
            <w:r>
              <w:rPr>
                <w:rFonts w:hint="eastAsia" w:ascii="Calibri" w:hAnsi="Calibri" w:eastAsia="宋体" w:cs="Calibri"/>
                <w:lang w:val="en-US" w:eastAsia="zh-CN"/>
              </w:rPr>
              <w:t>的得1.5分</w:t>
            </w:r>
            <w:r>
              <w:rPr>
                <w:rFonts w:hint="eastAsia" w:cs="Calibri"/>
                <w:lang w:val="en-US" w:eastAsia="zh-CN"/>
              </w:rPr>
              <w:t>。</w:t>
            </w:r>
          </w:p>
          <w:p w14:paraId="397E1CD3">
            <w:pPr>
              <w:keepNext w:val="0"/>
              <w:keepLines w:val="0"/>
              <w:widowControl/>
              <w:suppressLineNumbers w:val="0"/>
              <w:jc w:val="left"/>
              <w:textAlignment w:val="center"/>
              <w:rPr>
                <w:rFonts w:hint="default" w:ascii="Calibri" w:hAnsi="Calibri" w:eastAsia="宋体" w:cs="Calibri"/>
                <w:lang w:val="en-US" w:eastAsia="zh-CN"/>
              </w:rPr>
            </w:pPr>
            <w:r>
              <w:rPr>
                <w:rFonts w:hint="eastAsia" w:ascii="楷体" w:hAnsi="楷体" w:eastAsia="楷体" w:cs="楷体"/>
                <w:lang w:val="en-US" w:eastAsia="zh-CN"/>
              </w:rPr>
              <w:t>说明：上述人员必须均为投标人在职员工，根据投标文件中提供以上人员的近三个月中任意一个月社保缴纳证明或劳动合同、职称证书、国家职业资格证书材料进行评分，未提供或不符合以上条件不得分。社保缴纳证明以社保机构出具的社保证明为准。</w:t>
            </w:r>
          </w:p>
        </w:tc>
        <w:tc>
          <w:tcPr>
            <w:tcW w:w="763" w:type="dxa"/>
            <w:shd w:val="clear" w:color="auto" w:fill="auto"/>
            <w:noWrap w:val="0"/>
            <w:vAlign w:val="center"/>
          </w:tcPr>
          <w:p w14:paraId="6762C404">
            <w:pPr>
              <w:keepNext w:val="0"/>
              <w:keepLines w:val="0"/>
              <w:pageBreakBefore w:val="0"/>
              <w:widowControl w:val="0"/>
              <w:kinsoku/>
              <w:wordWrap/>
              <w:overflowPunct/>
              <w:topLinePunct w:val="0"/>
              <w:autoSpaceDE/>
              <w:autoSpaceDN/>
              <w:bidi w:val="0"/>
              <w:snapToGrid w:val="0"/>
              <w:spacing w:line="300" w:lineRule="auto"/>
              <w:textAlignment w:val="auto"/>
              <w:rPr>
                <w:rFonts w:hint="default" w:eastAsia="宋体" w:cs="Calibri"/>
                <w:kern w:val="2"/>
                <w:sz w:val="21"/>
                <w:szCs w:val="21"/>
                <w:lang w:val="en-US" w:eastAsia="zh-CN" w:bidi="ar-SA"/>
              </w:rPr>
            </w:pPr>
            <w:r>
              <w:rPr>
                <w:rFonts w:hint="eastAsia" w:eastAsia="宋体" w:cs="Calibri"/>
                <w:kern w:val="2"/>
                <w:sz w:val="21"/>
                <w:szCs w:val="21"/>
                <w:lang w:val="en-US" w:eastAsia="zh-CN" w:bidi="ar-SA"/>
              </w:rPr>
              <w:t>3</w:t>
            </w:r>
          </w:p>
        </w:tc>
      </w:tr>
      <w:tr w14:paraId="1CDB1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noWrap w:val="0"/>
            <w:vAlign w:val="center"/>
          </w:tcPr>
          <w:p w14:paraId="60D4E42D">
            <w:pPr>
              <w:keepNext w:val="0"/>
              <w:keepLines w:val="0"/>
              <w:pageBreakBefore w:val="0"/>
              <w:widowControl w:val="0"/>
              <w:numPr>
                <w:ilvl w:val="0"/>
                <w:numId w:val="4"/>
              </w:numPr>
              <w:kinsoku/>
              <w:wordWrap/>
              <w:overflowPunct/>
              <w:topLinePunct w:val="0"/>
              <w:autoSpaceDE/>
              <w:autoSpaceDN/>
              <w:bidi w:val="0"/>
              <w:snapToGrid w:val="0"/>
              <w:spacing w:line="300" w:lineRule="auto"/>
              <w:ind w:left="0" w:leftChars="0" w:firstLine="0" w:firstLineChars="0"/>
              <w:textAlignment w:val="auto"/>
              <w:rPr>
                <w:rFonts w:cs="Calibri"/>
                <w:szCs w:val="21"/>
              </w:rPr>
            </w:pPr>
          </w:p>
        </w:tc>
        <w:tc>
          <w:tcPr>
            <w:tcW w:w="1679" w:type="dxa"/>
            <w:tcBorders>
              <w:right w:val="single" w:color="auto" w:sz="4" w:space="0"/>
            </w:tcBorders>
            <w:shd w:val="clear" w:color="auto" w:fill="auto"/>
            <w:noWrap w:val="0"/>
            <w:vAlign w:val="center"/>
          </w:tcPr>
          <w:p w14:paraId="510B8C51">
            <w:pPr>
              <w:keepNext w:val="0"/>
              <w:keepLines w:val="0"/>
              <w:widowControl/>
              <w:suppressLineNumbers w:val="0"/>
              <w:jc w:val="left"/>
              <w:textAlignment w:val="center"/>
              <w:rPr>
                <w:rFonts w:hint="default"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t>项目团队能力-技术负责人</w:t>
            </w:r>
          </w:p>
        </w:tc>
        <w:tc>
          <w:tcPr>
            <w:tcW w:w="6356" w:type="dxa"/>
            <w:tcBorders>
              <w:left w:val="single" w:color="auto" w:sz="4" w:space="0"/>
            </w:tcBorders>
            <w:shd w:val="clear" w:color="auto" w:fill="auto"/>
            <w:noWrap w:val="0"/>
            <w:vAlign w:val="center"/>
          </w:tcPr>
          <w:p w14:paraId="613071B9">
            <w:pPr>
              <w:keepNext w:val="0"/>
              <w:keepLines w:val="0"/>
              <w:widowControl/>
              <w:suppressLineNumbers w:val="0"/>
              <w:jc w:val="left"/>
              <w:textAlignment w:val="center"/>
              <w:rPr>
                <w:rFonts w:hint="eastAsia" w:ascii="Calibri" w:hAnsi="Calibri" w:eastAsia="宋体" w:cs="Calibri"/>
                <w:lang w:val="en-US" w:eastAsia="zh-CN"/>
              </w:rPr>
            </w:pPr>
            <w:r>
              <w:rPr>
                <w:rFonts w:hint="eastAsia" w:ascii="Calibri" w:hAnsi="Calibri" w:eastAsia="宋体" w:cs="Calibri"/>
                <w:lang w:val="en-US" w:eastAsia="zh-CN"/>
              </w:rPr>
              <w:t>技术负责人</w:t>
            </w:r>
          </w:p>
          <w:p w14:paraId="7FB74FF4">
            <w:pPr>
              <w:keepNext w:val="0"/>
              <w:keepLines w:val="0"/>
              <w:widowControl/>
              <w:suppressLineNumbers w:val="0"/>
              <w:jc w:val="left"/>
              <w:textAlignment w:val="center"/>
              <w:rPr>
                <w:rFonts w:hint="eastAsia" w:ascii="Calibri" w:hAnsi="Calibri" w:eastAsia="宋体" w:cs="Calibri"/>
                <w:lang w:val="en-US" w:eastAsia="zh-CN"/>
              </w:rPr>
            </w:pPr>
            <w:r>
              <w:rPr>
                <w:rFonts w:hint="eastAsia" w:ascii="Calibri" w:hAnsi="Calibri" w:eastAsia="宋体" w:cs="Calibri"/>
                <w:lang w:val="en-US" w:eastAsia="zh-CN"/>
              </w:rPr>
              <w:t>【</w:t>
            </w:r>
            <w:r>
              <w:rPr>
                <w:rFonts w:hint="eastAsia" w:cs="Calibri"/>
                <w:lang w:val="en-US" w:eastAsia="zh-CN"/>
              </w:rPr>
              <w:t>3</w:t>
            </w:r>
            <w:r>
              <w:rPr>
                <w:rFonts w:hint="eastAsia" w:ascii="Calibri" w:hAnsi="Calibri" w:eastAsia="宋体" w:cs="Calibri"/>
                <w:lang w:val="en-US" w:eastAsia="zh-CN"/>
              </w:rPr>
              <w:t>分】拟派技术负责人</w:t>
            </w:r>
            <w:r>
              <w:rPr>
                <w:rFonts w:hint="eastAsia" w:cs="Calibri"/>
                <w:lang w:val="en-US" w:eastAsia="zh-CN"/>
              </w:rPr>
              <w:t>（如联合体投标，由联合体主办单位派出项目负责人）</w:t>
            </w:r>
            <w:r>
              <w:rPr>
                <w:rFonts w:hint="eastAsia" w:ascii="Calibri" w:hAnsi="Calibri" w:eastAsia="宋体" w:cs="Calibri"/>
                <w:lang w:val="en-US" w:eastAsia="zh-CN"/>
              </w:rPr>
              <w:t>具有</w:t>
            </w:r>
            <w:r>
              <w:rPr>
                <w:rFonts w:hint="default" w:ascii="Calibri" w:hAnsi="Calibri" w:cs="Calibri"/>
                <w:lang w:val="en-US" w:eastAsia="zh-CN"/>
              </w:rPr>
              <w:t>信息技术专业</w:t>
            </w:r>
            <w:r>
              <w:rPr>
                <w:rFonts w:hint="eastAsia" w:cs="Calibri"/>
                <w:lang w:val="en-US" w:eastAsia="zh-CN"/>
              </w:rPr>
              <w:t>副高级及以上职称</w:t>
            </w:r>
            <w:r>
              <w:rPr>
                <w:rFonts w:hint="default" w:ascii="Calibri" w:hAnsi="Calibri" w:cs="Calibri"/>
                <w:lang w:val="en-US" w:eastAsia="zh-CN"/>
              </w:rPr>
              <w:t>证书</w:t>
            </w:r>
            <w:r>
              <w:rPr>
                <w:rFonts w:hint="eastAsia" w:ascii="Calibri" w:hAnsi="Calibri" w:eastAsia="宋体" w:cs="Calibri"/>
                <w:lang w:val="en-US" w:eastAsia="zh-CN"/>
              </w:rPr>
              <w:t>的得1.5分</w:t>
            </w:r>
            <w:r>
              <w:rPr>
                <w:rFonts w:hint="eastAsia" w:cs="Calibri"/>
                <w:lang w:val="en-US" w:eastAsia="zh-CN"/>
              </w:rPr>
              <w:t>，</w:t>
            </w:r>
            <w:r>
              <w:rPr>
                <w:rFonts w:hint="eastAsia" w:ascii="Calibri" w:hAnsi="Calibri" w:eastAsia="宋体" w:cs="Calibri"/>
                <w:lang w:val="en-US" w:eastAsia="zh-CN"/>
              </w:rPr>
              <w:t>具有</w:t>
            </w:r>
            <w:r>
              <w:rPr>
                <w:color w:val="000000" w:themeColor="text1"/>
                <w14:textFill>
                  <w14:solidFill>
                    <w14:schemeClr w14:val="tx1"/>
                  </w14:solidFill>
                </w14:textFill>
              </w:rPr>
              <w:t>人力资源和社会保障部门颁发的“信息系统项目管理师”</w:t>
            </w:r>
            <w:r>
              <w:rPr>
                <w:rFonts w:hint="eastAsia"/>
                <w:color w:val="000000" w:themeColor="text1"/>
                <w:lang w:val="en-US" w:eastAsia="zh-CN"/>
                <w14:textFill>
                  <w14:solidFill>
                    <w14:schemeClr w14:val="tx1"/>
                  </w14:solidFill>
                </w14:textFill>
              </w:rPr>
              <w:t>资格</w:t>
            </w:r>
            <w:r>
              <w:rPr>
                <w:color w:val="000000" w:themeColor="text1"/>
                <w14:textFill>
                  <w14:solidFill>
                    <w14:schemeClr w14:val="tx1"/>
                  </w14:solidFill>
                </w14:textFill>
              </w:rPr>
              <w:t>证书</w:t>
            </w:r>
            <w:r>
              <w:rPr>
                <w:rFonts w:hint="eastAsia" w:ascii="Calibri" w:hAnsi="Calibri" w:eastAsia="宋体" w:cs="Calibri"/>
                <w:lang w:val="en-US" w:eastAsia="zh-CN"/>
              </w:rPr>
              <w:t>的得1.5分</w:t>
            </w:r>
            <w:r>
              <w:rPr>
                <w:rFonts w:hint="eastAsia" w:cs="Calibri"/>
                <w:lang w:val="en-US" w:eastAsia="zh-CN"/>
              </w:rPr>
              <w:t>。</w:t>
            </w:r>
          </w:p>
          <w:p w14:paraId="255BBB43">
            <w:pPr>
              <w:keepNext w:val="0"/>
              <w:keepLines w:val="0"/>
              <w:widowControl/>
              <w:suppressLineNumbers w:val="0"/>
              <w:jc w:val="left"/>
              <w:textAlignment w:val="center"/>
              <w:rPr>
                <w:rFonts w:hint="default" w:ascii="Calibri" w:hAnsi="Calibri" w:eastAsia="宋体" w:cs="Calibri"/>
                <w:lang w:val="en-US" w:eastAsia="zh-CN"/>
              </w:rPr>
            </w:pPr>
            <w:r>
              <w:rPr>
                <w:rFonts w:hint="eastAsia" w:ascii="楷体" w:hAnsi="楷体" w:eastAsia="楷体" w:cs="楷体"/>
                <w:lang w:val="en-US" w:eastAsia="zh-CN"/>
              </w:rPr>
              <w:t>说明：上述人员必须均为投标人在职员工，根据投标文件中提供以上人员的近三个月中任意一个月社保缴纳证明或劳动合同、职称证书、国家职业资格证书材料进行评分，未提供或不符合以上条件不得分。社保缴纳证明以社保机构出具的社保证明为准。</w:t>
            </w:r>
          </w:p>
        </w:tc>
        <w:tc>
          <w:tcPr>
            <w:tcW w:w="763" w:type="dxa"/>
            <w:shd w:val="clear" w:color="auto" w:fill="auto"/>
            <w:noWrap w:val="0"/>
            <w:vAlign w:val="center"/>
          </w:tcPr>
          <w:p w14:paraId="719972B8">
            <w:pPr>
              <w:keepNext w:val="0"/>
              <w:keepLines w:val="0"/>
              <w:pageBreakBefore w:val="0"/>
              <w:widowControl w:val="0"/>
              <w:kinsoku/>
              <w:wordWrap/>
              <w:overflowPunct/>
              <w:topLinePunct w:val="0"/>
              <w:autoSpaceDE/>
              <w:autoSpaceDN/>
              <w:bidi w:val="0"/>
              <w:snapToGrid w:val="0"/>
              <w:spacing w:line="300" w:lineRule="auto"/>
              <w:textAlignment w:val="auto"/>
              <w:rPr>
                <w:rFonts w:hint="eastAsia" w:eastAsia="宋体" w:cs="Calibri"/>
                <w:kern w:val="2"/>
                <w:sz w:val="21"/>
                <w:szCs w:val="21"/>
                <w:lang w:val="en-US" w:eastAsia="zh-CN" w:bidi="ar-SA"/>
              </w:rPr>
            </w:pPr>
            <w:r>
              <w:rPr>
                <w:rFonts w:hint="eastAsia" w:eastAsia="宋体" w:cs="Calibri"/>
                <w:kern w:val="2"/>
                <w:sz w:val="21"/>
                <w:szCs w:val="21"/>
                <w:lang w:val="en-US" w:eastAsia="zh-CN" w:bidi="ar-SA"/>
              </w:rPr>
              <w:t>3</w:t>
            </w:r>
          </w:p>
        </w:tc>
      </w:tr>
      <w:tr w14:paraId="7F877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noWrap w:val="0"/>
            <w:vAlign w:val="center"/>
          </w:tcPr>
          <w:p w14:paraId="796AA792">
            <w:pPr>
              <w:keepNext w:val="0"/>
              <w:keepLines w:val="0"/>
              <w:pageBreakBefore w:val="0"/>
              <w:widowControl w:val="0"/>
              <w:numPr>
                <w:ilvl w:val="0"/>
                <w:numId w:val="4"/>
              </w:numPr>
              <w:kinsoku/>
              <w:wordWrap/>
              <w:overflowPunct/>
              <w:topLinePunct w:val="0"/>
              <w:autoSpaceDE/>
              <w:autoSpaceDN/>
              <w:bidi w:val="0"/>
              <w:snapToGrid w:val="0"/>
              <w:spacing w:line="300" w:lineRule="auto"/>
              <w:ind w:left="0" w:leftChars="0" w:firstLine="0" w:firstLineChars="0"/>
              <w:textAlignment w:val="auto"/>
              <w:rPr>
                <w:rFonts w:cs="Calibri"/>
                <w:szCs w:val="21"/>
                <w:highlight w:val="none"/>
              </w:rPr>
            </w:pPr>
          </w:p>
        </w:tc>
        <w:tc>
          <w:tcPr>
            <w:tcW w:w="1679" w:type="dxa"/>
            <w:tcBorders>
              <w:right w:val="single" w:color="auto" w:sz="4" w:space="0"/>
            </w:tcBorders>
            <w:noWrap w:val="0"/>
            <w:vAlign w:val="center"/>
          </w:tcPr>
          <w:p w14:paraId="03848CD9">
            <w:pPr>
              <w:keepNext w:val="0"/>
              <w:keepLines w:val="0"/>
              <w:widowControl/>
              <w:suppressLineNumbers w:val="0"/>
              <w:jc w:val="left"/>
              <w:textAlignment w:val="center"/>
              <w:rPr>
                <w:rFonts w:hint="default"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项目团队能力-项目组主要成员</w:t>
            </w:r>
          </w:p>
        </w:tc>
        <w:tc>
          <w:tcPr>
            <w:tcW w:w="6356" w:type="dxa"/>
            <w:tcBorders>
              <w:left w:val="single" w:color="auto" w:sz="4" w:space="0"/>
            </w:tcBorders>
            <w:noWrap w:val="0"/>
            <w:vAlign w:val="center"/>
          </w:tcPr>
          <w:p w14:paraId="1E51C979">
            <w:pPr>
              <w:bidi w:val="0"/>
              <w:rPr>
                <w:highlight w:val="none"/>
              </w:rPr>
            </w:pPr>
            <w:r>
              <w:rPr>
                <w:rFonts w:hint="eastAsia"/>
                <w:highlight w:val="none"/>
              </w:rPr>
              <w:t>项目组主要成员（</w:t>
            </w:r>
            <w:r>
              <w:rPr>
                <w:highlight w:val="none"/>
              </w:rPr>
              <w:t>项目负责人</w:t>
            </w:r>
            <w:r>
              <w:rPr>
                <w:rFonts w:hint="eastAsia"/>
                <w:highlight w:val="none"/>
                <w:lang w:eastAsia="zh-CN"/>
              </w:rPr>
              <w:t>、</w:t>
            </w:r>
            <w:r>
              <w:rPr>
                <w:rFonts w:hint="eastAsia"/>
                <w:highlight w:val="none"/>
                <w:lang w:val="en-US" w:eastAsia="zh-CN"/>
              </w:rPr>
              <w:t>技术负责人</w:t>
            </w:r>
            <w:r>
              <w:rPr>
                <w:highlight w:val="none"/>
              </w:rPr>
              <w:t>除外</w:t>
            </w:r>
            <w:r>
              <w:rPr>
                <w:rFonts w:hint="eastAsia"/>
                <w:highlight w:val="none"/>
              </w:rPr>
              <w:t>）：</w:t>
            </w:r>
          </w:p>
          <w:p w14:paraId="028AF701">
            <w:pPr>
              <w:rPr>
                <w:rFonts w:hint="eastAsia"/>
                <w:highlight w:val="none"/>
              </w:rPr>
            </w:pPr>
            <w:r>
              <w:rPr>
                <w:rFonts w:hint="eastAsia" w:cs="Calibri"/>
                <w:highlight w:val="none"/>
                <w:lang w:val="en-US" w:eastAsia="zh-CN"/>
              </w:rPr>
              <w:t>【10分】</w:t>
            </w:r>
            <w:r>
              <w:rPr>
                <w:rFonts w:hint="eastAsia" w:ascii="Calibri" w:hAnsi="Calibri" w:eastAsia="宋体" w:cs="Calibri"/>
                <w:highlight w:val="none"/>
                <w:lang w:val="en-US" w:eastAsia="zh-CN"/>
              </w:rPr>
              <w:t>拟派</w:t>
            </w:r>
            <w:r>
              <w:rPr>
                <w:rFonts w:hint="eastAsia" w:cs="Calibri"/>
                <w:highlight w:val="none"/>
                <w:lang w:val="en-US" w:eastAsia="zh-CN"/>
              </w:rPr>
              <w:t>项目组主要成员</w:t>
            </w:r>
            <w:r>
              <w:rPr>
                <w:rFonts w:hint="default" w:ascii="Calibri" w:hAnsi="Calibri" w:cs="Calibri"/>
                <w:highlight w:val="none"/>
                <w:lang w:val="en-US" w:eastAsia="zh-CN"/>
              </w:rPr>
              <w:t>具有</w:t>
            </w:r>
            <w:r>
              <w:rPr>
                <w:color w:val="000000" w:themeColor="text1"/>
                <w:highlight w:val="none"/>
                <w14:textFill>
                  <w14:solidFill>
                    <w14:schemeClr w14:val="tx1"/>
                  </w14:solidFill>
                </w14:textFill>
              </w:rPr>
              <w:t>人力资源和社会保障部门颁发的“</w:t>
            </w:r>
            <w:r>
              <w:rPr>
                <w:rFonts w:hint="eastAsia" w:ascii="Calibri" w:hAnsi="Calibri" w:eastAsia="宋体" w:cs="Calibri"/>
                <w:sz w:val="21"/>
                <w:szCs w:val="16"/>
                <w:highlight w:val="none"/>
                <w:lang w:val="en-US" w:eastAsia="zh-CN"/>
              </w:rPr>
              <w:t>网络规划设计师</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资格</w:t>
            </w:r>
            <w:r>
              <w:rPr>
                <w:color w:val="000000" w:themeColor="text1"/>
                <w:highlight w:val="none"/>
                <w14:textFill>
                  <w14:solidFill>
                    <w14:schemeClr w14:val="tx1"/>
                  </w14:solidFill>
                </w14:textFill>
              </w:rPr>
              <w:t>证书</w:t>
            </w:r>
            <w:r>
              <w:rPr>
                <w:rFonts w:hint="default" w:ascii="Calibri" w:hAnsi="Calibri" w:cs="Calibri"/>
                <w:highlight w:val="none"/>
                <w:lang w:val="en-US" w:eastAsia="zh-CN"/>
              </w:rPr>
              <w:t>、</w:t>
            </w:r>
            <w:r>
              <w:rPr>
                <w:color w:val="000000" w:themeColor="text1"/>
                <w:highlight w:val="none"/>
                <w14:textFill>
                  <w14:solidFill>
                    <w14:schemeClr w14:val="tx1"/>
                  </w14:solidFill>
                </w14:textFill>
              </w:rPr>
              <w:t>人力资源和社会保障部门颁发的“</w:t>
            </w:r>
            <w:r>
              <w:rPr>
                <w:rFonts w:hint="eastAsia" w:ascii="Calibri" w:hAnsi="Calibri" w:eastAsia="宋体" w:cs="Calibri"/>
                <w:sz w:val="21"/>
                <w:szCs w:val="16"/>
                <w:highlight w:val="none"/>
                <w:lang w:val="en-US" w:eastAsia="zh-Hans"/>
              </w:rPr>
              <w:t>信息系统项目管理师</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资格</w:t>
            </w:r>
            <w:r>
              <w:rPr>
                <w:color w:val="000000" w:themeColor="text1"/>
                <w:highlight w:val="none"/>
                <w14:textFill>
                  <w14:solidFill>
                    <w14:schemeClr w14:val="tx1"/>
                  </w14:solidFill>
                </w14:textFill>
              </w:rPr>
              <w:t>证书</w:t>
            </w:r>
            <w:r>
              <w:rPr>
                <w:rFonts w:hint="default" w:ascii="Calibri" w:hAnsi="Calibri" w:cs="Calibri"/>
                <w:highlight w:val="none"/>
                <w:lang w:val="en-US" w:eastAsia="zh-CN"/>
              </w:rPr>
              <w:t>、</w:t>
            </w:r>
            <w:r>
              <w:rPr>
                <w:color w:val="000000" w:themeColor="text1"/>
                <w:highlight w:val="none"/>
                <w14:textFill>
                  <w14:solidFill>
                    <w14:schemeClr w14:val="tx1"/>
                  </w14:solidFill>
                </w14:textFill>
              </w:rPr>
              <w:t>人力资源和社会保障部门颁发的</w:t>
            </w:r>
            <w:r>
              <w:rPr>
                <w:rFonts w:hint="eastAsia" w:cs="Calibri"/>
                <w:highlight w:val="none"/>
                <w:lang w:val="en-US" w:eastAsia="zh-CN"/>
              </w:rPr>
              <w:t>“</w:t>
            </w:r>
            <w:r>
              <w:rPr>
                <w:rFonts w:hint="eastAsia" w:ascii="Calibri" w:hAnsi="Calibri" w:eastAsia="宋体" w:cs="Calibri"/>
                <w:sz w:val="21"/>
                <w:szCs w:val="16"/>
                <w:highlight w:val="none"/>
                <w:lang w:val="en-US" w:eastAsia="zh-Hans"/>
              </w:rPr>
              <w:t>系统分析师</w:t>
            </w:r>
            <w:r>
              <w:rPr>
                <w:rFonts w:hint="eastAsia" w:cs="Calibri"/>
                <w:highlight w:val="none"/>
                <w:lang w:val="en-US" w:eastAsia="zh-CN"/>
              </w:rPr>
              <w:t>”</w:t>
            </w:r>
            <w:r>
              <w:rPr>
                <w:rFonts w:hint="eastAsia"/>
                <w:color w:val="000000" w:themeColor="text1"/>
                <w:highlight w:val="none"/>
                <w:lang w:val="en-US" w:eastAsia="zh-CN"/>
                <w14:textFill>
                  <w14:solidFill>
                    <w14:schemeClr w14:val="tx1"/>
                  </w14:solidFill>
                </w14:textFill>
              </w:rPr>
              <w:t>资格</w:t>
            </w:r>
            <w:r>
              <w:rPr>
                <w:color w:val="000000" w:themeColor="text1"/>
                <w:highlight w:val="none"/>
                <w14:textFill>
                  <w14:solidFill>
                    <w14:schemeClr w14:val="tx1"/>
                  </w14:solidFill>
                </w14:textFill>
              </w:rPr>
              <w:t>证书</w:t>
            </w:r>
            <w:r>
              <w:rPr>
                <w:rFonts w:hint="eastAsia" w:cs="Calibri"/>
                <w:highlight w:val="none"/>
                <w:lang w:val="en-US" w:eastAsia="zh-CN"/>
              </w:rPr>
              <w:t>、</w:t>
            </w:r>
            <w:r>
              <w:rPr>
                <w:color w:val="000000" w:themeColor="text1"/>
                <w:highlight w:val="none"/>
                <w14:textFill>
                  <w14:solidFill>
                    <w14:schemeClr w14:val="tx1"/>
                  </w14:solidFill>
                </w14:textFill>
              </w:rPr>
              <w:t>人力资源和社会保障部门颁发的</w:t>
            </w:r>
            <w:r>
              <w:rPr>
                <w:rFonts w:hint="eastAsia" w:cs="Calibri"/>
                <w:highlight w:val="none"/>
                <w:lang w:val="en-US" w:eastAsia="zh-CN"/>
              </w:rPr>
              <w:t>“</w:t>
            </w:r>
            <w:r>
              <w:rPr>
                <w:rFonts w:hint="eastAsia" w:ascii="Calibri" w:hAnsi="Calibri" w:eastAsia="宋体" w:cs="Calibri"/>
                <w:sz w:val="21"/>
                <w:szCs w:val="16"/>
                <w:highlight w:val="none"/>
                <w:lang w:val="en-US" w:eastAsia="zh-Hans"/>
              </w:rPr>
              <w:t>系统集成项目管理工程师</w:t>
            </w:r>
            <w:r>
              <w:rPr>
                <w:rFonts w:hint="eastAsia" w:cs="Calibri"/>
                <w:highlight w:val="none"/>
                <w:lang w:val="en-US" w:eastAsia="zh-CN"/>
              </w:rPr>
              <w:t>”</w:t>
            </w:r>
            <w:r>
              <w:rPr>
                <w:rFonts w:hint="eastAsia"/>
                <w:color w:val="000000" w:themeColor="text1"/>
                <w:highlight w:val="none"/>
                <w:lang w:val="en-US" w:eastAsia="zh-CN"/>
                <w14:textFill>
                  <w14:solidFill>
                    <w14:schemeClr w14:val="tx1"/>
                  </w14:solidFill>
                </w14:textFill>
              </w:rPr>
              <w:t>资格</w:t>
            </w:r>
            <w:r>
              <w:rPr>
                <w:color w:val="000000" w:themeColor="text1"/>
                <w:highlight w:val="none"/>
                <w14:textFill>
                  <w14:solidFill>
                    <w14:schemeClr w14:val="tx1"/>
                  </w14:solidFill>
                </w14:textFill>
              </w:rPr>
              <w:t>证书</w:t>
            </w:r>
            <w:r>
              <w:rPr>
                <w:rFonts w:hint="eastAsia"/>
                <w:color w:val="000000" w:themeColor="text1"/>
                <w:highlight w:val="none"/>
                <w:lang w:eastAsia="zh-CN"/>
                <w14:textFill>
                  <w14:solidFill>
                    <w14:schemeClr w14:val="tx1"/>
                  </w14:solidFill>
                </w14:textFill>
              </w:rPr>
              <w:t>、</w:t>
            </w:r>
            <w:r>
              <w:rPr>
                <w:rFonts w:hint="default" w:ascii="Calibri" w:hAnsi="Calibri" w:cs="Calibri"/>
                <w:highlight w:val="none"/>
                <w:lang w:val="en-US" w:eastAsia="zh-CN"/>
              </w:rPr>
              <w:t>信息技术专业</w:t>
            </w:r>
            <w:r>
              <w:rPr>
                <w:rFonts w:hint="eastAsia" w:cs="Calibri"/>
                <w:highlight w:val="none"/>
                <w:lang w:val="en-US" w:eastAsia="zh-CN"/>
              </w:rPr>
              <w:t>副高级及以上职称</w:t>
            </w:r>
            <w:r>
              <w:rPr>
                <w:rFonts w:hint="default" w:ascii="Calibri" w:hAnsi="Calibri" w:cs="Calibri"/>
                <w:highlight w:val="none"/>
                <w:lang w:val="en-US" w:eastAsia="zh-CN"/>
              </w:rPr>
              <w:t>证书。每类证书得</w:t>
            </w:r>
            <w:r>
              <w:rPr>
                <w:rFonts w:hint="eastAsia" w:cs="Calibri"/>
                <w:highlight w:val="none"/>
                <w:lang w:val="en-US" w:eastAsia="zh-CN"/>
              </w:rPr>
              <w:t>2</w:t>
            </w:r>
            <w:r>
              <w:rPr>
                <w:rFonts w:hint="default" w:ascii="Calibri" w:hAnsi="Calibri" w:cs="Calibri"/>
                <w:highlight w:val="none"/>
                <w:lang w:val="en-US" w:eastAsia="zh-CN"/>
              </w:rPr>
              <w:t>分，最高得</w:t>
            </w:r>
            <w:r>
              <w:rPr>
                <w:rFonts w:hint="eastAsia" w:cs="Calibri"/>
                <w:highlight w:val="none"/>
                <w:lang w:val="en-US" w:eastAsia="zh-CN"/>
              </w:rPr>
              <w:t>10</w:t>
            </w:r>
            <w:r>
              <w:rPr>
                <w:rFonts w:hint="default" w:ascii="Calibri" w:hAnsi="Calibri" w:cs="Calibri"/>
                <w:highlight w:val="none"/>
                <w:lang w:val="en-US" w:eastAsia="zh-CN"/>
              </w:rPr>
              <w:t>分。</w:t>
            </w:r>
            <w:bookmarkStart w:id="146" w:name="_GoBack"/>
            <w:bookmarkEnd w:id="146"/>
          </w:p>
          <w:p w14:paraId="41145F28">
            <w:pPr>
              <w:rPr>
                <w:rFonts w:hint="default" w:ascii="Calibri" w:hAnsi="Calibri" w:cs="Calibri"/>
                <w:highlight w:val="none"/>
              </w:rPr>
            </w:pPr>
            <w:r>
              <w:rPr>
                <w:rFonts w:hint="eastAsia" w:ascii="楷体" w:hAnsi="楷体" w:eastAsia="楷体" w:cs="楷体"/>
                <w:highlight w:val="none"/>
              </w:rPr>
              <w:t>说明：上述人员必须均为投标人在职员工，根据投标文件中提供以上人员的近三个月中任意一个月社保缴纳证明或劳动合同、职称证书、</w:t>
            </w:r>
            <w:r>
              <w:rPr>
                <w:rFonts w:hint="eastAsia" w:ascii="楷体" w:hAnsi="楷体" w:eastAsia="楷体" w:cs="楷体"/>
                <w:highlight w:val="none"/>
                <w:lang w:val="en-US" w:eastAsia="zh-CN"/>
              </w:rPr>
              <w:t>国家</w:t>
            </w:r>
            <w:r>
              <w:rPr>
                <w:rFonts w:hint="eastAsia" w:ascii="楷体" w:hAnsi="楷体" w:eastAsia="楷体" w:cs="楷体"/>
                <w:highlight w:val="none"/>
              </w:rPr>
              <w:t>职业资格证书</w:t>
            </w:r>
            <w:r>
              <w:rPr>
                <w:rFonts w:hint="eastAsia" w:ascii="楷体" w:hAnsi="楷体" w:eastAsia="楷体" w:cs="楷体"/>
                <w:highlight w:val="none"/>
                <w:lang w:eastAsia="zh-CN"/>
              </w:rPr>
              <w:t>材料</w:t>
            </w:r>
            <w:r>
              <w:rPr>
                <w:rFonts w:hint="eastAsia" w:ascii="楷体" w:hAnsi="楷体" w:eastAsia="楷体" w:cs="楷体"/>
                <w:highlight w:val="none"/>
              </w:rPr>
              <w:t>进行评分，未提供或不符合以上条件不得分。社保缴纳证明以社保机构出具的社保证明为准。</w:t>
            </w:r>
            <w:r>
              <w:rPr>
                <w:rFonts w:hint="default" w:ascii="Calibri" w:hAnsi="Calibri" w:eastAsia="楷体" w:cs="Calibri"/>
                <w:szCs w:val="21"/>
                <w:highlight w:val="none"/>
                <w:lang w:val="en-US" w:eastAsia="zh-CN"/>
              </w:rPr>
              <w:t>一人多证，仅计分一次，不重复计分</w:t>
            </w:r>
            <w:r>
              <w:rPr>
                <w:rFonts w:hint="default" w:ascii="Calibri" w:hAnsi="Calibri" w:eastAsia="楷体" w:cs="Calibri"/>
                <w:szCs w:val="21"/>
                <w:highlight w:val="none"/>
              </w:rPr>
              <w:t>。</w:t>
            </w:r>
          </w:p>
        </w:tc>
        <w:tc>
          <w:tcPr>
            <w:tcW w:w="763" w:type="dxa"/>
            <w:noWrap w:val="0"/>
            <w:vAlign w:val="center"/>
          </w:tcPr>
          <w:p w14:paraId="22718220">
            <w:pPr>
              <w:keepNext w:val="0"/>
              <w:keepLines w:val="0"/>
              <w:pageBreakBefore w:val="0"/>
              <w:widowControl w:val="0"/>
              <w:kinsoku/>
              <w:wordWrap/>
              <w:overflowPunct/>
              <w:topLinePunct w:val="0"/>
              <w:autoSpaceDE/>
              <w:autoSpaceDN/>
              <w:bidi w:val="0"/>
              <w:snapToGrid w:val="0"/>
              <w:spacing w:line="300" w:lineRule="auto"/>
              <w:textAlignment w:val="auto"/>
              <w:rPr>
                <w:rFonts w:hint="default" w:cs="Calibri"/>
                <w:kern w:val="2"/>
                <w:sz w:val="21"/>
                <w:szCs w:val="21"/>
                <w:highlight w:val="none"/>
                <w:lang w:val="en-US" w:eastAsia="zh-CN" w:bidi="ar-SA"/>
              </w:rPr>
            </w:pPr>
            <w:r>
              <w:rPr>
                <w:rFonts w:hint="eastAsia" w:cs="Calibri"/>
                <w:kern w:val="2"/>
                <w:sz w:val="21"/>
                <w:szCs w:val="21"/>
                <w:highlight w:val="none"/>
                <w:lang w:val="en-US" w:eastAsia="zh-CN" w:bidi="ar-SA"/>
              </w:rPr>
              <w:t>10</w:t>
            </w:r>
          </w:p>
        </w:tc>
      </w:tr>
      <w:tr w14:paraId="5140D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14:paraId="0A3608BD">
            <w:pPr>
              <w:keepNext w:val="0"/>
              <w:keepLines w:val="0"/>
              <w:pageBreakBefore w:val="0"/>
              <w:widowControl w:val="0"/>
              <w:numPr>
                <w:ilvl w:val="0"/>
                <w:numId w:val="4"/>
              </w:numPr>
              <w:kinsoku/>
              <w:wordWrap/>
              <w:overflowPunct/>
              <w:topLinePunct w:val="0"/>
              <w:autoSpaceDE/>
              <w:autoSpaceDN/>
              <w:bidi w:val="0"/>
              <w:snapToGrid w:val="0"/>
              <w:spacing w:line="300" w:lineRule="auto"/>
              <w:ind w:left="0" w:leftChars="0" w:firstLine="0" w:firstLineChars="0"/>
              <w:jc w:val="both"/>
              <w:textAlignment w:val="auto"/>
              <w:rPr>
                <w:rFonts w:hint="default" w:ascii="Calibri" w:hAnsi="Calibri" w:eastAsia="宋体" w:cs="Calibri"/>
                <w:color w:val="auto"/>
                <w:kern w:val="2"/>
                <w:sz w:val="21"/>
                <w:szCs w:val="21"/>
                <w:lang w:val="en-US" w:eastAsia="zh-CN" w:bidi="ar-SA"/>
              </w:rPr>
            </w:pPr>
          </w:p>
        </w:tc>
        <w:tc>
          <w:tcPr>
            <w:tcW w:w="1679" w:type="dxa"/>
            <w:vAlign w:val="center"/>
          </w:tcPr>
          <w:p w14:paraId="1095F9F9">
            <w:pPr>
              <w:bidi w:val="0"/>
              <w:rPr>
                <w:rFonts w:hint="default"/>
                <w:lang w:val="en-US" w:eastAsia="zh-CN"/>
              </w:rPr>
            </w:pPr>
          </w:p>
        </w:tc>
        <w:tc>
          <w:tcPr>
            <w:tcW w:w="6356" w:type="dxa"/>
            <w:vAlign w:val="center"/>
          </w:tcPr>
          <w:p w14:paraId="052A5121">
            <w:pPr>
              <w:bidi w:val="0"/>
              <w:rPr>
                <w:rFonts w:hint="eastAsia" w:eastAsia="宋体"/>
                <w:lang w:eastAsia="zh-CN"/>
              </w:rPr>
            </w:pPr>
            <w:r>
              <w:rPr>
                <w:rFonts w:hint="eastAsia"/>
                <w:lang w:eastAsia="zh-CN"/>
              </w:rPr>
              <w:t>合计</w:t>
            </w:r>
          </w:p>
        </w:tc>
        <w:tc>
          <w:tcPr>
            <w:tcW w:w="763" w:type="dxa"/>
            <w:vAlign w:val="center"/>
          </w:tcPr>
          <w:p w14:paraId="0C9F6BA9">
            <w:pPr>
              <w:bidi w:val="0"/>
              <w:rPr>
                <w:rFonts w:hint="eastAsia"/>
              </w:rPr>
            </w:pPr>
            <w:r>
              <w:rPr>
                <w:rFonts w:hint="eastAsia"/>
              </w:rPr>
              <w:fldChar w:fldCharType="begin"/>
            </w:r>
            <w:r>
              <w:rPr>
                <w:rFonts w:hint="eastAsia"/>
              </w:rPr>
              <w:instrText xml:space="preserve"> = sum(D1:D26) \* MERGEFORMAT </w:instrText>
            </w:r>
            <w:r>
              <w:rPr>
                <w:rFonts w:hint="eastAsia"/>
              </w:rPr>
              <w:fldChar w:fldCharType="separate"/>
            </w:r>
            <w:r>
              <w:rPr>
                <w:rFonts w:hint="eastAsia"/>
              </w:rPr>
              <w:t>90</w:t>
            </w:r>
            <w:r>
              <w:rPr>
                <w:rFonts w:hint="eastAsia"/>
              </w:rPr>
              <w:fldChar w:fldCharType="end"/>
            </w:r>
          </w:p>
        </w:tc>
      </w:tr>
    </w:tbl>
    <w:p w14:paraId="159A570B">
      <w:pPr>
        <w:pStyle w:val="4"/>
        <w:pageBreakBefore w:val="0"/>
        <w:kinsoku/>
        <w:wordWrap/>
        <w:overflowPunct/>
        <w:bidi w:val="0"/>
        <w:snapToGrid w:val="0"/>
        <w:spacing w:beforeAutospacing="0" w:afterAutospacing="0" w:line="300" w:lineRule="auto"/>
        <w:ind w:firstLine="422"/>
        <w:rPr>
          <w:rFonts w:hint="default" w:ascii="Calibri" w:hAnsi="Calibri" w:cs="Calibri"/>
          <w:color w:val="auto"/>
          <w:szCs w:val="21"/>
          <w:highlight w:val="none"/>
        </w:rPr>
      </w:pPr>
      <w:r>
        <w:rPr>
          <w:rFonts w:hint="eastAsia" w:cs="Calibri"/>
          <w:color w:val="auto"/>
          <w:szCs w:val="21"/>
          <w:highlight w:val="none"/>
          <w:lang w:eastAsia="zh-CN"/>
        </w:rPr>
        <w:t>（</w:t>
      </w:r>
      <w:r>
        <w:rPr>
          <w:rFonts w:hint="eastAsia" w:cs="Calibri"/>
          <w:color w:val="auto"/>
          <w:szCs w:val="21"/>
          <w:highlight w:val="none"/>
          <w:lang w:val="en-US" w:eastAsia="zh-CN"/>
        </w:rPr>
        <w:t>2</w:t>
      </w:r>
      <w:r>
        <w:rPr>
          <w:rFonts w:hint="eastAsia" w:cs="Calibri"/>
          <w:color w:val="auto"/>
          <w:szCs w:val="21"/>
          <w:highlight w:val="none"/>
          <w:lang w:eastAsia="zh-CN"/>
        </w:rPr>
        <w:t>）</w:t>
      </w:r>
      <w:r>
        <w:rPr>
          <w:rFonts w:hint="default" w:ascii="Calibri" w:hAnsi="Calibri" w:cs="Calibri"/>
          <w:color w:val="auto"/>
          <w:szCs w:val="21"/>
          <w:highlight w:val="none"/>
        </w:rPr>
        <w:t>价格分</w:t>
      </w:r>
    </w:p>
    <w:p w14:paraId="539B5280">
      <w:pPr>
        <w:pageBreakBefore w:val="0"/>
        <w:widowControl/>
        <w:kinsoku/>
        <w:wordWrap/>
        <w:overflowPunct/>
        <w:bidi w:val="0"/>
        <w:adjustRightInd w:val="0"/>
        <w:snapToGrid w:val="0"/>
        <w:spacing w:beforeAutospacing="0" w:afterAutospacing="0" w:line="300" w:lineRule="auto"/>
        <w:ind w:firstLine="420" w:firstLineChars="200"/>
        <w:rPr>
          <w:rFonts w:hint="default" w:ascii="Calibri" w:hAnsi="Calibri" w:cs="Calibri"/>
          <w:color w:val="auto"/>
          <w:kern w:val="0"/>
          <w:szCs w:val="21"/>
          <w:highlight w:val="none"/>
        </w:rPr>
      </w:pPr>
      <w:r>
        <w:rPr>
          <w:rFonts w:hint="default" w:ascii="Calibri" w:hAnsi="Calibri" w:cs="Calibri"/>
          <w:color w:val="auto"/>
          <w:kern w:val="0"/>
          <w:szCs w:val="21"/>
          <w:highlight w:val="none"/>
        </w:rPr>
        <w:t>价格评分将在有效投标人范围内进行，最高得</w:t>
      </w:r>
      <w:r>
        <w:rPr>
          <w:rFonts w:hint="eastAsia" w:cs="Calibri"/>
          <w:color w:val="auto"/>
          <w:kern w:val="0"/>
          <w:szCs w:val="21"/>
          <w:highlight w:val="none"/>
          <w:u w:val="single"/>
          <w:lang w:val="en-US" w:eastAsia="zh-CN"/>
        </w:rPr>
        <w:t>1</w:t>
      </w:r>
      <w:r>
        <w:rPr>
          <w:rFonts w:hint="default" w:ascii="Calibri" w:hAnsi="Calibri" w:cs="Calibri"/>
          <w:color w:val="auto"/>
          <w:kern w:val="0"/>
          <w:szCs w:val="21"/>
          <w:highlight w:val="none"/>
          <w:u w:val="single"/>
          <w:lang w:val="en-US" w:eastAsia="zh-CN"/>
        </w:rPr>
        <w:t>0</w:t>
      </w:r>
      <w:r>
        <w:rPr>
          <w:rFonts w:hint="default" w:ascii="Calibri" w:hAnsi="Calibri" w:cs="Calibri"/>
          <w:color w:val="auto"/>
          <w:kern w:val="0"/>
          <w:szCs w:val="21"/>
          <w:highlight w:val="none"/>
        </w:rPr>
        <w:t>分，最低得</w:t>
      </w:r>
      <w:r>
        <w:rPr>
          <w:rFonts w:hint="default" w:ascii="Calibri" w:hAnsi="Calibri" w:cs="Calibri"/>
          <w:color w:val="auto"/>
          <w:kern w:val="0"/>
          <w:szCs w:val="21"/>
          <w:highlight w:val="none"/>
          <w:u w:val="single"/>
        </w:rPr>
        <w:t xml:space="preserve"> 0</w:t>
      </w:r>
      <w:r>
        <w:rPr>
          <w:rFonts w:hint="default" w:ascii="Calibri" w:hAnsi="Calibri" w:cs="Calibri"/>
          <w:color w:val="auto"/>
          <w:kern w:val="0"/>
          <w:szCs w:val="21"/>
          <w:highlight w:val="none"/>
        </w:rPr>
        <w:t>分（小数点后</w:t>
      </w:r>
      <w:r>
        <w:rPr>
          <w:rFonts w:hint="eastAsia" w:cs="Calibri"/>
          <w:color w:val="auto"/>
          <w:kern w:val="0"/>
          <w:szCs w:val="21"/>
          <w:highlight w:val="none"/>
          <w:lang w:eastAsia="zh-CN"/>
        </w:rPr>
        <w:t>保留两位</w:t>
      </w:r>
      <w:r>
        <w:rPr>
          <w:rFonts w:hint="default" w:ascii="Calibri" w:hAnsi="Calibri" w:cs="Calibri"/>
          <w:color w:val="auto"/>
          <w:kern w:val="0"/>
          <w:szCs w:val="21"/>
          <w:highlight w:val="none"/>
        </w:rPr>
        <w:t>小数，第三位四舍五入）。满足招标文件要求且投标报价最低的</w:t>
      </w:r>
      <w:r>
        <w:rPr>
          <w:rFonts w:hint="default" w:ascii="Calibri" w:hAnsi="Calibri" w:cs="Calibri"/>
          <w:b/>
          <w:color w:val="auto"/>
          <w:kern w:val="0"/>
          <w:szCs w:val="21"/>
          <w:highlight w:val="none"/>
          <w:u w:val="thick"/>
        </w:rPr>
        <w:t>投标报价</w:t>
      </w:r>
      <w:r>
        <w:rPr>
          <w:rFonts w:hint="default" w:ascii="Calibri" w:hAnsi="Calibri" w:cs="Calibri"/>
          <w:color w:val="auto"/>
          <w:kern w:val="0"/>
          <w:szCs w:val="21"/>
          <w:highlight w:val="none"/>
        </w:rPr>
        <w:t>为</w:t>
      </w:r>
      <w:r>
        <w:rPr>
          <w:rFonts w:hint="default" w:ascii="Calibri" w:hAnsi="Calibri" w:cs="Calibri"/>
          <w:b/>
          <w:color w:val="auto"/>
          <w:kern w:val="0"/>
          <w:szCs w:val="21"/>
          <w:highlight w:val="none"/>
          <w:u w:val="thick"/>
        </w:rPr>
        <w:t>评标基准价</w:t>
      </w:r>
      <w:r>
        <w:rPr>
          <w:rFonts w:hint="default" w:ascii="Calibri" w:hAnsi="Calibri" w:cs="Calibri"/>
          <w:color w:val="auto"/>
          <w:kern w:val="0"/>
          <w:szCs w:val="21"/>
          <w:highlight w:val="none"/>
        </w:rPr>
        <w:t>，投标人的价格分统一按照下列公式计算：</w:t>
      </w:r>
    </w:p>
    <w:p w14:paraId="012EEEE2">
      <w:pPr>
        <w:pageBreakBefore w:val="0"/>
        <w:widowControl/>
        <w:kinsoku/>
        <w:wordWrap/>
        <w:overflowPunct/>
        <w:bidi w:val="0"/>
        <w:adjustRightInd w:val="0"/>
        <w:snapToGrid w:val="0"/>
        <w:spacing w:beforeAutospacing="0" w:afterAutospacing="0" w:line="300" w:lineRule="auto"/>
        <w:ind w:firstLine="420" w:firstLineChars="200"/>
        <w:rPr>
          <w:rFonts w:hint="default" w:ascii="Calibri" w:hAnsi="Calibri" w:cs="Calibri"/>
          <w:color w:val="auto"/>
          <w:kern w:val="0"/>
          <w:szCs w:val="21"/>
          <w:highlight w:val="none"/>
        </w:rPr>
      </w:pPr>
      <w:r>
        <w:rPr>
          <w:rFonts w:hint="default" w:ascii="Calibri" w:hAnsi="Calibri" w:cs="Calibri"/>
          <w:color w:val="auto"/>
          <w:kern w:val="0"/>
          <w:szCs w:val="21"/>
          <w:highlight w:val="none"/>
        </w:rPr>
        <w:t>投标报价得分=</w:t>
      </w:r>
      <w:r>
        <w:rPr>
          <w:rFonts w:hint="eastAsia" w:cs="Calibri"/>
          <w:color w:val="auto"/>
          <w:kern w:val="0"/>
          <w:szCs w:val="21"/>
          <w:highlight w:val="none"/>
          <w:lang w:eastAsia="zh-CN"/>
        </w:rPr>
        <w:t>（</w:t>
      </w:r>
      <w:r>
        <w:rPr>
          <w:rFonts w:hint="default" w:ascii="Calibri" w:hAnsi="Calibri" w:cs="Calibri"/>
          <w:b/>
          <w:color w:val="auto"/>
          <w:kern w:val="0"/>
          <w:szCs w:val="21"/>
          <w:highlight w:val="none"/>
          <w:u w:val="thick"/>
        </w:rPr>
        <w:t>评标基准价</w:t>
      </w:r>
      <w:r>
        <w:rPr>
          <w:rFonts w:hint="default" w:ascii="Calibri" w:hAnsi="Calibri" w:cs="Calibri"/>
          <w:color w:val="auto"/>
          <w:kern w:val="0"/>
          <w:szCs w:val="21"/>
          <w:highlight w:val="none"/>
        </w:rPr>
        <w:t>／</w:t>
      </w:r>
      <w:r>
        <w:rPr>
          <w:rFonts w:hint="default" w:ascii="Calibri" w:hAnsi="Calibri" w:cs="Calibri"/>
          <w:b/>
          <w:color w:val="auto"/>
          <w:kern w:val="0"/>
          <w:szCs w:val="21"/>
          <w:highlight w:val="none"/>
          <w:u w:val="thick"/>
        </w:rPr>
        <w:t>投标报价</w:t>
      </w:r>
      <w:r>
        <w:rPr>
          <w:rFonts w:hint="eastAsia" w:cs="Calibri"/>
          <w:b/>
          <w:color w:val="auto"/>
          <w:kern w:val="0"/>
          <w:szCs w:val="21"/>
          <w:highlight w:val="none"/>
          <w:u w:val="thick"/>
          <w:lang w:eastAsia="zh-CN"/>
        </w:rPr>
        <w:t>）</w:t>
      </w:r>
      <w:r>
        <w:rPr>
          <w:rFonts w:hint="default" w:ascii="Calibri" w:hAnsi="Calibri" w:cs="Calibri"/>
          <w:color w:val="auto"/>
          <w:kern w:val="0"/>
          <w:szCs w:val="21"/>
          <w:highlight w:val="none"/>
        </w:rPr>
        <w:t>×</w:t>
      </w:r>
      <w:r>
        <w:rPr>
          <w:rFonts w:hint="eastAsia" w:cs="Calibri"/>
          <w:color w:val="auto"/>
          <w:kern w:val="0"/>
          <w:szCs w:val="21"/>
          <w:highlight w:val="none"/>
          <w:u w:val="single"/>
          <w:lang w:val="en-US" w:eastAsia="zh-CN"/>
        </w:rPr>
        <w:t>1</w:t>
      </w:r>
      <w:r>
        <w:rPr>
          <w:rFonts w:hint="default" w:ascii="Calibri" w:hAnsi="Calibri" w:cs="Calibri"/>
          <w:color w:val="auto"/>
          <w:kern w:val="0"/>
          <w:szCs w:val="21"/>
          <w:highlight w:val="none"/>
          <w:u w:val="single"/>
          <w:lang w:val="en-US" w:eastAsia="zh-CN"/>
        </w:rPr>
        <w:t>0</w:t>
      </w:r>
      <w:r>
        <w:rPr>
          <w:rFonts w:hint="default" w:ascii="Calibri" w:hAnsi="Calibri" w:cs="Calibri"/>
          <w:color w:val="auto"/>
          <w:kern w:val="0"/>
          <w:szCs w:val="21"/>
          <w:highlight w:val="none"/>
        </w:rPr>
        <w:t>%×100</w:t>
      </w:r>
    </w:p>
    <w:p w14:paraId="4409522A">
      <w:pPr>
        <w:pageBreakBefore w:val="0"/>
        <w:widowControl/>
        <w:kinsoku/>
        <w:wordWrap/>
        <w:overflowPunct/>
        <w:bidi w:val="0"/>
        <w:adjustRightInd w:val="0"/>
        <w:snapToGrid w:val="0"/>
        <w:spacing w:beforeAutospacing="0" w:afterAutospacing="0" w:line="300" w:lineRule="auto"/>
        <w:ind w:firstLine="422" w:firstLineChars="200"/>
        <w:rPr>
          <w:rFonts w:hint="default" w:ascii="Calibri" w:hAnsi="Calibri" w:cs="Calibri"/>
          <w:b/>
          <w:szCs w:val="21"/>
        </w:rPr>
      </w:pPr>
      <w:r>
        <w:rPr>
          <w:rFonts w:hint="default" w:ascii="Calibri" w:hAnsi="Calibri" w:cs="Calibri"/>
          <w:b/>
          <w:szCs w:val="21"/>
        </w:rPr>
        <w:t>落实政府采购政策说明：</w:t>
      </w:r>
    </w:p>
    <w:p w14:paraId="336A35D3">
      <w:pPr>
        <w:pageBreakBefore w:val="0"/>
        <w:widowControl/>
        <w:kinsoku/>
        <w:wordWrap/>
        <w:overflowPunct/>
        <w:bidi w:val="0"/>
        <w:snapToGrid w:val="0"/>
        <w:spacing w:line="300" w:lineRule="auto"/>
        <w:ind w:firstLine="420" w:firstLineChars="200"/>
        <w:rPr>
          <w:rFonts w:hint="default" w:ascii="Calibri" w:hAnsi="Calibri" w:eastAsia="宋体" w:cs="Calibri"/>
          <w:szCs w:val="21"/>
          <w:highlight w:val="none"/>
          <w:lang w:val="en-US" w:eastAsia="zh-CN"/>
        </w:rPr>
      </w:pPr>
      <w:r>
        <w:rPr>
          <w:rFonts w:hint="default" w:ascii="Calibri" w:hAnsi="Calibri" w:cs="Calibri"/>
          <w:szCs w:val="21"/>
          <w:highlight w:val="none"/>
          <w:lang w:val="en-US" w:eastAsia="zh-CN"/>
        </w:rPr>
        <w:t>本项目执行</w:t>
      </w:r>
      <w:r>
        <w:rPr>
          <w:rFonts w:hint="eastAsia" w:cs="Calibri"/>
          <w:szCs w:val="21"/>
          <w:highlight w:val="none"/>
          <w:lang w:val="en-US" w:eastAsia="zh-CN"/>
        </w:rPr>
        <w:t>《</w:t>
      </w:r>
      <w:r>
        <w:rPr>
          <w:rFonts w:hint="default" w:ascii="Calibri" w:hAnsi="Calibri" w:cs="Calibri"/>
          <w:szCs w:val="21"/>
          <w:highlight w:val="none"/>
        </w:rPr>
        <w:t>财政部 工业和信息化部关于印发＜政府采购促进中小企业发展管理办法＞的通知</w:t>
      </w:r>
      <w:r>
        <w:rPr>
          <w:rFonts w:hint="eastAsia" w:cs="Calibri"/>
          <w:szCs w:val="21"/>
          <w:highlight w:val="none"/>
          <w:lang w:val="en-US" w:eastAsia="zh-CN"/>
        </w:rPr>
        <w:t>》</w:t>
      </w:r>
      <w:r>
        <w:rPr>
          <w:rFonts w:hint="default" w:ascii="Calibri" w:hAnsi="Calibri" w:cs="Calibri"/>
          <w:szCs w:val="21"/>
          <w:highlight w:val="none"/>
        </w:rPr>
        <w:t>（财库〔2020〕46号）的规定</w:t>
      </w:r>
      <w:r>
        <w:rPr>
          <w:rFonts w:hint="default" w:ascii="Calibri" w:hAnsi="Calibri" w:cs="Calibri"/>
          <w:szCs w:val="21"/>
          <w:highlight w:val="none"/>
          <w:lang w:eastAsia="zh-CN"/>
        </w:rPr>
        <w:t>，</w:t>
      </w:r>
      <w:r>
        <w:rPr>
          <w:rFonts w:hint="default" w:ascii="Calibri" w:hAnsi="Calibri" w:cs="Calibri"/>
          <w:szCs w:val="21"/>
          <w:highlight w:val="none"/>
          <w:lang w:val="en-US" w:eastAsia="zh-CN"/>
        </w:rPr>
        <w:t>对小型、微型企业的投标报价进行价格评审优惠扶持。</w:t>
      </w:r>
    </w:p>
    <w:p w14:paraId="43A48360">
      <w:pPr>
        <w:pageBreakBefore w:val="0"/>
        <w:widowControl/>
        <w:kinsoku/>
        <w:wordWrap/>
        <w:overflowPunct/>
        <w:bidi w:val="0"/>
        <w:snapToGrid w:val="0"/>
        <w:spacing w:line="300" w:lineRule="auto"/>
        <w:ind w:firstLine="420" w:firstLineChars="200"/>
        <w:rPr>
          <w:rFonts w:hint="default" w:ascii="Calibri" w:hAnsi="Calibri" w:cs="Calibri"/>
          <w:szCs w:val="21"/>
          <w:highlight w:val="none"/>
        </w:rPr>
      </w:pPr>
      <w:r>
        <w:rPr>
          <w:rFonts w:hint="default" w:ascii="Calibri" w:hAnsi="Calibri" w:cs="Calibri"/>
          <w:szCs w:val="21"/>
          <w:highlight w:val="none"/>
          <w:lang w:val="en-US" w:eastAsia="zh-CN"/>
        </w:rPr>
        <w:t>（1）如</w:t>
      </w:r>
      <w:r>
        <w:rPr>
          <w:rFonts w:hint="default" w:ascii="Calibri" w:hAnsi="Calibri" w:cs="Calibri"/>
          <w:szCs w:val="21"/>
          <w:highlight w:val="none"/>
        </w:rPr>
        <w:t>标项内所涉</w:t>
      </w:r>
      <w:r>
        <w:rPr>
          <w:rFonts w:hint="default" w:ascii="Calibri" w:hAnsi="Calibri" w:cs="Calibri"/>
          <w:szCs w:val="21"/>
          <w:highlight w:val="none"/>
          <w:lang w:val="en-US" w:eastAsia="zh-CN"/>
        </w:rPr>
        <w:t>投标人（如为联合体，指各联合体成员）及</w:t>
      </w:r>
      <w:r>
        <w:rPr>
          <w:rFonts w:hint="default" w:ascii="Calibri" w:hAnsi="Calibri" w:cs="Calibri"/>
          <w:szCs w:val="21"/>
          <w:highlight w:val="none"/>
        </w:rPr>
        <w:t>接受分包</w:t>
      </w:r>
      <w:r>
        <w:rPr>
          <w:rFonts w:hint="default" w:ascii="Calibri" w:hAnsi="Calibri" w:cs="Calibri"/>
          <w:szCs w:val="21"/>
          <w:highlight w:val="none"/>
          <w:lang w:val="en-US" w:eastAsia="zh-CN"/>
        </w:rPr>
        <w:t>的供应商全部</w:t>
      </w:r>
      <w:r>
        <w:rPr>
          <w:rFonts w:hint="default" w:ascii="Calibri" w:hAnsi="Calibri" w:cs="Calibri"/>
          <w:szCs w:val="21"/>
          <w:highlight w:val="none"/>
        </w:rPr>
        <w:t>属于小型、微型企业</w:t>
      </w:r>
      <w:r>
        <w:rPr>
          <w:rFonts w:hint="default" w:ascii="Calibri" w:hAnsi="Calibri" w:cs="Calibri"/>
          <w:szCs w:val="21"/>
          <w:highlight w:val="none"/>
          <w:lang w:eastAsia="zh-CN"/>
        </w:rPr>
        <w:t>，</w:t>
      </w:r>
      <w:r>
        <w:rPr>
          <w:rFonts w:hint="default" w:ascii="Calibri" w:hAnsi="Calibri" w:cs="Calibri"/>
          <w:szCs w:val="21"/>
          <w:highlight w:val="none"/>
          <w:lang w:val="en-US" w:eastAsia="zh-CN"/>
        </w:rPr>
        <w:t>则对投标人</w:t>
      </w:r>
      <w:r>
        <w:rPr>
          <w:rFonts w:hint="default" w:ascii="Calibri" w:hAnsi="Calibri" w:cs="Calibri"/>
          <w:szCs w:val="21"/>
          <w:highlight w:val="none"/>
        </w:rPr>
        <w:t>的投标报价给予</w:t>
      </w:r>
      <w:r>
        <w:rPr>
          <w:rFonts w:hint="eastAsia" w:cs="Calibri"/>
          <w:szCs w:val="21"/>
          <w:highlight w:val="none"/>
          <w:lang w:val="en-US" w:eastAsia="zh-CN"/>
        </w:rPr>
        <w:t>1</w:t>
      </w:r>
      <w:r>
        <w:rPr>
          <w:rFonts w:hint="default" w:ascii="Calibri" w:hAnsi="Calibri" w:cs="Calibri"/>
          <w:szCs w:val="21"/>
          <w:highlight w:val="none"/>
          <w:lang w:val="en-US" w:eastAsia="zh-CN"/>
        </w:rPr>
        <w:t>0</w:t>
      </w:r>
      <w:r>
        <w:rPr>
          <w:rFonts w:hint="default" w:ascii="Calibri" w:hAnsi="Calibri" w:cs="Calibri"/>
          <w:szCs w:val="21"/>
          <w:highlight w:val="none"/>
        </w:rPr>
        <w:t>%的扣除</w:t>
      </w:r>
      <w:r>
        <w:rPr>
          <w:rFonts w:hint="default" w:ascii="Calibri" w:hAnsi="Calibri" w:cs="Calibri"/>
          <w:szCs w:val="21"/>
          <w:highlight w:val="none"/>
          <w:lang w:eastAsia="zh-CN"/>
        </w:rPr>
        <w:t>，</w:t>
      </w:r>
      <w:r>
        <w:rPr>
          <w:rFonts w:hint="default" w:ascii="Calibri" w:hAnsi="Calibri" w:cs="Calibri"/>
          <w:szCs w:val="21"/>
        </w:rPr>
        <w:t>用扣除后的价格计算价格评分。</w:t>
      </w:r>
    </w:p>
    <w:p w14:paraId="5EC7CD5D">
      <w:pPr>
        <w:pageBreakBefore w:val="0"/>
        <w:widowControl/>
        <w:kinsoku/>
        <w:wordWrap/>
        <w:overflowPunct/>
        <w:bidi w:val="0"/>
        <w:snapToGrid w:val="0"/>
        <w:spacing w:line="300" w:lineRule="auto"/>
        <w:ind w:firstLine="420" w:firstLineChars="200"/>
        <w:rPr>
          <w:rFonts w:hint="default" w:ascii="Calibri" w:hAnsi="Calibri" w:cs="Calibri"/>
          <w:szCs w:val="21"/>
          <w:highlight w:val="none"/>
        </w:rPr>
      </w:pPr>
      <w:r>
        <w:rPr>
          <w:rFonts w:hint="default" w:ascii="Calibri" w:hAnsi="Calibri" w:cs="Calibri"/>
          <w:szCs w:val="21"/>
          <w:highlight w:val="none"/>
          <w:lang w:val="en-US" w:eastAsia="zh-CN"/>
        </w:rPr>
        <w:t>（2）如</w:t>
      </w:r>
      <w:r>
        <w:rPr>
          <w:rFonts w:hint="default" w:ascii="Calibri" w:hAnsi="Calibri" w:cs="Calibri"/>
          <w:szCs w:val="21"/>
          <w:highlight w:val="none"/>
        </w:rPr>
        <w:t>标项内所涉</w:t>
      </w:r>
      <w:r>
        <w:rPr>
          <w:rFonts w:hint="default" w:ascii="Calibri" w:hAnsi="Calibri" w:cs="Calibri"/>
          <w:szCs w:val="21"/>
          <w:highlight w:val="none"/>
          <w:lang w:val="en-US" w:eastAsia="zh-CN"/>
        </w:rPr>
        <w:t>投标人（如为联合体，指各联合体成员）及</w:t>
      </w:r>
      <w:r>
        <w:rPr>
          <w:rFonts w:hint="default" w:ascii="Calibri" w:hAnsi="Calibri" w:cs="Calibri"/>
          <w:szCs w:val="21"/>
          <w:highlight w:val="none"/>
        </w:rPr>
        <w:t>接受分包</w:t>
      </w:r>
      <w:r>
        <w:rPr>
          <w:rFonts w:hint="default" w:ascii="Calibri" w:hAnsi="Calibri" w:cs="Calibri"/>
          <w:szCs w:val="21"/>
          <w:highlight w:val="none"/>
          <w:lang w:val="en-US" w:eastAsia="zh-CN"/>
        </w:rPr>
        <w:t>的供应商不是全部</w:t>
      </w:r>
      <w:r>
        <w:rPr>
          <w:rFonts w:hint="default" w:ascii="Calibri" w:hAnsi="Calibri" w:cs="Calibri"/>
          <w:szCs w:val="21"/>
          <w:highlight w:val="none"/>
        </w:rPr>
        <w:t>属于小型、微型企业，</w:t>
      </w:r>
      <w:r>
        <w:rPr>
          <w:rFonts w:hint="default" w:ascii="Calibri" w:hAnsi="Calibri" w:cs="Calibri"/>
          <w:szCs w:val="21"/>
          <w:highlight w:val="none"/>
          <w:lang w:val="en-US" w:eastAsia="zh-CN"/>
        </w:rPr>
        <w:t>但投标文件承诺</w:t>
      </w:r>
      <w:r>
        <w:rPr>
          <w:rFonts w:hint="default" w:ascii="Calibri" w:hAnsi="Calibri" w:cs="Calibri"/>
          <w:szCs w:val="21"/>
          <w:highlight w:val="none"/>
        </w:rPr>
        <w:t>小型、微型企业的合同份额占到合同总金额30%以上的，根据</w:t>
      </w:r>
      <w:r>
        <w:rPr>
          <w:rFonts w:hint="eastAsia" w:cs="Calibri"/>
          <w:szCs w:val="21"/>
          <w:highlight w:val="none"/>
          <w:lang w:val="en-US" w:eastAsia="zh-CN"/>
        </w:rPr>
        <w:t>《</w:t>
      </w:r>
      <w:r>
        <w:rPr>
          <w:rFonts w:hint="default" w:ascii="Calibri" w:hAnsi="Calibri" w:cs="Calibri"/>
          <w:szCs w:val="21"/>
          <w:highlight w:val="none"/>
        </w:rPr>
        <w:t>财政部 工业和信息化部关于印发＜政府采购促进中小企业发展管理办法＞的通知</w:t>
      </w:r>
      <w:r>
        <w:rPr>
          <w:rFonts w:hint="eastAsia" w:cs="Calibri"/>
          <w:szCs w:val="21"/>
          <w:highlight w:val="none"/>
          <w:lang w:val="en-US" w:eastAsia="zh-CN"/>
        </w:rPr>
        <w:t>》</w:t>
      </w:r>
      <w:r>
        <w:rPr>
          <w:rFonts w:hint="default" w:ascii="Calibri" w:hAnsi="Calibri" w:cs="Calibri"/>
          <w:szCs w:val="21"/>
          <w:highlight w:val="none"/>
        </w:rPr>
        <w:t>（财库〔2020〕46号）的规定，</w:t>
      </w:r>
      <w:r>
        <w:rPr>
          <w:rFonts w:hint="default" w:ascii="Calibri" w:hAnsi="Calibri" w:cs="Calibri"/>
          <w:szCs w:val="21"/>
          <w:highlight w:val="none"/>
          <w:lang w:val="en-US" w:eastAsia="zh-CN"/>
        </w:rPr>
        <w:t>则</w:t>
      </w:r>
      <w:r>
        <w:rPr>
          <w:rFonts w:hint="default" w:ascii="Calibri" w:hAnsi="Calibri" w:cs="Calibri"/>
          <w:szCs w:val="21"/>
          <w:highlight w:val="none"/>
        </w:rPr>
        <w:t>对</w:t>
      </w:r>
      <w:r>
        <w:rPr>
          <w:rFonts w:hint="default" w:ascii="Calibri" w:hAnsi="Calibri" w:cs="Calibri"/>
          <w:szCs w:val="21"/>
          <w:highlight w:val="none"/>
          <w:lang w:val="en-US" w:eastAsia="zh-CN"/>
        </w:rPr>
        <w:t>投标人</w:t>
      </w:r>
      <w:r>
        <w:rPr>
          <w:rFonts w:hint="default" w:ascii="Calibri" w:hAnsi="Calibri" w:cs="Calibri"/>
          <w:szCs w:val="21"/>
          <w:highlight w:val="none"/>
        </w:rPr>
        <w:t>的</w:t>
      </w:r>
      <w:r>
        <w:rPr>
          <w:rFonts w:hint="default" w:ascii="Calibri" w:hAnsi="Calibri" w:cs="Calibri"/>
          <w:szCs w:val="21"/>
          <w:highlight w:val="none"/>
          <w:lang w:val="en-US" w:eastAsia="zh-CN"/>
        </w:rPr>
        <w:t>投标</w:t>
      </w:r>
      <w:r>
        <w:rPr>
          <w:rFonts w:hint="default" w:ascii="Calibri" w:hAnsi="Calibri" w:cs="Calibri"/>
          <w:szCs w:val="21"/>
          <w:highlight w:val="none"/>
        </w:rPr>
        <w:t>报价给予</w:t>
      </w:r>
      <w:r>
        <w:rPr>
          <w:rFonts w:hint="eastAsia" w:cs="Calibri"/>
          <w:szCs w:val="21"/>
          <w:highlight w:val="none"/>
          <w:lang w:val="en-US" w:eastAsia="zh-CN"/>
        </w:rPr>
        <w:t>4</w:t>
      </w:r>
      <w:r>
        <w:rPr>
          <w:rFonts w:hint="default" w:ascii="Calibri" w:hAnsi="Calibri" w:cs="Calibri"/>
          <w:szCs w:val="21"/>
          <w:highlight w:val="none"/>
        </w:rPr>
        <w:t>%的扣除</w:t>
      </w:r>
      <w:r>
        <w:rPr>
          <w:rFonts w:hint="default" w:ascii="Calibri" w:hAnsi="Calibri" w:cs="Calibri"/>
          <w:szCs w:val="21"/>
          <w:highlight w:val="none"/>
          <w:lang w:eastAsia="zh-CN"/>
        </w:rPr>
        <w:t>，</w:t>
      </w:r>
      <w:r>
        <w:rPr>
          <w:rFonts w:hint="default" w:ascii="Calibri" w:hAnsi="Calibri" w:cs="Calibri"/>
          <w:szCs w:val="21"/>
        </w:rPr>
        <w:t>用扣除后的价格计算价格评分。组成联合体或者接受分包的小微企业与联合体内其他企业、分包企业之间存在直接控股、管理关系的，</w:t>
      </w:r>
      <w:r>
        <w:rPr>
          <w:rFonts w:hint="default" w:ascii="Calibri" w:hAnsi="Calibri" w:cs="Calibri"/>
          <w:szCs w:val="21"/>
          <w:highlight w:val="none"/>
          <w:lang w:val="en-US" w:eastAsia="zh-CN"/>
        </w:rPr>
        <w:t>不</w:t>
      </w:r>
      <w:r>
        <w:rPr>
          <w:rFonts w:hint="default" w:ascii="Calibri" w:hAnsi="Calibri" w:cs="Calibri"/>
          <w:szCs w:val="21"/>
        </w:rPr>
        <w:t>享受</w:t>
      </w:r>
      <w:r>
        <w:rPr>
          <w:rFonts w:hint="default" w:ascii="Calibri" w:hAnsi="Calibri" w:cs="Calibri"/>
          <w:szCs w:val="21"/>
          <w:highlight w:val="none"/>
          <w:lang w:val="en-US" w:eastAsia="zh-CN"/>
        </w:rPr>
        <w:t>价格评审优惠扶持</w:t>
      </w:r>
      <w:r>
        <w:rPr>
          <w:rFonts w:hint="default" w:ascii="Calibri" w:hAnsi="Calibri" w:cs="Calibri"/>
          <w:szCs w:val="21"/>
          <w:highlight w:val="none"/>
        </w:rPr>
        <w:t>。</w:t>
      </w:r>
    </w:p>
    <w:p w14:paraId="09C5E87F">
      <w:pPr>
        <w:pageBreakBefore w:val="0"/>
        <w:widowControl/>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highlight w:val="none"/>
          <w:lang w:val="en-US" w:eastAsia="zh-CN"/>
        </w:rPr>
        <w:t>（</w:t>
      </w:r>
      <w:r>
        <w:rPr>
          <w:rFonts w:hint="default" w:ascii="Calibri" w:hAnsi="Calibri" w:cs="Calibri"/>
          <w:szCs w:val="21"/>
          <w:lang w:val="en-US" w:eastAsia="zh-CN"/>
        </w:rPr>
        <w:t>3）</w:t>
      </w:r>
      <w:r>
        <w:rPr>
          <w:rFonts w:hint="default" w:ascii="Calibri" w:hAnsi="Calibri" w:cs="Calibri"/>
          <w:szCs w:val="21"/>
        </w:rPr>
        <w:t>满足以下之一条件</w:t>
      </w:r>
      <w:r>
        <w:rPr>
          <w:rFonts w:hint="default" w:ascii="Calibri" w:hAnsi="Calibri" w:cs="Calibri"/>
          <w:szCs w:val="21"/>
          <w:lang w:eastAsia="zh-CN"/>
        </w:rPr>
        <w:t>，</w:t>
      </w:r>
      <w:r>
        <w:rPr>
          <w:rFonts w:hint="default" w:ascii="Calibri" w:hAnsi="Calibri" w:cs="Calibri"/>
          <w:szCs w:val="21"/>
          <w:lang w:val="en-US" w:eastAsia="zh-CN"/>
        </w:rPr>
        <w:t>视为</w:t>
      </w:r>
      <w:r>
        <w:rPr>
          <w:rFonts w:hint="default" w:ascii="Calibri" w:hAnsi="Calibri" w:cs="Calibri"/>
          <w:szCs w:val="21"/>
          <w:highlight w:val="none"/>
        </w:rPr>
        <w:t>小型、微型企业</w:t>
      </w:r>
      <w:r>
        <w:rPr>
          <w:rFonts w:hint="default" w:ascii="Calibri" w:hAnsi="Calibri" w:cs="Calibri"/>
          <w:szCs w:val="21"/>
        </w:rPr>
        <w:t>。</w:t>
      </w:r>
    </w:p>
    <w:p w14:paraId="21E0B5AD">
      <w:pPr>
        <w:pageBreakBefore w:val="0"/>
        <w:widowControl/>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工业和信息化部 国家统计局 国家发展和改革委员会 财政部关于印发＜中小企业划型标准规定＞的通知</w:t>
      </w:r>
      <w:r>
        <w:rPr>
          <w:rFonts w:hint="eastAsia" w:cs="Calibri"/>
          <w:szCs w:val="21"/>
          <w:lang w:eastAsia="zh-CN"/>
        </w:rPr>
        <w:t>》</w:t>
      </w:r>
      <w:r>
        <w:rPr>
          <w:rFonts w:hint="default" w:ascii="Calibri" w:hAnsi="Calibri" w:cs="Calibri"/>
          <w:szCs w:val="21"/>
        </w:rPr>
        <w:t>（工信部联企业〔2011〕300号）的规定，所涉企业属于采购标的对应的中小企业划分标准所属行业【</w:t>
      </w:r>
      <w:r>
        <w:rPr>
          <w:rFonts w:hint="eastAsia" w:ascii="楷体" w:hAnsi="楷体" w:eastAsia="楷体" w:cs="楷体"/>
          <w:b/>
          <w:bCs/>
          <w:u w:val="single"/>
        </w:rPr>
        <w:t>软件和信息技术服务业</w:t>
      </w:r>
      <w:r>
        <w:rPr>
          <w:rFonts w:hint="default" w:ascii="Calibri" w:hAnsi="Calibri" w:cs="Calibri"/>
          <w:szCs w:val="21"/>
        </w:rPr>
        <w:t>】的小型、微型企业，并按</w:t>
      </w:r>
      <w:r>
        <w:rPr>
          <w:rFonts w:hint="eastAsia" w:cs="Calibri"/>
          <w:szCs w:val="21"/>
          <w:highlight w:val="none"/>
          <w:lang w:val="en-US" w:eastAsia="zh-CN"/>
        </w:rPr>
        <w:t>《</w:t>
      </w:r>
      <w:r>
        <w:rPr>
          <w:rFonts w:hint="default" w:ascii="Calibri" w:hAnsi="Calibri" w:cs="Calibri"/>
          <w:szCs w:val="21"/>
          <w:highlight w:val="none"/>
        </w:rPr>
        <w:t>财政部 工业和信息化部关于印发＜政府采购促进中小企业发展管理办法＞的通知</w:t>
      </w:r>
      <w:r>
        <w:rPr>
          <w:rFonts w:hint="eastAsia" w:cs="Calibri"/>
          <w:szCs w:val="21"/>
          <w:highlight w:val="none"/>
          <w:lang w:val="en-US" w:eastAsia="zh-CN"/>
        </w:rPr>
        <w:t>》</w:t>
      </w:r>
      <w:r>
        <w:rPr>
          <w:rFonts w:hint="default" w:ascii="Calibri" w:hAnsi="Calibri" w:cs="Calibri"/>
          <w:szCs w:val="21"/>
        </w:rPr>
        <w:t>（财库〔2020〕46号）的规定在投标文件中提供了【《中小企业声明函》】。</w:t>
      </w:r>
    </w:p>
    <w:p w14:paraId="4AAD6A1B">
      <w:pPr>
        <w:pageBreakBefore w:val="0"/>
        <w:widowControl/>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财政部 司法部关于政府采购支持监狱企业发展有关问题的通知</w:t>
      </w:r>
      <w:r>
        <w:rPr>
          <w:rFonts w:hint="eastAsia" w:cs="Calibri"/>
          <w:szCs w:val="21"/>
          <w:lang w:eastAsia="zh-CN"/>
        </w:rPr>
        <w:t>》</w:t>
      </w:r>
      <w:r>
        <w:rPr>
          <w:rFonts w:hint="default" w:ascii="Calibri" w:hAnsi="Calibri" w:cs="Calibri"/>
          <w:szCs w:val="21"/>
        </w:rPr>
        <w:t>（财库〔2014〕68号）的规定，所涉企业属于监狱企业，并在投标文件中提供了【《监狱企业声明函》及其相关的充分的证明材料】，监狱企业视为小型、微型企业，享受</w:t>
      </w:r>
      <w:r>
        <w:rPr>
          <w:rFonts w:hint="default" w:ascii="Calibri" w:hAnsi="Calibri" w:cs="Calibri"/>
          <w:szCs w:val="21"/>
          <w:highlight w:val="none"/>
          <w:lang w:val="en-US" w:eastAsia="zh-CN"/>
        </w:rPr>
        <w:t>价格评审优惠扶持</w:t>
      </w:r>
      <w:r>
        <w:rPr>
          <w:rFonts w:hint="default" w:ascii="Calibri" w:hAnsi="Calibri" w:cs="Calibri"/>
          <w:szCs w:val="21"/>
        </w:rPr>
        <w:t>。监狱企业属于小型、微型企业的，不重复享受</w:t>
      </w:r>
      <w:r>
        <w:rPr>
          <w:rFonts w:hint="default" w:ascii="Calibri" w:hAnsi="Calibri" w:cs="Calibri"/>
          <w:szCs w:val="21"/>
          <w:highlight w:val="none"/>
          <w:lang w:val="en-US" w:eastAsia="zh-CN"/>
        </w:rPr>
        <w:t>价格评审优惠扶持</w:t>
      </w:r>
      <w:r>
        <w:rPr>
          <w:rFonts w:hint="default" w:ascii="Calibri" w:hAnsi="Calibri" w:cs="Calibri"/>
          <w:szCs w:val="21"/>
        </w:rPr>
        <w:t>。</w:t>
      </w:r>
    </w:p>
    <w:p w14:paraId="3D23D4FE">
      <w:pPr>
        <w:pageBreakBefore w:val="0"/>
        <w:widowControl/>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财政部 民政部 中国残疾人联合会关于促进残疾人就业政府采购政策的通知</w:t>
      </w:r>
      <w:r>
        <w:rPr>
          <w:rFonts w:hint="eastAsia" w:cs="Calibri"/>
          <w:szCs w:val="21"/>
          <w:lang w:eastAsia="zh-CN"/>
        </w:rPr>
        <w:t>》</w:t>
      </w:r>
      <w:r>
        <w:rPr>
          <w:rFonts w:hint="default" w:ascii="Calibri" w:hAnsi="Calibri" w:cs="Calibri"/>
          <w:szCs w:val="21"/>
        </w:rPr>
        <w:t>（财库〔2017〕141号）的规定，所涉单位属于残疾人福利性单位，并在投标文件中提供了【《残疾人福利性单位声明函》】，视为小型、微型企业，享受</w:t>
      </w:r>
      <w:r>
        <w:rPr>
          <w:rFonts w:hint="default" w:ascii="Calibri" w:hAnsi="Calibri" w:cs="Calibri"/>
          <w:szCs w:val="21"/>
          <w:highlight w:val="none"/>
          <w:lang w:val="en-US" w:eastAsia="zh-CN"/>
        </w:rPr>
        <w:t>价格评审优惠扶持</w:t>
      </w:r>
      <w:r>
        <w:rPr>
          <w:rFonts w:hint="default" w:ascii="Calibri" w:hAnsi="Calibri" w:cs="Calibri"/>
          <w:szCs w:val="21"/>
        </w:rPr>
        <w:t>。残疾人福利性单位属于小型、微型企业的，不重复享受</w:t>
      </w:r>
      <w:r>
        <w:rPr>
          <w:rFonts w:hint="default" w:ascii="Calibri" w:hAnsi="Calibri" w:cs="Calibri"/>
          <w:szCs w:val="21"/>
          <w:highlight w:val="none"/>
          <w:lang w:val="en-US" w:eastAsia="zh-CN"/>
        </w:rPr>
        <w:t>价格评审优惠扶持</w:t>
      </w:r>
      <w:r>
        <w:rPr>
          <w:rFonts w:hint="default" w:ascii="Calibri" w:hAnsi="Calibri" w:cs="Calibri"/>
          <w:szCs w:val="21"/>
        </w:rPr>
        <w:t>。</w:t>
      </w:r>
    </w:p>
    <w:p w14:paraId="46ED1B51">
      <w:pPr>
        <w:pageBreakBefore w:val="0"/>
        <w:widowControl/>
        <w:kinsoku/>
        <w:wordWrap/>
        <w:overflowPunct/>
        <w:bidi w:val="0"/>
        <w:adjustRightInd w:val="0"/>
        <w:snapToGrid w:val="0"/>
        <w:spacing w:beforeAutospacing="0" w:afterAutospacing="0" w:line="300" w:lineRule="auto"/>
        <w:ind w:firstLine="420" w:firstLineChars="200"/>
        <w:rPr>
          <w:rFonts w:hint="default" w:ascii="Calibri" w:hAnsi="Calibri" w:cs="Calibri"/>
          <w:b/>
          <w:szCs w:val="21"/>
        </w:rPr>
      </w:pPr>
      <w:r>
        <w:rPr>
          <w:rFonts w:hint="default" w:ascii="Calibri" w:hAnsi="Calibri" w:cs="Calibri"/>
          <w:szCs w:val="21"/>
        </w:rPr>
        <w:t>此项由评标委员会集体核实后统一评分。</w:t>
      </w:r>
    </w:p>
    <w:p w14:paraId="3E0D2544">
      <w:pPr>
        <w:pStyle w:val="4"/>
        <w:bidi w:val="0"/>
        <w:rPr>
          <w:rFonts w:hint="default"/>
          <w:lang w:val="en-US" w:eastAsia="zh-CN"/>
        </w:rPr>
      </w:pPr>
      <w:r>
        <w:rPr>
          <w:rFonts w:hint="eastAsia"/>
          <w:lang w:val="en-US" w:eastAsia="zh-CN"/>
        </w:rPr>
        <w:t>7.推荐中标候选人</w:t>
      </w:r>
    </w:p>
    <w:p w14:paraId="0A8A6787">
      <w:pPr>
        <w:ind w:firstLine="420" w:firstLineChars="200"/>
        <w:rPr>
          <w:rFonts w:cs="Calibri"/>
        </w:rPr>
      </w:pPr>
      <w:r>
        <w:rPr>
          <w:rFonts w:cs="Calibri"/>
        </w:rPr>
        <w:t>评标委员会按最终得分由高到低顺序排列并推荐第一名为中标候选人，得分相同的按投标报价由低到高顺序排列，得分且投标报价相同的并列。</w:t>
      </w:r>
    </w:p>
    <w:p w14:paraId="038D2DB1">
      <w:pPr>
        <w:pStyle w:val="3"/>
        <w:ind w:firstLine="420"/>
        <w:rPr>
          <w:rFonts w:cs="Calibri"/>
        </w:rPr>
      </w:pPr>
      <w:r>
        <w:rPr>
          <w:rFonts w:hint="eastAsia" w:cs="Calibri"/>
          <w:lang w:val="en-US" w:eastAsia="zh-CN"/>
        </w:rPr>
        <w:t>四</w:t>
      </w:r>
      <w:r>
        <w:rPr>
          <w:rFonts w:cs="Calibri"/>
        </w:rPr>
        <w:t>、</w:t>
      </w:r>
      <w:r>
        <w:rPr>
          <w:rFonts w:cs="Calibri"/>
          <w:szCs w:val="21"/>
        </w:rPr>
        <w:t>重新评审</w:t>
      </w:r>
    </w:p>
    <w:p w14:paraId="183B654D">
      <w:pPr>
        <w:autoSpaceDE w:val="0"/>
        <w:autoSpaceDN w:val="0"/>
        <w:adjustRightInd w:val="0"/>
        <w:ind w:firstLine="420" w:firstLineChars="200"/>
        <w:textAlignment w:val="bottom"/>
        <w:rPr>
          <w:rFonts w:cs="Calibri"/>
          <w:szCs w:val="21"/>
        </w:rPr>
      </w:pPr>
      <w:r>
        <w:rPr>
          <w:rFonts w:cs="Calibri"/>
          <w:szCs w:val="21"/>
        </w:rPr>
        <w:t>评审结果形成后，除下列情形外，采购人或采购代理机构不得组织重新评审：</w:t>
      </w:r>
    </w:p>
    <w:p w14:paraId="24CA3575">
      <w:pPr>
        <w:autoSpaceDE w:val="0"/>
        <w:autoSpaceDN w:val="0"/>
        <w:adjustRightInd w:val="0"/>
        <w:ind w:firstLine="420" w:firstLineChars="200"/>
        <w:textAlignment w:val="bottom"/>
        <w:rPr>
          <w:rFonts w:cs="Calibri"/>
          <w:szCs w:val="21"/>
        </w:rPr>
      </w:pPr>
      <w:r>
        <w:rPr>
          <w:rFonts w:cs="Calibri"/>
          <w:szCs w:val="21"/>
        </w:rPr>
        <w:t>（一）分值汇总计算错误的；</w:t>
      </w:r>
    </w:p>
    <w:p w14:paraId="74184C8E">
      <w:pPr>
        <w:autoSpaceDE w:val="0"/>
        <w:autoSpaceDN w:val="0"/>
        <w:adjustRightInd w:val="0"/>
        <w:ind w:firstLine="420" w:firstLineChars="200"/>
        <w:textAlignment w:val="bottom"/>
        <w:rPr>
          <w:rFonts w:cs="Calibri"/>
          <w:szCs w:val="21"/>
        </w:rPr>
      </w:pPr>
      <w:r>
        <w:rPr>
          <w:rFonts w:cs="Calibri"/>
          <w:szCs w:val="21"/>
        </w:rPr>
        <w:t>（二）分项评分超出评分标准范围的；</w:t>
      </w:r>
    </w:p>
    <w:p w14:paraId="1C567AC5">
      <w:pPr>
        <w:autoSpaceDE w:val="0"/>
        <w:autoSpaceDN w:val="0"/>
        <w:adjustRightInd w:val="0"/>
        <w:ind w:firstLine="420" w:firstLineChars="200"/>
        <w:textAlignment w:val="bottom"/>
        <w:rPr>
          <w:rFonts w:cs="Calibri"/>
          <w:szCs w:val="21"/>
        </w:rPr>
      </w:pPr>
      <w:r>
        <w:rPr>
          <w:rFonts w:cs="Calibri"/>
          <w:szCs w:val="21"/>
        </w:rPr>
        <w:t>（三）评标委员会成员对客观评审因素评分不一致的；</w:t>
      </w:r>
    </w:p>
    <w:p w14:paraId="5839DC05">
      <w:pPr>
        <w:autoSpaceDE w:val="0"/>
        <w:autoSpaceDN w:val="0"/>
        <w:adjustRightInd w:val="0"/>
        <w:ind w:firstLine="420" w:firstLineChars="200"/>
        <w:textAlignment w:val="bottom"/>
        <w:rPr>
          <w:rFonts w:cs="Calibri"/>
          <w:szCs w:val="21"/>
        </w:rPr>
      </w:pPr>
      <w:r>
        <w:rPr>
          <w:rFonts w:cs="Calibri"/>
          <w:szCs w:val="21"/>
        </w:rPr>
        <w:t>（四）经评标委员会认定评分畸高、畸低的。</w:t>
      </w:r>
    </w:p>
    <w:p w14:paraId="22360E5A">
      <w:pPr>
        <w:pStyle w:val="3"/>
        <w:bidi w:val="0"/>
        <w:rPr>
          <w:rFonts w:hint="eastAsia"/>
          <w:lang w:val="en-US" w:eastAsia="zh-CN"/>
        </w:rPr>
      </w:pPr>
      <w:r>
        <w:rPr>
          <w:rFonts w:hint="eastAsia"/>
          <w:lang w:val="en-US" w:eastAsia="zh-CN"/>
        </w:rPr>
        <w:t>五、</w:t>
      </w:r>
      <w:r>
        <w:rPr>
          <w:rFonts w:hint="default"/>
        </w:rPr>
        <w:t>编写评审报告</w:t>
      </w:r>
    </w:p>
    <w:p w14:paraId="20D7C4AE">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评标委员会根据全体评标成员签名的原始评标记录和评标结果编写评标报告。评标报告应当包括以下内容：</w:t>
      </w:r>
    </w:p>
    <w:p w14:paraId="6F217331">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（一）招标公告刊登的媒体名称、开标日期和地点；</w:t>
      </w:r>
    </w:p>
    <w:p w14:paraId="64AAA0D4">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（二）投标人名单和评标委员会成员名单；</w:t>
      </w:r>
    </w:p>
    <w:p w14:paraId="2D909EB3">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（三）评标方法和标准；</w:t>
      </w:r>
    </w:p>
    <w:p w14:paraId="621CA45E">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（四）开标记录和评标情况及说明，包括无效投标人名单及原因；</w:t>
      </w:r>
    </w:p>
    <w:p w14:paraId="561813E5">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（五）评标结果，确定的中标候选人名单或者经采购人委托直接确定的中标人；</w:t>
      </w:r>
    </w:p>
    <w:p w14:paraId="403FE022">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（六）其他需要说明的情况，包括评标过程中投标人根据评标委员会要求进行的澄清、说明或者补正，评标委员会成员的更换等。</w:t>
      </w:r>
    </w:p>
    <w:p w14:paraId="0B73D4DC">
      <w:pPr>
        <w:pStyle w:val="2"/>
        <w:pageBreakBefore w:val="0"/>
        <w:kinsoku/>
        <w:wordWrap/>
        <w:overflowPunct/>
        <w:bidi w:val="0"/>
        <w:adjustRightInd w:val="0"/>
        <w:snapToGrid w:val="0"/>
        <w:spacing w:before="0" w:beforeLines="0" w:beforeAutospacing="0" w:afterAutospacing="0" w:line="300" w:lineRule="auto"/>
        <w:ind w:firstLine="210"/>
        <w:rPr>
          <w:rFonts w:hint="default" w:ascii="Calibri" w:hAnsi="Calibri" w:cs="Calibri"/>
          <w:color w:val="auto"/>
        </w:rPr>
      </w:pPr>
      <w:r>
        <w:rPr>
          <w:rFonts w:hint="default" w:ascii="Calibri" w:hAnsi="Calibri" w:cs="Calibri"/>
          <w:color w:val="auto"/>
          <w:kern w:val="0"/>
          <w:szCs w:val="21"/>
        </w:rPr>
        <w:br w:type="page"/>
      </w:r>
      <w:bookmarkStart w:id="56" w:name="_Toc273624872"/>
      <w:bookmarkStart w:id="57" w:name="_Toc2257"/>
      <w:bookmarkStart w:id="58" w:name="_Toc211745565"/>
      <w:bookmarkStart w:id="59" w:name="_Toc82873316"/>
      <w:bookmarkStart w:id="60" w:name="_Toc82338233"/>
      <w:r>
        <w:rPr>
          <w:rFonts w:hint="default" w:ascii="Calibri" w:hAnsi="Calibri" w:cs="Calibri"/>
          <w:color w:val="auto"/>
        </w:rPr>
        <w:t xml:space="preserve">第六章  </w:t>
      </w:r>
      <w:bookmarkEnd w:id="56"/>
      <w:r>
        <w:rPr>
          <w:rFonts w:hint="default" w:ascii="Calibri" w:hAnsi="Calibri" w:cs="Calibri"/>
          <w:color w:val="auto"/>
        </w:rPr>
        <w:t>投标人须知</w:t>
      </w:r>
      <w:bookmarkEnd w:id="57"/>
    </w:p>
    <w:bookmarkEnd w:id="58"/>
    <w:bookmarkEnd w:id="59"/>
    <w:bookmarkEnd w:id="60"/>
    <w:p w14:paraId="72E62111">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rPr>
      </w:pPr>
      <w:r>
        <w:rPr>
          <w:rFonts w:hint="default" w:ascii="Calibri" w:hAnsi="Calibri" w:cs="Calibri"/>
        </w:rPr>
        <w:t>投标人须知前附表</w:t>
      </w:r>
    </w:p>
    <w:tbl>
      <w:tblPr>
        <w:tblStyle w:val="23"/>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460"/>
        <w:gridCol w:w="5955"/>
      </w:tblGrid>
      <w:tr w14:paraId="0682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2D63172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黑体" w:hAnsi="黑体" w:eastAsia="黑体" w:cs="黑体"/>
                <w:sz w:val="21"/>
                <w:szCs w:val="21"/>
              </w:rPr>
            </w:pPr>
            <w:r>
              <w:rPr>
                <w:rFonts w:hint="eastAsia" w:ascii="黑体" w:hAnsi="黑体" w:eastAsia="黑体" w:cs="黑体"/>
                <w:sz w:val="21"/>
                <w:szCs w:val="21"/>
              </w:rPr>
              <w:t>投标人须知条款号</w:t>
            </w:r>
          </w:p>
        </w:tc>
        <w:tc>
          <w:tcPr>
            <w:tcW w:w="2460" w:type="dxa"/>
            <w:noWrap w:val="0"/>
            <w:vAlign w:val="center"/>
          </w:tcPr>
          <w:p w14:paraId="746BC3D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黑体" w:hAnsi="黑体" w:eastAsia="黑体" w:cs="黑体"/>
                <w:sz w:val="21"/>
                <w:szCs w:val="21"/>
              </w:rPr>
            </w:pPr>
            <w:r>
              <w:rPr>
                <w:rFonts w:hint="eastAsia" w:ascii="黑体" w:hAnsi="黑体" w:eastAsia="黑体" w:cs="黑体"/>
                <w:sz w:val="21"/>
                <w:szCs w:val="21"/>
              </w:rPr>
              <w:t>名称</w:t>
            </w:r>
          </w:p>
        </w:tc>
        <w:tc>
          <w:tcPr>
            <w:tcW w:w="5955" w:type="dxa"/>
            <w:noWrap w:val="0"/>
            <w:vAlign w:val="center"/>
          </w:tcPr>
          <w:p w14:paraId="6E317E1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黑体" w:hAnsi="黑体" w:eastAsia="黑体" w:cs="黑体"/>
                <w:sz w:val="21"/>
                <w:szCs w:val="21"/>
              </w:rPr>
            </w:pPr>
            <w:r>
              <w:rPr>
                <w:rFonts w:hint="eastAsia" w:ascii="黑体" w:hAnsi="黑体" w:eastAsia="黑体" w:cs="黑体"/>
                <w:sz w:val="21"/>
                <w:szCs w:val="21"/>
              </w:rPr>
              <w:t>内容</w:t>
            </w:r>
          </w:p>
        </w:tc>
      </w:tr>
      <w:tr w14:paraId="22D0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73C3C8D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1.3</w:t>
            </w:r>
          </w:p>
        </w:tc>
        <w:tc>
          <w:tcPr>
            <w:tcW w:w="2460" w:type="dxa"/>
            <w:noWrap w:val="0"/>
            <w:vAlign w:val="center"/>
          </w:tcPr>
          <w:p w14:paraId="2614422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采购人</w:t>
            </w:r>
          </w:p>
        </w:tc>
        <w:tc>
          <w:tcPr>
            <w:tcW w:w="5955" w:type="dxa"/>
            <w:noWrap w:val="0"/>
            <w:vAlign w:val="center"/>
          </w:tcPr>
          <w:p w14:paraId="78A3569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eastAsia="zh-CN"/>
              </w:rPr>
            </w:pPr>
            <w:r>
              <w:rPr>
                <w:rFonts w:hint="default" w:ascii="Calibri" w:hAnsi="Calibri" w:cs="Calibri"/>
                <w:sz w:val="21"/>
                <w:szCs w:val="21"/>
              </w:rPr>
              <w:t>名称：</w:t>
            </w:r>
            <w:r>
              <w:rPr>
                <w:rFonts w:hint="eastAsia" w:cs="Calibri"/>
                <w:sz w:val="21"/>
                <w:szCs w:val="21"/>
                <w:lang w:eastAsia="zh-CN"/>
              </w:rPr>
              <w:t>浙江省海洋科学院</w:t>
            </w:r>
          </w:p>
          <w:p w14:paraId="078D871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eastAsia="zh-CN"/>
              </w:rPr>
            </w:pPr>
            <w:r>
              <w:rPr>
                <w:rFonts w:hint="default" w:ascii="Calibri" w:hAnsi="Calibri" w:cs="Calibri"/>
                <w:sz w:val="21"/>
                <w:szCs w:val="21"/>
              </w:rPr>
              <w:t>地址：</w:t>
            </w:r>
            <w:r>
              <w:rPr>
                <w:rFonts w:hint="eastAsia" w:cs="Calibri"/>
                <w:sz w:val="21"/>
                <w:szCs w:val="21"/>
                <w:lang w:eastAsia="zh-CN"/>
              </w:rPr>
              <w:t>浙江省杭州市西湖区西斗门路6号</w:t>
            </w:r>
          </w:p>
          <w:p w14:paraId="4F930927">
            <w:pPr>
              <w:pageBreakBefore w:val="0"/>
              <w:widowControl/>
              <w:kinsoku/>
              <w:wordWrap/>
              <w:overflowPunct/>
              <w:bidi w:val="0"/>
              <w:snapToGrid w:val="0"/>
              <w:spacing w:beforeAutospacing="0" w:afterAutospacing="0" w:line="300" w:lineRule="auto"/>
              <w:rPr>
                <w:rFonts w:hint="eastAsia" w:ascii="Calibri" w:hAnsi="Calibri" w:eastAsia="宋体" w:cs="Calibri"/>
                <w:kern w:val="0"/>
                <w:szCs w:val="21"/>
                <w:lang w:eastAsia="zh-CN"/>
              </w:rPr>
            </w:pPr>
            <w:r>
              <w:rPr>
                <w:rFonts w:hint="default" w:ascii="Calibri" w:hAnsi="Calibri" w:cs="Calibri"/>
                <w:kern w:val="0"/>
                <w:szCs w:val="21"/>
              </w:rPr>
              <w:t>项目联系人（询问）：</w:t>
            </w:r>
            <w:r>
              <w:rPr>
                <w:rFonts w:hint="eastAsia" w:cs="Calibri"/>
                <w:kern w:val="0"/>
                <w:szCs w:val="21"/>
                <w:lang w:val="en-US" w:eastAsia="zh-CN"/>
              </w:rPr>
              <w:t>王晓宇</w:t>
            </w:r>
          </w:p>
          <w:p w14:paraId="6CFF23A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Calibri" w:hAnsi="Calibri" w:eastAsia="宋体" w:cs="Calibri"/>
                <w:sz w:val="21"/>
                <w:szCs w:val="21"/>
                <w:lang w:eastAsia="zh-CN"/>
              </w:rPr>
            </w:pPr>
            <w:r>
              <w:rPr>
                <w:rFonts w:hint="default" w:ascii="Calibri" w:hAnsi="Calibri" w:cs="Calibri"/>
                <w:kern w:val="0"/>
                <w:szCs w:val="21"/>
              </w:rPr>
              <w:t>联系电话（询问）：</w:t>
            </w:r>
            <w:r>
              <w:rPr>
                <w:rFonts w:hint="eastAsia" w:cs="Calibri"/>
                <w:kern w:val="0"/>
                <w:szCs w:val="21"/>
                <w:lang w:eastAsia="zh-CN"/>
              </w:rPr>
              <w:t>0571-28119572</w:t>
            </w:r>
          </w:p>
        </w:tc>
      </w:tr>
      <w:tr w14:paraId="02856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1F38BE4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1.3</w:t>
            </w:r>
          </w:p>
        </w:tc>
        <w:tc>
          <w:tcPr>
            <w:tcW w:w="2460" w:type="dxa"/>
            <w:noWrap w:val="0"/>
            <w:vAlign w:val="center"/>
          </w:tcPr>
          <w:p w14:paraId="69C8F6E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采购代理机构</w:t>
            </w:r>
          </w:p>
        </w:tc>
        <w:tc>
          <w:tcPr>
            <w:tcW w:w="5955" w:type="dxa"/>
            <w:noWrap w:val="0"/>
            <w:vAlign w:val="center"/>
          </w:tcPr>
          <w:p w14:paraId="4BB723D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名称：浙江省成套招标代理有限公司</w:t>
            </w:r>
          </w:p>
          <w:p w14:paraId="388DF32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地址：杭州市文晖路42号现代置业大厦西楼18楼1804室</w:t>
            </w:r>
          </w:p>
          <w:p w14:paraId="7035DDF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Calibri" w:hAnsi="Calibri" w:eastAsia="宋体" w:cs="Calibri"/>
                <w:sz w:val="21"/>
                <w:szCs w:val="21"/>
                <w:lang w:eastAsia="zh-CN"/>
              </w:rPr>
            </w:pPr>
            <w:r>
              <w:rPr>
                <w:rFonts w:hint="default" w:ascii="Calibri" w:hAnsi="Calibri" w:cs="Calibri"/>
                <w:sz w:val="21"/>
                <w:szCs w:val="21"/>
              </w:rPr>
              <w:t>项目采购联系人：</w:t>
            </w:r>
            <w:r>
              <w:rPr>
                <w:rFonts w:hint="eastAsia" w:cs="Calibri"/>
                <w:sz w:val="21"/>
                <w:szCs w:val="21"/>
                <w:lang w:val="en-US" w:eastAsia="zh-CN"/>
              </w:rPr>
              <w:t>王高</w:t>
            </w:r>
          </w:p>
          <w:p w14:paraId="2B836C9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eastAsia="宋体" w:cs="Calibri"/>
                <w:sz w:val="21"/>
                <w:szCs w:val="21"/>
                <w:lang w:val="en-US" w:eastAsia="zh-CN"/>
              </w:rPr>
            </w:pPr>
            <w:r>
              <w:rPr>
                <w:rFonts w:hint="default" w:ascii="Calibri" w:hAnsi="Calibri" w:cs="Calibri"/>
                <w:sz w:val="21"/>
                <w:szCs w:val="21"/>
              </w:rPr>
              <w:t>联系电话：0571-85830191、</w:t>
            </w:r>
            <w:r>
              <w:rPr>
                <w:rFonts w:hint="eastAsia" w:cs="Calibri"/>
                <w:sz w:val="21"/>
                <w:szCs w:val="21"/>
                <w:lang w:val="en-US" w:eastAsia="zh-CN"/>
              </w:rPr>
              <w:t>13566865922</w:t>
            </w:r>
          </w:p>
          <w:p w14:paraId="45DAC6C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邮编：310004</w:t>
            </w:r>
          </w:p>
          <w:p w14:paraId="7E3B3E4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Email：85830198@zjsct.cn</w:t>
            </w:r>
          </w:p>
        </w:tc>
      </w:tr>
      <w:tr w14:paraId="2BFD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54DE979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1.9</w:t>
            </w:r>
          </w:p>
        </w:tc>
        <w:tc>
          <w:tcPr>
            <w:tcW w:w="2460" w:type="dxa"/>
            <w:noWrap w:val="0"/>
            <w:vAlign w:val="center"/>
          </w:tcPr>
          <w:p w14:paraId="4BC15B3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踏勘现场</w:t>
            </w:r>
          </w:p>
        </w:tc>
        <w:tc>
          <w:tcPr>
            <w:tcW w:w="5955" w:type="dxa"/>
            <w:noWrap w:val="0"/>
            <w:vAlign w:val="center"/>
          </w:tcPr>
          <w:p w14:paraId="121FD7F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不组织，投标人如有需要，经采购人同意后可自行前往，踏勘期间发生的费用或意外导致伤亡等一切责任和损失均由投标人自负。</w:t>
            </w:r>
          </w:p>
        </w:tc>
      </w:tr>
      <w:tr w14:paraId="6F6B7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26B505A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1.10</w:t>
            </w:r>
          </w:p>
        </w:tc>
        <w:tc>
          <w:tcPr>
            <w:tcW w:w="2460" w:type="dxa"/>
            <w:noWrap w:val="0"/>
            <w:vAlign w:val="center"/>
          </w:tcPr>
          <w:p w14:paraId="779E1B1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答疑会</w:t>
            </w:r>
          </w:p>
        </w:tc>
        <w:tc>
          <w:tcPr>
            <w:tcW w:w="5955" w:type="dxa"/>
            <w:noWrap w:val="0"/>
            <w:vAlign w:val="center"/>
          </w:tcPr>
          <w:p w14:paraId="52D9ACE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不召开。</w:t>
            </w:r>
          </w:p>
        </w:tc>
      </w:tr>
      <w:tr w14:paraId="04328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495640E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3.3.2</w:t>
            </w:r>
          </w:p>
        </w:tc>
        <w:tc>
          <w:tcPr>
            <w:tcW w:w="2460" w:type="dxa"/>
            <w:noWrap w:val="0"/>
            <w:vAlign w:val="center"/>
          </w:tcPr>
          <w:p w14:paraId="048783A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投标文件盖章要求</w:t>
            </w:r>
          </w:p>
        </w:tc>
        <w:tc>
          <w:tcPr>
            <w:tcW w:w="5955" w:type="dxa"/>
            <w:noWrap w:val="0"/>
            <w:vAlign w:val="center"/>
          </w:tcPr>
          <w:p w14:paraId="2564374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投标文件按</w:t>
            </w:r>
            <w:r>
              <w:rPr>
                <w:rFonts w:hint="eastAsia" w:cs="Calibri"/>
                <w:sz w:val="21"/>
                <w:szCs w:val="21"/>
                <w:lang w:eastAsia="zh-CN"/>
              </w:rPr>
              <w:t>“</w:t>
            </w:r>
            <w:r>
              <w:rPr>
                <w:rFonts w:hint="default" w:ascii="Calibri" w:hAnsi="Calibri" w:cs="Calibri"/>
                <w:sz w:val="21"/>
                <w:szCs w:val="21"/>
              </w:rPr>
              <w:t>第七章 投标文件格式</w:t>
            </w:r>
            <w:r>
              <w:rPr>
                <w:rFonts w:hint="eastAsia" w:cs="Calibri"/>
                <w:sz w:val="21"/>
                <w:szCs w:val="21"/>
                <w:lang w:eastAsia="zh-CN"/>
              </w:rPr>
              <w:t>”</w:t>
            </w:r>
            <w:r>
              <w:rPr>
                <w:rFonts w:hint="default" w:ascii="Calibri" w:hAnsi="Calibri" w:cs="Calibri"/>
                <w:sz w:val="21"/>
                <w:szCs w:val="21"/>
              </w:rPr>
              <w:t>中提供的格式要求盖章。公章采用单位CA章或单位公章。</w:t>
            </w:r>
          </w:p>
        </w:tc>
      </w:tr>
      <w:tr w14:paraId="22E7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02B9370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Calibri" w:hAnsi="Calibri" w:eastAsia="宋体" w:cs="Calibri"/>
                <w:sz w:val="21"/>
                <w:szCs w:val="21"/>
                <w:lang w:eastAsia="zh-CN"/>
              </w:rPr>
            </w:pPr>
            <w:r>
              <w:rPr>
                <w:rFonts w:hint="default" w:ascii="Calibri" w:hAnsi="Calibri" w:cs="Calibri"/>
                <w:sz w:val="21"/>
                <w:szCs w:val="21"/>
              </w:rPr>
              <w:t>3.3.</w:t>
            </w:r>
            <w:r>
              <w:rPr>
                <w:rFonts w:hint="eastAsia" w:cs="Calibri"/>
                <w:sz w:val="21"/>
                <w:szCs w:val="21"/>
                <w:lang w:val="en-US" w:eastAsia="zh-CN"/>
              </w:rPr>
              <w:t>2</w:t>
            </w:r>
          </w:p>
        </w:tc>
        <w:tc>
          <w:tcPr>
            <w:tcW w:w="2460" w:type="dxa"/>
            <w:noWrap w:val="0"/>
            <w:vAlign w:val="center"/>
          </w:tcPr>
          <w:p w14:paraId="27A5748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投标文件装订要求</w:t>
            </w:r>
          </w:p>
        </w:tc>
        <w:tc>
          <w:tcPr>
            <w:tcW w:w="5955" w:type="dxa"/>
            <w:noWrap w:val="0"/>
            <w:vAlign w:val="center"/>
          </w:tcPr>
          <w:p w14:paraId="58612F7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本项目投标时采用电子文件，</w:t>
            </w:r>
            <w:r>
              <w:rPr>
                <w:rFonts w:hint="eastAsia" w:cs="Calibri"/>
                <w:sz w:val="21"/>
                <w:szCs w:val="21"/>
                <w:lang w:eastAsia="zh-CN"/>
              </w:rPr>
              <w:t>无需</w:t>
            </w:r>
            <w:r>
              <w:rPr>
                <w:rFonts w:hint="default" w:ascii="Calibri" w:hAnsi="Calibri" w:cs="Calibri"/>
                <w:sz w:val="21"/>
                <w:szCs w:val="21"/>
              </w:rPr>
              <w:t>提供纸质投标文件，无装订要求。</w:t>
            </w:r>
          </w:p>
        </w:tc>
      </w:tr>
      <w:tr w14:paraId="093D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6DB70EB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3.5.1</w:t>
            </w:r>
          </w:p>
        </w:tc>
        <w:tc>
          <w:tcPr>
            <w:tcW w:w="2460" w:type="dxa"/>
            <w:noWrap w:val="0"/>
            <w:vAlign w:val="center"/>
          </w:tcPr>
          <w:p w14:paraId="411851D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投标保证金</w:t>
            </w:r>
          </w:p>
        </w:tc>
        <w:tc>
          <w:tcPr>
            <w:tcW w:w="5955" w:type="dxa"/>
            <w:noWrap w:val="0"/>
            <w:vAlign w:val="center"/>
          </w:tcPr>
          <w:p w14:paraId="050C75F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eastAsia" w:cs="Calibri"/>
                <w:sz w:val="21"/>
                <w:szCs w:val="21"/>
                <w:lang w:eastAsia="zh-CN"/>
              </w:rPr>
              <w:t>无需缴纳</w:t>
            </w:r>
            <w:r>
              <w:rPr>
                <w:rFonts w:hint="default" w:ascii="Calibri" w:hAnsi="Calibri" w:cs="Calibri"/>
                <w:sz w:val="21"/>
                <w:szCs w:val="21"/>
              </w:rPr>
              <w:t>投标保证金</w:t>
            </w:r>
          </w:p>
        </w:tc>
      </w:tr>
      <w:tr w14:paraId="711F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7187290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3.6.1</w:t>
            </w:r>
          </w:p>
        </w:tc>
        <w:tc>
          <w:tcPr>
            <w:tcW w:w="2460" w:type="dxa"/>
            <w:noWrap w:val="0"/>
            <w:vAlign w:val="center"/>
          </w:tcPr>
          <w:p w14:paraId="4500C3F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投标文件有效期</w:t>
            </w:r>
          </w:p>
        </w:tc>
        <w:tc>
          <w:tcPr>
            <w:tcW w:w="5955" w:type="dxa"/>
            <w:noWrap w:val="0"/>
            <w:vAlign w:val="center"/>
          </w:tcPr>
          <w:p w14:paraId="0F6D91C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自</w:t>
            </w:r>
            <w:r>
              <w:rPr>
                <w:rFonts w:hint="eastAsia" w:cs="Calibri"/>
                <w:sz w:val="21"/>
                <w:szCs w:val="21"/>
                <w:lang w:eastAsia="zh-CN"/>
              </w:rPr>
              <w:t>提交投标文件截止时间</w:t>
            </w:r>
            <w:r>
              <w:rPr>
                <w:rFonts w:hint="default" w:ascii="Calibri" w:hAnsi="Calibri" w:cs="Calibri"/>
                <w:sz w:val="21"/>
                <w:szCs w:val="21"/>
              </w:rPr>
              <w:t>起120天内</w:t>
            </w:r>
          </w:p>
        </w:tc>
      </w:tr>
      <w:tr w14:paraId="10157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37AAB5A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4.1.1</w:t>
            </w:r>
          </w:p>
        </w:tc>
        <w:tc>
          <w:tcPr>
            <w:tcW w:w="2460" w:type="dxa"/>
            <w:noWrap w:val="0"/>
            <w:vAlign w:val="center"/>
          </w:tcPr>
          <w:p w14:paraId="2BA4ABE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投标文件密封及标记要求</w:t>
            </w:r>
          </w:p>
        </w:tc>
        <w:tc>
          <w:tcPr>
            <w:tcW w:w="5955" w:type="dxa"/>
            <w:noWrap w:val="0"/>
            <w:vAlign w:val="center"/>
          </w:tcPr>
          <w:p w14:paraId="591EF89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投标人如提交备份电子投标文件，以介质存储的数据电文形式的备份电子投标文件应密封，封皮应注明投标人名称、项目名称、备份电子投标文件。</w:t>
            </w:r>
          </w:p>
        </w:tc>
      </w:tr>
      <w:tr w14:paraId="49FF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33FE94A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4.2.1</w:t>
            </w:r>
          </w:p>
        </w:tc>
        <w:tc>
          <w:tcPr>
            <w:tcW w:w="2460" w:type="dxa"/>
            <w:noWrap w:val="0"/>
            <w:vAlign w:val="center"/>
          </w:tcPr>
          <w:p w14:paraId="03B39B2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Calibri" w:hAnsi="Calibri" w:eastAsia="宋体" w:cs="Calibri"/>
                <w:sz w:val="21"/>
                <w:szCs w:val="21"/>
                <w:lang w:eastAsia="zh-CN"/>
              </w:rPr>
            </w:pPr>
            <w:r>
              <w:rPr>
                <w:rFonts w:hint="eastAsia" w:cs="Calibri"/>
                <w:sz w:val="21"/>
                <w:szCs w:val="21"/>
                <w:lang w:eastAsia="zh-CN"/>
              </w:rPr>
              <w:t>提交投标文件截止时间</w:t>
            </w:r>
          </w:p>
        </w:tc>
        <w:tc>
          <w:tcPr>
            <w:tcW w:w="5955" w:type="dxa"/>
            <w:noWrap w:val="0"/>
            <w:vAlign w:val="center"/>
          </w:tcPr>
          <w:p w14:paraId="2BB9E47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按</w:t>
            </w:r>
            <w:r>
              <w:rPr>
                <w:rFonts w:hint="eastAsia" w:cs="Calibri"/>
                <w:sz w:val="21"/>
                <w:szCs w:val="21"/>
                <w:lang w:eastAsia="zh-CN"/>
              </w:rPr>
              <w:t>“</w:t>
            </w:r>
            <w:r>
              <w:rPr>
                <w:rFonts w:hint="default" w:ascii="Calibri" w:hAnsi="Calibri" w:cs="Calibri"/>
                <w:sz w:val="21"/>
                <w:szCs w:val="21"/>
              </w:rPr>
              <w:t>招标公告</w:t>
            </w:r>
            <w:r>
              <w:rPr>
                <w:rFonts w:hint="eastAsia" w:cs="Calibri"/>
                <w:sz w:val="21"/>
                <w:szCs w:val="21"/>
                <w:lang w:eastAsia="zh-CN"/>
              </w:rPr>
              <w:t>”</w:t>
            </w:r>
            <w:r>
              <w:rPr>
                <w:rFonts w:hint="default" w:ascii="Calibri" w:hAnsi="Calibri" w:cs="Calibri"/>
                <w:sz w:val="21"/>
                <w:szCs w:val="21"/>
              </w:rPr>
              <w:t>规定</w:t>
            </w:r>
          </w:p>
        </w:tc>
      </w:tr>
      <w:tr w14:paraId="7D4C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681984C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Calibri" w:hAnsi="Calibri" w:eastAsia="宋体" w:cs="Calibri"/>
                <w:sz w:val="21"/>
                <w:szCs w:val="21"/>
                <w:lang w:eastAsia="zh-CN"/>
              </w:rPr>
            </w:pPr>
            <w:r>
              <w:rPr>
                <w:rFonts w:hint="default" w:ascii="Calibri" w:hAnsi="Calibri" w:cs="Calibri"/>
                <w:sz w:val="21"/>
                <w:szCs w:val="21"/>
              </w:rPr>
              <w:t>4.2.</w:t>
            </w:r>
            <w:r>
              <w:rPr>
                <w:rFonts w:hint="eastAsia" w:cs="Calibri"/>
                <w:sz w:val="21"/>
                <w:szCs w:val="21"/>
                <w:lang w:val="en-US" w:eastAsia="zh-CN"/>
              </w:rPr>
              <w:t>1</w:t>
            </w:r>
          </w:p>
        </w:tc>
        <w:tc>
          <w:tcPr>
            <w:tcW w:w="2460" w:type="dxa"/>
            <w:noWrap w:val="0"/>
            <w:vAlign w:val="center"/>
          </w:tcPr>
          <w:p w14:paraId="0F212AB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投标地点</w:t>
            </w:r>
          </w:p>
        </w:tc>
        <w:tc>
          <w:tcPr>
            <w:tcW w:w="5955" w:type="dxa"/>
            <w:noWrap w:val="0"/>
            <w:vAlign w:val="center"/>
          </w:tcPr>
          <w:p w14:paraId="6EA4426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按</w:t>
            </w:r>
            <w:r>
              <w:rPr>
                <w:rFonts w:hint="eastAsia" w:cs="Calibri"/>
                <w:sz w:val="21"/>
                <w:szCs w:val="21"/>
                <w:lang w:eastAsia="zh-CN"/>
              </w:rPr>
              <w:t>“</w:t>
            </w:r>
            <w:r>
              <w:rPr>
                <w:rFonts w:hint="default" w:ascii="Calibri" w:hAnsi="Calibri" w:cs="Calibri"/>
                <w:sz w:val="21"/>
                <w:szCs w:val="21"/>
              </w:rPr>
              <w:t>招标公告</w:t>
            </w:r>
            <w:r>
              <w:rPr>
                <w:rFonts w:hint="eastAsia" w:cs="Calibri"/>
                <w:sz w:val="21"/>
                <w:szCs w:val="21"/>
                <w:lang w:eastAsia="zh-CN"/>
              </w:rPr>
              <w:t>”</w:t>
            </w:r>
            <w:r>
              <w:rPr>
                <w:rFonts w:hint="default" w:ascii="Calibri" w:hAnsi="Calibri" w:cs="Calibri"/>
                <w:sz w:val="21"/>
                <w:szCs w:val="21"/>
              </w:rPr>
              <w:t>规定</w:t>
            </w:r>
          </w:p>
        </w:tc>
      </w:tr>
      <w:tr w14:paraId="1BF02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32B260E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5.1.1</w:t>
            </w:r>
          </w:p>
        </w:tc>
        <w:tc>
          <w:tcPr>
            <w:tcW w:w="2460" w:type="dxa"/>
            <w:noWrap w:val="0"/>
            <w:vAlign w:val="center"/>
          </w:tcPr>
          <w:p w14:paraId="2BAFC67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开标时间和地点</w:t>
            </w:r>
          </w:p>
        </w:tc>
        <w:tc>
          <w:tcPr>
            <w:tcW w:w="5955" w:type="dxa"/>
            <w:noWrap w:val="0"/>
            <w:vAlign w:val="center"/>
          </w:tcPr>
          <w:p w14:paraId="7F15A15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按</w:t>
            </w:r>
            <w:r>
              <w:rPr>
                <w:rFonts w:hint="eastAsia" w:cs="Calibri"/>
                <w:sz w:val="21"/>
                <w:szCs w:val="21"/>
                <w:lang w:eastAsia="zh-CN"/>
              </w:rPr>
              <w:t>“</w:t>
            </w:r>
            <w:r>
              <w:rPr>
                <w:rFonts w:hint="default" w:ascii="Calibri" w:hAnsi="Calibri" w:cs="Calibri"/>
                <w:sz w:val="21"/>
                <w:szCs w:val="21"/>
              </w:rPr>
              <w:t>招标公告</w:t>
            </w:r>
            <w:r>
              <w:rPr>
                <w:rFonts w:hint="eastAsia" w:cs="Calibri"/>
                <w:sz w:val="21"/>
                <w:szCs w:val="21"/>
                <w:lang w:eastAsia="zh-CN"/>
              </w:rPr>
              <w:t>”</w:t>
            </w:r>
            <w:r>
              <w:rPr>
                <w:rFonts w:hint="default" w:ascii="Calibri" w:hAnsi="Calibri" w:cs="Calibri"/>
                <w:sz w:val="21"/>
                <w:szCs w:val="21"/>
              </w:rPr>
              <w:t>规定</w:t>
            </w:r>
          </w:p>
        </w:tc>
      </w:tr>
      <w:tr w14:paraId="754EE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13014A2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eastAsia="宋体" w:cs="Calibri"/>
                <w:sz w:val="21"/>
                <w:szCs w:val="21"/>
                <w:lang w:val="en-US" w:eastAsia="zh-CN"/>
              </w:rPr>
            </w:pPr>
            <w:r>
              <w:rPr>
                <w:rFonts w:hint="eastAsia" w:cs="Calibri"/>
                <w:sz w:val="21"/>
                <w:szCs w:val="21"/>
                <w:lang w:val="en-US" w:eastAsia="zh-CN"/>
              </w:rPr>
              <w:t>6.1</w:t>
            </w:r>
          </w:p>
        </w:tc>
        <w:tc>
          <w:tcPr>
            <w:tcW w:w="2460" w:type="dxa"/>
            <w:noWrap w:val="0"/>
            <w:vAlign w:val="center"/>
          </w:tcPr>
          <w:p w14:paraId="640D64B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采购代理服务费</w:t>
            </w:r>
          </w:p>
        </w:tc>
        <w:tc>
          <w:tcPr>
            <w:tcW w:w="5955" w:type="dxa"/>
            <w:noWrap w:val="0"/>
            <w:vAlign w:val="center"/>
          </w:tcPr>
          <w:p w14:paraId="1851865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采购代理服务费金额：以</w:t>
            </w:r>
            <w:r>
              <w:rPr>
                <w:rFonts w:hint="eastAsia" w:cs="Calibri"/>
                <w:sz w:val="21"/>
                <w:szCs w:val="21"/>
                <w:lang w:val="en-US" w:eastAsia="zh-CN"/>
              </w:rPr>
              <w:t>标项</w:t>
            </w:r>
            <w:r>
              <w:rPr>
                <w:rFonts w:hint="default" w:ascii="Calibri" w:hAnsi="Calibri" w:cs="Calibri"/>
                <w:sz w:val="21"/>
                <w:szCs w:val="21"/>
                <w:lang w:val="en-US" w:eastAsia="zh-CN"/>
              </w:rPr>
              <w:t>中标金额</w:t>
            </w:r>
            <w:r>
              <w:rPr>
                <w:rFonts w:hint="default" w:ascii="Calibri" w:hAnsi="Calibri" w:cs="Calibri"/>
                <w:sz w:val="21"/>
                <w:szCs w:val="21"/>
              </w:rPr>
              <w:t>为计算基数，采用差额定率累进计费方式，按以下标准费率计算值</w:t>
            </w:r>
            <w:r>
              <w:rPr>
                <w:rFonts w:hint="eastAsia" w:cs="Calibri"/>
                <w:sz w:val="21"/>
                <w:szCs w:val="21"/>
                <w:lang w:val="en-US" w:eastAsia="zh-CN"/>
              </w:rPr>
              <w:t>的100%</w:t>
            </w:r>
            <w:r>
              <w:rPr>
                <w:rFonts w:hint="default" w:ascii="Calibri" w:hAnsi="Calibri" w:cs="Calibri"/>
                <w:sz w:val="21"/>
                <w:szCs w:val="21"/>
              </w:rPr>
              <w:t>收取。费率标准如下：</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4"/>
              <w:gridCol w:w="2865"/>
            </w:tblGrid>
            <w:tr w14:paraId="4EFC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4" w:type="dxa"/>
                  <w:noWrap w:val="0"/>
                  <w:vAlign w:val="center"/>
                </w:tcPr>
                <w:p w14:paraId="3EC41A5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黑体" w:hAnsi="黑体" w:eastAsia="黑体" w:cs="黑体"/>
                      <w:sz w:val="21"/>
                      <w:szCs w:val="21"/>
                    </w:rPr>
                  </w:pPr>
                  <w:r>
                    <w:rPr>
                      <w:rFonts w:hint="eastAsia" w:ascii="黑体" w:hAnsi="黑体" w:eastAsia="黑体" w:cs="黑体"/>
                      <w:sz w:val="21"/>
                      <w:szCs w:val="21"/>
                    </w:rPr>
                    <w:t>金额（万元）</w:t>
                  </w:r>
                </w:p>
              </w:tc>
              <w:tc>
                <w:tcPr>
                  <w:tcW w:w="2865" w:type="dxa"/>
                  <w:noWrap w:val="0"/>
                  <w:vAlign w:val="center"/>
                </w:tcPr>
                <w:p w14:paraId="12B2683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黑体" w:hAnsi="黑体" w:eastAsia="黑体" w:cs="黑体"/>
                      <w:sz w:val="21"/>
                      <w:szCs w:val="21"/>
                    </w:rPr>
                  </w:pPr>
                  <w:r>
                    <w:rPr>
                      <w:rFonts w:hint="eastAsia" w:ascii="黑体" w:hAnsi="黑体" w:eastAsia="黑体" w:cs="黑体"/>
                      <w:sz w:val="21"/>
                      <w:szCs w:val="21"/>
                    </w:rPr>
                    <w:t>费率</w:t>
                  </w:r>
                </w:p>
              </w:tc>
            </w:tr>
            <w:tr w14:paraId="3954A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4" w:type="dxa"/>
                  <w:noWrap w:val="0"/>
                  <w:vAlign w:val="center"/>
                </w:tcPr>
                <w:p w14:paraId="7F2D7B3C">
                  <w:pPr>
                    <w:rPr>
                      <w:rFonts w:hint="default" w:ascii="Calibri" w:hAnsi="Calibri" w:eastAsia="宋体" w:cs="Calibri"/>
                      <w:kern w:val="2"/>
                      <w:sz w:val="21"/>
                      <w:szCs w:val="21"/>
                      <w:lang w:val="en-US" w:eastAsia="zh-CN" w:bidi="ar-SA"/>
                    </w:rPr>
                  </w:pPr>
                  <w:r>
                    <w:rPr>
                      <w:rFonts w:cs="Calibri"/>
                      <w:szCs w:val="21"/>
                      <w:highlight w:val="none"/>
                    </w:rPr>
                    <w:t>100以下部分</w:t>
                  </w:r>
                </w:p>
              </w:tc>
              <w:tc>
                <w:tcPr>
                  <w:tcW w:w="2865" w:type="dxa"/>
                  <w:noWrap w:val="0"/>
                  <w:vAlign w:val="center"/>
                </w:tcPr>
                <w:p w14:paraId="7C0755E9">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1.5%</w:t>
                  </w:r>
                </w:p>
              </w:tc>
            </w:tr>
            <w:tr w14:paraId="5782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4" w:type="dxa"/>
                  <w:noWrap w:val="0"/>
                  <w:vAlign w:val="center"/>
                </w:tcPr>
                <w:p w14:paraId="3F181BC3">
                  <w:pPr>
                    <w:rPr>
                      <w:rFonts w:hint="default" w:ascii="Calibri" w:hAnsi="Calibri" w:eastAsia="宋体" w:cs="Calibri"/>
                      <w:kern w:val="2"/>
                      <w:sz w:val="21"/>
                      <w:szCs w:val="21"/>
                      <w:lang w:val="en-US" w:eastAsia="zh-CN" w:bidi="ar-SA"/>
                    </w:rPr>
                  </w:pPr>
                  <w:r>
                    <w:rPr>
                      <w:rFonts w:cs="Calibri"/>
                      <w:szCs w:val="21"/>
                      <w:highlight w:val="none"/>
                    </w:rPr>
                    <w:t>100</w:t>
                  </w:r>
                  <w:r>
                    <w:rPr>
                      <w:rFonts w:hint="eastAsia" w:cs="Calibri"/>
                      <w:szCs w:val="21"/>
                      <w:highlight w:val="none"/>
                      <w:lang w:eastAsia="zh-CN"/>
                    </w:rPr>
                    <w:t>～</w:t>
                  </w:r>
                  <w:r>
                    <w:rPr>
                      <w:rFonts w:cs="Calibri"/>
                      <w:szCs w:val="21"/>
                      <w:highlight w:val="none"/>
                    </w:rPr>
                    <w:t>500之间部分</w:t>
                  </w:r>
                </w:p>
              </w:tc>
              <w:tc>
                <w:tcPr>
                  <w:tcW w:w="2865" w:type="dxa"/>
                  <w:noWrap w:val="0"/>
                  <w:vAlign w:val="center"/>
                </w:tcPr>
                <w:p w14:paraId="3C9DAE64">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0.8%</w:t>
                  </w:r>
                </w:p>
              </w:tc>
            </w:tr>
            <w:tr w14:paraId="09B94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4" w:type="dxa"/>
                  <w:noWrap w:val="0"/>
                  <w:vAlign w:val="center"/>
                </w:tcPr>
                <w:p w14:paraId="7F2E1D23">
                  <w:pPr>
                    <w:rPr>
                      <w:rFonts w:hint="default" w:ascii="Calibri" w:hAnsi="Calibri" w:eastAsia="宋体" w:cs="Calibri"/>
                      <w:kern w:val="2"/>
                      <w:sz w:val="21"/>
                      <w:szCs w:val="21"/>
                      <w:lang w:val="en-US" w:eastAsia="zh-CN" w:bidi="ar-SA"/>
                    </w:rPr>
                  </w:pPr>
                  <w:r>
                    <w:rPr>
                      <w:rFonts w:cs="Calibri"/>
                      <w:szCs w:val="21"/>
                      <w:highlight w:val="none"/>
                    </w:rPr>
                    <w:t>500</w:t>
                  </w:r>
                  <w:r>
                    <w:rPr>
                      <w:rFonts w:hint="eastAsia" w:cs="Calibri"/>
                      <w:szCs w:val="21"/>
                      <w:highlight w:val="none"/>
                      <w:lang w:eastAsia="zh-CN"/>
                    </w:rPr>
                    <w:t>～</w:t>
                  </w:r>
                  <w:r>
                    <w:rPr>
                      <w:rFonts w:cs="Calibri"/>
                      <w:szCs w:val="21"/>
                      <w:highlight w:val="none"/>
                    </w:rPr>
                    <w:t>1000之间部分</w:t>
                  </w:r>
                </w:p>
              </w:tc>
              <w:tc>
                <w:tcPr>
                  <w:tcW w:w="2865" w:type="dxa"/>
                  <w:noWrap w:val="0"/>
                  <w:vAlign w:val="center"/>
                </w:tcPr>
                <w:p w14:paraId="2449ED24">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0.45%</w:t>
                  </w:r>
                </w:p>
              </w:tc>
            </w:tr>
            <w:tr w14:paraId="3504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4" w:type="dxa"/>
                  <w:noWrap w:val="0"/>
                  <w:vAlign w:val="center"/>
                </w:tcPr>
                <w:p w14:paraId="71BAB5E2">
                  <w:pPr>
                    <w:rPr>
                      <w:rFonts w:hint="default" w:ascii="Calibri" w:hAnsi="Calibri" w:eastAsia="宋体" w:cs="Calibri"/>
                      <w:kern w:val="2"/>
                      <w:sz w:val="21"/>
                      <w:szCs w:val="21"/>
                      <w:highlight w:val="none"/>
                      <w:lang w:val="en-US" w:eastAsia="zh-CN" w:bidi="ar-SA"/>
                    </w:rPr>
                  </w:pPr>
                  <w:r>
                    <w:rPr>
                      <w:rFonts w:cs="Calibri"/>
                      <w:szCs w:val="21"/>
                      <w:highlight w:val="none"/>
                    </w:rPr>
                    <w:t>1000</w:t>
                  </w:r>
                  <w:r>
                    <w:rPr>
                      <w:rFonts w:hint="eastAsia" w:cs="Calibri"/>
                      <w:szCs w:val="21"/>
                      <w:highlight w:val="none"/>
                      <w:lang w:eastAsia="zh-CN"/>
                    </w:rPr>
                    <w:t>～</w:t>
                  </w:r>
                  <w:r>
                    <w:rPr>
                      <w:rFonts w:cs="Calibri"/>
                      <w:szCs w:val="21"/>
                      <w:highlight w:val="none"/>
                    </w:rPr>
                    <w:t>5000之间部分</w:t>
                  </w:r>
                </w:p>
              </w:tc>
              <w:tc>
                <w:tcPr>
                  <w:tcW w:w="2865" w:type="dxa"/>
                  <w:noWrap w:val="0"/>
                  <w:vAlign w:val="center"/>
                </w:tcPr>
                <w:p w14:paraId="627B6178">
                  <w:pPr>
                    <w:rPr>
                      <w:rFonts w:hint="default" w:ascii="Calibri" w:hAnsi="Calibri" w:eastAsia="宋体" w:cs="Calibri"/>
                      <w:kern w:val="2"/>
                      <w:sz w:val="21"/>
                      <w:szCs w:val="21"/>
                      <w:highlight w:val="none"/>
                      <w:lang w:val="en-US" w:eastAsia="zh-CN" w:bidi="ar-SA"/>
                    </w:rPr>
                  </w:pPr>
                  <w:r>
                    <w:rPr>
                      <w:rFonts w:cs="Calibri"/>
                      <w:szCs w:val="21"/>
                      <w:highlight w:val="none"/>
                    </w:rPr>
                    <w:t>0.25%</w:t>
                  </w:r>
                </w:p>
              </w:tc>
            </w:tr>
          </w:tbl>
          <w:p w14:paraId="05C96E9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收费计算示例：（</w:t>
            </w:r>
            <w:r>
              <w:rPr>
                <w:rFonts w:hint="eastAsia" w:cs="Calibri"/>
                <w:sz w:val="21"/>
                <w:szCs w:val="21"/>
                <w:lang w:val="en-US" w:eastAsia="zh-CN"/>
              </w:rPr>
              <w:t>如</w:t>
            </w:r>
            <w:r>
              <w:rPr>
                <w:rFonts w:hint="default" w:ascii="Calibri" w:hAnsi="Calibri" w:cs="Calibri"/>
                <w:sz w:val="21"/>
                <w:szCs w:val="21"/>
              </w:rPr>
              <w:t>标项中标金额</w:t>
            </w:r>
            <w:r>
              <w:rPr>
                <w:rFonts w:hint="eastAsia" w:cs="Calibri"/>
                <w:sz w:val="21"/>
                <w:szCs w:val="21"/>
                <w:lang w:val="en-US" w:eastAsia="zh-CN"/>
              </w:rPr>
              <w:t>为702</w:t>
            </w:r>
            <w:r>
              <w:rPr>
                <w:rFonts w:hint="default" w:ascii="Calibri" w:hAnsi="Calibri" w:cs="Calibri"/>
                <w:sz w:val="21"/>
                <w:szCs w:val="21"/>
              </w:rPr>
              <w:t>万元）</w:t>
            </w:r>
          </w:p>
          <w:p w14:paraId="4192C2F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eastAsia" w:cs="Calibri"/>
                <w:sz w:val="21"/>
                <w:szCs w:val="21"/>
                <w:lang w:val="en-US" w:eastAsia="zh-CN"/>
              </w:rPr>
              <w:t>费用=</w:t>
            </w:r>
            <w:r>
              <w:rPr>
                <w:rFonts w:hint="eastAsia" w:cs="Calibri"/>
                <w:sz w:val="21"/>
                <w:szCs w:val="21"/>
                <w:lang w:eastAsia="zh-CN"/>
              </w:rPr>
              <w:t>〔</w:t>
            </w:r>
            <w:r>
              <w:rPr>
                <w:rFonts w:hint="default" w:ascii="Calibri" w:hAnsi="Calibri" w:cs="Calibri"/>
                <w:sz w:val="21"/>
                <w:szCs w:val="21"/>
              </w:rPr>
              <w:t>100×1.5%+（</w:t>
            </w:r>
            <w:r>
              <w:rPr>
                <w:rFonts w:hint="eastAsia" w:cs="Calibri"/>
                <w:sz w:val="21"/>
                <w:szCs w:val="21"/>
                <w:lang w:val="en-US" w:eastAsia="zh-CN"/>
              </w:rPr>
              <w:t>500</w:t>
            </w:r>
            <w:r>
              <w:rPr>
                <w:rFonts w:hint="default" w:ascii="Calibri" w:hAnsi="Calibri" w:cs="Calibri"/>
                <w:sz w:val="21"/>
                <w:szCs w:val="21"/>
              </w:rPr>
              <w:t>-100）×</w:t>
            </w:r>
            <w:r>
              <w:rPr>
                <w:rFonts w:hint="default" w:ascii="Calibri" w:hAnsi="Calibri" w:cs="Calibri"/>
                <w:sz w:val="21"/>
                <w:szCs w:val="21"/>
                <w:lang w:val="en-US" w:eastAsia="zh-CN"/>
              </w:rPr>
              <w:t>0.8</w:t>
            </w:r>
            <w:r>
              <w:rPr>
                <w:rFonts w:hint="default" w:ascii="Calibri" w:hAnsi="Calibri" w:cs="Calibri"/>
                <w:sz w:val="21"/>
                <w:szCs w:val="21"/>
              </w:rPr>
              <w:t>%+（</w:t>
            </w:r>
            <w:r>
              <w:rPr>
                <w:rFonts w:hint="eastAsia" w:cs="Calibri"/>
                <w:sz w:val="21"/>
                <w:szCs w:val="21"/>
                <w:lang w:val="en-US" w:eastAsia="zh-CN"/>
              </w:rPr>
              <w:t>702</w:t>
            </w:r>
            <w:r>
              <w:rPr>
                <w:rFonts w:hint="default" w:ascii="Calibri" w:hAnsi="Calibri" w:cs="Calibri"/>
                <w:sz w:val="21"/>
                <w:szCs w:val="21"/>
              </w:rPr>
              <w:t>-</w:t>
            </w:r>
            <w:r>
              <w:rPr>
                <w:rFonts w:hint="eastAsia" w:cs="Calibri"/>
                <w:sz w:val="21"/>
                <w:szCs w:val="21"/>
                <w:lang w:val="en-US" w:eastAsia="zh-CN"/>
              </w:rPr>
              <w:t>5</w:t>
            </w:r>
            <w:r>
              <w:rPr>
                <w:rFonts w:hint="default" w:ascii="Calibri" w:hAnsi="Calibri" w:cs="Calibri"/>
                <w:sz w:val="21"/>
                <w:szCs w:val="21"/>
              </w:rPr>
              <w:t>00）×</w:t>
            </w:r>
            <w:r>
              <w:rPr>
                <w:rFonts w:hint="default" w:ascii="Calibri" w:hAnsi="Calibri" w:cs="Calibri"/>
                <w:sz w:val="21"/>
                <w:szCs w:val="21"/>
                <w:lang w:val="en-US" w:eastAsia="zh-CN"/>
              </w:rPr>
              <w:t>0.</w:t>
            </w:r>
            <w:r>
              <w:rPr>
                <w:rFonts w:hint="eastAsia" w:cs="Calibri"/>
                <w:sz w:val="21"/>
                <w:szCs w:val="21"/>
                <w:lang w:val="en-US" w:eastAsia="zh-CN"/>
              </w:rPr>
              <w:t>45</w:t>
            </w:r>
            <w:r>
              <w:rPr>
                <w:rFonts w:hint="default" w:ascii="Calibri" w:hAnsi="Calibri" w:cs="Calibri"/>
                <w:sz w:val="21"/>
                <w:szCs w:val="21"/>
              </w:rPr>
              <w:t>%</w:t>
            </w:r>
            <w:r>
              <w:rPr>
                <w:rFonts w:hint="eastAsia" w:cs="Calibri"/>
                <w:sz w:val="21"/>
                <w:szCs w:val="21"/>
                <w:lang w:eastAsia="zh-CN"/>
              </w:rPr>
              <w:t>〕</w:t>
            </w:r>
            <w:r>
              <w:rPr>
                <w:rFonts w:hint="default" w:ascii="Calibri" w:hAnsi="Calibri" w:cs="Calibri"/>
                <w:sz w:val="21"/>
                <w:szCs w:val="21"/>
              </w:rPr>
              <w:t>×</w:t>
            </w:r>
            <w:r>
              <w:rPr>
                <w:rFonts w:hint="eastAsia" w:cs="Calibri"/>
                <w:sz w:val="21"/>
                <w:szCs w:val="21"/>
                <w:lang w:val="en-US" w:eastAsia="zh-CN"/>
              </w:rPr>
              <w:t>100%万元</w:t>
            </w:r>
            <w:r>
              <w:rPr>
                <w:rFonts w:hint="default" w:ascii="Calibri" w:hAnsi="Calibri" w:cs="Calibri"/>
                <w:sz w:val="21"/>
                <w:szCs w:val="21"/>
              </w:rPr>
              <w:t>。</w:t>
            </w:r>
          </w:p>
          <w:p w14:paraId="52A074F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采购代理服务费</w:t>
            </w:r>
            <w:r>
              <w:rPr>
                <w:rFonts w:hint="eastAsia" w:cs="Calibri"/>
                <w:sz w:val="21"/>
                <w:szCs w:val="21"/>
                <w:lang w:eastAsia="zh-CN"/>
              </w:rPr>
              <w:t>缴纳</w:t>
            </w:r>
            <w:r>
              <w:rPr>
                <w:rFonts w:hint="default" w:ascii="Calibri" w:hAnsi="Calibri" w:cs="Calibri"/>
                <w:sz w:val="21"/>
                <w:szCs w:val="21"/>
              </w:rPr>
              <w:t>形式：汇票/支票/电汇</w:t>
            </w:r>
          </w:p>
          <w:p w14:paraId="07672E0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采购代理服务费由中标人在</w:t>
            </w:r>
            <w:r>
              <w:rPr>
                <w:rFonts w:hint="eastAsia" w:cs="Calibri"/>
                <w:sz w:val="21"/>
                <w:szCs w:val="21"/>
                <w:lang w:val="en-US" w:eastAsia="zh-CN"/>
              </w:rPr>
              <w:t>收到</w:t>
            </w:r>
            <w:r>
              <w:rPr>
                <w:rFonts w:hint="default" w:ascii="Calibri" w:hAnsi="Calibri" w:cs="Calibri"/>
                <w:sz w:val="21"/>
                <w:szCs w:val="21"/>
              </w:rPr>
              <w:t>中标通知书时以人民币方式向采购代理机构支付。汇入以下账户：</w:t>
            </w:r>
          </w:p>
          <w:p w14:paraId="7648296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户名：浙江省成套招标代理有限公司</w:t>
            </w:r>
          </w:p>
          <w:p w14:paraId="1AA2EDB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开户：中信银行杭州西湖支行</w:t>
            </w:r>
          </w:p>
          <w:p w14:paraId="31C5C33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账号：7331610182600126385</w:t>
            </w:r>
          </w:p>
        </w:tc>
      </w:tr>
      <w:tr w14:paraId="6649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7E2E823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10</w:t>
            </w:r>
          </w:p>
        </w:tc>
        <w:tc>
          <w:tcPr>
            <w:tcW w:w="2460" w:type="dxa"/>
            <w:noWrap w:val="0"/>
            <w:vAlign w:val="center"/>
          </w:tcPr>
          <w:p w14:paraId="0BEFB74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其他</w:t>
            </w:r>
          </w:p>
        </w:tc>
        <w:tc>
          <w:tcPr>
            <w:tcW w:w="5955" w:type="dxa"/>
            <w:noWrap w:val="0"/>
            <w:vAlign w:val="center"/>
          </w:tcPr>
          <w:p w14:paraId="35EAA9F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lang w:val="en-US" w:eastAsia="zh-CN"/>
              </w:rPr>
              <w:t>1</w:t>
            </w:r>
            <w:r>
              <w:rPr>
                <w:rFonts w:hint="default" w:ascii="Calibri" w:hAnsi="Calibri" w:cs="Calibri"/>
                <w:sz w:val="21"/>
                <w:szCs w:val="21"/>
                <w:lang w:eastAsia="zh-CN"/>
              </w:rPr>
              <w:t>）</w:t>
            </w:r>
            <w:r>
              <w:rPr>
                <w:rFonts w:hint="default" w:ascii="Calibri" w:hAnsi="Calibri" w:cs="Calibri"/>
                <w:sz w:val="21"/>
                <w:szCs w:val="21"/>
              </w:rPr>
              <w:t>本招标文件共</w:t>
            </w:r>
            <w:r>
              <w:rPr>
                <w:rFonts w:hint="default" w:ascii="Calibri" w:hAnsi="Calibri" w:cs="Calibri"/>
                <w:sz w:val="21"/>
                <w:szCs w:val="21"/>
                <w:lang w:eastAsia="zh-CN"/>
              </w:rPr>
              <w:fldChar w:fldCharType="begin"/>
            </w:r>
            <w:r>
              <w:rPr>
                <w:rFonts w:hint="default" w:ascii="Calibri" w:hAnsi="Calibri" w:cs="Calibri"/>
                <w:sz w:val="21"/>
                <w:szCs w:val="21"/>
                <w:lang w:eastAsia="zh-CN"/>
              </w:rPr>
              <w:instrText xml:space="preserve"> NUMPAGES \* MERGEFORMAT </w:instrText>
            </w:r>
            <w:r>
              <w:rPr>
                <w:rFonts w:hint="default" w:ascii="Calibri" w:hAnsi="Calibri" w:cs="Calibri"/>
                <w:sz w:val="21"/>
                <w:szCs w:val="21"/>
                <w:lang w:eastAsia="zh-CN"/>
              </w:rPr>
              <w:fldChar w:fldCharType="separate"/>
            </w:r>
            <w:r>
              <w:rPr>
                <w:rFonts w:hint="default" w:ascii="Calibri" w:hAnsi="Calibri" w:cs="Calibri"/>
                <w:sz w:val="21"/>
                <w:szCs w:val="21"/>
                <w:lang w:eastAsia="zh-CN"/>
              </w:rPr>
              <w:t>80</w:t>
            </w:r>
            <w:r>
              <w:rPr>
                <w:rFonts w:hint="default" w:ascii="Calibri" w:hAnsi="Calibri" w:cs="Calibri"/>
                <w:sz w:val="21"/>
                <w:szCs w:val="21"/>
                <w:lang w:eastAsia="zh-CN"/>
              </w:rPr>
              <w:fldChar w:fldCharType="end"/>
            </w:r>
            <w:r>
              <w:rPr>
                <w:rFonts w:hint="default" w:ascii="Calibri" w:hAnsi="Calibri" w:cs="Calibri"/>
                <w:sz w:val="21"/>
                <w:szCs w:val="21"/>
              </w:rPr>
              <w:t>页（含封面），请各投标人收到本文件后自行核对，如有缺页、错装等情况请于当日向采购代理机构提出，如未提出，所有责任及由此造成的后果由投标人自负。</w:t>
            </w:r>
          </w:p>
          <w:p w14:paraId="1BBBBBB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lang w:val="en-US" w:eastAsia="zh-CN"/>
              </w:rPr>
              <w:t>2</w:t>
            </w:r>
            <w:r>
              <w:rPr>
                <w:rFonts w:hint="default" w:ascii="Calibri" w:hAnsi="Calibri" w:cs="Calibri"/>
                <w:sz w:val="21"/>
                <w:szCs w:val="21"/>
                <w:lang w:eastAsia="zh-CN"/>
              </w:rPr>
              <w:t>）</w:t>
            </w:r>
            <w:r>
              <w:rPr>
                <w:rFonts w:hint="default" w:ascii="Calibri" w:hAnsi="Calibri" w:cs="Calibri"/>
                <w:sz w:val="21"/>
                <w:szCs w:val="21"/>
              </w:rPr>
              <w:t>请投标人仔细阅读本招标文件，其中带</w:t>
            </w:r>
            <w:r>
              <w:rPr>
                <w:rFonts w:hint="eastAsia" w:cs="Calibri"/>
                <w:sz w:val="21"/>
                <w:szCs w:val="21"/>
                <w:lang w:eastAsia="zh-CN"/>
              </w:rPr>
              <w:t>“</w:t>
            </w:r>
            <w:r>
              <w:rPr>
                <w:rFonts w:hint="default" w:ascii="Calibri" w:hAnsi="Calibri" w:cs="Calibri"/>
                <w:sz w:val="21"/>
                <w:szCs w:val="21"/>
              </w:rPr>
              <w:t>▲</w:t>
            </w:r>
            <w:r>
              <w:rPr>
                <w:rFonts w:hint="eastAsia" w:cs="Calibri"/>
                <w:sz w:val="21"/>
                <w:szCs w:val="21"/>
                <w:lang w:eastAsia="zh-CN"/>
              </w:rPr>
              <w:t>”</w:t>
            </w:r>
            <w:r>
              <w:rPr>
                <w:rFonts w:hint="default" w:ascii="Calibri" w:hAnsi="Calibri" w:cs="Calibri"/>
                <w:sz w:val="21"/>
                <w:szCs w:val="21"/>
              </w:rPr>
              <w:t>标记的条款为实质性内容，投标人须对带</w:t>
            </w:r>
            <w:r>
              <w:rPr>
                <w:rFonts w:hint="eastAsia" w:cs="Calibri"/>
                <w:sz w:val="21"/>
                <w:szCs w:val="21"/>
                <w:lang w:eastAsia="zh-CN"/>
              </w:rPr>
              <w:t>“</w:t>
            </w:r>
            <w:r>
              <w:rPr>
                <w:rFonts w:hint="default" w:ascii="Calibri" w:hAnsi="Calibri" w:cs="Calibri"/>
                <w:sz w:val="21"/>
                <w:szCs w:val="21"/>
              </w:rPr>
              <w:t>▲</w:t>
            </w:r>
            <w:r>
              <w:rPr>
                <w:rFonts w:hint="eastAsia" w:cs="Calibri"/>
                <w:sz w:val="21"/>
                <w:szCs w:val="21"/>
                <w:lang w:eastAsia="zh-CN"/>
              </w:rPr>
              <w:t>”</w:t>
            </w:r>
            <w:r>
              <w:rPr>
                <w:rFonts w:hint="default" w:ascii="Calibri" w:hAnsi="Calibri" w:cs="Calibri"/>
                <w:sz w:val="21"/>
                <w:szCs w:val="21"/>
              </w:rPr>
              <w:t>标记的条款</w:t>
            </w:r>
            <w:r>
              <w:rPr>
                <w:rFonts w:hint="eastAsia" w:cs="Calibri"/>
                <w:sz w:val="21"/>
                <w:szCs w:val="21"/>
                <w:lang w:eastAsia="zh-CN"/>
              </w:rPr>
              <w:t>作出</w:t>
            </w:r>
            <w:r>
              <w:rPr>
                <w:rFonts w:hint="default" w:ascii="Calibri" w:hAnsi="Calibri" w:cs="Calibri"/>
                <w:sz w:val="21"/>
                <w:szCs w:val="21"/>
              </w:rPr>
              <w:t>实质性响应。</w:t>
            </w:r>
          </w:p>
        </w:tc>
      </w:tr>
      <w:tr w14:paraId="3F2C6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5DC16D0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lang w:val="en-US" w:eastAsia="zh-CN"/>
              </w:rPr>
              <w:t>11</w:t>
            </w:r>
          </w:p>
        </w:tc>
        <w:tc>
          <w:tcPr>
            <w:tcW w:w="2460" w:type="dxa"/>
            <w:noWrap w:val="0"/>
            <w:vAlign w:val="center"/>
          </w:tcPr>
          <w:p w14:paraId="3A9DF5D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特别提醒</w:t>
            </w:r>
          </w:p>
        </w:tc>
        <w:tc>
          <w:tcPr>
            <w:tcW w:w="5955" w:type="dxa"/>
            <w:noWrap w:val="0"/>
            <w:vAlign w:val="center"/>
          </w:tcPr>
          <w:p w14:paraId="7454EE7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企业信用融资：省财政厅、浙江银监局、省金融办制定了《浙江省政府采购支持中小企业信用融资试点办法》（浙财采监</w:t>
            </w:r>
            <w:r>
              <w:rPr>
                <w:rFonts w:hint="eastAsia" w:cs="Calibri"/>
                <w:sz w:val="21"/>
                <w:szCs w:val="21"/>
                <w:lang w:eastAsia="zh-CN"/>
              </w:rPr>
              <w:t>〔</w:t>
            </w:r>
            <w:r>
              <w:rPr>
                <w:rFonts w:hint="default" w:ascii="Calibri" w:hAnsi="Calibri" w:cs="Calibri"/>
                <w:sz w:val="21"/>
                <w:szCs w:val="21"/>
              </w:rPr>
              <w:t>2012</w:t>
            </w:r>
            <w:r>
              <w:rPr>
                <w:rFonts w:hint="eastAsia" w:cs="Calibri"/>
                <w:sz w:val="21"/>
                <w:szCs w:val="21"/>
                <w:lang w:eastAsia="zh-CN"/>
              </w:rPr>
              <w:t>〕</w:t>
            </w:r>
            <w:r>
              <w:rPr>
                <w:rFonts w:hint="default" w:ascii="Calibri" w:hAnsi="Calibri" w:cs="Calibri"/>
                <w:sz w:val="21"/>
                <w:szCs w:val="21"/>
              </w:rPr>
              <w:t>13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hint="eastAsia" w:cs="Calibri"/>
                <w:sz w:val="21"/>
                <w:szCs w:val="21"/>
                <w:lang w:eastAsia="zh-CN"/>
              </w:rPr>
              <w:t>可登录</w:t>
            </w:r>
            <w:r>
              <w:rPr>
                <w:rFonts w:hint="default" w:ascii="Calibri" w:hAnsi="Calibri" w:cs="Calibri"/>
                <w:sz w:val="21"/>
                <w:szCs w:val="21"/>
              </w:rPr>
              <w:t>浙江政府采购（http://zfcg.czt.zj.gov.cn/）中小企业信用融资栏目了解相关信息。</w:t>
            </w:r>
          </w:p>
        </w:tc>
      </w:tr>
      <w:tr w14:paraId="5C0A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22C924F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1</w:t>
            </w:r>
            <w:r>
              <w:rPr>
                <w:rFonts w:hint="default" w:ascii="Calibri" w:hAnsi="Calibri" w:cs="Calibri"/>
                <w:sz w:val="21"/>
                <w:szCs w:val="21"/>
                <w:lang w:val="en-US" w:eastAsia="zh-CN"/>
              </w:rPr>
              <w:t>2</w:t>
            </w:r>
          </w:p>
        </w:tc>
        <w:tc>
          <w:tcPr>
            <w:tcW w:w="2460" w:type="dxa"/>
            <w:noWrap w:val="0"/>
            <w:vAlign w:val="center"/>
          </w:tcPr>
          <w:p w14:paraId="27924EC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特别提醒</w:t>
            </w:r>
          </w:p>
        </w:tc>
        <w:tc>
          <w:tcPr>
            <w:tcW w:w="5955" w:type="dxa"/>
            <w:noWrap w:val="0"/>
            <w:vAlign w:val="center"/>
          </w:tcPr>
          <w:p w14:paraId="4DE6AE9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根据《关于在政府采购活动中查询及使用信用记录有关问题的通知》财库</w:t>
            </w:r>
            <w:r>
              <w:rPr>
                <w:rFonts w:hint="eastAsia" w:cs="Calibri"/>
                <w:sz w:val="21"/>
                <w:szCs w:val="21"/>
                <w:lang w:eastAsia="zh-CN"/>
              </w:rPr>
              <w:t>〔</w:t>
            </w:r>
            <w:r>
              <w:rPr>
                <w:rFonts w:hint="default" w:ascii="Calibri" w:hAnsi="Calibri" w:cs="Calibri"/>
                <w:sz w:val="21"/>
                <w:szCs w:val="21"/>
              </w:rPr>
              <w:t>2016</w:t>
            </w:r>
            <w:r>
              <w:rPr>
                <w:rFonts w:hint="eastAsia" w:cs="Calibri"/>
                <w:sz w:val="21"/>
                <w:szCs w:val="21"/>
                <w:lang w:eastAsia="zh-CN"/>
              </w:rPr>
              <w:t>〕</w:t>
            </w:r>
            <w:r>
              <w:rPr>
                <w:rFonts w:hint="default" w:ascii="Calibri" w:hAnsi="Calibri" w:cs="Calibri"/>
                <w:sz w:val="21"/>
                <w:szCs w:val="21"/>
              </w:rPr>
              <w:t>125号的规定：</w:t>
            </w:r>
          </w:p>
          <w:p w14:paraId="5BA4B6C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rPr>
              <w:t>1）采购人或采购代理机构将对本项目投标人的信用信息进行查询。</w:t>
            </w:r>
          </w:p>
          <w:p w14:paraId="01F5B29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rPr>
              <w:t>2）查询渠道为信用中国网站（www.creditchina.gov.cn）、中国政府采购网（www.ccgp.gov.cn）。</w:t>
            </w:r>
          </w:p>
          <w:p w14:paraId="14ABDCD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rPr>
              <w:t>3）列入失信被执行人名单、重大税收违法案件当事人名单、政府采购严重违法失信行为记录名单等投标人信用信息均将用于本项目。</w:t>
            </w:r>
          </w:p>
          <w:p w14:paraId="24FBDE9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rPr>
              <w:t>4）信用信息查询记录和证据以网页截图等方式留存。</w:t>
            </w:r>
          </w:p>
          <w:p w14:paraId="6DF30E2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rPr>
              <w:t>5）投标截止日当日网站显示的信用信息将作为评审和确定中标人的依据。</w:t>
            </w:r>
          </w:p>
          <w:p w14:paraId="5454F56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eastAsia="宋体" w:cs="Calibri"/>
                <w:sz w:val="21"/>
                <w:szCs w:val="21"/>
                <w:lang w:val="en-US" w:eastAsia="zh-CN"/>
              </w:rPr>
            </w:pPr>
            <w:r>
              <w:rPr>
                <w:rFonts w:hint="default" w:ascii="Calibri" w:hAnsi="Calibri" w:cs="Calibri"/>
                <w:sz w:val="21"/>
                <w:szCs w:val="21"/>
                <w:lang w:eastAsia="zh-CN"/>
              </w:rPr>
              <w:t>（</w:t>
            </w:r>
            <w:r>
              <w:rPr>
                <w:rFonts w:hint="default" w:ascii="Calibri" w:hAnsi="Calibri" w:cs="Calibri"/>
                <w:sz w:val="21"/>
                <w:szCs w:val="21"/>
                <w:lang w:val="en-US" w:eastAsia="zh-CN"/>
              </w:rPr>
              <w:t>6</w:t>
            </w:r>
            <w:r>
              <w:rPr>
                <w:rFonts w:hint="default" w:ascii="Calibri" w:hAnsi="Calibri" w:cs="Calibri"/>
                <w:sz w:val="21"/>
                <w:szCs w:val="21"/>
                <w:lang w:eastAsia="zh-CN"/>
              </w:rPr>
              <w:t>）</w:t>
            </w:r>
            <w:r>
              <w:rPr>
                <w:rFonts w:hint="default" w:ascii="Calibri" w:hAnsi="Calibri" w:cs="Calibri"/>
                <w:sz w:val="21"/>
                <w:szCs w:val="21"/>
              </w:rPr>
              <w:t>联合体成员存在</w:t>
            </w:r>
            <w:r>
              <w:rPr>
                <w:rFonts w:hint="default" w:ascii="Calibri" w:hAnsi="Calibri" w:cs="Calibri"/>
                <w:sz w:val="21"/>
                <w:szCs w:val="21"/>
                <w:lang w:val="en-US" w:eastAsia="zh-CN"/>
              </w:rPr>
              <w:t>以上</w:t>
            </w:r>
            <w:r>
              <w:rPr>
                <w:rFonts w:hint="default" w:ascii="Calibri" w:hAnsi="Calibri" w:cs="Calibri"/>
                <w:sz w:val="21"/>
                <w:szCs w:val="21"/>
              </w:rPr>
              <w:t>不良信用记录的，视同联合体存在不良信用记录。</w:t>
            </w:r>
          </w:p>
        </w:tc>
      </w:tr>
      <w:tr w14:paraId="1BA9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015A09E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1</w:t>
            </w:r>
            <w:r>
              <w:rPr>
                <w:rFonts w:hint="default" w:ascii="Calibri" w:hAnsi="Calibri" w:cs="Calibri"/>
                <w:sz w:val="21"/>
                <w:szCs w:val="21"/>
                <w:lang w:val="en-US" w:eastAsia="zh-CN"/>
              </w:rPr>
              <w:t>3</w:t>
            </w:r>
          </w:p>
        </w:tc>
        <w:tc>
          <w:tcPr>
            <w:tcW w:w="2460" w:type="dxa"/>
            <w:noWrap w:val="0"/>
            <w:vAlign w:val="center"/>
          </w:tcPr>
          <w:p w14:paraId="774B651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特别提醒</w:t>
            </w:r>
          </w:p>
        </w:tc>
        <w:tc>
          <w:tcPr>
            <w:tcW w:w="5955" w:type="dxa"/>
            <w:noWrap w:val="0"/>
            <w:vAlign w:val="center"/>
          </w:tcPr>
          <w:p w14:paraId="2C4DBFD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中标人应在合同签订前完成政府采购云平台（https://www.zcygov.cn/）全部注册步骤并成为正式注册入库供应商，否则将导致合同款无法正常支付，责任由中标人承担。请投标人尽早完成注册。</w:t>
            </w:r>
          </w:p>
          <w:p w14:paraId="114ABB5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https://middle.zcygov.cn/settle-front/#/registry。（供应商注册页面）</w:t>
            </w:r>
          </w:p>
        </w:tc>
      </w:tr>
    </w:tbl>
    <w:p w14:paraId="3C7FC8B5">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bookmarkStart w:id="61" w:name="_Toc82873322"/>
      <w:bookmarkStart w:id="62" w:name="_Toc82338239"/>
      <w:r>
        <w:rPr>
          <w:rFonts w:hint="default" w:ascii="Calibri" w:hAnsi="Calibri" w:cs="Calibri"/>
          <w:szCs w:val="21"/>
        </w:rPr>
        <w:t>一、</w:t>
      </w:r>
      <w:bookmarkEnd w:id="61"/>
      <w:bookmarkEnd w:id="62"/>
      <w:r>
        <w:rPr>
          <w:rFonts w:hint="default" w:ascii="Calibri" w:hAnsi="Calibri" w:cs="Calibri"/>
          <w:szCs w:val="21"/>
        </w:rPr>
        <w:t>总则</w:t>
      </w:r>
    </w:p>
    <w:p w14:paraId="45DBD8DC">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bookmarkStart w:id="63" w:name="_Toc82873323"/>
      <w:bookmarkStart w:id="64" w:name="_Toc82338240"/>
      <w:r>
        <w:rPr>
          <w:rFonts w:hint="default" w:ascii="Calibri" w:hAnsi="Calibri" w:cs="Calibri"/>
          <w:szCs w:val="21"/>
        </w:rPr>
        <w:t>1.1 实施依据</w:t>
      </w:r>
    </w:p>
    <w:p w14:paraId="6E3BD82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本次招标工作是按照《中华人民共和国政府采购法》等有关</w:t>
      </w:r>
      <w:r>
        <w:rPr>
          <w:rFonts w:hint="eastAsia" w:cs="Calibri"/>
          <w:lang w:eastAsia="zh-CN"/>
        </w:rPr>
        <w:t>法律法规</w:t>
      </w:r>
      <w:r>
        <w:rPr>
          <w:rFonts w:hint="default" w:ascii="Calibri" w:hAnsi="Calibri" w:cs="Calibri"/>
        </w:rPr>
        <w:t>、规章、文件的规定组织和实施。</w:t>
      </w:r>
    </w:p>
    <w:p w14:paraId="761BD015">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1.2 采购方式</w:t>
      </w:r>
    </w:p>
    <w:p w14:paraId="3620B79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公开招标，是指采购人依法以招标公告的方式邀请不特定的供应商参加投标。</w:t>
      </w:r>
    </w:p>
    <w:p w14:paraId="75BF85BC">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1.3 定义</w:t>
      </w:r>
    </w:p>
    <w:p w14:paraId="31E0F72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电子交易活动：是指以数据电文形式，依托政府采购项目电子交易平台进行的政府采购交易活动。</w:t>
      </w:r>
    </w:p>
    <w:p w14:paraId="2240CA1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采购人：是指依法进行政府采购的国家机关、事业单位、团体组织，见</w:t>
      </w:r>
      <w:r>
        <w:rPr>
          <w:rFonts w:hint="eastAsia" w:cs="Calibri"/>
          <w:lang w:eastAsia="zh-CN"/>
        </w:rPr>
        <w:t>“</w:t>
      </w:r>
      <w:r>
        <w:rPr>
          <w:rFonts w:hint="default" w:ascii="Calibri" w:hAnsi="Calibri" w:eastAsia="宋体" w:cs="Calibri"/>
        </w:rPr>
        <w:t>投标人须知前附表</w:t>
      </w:r>
      <w:r>
        <w:rPr>
          <w:rFonts w:hint="eastAsia" w:cs="Calibri"/>
          <w:lang w:eastAsia="zh-CN"/>
        </w:rPr>
        <w:t>”。</w:t>
      </w:r>
    </w:p>
    <w:p w14:paraId="2FECDE7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采购代理机构：受采购人委托，在委托的范围内办理政府采购事宜的机构，见</w:t>
      </w:r>
      <w:r>
        <w:rPr>
          <w:rFonts w:hint="eastAsia" w:cs="Calibri"/>
          <w:lang w:eastAsia="zh-CN"/>
        </w:rPr>
        <w:t>“</w:t>
      </w:r>
      <w:r>
        <w:rPr>
          <w:rFonts w:hint="default" w:ascii="Calibri" w:hAnsi="Calibri" w:eastAsia="宋体" w:cs="Calibri"/>
        </w:rPr>
        <w:t>投标人须知前附表</w:t>
      </w:r>
      <w:r>
        <w:rPr>
          <w:rFonts w:hint="eastAsia" w:cs="Calibri"/>
          <w:lang w:eastAsia="zh-CN"/>
        </w:rPr>
        <w:t>”。</w:t>
      </w:r>
    </w:p>
    <w:p w14:paraId="6BF4F49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投标人：是指参加本政府采购项目投标的供应商</w:t>
      </w:r>
      <w:r>
        <w:rPr>
          <w:rFonts w:hint="eastAsia" w:cs="Calibri"/>
          <w:lang w:eastAsia="zh-CN"/>
        </w:rPr>
        <w:t>。</w:t>
      </w:r>
    </w:p>
    <w:p w14:paraId="7F1C5DC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投标人代表：是指参加本项目投标活动的供应商法定代表人或法定代表人授权代表</w:t>
      </w:r>
      <w:r>
        <w:rPr>
          <w:rFonts w:hint="eastAsia" w:cs="Calibri"/>
          <w:lang w:eastAsia="zh-CN"/>
        </w:rPr>
        <w:t>。</w:t>
      </w:r>
    </w:p>
    <w:p w14:paraId="756BCBD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投标联合体：是指两个以上供应商组成联合体，以一个投标人的身份参加投标</w:t>
      </w:r>
      <w:r>
        <w:rPr>
          <w:rFonts w:hint="eastAsia" w:cs="Calibri"/>
          <w:lang w:eastAsia="zh-CN"/>
        </w:rPr>
        <w:t>。</w:t>
      </w:r>
    </w:p>
    <w:p w14:paraId="2C8F5A1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甲方：是指合同签订的一方，一般与采购人、用户相同</w:t>
      </w:r>
      <w:r>
        <w:rPr>
          <w:rFonts w:hint="eastAsia" w:cs="Calibri"/>
          <w:lang w:eastAsia="zh-CN"/>
        </w:rPr>
        <w:t>。</w:t>
      </w:r>
    </w:p>
    <w:p w14:paraId="5C7C252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乙方：是指合同签订的另一方，与中标人相同</w:t>
      </w:r>
      <w:r>
        <w:rPr>
          <w:rFonts w:hint="eastAsia" w:cs="Calibri"/>
          <w:lang w:eastAsia="zh-CN"/>
        </w:rPr>
        <w:t>。</w:t>
      </w:r>
    </w:p>
    <w:p w14:paraId="3A18DFF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cs="Calibri"/>
          <w:lang w:val="en-US" w:eastAsia="zh-CN"/>
        </w:rPr>
      </w:pPr>
      <w:r>
        <w:rPr>
          <w:rFonts w:hint="eastAsia" w:cs="Calibri"/>
          <w:lang w:val="en-US" w:eastAsia="zh-CN"/>
        </w:rPr>
        <w:t>分包供应商：是指与投标人签订分包意向协议的，将承担部分合同内容的其他供应商。</w:t>
      </w:r>
    </w:p>
    <w:p w14:paraId="57F9847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47A975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中小企业划分标准：</w:t>
      </w:r>
      <w:r>
        <w:rPr>
          <w:rFonts w:hint="default" w:ascii="Calibri" w:hAnsi="Calibri" w:eastAsia="宋体" w:cs="Calibri"/>
          <w:lang w:eastAsia="zh-CN"/>
        </w:rPr>
        <w:t>《</w:t>
      </w:r>
      <w:r>
        <w:rPr>
          <w:rFonts w:hint="default" w:ascii="Calibri" w:hAnsi="Calibri" w:eastAsia="宋体" w:cs="Calibri"/>
        </w:rPr>
        <w:t>中小企业划分标准</w:t>
      </w:r>
      <w:r>
        <w:rPr>
          <w:rFonts w:hint="default" w:ascii="Calibri" w:hAnsi="Calibri" w:eastAsia="宋体" w:cs="Calibri"/>
          <w:lang w:eastAsia="zh-CN"/>
        </w:rPr>
        <w:t>》</w:t>
      </w:r>
      <w:r>
        <w:rPr>
          <w:rFonts w:hint="default" w:ascii="Calibri" w:hAnsi="Calibri" w:eastAsia="宋体" w:cs="Calibri"/>
        </w:rPr>
        <w:t>（工信部联企业</w:t>
      </w:r>
      <w:r>
        <w:rPr>
          <w:rFonts w:hint="eastAsia" w:cs="Calibri"/>
          <w:lang w:eastAsia="zh-CN"/>
        </w:rPr>
        <w:t>〔</w:t>
      </w:r>
      <w:r>
        <w:rPr>
          <w:rFonts w:hint="default" w:ascii="Calibri" w:hAnsi="Calibri" w:eastAsia="宋体" w:cs="Calibri"/>
        </w:rPr>
        <w:t>2011</w:t>
      </w:r>
      <w:r>
        <w:rPr>
          <w:rFonts w:hint="eastAsia" w:cs="Calibri"/>
          <w:lang w:eastAsia="zh-CN"/>
        </w:rPr>
        <w:t>〕</w:t>
      </w:r>
      <w:r>
        <w:rPr>
          <w:rFonts w:hint="default" w:ascii="Calibri" w:hAnsi="Calibri" w:eastAsia="宋体" w:cs="Calibri"/>
        </w:rPr>
        <w:t>300号）。</w:t>
      </w:r>
    </w:p>
    <w:p w14:paraId="499AA3D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在政府采购活动中，供应商提供的服务符合下列情形的，享受《政府采购促进中小企业发展管理办法》</w:t>
      </w:r>
      <w:r>
        <w:rPr>
          <w:rFonts w:hint="default" w:ascii="Calibri" w:hAnsi="Calibri" w:eastAsia="宋体" w:cs="Calibri"/>
          <w:lang w:eastAsia="zh-CN"/>
        </w:rPr>
        <w:t>（财库〔2020〕46号）</w:t>
      </w:r>
      <w:r>
        <w:rPr>
          <w:rFonts w:hint="default" w:ascii="Calibri" w:hAnsi="Calibri" w:eastAsia="宋体" w:cs="Calibri"/>
        </w:rPr>
        <w:t>规定的中小企业扶持政策：</w:t>
      </w:r>
    </w:p>
    <w:p w14:paraId="15580C6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在服务采购项目中，服务由中小企业承接，即提供服务的人员为中小企业依照《中华人民共和国劳动合同法》订立劳动合同的从业人员。</w:t>
      </w:r>
    </w:p>
    <w:p w14:paraId="0148939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以联合体形式参加政府采购活动，联合体各方均为中小企业的，联合体视同中小企业。其中，联合体各方均为小微企业的，联合体视同小微企业。</w:t>
      </w:r>
    </w:p>
    <w:p w14:paraId="046F0AE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cs="Calibri"/>
          <w:lang w:eastAsia="zh-CN"/>
        </w:rPr>
        <w:t>。</w:t>
      </w:r>
    </w:p>
    <w:p w14:paraId="4520BE4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残疾人福利性单位：符合《财政部 民政部 中国残疾人联合会关于促进残疾人就业政府采购政策的通知》（财库〔2017〕141号）的规定的单位</w:t>
      </w:r>
      <w:r>
        <w:rPr>
          <w:rFonts w:hint="eastAsia" w:cs="Calibri"/>
          <w:lang w:eastAsia="zh-CN"/>
        </w:rPr>
        <w:t>。</w:t>
      </w:r>
    </w:p>
    <w:p w14:paraId="38AF6B8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同级政府采购监督管理部门：</w:t>
      </w:r>
      <w:r>
        <w:rPr>
          <w:rFonts w:hint="default" w:ascii="Calibri" w:hAnsi="Calibri" w:eastAsia="宋体" w:cs="Calibri"/>
          <w:kern w:val="0"/>
          <w:szCs w:val="21"/>
          <w:lang w:eastAsia="zh-CN"/>
        </w:rPr>
        <w:t>浙江省财政厅政府采购监管处、浙江省政府采购行政裁决服务中心（杭州）</w:t>
      </w:r>
      <w:r>
        <w:rPr>
          <w:rFonts w:hint="eastAsia" w:cs="Calibri"/>
          <w:lang w:eastAsia="zh-CN"/>
        </w:rPr>
        <w:t>。</w:t>
      </w:r>
    </w:p>
    <w:p w14:paraId="5DA105B3">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1.4 联合体</w:t>
      </w:r>
    </w:p>
    <w:p w14:paraId="585A8838">
      <w:pPr>
        <w:ind w:firstLine="420" w:firstLineChars="200"/>
        <w:rPr>
          <w:rFonts w:hint="default" w:ascii="Calibri" w:hAnsi="Calibri" w:cs="Calibri"/>
        </w:rPr>
      </w:pPr>
      <w:r>
        <w:rPr>
          <w:rFonts w:hint="default" w:ascii="Calibri" w:hAnsi="Calibri" w:cs="Calibri"/>
        </w:rPr>
        <w:t>本项目接受联合体。</w:t>
      </w:r>
    </w:p>
    <w:p w14:paraId="08F1B707">
      <w:pPr>
        <w:ind w:firstLine="420" w:firstLineChars="200"/>
        <w:rPr>
          <w:rFonts w:hint="default" w:ascii="Calibri" w:hAnsi="Calibri" w:cs="Calibri"/>
        </w:rPr>
      </w:pPr>
      <w:r>
        <w:rPr>
          <w:rFonts w:hint="default" w:ascii="Calibri" w:hAnsi="Calibri" w:cs="Calibri"/>
        </w:rPr>
        <w:t>以联合体形式参加本项目采购的，联合体的主办单位和成员单位均应当具备</w:t>
      </w:r>
      <w:r>
        <w:rPr>
          <w:rFonts w:hint="eastAsia" w:cs="Calibri"/>
          <w:lang w:val="en-US" w:eastAsia="zh-CN"/>
        </w:rPr>
        <w:t>招标</w:t>
      </w:r>
      <w:r>
        <w:rPr>
          <w:rFonts w:hint="default" w:ascii="Calibri" w:hAnsi="Calibri" w:cs="Calibri"/>
        </w:rPr>
        <w:t>文件规定的供应商资格要求，并在</w:t>
      </w:r>
      <w:r>
        <w:rPr>
          <w:rFonts w:hint="eastAsia" w:cs="Calibri"/>
          <w:lang w:val="en-US" w:eastAsia="zh-CN"/>
        </w:rPr>
        <w:t>投标</w:t>
      </w:r>
      <w:r>
        <w:rPr>
          <w:rFonts w:hint="default" w:ascii="Calibri" w:hAnsi="Calibri" w:cs="Calibri"/>
        </w:rPr>
        <w:t>文件中分别提供联合体的主办单位及成员单位的资格条件证明材料，在</w:t>
      </w:r>
      <w:r>
        <w:rPr>
          <w:rFonts w:hint="eastAsia" w:cs="Calibri"/>
          <w:lang w:val="en-US" w:eastAsia="zh-CN"/>
        </w:rPr>
        <w:t>投标</w:t>
      </w:r>
      <w:r>
        <w:rPr>
          <w:rFonts w:hint="default" w:ascii="Calibri" w:hAnsi="Calibri" w:cs="Calibri"/>
        </w:rPr>
        <w:t>文件中提交联合协议书。</w:t>
      </w:r>
    </w:p>
    <w:p w14:paraId="73D3947B">
      <w:pPr>
        <w:ind w:firstLine="420" w:firstLineChars="200"/>
        <w:rPr>
          <w:rFonts w:hint="default" w:ascii="Calibri" w:hAnsi="Calibri" w:cs="Calibri"/>
        </w:rPr>
      </w:pPr>
      <w:r>
        <w:rPr>
          <w:rFonts w:hint="default" w:ascii="Calibri" w:hAnsi="Calibri" w:cs="Calibri"/>
        </w:rPr>
        <w:t>以联合体形式参加采购活动的，应当在</w:t>
      </w:r>
      <w:r>
        <w:rPr>
          <w:rFonts w:hint="eastAsia" w:cs="Calibri"/>
          <w:lang w:val="en-US" w:eastAsia="zh-CN"/>
        </w:rPr>
        <w:t>投标</w:t>
      </w:r>
      <w:r>
        <w:rPr>
          <w:rFonts w:hint="default" w:ascii="Calibri" w:hAnsi="Calibri" w:cs="Calibri"/>
        </w:rPr>
        <w:t>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6E77C8EC">
      <w:pPr>
        <w:ind w:firstLine="420" w:firstLineChars="200"/>
        <w:rPr>
          <w:rFonts w:hint="default" w:ascii="Calibri" w:hAnsi="Calibri" w:cs="Calibri"/>
        </w:rPr>
      </w:pPr>
      <w:r>
        <w:rPr>
          <w:rFonts w:hint="eastAsia" w:cs="Calibri"/>
          <w:lang w:val="en-US" w:eastAsia="zh-CN"/>
        </w:rPr>
        <w:t>投标</w:t>
      </w:r>
      <w:r>
        <w:rPr>
          <w:rFonts w:hint="default" w:ascii="Calibri" w:hAnsi="Calibri" w:cs="Calibri"/>
        </w:rPr>
        <w:t>文件的报价表中应列明联合体各成员方的各自承担的内容及对应报价。</w:t>
      </w:r>
    </w:p>
    <w:p w14:paraId="659D5B01">
      <w:pPr>
        <w:ind w:firstLine="420" w:firstLineChars="200"/>
        <w:rPr>
          <w:rFonts w:hint="default" w:ascii="Calibri" w:hAnsi="Calibri" w:cs="Calibri"/>
        </w:rPr>
      </w:pPr>
      <w:r>
        <w:rPr>
          <w:rFonts w:hint="eastAsia" w:cs="Calibri"/>
          <w:lang w:val="en-US" w:eastAsia="zh-CN"/>
        </w:rPr>
        <w:t>投标</w:t>
      </w:r>
      <w:r>
        <w:rPr>
          <w:rFonts w:hint="default" w:ascii="Calibri" w:hAnsi="Calibri" w:cs="Calibri"/>
        </w:rPr>
        <w:t>文件盖章事宜，按联合协议书约定由主办单位盖章，也可由联合体所有成员单位盖章。</w:t>
      </w:r>
    </w:p>
    <w:p w14:paraId="5B4A64D3">
      <w:pPr>
        <w:ind w:firstLine="420" w:firstLineChars="200"/>
        <w:rPr>
          <w:rFonts w:hint="default" w:ascii="Calibri" w:hAnsi="Calibri" w:cs="Calibri"/>
        </w:rPr>
      </w:pPr>
      <w:r>
        <w:rPr>
          <w:rFonts w:hint="default" w:ascii="Calibri" w:hAnsi="Calibri" w:cs="Calibri"/>
        </w:rPr>
        <w:t>联合体</w:t>
      </w:r>
      <w:r>
        <w:rPr>
          <w:rFonts w:hint="eastAsia" w:cs="Calibri"/>
          <w:lang w:val="en-US" w:eastAsia="zh-CN"/>
        </w:rPr>
        <w:t>中标</w:t>
      </w:r>
      <w:r>
        <w:rPr>
          <w:rFonts w:hint="default" w:ascii="Calibri" w:hAnsi="Calibri" w:cs="Calibri"/>
        </w:rPr>
        <w:t>的，本项目的采购代理服务费由联合体主办单位</w:t>
      </w:r>
      <w:r>
        <w:rPr>
          <w:rFonts w:hint="eastAsia" w:cs="Calibri"/>
          <w:lang w:eastAsia="zh-CN"/>
        </w:rPr>
        <w:t>缴纳</w:t>
      </w:r>
      <w:r>
        <w:rPr>
          <w:rFonts w:hint="default" w:ascii="Calibri" w:hAnsi="Calibri" w:cs="Calibri"/>
        </w:rPr>
        <w:t>，也可由联合体所有成员分摊</w:t>
      </w:r>
      <w:r>
        <w:rPr>
          <w:rFonts w:hint="eastAsia" w:cs="Calibri"/>
          <w:lang w:eastAsia="zh-CN"/>
        </w:rPr>
        <w:t>缴纳</w:t>
      </w:r>
      <w:r>
        <w:rPr>
          <w:rFonts w:hint="default" w:ascii="Calibri" w:hAnsi="Calibri" w:cs="Calibri"/>
        </w:rPr>
        <w:t>。</w:t>
      </w:r>
    </w:p>
    <w:p w14:paraId="54E11B33">
      <w:pPr>
        <w:ind w:firstLine="420" w:firstLineChars="200"/>
        <w:rPr>
          <w:rFonts w:hint="default" w:ascii="Calibri" w:hAnsi="Calibri" w:cs="Calibri"/>
        </w:rPr>
      </w:pPr>
      <w:r>
        <w:rPr>
          <w:rFonts w:hint="default" w:ascii="Calibri" w:hAnsi="Calibri"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w:t>
      </w:r>
      <w:r>
        <w:rPr>
          <w:rFonts w:hint="eastAsia" w:cs="Calibri"/>
          <w:lang w:val="en-US" w:eastAsia="zh-CN"/>
        </w:rPr>
        <w:t>投标</w:t>
      </w:r>
      <w:r>
        <w:rPr>
          <w:rFonts w:hint="default" w:ascii="Calibri" w:hAnsi="Calibri" w:cs="Calibri"/>
        </w:rPr>
        <w:t>文件将被作无效处理。</w:t>
      </w:r>
    </w:p>
    <w:p w14:paraId="02064A01">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1.5 投标费用</w:t>
      </w:r>
    </w:p>
    <w:p w14:paraId="4B086E6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无论招投标过程中的做法和结果如何，投标人自行承担招投标活动中所发生的全部费用。</w:t>
      </w:r>
    </w:p>
    <w:p w14:paraId="7C613167">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1.6 保密</w:t>
      </w:r>
    </w:p>
    <w:p w14:paraId="05B25B2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参与招标投标活动的各方应对招标文件和投标文件中的商业和技术等秘密保密，违者应对此造成的后果承担法律责任。</w:t>
      </w:r>
    </w:p>
    <w:p w14:paraId="1F3E31FB">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1.7 语言文字</w:t>
      </w:r>
    </w:p>
    <w:p w14:paraId="1AD7226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除专用术语外，与招标投标有关的语言使用中文。专用术语应附有中文注释。</w:t>
      </w:r>
    </w:p>
    <w:p w14:paraId="35080CA0">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1.8 计量单位</w:t>
      </w:r>
    </w:p>
    <w:p w14:paraId="1B5DED5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所有计量均采用中华人民共和国法定计量单位。</w:t>
      </w:r>
    </w:p>
    <w:p w14:paraId="01334253">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1.9 踏勘现场</w:t>
      </w:r>
    </w:p>
    <w:p w14:paraId="134984F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1.9.1投标人须知前附表规定组织踏勘现场的，采购人按投标人须知前附表规定的时间、地点组织投标人踏勘项目现场。</w:t>
      </w:r>
    </w:p>
    <w:p w14:paraId="013BA52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1.9.2投标人踏勘现场发生的费用自理。</w:t>
      </w:r>
    </w:p>
    <w:p w14:paraId="0D156FF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1.9.3除采购人的原因外，投标人自行负责在踏勘现场中所发生的人员伤亡和财产损失。</w:t>
      </w:r>
    </w:p>
    <w:p w14:paraId="1A0FDC7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1.9.4采购人在踏勘现场中介绍的场地和相关的周边环境情况，供投标人在编制投标文件时参考，采购人不对投标人据此作出的判断和决策负责。</w:t>
      </w:r>
    </w:p>
    <w:p w14:paraId="287D8AFD">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1.10 答疑会</w:t>
      </w:r>
    </w:p>
    <w:p w14:paraId="583D14A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1.10.1投标人须知前附表规定召开答疑会的，采购人按投标人须知前附表规定的时间和地点召开答疑会，澄清投标人提出的问题。</w:t>
      </w:r>
    </w:p>
    <w:p w14:paraId="11DE6A6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1.10.2投标人应在答疑会时间的前一天，以书面形式将提出的问题送达采购人，以便采购人在会议期间澄清。</w:t>
      </w:r>
    </w:p>
    <w:p w14:paraId="564CE41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1.10.3答疑会后，采购人按本章2.4款规定对投标人所提问题进行澄清答复。</w:t>
      </w:r>
    </w:p>
    <w:p w14:paraId="63A3F37D">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1.11 分包</w:t>
      </w:r>
    </w:p>
    <w:p w14:paraId="162F4ED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cs="Calibri"/>
          <w:color w:val="000000"/>
          <w:szCs w:val="21"/>
        </w:rPr>
        <w:t>采购需求规定</w:t>
      </w:r>
      <w:r>
        <w:rPr>
          <w:rFonts w:hint="eastAsia" w:cs="Calibri"/>
          <w:color w:val="000000"/>
          <w:szCs w:val="21"/>
          <w:lang w:val="en-US" w:eastAsia="zh-CN"/>
        </w:rPr>
        <w:t>有</w:t>
      </w:r>
      <w:r>
        <w:rPr>
          <w:rFonts w:cs="Calibri"/>
          <w:color w:val="000000"/>
          <w:szCs w:val="21"/>
        </w:rPr>
        <w:t>允许分包</w:t>
      </w:r>
      <w:r>
        <w:rPr>
          <w:rFonts w:hint="eastAsia" w:cs="Calibri"/>
          <w:color w:val="000000"/>
          <w:szCs w:val="21"/>
          <w:lang w:val="en-US" w:eastAsia="zh-CN"/>
        </w:rPr>
        <w:t>内容的</w:t>
      </w:r>
      <w:r>
        <w:rPr>
          <w:rFonts w:cs="Calibri"/>
          <w:color w:val="000000"/>
          <w:szCs w:val="21"/>
        </w:rPr>
        <w:t>，</w:t>
      </w:r>
      <w:r>
        <w:rPr>
          <w:rFonts w:hint="eastAsia" w:cs="Calibri"/>
          <w:color w:val="000000"/>
          <w:szCs w:val="21"/>
          <w:lang w:val="en-US" w:eastAsia="zh-CN"/>
        </w:rPr>
        <w:t>投标人拟在中标后对允许分包内容进行分包的，应当</w:t>
      </w:r>
      <w:r>
        <w:rPr>
          <w:rFonts w:cs="Calibri"/>
          <w:color w:val="000000"/>
          <w:szCs w:val="21"/>
        </w:rPr>
        <w:t>在</w:t>
      </w:r>
      <w:r>
        <w:rPr>
          <w:rFonts w:hint="eastAsia" w:cs="Calibri"/>
          <w:color w:val="000000"/>
          <w:szCs w:val="21"/>
          <w:lang w:val="en-US" w:eastAsia="zh-CN"/>
        </w:rPr>
        <w:t>投标文件中</w:t>
      </w:r>
      <w:r>
        <w:rPr>
          <w:rFonts w:cs="Calibri"/>
          <w:color w:val="000000"/>
          <w:szCs w:val="21"/>
        </w:rPr>
        <w:t>载明分包</w:t>
      </w:r>
      <w:r>
        <w:rPr>
          <w:rFonts w:hint="eastAsia" w:cs="Calibri"/>
          <w:color w:val="000000"/>
          <w:szCs w:val="21"/>
          <w:lang w:val="en-US" w:eastAsia="zh-CN"/>
        </w:rPr>
        <w:t>供应商</w:t>
      </w:r>
      <w:r>
        <w:rPr>
          <w:rFonts w:cs="Calibri"/>
          <w:color w:val="000000"/>
          <w:szCs w:val="21"/>
        </w:rPr>
        <w:t>，分包</w:t>
      </w:r>
      <w:r>
        <w:rPr>
          <w:rFonts w:hint="eastAsia" w:cs="Calibri"/>
          <w:color w:val="000000"/>
          <w:szCs w:val="21"/>
          <w:lang w:val="en-US" w:eastAsia="zh-CN"/>
        </w:rPr>
        <w:t>供应商</w:t>
      </w:r>
      <w:r>
        <w:rPr>
          <w:rFonts w:cs="Calibri"/>
          <w:color w:val="000000"/>
          <w:szCs w:val="21"/>
        </w:rPr>
        <w:t>应具备采购需求中规定的分包</w:t>
      </w:r>
      <w:r>
        <w:rPr>
          <w:rFonts w:hint="eastAsia" w:cs="Calibri"/>
          <w:color w:val="000000"/>
          <w:szCs w:val="21"/>
          <w:lang w:val="en-US" w:eastAsia="zh-CN"/>
        </w:rPr>
        <w:t>供应商</w:t>
      </w:r>
      <w:r>
        <w:rPr>
          <w:rFonts w:cs="Calibri"/>
          <w:color w:val="000000"/>
          <w:szCs w:val="21"/>
        </w:rPr>
        <w:t>的资格要求。</w:t>
      </w:r>
    </w:p>
    <w:p w14:paraId="67E9E00E">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1.12 偏离</w:t>
      </w:r>
    </w:p>
    <w:p w14:paraId="3164D4D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投标文件应完全响应招标文件规定的实质性内容和条件。</w:t>
      </w:r>
    </w:p>
    <w:p w14:paraId="1D1FC437">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1.13 其他说明</w:t>
      </w:r>
    </w:p>
    <w:p w14:paraId="6EBA275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 xml:space="preserve">1.13.1 </w:t>
      </w:r>
      <w:r>
        <w:rPr>
          <w:rFonts w:hint="default" w:ascii="Calibri" w:hAnsi="Calibri" w:eastAsia="宋体" w:cs="Calibri"/>
          <w:b/>
          <w:bCs/>
          <w:u w:val="single"/>
        </w:rPr>
        <w:t>根据政府采购相关</w:t>
      </w:r>
      <w:r>
        <w:rPr>
          <w:rFonts w:hint="eastAsia" w:cs="Calibri"/>
          <w:b/>
          <w:bCs/>
          <w:u w:val="single"/>
          <w:lang w:eastAsia="zh-CN"/>
        </w:rPr>
        <w:t>法律法规</w:t>
      </w:r>
      <w:r>
        <w:rPr>
          <w:rFonts w:hint="default" w:ascii="Calibri" w:hAnsi="Calibri" w:eastAsia="宋体" w:cs="Calibri"/>
          <w:b/>
          <w:bCs/>
          <w:u w:val="single"/>
        </w:rPr>
        <w:t>、规章、文件规定并满足招标文件规定资格条件的区域性分支机构、个体工商户、个人独资企业、合伙企业参加本项目投标并由单位负责人签署的相关投标资料与本招标文件规定由法定代表人</w:t>
      </w:r>
      <w:r>
        <w:rPr>
          <w:rFonts w:hint="eastAsia" w:cs="Calibri"/>
          <w:b/>
          <w:bCs/>
          <w:u w:val="single"/>
          <w:lang w:eastAsia="zh-CN"/>
        </w:rPr>
        <w:t>签署的</w:t>
      </w:r>
      <w:r>
        <w:rPr>
          <w:rFonts w:hint="default" w:ascii="Calibri" w:hAnsi="Calibri" w:eastAsia="宋体" w:cs="Calibri"/>
          <w:b/>
          <w:bCs/>
          <w:u w:val="single"/>
        </w:rPr>
        <w:t>文件材料具有同等效力。</w:t>
      </w:r>
    </w:p>
    <w:p w14:paraId="6B6DA4C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color w:val="auto"/>
          <w:highlight w:val="none"/>
        </w:rPr>
      </w:pPr>
      <w:r>
        <w:rPr>
          <w:rFonts w:hint="default" w:ascii="Calibri" w:hAnsi="Calibri" w:eastAsia="宋体" w:cs="Calibri"/>
          <w:color w:val="auto"/>
          <w:highlight w:val="none"/>
        </w:rPr>
        <w:t>1.13.2▲</w:t>
      </w:r>
      <w:r>
        <w:rPr>
          <w:rFonts w:hint="default" w:ascii="Calibri" w:hAnsi="Calibri" w:eastAsia="宋体" w:cs="Calibri"/>
          <w:b/>
          <w:bCs/>
          <w:color w:val="auto"/>
          <w:highlight w:val="none"/>
          <w:u w:val="single"/>
        </w:rPr>
        <w:t>投标人对所投标项内的采购内容必须全部进行投标。</w:t>
      </w:r>
    </w:p>
    <w:p w14:paraId="11BD63E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1.13.</w:t>
      </w:r>
      <w:r>
        <w:rPr>
          <w:rFonts w:hint="eastAsia" w:cs="Calibri"/>
          <w:lang w:val="en-US" w:eastAsia="zh-CN"/>
        </w:rPr>
        <w:t>3</w:t>
      </w:r>
      <w:r>
        <w:rPr>
          <w:rFonts w:hint="default" w:ascii="Calibri" w:hAnsi="Calibri" w:eastAsia="宋体" w:cs="Calibri"/>
        </w:rPr>
        <w:t>招标文件中如有描述歧义或前后不一致的地方，评标委员会有权按公平、合理的原则进行评判，但对同一条款的评判适用于每个投标人。</w:t>
      </w:r>
    </w:p>
    <w:p w14:paraId="242FC6F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1.13.</w:t>
      </w:r>
      <w:r>
        <w:rPr>
          <w:rFonts w:hint="eastAsia" w:cs="Calibri"/>
          <w:lang w:val="en-US" w:eastAsia="zh-CN"/>
        </w:rPr>
        <w:t>4</w:t>
      </w:r>
      <w:r>
        <w:rPr>
          <w:rFonts w:hint="default" w:ascii="Calibri" w:hAnsi="Calibri" w:eastAsia="宋体" w:cs="Calibri"/>
        </w:rPr>
        <w:t>投标文件的响应内容必须真实、明确、准确。否则，评标委员会将对其</w:t>
      </w:r>
      <w:r>
        <w:rPr>
          <w:rFonts w:hint="eastAsia" w:cs="Calibri"/>
          <w:lang w:eastAsia="zh-CN"/>
        </w:rPr>
        <w:t>做出</w:t>
      </w:r>
      <w:r>
        <w:rPr>
          <w:rFonts w:hint="default" w:ascii="Calibri" w:hAnsi="Calibri" w:eastAsia="宋体" w:cs="Calibri"/>
        </w:rPr>
        <w:t>不利的评审。</w:t>
      </w:r>
    </w:p>
    <w:p w14:paraId="1FBAFE7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1.13.</w:t>
      </w:r>
      <w:r>
        <w:rPr>
          <w:rFonts w:hint="eastAsia" w:cs="Calibri"/>
          <w:lang w:val="en-US" w:eastAsia="zh-CN"/>
        </w:rPr>
        <w:t>5</w:t>
      </w:r>
      <w:r>
        <w:rPr>
          <w:rFonts w:hint="default" w:ascii="Calibri" w:hAnsi="Calibri" w:eastAsia="宋体" w:cs="Calibri"/>
        </w:rPr>
        <w:t>项目资金为财政性投资，资金已落实。</w:t>
      </w:r>
    </w:p>
    <w:p w14:paraId="3BA9C10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1.13.</w:t>
      </w:r>
      <w:r>
        <w:rPr>
          <w:rFonts w:hint="eastAsia" w:cs="Calibri"/>
          <w:lang w:val="en-US" w:eastAsia="zh-CN"/>
        </w:rPr>
        <w:t>6</w:t>
      </w:r>
      <w:r>
        <w:rPr>
          <w:rFonts w:hint="default" w:ascii="Calibri" w:hAnsi="Calibri" w:eastAsia="宋体" w:cs="Calibri"/>
        </w:rPr>
        <w:t>投标人须对所投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1CBFE83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color w:val="auto"/>
          <w:highlight w:val="none"/>
        </w:rPr>
      </w:pPr>
      <w:r>
        <w:rPr>
          <w:rFonts w:hint="default" w:ascii="Calibri" w:hAnsi="Calibri" w:eastAsia="宋体" w:cs="Calibri"/>
          <w:b w:val="0"/>
          <w:bCs w:val="0"/>
          <w:color w:val="auto"/>
          <w:kern w:val="0"/>
          <w:highlight w:val="none"/>
          <w:u w:val="none"/>
        </w:rPr>
        <w:t>1.1</w:t>
      </w:r>
      <w:r>
        <w:rPr>
          <w:rFonts w:hint="default" w:ascii="Calibri" w:hAnsi="Calibri" w:cs="Calibri"/>
          <w:b w:val="0"/>
          <w:bCs w:val="0"/>
          <w:color w:val="auto"/>
          <w:kern w:val="0"/>
          <w:highlight w:val="none"/>
          <w:u w:val="none"/>
          <w:lang w:val="en-US" w:eastAsia="zh-CN"/>
        </w:rPr>
        <w:t>3</w:t>
      </w:r>
      <w:r>
        <w:rPr>
          <w:rFonts w:hint="default" w:ascii="Calibri" w:hAnsi="Calibri" w:eastAsia="宋体" w:cs="Calibri"/>
          <w:b w:val="0"/>
          <w:bCs w:val="0"/>
          <w:color w:val="auto"/>
          <w:kern w:val="0"/>
          <w:highlight w:val="none"/>
          <w:u w:val="none"/>
        </w:rPr>
        <w:t>.</w:t>
      </w:r>
      <w:r>
        <w:rPr>
          <w:rFonts w:hint="eastAsia" w:cs="Calibri"/>
          <w:b w:val="0"/>
          <w:bCs w:val="0"/>
          <w:color w:val="auto"/>
          <w:kern w:val="0"/>
          <w:highlight w:val="none"/>
          <w:u w:val="none"/>
          <w:lang w:val="en-US" w:eastAsia="zh-CN"/>
        </w:rPr>
        <w:t>7</w:t>
      </w:r>
      <w:r>
        <w:rPr>
          <w:rFonts w:hint="default" w:ascii="Calibri" w:hAnsi="Calibri" w:eastAsia="宋体" w:cs="Calibri"/>
          <w:b/>
          <w:bCs/>
          <w:color w:val="auto"/>
          <w:highlight w:val="none"/>
          <w:u w:val="single"/>
        </w:rPr>
        <w:t>投标人母公司（总机构）或者同一母公司下属的其他子公司（同一总机构下属的其他分支机构）的人员、业绩、荣誉、知识产权、项目案例等不作为投标人的资信文件。</w:t>
      </w:r>
    </w:p>
    <w:p w14:paraId="191A3F99">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二、</w:t>
      </w:r>
      <w:bookmarkEnd w:id="63"/>
      <w:bookmarkEnd w:id="64"/>
      <w:r>
        <w:rPr>
          <w:rFonts w:hint="default" w:ascii="Calibri" w:hAnsi="Calibri" w:cs="Calibri"/>
          <w:szCs w:val="21"/>
        </w:rPr>
        <w:t>招标文件</w:t>
      </w:r>
    </w:p>
    <w:p w14:paraId="60734825">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bookmarkStart w:id="65" w:name="_Toc82873324"/>
      <w:bookmarkStart w:id="66" w:name="_Toc82338241"/>
      <w:r>
        <w:rPr>
          <w:rFonts w:hint="default" w:ascii="Calibri" w:hAnsi="Calibri" w:cs="Calibri"/>
          <w:szCs w:val="21"/>
        </w:rPr>
        <w:t>2.1 招标文件组成</w:t>
      </w:r>
    </w:p>
    <w:p w14:paraId="290A64C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2.1.1第一章 招标公告</w:t>
      </w:r>
    </w:p>
    <w:p w14:paraId="41A0489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2.1.2第二章 采购需求总体要求</w:t>
      </w:r>
    </w:p>
    <w:p w14:paraId="75AC280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2.1.3第三章 采购需求</w:t>
      </w:r>
    </w:p>
    <w:p w14:paraId="51752EF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2.1.4第四章 采购合同</w:t>
      </w:r>
    </w:p>
    <w:p w14:paraId="6F7C6E0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2.1.5第五章 评标办法</w:t>
      </w:r>
    </w:p>
    <w:p w14:paraId="56105BC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2.1.6第六章 投标人须知</w:t>
      </w:r>
    </w:p>
    <w:p w14:paraId="054DE1A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2.1.7第七章 投标文件格式</w:t>
      </w:r>
    </w:p>
    <w:p w14:paraId="46B87F2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val="en-US" w:eastAsia="zh-CN"/>
        </w:rPr>
      </w:pPr>
      <w:r>
        <w:rPr>
          <w:rFonts w:hint="eastAsia" w:cs="Calibri"/>
          <w:lang w:val="en-US" w:eastAsia="zh-CN"/>
        </w:rPr>
        <w:t>2.1.8第八章 招标文件附件</w:t>
      </w:r>
    </w:p>
    <w:p w14:paraId="24C3FC5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w:t>
      </w:r>
      <w:r>
        <w:rPr>
          <w:rFonts w:hint="eastAsia" w:cs="Calibri"/>
          <w:lang w:val="en-US" w:eastAsia="zh-CN"/>
        </w:rPr>
        <w:t>9</w:t>
      </w:r>
      <w:r>
        <w:rPr>
          <w:rFonts w:hint="default" w:ascii="Calibri" w:hAnsi="Calibri" w:eastAsia="宋体" w:cs="Calibri"/>
        </w:rPr>
        <w:t>补充文件</w:t>
      </w:r>
    </w:p>
    <w:p w14:paraId="77E05BCB">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2.</w:t>
      </w:r>
      <w:r>
        <w:rPr>
          <w:rFonts w:hint="default" w:ascii="Calibri" w:hAnsi="Calibri" w:cs="Calibri"/>
          <w:szCs w:val="21"/>
          <w:lang w:val="en-US" w:eastAsia="zh-CN"/>
        </w:rPr>
        <w:t>2</w:t>
      </w:r>
      <w:r>
        <w:rPr>
          <w:rFonts w:hint="default" w:ascii="Calibri" w:hAnsi="Calibri" w:cs="Calibri"/>
          <w:szCs w:val="21"/>
        </w:rPr>
        <w:t xml:space="preserve"> 招标文件的质疑</w:t>
      </w:r>
    </w:p>
    <w:p w14:paraId="47F40FB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.1投标人认为招标文件规定内容使自己的合法权益受到损害的，投标人可以提出书面质疑。</w:t>
      </w:r>
    </w:p>
    <w:p w14:paraId="604CB37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.2</w:t>
      </w:r>
      <w:r>
        <w:rPr>
          <w:rFonts w:hint="eastAsia" w:cs="Calibri"/>
          <w:lang w:eastAsia="zh-CN"/>
        </w:rPr>
        <w:t>质疑函</w:t>
      </w:r>
      <w:r>
        <w:rPr>
          <w:rFonts w:hint="default" w:ascii="Calibri" w:hAnsi="Calibri" w:eastAsia="宋体" w:cs="Calibri"/>
        </w:rPr>
        <w:t>须包括以下内容：</w:t>
      </w:r>
    </w:p>
    <w:p w14:paraId="46FC275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default" w:ascii="Calibri" w:hAnsi="Calibri" w:eastAsia="宋体" w:cs="Calibri"/>
          <w:lang w:val="en-US" w:eastAsia="zh-CN"/>
        </w:rPr>
        <w:t>1</w:t>
      </w:r>
      <w:r>
        <w:rPr>
          <w:rFonts w:hint="default" w:ascii="Calibri" w:hAnsi="Calibri" w:eastAsia="宋体" w:cs="Calibri"/>
        </w:rPr>
        <w:t>）投标人的姓名或者名称、地址、邮编、联系人及联系电话；</w:t>
      </w:r>
    </w:p>
    <w:p w14:paraId="10F8ED2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default" w:ascii="Calibri" w:hAnsi="Calibri" w:eastAsia="宋体" w:cs="Calibri"/>
          <w:lang w:val="en-US" w:eastAsia="zh-CN"/>
        </w:rPr>
        <w:t>2</w:t>
      </w:r>
      <w:r>
        <w:rPr>
          <w:rFonts w:hint="default" w:ascii="Calibri" w:hAnsi="Calibri" w:eastAsia="宋体" w:cs="Calibri"/>
        </w:rPr>
        <w:t>）质疑项目的名称、编号；</w:t>
      </w:r>
    </w:p>
    <w:p w14:paraId="7EAB649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default" w:ascii="Calibri" w:hAnsi="Calibri" w:eastAsia="宋体" w:cs="Calibri"/>
          <w:lang w:val="en-US" w:eastAsia="zh-CN"/>
        </w:rPr>
        <w:t>3</w:t>
      </w:r>
      <w:r>
        <w:rPr>
          <w:rFonts w:hint="default" w:ascii="Calibri" w:hAnsi="Calibri" w:eastAsia="宋体" w:cs="Calibri"/>
        </w:rPr>
        <w:t>）具体、明确的质疑事项和与质疑事项相关的请求；</w:t>
      </w:r>
    </w:p>
    <w:p w14:paraId="7906220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eastAsia" w:cs="Calibri"/>
          <w:lang w:val="en-US" w:eastAsia="zh-CN"/>
        </w:rPr>
        <w:t>4</w:t>
      </w:r>
      <w:r>
        <w:rPr>
          <w:rFonts w:hint="default" w:ascii="Calibri" w:hAnsi="Calibri" w:eastAsia="宋体" w:cs="Calibri"/>
        </w:rPr>
        <w:t>）事实依据；</w:t>
      </w:r>
    </w:p>
    <w:p w14:paraId="783653B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eastAsia" w:cs="Calibri"/>
          <w:lang w:val="en-US" w:eastAsia="zh-CN"/>
        </w:rPr>
        <w:t>5</w:t>
      </w:r>
      <w:r>
        <w:rPr>
          <w:rFonts w:hint="default" w:ascii="Calibri" w:hAnsi="Calibri" w:eastAsia="宋体" w:cs="Calibri"/>
        </w:rPr>
        <w:t>）必要的法律依据；</w:t>
      </w:r>
    </w:p>
    <w:p w14:paraId="1E559A6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eastAsia" w:cs="Calibri"/>
          <w:lang w:val="en-US" w:eastAsia="zh-CN"/>
        </w:rPr>
        <w:t>6</w:t>
      </w:r>
      <w:r>
        <w:rPr>
          <w:rFonts w:hint="default" w:ascii="Calibri" w:hAnsi="Calibri" w:eastAsia="宋体" w:cs="Calibri"/>
        </w:rPr>
        <w:t>）提出质疑的日期。</w:t>
      </w:r>
    </w:p>
    <w:p w14:paraId="362A96B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.3</w:t>
      </w:r>
      <w:r>
        <w:rPr>
          <w:rFonts w:hint="default" w:ascii="Calibri" w:hAnsi="Calibri" w:cs="Calibri"/>
          <w:color w:val="000000"/>
          <w:kern w:val="0"/>
          <w:szCs w:val="21"/>
        </w:rPr>
        <w:t>质疑期限为自获取</w:t>
      </w:r>
      <w:r>
        <w:rPr>
          <w:rFonts w:hint="default" w:ascii="Calibri" w:hAnsi="Calibri" w:cs="Calibri"/>
          <w:color w:val="000000"/>
          <w:kern w:val="0"/>
          <w:szCs w:val="21"/>
          <w:lang w:val="en-US" w:eastAsia="zh-CN"/>
        </w:rPr>
        <w:t>招标</w:t>
      </w:r>
      <w:r>
        <w:rPr>
          <w:rFonts w:hint="default" w:ascii="Calibri" w:hAnsi="Calibri" w:cs="Calibri"/>
          <w:color w:val="000000"/>
          <w:kern w:val="0"/>
          <w:szCs w:val="21"/>
        </w:rPr>
        <w:t>文件之日或者</w:t>
      </w:r>
      <w:r>
        <w:rPr>
          <w:rFonts w:hint="default" w:ascii="Calibri" w:hAnsi="Calibri" w:cs="Calibri"/>
          <w:lang w:val="en-US" w:eastAsia="zh-CN"/>
        </w:rPr>
        <w:t>招标</w:t>
      </w:r>
      <w:r>
        <w:rPr>
          <w:rFonts w:hint="default" w:ascii="Calibri" w:hAnsi="Calibri" w:cs="Calibri"/>
          <w:color w:val="000000"/>
          <w:kern w:val="0"/>
          <w:szCs w:val="21"/>
          <w:lang w:val="en-US" w:eastAsia="zh-CN"/>
        </w:rPr>
        <w:t>公告期限届满之日（公告期限届满后获取招标文件的，以公告期限届满之日为准）起7个工作日内</w:t>
      </w:r>
      <w:r>
        <w:rPr>
          <w:rFonts w:hint="default" w:ascii="Calibri" w:hAnsi="Calibri" w:cs="Calibri"/>
          <w:color w:val="000000"/>
          <w:kern w:val="0"/>
          <w:szCs w:val="21"/>
        </w:rPr>
        <w:t>，</w:t>
      </w:r>
      <w:r>
        <w:rPr>
          <w:rFonts w:hint="default" w:ascii="Calibri" w:hAnsi="Calibri" w:cs="Calibri"/>
          <w:color w:val="000000"/>
          <w:kern w:val="0"/>
          <w:szCs w:val="21"/>
          <w:lang w:val="en-US" w:eastAsia="zh-CN"/>
        </w:rPr>
        <w:t>投标人</w:t>
      </w:r>
      <w:r>
        <w:rPr>
          <w:rFonts w:hint="default" w:ascii="Calibri" w:hAnsi="Calibri" w:cs="Calibri"/>
          <w:color w:val="000000"/>
          <w:kern w:val="0"/>
          <w:szCs w:val="21"/>
        </w:rPr>
        <w:t>应在质疑</w:t>
      </w:r>
      <w:r>
        <w:rPr>
          <w:rFonts w:hint="default" w:ascii="Calibri" w:hAnsi="Calibri" w:cs="Calibri"/>
          <w:color w:val="000000"/>
          <w:kern w:val="0"/>
          <w:szCs w:val="21"/>
          <w:lang w:val="en-US" w:eastAsia="zh-CN"/>
        </w:rPr>
        <w:t>期限</w:t>
      </w:r>
      <w:r>
        <w:rPr>
          <w:rFonts w:hint="default" w:ascii="Calibri" w:hAnsi="Calibri" w:cs="Calibri"/>
          <w:color w:val="000000"/>
          <w:kern w:val="0"/>
          <w:szCs w:val="21"/>
        </w:rPr>
        <w:t>内一次性向采购代理机构提出针对</w:t>
      </w:r>
      <w:r>
        <w:rPr>
          <w:rFonts w:hint="default" w:ascii="Calibri" w:hAnsi="Calibri" w:cs="Calibri"/>
          <w:color w:val="000000"/>
          <w:kern w:val="0"/>
          <w:szCs w:val="21"/>
          <w:lang w:val="en-US" w:eastAsia="zh-CN"/>
        </w:rPr>
        <w:t>招标</w:t>
      </w:r>
      <w:r>
        <w:rPr>
          <w:rFonts w:hint="default" w:ascii="Calibri" w:hAnsi="Calibri" w:cs="Calibri"/>
          <w:color w:val="000000"/>
          <w:kern w:val="0"/>
          <w:szCs w:val="21"/>
        </w:rPr>
        <w:t>文件的质疑，逾期提出不予受理。</w:t>
      </w:r>
    </w:p>
    <w:p w14:paraId="2C2838F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.4</w:t>
      </w:r>
      <w:r>
        <w:rPr>
          <w:rFonts w:hint="eastAsia" w:cs="Calibri"/>
          <w:lang w:eastAsia="zh-CN"/>
        </w:rPr>
        <w:t>质疑函</w:t>
      </w:r>
      <w:r>
        <w:rPr>
          <w:rFonts w:hint="default" w:ascii="Calibri" w:hAnsi="Calibri" w:eastAsia="宋体" w:cs="Calibri"/>
        </w:rPr>
        <w:t>中涉及的相关材料中有外文资料的，应当将与质疑相关的外文资料完整、客观、真实地翻译为中文，并注明翻译人员姓名、工作单位、联系方式等信息。</w:t>
      </w:r>
    </w:p>
    <w:p w14:paraId="0349945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.5投标人为自然人的，应当由本人</w:t>
      </w:r>
      <w:r>
        <w:rPr>
          <w:rFonts w:hint="eastAsia" w:cs="Calibri"/>
          <w:lang w:eastAsia="zh-CN"/>
        </w:rPr>
        <w:t>签名</w:t>
      </w:r>
      <w:r>
        <w:rPr>
          <w:rFonts w:hint="default" w:ascii="Calibri" w:hAnsi="Calibri" w:eastAsia="宋体" w:cs="Calibri"/>
        </w:rPr>
        <w:t>；投标人为法人或者其他组织的，应当由法定代表人、主要负责人，或者其授权代表</w:t>
      </w:r>
      <w:r>
        <w:rPr>
          <w:rFonts w:hint="eastAsia" w:cs="Calibri"/>
          <w:lang w:eastAsia="zh-CN"/>
        </w:rPr>
        <w:t>签名</w:t>
      </w:r>
      <w:r>
        <w:rPr>
          <w:rFonts w:hint="default" w:ascii="Calibri" w:hAnsi="Calibri" w:eastAsia="宋体" w:cs="Calibri"/>
        </w:rPr>
        <w:t>或者盖章，并加盖公章。否则不予受理。</w:t>
      </w:r>
    </w:p>
    <w:p w14:paraId="6959163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.6</w:t>
      </w:r>
      <w:r>
        <w:rPr>
          <w:rFonts w:hint="eastAsia" w:cs="Calibri"/>
          <w:lang w:eastAsia="zh-CN"/>
        </w:rPr>
        <w:t>质疑函</w:t>
      </w:r>
      <w:r>
        <w:rPr>
          <w:rFonts w:hint="default" w:ascii="Calibri" w:hAnsi="Calibri" w:eastAsia="宋体" w:cs="Calibri"/>
        </w:rPr>
        <w:t>以直接</w:t>
      </w:r>
      <w:r>
        <w:rPr>
          <w:rFonts w:hint="default" w:ascii="Calibri" w:hAnsi="Calibri" w:cs="Calibri"/>
          <w:lang w:val="en-US" w:eastAsia="zh-CN"/>
        </w:rPr>
        <w:t>送达或</w:t>
      </w:r>
      <w:r>
        <w:rPr>
          <w:rFonts w:hint="default" w:ascii="Calibri" w:hAnsi="Calibri" w:eastAsia="宋体" w:cs="Calibri"/>
        </w:rPr>
        <w:t>邮寄</w:t>
      </w:r>
      <w:r>
        <w:rPr>
          <w:rFonts w:hint="default" w:ascii="Calibri" w:hAnsi="Calibri" w:cs="Calibri"/>
          <w:lang w:val="en-US" w:eastAsia="zh-CN"/>
        </w:rPr>
        <w:t>送达</w:t>
      </w:r>
      <w:r>
        <w:rPr>
          <w:rFonts w:hint="default" w:ascii="Calibri" w:hAnsi="Calibri" w:eastAsia="宋体" w:cs="Calibri"/>
        </w:rPr>
        <w:t>方式（</w:t>
      </w:r>
      <w:r>
        <w:rPr>
          <w:rFonts w:hint="default" w:ascii="Calibri" w:hAnsi="Calibri" w:cs="Calibri"/>
          <w:lang w:val="en-US" w:eastAsia="zh-CN"/>
        </w:rPr>
        <w:t>份数为</w:t>
      </w:r>
      <w:r>
        <w:rPr>
          <w:rFonts w:hint="default" w:ascii="Calibri" w:hAnsi="Calibri" w:eastAsia="宋体" w:cs="Calibri"/>
        </w:rPr>
        <w:t>一式三份）</w:t>
      </w:r>
      <w:r>
        <w:rPr>
          <w:rFonts w:hint="default" w:ascii="Calibri" w:hAnsi="Calibri" w:cs="Calibri"/>
          <w:lang w:val="en-US" w:eastAsia="zh-CN"/>
        </w:rPr>
        <w:t>或</w:t>
      </w:r>
      <w:r>
        <w:rPr>
          <w:rFonts w:hint="default" w:ascii="Calibri" w:hAnsi="Calibri" w:eastAsia="宋体" w:cs="Calibri"/>
        </w:rPr>
        <w:t>传真</w:t>
      </w:r>
      <w:r>
        <w:rPr>
          <w:rFonts w:hint="default" w:ascii="Calibri" w:hAnsi="Calibri" w:cs="Calibri"/>
          <w:lang w:val="en-US" w:eastAsia="zh-CN"/>
        </w:rPr>
        <w:t>送达方式或以扫描件在线</w:t>
      </w:r>
      <w:r>
        <w:rPr>
          <w:rFonts w:hint="default" w:ascii="Calibri" w:hAnsi="Calibri" w:eastAsia="宋体" w:cs="Calibri"/>
        </w:rPr>
        <w:t>提交</w:t>
      </w:r>
      <w:r>
        <w:rPr>
          <w:rFonts w:hint="default" w:ascii="Calibri" w:hAnsi="Calibri" w:cs="Calibri"/>
          <w:lang w:val="en-US" w:eastAsia="zh-CN"/>
        </w:rPr>
        <w:t>方式</w:t>
      </w:r>
      <w:r>
        <w:rPr>
          <w:rFonts w:hint="default" w:ascii="Calibri" w:hAnsi="Calibri" w:eastAsia="宋体" w:cs="Calibri"/>
        </w:rPr>
        <w:t>。</w:t>
      </w:r>
    </w:p>
    <w:p w14:paraId="6E9C16E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.7</w:t>
      </w:r>
      <w:r>
        <w:rPr>
          <w:rFonts w:hint="eastAsia" w:cs="Calibri"/>
          <w:lang w:eastAsia="zh-CN"/>
        </w:rPr>
        <w:t>质疑函</w:t>
      </w:r>
      <w:r>
        <w:rPr>
          <w:rFonts w:hint="default" w:ascii="Calibri" w:hAnsi="Calibri" w:eastAsia="宋体" w:cs="Calibri"/>
        </w:rPr>
        <w:t>以传真形式提交后，同时须向采购代理机构提交</w:t>
      </w:r>
      <w:r>
        <w:rPr>
          <w:rFonts w:hint="eastAsia" w:cs="Calibri"/>
          <w:lang w:eastAsia="zh-CN"/>
        </w:rPr>
        <w:t>质疑函</w:t>
      </w:r>
      <w:r>
        <w:rPr>
          <w:rFonts w:hint="default" w:ascii="Calibri" w:hAnsi="Calibri" w:eastAsia="宋体" w:cs="Calibri"/>
        </w:rPr>
        <w:t>原件，实际收到原件之日作为收到质疑日。</w:t>
      </w:r>
    </w:p>
    <w:p w14:paraId="695FF01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b w:val="0"/>
          <w:bCs w:val="0"/>
          <w:sz w:val="21"/>
          <w:szCs w:val="21"/>
          <w:lang w:val="en-US" w:eastAsia="zh-CN"/>
        </w:rPr>
      </w:pPr>
      <w:r>
        <w:rPr>
          <w:rFonts w:hint="default" w:ascii="Calibri" w:hAnsi="Calibri" w:eastAsia="宋体" w:cs="Calibri"/>
          <w:lang w:val="en-US" w:eastAsia="zh-CN"/>
        </w:rPr>
        <w:t>2.</w:t>
      </w:r>
      <w:r>
        <w:rPr>
          <w:rFonts w:hint="default" w:ascii="Calibri" w:hAnsi="Calibri" w:cs="Calibri"/>
          <w:lang w:val="en-US" w:eastAsia="zh-CN"/>
        </w:rPr>
        <w:t>2</w:t>
      </w:r>
      <w:r>
        <w:rPr>
          <w:rFonts w:hint="default" w:ascii="Calibri" w:hAnsi="Calibri" w:eastAsia="宋体" w:cs="Calibri"/>
          <w:lang w:val="en-US" w:eastAsia="zh-CN"/>
        </w:rPr>
        <w:t>.8</w:t>
      </w:r>
      <w:r>
        <w:rPr>
          <w:rFonts w:hint="default" w:ascii="Calibri" w:hAnsi="Calibri" w:cs="Calibri"/>
          <w:szCs w:val="21"/>
          <w:highlight w:val="none"/>
          <w:lang w:val="en-US" w:eastAsia="zh-CN"/>
        </w:rPr>
        <w:t>如联合体投标，</w:t>
      </w:r>
      <w:r>
        <w:rPr>
          <w:rFonts w:hint="default" w:ascii="Calibri" w:hAnsi="Calibri" w:cs="Calibri"/>
          <w:szCs w:val="21"/>
          <w:highlight w:val="none"/>
        </w:rPr>
        <w:t>质疑</w:t>
      </w:r>
      <w:r>
        <w:rPr>
          <w:rFonts w:hint="default" w:ascii="Calibri" w:hAnsi="Calibri" w:cs="Calibri"/>
          <w:szCs w:val="21"/>
          <w:highlight w:val="none"/>
          <w:lang w:val="en-US" w:eastAsia="zh-CN"/>
        </w:rPr>
        <w:t>应</w:t>
      </w:r>
      <w:r>
        <w:rPr>
          <w:rFonts w:hint="default" w:ascii="Calibri" w:hAnsi="Calibri" w:eastAsia="宋体" w:cs="Calibri"/>
          <w:b w:val="0"/>
          <w:bCs w:val="0"/>
          <w:sz w:val="21"/>
          <w:szCs w:val="21"/>
          <w:lang w:val="en-US" w:eastAsia="zh-CN"/>
        </w:rPr>
        <w:t>由组成联合体的所有供应商共同提出。</w:t>
      </w:r>
    </w:p>
    <w:p w14:paraId="4064872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b w:val="0"/>
          <w:bCs w:val="0"/>
          <w:sz w:val="21"/>
          <w:szCs w:val="21"/>
          <w:lang w:val="en-US" w:eastAsia="zh-CN"/>
        </w:rPr>
      </w:pPr>
      <w:r>
        <w:rPr>
          <w:rFonts w:hint="eastAsia" w:cs="Calibri"/>
          <w:b w:val="0"/>
          <w:bCs w:val="0"/>
          <w:sz w:val="21"/>
          <w:szCs w:val="21"/>
          <w:lang w:val="en-US" w:eastAsia="zh-CN"/>
        </w:rPr>
        <w:t>2.2.9质疑函范本及制作说明见“招标文件附件5”。</w:t>
      </w:r>
    </w:p>
    <w:p w14:paraId="1172B8A3">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2.</w:t>
      </w:r>
      <w:r>
        <w:rPr>
          <w:rFonts w:hint="default" w:ascii="Calibri" w:hAnsi="Calibri" w:cs="Calibri"/>
          <w:szCs w:val="21"/>
          <w:lang w:val="en-US" w:eastAsia="zh-CN"/>
        </w:rPr>
        <w:t>3</w:t>
      </w:r>
      <w:r>
        <w:rPr>
          <w:rFonts w:hint="default" w:ascii="Calibri" w:hAnsi="Calibri" w:cs="Calibri"/>
          <w:szCs w:val="21"/>
        </w:rPr>
        <w:t xml:space="preserve"> 招标文件的澄清</w:t>
      </w:r>
    </w:p>
    <w:p w14:paraId="106D1A7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val="en-US" w:eastAsia="zh-CN"/>
        </w:rPr>
      </w:pPr>
      <w:r>
        <w:rPr>
          <w:rFonts w:hint="default" w:ascii="Calibri" w:hAnsi="Calibri" w:eastAsia="宋体" w:cs="Calibri"/>
        </w:rPr>
        <w:t>2.</w:t>
      </w:r>
      <w:r>
        <w:rPr>
          <w:rFonts w:hint="default" w:ascii="Calibri" w:hAnsi="Calibri" w:cs="Calibri"/>
          <w:lang w:val="en-US" w:eastAsia="zh-CN"/>
        </w:rPr>
        <w:t>3</w:t>
      </w:r>
      <w:r>
        <w:rPr>
          <w:rFonts w:hint="default" w:ascii="Calibri" w:hAnsi="Calibri" w:eastAsia="宋体" w:cs="Calibri"/>
        </w:rPr>
        <w:t>.1投标人对招标文件如有疑问要求澄清，或认为有必要与采购代理机构进行技术交流，投标人需将书面资料传真或</w:t>
      </w:r>
      <w:r>
        <w:rPr>
          <w:rFonts w:hint="eastAsia" w:cs="Calibri"/>
          <w:lang w:eastAsia="zh-CN"/>
        </w:rPr>
        <w:t>送达</w:t>
      </w:r>
      <w:r>
        <w:rPr>
          <w:rFonts w:hint="default" w:ascii="Calibri" w:hAnsi="Calibri" w:eastAsia="宋体" w:cs="Calibri"/>
        </w:rPr>
        <w:t>采购代理机构，同时将电子文件发至投标人须知前附表注明的邮箱（电子邮件与书面文件有不一致的，以书面文件为准），并与采购代理机构进行确认。</w:t>
      </w:r>
      <w:r>
        <w:rPr>
          <w:rFonts w:hint="eastAsia" w:cs="Calibri"/>
          <w:lang w:val="en-US" w:eastAsia="zh-CN"/>
        </w:rPr>
        <w:t>询问函范本见“招标文件附件4”。</w:t>
      </w:r>
    </w:p>
    <w:p w14:paraId="19E69AB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3</w:t>
      </w:r>
      <w:r>
        <w:rPr>
          <w:rFonts w:hint="default" w:ascii="Calibri" w:hAnsi="Calibri" w:eastAsia="宋体" w:cs="Calibri"/>
        </w:rPr>
        <w:t>.2 投标人要求澄清的资料应加盖单位公章、写明日期。</w:t>
      </w:r>
    </w:p>
    <w:p w14:paraId="3AE9822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3</w:t>
      </w:r>
      <w:r>
        <w:rPr>
          <w:rFonts w:hint="default" w:ascii="Calibri" w:hAnsi="Calibri" w:eastAsia="宋体" w:cs="Calibri"/>
        </w:rPr>
        <w:t>.3 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7F18D91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3</w:t>
      </w:r>
      <w:r>
        <w:rPr>
          <w:rFonts w:hint="default" w:ascii="Calibri" w:hAnsi="Calibri" w:eastAsia="宋体" w:cs="Calibri"/>
        </w:rPr>
        <w:t>.4澄清的内容影响投标文件编制的，采购代理机构将顺延</w:t>
      </w:r>
      <w:r>
        <w:rPr>
          <w:rFonts w:hint="eastAsia" w:cs="Calibri"/>
          <w:lang w:eastAsia="zh-CN"/>
        </w:rPr>
        <w:t>提交投标文件截止时间</w:t>
      </w:r>
      <w:r>
        <w:rPr>
          <w:rFonts w:hint="default" w:ascii="Calibri" w:hAnsi="Calibri" w:eastAsia="宋体" w:cs="Calibri"/>
        </w:rPr>
        <w:t>，使之满足政府采购的相关规定。</w:t>
      </w:r>
    </w:p>
    <w:p w14:paraId="29052FF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3</w:t>
      </w:r>
      <w:r>
        <w:rPr>
          <w:rFonts w:hint="default" w:ascii="Calibri" w:hAnsi="Calibri" w:eastAsia="宋体" w:cs="Calibri"/>
        </w:rPr>
        <w:t>.5投标人在收到补充文件后，应在24小时内以书面形式向采购代理机构确认已收到该补充文件。</w:t>
      </w:r>
    </w:p>
    <w:p w14:paraId="13D6445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3</w:t>
      </w:r>
      <w:r>
        <w:rPr>
          <w:rFonts w:hint="default" w:ascii="Calibri" w:hAnsi="Calibri" w:eastAsia="宋体" w:cs="Calibri"/>
        </w:rPr>
        <w:t>.6当招标文件与补充文件就同一内容的表述不一致时，以最后发出的书面文件为准。</w:t>
      </w:r>
    </w:p>
    <w:p w14:paraId="2015355D">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2.</w:t>
      </w:r>
      <w:r>
        <w:rPr>
          <w:rFonts w:hint="default" w:ascii="Calibri" w:hAnsi="Calibri" w:cs="Calibri"/>
          <w:szCs w:val="21"/>
          <w:lang w:val="en-US" w:eastAsia="zh-CN"/>
        </w:rPr>
        <w:t>4</w:t>
      </w:r>
      <w:r>
        <w:rPr>
          <w:rFonts w:hint="default" w:ascii="Calibri" w:hAnsi="Calibri" w:cs="Calibri"/>
          <w:szCs w:val="21"/>
        </w:rPr>
        <w:t xml:space="preserve"> 招标文件的修改</w:t>
      </w:r>
    </w:p>
    <w:p w14:paraId="669A52A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.1 在</w:t>
      </w:r>
      <w:r>
        <w:rPr>
          <w:rFonts w:hint="eastAsia" w:cs="Calibri"/>
          <w:lang w:eastAsia="zh-CN"/>
        </w:rPr>
        <w:t>提交投标文件截止时间</w:t>
      </w:r>
      <w:r>
        <w:rPr>
          <w:rFonts w:hint="default" w:ascii="Calibri" w:hAnsi="Calibri" w:eastAsia="宋体" w:cs="Calibri"/>
        </w:rPr>
        <w:t>前，由于各种原因采购人可能以补充文件的形式修改完善招标文件。</w:t>
      </w:r>
    </w:p>
    <w:p w14:paraId="5EB8B1A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.2补充文件作为招标文件组成部分，补充文件将以网上公告等形式告知所有获取招标文件的投标人，补充文件对投标人均有约束力。</w:t>
      </w:r>
    </w:p>
    <w:p w14:paraId="254CC13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.3修改的内容影响投标文件编制的，采购代理机构将顺延</w:t>
      </w:r>
      <w:r>
        <w:rPr>
          <w:rFonts w:hint="eastAsia" w:cs="Calibri"/>
          <w:lang w:eastAsia="zh-CN"/>
        </w:rPr>
        <w:t>提交投标文件截止时间</w:t>
      </w:r>
      <w:r>
        <w:rPr>
          <w:rFonts w:hint="default" w:ascii="Calibri" w:hAnsi="Calibri" w:eastAsia="宋体" w:cs="Calibri"/>
        </w:rPr>
        <w:t>，使之满足政府采购的相关规定。</w:t>
      </w:r>
    </w:p>
    <w:p w14:paraId="7826792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.4投标人在收到补充文件后，应在24小时内以书面形式向采购代理机构确认已收到该补充文件。</w:t>
      </w:r>
    </w:p>
    <w:p w14:paraId="675935A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.5投标人收到补充文件后，对补充文件如有疑问要求澄清，应在24小时内将书面资料传真或</w:t>
      </w:r>
      <w:r>
        <w:rPr>
          <w:rFonts w:hint="eastAsia" w:cs="Calibri"/>
          <w:lang w:eastAsia="zh-CN"/>
        </w:rPr>
        <w:t>送达</w:t>
      </w:r>
      <w:r>
        <w:rPr>
          <w:rFonts w:hint="default" w:ascii="Calibri" w:hAnsi="Calibri" w:eastAsia="宋体" w:cs="Calibri"/>
        </w:rPr>
        <w:t>采购代理机构，同时将电子文件发至投标人须知前附表注明的邮箱（电子邮件与书面文件有不一致的，以书面文件为准），并与采购代理机构进行确认。</w:t>
      </w:r>
    </w:p>
    <w:p w14:paraId="78C233A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.6投标人要求澄清的资料应加盖单位公章、写明日期。</w:t>
      </w:r>
    </w:p>
    <w:p w14:paraId="5E1BED7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.7对补充文件的澄清答复按2.</w:t>
      </w:r>
      <w:r>
        <w:rPr>
          <w:rFonts w:hint="default" w:ascii="Calibri" w:hAnsi="Calibri" w:cs="Calibri"/>
          <w:lang w:val="en-US" w:eastAsia="zh-CN"/>
        </w:rPr>
        <w:t>3</w:t>
      </w:r>
      <w:r>
        <w:rPr>
          <w:rFonts w:hint="default" w:ascii="Calibri" w:hAnsi="Calibri" w:eastAsia="宋体" w:cs="Calibri"/>
        </w:rPr>
        <w:t>款规定。</w:t>
      </w:r>
    </w:p>
    <w:p w14:paraId="3399758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.8当招标文件与补充文件就同一内容的表述不一致时，以最后发出的书面文件为准。</w:t>
      </w:r>
    </w:p>
    <w:p w14:paraId="32C442C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.9任何口头答复均不属于招标文件的组成部分。</w:t>
      </w:r>
    </w:p>
    <w:p w14:paraId="55EAD8F6">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三、投标文件</w:t>
      </w:r>
      <w:bookmarkEnd w:id="65"/>
      <w:bookmarkEnd w:id="66"/>
    </w:p>
    <w:p w14:paraId="34C7B083">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3.1 投标文件</w:t>
      </w:r>
    </w:p>
    <w:p w14:paraId="09B7EC6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3.1.1 投标人应仔细阅读招标文件规定的所有内容，以保证能全面准确理解招标文件，并按照招标文件要求，详细编制投标文件，投标文件内容必须针对本次招标响应。</w:t>
      </w:r>
    </w:p>
    <w:p w14:paraId="12ADF52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3.1.2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14:paraId="7300BA03">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3.2 投标文件组成</w:t>
      </w:r>
    </w:p>
    <w:p w14:paraId="4E62EEFB">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3.2.1 资格文件</w:t>
      </w:r>
    </w:p>
    <w:p w14:paraId="13FF88CD">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应包括以下内容（均需</w:t>
      </w:r>
      <w:r>
        <w:rPr>
          <w:rFonts w:hint="default" w:ascii="Calibri" w:hAnsi="Calibri" w:cs="Calibri"/>
          <w:b/>
          <w:bCs/>
          <w:color w:val="000000"/>
          <w:szCs w:val="21"/>
          <w:u w:val="single"/>
        </w:rPr>
        <w:t>供应商加盖公章</w:t>
      </w:r>
      <w:r>
        <w:rPr>
          <w:rFonts w:hint="default" w:ascii="Calibri" w:hAnsi="Calibri" w:cs="Calibri"/>
          <w:color w:val="000000"/>
          <w:szCs w:val="21"/>
        </w:rPr>
        <w:t>）：证明其符合《中华人民共和国政府采购法》规定的供应商基本条件和采购项目对供应商的特定条件（</w:t>
      </w:r>
      <w:r>
        <w:rPr>
          <w:rFonts w:hint="eastAsia" w:cs="Calibri"/>
          <w:color w:val="000000"/>
          <w:szCs w:val="21"/>
          <w:lang w:eastAsia="zh-CN"/>
        </w:rPr>
        <w:t>如</w:t>
      </w:r>
      <w:r>
        <w:rPr>
          <w:rFonts w:hint="default" w:ascii="Calibri" w:hAnsi="Calibri" w:cs="Calibri"/>
          <w:color w:val="000000"/>
          <w:szCs w:val="21"/>
        </w:rPr>
        <w:t>项目要求）的有关资格证明文件。</w:t>
      </w:r>
    </w:p>
    <w:tbl>
      <w:tblPr>
        <w:tblStyle w:val="24"/>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14:paraId="08B6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718CAB5A">
            <w:pPr>
              <w:pageBreakBefore w:val="0"/>
              <w:kinsoku/>
              <w:wordWrap/>
              <w:overflowPunct/>
              <w:bidi w:val="0"/>
              <w:adjustRightInd w:val="0"/>
              <w:snapToGrid w:val="0"/>
              <w:spacing w:beforeAutospacing="0" w:afterAutospacing="0" w:line="300" w:lineRule="auto"/>
              <w:jc w:val="center"/>
              <w:rPr>
                <w:rFonts w:hint="eastAsia" w:ascii="黑体" w:hAnsi="黑体" w:eastAsia="黑体" w:cs="黑体"/>
                <w:szCs w:val="21"/>
              </w:rPr>
            </w:pPr>
            <w:r>
              <w:rPr>
                <w:rFonts w:hint="eastAsia" w:ascii="黑体" w:hAnsi="黑体" w:eastAsia="黑体" w:cs="黑体"/>
                <w:szCs w:val="21"/>
              </w:rPr>
              <w:t>序号</w:t>
            </w:r>
          </w:p>
        </w:tc>
        <w:tc>
          <w:tcPr>
            <w:tcW w:w="4225" w:type="dxa"/>
            <w:noWrap w:val="0"/>
            <w:vAlign w:val="center"/>
          </w:tcPr>
          <w:p w14:paraId="66B17B4E">
            <w:pPr>
              <w:pageBreakBefore w:val="0"/>
              <w:kinsoku/>
              <w:wordWrap/>
              <w:overflowPunct/>
              <w:bidi w:val="0"/>
              <w:adjustRightInd w:val="0"/>
              <w:snapToGrid w:val="0"/>
              <w:spacing w:beforeAutospacing="0" w:afterAutospacing="0" w:line="300" w:lineRule="auto"/>
              <w:jc w:val="center"/>
              <w:rPr>
                <w:rFonts w:hint="eastAsia" w:ascii="黑体" w:hAnsi="黑体" w:eastAsia="黑体" w:cs="黑体"/>
                <w:szCs w:val="21"/>
              </w:rPr>
            </w:pPr>
            <w:r>
              <w:rPr>
                <w:rFonts w:hint="eastAsia" w:ascii="黑体" w:hAnsi="黑体" w:eastAsia="黑体" w:cs="黑体"/>
                <w:szCs w:val="21"/>
              </w:rPr>
              <w:t>资格条件</w:t>
            </w:r>
          </w:p>
        </w:tc>
        <w:tc>
          <w:tcPr>
            <w:tcW w:w="4253" w:type="dxa"/>
            <w:noWrap w:val="0"/>
            <w:vAlign w:val="center"/>
          </w:tcPr>
          <w:p w14:paraId="00D3081B">
            <w:pPr>
              <w:pageBreakBefore w:val="0"/>
              <w:kinsoku/>
              <w:wordWrap/>
              <w:overflowPunct/>
              <w:bidi w:val="0"/>
              <w:adjustRightInd w:val="0"/>
              <w:snapToGrid w:val="0"/>
              <w:spacing w:beforeAutospacing="0" w:afterAutospacing="0" w:line="300" w:lineRule="auto"/>
              <w:jc w:val="center"/>
              <w:rPr>
                <w:rFonts w:hint="eastAsia" w:ascii="黑体" w:hAnsi="黑体" w:eastAsia="黑体" w:cs="黑体"/>
                <w:szCs w:val="21"/>
              </w:rPr>
            </w:pPr>
            <w:r>
              <w:rPr>
                <w:rFonts w:hint="eastAsia" w:ascii="黑体" w:hAnsi="黑体" w:eastAsia="黑体" w:cs="黑体"/>
                <w:szCs w:val="21"/>
              </w:rPr>
              <w:t>应提供的资格审查资料（除承诺函、说明、声明外的其他证件提供复印件）</w:t>
            </w:r>
          </w:p>
        </w:tc>
      </w:tr>
      <w:tr w14:paraId="76AD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2009033C">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1.</w:t>
            </w:r>
          </w:p>
        </w:tc>
        <w:tc>
          <w:tcPr>
            <w:tcW w:w="4225" w:type="dxa"/>
            <w:noWrap w:val="0"/>
            <w:vAlign w:val="center"/>
          </w:tcPr>
          <w:p w14:paraId="3B4C6306">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基本资格要求：</w:t>
            </w:r>
          </w:p>
        </w:tc>
        <w:tc>
          <w:tcPr>
            <w:tcW w:w="4253" w:type="dxa"/>
            <w:noWrap w:val="0"/>
            <w:vAlign w:val="center"/>
          </w:tcPr>
          <w:p w14:paraId="69387ED4">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2"/>
                <w:sz w:val="21"/>
                <w:szCs w:val="21"/>
                <w:lang w:val="en-US" w:eastAsia="zh-CN" w:bidi="ar-SA"/>
              </w:rPr>
              <w:t>/</w:t>
            </w:r>
          </w:p>
        </w:tc>
      </w:tr>
      <w:tr w14:paraId="712C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6AD1C1AC">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1.1</w:t>
            </w:r>
          </w:p>
        </w:tc>
        <w:tc>
          <w:tcPr>
            <w:tcW w:w="4225" w:type="dxa"/>
            <w:noWrap w:val="0"/>
            <w:vAlign w:val="center"/>
          </w:tcPr>
          <w:p w14:paraId="7CDD1DC7">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w:t>
            </w:r>
            <w:r>
              <w:rPr>
                <w:rFonts w:hint="default" w:ascii="Calibri" w:hAnsi="Calibri" w:cs="Calibri"/>
                <w:kern w:val="0"/>
                <w:szCs w:val="21"/>
              </w:rPr>
              <w:t>满足《中华人民共和国政府采购法》第二十二条规定，未被</w:t>
            </w:r>
            <w:r>
              <w:rPr>
                <w:rFonts w:hint="eastAsia" w:cs="Calibri"/>
                <w:kern w:val="0"/>
                <w:szCs w:val="21"/>
                <w:lang w:eastAsia="zh-CN"/>
              </w:rPr>
              <w:t>“</w:t>
            </w:r>
            <w:r>
              <w:rPr>
                <w:rFonts w:hint="default" w:ascii="Calibri" w:hAnsi="Calibri" w:cs="Calibri"/>
                <w:kern w:val="0"/>
                <w:szCs w:val="21"/>
              </w:rPr>
              <w:t>信用中国</w:t>
            </w:r>
            <w:r>
              <w:rPr>
                <w:rFonts w:hint="eastAsia" w:cs="Calibri"/>
                <w:kern w:val="0"/>
                <w:szCs w:val="21"/>
                <w:lang w:eastAsia="zh-CN"/>
              </w:rPr>
              <w:t>”</w:t>
            </w:r>
            <w:r>
              <w:rPr>
                <w:rFonts w:hint="default" w:ascii="Calibri" w:hAnsi="Calibri" w:cs="Calibri"/>
                <w:kern w:val="0"/>
                <w:szCs w:val="21"/>
              </w:rPr>
              <w:t>（www.creditchina.gov.cn）、中国政府采购网（www.ccgp.gov.cn）列入失信被执行人、重大税收违法案件当事人名单、政府采购严重违法失信行为记录名单；</w:t>
            </w:r>
          </w:p>
        </w:tc>
        <w:tc>
          <w:tcPr>
            <w:tcW w:w="4253" w:type="dxa"/>
            <w:noWrap w:val="0"/>
            <w:vAlign w:val="center"/>
          </w:tcPr>
          <w:p w14:paraId="020AA674">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eastAsia="zh-CN"/>
              </w:rPr>
              <w:t>（</w:t>
            </w:r>
            <w:r>
              <w:rPr>
                <w:rFonts w:hint="default" w:ascii="Calibri" w:hAnsi="Calibri" w:cs="Calibri"/>
                <w:szCs w:val="21"/>
              </w:rPr>
              <w:t>1）</w:t>
            </w:r>
            <w:r>
              <w:rPr>
                <w:rFonts w:hint="default" w:ascii="Calibri" w:hAnsi="Calibri" w:cs="Calibri"/>
                <w:szCs w:val="21"/>
                <w:lang w:val="en-US" w:eastAsia="zh-CN"/>
              </w:rPr>
              <w:t>符合资格条件的声明函。</w:t>
            </w:r>
            <w:r>
              <w:rPr>
                <w:rFonts w:hint="default" w:ascii="Calibri" w:hAnsi="Calibri" w:cs="Calibri"/>
                <w:szCs w:val="21"/>
              </w:rPr>
              <w:t>【</w:t>
            </w:r>
            <w:r>
              <w:rPr>
                <w:rFonts w:hint="eastAsia" w:cs="Calibri"/>
                <w:szCs w:val="21"/>
                <w:lang w:val="en-US" w:eastAsia="zh-CN"/>
              </w:rPr>
              <w:t>证明材料</w:t>
            </w:r>
            <w:r>
              <w:rPr>
                <w:rFonts w:hint="default" w:ascii="Calibri" w:hAnsi="Calibri" w:cs="Calibri"/>
                <w:szCs w:val="21"/>
                <w:lang w:val="en-US" w:eastAsia="zh-CN"/>
              </w:rPr>
              <w:t>1</w:t>
            </w:r>
            <w:r>
              <w:rPr>
                <w:rFonts w:hint="default" w:ascii="Calibri" w:hAnsi="Calibri" w:cs="Calibri"/>
                <w:szCs w:val="21"/>
              </w:rPr>
              <w:t>】</w:t>
            </w:r>
          </w:p>
        </w:tc>
      </w:tr>
      <w:tr w14:paraId="4858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0B5BD5B5">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2.</w:t>
            </w:r>
          </w:p>
        </w:tc>
        <w:tc>
          <w:tcPr>
            <w:tcW w:w="4225" w:type="dxa"/>
            <w:noWrap w:val="0"/>
            <w:vAlign w:val="center"/>
          </w:tcPr>
          <w:p w14:paraId="768D4703">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落实政府采购政策需满足的资格要求：</w:t>
            </w:r>
          </w:p>
        </w:tc>
        <w:tc>
          <w:tcPr>
            <w:tcW w:w="4253" w:type="dxa"/>
            <w:noWrap w:val="0"/>
            <w:vAlign w:val="center"/>
          </w:tcPr>
          <w:p w14:paraId="1025A234">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14:paraId="13E7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0F4F56C7">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lang w:val="en-US" w:eastAsia="zh-CN"/>
              </w:rPr>
              <w:t>3.</w:t>
            </w:r>
          </w:p>
        </w:tc>
        <w:tc>
          <w:tcPr>
            <w:tcW w:w="4225" w:type="dxa"/>
            <w:noWrap w:val="0"/>
            <w:vAlign w:val="center"/>
          </w:tcPr>
          <w:p w14:paraId="4023DCB0">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0"/>
                <w:sz w:val="21"/>
                <w:szCs w:val="21"/>
                <w:lang w:val="en-US" w:eastAsia="zh-CN" w:bidi="ar-SA"/>
              </w:rPr>
            </w:pPr>
            <w:r>
              <w:rPr>
                <w:rFonts w:hint="default" w:ascii="Calibri" w:hAnsi="Calibri" w:cs="Calibri"/>
                <w:b/>
                <w:bCs/>
                <w:kern w:val="0"/>
                <w:szCs w:val="21"/>
              </w:rPr>
              <w:t>特定资格要求：</w:t>
            </w:r>
          </w:p>
        </w:tc>
        <w:tc>
          <w:tcPr>
            <w:tcW w:w="4253" w:type="dxa"/>
            <w:noWrap w:val="0"/>
            <w:vAlign w:val="center"/>
          </w:tcPr>
          <w:p w14:paraId="7FAA2FF0">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2"/>
                <w:sz w:val="21"/>
                <w:szCs w:val="21"/>
                <w:lang w:val="en-US" w:eastAsia="zh-CN" w:bidi="ar-SA"/>
              </w:rPr>
              <w:t>/</w:t>
            </w:r>
          </w:p>
        </w:tc>
      </w:tr>
      <w:tr w14:paraId="647BD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64630E69">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val="en-US" w:eastAsia="zh-CN"/>
              </w:rPr>
              <w:t>3</w:t>
            </w:r>
            <w:r>
              <w:rPr>
                <w:rFonts w:hint="default" w:ascii="Calibri" w:hAnsi="Calibri" w:cs="Calibri"/>
                <w:szCs w:val="21"/>
              </w:rPr>
              <w:t>.</w:t>
            </w:r>
            <w:r>
              <w:rPr>
                <w:rFonts w:hint="default" w:ascii="Calibri" w:hAnsi="Calibri" w:cs="Calibri"/>
                <w:szCs w:val="21"/>
                <w:lang w:val="en-US" w:eastAsia="zh-CN"/>
              </w:rPr>
              <w:t>1</w:t>
            </w:r>
          </w:p>
        </w:tc>
        <w:tc>
          <w:tcPr>
            <w:tcW w:w="4225" w:type="dxa"/>
            <w:noWrap w:val="0"/>
            <w:vAlign w:val="center"/>
          </w:tcPr>
          <w:p w14:paraId="619C2647">
            <w:pPr>
              <w:pageBreakBefore w:val="0"/>
              <w:widowControl/>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w:t>
            </w:r>
            <w:r>
              <w:rPr>
                <w:rFonts w:hint="default" w:ascii="Calibri" w:hAnsi="Calibri" w:cs="Calibri"/>
                <w:kern w:val="0"/>
                <w:szCs w:val="21"/>
                <w:lang w:val="en-US" w:eastAsia="zh-CN"/>
              </w:rPr>
              <w:t>1</w:t>
            </w:r>
            <w:r>
              <w:rPr>
                <w:rFonts w:hint="default" w:ascii="Calibri" w:hAnsi="Calibri" w:cs="Calibri"/>
                <w:kern w:val="0"/>
                <w:szCs w:val="21"/>
              </w:rPr>
              <w:t>）单位负责人为同一人或者存在直接控股、管理关系的不同供应商，不得参加</w:t>
            </w:r>
            <w:r>
              <w:rPr>
                <w:rFonts w:hint="eastAsia" w:cs="Calibri"/>
                <w:kern w:val="0"/>
                <w:szCs w:val="21"/>
                <w:lang w:val="en-US" w:eastAsia="zh-CN"/>
              </w:rPr>
              <w:t>本项目</w:t>
            </w:r>
            <w:r>
              <w:rPr>
                <w:rFonts w:hint="default" w:ascii="Calibri" w:hAnsi="Calibri" w:cs="Calibri"/>
                <w:kern w:val="0"/>
                <w:szCs w:val="21"/>
              </w:rPr>
              <w:t>的政府采购活动。</w:t>
            </w:r>
          </w:p>
        </w:tc>
        <w:tc>
          <w:tcPr>
            <w:tcW w:w="4253" w:type="dxa"/>
            <w:noWrap w:val="0"/>
            <w:vAlign w:val="center"/>
          </w:tcPr>
          <w:p w14:paraId="674114C2">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default" w:ascii="Calibri" w:hAnsi="Calibri" w:cs="Calibri"/>
                <w:szCs w:val="21"/>
                <w:lang w:val="en-US" w:eastAsia="zh-CN"/>
              </w:rPr>
              <w:t>2</w:t>
            </w:r>
            <w:r>
              <w:rPr>
                <w:rFonts w:hint="default" w:ascii="Calibri" w:hAnsi="Calibri" w:cs="Calibri"/>
                <w:szCs w:val="21"/>
              </w:rPr>
              <w:t>）与其他供应商无利害关系的声明函。【</w:t>
            </w:r>
            <w:r>
              <w:rPr>
                <w:rFonts w:hint="eastAsia" w:cs="Calibri"/>
                <w:szCs w:val="21"/>
                <w:lang w:val="en-US" w:eastAsia="zh-CN"/>
              </w:rPr>
              <w:t>证明材料</w:t>
            </w:r>
            <w:r>
              <w:rPr>
                <w:rFonts w:hint="default" w:ascii="Calibri" w:hAnsi="Calibri" w:cs="Calibri"/>
                <w:szCs w:val="21"/>
                <w:lang w:val="en-US" w:eastAsia="zh-CN"/>
              </w:rPr>
              <w:t>2</w:t>
            </w:r>
            <w:r>
              <w:rPr>
                <w:rFonts w:hint="default" w:ascii="Calibri" w:hAnsi="Calibri" w:cs="Calibri"/>
                <w:szCs w:val="21"/>
              </w:rPr>
              <w:t>】</w:t>
            </w:r>
          </w:p>
        </w:tc>
      </w:tr>
      <w:tr w14:paraId="5346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7CFABA64">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val="en-US" w:eastAsia="zh-CN"/>
              </w:rPr>
              <w:t>3</w:t>
            </w:r>
            <w:r>
              <w:rPr>
                <w:rFonts w:hint="default" w:ascii="Calibri" w:hAnsi="Calibri" w:cs="Calibri"/>
                <w:szCs w:val="21"/>
              </w:rPr>
              <w:t>.</w:t>
            </w:r>
            <w:r>
              <w:rPr>
                <w:rFonts w:hint="default" w:ascii="Calibri" w:hAnsi="Calibri" w:cs="Calibri"/>
                <w:szCs w:val="21"/>
                <w:lang w:val="en-US" w:eastAsia="zh-CN"/>
              </w:rPr>
              <w:t>2</w:t>
            </w:r>
          </w:p>
        </w:tc>
        <w:tc>
          <w:tcPr>
            <w:tcW w:w="4225" w:type="dxa"/>
            <w:noWrap w:val="0"/>
            <w:vAlign w:val="center"/>
          </w:tcPr>
          <w:p w14:paraId="275FCFCD">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default" w:ascii="Calibri" w:hAnsi="Calibri" w:cs="Calibri"/>
                <w:szCs w:val="21"/>
                <w:lang w:val="en-US" w:eastAsia="zh-CN"/>
              </w:rPr>
              <w:t>2</w:t>
            </w:r>
            <w:r>
              <w:rPr>
                <w:rFonts w:hint="default" w:ascii="Calibri" w:hAnsi="Calibri" w:cs="Calibri"/>
                <w:szCs w:val="21"/>
              </w:rPr>
              <w:t>）根据《关于规范政府采购供应商资格设定及资格审查的通知》（浙财采监</w:t>
            </w:r>
            <w:r>
              <w:rPr>
                <w:rFonts w:hint="eastAsia" w:cs="Calibri"/>
                <w:szCs w:val="21"/>
                <w:lang w:eastAsia="zh-CN"/>
              </w:rPr>
              <w:t>〔</w:t>
            </w:r>
            <w:r>
              <w:rPr>
                <w:rFonts w:hint="default" w:ascii="Calibri" w:hAnsi="Calibri" w:cs="Calibri"/>
                <w:szCs w:val="21"/>
              </w:rPr>
              <w:t>2013</w:t>
            </w:r>
            <w:r>
              <w:rPr>
                <w:rFonts w:hint="eastAsia" w:cs="Calibri"/>
                <w:szCs w:val="21"/>
                <w:lang w:eastAsia="zh-CN"/>
              </w:rPr>
              <w:t>〕</w:t>
            </w:r>
            <w:r>
              <w:rPr>
                <w:rFonts w:hint="default" w:ascii="Calibri" w:hAnsi="Calibri" w:cs="Calibri"/>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noWrap w:val="0"/>
            <w:vAlign w:val="center"/>
          </w:tcPr>
          <w:p w14:paraId="38A7F532">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14:paraId="4E5F3759">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3</w:t>
            </w:r>
            <w:r>
              <w:rPr>
                <w:rFonts w:hint="default" w:ascii="Calibri" w:hAnsi="Calibri" w:cs="Calibri"/>
                <w:szCs w:val="21"/>
              </w:rPr>
              <w:t>）金融、保险、通讯等特定行业的全国性企业所设立的区域性分支机构提供总公司（总机构）授权或能够提供房产权证或其他有效财产证明材料；</w:t>
            </w:r>
          </w:p>
          <w:p w14:paraId="1D2D1AAE">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4</w:t>
            </w:r>
            <w:r>
              <w:rPr>
                <w:rFonts w:hint="default" w:ascii="Calibri" w:hAnsi="Calibri" w:cs="Calibri"/>
                <w:szCs w:val="21"/>
              </w:rPr>
              <w:t>）个体工商户、个人独资企业、合伙企业应提供房产权证或其他有效财产证明材料。</w:t>
            </w:r>
          </w:p>
          <w:p w14:paraId="20BA4587">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◇不属于此种情况的供应商提供以下资料：</w:t>
            </w:r>
          </w:p>
          <w:p w14:paraId="11ABBBE2">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5</w:t>
            </w:r>
            <w:r>
              <w:rPr>
                <w:rFonts w:hint="default" w:ascii="Calibri" w:hAnsi="Calibri" w:cs="Calibri"/>
                <w:szCs w:val="21"/>
              </w:rPr>
              <w:t>）企业类型的声明函。</w:t>
            </w:r>
          </w:p>
          <w:p w14:paraId="78F395E9">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证明材料3</w:t>
            </w:r>
            <w:r>
              <w:rPr>
                <w:rFonts w:hint="default" w:ascii="Calibri" w:hAnsi="Calibri" w:cs="Calibri"/>
                <w:szCs w:val="21"/>
              </w:rPr>
              <w:t>】</w:t>
            </w:r>
          </w:p>
        </w:tc>
      </w:tr>
      <w:tr w14:paraId="610BF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6700E56F">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szCs w:val="21"/>
                <w:highlight w:val="none"/>
                <w:lang w:val="en-US" w:eastAsia="zh-CN"/>
              </w:rPr>
              <w:t>3.3</w:t>
            </w:r>
          </w:p>
        </w:tc>
        <w:tc>
          <w:tcPr>
            <w:tcW w:w="4225" w:type="dxa"/>
            <w:noWrap w:val="0"/>
            <w:vAlign w:val="center"/>
          </w:tcPr>
          <w:p w14:paraId="216CE624">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kern w:val="0"/>
                <w:szCs w:val="21"/>
                <w:highlight w:val="none"/>
                <w:lang w:eastAsia="zh-CN"/>
              </w:rPr>
              <w:t>（</w:t>
            </w:r>
            <w:r>
              <w:rPr>
                <w:rFonts w:hint="default" w:ascii="Calibri" w:hAnsi="Calibri" w:cs="Calibri"/>
                <w:color w:val="auto"/>
                <w:kern w:val="0"/>
                <w:szCs w:val="21"/>
                <w:highlight w:val="none"/>
                <w:lang w:val="en-US" w:eastAsia="zh-CN"/>
              </w:rPr>
              <w:t>3</w:t>
            </w:r>
            <w:r>
              <w:rPr>
                <w:rFonts w:hint="default" w:ascii="Calibri" w:hAnsi="Calibri" w:cs="Calibri"/>
                <w:color w:val="auto"/>
                <w:kern w:val="0"/>
                <w:szCs w:val="21"/>
                <w:highlight w:val="none"/>
                <w:lang w:eastAsia="zh-CN"/>
              </w:rPr>
              <w:t>）</w:t>
            </w:r>
            <w:r>
              <w:rPr>
                <w:kern w:val="0"/>
              </w:rPr>
              <w:t>电子交易平台运营机构，以及与该机构有直接控股或者管理关系可能影响采购公正性的任何单位和个人，不得在该平台进行的政府采购项目电子交易中投标、响应和代理政府采购项目；</w:t>
            </w:r>
          </w:p>
        </w:tc>
        <w:tc>
          <w:tcPr>
            <w:tcW w:w="4253" w:type="dxa"/>
            <w:noWrap w:val="0"/>
            <w:vAlign w:val="center"/>
          </w:tcPr>
          <w:p w14:paraId="3F2ADF8F">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eastAsia="zh-CN"/>
              </w:rPr>
              <w:t>（</w:t>
            </w:r>
            <w:r>
              <w:rPr>
                <w:rFonts w:hint="default" w:ascii="Calibri" w:hAnsi="Calibri" w:cs="Calibri"/>
                <w:szCs w:val="21"/>
                <w:lang w:val="en-US" w:eastAsia="zh-CN"/>
              </w:rPr>
              <w:t>6</w:t>
            </w:r>
            <w:r>
              <w:rPr>
                <w:rFonts w:hint="default" w:ascii="Calibri" w:hAnsi="Calibri" w:cs="Calibri"/>
                <w:szCs w:val="21"/>
                <w:lang w:eastAsia="zh-CN"/>
              </w:rPr>
              <w:t>）</w:t>
            </w:r>
            <w:r>
              <w:rPr>
                <w:rFonts w:hint="default" w:ascii="Calibri" w:hAnsi="Calibri" w:eastAsia="宋体" w:cs="Calibri"/>
                <w:color w:val="auto"/>
                <w:kern w:val="2"/>
                <w:sz w:val="21"/>
                <w:szCs w:val="21"/>
                <w:lang w:val="en-US" w:eastAsia="zh-CN" w:bidi="ar-SA"/>
              </w:rPr>
              <w:t>单位组织形式声明函。【</w:t>
            </w:r>
            <w:r>
              <w:rPr>
                <w:rFonts w:hint="eastAsia" w:cs="Calibri"/>
                <w:szCs w:val="21"/>
                <w:lang w:val="en-US" w:eastAsia="zh-CN"/>
              </w:rPr>
              <w:t>证明材料</w:t>
            </w:r>
            <w:r>
              <w:rPr>
                <w:rFonts w:hint="default" w:ascii="Calibri" w:hAnsi="Calibri" w:cs="Calibri"/>
                <w:color w:val="auto"/>
                <w:kern w:val="2"/>
                <w:sz w:val="21"/>
                <w:szCs w:val="21"/>
                <w:lang w:val="en-US" w:eastAsia="zh-CN" w:bidi="ar-SA"/>
              </w:rPr>
              <w:t>4</w:t>
            </w:r>
            <w:r>
              <w:rPr>
                <w:rFonts w:hint="default" w:ascii="Calibri" w:hAnsi="Calibri" w:eastAsia="宋体" w:cs="Calibri"/>
                <w:color w:val="auto"/>
                <w:kern w:val="2"/>
                <w:sz w:val="21"/>
                <w:szCs w:val="21"/>
                <w:lang w:val="en-US" w:eastAsia="zh-CN" w:bidi="ar-SA"/>
              </w:rPr>
              <w:t>】</w:t>
            </w:r>
          </w:p>
        </w:tc>
      </w:tr>
      <w:tr w14:paraId="5C3B0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64224D5A">
            <w:pPr>
              <w:pageBreakBefore w:val="0"/>
              <w:kinsoku/>
              <w:wordWrap/>
              <w:overflowPunct/>
              <w:bidi w:val="0"/>
              <w:adjustRightInd w:val="0"/>
              <w:snapToGrid w:val="0"/>
              <w:spacing w:beforeAutospacing="0" w:afterAutospacing="0" w:line="300" w:lineRule="auto"/>
              <w:jc w:val="left"/>
              <w:rPr>
                <w:rFonts w:hint="default" w:ascii="Calibri" w:hAnsi="Calibri" w:cs="Calibri"/>
                <w:color w:val="auto"/>
                <w:szCs w:val="21"/>
                <w:highlight w:val="none"/>
                <w:lang w:val="en-US" w:eastAsia="zh-CN"/>
              </w:rPr>
            </w:pPr>
            <w:r>
              <w:rPr>
                <w:rFonts w:hint="default" w:ascii="Calibri" w:hAnsi="Calibri" w:eastAsia="宋体" w:cs="Calibri"/>
                <w:kern w:val="2"/>
                <w:sz w:val="21"/>
                <w:szCs w:val="21"/>
                <w:lang w:val="en-US" w:eastAsia="zh-CN" w:bidi="ar-SA"/>
              </w:rPr>
              <w:t>3.</w:t>
            </w:r>
            <w:r>
              <w:rPr>
                <w:rFonts w:hint="eastAsia" w:cs="Calibri"/>
                <w:kern w:val="2"/>
                <w:sz w:val="21"/>
                <w:szCs w:val="21"/>
                <w:lang w:val="en-US" w:eastAsia="zh-CN" w:bidi="ar-SA"/>
              </w:rPr>
              <w:t>4</w:t>
            </w:r>
          </w:p>
        </w:tc>
        <w:tc>
          <w:tcPr>
            <w:tcW w:w="4225" w:type="dxa"/>
            <w:noWrap w:val="0"/>
            <w:vAlign w:val="center"/>
          </w:tcPr>
          <w:p w14:paraId="60075AA6">
            <w:pPr>
              <w:adjustRightInd w:val="0"/>
              <w:jc w:val="left"/>
              <w:rPr>
                <w:rFonts w:hint="default" w:ascii="Calibri" w:hAnsi="Calibri" w:eastAsia="宋体" w:cs="Times New Roman"/>
                <w:kern w:val="2"/>
                <w:sz w:val="21"/>
                <w:szCs w:val="24"/>
                <w:lang w:val="en-US" w:eastAsia="zh-CN" w:bidi="ar-SA"/>
              </w:rPr>
            </w:pPr>
            <w:r>
              <w:rPr>
                <w:kern w:val="0"/>
              </w:rPr>
              <w:t>（</w:t>
            </w:r>
            <w:r>
              <w:rPr>
                <w:rFonts w:hint="eastAsia"/>
                <w:kern w:val="0"/>
                <w:lang w:val="en-US" w:eastAsia="zh-CN"/>
              </w:rPr>
              <w:t>4</w:t>
            </w:r>
            <w:r>
              <w:rPr>
                <w:kern w:val="0"/>
              </w:rPr>
              <w:t>）为</w:t>
            </w:r>
            <w:r>
              <w:rPr>
                <w:rFonts w:hint="eastAsia" w:cs="Calibri"/>
                <w:szCs w:val="21"/>
                <w:lang w:eastAsia="zh-CN"/>
              </w:rPr>
              <w:t>浙江省海洋灾害综合防治体系建设（浙江省海洋科学院）项目</w:t>
            </w:r>
            <w:r>
              <w:rPr>
                <w:kern w:val="0"/>
              </w:rPr>
              <w:t>提供整体设计、规范编制或者项目管理、监理、检测等服务的供应商不得参加</w:t>
            </w:r>
            <w:r>
              <w:rPr>
                <w:rFonts w:hint="eastAsia"/>
                <w:kern w:val="0"/>
                <w:lang w:eastAsia="zh-CN"/>
              </w:rPr>
              <w:t>本项目</w:t>
            </w:r>
            <w:r>
              <w:rPr>
                <w:kern w:val="0"/>
              </w:rPr>
              <w:t>的政府采购活动。</w:t>
            </w:r>
          </w:p>
        </w:tc>
        <w:tc>
          <w:tcPr>
            <w:tcW w:w="4253" w:type="dxa"/>
            <w:noWrap w:val="0"/>
            <w:vAlign w:val="center"/>
          </w:tcPr>
          <w:p w14:paraId="2990424F">
            <w:pPr>
              <w:adjustRightInd w:val="0"/>
              <w:jc w:val="left"/>
              <w:rPr>
                <w:rFonts w:hint="default" w:ascii="Calibri" w:hAnsi="Calibri" w:eastAsia="宋体" w:cs="Times New Roman"/>
                <w:kern w:val="2"/>
                <w:sz w:val="21"/>
                <w:szCs w:val="24"/>
                <w:lang w:val="en-US" w:eastAsia="zh-CN" w:bidi="ar-SA"/>
              </w:rPr>
            </w:pPr>
            <w:r>
              <w:t>（</w:t>
            </w:r>
            <w:r>
              <w:rPr>
                <w:rFonts w:hint="eastAsia"/>
                <w:lang w:val="en-US" w:eastAsia="zh-CN"/>
              </w:rPr>
              <w:t>7</w:t>
            </w:r>
            <w:r>
              <w:t>）未提供整体设计等服务声明函。【证明材料</w:t>
            </w:r>
            <w:r>
              <w:rPr>
                <w:rFonts w:hint="eastAsia"/>
                <w:lang w:val="en-US" w:eastAsia="zh-CN"/>
              </w:rPr>
              <w:t>5</w:t>
            </w:r>
            <w:r>
              <w:t>】</w:t>
            </w:r>
          </w:p>
        </w:tc>
      </w:tr>
      <w:tr w14:paraId="6BE8A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4810DDE8">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eastAsia" w:cs="Calibri"/>
                <w:kern w:val="2"/>
                <w:sz w:val="21"/>
                <w:szCs w:val="21"/>
                <w:lang w:val="en-US" w:eastAsia="zh-CN" w:bidi="ar-SA"/>
              </w:rPr>
              <w:t>3.5</w:t>
            </w:r>
          </w:p>
        </w:tc>
        <w:tc>
          <w:tcPr>
            <w:tcW w:w="0" w:type="auto"/>
            <w:noWrap w:val="0"/>
            <w:vAlign w:val="center"/>
          </w:tcPr>
          <w:p w14:paraId="443AD106">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（5）接受联合体，仅接受大中型企业与小微企业组成联合体，联合体参加</w:t>
            </w:r>
            <w:r>
              <w:rPr>
                <w:rFonts w:hint="eastAsia" w:eastAsia="宋体" w:cs="Calibri"/>
                <w:kern w:val="2"/>
                <w:sz w:val="21"/>
                <w:szCs w:val="21"/>
                <w:lang w:val="en-US" w:eastAsia="zh-CN" w:bidi="ar-SA"/>
              </w:rPr>
              <w:t>本项目</w:t>
            </w:r>
            <w:r>
              <w:rPr>
                <w:rFonts w:hint="default" w:ascii="Calibri" w:hAnsi="Calibri" w:eastAsia="宋体" w:cs="Calibri"/>
                <w:kern w:val="2"/>
                <w:sz w:val="21"/>
                <w:szCs w:val="21"/>
                <w:lang w:val="en-US" w:eastAsia="zh-CN" w:bidi="ar-SA"/>
              </w:rPr>
              <w:t>的政府采购活动应满足以下条件：</w:t>
            </w:r>
          </w:p>
          <w:p w14:paraId="35946CAB">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◇联合体成员单位数量不超过两个，联合体以一个投标人的身份共同参加本项目的政府采购活动，联合体在投标文件中提供联合体协议并明确分工；</w:t>
            </w:r>
          </w:p>
          <w:p w14:paraId="601C7541">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◇联合体各成员单位均应具备资格要求1、2及特定资格要求第（1）（2）（3）（4）项；</w:t>
            </w:r>
          </w:p>
          <w:p w14:paraId="1525A9E1">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◇联合体中有同类资质的供应商按照联合体分工承担相同工作，按资质等级较低的供应商确定资质等级；</w:t>
            </w:r>
          </w:p>
          <w:p w14:paraId="7FFB67C7">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◇联合体各成员单位不得再单独参加或与其他供应商另外组成联合体参加本项目的政府采购活动。</w:t>
            </w:r>
          </w:p>
        </w:tc>
        <w:tc>
          <w:tcPr>
            <w:tcW w:w="0" w:type="auto"/>
            <w:noWrap w:val="0"/>
            <w:vAlign w:val="center"/>
          </w:tcPr>
          <w:p w14:paraId="7A947B50">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8</w:t>
            </w:r>
            <w:r>
              <w:rPr>
                <w:rFonts w:hint="default" w:ascii="Calibri" w:hAnsi="Calibri" w:cs="Calibri"/>
                <w:szCs w:val="21"/>
              </w:rPr>
              <w:t>）非联合体提供《</w:t>
            </w:r>
            <w:r>
              <w:rPr>
                <w:rFonts w:hint="default" w:ascii="Calibri" w:hAnsi="Calibri" w:cs="Calibri"/>
              </w:rPr>
              <w:t>非联合体的声明函</w:t>
            </w:r>
            <w:r>
              <w:rPr>
                <w:rFonts w:hint="default" w:ascii="Calibri" w:hAnsi="Calibri" w:cs="Calibri"/>
                <w:szCs w:val="21"/>
              </w:rPr>
              <w:t>》</w:t>
            </w:r>
            <w:r>
              <w:rPr>
                <w:rFonts w:hint="default" w:ascii="Calibri" w:hAnsi="Calibri" w:cs="Calibri"/>
              </w:rPr>
              <w:t>、联合体提供《</w:t>
            </w:r>
            <w:r>
              <w:rPr>
                <w:rFonts w:hint="default" w:ascii="Calibri" w:hAnsi="Calibri" w:cs="Calibri"/>
                <w:szCs w:val="21"/>
                <w:lang w:eastAsia="zh-CN"/>
              </w:rPr>
              <w:t>联合协议书</w:t>
            </w:r>
            <w:r>
              <w:rPr>
                <w:rFonts w:hint="default" w:ascii="Calibri" w:hAnsi="Calibri" w:cs="Calibri"/>
              </w:rPr>
              <w:t>》</w:t>
            </w:r>
            <w:r>
              <w:rPr>
                <w:rFonts w:hint="default" w:ascii="Calibri" w:hAnsi="Calibri" w:cs="Calibri"/>
                <w:szCs w:val="21"/>
              </w:rPr>
              <w:t>。</w:t>
            </w:r>
            <w:r>
              <w:rPr>
                <w:rFonts w:hint="default" w:ascii="Calibri" w:hAnsi="Calibri" w:cs="Calibri"/>
              </w:rPr>
              <w:t>【</w:t>
            </w:r>
            <w:r>
              <w:rPr>
                <w:rFonts w:hint="eastAsia" w:cs="Calibri"/>
                <w:szCs w:val="21"/>
                <w:lang w:val="en-US" w:eastAsia="zh-CN"/>
              </w:rPr>
              <w:t>证明材料6</w:t>
            </w:r>
            <w:r>
              <w:rPr>
                <w:rFonts w:hint="default" w:ascii="Calibri" w:hAnsi="Calibri" w:cs="Calibri"/>
              </w:rPr>
              <w:t>】</w:t>
            </w:r>
          </w:p>
        </w:tc>
      </w:tr>
    </w:tbl>
    <w:p w14:paraId="10FA9F61">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3.2.</w:t>
      </w:r>
      <w:r>
        <w:rPr>
          <w:rFonts w:hint="eastAsia" w:cs="Calibri"/>
          <w:lang w:val="en-US" w:eastAsia="zh-CN"/>
        </w:rPr>
        <w:t>2</w:t>
      </w:r>
      <w:r>
        <w:rPr>
          <w:rFonts w:hint="default" w:ascii="Calibri" w:hAnsi="Calibri" w:cs="Calibri"/>
        </w:rPr>
        <w:t xml:space="preserve"> 商务技术文件</w:t>
      </w:r>
    </w:p>
    <w:p w14:paraId="07A45FE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1）法定代表人资格证明书；</w:t>
      </w:r>
    </w:p>
    <w:p w14:paraId="3846085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val="en-US" w:eastAsia="zh-CN"/>
        </w:rPr>
      </w:pPr>
      <w:r>
        <w:rPr>
          <w:rFonts w:hint="default" w:ascii="Calibri" w:hAnsi="Calibri" w:eastAsia="宋体" w:cs="Calibri"/>
          <w:lang w:eastAsia="zh-CN"/>
        </w:rPr>
        <w:t>（</w:t>
      </w:r>
      <w:r>
        <w:rPr>
          <w:rFonts w:hint="default" w:ascii="Calibri" w:hAnsi="Calibri" w:eastAsia="宋体" w:cs="Calibri"/>
          <w:lang w:val="en-US" w:eastAsia="zh-CN"/>
        </w:rPr>
        <w:t>2）</w:t>
      </w:r>
      <w:r>
        <w:rPr>
          <w:rFonts w:hint="default" w:ascii="Calibri" w:hAnsi="Calibri" w:eastAsia="宋体" w:cs="Calibri"/>
        </w:rPr>
        <w:t>法定代表人授权签署投标文件委托书</w:t>
      </w:r>
      <w:r>
        <w:rPr>
          <w:rFonts w:hint="default" w:ascii="Calibri" w:hAnsi="Calibri" w:eastAsia="宋体" w:cs="Calibri"/>
          <w:lang w:eastAsia="zh-CN"/>
        </w:rPr>
        <w:t>；</w:t>
      </w:r>
      <w:r>
        <w:rPr>
          <w:rFonts w:hint="default" w:ascii="Calibri" w:hAnsi="Calibri" w:eastAsia="宋体" w:cs="Calibri"/>
        </w:rPr>
        <w:t>（法定代表人签署</w:t>
      </w:r>
      <w:r>
        <w:rPr>
          <w:rFonts w:hint="eastAsia" w:cs="Calibri"/>
          <w:lang w:eastAsia="zh-CN"/>
        </w:rPr>
        <w:t>无需</w:t>
      </w:r>
      <w:r>
        <w:rPr>
          <w:rFonts w:hint="default" w:ascii="Calibri" w:hAnsi="Calibri" w:eastAsia="宋体" w:cs="Calibri"/>
        </w:rPr>
        <w:t>提供此书）</w:t>
      </w:r>
    </w:p>
    <w:p w14:paraId="67BD7D4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lang w:val="en-US" w:eastAsia="zh-CN"/>
        </w:rPr>
        <w:t>3</w:t>
      </w:r>
      <w:r>
        <w:rPr>
          <w:rFonts w:hint="default" w:ascii="Calibri" w:hAnsi="Calibri" w:eastAsia="宋体" w:cs="Calibri"/>
        </w:rPr>
        <w:t>）法定代表人授权开标委托书</w:t>
      </w:r>
      <w:r>
        <w:rPr>
          <w:rFonts w:hint="default" w:ascii="Calibri" w:hAnsi="Calibri" w:eastAsia="宋体" w:cs="Calibri"/>
          <w:lang w:eastAsia="zh-CN"/>
        </w:rPr>
        <w:t>；</w:t>
      </w:r>
      <w:r>
        <w:rPr>
          <w:rFonts w:hint="default" w:ascii="Calibri" w:hAnsi="Calibri" w:eastAsia="宋体" w:cs="Calibri"/>
        </w:rPr>
        <w:t>（法定代表人参与</w:t>
      </w:r>
      <w:r>
        <w:rPr>
          <w:rFonts w:hint="eastAsia" w:cs="Calibri"/>
          <w:lang w:eastAsia="zh-CN"/>
        </w:rPr>
        <w:t>无需</w:t>
      </w:r>
      <w:r>
        <w:rPr>
          <w:rFonts w:hint="default" w:ascii="Calibri" w:hAnsi="Calibri" w:eastAsia="宋体" w:cs="Calibri"/>
        </w:rPr>
        <w:t>提供此书）；</w:t>
      </w:r>
    </w:p>
    <w:p w14:paraId="46ED305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lang w:val="en-US" w:eastAsia="zh-CN"/>
        </w:rPr>
        <w:t>4</w:t>
      </w:r>
      <w:r>
        <w:rPr>
          <w:rFonts w:hint="default" w:ascii="Calibri" w:hAnsi="Calibri" w:eastAsia="宋体" w:cs="Calibri"/>
        </w:rPr>
        <w:t>）偏离表；</w:t>
      </w:r>
    </w:p>
    <w:p w14:paraId="54765EB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eastAsia="zh-CN"/>
        </w:rPr>
      </w:pPr>
      <w:r>
        <w:rPr>
          <w:rFonts w:hint="default" w:ascii="Calibri" w:hAnsi="Calibri" w:eastAsia="宋体" w:cs="Calibri"/>
          <w:lang w:eastAsia="zh-CN"/>
        </w:rPr>
        <w:t>（</w:t>
      </w:r>
      <w:r>
        <w:rPr>
          <w:rFonts w:hint="default" w:ascii="Calibri" w:hAnsi="Calibri" w:eastAsia="宋体" w:cs="Calibri"/>
          <w:lang w:val="en-US" w:eastAsia="zh-CN"/>
        </w:rPr>
        <w:t>5</w:t>
      </w:r>
      <w:r>
        <w:rPr>
          <w:rFonts w:hint="default" w:ascii="Calibri" w:hAnsi="Calibri" w:eastAsia="宋体" w:cs="Calibri"/>
          <w:lang w:eastAsia="zh-CN"/>
        </w:rPr>
        <w:t>）廉政承诺书；</w:t>
      </w:r>
    </w:p>
    <w:p w14:paraId="716250E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eastAsia="zh-CN"/>
        </w:rPr>
      </w:pPr>
      <w:r>
        <w:rPr>
          <w:rFonts w:hint="default" w:ascii="Calibri" w:hAnsi="Calibri" w:eastAsia="宋体" w:cs="Calibri"/>
          <w:lang w:eastAsia="zh-CN"/>
        </w:rPr>
        <w:t>（</w:t>
      </w:r>
      <w:r>
        <w:rPr>
          <w:rFonts w:hint="default" w:ascii="Calibri" w:hAnsi="Calibri" w:eastAsia="宋体" w:cs="Calibri"/>
          <w:lang w:val="en-US" w:eastAsia="zh-CN"/>
        </w:rPr>
        <w:t>6</w:t>
      </w:r>
      <w:r>
        <w:rPr>
          <w:rFonts w:hint="default" w:ascii="Calibri" w:hAnsi="Calibri" w:eastAsia="宋体" w:cs="Calibri"/>
          <w:lang w:eastAsia="zh-CN"/>
        </w:rPr>
        <w:t>）其他资信资料；</w:t>
      </w:r>
    </w:p>
    <w:p w14:paraId="5643C4F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eastAsia="zh-CN"/>
        </w:rPr>
      </w:pPr>
      <w:r>
        <w:rPr>
          <w:rFonts w:hint="default" w:ascii="Calibri" w:hAnsi="Calibri" w:cs="Calibri"/>
          <w:lang w:eastAsia="zh-CN"/>
        </w:rPr>
        <w:t>（</w:t>
      </w:r>
      <w:r>
        <w:rPr>
          <w:rFonts w:hint="default" w:ascii="Calibri" w:hAnsi="Calibri" w:cs="Calibri"/>
          <w:lang w:val="en-US" w:eastAsia="zh-CN"/>
        </w:rPr>
        <w:t>7</w:t>
      </w:r>
      <w:r>
        <w:rPr>
          <w:rFonts w:hint="default" w:ascii="Calibri" w:hAnsi="Calibri" w:cs="Calibri"/>
          <w:lang w:eastAsia="zh-CN"/>
        </w:rPr>
        <w:t>）</w:t>
      </w:r>
      <w:r>
        <w:rPr>
          <w:rFonts w:hint="default" w:ascii="Calibri" w:hAnsi="Calibri" w:cs="Calibri"/>
          <w:highlight w:val="none"/>
        </w:rPr>
        <w:t>同类业绩</w:t>
      </w:r>
      <w:r>
        <w:rPr>
          <w:rFonts w:hint="default" w:ascii="Calibri" w:hAnsi="Calibri" w:cs="Calibri"/>
          <w:highlight w:val="none"/>
          <w:lang w:val="en-US" w:eastAsia="zh-CN"/>
        </w:rPr>
        <w:t>表</w:t>
      </w:r>
      <w:r>
        <w:rPr>
          <w:rFonts w:hint="default" w:ascii="Calibri" w:hAnsi="Calibri" w:cs="Calibri"/>
          <w:highlight w:val="none"/>
        </w:rPr>
        <w:t>；</w:t>
      </w:r>
    </w:p>
    <w:p w14:paraId="47C4160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eastAsia="zh-CN"/>
        </w:rPr>
      </w:pPr>
      <w:r>
        <w:rPr>
          <w:rFonts w:hint="default" w:ascii="Calibri" w:hAnsi="Calibri" w:eastAsia="宋体" w:cs="Calibri"/>
          <w:lang w:eastAsia="zh-CN"/>
        </w:rPr>
        <w:t>（</w:t>
      </w:r>
      <w:r>
        <w:rPr>
          <w:rFonts w:hint="default" w:ascii="Calibri" w:hAnsi="Calibri" w:cs="Calibri"/>
          <w:lang w:val="en-US" w:eastAsia="zh-CN"/>
        </w:rPr>
        <w:t>8</w:t>
      </w:r>
      <w:r>
        <w:rPr>
          <w:rFonts w:hint="default" w:ascii="Calibri" w:hAnsi="Calibri" w:eastAsia="宋体" w:cs="Calibri"/>
          <w:lang w:eastAsia="zh-CN"/>
        </w:rPr>
        <w:t>）提供针对本项目的完整技术解决方案；</w:t>
      </w:r>
    </w:p>
    <w:p w14:paraId="188724D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eastAsia="zh-CN"/>
        </w:rPr>
      </w:pPr>
      <w:r>
        <w:rPr>
          <w:rFonts w:hint="default" w:ascii="Calibri" w:hAnsi="Calibri" w:eastAsia="宋体" w:cs="Calibri"/>
          <w:lang w:eastAsia="zh-CN"/>
        </w:rPr>
        <w:t>（</w:t>
      </w:r>
      <w:r>
        <w:rPr>
          <w:rFonts w:hint="default" w:ascii="Calibri" w:hAnsi="Calibri" w:cs="Calibri"/>
          <w:lang w:val="en-US" w:eastAsia="zh-CN"/>
        </w:rPr>
        <w:t>9</w:t>
      </w:r>
      <w:r>
        <w:rPr>
          <w:rFonts w:hint="default" w:ascii="Calibri" w:hAnsi="Calibri" w:eastAsia="宋体" w:cs="Calibri"/>
          <w:lang w:eastAsia="zh-CN"/>
        </w:rPr>
        <w:t>）投标人认为需要提供的其他资料。</w:t>
      </w:r>
    </w:p>
    <w:p w14:paraId="685395CE">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3.2.3 报价文件</w:t>
      </w:r>
    </w:p>
    <w:p w14:paraId="747B143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1）投标函；</w:t>
      </w:r>
    </w:p>
    <w:p w14:paraId="6565BE5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2）开标一览表；</w:t>
      </w:r>
    </w:p>
    <w:p w14:paraId="14545EB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（3）</w:t>
      </w:r>
      <w:r>
        <w:rPr>
          <w:rFonts w:hint="eastAsia" w:cs="Calibri"/>
          <w:lang w:eastAsia="zh-CN"/>
        </w:rPr>
        <w:t>缴纳</w:t>
      </w:r>
      <w:r>
        <w:rPr>
          <w:rFonts w:hint="default" w:ascii="Calibri" w:hAnsi="Calibri" w:eastAsia="宋体" w:cs="Calibri"/>
        </w:rPr>
        <w:t>采购代理服务费承诺书；</w:t>
      </w:r>
    </w:p>
    <w:p w14:paraId="5AC328F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lang w:eastAsia="zh-CN"/>
        </w:rPr>
        <w:t>（</w:t>
      </w:r>
      <w:r>
        <w:rPr>
          <w:rFonts w:hint="eastAsia" w:eastAsia="宋体" w:cs="Calibri"/>
          <w:lang w:val="en-US" w:eastAsia="zh-CN"/>
        </w:rPr>
        <w:t>4</w:t>
      </w:r>
      <w:r>
        <w:rPr>
          <w:rFonts w:hint="default" w:ascii="Calibri" w:hAnsi="Calibri" w:eastAsia="宋体" w:cs="Calibri"/>
          <w:lang w:eastAsia="zh-CN"/>
        </w:rPr>
        <w:t>）</w:t>
      </w:r>
      <w:r>
        <w:rPr>
          <w:rFonts w:hint="default" w:ascii="Calibri" w:hAnsi="Calibri" w:cs="Calibri"/>
          <w:szCs w:val="21"/>
        </w:rPr>
        <w:t>中小企业声明函/监狱企业声明函及其相关的充分的证明材料/残疾人福利性单位声明函</w:t>
      </w:r>
      <w:r>
        <w:rPr>
          <w:rFonts w:hint="eastAsia" w:cs="Calibri"/>
          <w:szCs w:val="21"/>
          <w:lang w:eastAsia="zh-CN"/>
        </w:rPr>
        <w:t>。</w:t>
      </w:r>
    </w:p>
    <w:p w14:paraId="7BDDA7F2">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3.3 投标文件的编制</w:t>
      </w:r>
    </w:p>
    <w:p w14:paraId="11304F37">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3.3.1 内容编制</w:t>
      </w:r>
    </w:p>
    <w:p w14:paraId="2FBA20E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（1）投标文件应按照本章3.2款中规定的顺序及采用</w:t>
      </w:r>
      <w:r>
        <w:rPr>
          <w:rFonts w:hint="eastAsia" w:cs="Calibri"/>
          <w:lang w:eastAsia="zh-CN"/>
        </w:rPr>
        <w:t>“</w:t>
      </w:r>
      <w:r>
        <w:rPr>
          <w:rFonts w:hint="default" w:ascii="Calibri" w:hAnsi="Calibri" w:eastAsia="宋体" w:cs="Calibri"/>
        </w:rPr>
        <w:t>第七章 投标文件格式</w:t>
      </w:r>
      <w:r>
        <w:rPr>
          <w:rFonts w:hint="eastAsia" w:cs="Calibri"/>
          <w:lang w:eastAsia="zh-CN"/>
        </w:rPr>
        <w:t>”</w:t>
      </w:r>
      <w:r>
        <w:rPr>
          <w:rFonts w:hint="default" w:ascii="Calibri" w:hAnsi="Calibri" w:eastAsia="宋体" w:cs="Calibri"/>
        </w:rPr>
        <w:t>中提供的格式进行编制，并按</w:t>
      </w:r>
      <w:r>
        <w:rPr>
          <w:rFonts w:hint="eastAsia" w:cs="Calibri"/>
          <w:lang w:eastAsia="zh-CN"/>
        </w:rPr>
        <w:t>“</w:t>
      </w:r>
      <w:r>
        <w:rPr>
          <w:rFonts w:hint="default" w:ascii="Calibri" w:hAnsi="Calibri" w:eastAsia="宋体" w:cs="Calibri"/>
        </w:rPr>
        <w:t>政府采购云平台</w:t>
      </w:r>
      <w:r>
        <w:rPr>
          <w:rFonts w:hint="eastAsia" w:cs="Calibri"/>
          <w:lang w:eastAsia="zh-CN"/>
        </w:rPr>
        <w:t>”</w:t>
      </w:r>
      <w:r>
        <w:rPr>
          <w:rFonts w:hint="default" w:ascii="Calibri" w:hAnsi="Calibri" w:eastAsia="宋体" w:cs="Calibri"/>
        </w:rPr>
        <w:t>的要求编辑相应内容进行关联定位、加密，形成投标文件及备份电子投标文件。投标人未按规定加密的投标文件，政府采购云平台将拒收并提示。投标文件编制详见操作指南：登录政府采购云平台（https://www.zcygov.cn/），从首页-服务中心-帮助文档-项目采购-电子招投标，查看文档和视频。</w:t>
      </w:r>
    </w:p>
    <w:p w14:paraId="3F25E6B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（2）关联定位规则：一个关联点只能关联一页，不能关联多页；多个关联点可以关联同一页。</w:t>
      </w:r>
    </w:p>
    <w:p w14:paraId="45E1EFA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（3）分别编制资格文件、报价文件、商务技术文件。</w:t>
      </w:r>
    </w:p>
    <w:p w14:paraId="3EB8AFC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（4）投标文件应当对招标文件规定的内容进行对应明确说明，对招标文件规定的实质性内容应当作出响应。</w:t>
      </w:r>
    </w:p>
    <w:p w14:paraId="34F9124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（5）采购人如对招标文件有澄清或修改，投标人应按澄清或修改内容对电子投标文件进行补充或者修改，补充和修改时如已传输提交了投标文件的，应当先行撤回原文件，补充、修改后重新传输提交。</w:t>
      </w:r>
    </w:p>
    <w:p w14:paraId="7D765DC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（6）由于字迹模糊或表达不清引起的后果由投标人负责。</w:t>
      </w:r>
    </w:p>
    <w:p w14:paraId="144F25B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（7）编制投标文件时建议选用</w:t>
      </w:r>
      <w:r>
        <w:rPr>
          <w:rFonts w:hint="eastAsia" w:cs="Calibri"/>
          <w:lang w:eastAsia="zh-CN"/>
        </w:rPr>
        <w:t>“</w:t>
      </w:r>
      <w:r>
        <w:rPr>
          <w:rFonts w:hint="default" w:ascii="Calibri" w:hAnsi="Calibri" w:eastAsia="宋体" w:cs="Calibri"/>
        </w:rPr>
        <w:t>谷歌或火狐浏览器</w:t>
      </w:r>
      <w:r>
        <w:rPr>
          <w:rFonts w:hint="eastAsia" w:cs="Calibri"/>
          <w:lang w:eastAsia="zh-CN"/>
        </w:rPr>
        <w:t>”</w:t>
      </w:r>
      <w:r>
        <w:rPr>
          <w:rFonts w:hint="default" w:ascii="Calibri" w:hAnsi="Calibri" w:eastAsia="宋体" w:cs="Calibri"/>
        </w:rPr>
        <w:t>。</w:t>
      </w:r>
    </w:p>
    <w:p w14:paraId="7BE79C9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（8）投标文件可以线下完成盖章</w:t>
      </w:r>
      <w:r>
        <w:rPr>
          <w:rFonts w:hint="default" w:ascii="Calibri" w:hAnsi="Calibri" w:eastAsia="宋体" w:cs="Calibri"/>
          <w:lang w:eastAsia="zh-CN"/>
        </w:rPr>
        <w:t>（</w:t>
      </w:r>
      <w:r>
        <w:rPr>
          <w:rFonts w:hint="default" w:ascii="Calibri" w:hAnsi="Calibri" w:eastAsia="宋体" w:cs="Calibri"/>
          <w:lang w:val="en-US" w:eastAsia="zh-CN"/>
        </w:rPr>
        <w:t>签署</w:t>
      </w:r>
      <w:r>
        <w:rPr>
          <w:rFonts w:hint="default" w:ascii="Calibri" w:hAnsi="Calibri" w:eastAsia="宋体" w:cs="Calibri"/>
          <w:lang w:eastAsia="zh-CN"/>
        </w:rPr>
        <w:t>）</w:t>
      </w:r>
      <w:r>
        <w:rPr>
          <w:rFonts w:hint="default" w:ascii="Calibri" w:hAnsi="Calibri" w:eastAsia="宋体" w:cs="Calibri"/>
        </w:rPr>
        <w:t>后传输提交政府采购云平台。</w:t>
      </w:r>
    </w:p>
    <w:p w14:paraId="77CD854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（9）生成的电子投标文件的文件后缀名为【.jmbs】，备份电子投标文件的文件后缀名为【.bfbs】。</w:t>
      </w:r>
    </w:p>
    <w:p w14:paraId="6D1E0021">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3.3.2 格式要求</w:t>
      </w:r>
    </w:p>
    <w:p w14:paraId="74064C1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（1）投标文件应编制目录。</w:t>
      </w:r>
    </w:p>
    <w:p w14:paraId="23D5C24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（2）投标文件应按</w:t>
      </w:r>
      <w:r>
        <w:rPr>
          <w:rFonts w:hint="eastAsia" w:cs="Calibri"/>
          <w:lang w:eastAsia="zh-CN"/>
        </w:rPr>
        <w:t>“</w:t>
      </w:r>
      <w:r>
        <w:rPr>
          <w:rFonts w:hint="default" w:ascii="Calibri" w:hAnsi="Calibri" w:eastAsia="宋体" w:cs="Calibri"/>
        </w:rPr>
        <w:t>投标人须知前附表</w:t>
      </w:r>
      <w:r>
        <w:rPr>
          <w:rFonts w:hint="eastAsia" w:cs="Calibri"/>
          <w:lang w:eastAsia="zh-CN"/>
        </w:rPr>
        <w:t>”</w:t>
      </w:r>
      <w:r>
        <w:rPr>
          <w:rFonts w:hint="default" w:ascii="Calibri" w:hAnsi="Calibri" w:eastAsia="宋体" w:cs="Calibri"/>
        </w:rPr>
        <w:t>要求盖章。</w:t>
      </w:r>
    </w:p>
    <w:p w14:paraId="1D656A0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（3）投标文件装订要求详见</w:t>
      </w:r>
      <w:r>
        <w:rPr>
          <w:rFonts w:hint="eastAsia" w:cs="Calibri"/>
          <w:lang w:eastAsia="zh-CN"/>
        </w:rPr>
        <w:t>“</w:t>
      </w:r>
      <w:r>
        <w:rPr>
          <w:rFonts w:hint="default" w:ascii="Calibri" w:hAnsi="Calibri" w:eastAsia="宋体" w:cs="Calibri"/>
        </w:rPr>
        <w:t>投标人须知前附表</w:t>
      </w:r>
      <w:r>
        <w:rPr>
          <w:rFonts w:hint="eastAsia" w:cs="Calibri"/>
          <w:lang w:eastAsia="zh-CN"/>
        </w:rPr>
        <w:t>”</w:t>
      </w:r>
      <w:r>
        <w:rPr>
          <w:rFonts w:hint="default" w:ascii="Calibri" w:hAnsi="Calibri" w:eastAsia="宋体" w:cs="Calibri"/>
        </w:rPr>
        <w:t>。</w:t>
      </w:r>
    </w:p>
    <w:p w14:paraId="7EE8672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（4）投标文件格式为PDF。</w:t>
      </w:r>
    </w:p>
    <w:p w14:paraId="40695D0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（5）单个文件上传大小上限为300M。</w:t>
      </w:r>
    </w:p>
    <w:p w14:paraId="28754CBF">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3.4 投标报价</w:t>
      </w:r>
    </w:p>
    <w:p w14:paraId="6F8B299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3.4.1 ▲</w:t>
      </w:r>
      <w:r>
        <w:rPr>
          <w:rFonts w:hint="default" w:ascii="Calibri" w:hAnsi="Calibri" w:eastAsia="宋体" w:cs="Calibri"/>
          <w:b/>
          <w:bCs/>
          <w:u w:val="single"/>
        </w:rPr>
        <w:t>本次投标报价为含税人民币价。</w:t>
      </w:r>
    </w:p>
    <w:p w14:paraId="75F5CC3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3.4.2 投标</w:t>
      </w:r>
      <w:r>
        <w:rPr>
          <w:rFonts w:hint="default" w:ascii="Calibri" w:hAnsi="Calibri" w:eastAsia="宋体" w:cs="Calibri"/>
          <w:highlight w:val="none"/>
        </w:rPr>
        <w:t>报价包括履行所有规定服务并提交服务成果所产生的全部费用。服务及服务成果须达到</w:t>
      </w:r>
      <w:r>
        <w:rPr>
          <w:rFonts w:hint="default" w:ascii="Calibri" w:hAnsi="Calibri" w:cs="Calibri"/>
          <w:highlight w:val="none"/>
          <w:lang w:val="en-US" w:eastAsia="zh-CN"/>
        </w:rPr>
        <w:t>招标</w:t>
      </w:r>
      <w:r>
        <w:rPr>
          <w:rFonts w:hint="default" w:ascii="Calibri" w:hAnsi="Calibri" w:eastAsia="宋体" w:cs="Calibri"/>
          <w:highlight w:val="none"/>
        </w:rPr>
        <w:t>文件规定的质量标准及使用要求。</w:t>
      </w:r>
    </w:p>
    <w:p w14:paraId="4BA6F2E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3.4.3 报价应按不同费用构成分开填写，具体详见</w:t>
      </w:r>
      <w:r>
        <w:rPr>
          <w:rFonts w:hint="eastAsia" w:cs="Calibri"/>
          <w:lang w:eastAsia="zh-CN"/>
        </w:rPr>
        <w:t>“</w:t>
      </w:r>
      <w:r>
        <w:rPr>
          <w:rFonts w:hint="default" w:ascii="Calibri" w:hAnsi="Calibri" w:eastAsia="宋体" w:cs="Calibri"/>
        </w:rPr>
        <w:t>投标文件格式</w:t>
      </w:r>
      <w:r>
        <w:rPr>
          <w:rFonts w:hint="eastAsia" w:cs="Calibri"/>
          <w:lang w:eastAsia="zh-CN"/>
        </w:rPr>
        <w:t>”</w:t>
      </w:r>
      <w:r>
        <w:rPr>
          <w:rFonts w:hint="default" w:ascii="Calibri" w:hAnsi="Calibri" w:eastAsia="宋体" w:cs="Calibri"/>
        </w:rPr>
        <w:t>。</w:t>
      </w:r>
    </w:p>
    <w:p w14:paraId="03D36CA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3.4.4 ▲</w:t>
      </w:r>
      <w:r>
        <w:rPr>
          <w:rFonts w:hint="default" w:ascii="Calibri" w:hAnsi="Calibri" w:eastAsia="宋体" w:cs="Calibri"/>
          <w:b/>
          <w:bCs/>
          <w:u w:val="single"/>
        </w:rPr>
        <w:t>所投标项只允许有一个报价，不接受有选择报价的投标文件。</w:t>
      </w:r>
    </w:p>
    <w:p w14:paraId="0E7C955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3.4.5 投标人应在</w:t>
      </w:r>
      <w:r>
        <w:rPr>
          <w:rFonts w:hint="eastAsia" w:cs="Calibri"/>
          <w:lang w:eastAsia="zh-CN"/>
        </w:rPr>
        <w:t>“</w:t>
      </w:r>
      <w:r>
        <w:rPr>
          <w:rFonts w:hint="default" w:ascii="Calibri" w:hAnsi="Calibri" w:eastAsia="宋体" w:cs="Calibri"/>
        </w:rPr>
        <w:t>政府采购云平台</w:t>
      </w:r>
      <w:r>
        <w:rPr>
          <w:rFonts w:hint="eastAsia" w:cs="Calibri"/>
          <w:lang w:eastAsia="zh-CN"/>
        </w:rPr>
        <w:t>”</w:t>
      </w:r>
      <w:r>
        <w:rPr>
          <w:rFonts w:hint="default" w:ascii="Calibri" w:hAnsi="Calibri" w:eastAsia="宋体" w:cs="Calibri"/>
        </w:rPr>
        <w:t>中填写报价，报价应与上传的报价文件一致，如有不一致，以上传的报价文件中报价为准。</w:t>
      </w:r>
    </w:p>
    <w:p w14:paraId="4B5EF4E9">
      <w:pPr>
        <w:pStyle w:val="4"/>
        <w:pageBreakBefore w:val="0"/>
        <w:kinsoku/>
        <w:wordWrap/>
        <w:overflowPunct/>
        <w:bidi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3.5 投标保证金</w:t>
      </w:r>
    </w:p>
    <w:p w14:paraId="0FFE6E6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3.5.1 投标人须按</w:t>
      </w:r>
      <w:r>
        <w:rPr>
          <w:rFonts w:hint="eastAsia" w:cs="Calibri"/>
          <w:lang w:eastAsia="zh-CN"/>
        </w:rPr>
        <w:t>“</w:t>
      </w:r>
      <w:r>
        <w:rPr>
          <w:rFonts w:hint="default" w:ascii="Calibri" w:hAnsi="Calibri" w:eastAsia="宋体" w:cs="Calibri"/>
        </w:rPr>
        <w:t>投标人须知前附表</w:t>
      </w:r>
      <w:r>
        <w:rPr>
          <w:rFonts w:hint="eastAsia" w:cs="Calibri"/>
          <w:lang w:eastAsia="zh-CN"/>
        </w:rPr>
        <w:t>”</w:t>
      </w:r>
      <w:r>
        <w:rPr>
          <w:rFonts w:hint="default" w:ascii="Calibri" w:hAnsi="Calibri" w:eastAsia="宋体" w:cs="Calibri"/>
        </w:rPr>
        <w:t>的规定提供投标保证金。</w:t>
      </w:r>
    </w:p>
    <w:p w14:paraId="08D5AE25">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3.6 投标文件有效期</w:t>
      </w:r>
    </w:p>
    <w:p w14:paraId="4E7E68E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3.6.1 投标文件有效期按</w:t>
      </w:r>
      <w:r>
        <w:rPr>
          <w:rFonts w:hint="eastAsia" w:cs="Calibri"/>
          <w:lang w:eastAsia="zh-CN"/>
        </w:rPr>
        <w:t>“</w:t>
      </w:r>
      <w:r>
        <w:rPr>
          <w:rFonts w:hint="default" w:ascii="Calibri" w:hAnsi="Calibri" w:eastAsia="宋体" w:cs="Calibri"/>
        </w:rPr>
        <w:t>投标人须知前附表</w:t>
      </w:r>
      <w:r>
        <w:rPr>
          <w:rFonts w:hint="eastAsia" w:cs="Calibri"/>
          <w:lang w:eastAsia="zh-CN"/>
        </w:rPr>
        <w:t>”</w:t>
      </w:r>
      <w:r>
        <w:rPr>
          <w:rFonts w:hint="default" w:ascii="Calibri" w:hAnsi="Calibri" w:eastAsia="宋体" w:cs="Calibri"/>
        </w:rPr>
        <w:t>规定，投标文件应在该有效期内保持有效。合同签订后，投标文件作为合同附件，投标文件有效期同合同有效期。</w:t>
      </w:r>
    </w:p>
    <w:p w14:paraId="6478BED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3.6.2 在特殊情况下，采购人可与投标人协商延长投标文件有效期，这种要求和答复均应以书面形式进行。</w:t>
      </w:r>
    </w:p>
    <w:p w14:paraId="7B8888F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3.6.3 投标人可拒绝接受延期要求。同意延长有效期的投标人不能修改投标文件。</w:t>
      </w:r>
    </w:p>
    <w:p w14:paraId="45F31DB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3.6.4 投标文件有效期内，投标人撤销投标文件的，应承担采购人提出的索赔。</w:t>
      </w:r>
    </w:p>
    <w:p w14:paraId="5D595D30">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bookmarkStart w:id="67" w:name="_Toc82338242"/>
      <w:bookmarkStart w:id="68" w:name="_Toc82873325"/>
      <w:r>
        <w:rPr>
          <w:rFonts w:hint="default" w:ascii="Calibri" w:hAnsi="Calibri" w:cs="Calibri"/>
          <w:szCs w:val="21"/>
        </w:rPr>
        <w:t>四、投标</w:t>
      </w:r>
      <w:bookmarkEnd w:id="67"/>
      <w:bookmarkEnd w:id="68"/>
    </w:p>
    <w:p w14:paraId="23F88F99">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4.1 投标文件的密封及标记</w:t>
      </w:r>
    </w:p>
    <w:p w14:paraId="675AC91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4.1.1 投标文件应按以下方法密封及标记</w:t>
      </w:r>
    </w:p>
    <w:p w14:paraId="241E9BA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投标文件密封及标记要求见</w:t>
      </w:r>
      <w:r>
        <w:rPr>
          <w:rFonts w:hint="eastAsia" w:cs="Calibri"/>
          <w:lang w:eastAsia="zh-CN"/>
        </w:rPr>
        <w:t>“</w:t>
      </w:r>
      <w:r>
        <w:rPr>
          <w:rFonts w:hint="default" w:ascii="Calibri" w:hAnsi="Calibri" w:eastAsia="宋体" w:cs="Calibri"/>
        </w:rPr>
        <w:t>投标人须知前附表</w:t>
      </w:r>
      <w:r>
        <w:rPr>
          <w:rFonts w:hint="eastAsia" w:cs="Calibri"/>
          <w:lang w:eastAsia="zh-CN"/>
        </w:rPr>
        <w:t>”</w:t>
      </w:r>
      <w:r>
        <w:rPr>
          <w:rFonts w:hint="default" w:ascii="Calibri" w:hAnsi="Calibri" w:eastAsia="宋体" w:cs="Calibri"/>
        </w:rPr>
        <w:t>。</w:t>
      </w:r>
    </w:p>
    <w:p w14:paraId="6D23A938">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4.2 投标文件的提交</w:t>
      </w:r>
    </w:p>
    <w:p w14:paraId="71B2B39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4.2.1 提交投标文件</w:t>
      </w:r>
    </w:p>
    <w:p w14:paraId="3424C8E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1）电子投标文件传输提交</w:t>
      </w:r>
    </w:p>
    <w:p w14:paraId="1946119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投标人应当在</w:t>
      </w:r>
      <w:r>
        <w:rPr>
          <w:rFonts w:hint="eastAsia" w:cs="Calibri"/>
          <w:lang w:eastAsia="zh-CN"/>
        </w:rPr>
        <w:t>提交投标文件截止时间</w:t>
      </w:r>
      <w:r>
        <w:rPr>
          <w:rFonts w:hint="default" w:ascii="Calibri" w:hAnsi="Calibri" w:eastAsia="宋体" w:cs="Calibri"/>
        </w:rPr>
        <w:t>前完成电子投标文件的传输提交至政府采购云平台（https://www.zcygov.cn），</w:t>
      </w:r>
      <w:r>
        <w:rPr>
          <w:rFonts w:hint="eastAsia" w:cs="Calibri"/>
          <w:lang w:eastAsia="zh-CN"/>
        </w:rPr>
        <w:t>提交投标文件截止时间</w:t>
      </w:r>
      <w:r>
        <w:rPr>
          <w:rFonts w:hint="default" w:ascii="Calibri" w:hAnsi="Calibri" w:eastAsia="宋体" w:cs="Calibri"/>
        </w:rPr>
        <w:t>前未完成传输提交的，视为未提交投标文件。</w:t>
      </w:r>
      <w:r>
        <w:rPr>
          <w:rFonts w:hint="eastAsia" w:cs="Calibri"/>
          <w:lang w:eastAsia="zh-CN"/>
        </w:rPr>
        <w:t>提交投标文件截止时间</w:t>
      </w:r>
      <w:r>
        <w:rPr>
          <w:rFonts w:hint="default" w:ascii="Calibri" w:hAnsi="Calibri" w:eastAsia="宋体" w:cs="Calibri"/>
        </w:rPr>
        <w:t>以后传输提交的投标文件，将被拒收。</w:t>
      </w:r>
    </w:p>
    <w:p w14:paraId="0D8A949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2）备份电子投标文件提交</w:t>
      </w:r>
    </w:p>
    <w:p w14:paraId="62BC33F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投标人可以提交备份电子投标文件，如提交备份电子投标文件，请按以下方式提交。</w:t>
      </w:r>
    </w:p>
    <w:p w14:paraId="4BA2156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应当在</w:t>
      </w:r>
      <w:r>
        <w:rPr>
          <w:rFonts w:hint="eastAsia" w:cs="Calibri"/>
          <w:lang w:eastAsia="zh-CN"/>
        </w:rPr>
        <w:t>提交投标文件截止时间</w:t>
      </w:r>
      <w:r>
        <w:rPr>
          <w:rFonts w:hint="default" w:ascii="Calibri" w:hAnsi="Calibri" w:eastAsia="宋体" w:cs="Calibri"/>
        </w:rPr>
        <w:t>以前，供应商将以介质存储的数据电文形式的备份电子投标文件密封并以邮寄或直接送达等形式提交给采购代理机构联系人（</w:t>
      </w:r>
      <w:r>
        <w:rPr>
          <w:rFonts w:hint="eastAsia" w:cs="Calibri"/>
          <w:color w:val="000000"/>
          <w:szCs w:val="21"/>
          <w:lang w:val="en-US" w:eastAsia="zh-CN"/>
        </w:rPr>
        <w:t>姓名：</w:t>
      </w:r>
      <w:r>
        <w:rPr>
          <w:rFonts w:hint="default" w:ascii="Calibri" w:hAnsi="Calibri" w:cs="Calibri"/>
          <w:color w:val="000000"/>
          <w:szCs w:val="21"/>
        </w:rPr>
        <w:t>郭剑飞</w:t>
      </w:r>
      <w:r>
        <w:rPr>
          <w:rFonts w:hint="eastAsia" w:cs="Calibri"/>
          <w:color w:val="000000"/>
          <w:szCs w:val="21"/>
          <w:lang w:eastAsia="zh-CN"/>
        </w:rPr>
        <w:t>，</w:t>
      </w:r>
      <w:r>
        <w:rPr>
          <w:rFonts w:hint="eastAsia" w:cs="Calibri"/>
          <w:color w:val="000000"/>
          <w:szCs w:val="21"/>
          <w:lang w:val="en-US" w:eastAsia="zh-CN"/>
        </w:rPr>
        <w:t>联系电话：</w:t>
      </w:r>
      <w:r>
        <w:rPr>
          <w:rFonts w:hint="default" w:ascii="Calibri" w:hAnsi="Calibri" w:cs="Calibri"/>
          <w:color w:val="000000"/>
          <w:szCs w:val="21"/>
        </w:rPr>
        <w:t>0571-85830257</w:t>
      </w:r>
      <w:r>
        <w:rPr>
          <w:rFonts w:hint="eastAsia" w:cs="Calibri"/>
          <w:color w:val="000000"/>
          <w:szCs w:val="21"/>
          <w:lang w:val="en-US" w:eastAsia="zh-CN"/>
        </w:rPr>
        <w:t>/18157171793</w:t>
      </w:r>
      <w:r>
        <w:rPr>
          <w:rFonts w:hint="default" w:ascii="Calibri" w:hAnsi="Calibri" w:cs="Calibri"/>
          <w:color w:val="000000"/>
          <w:szCs w:val="21"/>
        </w:rPr>
        <w:t>，</w:t>
      </w:r>
      <w:r>
        <w:rPr>
          <w:rFonts w:hint="eastAsia" w:cs="Calibri"/>
          <w:color w:val="000000"/>
          <w:szCs w:val="21"/>
          <w:lang w:val="en-US" w:eastAsia="zh-CN"/>
        </w:rPr>
        <w:t>地址：</w:t>
      </w:r>
      <w:r>
        <w:rPr>
          <w:rFonts w:hint="default" w:ascii="Calibri" w:hAnsi="Calibri" w:cs="Calibri"/>
          <w:color w:val="000000"/>
          <w:szCs w:val="21"/>
        </w:rPr>
        <w:t>杭州市文晖路42号现代置业大厦西楼18层1804房间</w:t>
      </w:r>
      <w:r>
        <w:rPr>
          <w:rFonts w:hint="default" w:ascii="Calibri" w:hAnsi="Calibri" w:eastAsia="宋体" w:cs="Calibri"/>
        </w:rPr>
        <w:t>），使其在</w:t>
      </w:r>
      <w:r>
        <w:rPr>
          <w:rFonts w:hint="eastAsia" w:cs="Calibri"/>
          <w:lang w:eastAsia="zh-CN"/>
        </w:rPr>
        <w:t>提交投标文件截止时间</w:t>
      </w:r>
      <w:r>
        <w:rPr>
          <w:rFonts w:hint="default" w:ascii="Calibri" w:hAnsi="Calibri" w:eastAsia="宋体" w:cs="Calibri"/>
        </w:rPr>
        <w:t>以前收到。封皮应注明投标人名称、项目名称。</w:t>
      </w:r>
    </w:p>
    <w:p w14:paraId="1D2BE13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备份电子投标文件仅在在线解密异常处理时使用。投标文件已按时解密的，备份电子投标文件自动失效。</w:t>
      </w:r>
    </w:p>
    <w:p w14:paraId="3593D61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4.2.2 投标人提交的投标文件均不予退还。</w:t>
      </w:r>
    </w:p>
    <w:p w14:paraId="0695A02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4.2.3 逾期传输的电子投标文件，采购人将不予受理。</w:t>
      </w:r>
    </w:p>
    <w:p w14:paraId="282A220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4.2.4 采购人如因故推迟</w:t>
      </w:r>
      <w:r>
        <w:rPr>
          <w:rFonts w:hint="eastAsia" w:cs="Calibri"/>
          <w:lang w:eastAsia="zh-CN"/>
        </w:rPr>
        <w:t>提交投标文件截止时间</w:t>
      </w:r>
      <w:r>
        <w:rPr>
          <w:rFonts w:hint="default" w:ascii="Calibri" w:hAnsi="Calibri" w:eastAsia="宋体" w:cs="Calibri"/>
        </w:rPr>
        <w:t>，应以书面形式通知所有投标人。在这种情况下，采购人和投标人的权利和义务将受到新的</w:t>
      </w:r>
      <w:r>
        <w:rPr>
          <w:rFonts w:hint="eastAsia" w:cs="Calibri"/>
          <w:lang w:eastAsia="zh-CN"/>
        </w:rPr>
        <w:t>提交投标文件截止时间</w:t>
      </w:r>
      <w:r>
        <w:rPr>
          <w:rFonts w:hint="default" w:ascii="Calibri" w:hAnsi="Calibri" w:eastAsia="宋体" w:cs="Calibri"/>
        </w:rPr>
        <w:t>的约束。</w:t>
      </w:r>
    </w:p>
    <w:p w14:paraId="12F0F45C">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4.3 投标文件的补充、修改和撤回</w:t>
      </w:r>
    </w:p>
    <w:p w14:paraId="684690A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4.3.1 投标人在投标以后如必须补充、修改或撤回投标文件，必须在</w:t>
      </w:r>
      <w:r>
        <w:rPr>
          <w:rFonts w:hint="eastAsia" w:cs="Calibri"/>
          <w:lang w:eastAsia="zh-CN"/>
        </w:rPr>
        <w:t>提交投标文件截止时间</w:t>
      </w:r>
      <w:r>
        <w:rPr>
          <w:rFonts w:hint="default" w:ascii="Calibri" w:hAnsi="Calibri" w:eastAsia="宋体" w:cs="Calibri"/>
        </w:rPr>
        <w:t>以前在</w:t>
      </w:r>
      <w:r>
        <w:rPr>
          <w:rFonts w:hint="eastAsia" w:cs="Calibri"/>
          <w:lang w:eastAsia="zh-CN"/>
        </w:rPr>
        <w:t>“</w:t>
      </w:r>
      <w:r>
        <w:rPr>
          <w:rFonts w:hint="default" w:ascii="Calibri" w:hAnsi="Calibri" w:eastAsia="宋体" w:cs="Calibri"/>
        </w:rPr>
        <w:t>政府采购云平台</w:t>
      </w:r>
      <w:r>
        <w:rPr>
          <w:rFonts w:hint="eastAsia" w:cs="Calibri"/>
          <w:lang w:eastAsia="zh-CN"/>
        </w:rPr>
        <w:t>”</w:t>
      </w:r>
      <w:r>
        <w:rPr>
          <w:rFonts w:hint="default" w:ascii="Calibri" w:hAnsi="Calibri" w:eastAsia="宋体" w:cs="Calibri"/>
        </w:rPr>
        <w:t>上补充、修改或撤回投标文件。补充、修改电子投标文件的，应当先行撤回原文件，补充、修改后重新传输提交。</w:t>
      </w:r>
      <w:r>
        <w:rPr>
          <w:rFonts w:hint="eastAsia" w:cs="Calibri"/>
          <w:lang w:eastAsia="zh-CN"/>
        </w:rPr>
        <w:t>提交投标文件截止时间</w:t>
      </w:r>
      <w:r>
        <w:rPr>
          <w:rFonts w:hint="default" w:ascii="Calibri" w:hAnsi="Calibri" w:eastAsia="宋体" w:cs="Calibri"/>
        </w:rPr>
        <w:t>前未完成传输的，视为撤回投标文件。</w:t>
      </w:r>
    </w:p>
    <w:p w14:paraId="2C506E04">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4.4 备选投标方案</w:t>
      </w:r>
    </w:p>
    <w:p w14:paraId="478F3CA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投标人不得提交备选投标方案，否则，投标文件将被判定为无效标。【注：备选投标方案不是指备份投标文件】</w:t>
      </w:r>
    </w:p>
    <w:p w14:paraId="49C5C455">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4.5 不予受理的投标文件</w:t>
      </w:r>
    </w:p>
    <w:p w14:paraId="65E2C9E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1）在</w:t>
      </w:r>
      <w:r>
        <w:rPr>
          <w:rFonts w:hint="eastAsia" w:cs="Calibri"/>
          <w:lang w:eastAsia="zh-CN"/>
        </w:rPr>
        <w:t>提交投标文件截止时间</w:t>
      </w:r>
      <w:r>
        <w:rPr>
          <w:rFonts w:hint="default" w:ascii="Calibri" w:hAnsi="Calibri" w:eastAsia="宋体" w:cs="Calibri"/>
        </w:rPr>
        <w:t>以后送达的投标文件；</w:t>
      </w:r>
    </w:p>
    <w:p w14:paraId="7403043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2）未密封的备份电子投标文件；</w:t>
      </w:r>
    </w:p>
    <w:p w14:paraId="4589A78E">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4.6 投标人不足三家情况处理</w:t>
      </w:r>
    </w:p>
    <w:p w14:paraId="19A2F6A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至</w:t>
      </w:r>
      <w:r>
        <w:rPr>
          <w:rFonts w:hint="eastAsia" w:cs="Calibri"/>
          <w:lang w:eastAsia="zh-CN"/>
        </w:rPr>
        <w:t>提交投标文件截止时间</w:t>
      </w:r>
      <w:r>
        <w:rPr>
          <w:rFonts w:hint="default" w:ascii="Calibri" w:hAnsi="Calibri" w:eastAsia="宋体" w:cs="Calibri"/>
        </w:rPr>
        <w:t>，参加标项投标的投标人不足三家的，除采购任务取消情形外，采购人可选择以下方式之一处理：</w:t>
      </w:r>
    </w:p>
    <w:p w14:paraId="5B5DA0F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1）可将本标项作废标处理，重新组织采购；</w:t>
      </w:r>
    </w:p>
    <w:p w14:paraId="5E1C082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2）可按同级政府采购监督管理部门的审批意见采用其他采购方式组织采购；</w:t>
      </w:r>
    </w:p>
    <w:p w14:paraId="6EEC131B">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bookmarkStart w:id="69" w:name="_Toc82873326"/>
      <w:bookmarkStart w:id="70" w:name="_Toc82338243"/>
      <w:r>
        <w:rPr>
          <w:rFonts w:hint="default" w:ascii="Calibri" w:hAnsi="Calibri" w:cs="Calibri"/>
          <w:szCs w:val="21"/>
        </w:rPr>
        <w:t>五、开标、评标</w:t>
      </w:r>
      <w:bookmarkEnd w:id="69"/>
      <w:bookmarkEnd w:id="70"/>
      <w:r>
        <w:rPr>
          <w:rFonts w:hint="default" w:ascii="Calibri" w:hAnsi="Calibri" w:cs="Calibri"/>
          <w:szCs w:val="21"/>
        </w:rPr>
        <w:t>及合同签订</w:t>
      </w:r>
    </w:p>
    <w:p w14:paraId="6E86F917">
      <w:pPr>
        <w:pStyle w:val="4"/>
        <w:pageBreakBefore w:val="0"/>
        <w:tabs>
          <w:tab w:val="left" w:pos="720"/>
        </w:tabs>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5.1 开标</w:t>
      </w:r>
    </w:p>
    <w:p w14:paraId="33D4CE7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5.1.1 采购人按</w:t>
      </w:r>
      <w:r>
        <w:rPr>
          <w:rFonts w:hint="eastAsia" w:cs="Calibri"/>
          <w:lang w:eastAsia="zh-CN"/>
        </w:rPr>
        <w:t>“</w:t>
      </w:r>
      <w:r>
        <w:rPr>
          <w:rFonts w:hint="default" w:ascii="Calibri" w:hAnsi="Calibri" w:eastAsia="宋体" w:cs="Calibri"/>
        </w:rPr>
        <w:t>投标人须知前附表</w:t>
      </w:r>
      <w:r>
        <w:rPr>
          <w:rFonts w:hint="eastAsia" w:cs="Calibri"/>
          <w:lang w:eastAsia="zh-CN"/>
        </w:rPr>
        <w:t>”</w:t>
      </w:r>
      <w:r>
        <w:rPr>
          <w:rFonts w:hint="default" w:ascii="Calibri" w:hAnsi="Calibri" w:eastAsia="宋体" w:cs="Calibri"/>
        </w:rPr>
        <w:t>规定的时间、地点公开开标，并邀请所有投标人代表准时在线参加。</w:t>
      </w:r>
    </w:p>
    <w:p w14:paraId="4070DAB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5.1.2 投标人代表应在线参加开标活动。</w:t>
      </w:r>
    </w:p>
    <w:p w14:paraId="54741A7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开标活动组织人员告知投标人开标活动组织人员情况，已提交投标文件的投标人名单、应当回避的情形、开启报价文件的预计时间等，组织投标人签署《政府采购活动现场确认声明书》。</w:t>
      </w:r>
    </w:p>
    <w:p w14:paraId="4A4D7637">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b/>
          <w:bCs/>
          <w:kern w:val="0"/>
          <w:szCs w:val="21"/>
        </w:rPr>
      </w:pPr>
      <w:r>
        <w:rPr>
          <w:rFonts w:hint="default" w:ascii="Calibri" w:hAnsi="Calibri" w:cs="Calibri"/>
          <w:b/>
          <w:bCs/>
          <w:kern w:val="0"/>
          <w:szCs w:val="21"/>
        </w:rPr>
        <w:t>5.1.3 在线解密</w:t>
      </w:r>
    </w:p>
    <w:p w14:paraId="7FA2647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1）开始在线解密</w:t>
      </w:r>
    </w:p>
    <w:p w14:paraId="15A89D6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至</w:t>
      </w:r>
      <w:r>
        <w:rPr>
          <w:rFonts w:hint="eastAsia" w:cs="Calibri"/>
          <w:lang w:eastAsia="zh-CN"/>
        </w:rPr>
        <w:t>提交投标文件截止时间</w:t>
      </w:r>
      <w:r>
        <w:rPr>
          <w:rFonts w:hint="default" w:ascii="Calibri" w:hAnsi="Calibri" w:eastAsia="宋体" w:cs="Calibri"/>
        </w:rPr>
        <w:t>，开标活动组织人员启动在线解密程序，投标人应登录政府采购云平台在在线解密时间内对已提交的电子投标文件进行解密。</w:t>
      </w:r>
    </w:p>
    <w:p w14:paraId="4E35BA9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2）解密异常处理</w:t>
      </w:r>
    </w:p>
    <w:p w14:paraId="5A57ADC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如在线解密失败，开标活动组织人员将启动异常处理，上传投标人在</w:t>
      </w:r>
      <w:r>
        <w:rPr>
          <w:rFonts w:hint="eastAsia" w:cs="Calibri"/>
          <w:lang w:eastAsia="zh-CN"/>
        </w:rPr>
        <w:t>提交投标文件截止时间</w:t>
      </w:r>
      <w:r>
        <w:rPr>
          <w:rFonts w:hint="default" w:ascii="Calibri" w:hAnsi="Calibri" w:eastAsia="宋体" w:cs="Calibri"/>
        </w:rPr>
        <w:t>前提交的备份电子投标文件进行再次解密，如未提供备份电子投标文件，将不进行再次解密程序。无法在线解密视为投标人放弃投标。</w:t>
      </w:r>
    </w:p>
    <w:p w14:paraId="17083D2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3）在线解密时间</w:t>
      </w:r>
    </w:p>
    <w:p w14:paraId="56E131B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在线解密时间为30分钟。</w:t>
      </w:r>
    </w:p>
    <w:p w14:paraId="3635A48C">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b/>
          <w:bCs/>
          <w:kern w:val="0"/>
          <w:szCs w:val="21"/>
        </w:rPr>
      </w:pPr>
      <w:r>
        <w:rPr>
          <w:rFonts w:hint="default" w:ascii="Calibri" w:hAnsi="Calibri" w:cs="Calibri"/>
          <w:b/>
          <w:bCs/>
          <w:kern w:val="0"/>
          <w:szCs w:val="21"/>
        </w:rPr>
        <w:t>5.1.4 在线开启投标文件</w:t>
      </w:r>
    </w:p>
    <w:p w14:paraId="0F37BC6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待所有投标人在线解密结束后，开标活动组织人员在线开启投标文件。</w:t>
      </w:r>
    </w:p>
    <w:p w14:paraId="71A2F9C0">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b/>
          <w:bCs/>
          <w:kern w:val="0"/>
          <w:szCs w:val="21"/>
        </w:rPr>
      </w:pPr>
      <w:r>
        <w:rPr>
          <w:rFonts w:hint="default" w:ascii="Calibri" w:hAnsi="Calibri" w:cs="Calibri"/>
          <w:b/>
          <w:bCs/>
          <w:kern w:val="0"/>
          <w:szCs w:val="21"/>
        </w:rPr>
        <w:t>5.1.5 公布商务和技术评审情况</w:t>
      </w:r>
    </w:p>
    <w:p w14:paraId="0A5C5F0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商务和技术评审结束后，开标活动组织人员在线、开标现场公布商务和技术评审有效的投标人名单及无效投标人名称及理由；采用综合评分法的，同时公布其商务和技术得分情况。</w:t>
      </w:r>
    </w:p>
    <w:p w14:paraId="319CB37B">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szCs w:val="21"/>
        </w:rPr>
      </w:pPr>
      <w:r>
        <w:rPr>
          <w:rFonts w:hint="default" w:ascii="Calibri" w:hAnsi="Calibri" w:cs="Calibri"/>
          <w:b/>
          <w:bCs/>
          <w:kern w:val="0"/>
          <w:szCs w:val="21"/>
        </w:rPr>
        <w:t>5.1.6 在线开启报价文件</w:t>
      </w:r>
    </w:p>
    <w:p w14:paraId="0555C1B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开启投标人报价文件，开标活动组织人员宣读开标（报价）一览表有关内容，同时当场制作并打印开标记录表，由在开标现场的投标人代表、唱标人、记录人和现场监督员在开标记录表上</w:t>
      </w:r>
      <w:r>
        <w:rPr>
          <w:rFonts w:hint="eastAsia" w:cs="Calibri"/>
          <w:lang w:eastAsia="zh-CN"/>
        </w:rPr>
        <w:t>签名</w:t>
      </w:r>
      <w:r>
        <w:rPr>
          <w:rFonts w:hint="default" w:ascii="Calibri" w:hAnsi="Calibri" w:eastAsia="宋体" w:cs="Calibri"/>
        </w:rPr>
        <w:t>确认。如投标人代表</w:t>
      </w:r>
      <w:r>
        <w:rPr>
          <w:rFonts w:hint="default" w:ascii="Calibri" w:hAnsi="Calibri" w:eastAsia="宋体" w:cs="Calibri"/>
          <w:lang w:val="en-US" w:eastAsia="zh-CN"/>
        </w:rPr>
        <w:t>未</w:t>
      </w:r>
      <w:r>
        <w:rPr>
          <w:rFonts w:hint="eastAsia" w:cs="Calibri"/>
          <w:lang w:eastAsia="zh-CN"/>
        </w:rPr>
        <w:t>签名</w:t>
      </w:r>
      <w:r>
        <w:rPr>
          <w:rFonts w:hint="default" w:ascii="Calibri" w:hAnsi="Calibri" w:eastAsia="宋体" w:cs="Calibri"/>
        </w:rPr>
        <w:t>，</w:t>
      </w:r>
      <w:r>
        <w:rPr>
          <w:rFonts w:hint="default" w:ascii="Calibri" w:hAnsi="Calibri" w:eastAsia="宋体" w:cs="Calibri"/>
          <w:lang w:val="en-US" w:eastAsia="zh-CN"/>
        </w:rPr>
        <w:t>也未</w:t>
      </w:r>
      <w:r>
        <w:rPr>
          <w:rFonts w:hint="default" w:ascii="Calibri" w:hAnsi="Calibri" w:eastAsia="宋体" w:cs="Calibri"/>
        </w:rPr>
        <w:t>说明理由，视为无异议。</w:t>
      </w:r>
    </w:p>
    <w:p w14:paraId="7948211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开标结束后，如发现开标结果与报价文件（签章版）内容不一致者，以报价文件（签章版）内容为准，由评标委员会根据报价文件内容进行纠正。</w:t>
      </w:r>
    </w:p>
    <w:p w14:paraId="74EE7B3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5.1.7 公布评审结果</w:t>
      </w:r>
    </w:p>
    <w:p w14:paraId="49D02C1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评审结束后，开标活动组织人员公布各投标人得分、中标候选人名单，及采购人最终确定中标人名单的时间和公告方式等。</w:t>
      </w:r>
    </w:p>
    <w:p w14:paraId="163ABF94">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5.2 开标异议</w:t>
      </w:r>
    </w:p>
    <w:p w14:paraId="25B00C5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投标人如对开标有异议，应当在开标现场提出，开标现场组织人员将当场作出答复，并制作记录。</w:t>
      </w:r>
    </w:p>
    <w:p w14:paraId="019AC64C">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5.3 投标人资格审查</w:t>
      </w:r>
    </w:p>
    <w:p w14:paraId="070A53D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475B15B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2" w:firstLineChars="200"/>
        <w:textAlignment w:val="auto"/>
        <w:rPr>
          <w:rFonts w:hint="default" w:ascii="Calibri" w:hAnsi="Calibri" w:eastAsia="宋体" w:cs="Calibri"/>
          <w:b/>
          <w:bCs/>
        </w:rPr>
      </w:pPr>
      <w:r>
        <w:rPr>
          <w:rFonts w:hint="default" w:ascii="Calibri" w:hAnsi="Calibri" w:eastAsia="宋体" w:cs="Calibri"/>
          <w:b/>
          <w:bCs/>
        </w:rPr>
        <w:t>单位负责人为同一人或者存在直接控股、管理关系的不同供应商，不得参加</w:t>
      </w:r>
      <w:r>
        <w:rPr>
          <w:rFonts w:hint="eastAsia" w:cs="Calibri"/>
          <w:b/>
          <w:bCs/>
          <w:lang w:val="en-US" w:eastAsia="zh-CN"/>
        </w:rPr>
        <w:t>同一标项</w:t>
      </w:r>
      <w:r>
        <w:rPr>
          <w:rFonts w:hint="default" w:ascii="Calibri" w:hAnsi="Calibri" w:eastAsia="宋体" w:cs="Calibri"/>
          <w:b/>
          <w:bCs/>
        </w:rPr>
        <w:t>的政府采购活动。违反该款规定的，相关投标均无效。</w:t>
      </w:r>
    </w:p>
    <w:p w14:paraId="4EB47E7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2" w:firstLineChars="200"/>
        <w:textAlignment w:val="auto"/>
        <w:rPr>
          <w:rFonts w:hint="default" w:ascii="Calibri" w:hAnsi="Calibri" w:eastAsia="宋体" w:cs="Calibri"/>
          <w:b/>
          <w:bCs/>
        </w:rPr>
      </w:pPr>
      <w:r>
        <w:rPr>
          <w:rFonts w:hint="default" w:ascii="Calibri" w:hAnsi="Calibri" w:eastAsia="宋体" w:cs="Calibri"/>
          <w:b/>
          <w:bCs/>
        </w:rPr>
        <w:t>投标文件中提供的资格条件证明材料无法证明其满足招标文件规</w:t>
      </w:r>
      <w:r>
        <w:rPr>
          <w:rFonts w:hint="eastAsia" w:cs="Calibri"/>
          <w:b/>
          <w:bCs/>
          <w:lang w:eastAsia="zh-CN"/>
        </w:rPr>
        <w:t>定的</w:t>
      </w:r>
      <w:r>
        <w:rPr>
          <w:rFonts w:hint="default" w:ascii="Calibri" w:hAnsi="Calibri" w:eastAsia="宋体" w:cs="Calibri"/>
          <w:b/>
          <w:bCs/>
        </w:rPr>
        <w:t>资格条件，为无效投标。</w:t>
      </w:r>
    </w:p>
    <w:p w14:paraId="3B885627">
      <w:pPr>
        <w:pStyle w:val="4"/>
        <w:adjustRightInd w:val="0"/>
        <w:ind w:firstLine="420"/>
        <w:rPr>
          <w:rFonts w:cs="Calibri"/>
          <w:szCs w:val="21"/>
        </w:rPr>
      </w:pPr>
      <w:r>
        <w:rPr>
          <w:rFonts w:cs="Calibri"/>
          <w:szCs w:val="21"/>
        </w:rPr>
        <w:t>5.</w:t>
      </w:r>
      <w:r>
        <w:rPr>
          <w:rFonts w:hint="eastAsia" w:cs="Calibri"/>
          <w:szCs w:val="21"/>
          <w:lang w:val="en-US" w:eastAsia="zh-CN"/>
        </w:rPr>
        <w:t>4</w:t>
      </w:r>
      <w:r>
        <w:rPr>
          <w:rFonts w:cs="Calibri"/>
          <w:szCs w:val="21"/>
        </w:rPr>
        <w:t xml:space="preserve"> 评标</w:t>
      </w:r>
    </w:p>
    <w:p w14:paraId="20A15B58">
      <w:pPr>
        <w:ind w:firstLine="420" w:firstLineChars="200"/>
        <w:rPr>
          <w:rFonts w:cs="Calibri"/>
        </w:rPr>
      </w:pPr>
      <w:r>
        <w:rPr>
          <w:rFonts w:cs="Calibri"/>
        </w:rPr>
        <w:t>5.</w:t>
      </w:r>
      <w:r>
        <w:rPr>
          <w:rFonts w:hint="eastAsia" w:cs="Calibri"/>
          <w:lang w:val="en-US" w:eastAsia="zh-CN"/>
        </w:rPr>
        <w:t>4</w:t>
      </w:r>
      <w:r>
        <w:rPr>
          <w:rFonts w:cs="Calibri"/>
        </w:rPr>
        <w:t>.1 本项目原则上采用电子评审方法。</w:t>
      </w:r>
    </w:p>
    <w:p w14:paraId="34C8646F">
      <w:pPr>
        <w:ind w:firstLine="420" w:firstLineChars="200"/>
        <w:rPr>
          <w:rFonts w:cs="Calibri"/>
        </w:rPr>
      </w:pPr>
      <w:r>
        <w:rPr>
          <w:rFonts w:cs="Calibri"/>
        </w:rPr>
        <w:t>5.</w:t>
      </w:r>
      <w:r>
        <w:rPr>
          <w:rFonts w:hint="eastAsia" w:cs="Calibri"/>
          <w:lang w:val="en-US" w:eastAsia="zh-CN"/>
        </w:rPr>
        <w:t>4</w:t>
      </w:r>
      <w:r>
        <w:rPr>
          <w:rFonts w:cs="Calibri"/>
        </w:rPr>
        <w:t>.2 采购人将按相关规定组织评标委员会，对投标文件进行审查、比较和评价。</w:t>
      </w:r>
    </w:p>
    <w:p w14:paraId="17E993CE">
      <w:pPr>
        <w:ind w:firstLine="420" w:firstLineChars="200"/>
        <w:rPr>
          <w:rFonts w:cs="Calibri"/>
        </w:rPr>
      </w:pPr>
      <w:r>
        <w:rPr>
          <w:rFonts w:cs="Calibri"/>
        </w:rPr>
        <w:t>5.</w:t>
      </w:r>
      <w:r>
        <w:rPr>
          <w:rFonts w:hint="eastAsia" w:cs="Calibri"/>
          <w:lang w:val="en-US" w:eastAsia="zh-CN"/>
        </w:rPr>
        <w:t>4</w:t>
      </w:r>
      <w:r>
        <w:rPr>
          <w:rFonts w:cs="Calibri"/>
        </w:rPr>
        <w:t>.3 评标办法详见</w:t>
      </w:r>
      <w:r>
        <w:rPr>
          <w:rFonts w:hint="eastAsia" w:cs="Calibri"/>
          <w:lang w:eastAsia="zh-CN"/>
        </w:rPr>
        <w:t>“</w:t>
      </w:r>
      <w:r>
        <w:rPr>
          <w:rFonts w:cs="Calibri"/>
        </w:rPr>
        <w:t>第五章 评标办法</w:t>
      </w:r>
      <w:r>
        <w:rPr>
          <w:rFonts w:hint="eastAsia" w:cs="Calibri"/>
          <w:lang w:eastAsia="zh-CN"/>
        </w:rPr>
        <w:t>”</w:t>
      </w:r>
      <w:r>
        <w:rPr>
          <w:rFonts w:cs="Calibri"/>
        </w:rPr>
        <w:t>。</w:t>
      </w:r>
    </w:p>
    <w:p w14:paraId="3AE7E70D">
      <w:pPr>
        <w:pStyle w:val="4"/>
        <w:adjustRightInd w:val="0"/>
        <w:ind w:firstLine="420"/>
        <w:rPr>
          <w:rFonts w:cs="Calibri"/>
          <w:szCs w:val="21"/>
        </w:rPr>
      </w:pPr>
      <w:r>
        <w:rPr>
          <w:rFonts w:cs="Calibri"/>
          <w:szCs w:val="21"/>
        </w:rPr>
        <w:t>5.</w:t>
      </w:r>
      <w:r>
        <w:rPr>
          <w:rFonts w:hint="eastAsia" w:cs="Calibri"/>
          <w:szCs w:val="21"/>
          <w:lang w:val="en-US" w:eastAsia="zh-CN"/>
        </w:rPr>
        <w:t>5</w:t>
      </w:r>
      <w:r>
        <w:rPr>
          <w:rFonts w:cs="Calibri"/>
          <w:szCs w:val="21"/>
        </w:rPr>
        <w:t xml:space="preserve"> 有效投标人少于三家的情况处理</w:t>
      </w:r>
    </w:p>
    <w:p w14:paraId="3E775622">
      <w:pPr>
        <w:ind w:firstLine="420" w:firstLineChars="200"/>
        <w:rPr>
          <w:rFonts w:cs="Calibri"/>
        </w:rPr>
      </w:pPr>
      <w:r>
        <w:rPr>
          <w:rFonts w:cs="Calibri"/>
        </w:rPr>
        <w:t>评审期间，出现符合资格条件的投标人或者对招标文件做出实质响应的投标人不足三家，采购人可选择以下方式之一处理：</w:t>
      </w:r>
    </w:p>
    <w:p w14:paraId="08A9EDC4">
      <w:pPr>
        <w:ind w:firstLine="420" w:firstLineChars="200"/>
        <w:rPr>
          <w:rFonts w:cs="Calibri"/>
        </w:rPr>
      </w:pPr>
      <w:r>
        <w:rPr>
          <w:rFonts w:cs="Calibri"/>
        </w:rPr>
        <w:t>（1）可将本标项作废标处理，重新组织采购；</w:t>
      </w:r>
    </w:p>
    <w:p w14:paraId="1E7CFDB6">
      <w:pPr>
        <w:ind w:firstLine="420" w:firstLineChars="200"/>
        <w:rPr>
          <w:rFonts w:cs="Calibri"/>
        </w:rPr>
      </w:pPr>
      <w:r>
        <w:rPr>
          <w:rFonts w:cs="Calibri"/>
        </w:rPr>
        <w:t>（2）可按同级政府采购监督管理部门的审批意见采用其他采购方式组织采购；</w:t>
      </w:r>
    </w:p>
    <w:p w14:paraId="4CD64413">
      <w:pPr>
        <w:pStyle w:val="4"/>
        <w:adjustRightInd w:val="0"/>
        <w:ind w:firstLine="420"/>
        <w:rPr>
          <w:rFonts w:cs="Calibri"/>
          <w:szCs w:val="21"/>
        </w:rPr>
      </w:pPr>
      <w:r>
        <w:rPr>
          <w:rFonts w:cs="Calibri"/>
          <w:szCs w:val="21"/>
        </w:rPr>
        <w:t>5.</w:t>
      </w:r>
      <w:r>
        <w:rPr>
          <w:rFonts w:hint="eastAsia" w:cs="Calibri"/>
          <w:szCs w:val="21"/>
          <w:lang w:val="en-US" w:eastAsia="zh-CN"/>
        </w:rPr>
        <w:t>6</w:t>
      </w:r>
      <w:r>
        <w:rPr>
          <w:rFonts w:cs="Calibri"/>
          <w:szCs w:val="21"/>
        </w:rPr>
        <w:t xml:space="preserve"> 废标</w:t>
      </w:r>
    </w:p>
    <w:p w14:paraId="674E70B9">
      <w:pPr>
        <w:ind w:firstLine="420" w:firstLineChars="200"/>
        <w:rPr>
          <w:rFonts w:cs="Calibri"/>
        </w:rPr>
      </w:pPr>
      <w:r>
        <w:rPr>
          <w:rFonts w:cs="Calibri"/>
        </w:rPr>
        <w:t>在招标采购中，出现下列情形之一的，应予废标：</w:t>
      </w:r>
    </w:p>
    <w:p w14:paraId="6578A040">
      <w:pPr>
        <w:ind w:firstLine="420" w:firstLineChars="200"/>
        <w:rPr>
          <w:rFonts w:cs="Calibri"/>
        </w:rPr>
      </w:pPr>
      <w:r>
        <w:rPr>
          <w:rFonts w:cs="Calibri"/>
        </w:rPr>
        <w:t>（1）符合招标文件规定废标情形的；</w:t>
      </w:r>
    </w:p>
    <w:p w14:paraId="2DE3127F">
      <w:pPr>
        <w:ind w:firstLine="420" w:firstLineChars="200"/>
        <w:rPr>
          <w:rFonts w:cs="Calibri"/>
        </w:rPr>
      </w:pPr>
      <w:r>
        <w:rPr>
          <w:rFonts w:cs="Calibri"/>
        </w:rPr>
        <w:t>（2）出现影响采购公正的违法、违规行为的；</w:t>
      </w:r>
    </w:p>
    <w:p w14:paraId="2189BF85">
      <w:pPr>
        <w:ind w:firstLine="420" w:firstLineChars="200"/>
        <w:rPr>
          <w:rFonts w:cs="Calibri"/>
        </w:rPr>
      </w:pPr>
      <w:r>
        <w:rPr>
          <w:rFonts w:cs="Calibri"/>
        </w:rPr>
        <w:t>（3）投标人的报价均超过了采购预算，采购人不能支付的；</w:t>
      </w:r>
    </w:p>
    <w:p w14:paraId="0B78151B">
      <w:pPr>
        <w:ind w:firstLine="420" w:firstLineChars="200"/>
        <w:rPr>
          <w:rFonts w:cs="Calibri"/>
        </w:rPr>
      </w:pPr>
      <w:r>
        <w:rPr>
          <w:rFonts w:cs="Calibri"/>
        </w:rPr>
        <w:t>（4）因重大变故，采购任务取消的；</w:t>
      </w:r>
    </w:p>
    <w:p w14:paraId="45BF05D8">
      <w:pPr>
        <w:pStyle w:val="4"/>
        <w:adjustRightInd w:val="0"/>
        <w:ind w:firstLine="420"/>
        <w:rPr>
          <w:rFonts w:cs="Calibri"/>
          <w:szCs w:val="21"/>
        </w:rPr>
      </w:pPr>
      <w:r>
        <w:rPr>
          <w:rFonts w:cs="Calibri"/>
          <w:szCs w:val="21"/>
        </w:rPr>
        <w:t>5.</w:t>
      </w:r>
      <w:r>
        <w:rPr>
          <w:rFonts w:hint="eastAsia" w:cs="Calibri"/>
          <w:szCs w:val="21"/>
          <w:lang w:val="en-US" w:eastAsia="zh-CN"/>
        </w:rPr>
        <w:t>7</w:t>
      </w:r>
      <w:r>
        <w:rPr>
          <w:rFonts w:cs="Calibri"/>
          <w:szCs w:val="21"/>
        </w:rPr>
        <w:t xml:space="preserve"> 确定采购结果</w:t>
      </w:r>
    </w:p>
    <w:p w14:paraId="425FA9F2">
      <w:pPr>
        <w:ind w:firstLine="420" w:firstLineChars="200"/>
        <w:rPr>
          <w:rFonts w:cs="Calibri"/>
        </w:rPr>
      </w:pPr>
      <w:r>
        <w:rPr>
          <w:rFonts w:cs="Calibri"/>
        </w:rPr>
        <w:t>采购人将根据评标委员会提交的评标报告及推荐的中标候选人，确定第一中标候选人为中标人，如排序并列，按技术服务水平得分高者为中标人，如技术服务水平得分相同，抽签确定中标人。</w:t>
      </w:r>
    </w:p>
    <w:p w14:paraId="7A91A4F2">
      <w:pPr>
        <w:pStyle w:val="4"/>
        <w:adjustRightInd w:val="0"/>
        <w:ind w:firstLine="420"/>
        <w:rPr>
          <w:rFonts w:cs="Calibri"/>
          <w:szCs w:val="21"/>
        </w:rPr>
      </w:pPr>
      <w:r>
        <w:rPr>
          <w:rFonts w:cs="Calibri"/>
          <w:szCs w:val="21"/>
        </w:rPr>
        <w:t>5.</w:t>
      </w:r>
      <w:r>
        <w:rPr>
          <w:rFonts w:hint="eastAsia" w:cs="Calibri"/>
          <w:szCs w:val="21"/>
          <w:lang w:val="en-US" w:eastAsia="zh-CN"/>
        </w:rPr>
        <w:t>8</w:t>
      </w:r>
      <w:r>
        <w:rPr>
          <w:rFonts w:cs="Calibri"/>
          <w:szCs w:val="21"/>
        </w:rPr>
        <w:t xml:space="preserve"> 结果公告</w:t>
      </w:r>
    </w:p>
    <w:p w14:paraId="0A66D0C4">
      <w:pPr>
        <w:ind w:firstLine="420" w:firstLineChars="200"/>
        <w:rPr>
          <w:rFonts w:cs="Calibri"/>
        </w:rPr>
      </w:pPr>
      <w:r>
        <w:rPr>
          <w:rFonts w:cs="Calibri"/>
        </w:rPr>
        <w:t>在采购人确认采购结果后，采购代理机构按相关政府采购规定将中标结果发布在政府采购网上进行公告。</w:t>
      </w:r>
    </w:p>
    <w:p w14:paraId="232C3675">
      <w:pPr>
        <w:pStyle w:val="4"/>
        <w:adjustRightInd w:val="0"/>
        <w:ind w:firstLine="420"/>
        <w:rPr>
          <w:rFonts w:cs="Calibri"/>
          <w:szCs w:val="21"/>
        </w:rPr>
      </w:pPr>
      <w:r>
        <w:rPr>
          <w:rFonts w:cs="Calibri"/>
          <w:szCs w:val="21"/>
        </w:rPr>
        <w:t>5.</w:t>
      </w:r>
      <w:r>
        <w:rPr>
          <w:rFonts w:hint="eastAsia" w:cs="Calibri"/>
          <w:bCs/>
          <w:szCs w:val="21"/>
          <w:lang w:val="en-US" w:eastAsia="zh-CN"/>
        </w:rPr>
        <w:t>9</w:t>
      </w:r>
      <w:r>
        <w:rPr>
          <w:rFonts w:cs="Calibri"/>
          <w:bCs/>
          <w:szCs w:val="21"/>
        </w:rPr>
        <w:t xml:space="preserve"> </w:t>
      </w:r>
      <w:r>
        <w:rPr>
          <w:rFonts w:cs="Calibri"/>
          <w:szCs w:val="21"/>
        </w:rPr>
        <w:t>采购过程、采购结果质疑</w:t>
      </w:r>
    </w:p>
    <w:p w14:paraId="052F5109">
      <w:pPr>
        <w:ind w:firstLine="420" w:firstLineChars="200"/>
        <w:rPr>
          <w:rFonts w:cs="Calibri"/>
        </w:rPr>
      </w:pPr>
      <w:r>
        <w:rPr>
          <w:rFonts w:cs="Calibri"/>
        </w:rPr>
        <w:t>5.</w:t>
      </w:r>
      <w:r>
        <w:rPr>
          <w:rFonts w:hint="eastAsia" w:cs="Calibri"/>
          <w:lang w:val="en-US" w:eastAsia="zh-CN"/>
        </w:rPr>
        <w:t>9</w:t>
      </w:r>
      <w:r>
        <w:rPr>
          <w:rFonts w:cs="Calibri"/>
        </w:rPr>
        <w:t>.1投标人认为采购过程、采购结果使自己的合法权益受到损害的，投标人可以提出书面质疑。</w:t>
      </w:r>
    </w:p>
    <w:p w14:paraId="287DDDB3">
      <w:pPr>
        <w:ind w:firstLine="420" w:firstLineChars="200"/>
        <w:rPr>
          <w:rFonts w:cs="Calibri"/>
        </w:rPr>
      </w:pPr>
      <w:r>
        <w:rPr>
          <w:rFonts w:cs="Calibri"/>
        </w:rPr>
        <w:t>5.</w:t>
      </w:r>
      <w:r>
        <w:rPr>
          <w:rFonts w:hint="eastAsia" w:cs="Calibri"/>
          <w:lang w:val="en-US" w:eastAsia="zh-CN"/>
        </w:rPr>
        <w:t>9</w:t>
      </w:r>
      <w:r>
        <w:rPr>
          <w:rFonts w:cs="Calibri"/>
        </w:rPr>
        <w:t>.2质疑函须包括以下内容：</w:t>
      </w:r>
    </w:p>
    <w:p w14:paraId="0AADD78B">
      <w:pPr>
        <w:ind w:firstLine="420" w:firstLineChars="200"/>
        <w:rPr>
          <w:rFonts w:cs="Calibri"/>
        </w:rPr>
      </w:pPr>
      <w:r>
        <w:rPr>
          <w:rFonts w:cs="Calibri"/>
        </w:rPr>
        <w:t>（1）投标人的姓名或者名称、地址、邮编、联系人及联系电话；</w:t>
      </w:r>
    </w:p>
    <w:p w14:paraId="26DA6E9C">
      <w:pPr>
        <w:ind w:firstLine="420" w:firstLineChars="200"/>
        <w:rPr>
          <w:rFonts w:cs="Calibri"/>
        </w:rPr>
      </w:pPr>
      <w:r>
        <w:rPr>
          <w:rFonts w:cs="Calibri"/>
        </w:rPr>
        <w:t>（2）质疑项目的名称、编号；</w:t>
      </w:r>
    </w:p>
    <w:p w14:paraId="3E0AFC8E">
      <w:pPr>
        <w:ind w:firstLine="420" w:firstLineChars="200"/>
        <w:rPr>
          <w:rFonts w:cs="Calibri"/>
        </w:rPr>
      </w:pPr>
      <w:r>
        <w:rPr>
          <w:rFonts w:cs="Calibri"/>
        </w:rPr>
        <w:t>（3）具体、明确的质疑事项和与质疑事项相关的请求；</w:t>
      </w:r>
    </w:p>
    <w:p w14:paraId="6B0E6C7B">
      <w:pPr>
        <w:ind w:firstLine="420" w:firstLineChars="200"/>
        <w:rPr>
          <w:rFonts w:cs="Calibri"/>
        </w:rPr>
      </w:pPr>
      <w:r>
        <w:rPr>
          <w:rFonts w:cs="Calibri"/>
        </w:rPr>
        <w:t>（4）事实依据；</w:t>
      </w:r>
    </w:p>
    <w:p w14:paraId="1DCD0A97">
      <w:pPr>
        <w:ind w:firstLine="420" w:firstLineChars="200"/>
        <w:rPr>
          <w:rFonts w:cs="Calibri"/>
        </w:rPr>
      </w:pPr>
      <w:r>
        <w:rPr>
          <w:rFonts w:cs="Calibri"/>
        </w:rPr>
        <w:t>（5）必要的法律依据；</w:t>
      </w:r>
    </w:p>
    <w:p w14:paraId="2D44AF32">
      <w:pPr>
        <w:ind w:firstLine="420" w:firstLineChars="200"/>
        <w:rPr>
          <w:rFonts w:cs="Calibri"/>
        </w:rPr>
      </w:pPr>
      <w:r>
        <w:rPr>
          <w:rFonts w:cs="Calibri"/>
        </w:rPr>
        <w:t>（6）提出质疑的日期。</w:t>
      </w:r>
    </w:p>
    <w:p w14:paraId="5506BA66">
      <w:pPr>
        <w:ind w:firstLine="420" w:firstLineChars="200"/>
        <w:rPr>
          <w:rFonts w:cs="Calibri"/>
        </w:rPr>
      </w:pPr>
      <w:r>
        <w:rPr>
          <w:rFonts w:cs="Calibri"/>
        </w:rPr>
        <w:t>5.</w:t>
      </w:r>
      <w:r>
        <w:rPr>
          <w:rFonts w:hint="eastAsia" w:cs="Calibri"/>
          <w:lang w:val="en-US" w:eastAsia="zh-CN"/>
        </w:rPr>
        <w:t>9</w:t>
      </w:r>
      <w:r>
        <w:rPr>
          <w:rFonts w:cs="Calibri"/>
        </w:rPr>
        <w:t>.3采购过程的质疑期限</w:t>
      </w:r>
      <w:r>
        <w:rPr>
          <w:rFonts w:hint="eastAsia" w:cs="Calibri"/>
          <w:lang w:eastAsia="zh-CN"/>
        </w:rPr>
        <w:t>自</w:t>
      </w:r>
      <w:r>
        <w:rPr>
          <w:rFonts w:cs="Calibri"/>
        </w:rPr>
        <w:t>各采购程序环节结束之日起7个工作日内，</w:t>
      </w:r>
      <w:r>
        <w:rPr>
          <w:rFonts w:cs="Calibri"/>
          <w:color w:val="000000"/>
          <w:szCs w:val="21"/>
        </w:rPr>
        <w:t>投标人</w:t>
      </w:r>
      <w:r>
        <w:rPr>
          <w:rFonts w:cs="Calibri"/>
        </w:rPr>
        <w:t>应在质疑期内一次性向采购代理机构提出针对采购过程的质疑，逾期提出不予受理。</w:t>
      </w:r>
    </w:p>
    <w:p w14:paraId="63808812">
      <w:pPr>
        <w:ind w:firstLine="420" w:firstLineChars="200"/>
        <w:rPr>
          <w:rFonts w:cs="Calibri"/>
        </w:rPr>
      </w:pPr>
      <w:r>
        <w:rPr>
          <w:rFonts w:cs="Calibri"/>
          <w:color w:val="000000"/>
          <w:szCs w:val="21"/>
        </w:rPr>
        <w:t>采购结果的质疑期限自采购结果公告期限届满之日（公告发布之日后第2个工作日）起7个工作日内，投标人应在质疑期内一次性向采购代理机构提出</w:t>
      </w:r>
      <w:r>
        <w:rPr>
          <w:rFonts w:hint="eastAsia" w:cs="Calibri"/>
          <w:color w:val="000000"/>
          <w:szCs w:val="21"/>
          <w:lang w:eastAsia="zh-CN"/>
        </w:rPr>
        <w:t>对</w:t>
      </w:r>
      <w:r>
        <w:rPr>
          <w:rFonts w:cs="Calibri"/>
          <w:color w:val="000000"/>
          <w:szCs w:val="21"/>
        </w:rPr>
        <w:t>采购结果的质疑，逾期提出不予受理。</w:t>
      </w:r>
    </w:p>
    <w:p w14:paraId="74E22CD6">
      <w:pPr>
        <w:ind w:firstLine="420" w:firstLineChars="200"/>
        <w:rPr>
          <w:rFonts w:cs="Calibri"/>
        </w:rPr>
      </w:pPr>
      <w:r>
        <w:rPr>
          <w:rFonts w:cs="Calibri"/>
        </w:rPr>
        <w:t>5.</w:t>
      </w:r>
      <w:r>
        <w:rPr>
          <w:rFonts w:hint="eastAsia" w:cs="Calibri"/>
          <w:lang w:val="en-US" w:eastAsia="zh-CN"/>
        </w:rPr>
        <w:t>9</w:t>
      </w:r>
      <w:r>
        <w:rPr>
          <w:rFonts w:cs="Calibri"/>
        </w:rPr>
        <w:t>.4质疑函中涉及的相关材料中有外文资料的，应当将与质疑相关的外文资料完整、客观、真实地翻译为中文，并注明翻译人员姓名、工作单位、联系方式等信息。</w:t>
      </w:r>
    </w:p>
    <w:p w14:paraId="44F9E00A">
      <w:pPr>
        <w:ind w:firstLine="420" w:firstLineChars="200"/>
        <w:rPr>
          <w:rFonts w:cs="Calibri"/>
        </w:rPr>
      </w:pPr>
      <w:r>
        <w:rPr>
          <w:rFonts w:cs="Calibri"/>
        </w:rPr>
        <w:t>5.</w:t>
      </w:r>
      <w:r>
        <w:rPr>
          <w:rFonts w:hint="eastAsia" w:cs="Calibri"/>
          <w:lang w:val="en-US" w:eastAsia="zh-CN"/>
        </w:rPr>
        <w:t>9</w:t>
      </w:r>
      <w:r>
        <w:rPr>
          <w:rFonts w:cs="Calibri"/>
        </w:rPr>
        <w:t>.5投标人为自然人的，应当由本人</w:t>
      </w:r>
      <w:r>
        <w:rPr>
          <w:rFonts w:hint="eastAsia" w:cs="Calibri"/>
          <w:lang w:eastAsia="zh-CN"/>
        </w:rPr>
        <w:t>签名</w:t>
      </w:r>
      <w:r>
        <w:rPr>
          <w:rFonts w:cs="Calibri"/>
        </w:rPr>
        <w:t>；投标人为法人或者其他组织的，应当由法定代表人、主要负责人，或者其授权代表</w:t>
      </w:r>
      <w:r>
        <w:rPr>
          <w:rFonts w:hint="eastAsia" w:cs="Calibri"/>
          <w:lang w:eastAsia="zh-CN"/>
        </w:rPr>
        <w:t>签名</w:t>
      </w:r>
      <w:r>
        <w:rPr>
          <w:rFonts w:cs="Calibri"/>
        </w:rPr>
        <w:t>或者盖章，并加盖公章。否则不予受理。</w:t>
      </w:r>
    </w:p>
    <w:p w14:paraId="05B6AB01">
      <w:pPr>
        <w:ind w:firstLine="420" w:firstLineChars="200"/>
        <w:rPr>
          <w:rFonts w:cs="Calibri"/>
        </w:rPr>
      </w:pPr>
      <w:r>
        <w:rPr>
          <w:rFonts w:cs="Calibri"/>
        </w:rPr>
        <w:t>5.</w:t>
      </w:r>
      <w:r>
        <w:rPr>
          <w:rFonts w:hint="eastAsia" w:cs="Calibri"/>
          <w:lang w:val="en-US" w:eastAsia="zh-CN"/>
        </w:rPr>
        <w:t>9</w:t>
      </w:r>
      <w:r>
        <w:rPr>
          <w:rFonts w:cs="Calibri"/>
        </w:rPr>
        <w:t>.6质疑函以直接送达或邮寄送达方式（份数为一式三份）或传真送达方式或以扫描件在线提交方式。</w:t>
      </w:r>
    </w:p>
    <w:p w14:paraId="14D7C288">
      <w:pPr>
        <w:ind w:firstLine="420" w:firstLineChars="200"/>
        <w:rPr>
          <w:rFonts w:cs="Calibri"/>
        </w:rPr>
      </w:pPr>
      <w:r>
        <w:rPr>
          <w:rFonts w:cs="Calibri"/>
        </w:rPr>
        <w:t>5.</w:t>
      </w:r>
      <w:r>
        <w:rPr>
          <w:rFonts w:hint="eastAsia" w:cs="Calibri"/>
          <w:lang w:val="en-US" w:eastAsia="zh-CN"/>
        </w:rPr>
        <w:t>9</w:t>
      </w:r>
      <w:r>
        <w:rPr>
          <w:rFonts w:cs="Calibri"/>
        </w:rPr>
        <w:t>.7质疑函以传真形式提交后，同时须向采购代理机构提交质疑函原件，采购代理机构以收到原件之日作为收到质疑日。</w:t>
      </w:r>
    </w:p>
    <w:p w14:paraId="7EA72697">
      <w:pPr>
        <w:ind w:firstLine="420" w:firstLineChars="200"/>
        <w:rPr>
          <w:rFonts w:cs="Calibri"/>
        </w:rPr>
      </w:pPr>
      <w:r>
        <w:rPr>
          <w:rFonts w:cs="Calibri"/>
        </w:rPr>
        <w:t>5.</w:t>
      </w:r>
      <w:r>
        <w:rPr>
          <w:rFonts w:hint="eastAsia" w:cs="Calibri"/>
          <w:lang w:val="en-US" w:eastAsia="zh-CN"/>
        </w:rPr>
        <w:t>9</w:t>
      </w:r>
      <w:r>
        <w:rPr>
          <w:rFonts w:cs="Calibri"/>
        </w:rPr>
        <w:t>.8投标人不得捏造事实、提供虚假材料或者以非法手段取得证明材料进行质疑。</w:t>
      </w:r>
    </w:p>
    <w:p w14:paraId="0236B225">
      <w:pPr>
        <w:ind w:firstLine="420" w:firstLineChars="200"/>
        <w:rPr>
          <w:rFonts w:cs="Calibri"/>
          <w:szCs w:val="21"/>
        </w:rPr>
      </w:pPr>
      <w:r>
        <w:rPr>
          <w:rFonts w:cs="Calibri"/>
        </w:rPr>
        <w:t>5.</w:t>
      </w:r>
      <w:r>
        <w:rPr>
          <w:rFonts w:hint="eastAsia" w:cs="Calibri"/>
          <w:lang w:val="en-US" w:eastAsia="zh-CN"/>
        </w:rPr>
        <w:t>9</w:t>
      </w:r>
      <w:r>
        <w:rPr>
          <w:rFonts w:cs="Calibri"/>
        </w:rPr>
        <w:t>.9</w:t>
      </w:r>
      <w:r>
        <w:rPr>
          <w:rFonts w:cs="Calibri"/>
          <w:szCs w:val="21"/>
        </w:rPr>
        <w:t>如联合体投标，质疑应由组成联合体的所有供应商共同提出。</w:t>
      </w:r>
    </w:p>
    <w:p w14:paraId="4AAE3712">
      <w:pPr>
        <w:ind w:firstLine="420" w:firstLineChars="200"/>
        <w:rPr>
          <w:rFonts w:cs="Calibri"/>
        </w:rPr>
      </w:pPr>
      <w:r>
        <w:rPr>
          <w:rFonts w:cs="Calibri"/>
        </w:rPr>
        <w:t>5.</w:t>
      </w:r>
      <w:r>
        <w:rPr>
          <w:rFonts w:hint="eastAsia" w:cs="Calibri"/>
          <w:lang w:val="en-US" w:eastAsia="zh-CN"/>
        </w:rPr>
        <w:t>9</w:t>
      </w:r>
      <w:r>
        <w:rPr>
          <w:rFonts w:cs="Calibri"/>
        </w:rPr>
        <w:t>.10质疑函范本及制作说明见</w:t>
      </w:r>
      <w:r>
        <w:rPr>
          <w:rFonts w:hint="eastAsia" w:cs="Calibri"/>
          <w:lang w:eastAsia="zh-CN"/>
        </w:rPr>
        <w:t>“</w:t>
      </w:r>
      <w:r>
        <w:rPr>
          <w:rFonts w:cs="Calibri"/>
        </w:rPr>
        <w:t>招标文件附件</w:t>
      </w:r>
      <w:r>
        <w:rPr>
          <w:rFonts w:hint="eastAsia" w:cs="Calibri"/>
          <w:lang w:val="en-US" w:eastAsia="zh-CN"/>
        </w:rPr>
        <w:t>5</w:t>
      </w:r>
      <w:r>
        <w:rPr>
          <w:rFonts w:hint="eastAsia" w:cs="Calibri"/>
          <w:lang w:eastAsia="zh-CN"/>
        </w:rPr>
        <w:t>”</w:t>
      </w:r>
      <w:r>
        <w:rPr>
          <w:rFonts w:cs="Calibri"/>
        </w:rPr>
        <w:t>。</w:t>
      </w:r>
    </w:p>
    <w:p w14:paraId="26AEA5CE">
      <w:pPr>
        <w:pStyle w:val="4"/>
        <w:adjustRightInd w:val="0"/>
        <w:ind w:firstLine="420"/>
        <w:rPr>
          <w:rFonts w:cs="Calibri"/>
          <w:szCs w:val="21"/>
        </w:rPr>
      </w:pPr>
      <w:r>
        <w:rPr>
          <w:rFonts w:cs="Calibri"/>
          <w:szCs w:val="21"/>
        </w:rPr>
        <w:t>5.1</w:t>
      </w:r>
      <w:r>
        <w:rPr>
          <w:rFonts w:hint="eastAsia" w:cs="Calibri"/>
          <w:szCs w:val="21"/>
          <w:lang w:val="en-US" w:eastAsia="zh-CN"/>
        </w:rPr>
        <w:t>0</w:t>
      </w:r>
      <w:r>
        <w:rPr>
          <w:rFonts w:cs="Calibri"/>
          <w:szCs w:val="21"/>
        </w:rPr>
        <w:t xml:space="preserve"> 发出中标通知书</w:t>
      </w:r>
    </w:p>
    <w:p w14:paraId="51F1C1F6">
      <w:pPr>
        <w:ind w:firstLine="420" w:firstLineChars="200"/>
        <w:rPr>
          <w:rFonts w:cs="Calibri"/>
        </w:rPr>
      </w:pPr>
      <w:r>
        <w:rPr>
          <w:rFonts w:cs="Calibri"/>
        </w:rPr>
        <w:t>5.1</w:t>
      </w:r>
      <w:r>
        <w:rPr>
          <w:rFonts w:hint="eastAsia" w:cs="Calibri"/>
          <w:lang w:val="en-US" w:eastAsia="zh-CN"/>
        </w:rPr>
        <w:t>0</w:t>
      </w:r>
      <w:r>
        <w:rPr>
          <w:rFonts w:cs="Calibri"/>
        </w:rPr>
        <w:t>.1在公告中标结果的同时，采购人及采购代理机构将以书面形式向中标人发出中标通知书。</w:t>
      </w:r>
    </w:p>
    <w:p w14:paraId="1E84C76A">
      <w:pPr>
        <w:ind w:firstLine="420" w:firstLineChars="200"/>
        <w:rPr>
          <w:rFonts w:cs="Calibri"/>
        </w:rPr>
      </w:pPr>
      <w:r>
        <w:rPr>
          <w:rFonts w:cs="Calibri"/>
        </w:rPr>
        <w:t>5.1</w:t>
      </w:r>
      <w:r>
        <w:rPr>
          <w:rFonts w:hint="eastAsia" w:cs="Calibri"/>
          <w:lang w:val="en-US" w:eastAsia="zh-CN"/>
        </w:rPr>
        <w:t>0</w:t>
      </w:r>
      <w:r>
        <w:rPr>
          <w:rFonts w:cs="Calibri"/>
        </w:rPr>
        <w:t>.2中标通知书发出后，采购人不得违法改变中标结果，中标人无正当理由不得放弃中标。</w:t>
      </w:r>
    </w:p>
    <w:p w14:paraId="120C410D">
      <w:pPr>
        <w:pStyle w:val="4"/>
        <w:adjustRightInd w:val="0"/>
        <w:ind w:firstLine="420"/>
        <w:rPr>
          <w:rFonts w:cs="Calibri"/>
          <w:szCs w:val="21"/>
        </w:rPr>
      </w:pPr>
      <w:r>
        <w:rPr>
          <w:rFonts w:cs="Calibri"/>
          <w:szCs w:val="21"/>
        </w:rPr>
        <w:t>5.1</w:t>
      </w:r>
      <w:r>
        <w:rPr>
          <w:rFonts w:hint="eastAsia" w:cs="Calibri"/>
          <w:szCs w:val="21"/>
          <w:lang w:val="en-US" w:eastAsia="zh-CN"/>
        </w:rPr>
        <w:t>1</w:t>
      </w:r>
      <w:r>
        <w:rPr>
          <w:rFonts w:cs="Calibri"/>
          <w:szCs w:val="21"/>
        </w:rPr>
        <w:t xml:space="preserve"> 签订合同</w:t>
      </w:r>
    </w:p>
    <w:p w14:paraId="2C4858D6">
      <w:pPr>
        <w:adjustRightInd w:val="0"/>
        <w:ind w:firstLine="420" w:firstLineChars="200"/>
        <w:rPr>
          <w:rFonts w:hint="default" w:ascii="Calibri" w:hAnsi="Calibri" w:cs="Calibri"/>
          <w:color w:val="000000"/>
          <w:szCs w:val="21"/>
        </w:rPr>
      </w:pPr>
      <w:r>
        <w:rPr>
          <w:rFonts w:hint="default" w:ascii="Calibri" w:hAnsi="Calibri" w:cs="Calibri"/>
          <w:color w:val="000000"/>
          <w:szCs w:val="21"/>
        </w:rPr>
        <w:t>5.</w:t>
      </w:r>
      <w:r>
        <w:rPr>
          <w:rFonts w:hint="eastAsia" w:cs="Calibri"/>
          <w:color w:val="000000"/>
          <w:szCs w:val="21"/>
          <w:lang w:val="en-US" w:eastAsia="zh-CN"/>
        </w:rPr>
        <w:t>11.</w:t>
      </w:r>
      <w:r>
        <w:rPr>
          <w:rFonts w:hint="default" w:ascii="Calibri" w:hAnsi="Calibri" w:cs="Calibri"/>
          <w:color w:val="000000"/>
          <w:szCs w:val="21"/>
        </w:rPr>
        <w:t xml:space="preserve">1 </w:t>
      </w:r>
      <w:r>
        <w:rPr>
          <w:rFonts w:hint="eastAsia" w:cs="Calibri"/>
          <w:color w:val="000000"/>
          <w:szCs w:val="21"/>
          <w:lang w:val="en-US" w:eastAsia="zh-CN"/>
        </w:rPr>
        <w:t>中标人</w:t>
      </w:r>
      <w:r>
        <w:rPr>
          <w:rFonts w:hint="default" w:ascii="Calibri" w:hAnsi="Calibri" w:cs="Calibri"/>
          <w:color w:val="000000"/>
          <w:szCs w:val="21"/>
        </w:rPr>
        <w:t>应在接到</w:t>
      </w:r>
      <w:r>
        <w:rPr>
          <w:rFonts w:hint="eastAsia" w:cs="Calibri"/>
          <w:color w:val="000000"/>
          <w:szCs w:val="21"/>
          <w:lang w:val="en-US" w:eastAsia="zh-CN"/>
        </w:rPr>
        <w:t>中标</w:t>
      </w:r>
      <w:r>
        <w:rPr>
          <w:rFonts w:hint="default" w:ascii="Calibri" w:hAnsi="Calibri" w:cs="Calibri"/>
          <w:color w:val="000000"/>
          <w:szCs w:val="21"/>
        </w:rPr>
        <w:t>通知书后按</w:t>
      </w:r>
      <w:r>
        <w:rPr>
          <w:rFonts w:hint="eastAsia" w:cs="Calibri"/>
          <w:color w:val="000000"/>
          <w:szCs w:val="21"/>
          <w:lang w:val="en-US" w:eastAsia="zh-CN"/>
        </w:rPr>
        <w:t>中标</w:t>
      </w:r>
      <w:r>
        <w:rPr>
          <w:rFonts w:hint="default" w:ascii="Calibri" w:hAnsi="Calibri" w:cs="Calibri"/>
          <w:color w:val="000000"/>
          <w:szCs w:val="21"/>
        </w:rPr>
        <w:t>通知书规定的时间、地点与采购人签订合同。</w:t>
      </w:r>
    </w:p>
    <w:p w14:paraId="77857877">
      <w:pPr>
        <w:adjustRightInd w:val="0"/>
        <w:ind w:firstLine="420" w:firstLineChars="200"/>
        <w:rPr>
          <w:rFonts w:hint="default" w:ascii="Calibri" w:hAnsi="Calibri" w:cs="Calibri"/>
          <w:color w:val="000000"/>
          <w:szCs w:val="21"/>
        </w:rPr>
      </w:pPr>
      <w:r>
        <w:rPr>
          <w:rFonts w:hint="default" w:ascii="Calibri" w:hAnsi="Calibri" w:cs="Calibri"/>
          <w:color w:val="000000"/>
          <w:szCs w:val="21"/>
        </w:rPr>
        <w:t>5.</w:t>
      </w:r>
      <w:r>
        <w:rPr>
          <w:rFonts w:hint="eastAsia" w:cs="Calibri"/>
          <w:color w:val="000000"/>
          <w:szCs w:val="21"/>
          <w:lang w:val="en-US" w:eastAsia="zh-CN"/>
        </w:rPr>
        <w:t>11.</w:t>
      </w:r>
      <w:r>
        <w:rPr>
          <w:rFonts w:hint="default" w:ascii="Calibri" w:hAnsi="Calibri" w:cs="Calibri"/>
          <w:color w:val="000000"/>
          <w:szCs w:val="21"/>
        </w:rPr>
        <w:t>2</w:t>
      </w:r>
      <w:r>
        <w:rPr>
          <w:rFonts w:hint="eastAsia" w:cs="Calibri"/>
          <w:color w:val="000000"/>
          <w:szCs w:val="21"/>
          <w:lang w:val="en-US" w:eastAsia="zh-CN"/>
        </w:rPr>
        <w:t>招标</w:t>
      </w:r>
      <w:r>
        <w:rPr>
          <w:rFonts w:hint="default" w:ascii="Calibri" w:hAnsi="Calibri" w:cs="Calibri"/>
          <w:color w:val="000000"/>
          <w:szCs w:val="21"/>
        </w:rPr>
        <w:t>文件及补充文件、修改文件、</w:t>
      </w:r>
      <w:r>
        <w:rPr>
          <w:rFonts w:hint="eastAsia" w:cs="Calibri"/>
          <w:color w:val="000000"/>
          <w:szCs w:val="21"/>
          <w:lang w:val="en-US" w:eastAsia="zh-CN"/>
        </w:rPr>
        <w:t>中标人</w:t>
      </w:r>
      <w:r>
        <w:rPr>
          <w:rFonts w:hint="default" w:ascii="Calibri" w:hAnsi="Calibri" w:cs="Calibri"/>
          <w:color w:val="000000"/>
          <w:szCs w:val="21"/>
        </w:rPr>
        <w:t>的</w:t>
      </w:r>
      <w:r>
        <w:rPr>
          <w:rFonts w:hint="eastAsia" w:cs="Calibri"/>
          <w:color w:val="000000"/>
          <w:szCs w:val="21"/>
          <w:lang w:val="en-US" w:eastAsia="zh-CN"/>
        </w:rPr>
        <w:t>投标</w:t>
      </w:r>
      <w:r>
        <w:rPr>
          <w:rFonts w:hint="default" w:ascii="Calibri" w:hAnsi="Calibri" w:cs="Calibri"/>
          <w:color w:val="000000"/>
          <w:szCs w:val="21"/>
        </w:rPr>
        <w:t>文件及</w:t>
      </w:r>
      <w:r>
        <w:rPr>
          <w:rFonts w:hint="eastAsia" w:cs="Calibri"/>
          <w:color w:val="000000"/>
          <w:szCs w:val="21"/>
          <w:lang w:val="en-US" w:eastAsia="zh-CN"/>
        </w:rPr>
        <w:t>投标</w:t>
      </w:r>
      <w:r>
        <w:rPr>
          <w:rFonts w:hint="default" w:ascii="Calibri" w:hAnsi="Calibri" w:cs="Calibri"/>
          <w:color w:val="000000"/>
          <w:szCs w:val="21"/>
        </w:rPr>
        <w:t>修改文件、</w:t>
      </w:r>
      <w:r>
        <w:rPr>
          <w:rFonts w:hint="eastAsia" w:cs="Calibri"/>
          <w:color w:val="000000"/>
          <w:szCs w:val="21"/>
          <w:lang w:val="en-US" w:eastAsia="zh-CN"/>
        </w:rPr>
        <w:t>招标</w:t>
      </w:r>
      <w:r>
        <w:rPr>
          <w:rFonts w:hint="default" w:ascii="Calibri" w:hAnsi="Calibri" w:cs="Calibri"/>
          <w:color w:val="000000"/>
          <w:szCs w:val="21"/>
        </w:rPr>
        <w:t>过程中有关承诺文件和</w:t>
      </w:r>
      <w:r>
        <w:rPr>
          <w:rFonts w:hint="eastAsia" w:cs="Calibri"/>
          <w:color w:val="000000"/>
          <w:szCs w:val="21"/>
          <w:lang w:val="en-US" w:eastAsia="zh-CN"/>
        </w:rPr>
        <w:t>中标</w:t>
      </w:r>
      <w:r>
        <w:rPr>
          <w:rFonts w:hint="default" w:ascii="Calibri" w:hAnsi="Calibri" w:cs="Calibri"/>
          <w:color w:val="000000"/>
          <w:szCs w:val="21"/>
        </w:rPr>
        <w:t>通知书均作为合同附件。</w:t>
      </w:r>
    </w:p>
    <w:p w14:paraId="6A7685FB">
      <w:pPr>
        <w:adjustRightInd w:val="0"/>
        <w:ind w:firstLine="420" w:firstLineChars="200"/>
        <w:rPr>
          <w:rFonts w:hint="default" w:ascii="Calibri" w:hAnsi="Calibri" w:cs="Calibri"/>
          <w:color w:val="000000"/>
          <w:szCs w:val="21"/>
        </w:rPr>
      </w:pPr>
      <w:r>
        <w:rPr>
          <w:rFonts w:hint="default" w:ascii="Calibri" w:hAnsi="Calibri" w:cs="Calibri"/>
          <w:color w:val="000000"/>
          <w:szCs w:val="21"/>
        </w:rPr>
        <w:t>5.</w:t>
      </w:r>
      <w:r>
        <w:rPr>
          <w:rFonts w:hint="eastAsia" w:cs="Calibri"/>
          <w:color w:val="000000"/>
          <w:szCs w:val="21"/>
          <w:lang w:val="en-US" w:eastAsia="zh-CN"/>
        </w:rPr>
        <w:t>11.</w:t>
      </w:r>
      <w:r>
        <w:rPr>
          <w:rFonts w:hint="default" w:ascii="Calibri" w:hAnsi="Calibri" w:cs="Calibri"/>
          <w:color w:val="000000"/>
          <w:szCs w:val="21"/>
        </w:rPr>
        <w:t>3采购人和</w:t>
      </w:r>
      <w:r>
        <w:rPr>
          <w:rFonts w:hint="eastAsia" w:cs="Calibri"/>
          <w:color w:val="000000"/>
          <w:szCs w:val="21"/>
          <w:lang w:val="en-US" w:eastAsia="zh-CN"/>
        </w:rPr>
        <w:t>中标人</w:t>
      </w:r>
      <w:r>
        <w:rPr>
          <w:rFonts w:hint="default" w:ascii="Calibri" w:hAnsi="Calibri" w:cs="Calibri"/>
          <w:color w:val="000000"/>
          <w:szCs w:val="21"/>
        </w:rPr>
        <w:t>应当按照上款所列文件确定的内容签订政府采购合同，不得向</w:t>
      </w:r>
      <w:r>
        <w:rPr>
          <w:rFonts w:hint="eastAsia" w:cs="Calibri"/>
          <w:color w:val="000000"/>
          <w:szCs w:val="21"/>
          <w:lang w:val="en-US" w:eastAsia="zh-CN"/>
        </w:rPr>
        <w:t>中标人</w:t>
      </w:r>
      <w:r>
        <w:rPr>
          <w:rFonts w:hint="default" w:ascii="Calibri" w:hAnsi="Calibri" w:cs="Calibri"/>
          <w:color w:val="000000"/>
          <w:szCs w:val="21"/>
        </w:rPr>
        <w:t>提出超出</w:t>
      </w:r>
      <w:r>
        <w:rPr>
          <w:rFonts w:hint="eastAsia" w:cs="Calibri"/>
          <w:color w:val="000000"/>
          <w:szCs w:val="21"/>
          <w:lang w:val="en-US" w:eastAsia="zh-CN"/>
        </w:rPr>
        <w:t>招标</w:t>
      </w:r>
      <w:r>
        <w:rPr>
          <w:rFonts w:hint="default" w:ascii="Calibri" w:hAnsi="Calibri" w:cs="Calibri"/>
          <w:color w:val="000000"/>
          <w:szCs w:val="21"/>
        </w:rPr>
        <w:t>文件以外的任何要求作为签订合同的条件，不得与</w:t>
      </w:r>
      <w:r>
        <w:rPr>
          <w:rFonts w:hint="eastAsia" w:cs="Calibri"/>
          <w:color w:val="000000"/>
          <w:szCs w:val="21"/>
          <w:lang w:val="en-US" w:eastAsia="zh-CN"/>
        </w:rPr>
        <w:t>中标人</w:t>
      </w:r>
      <w:r>
        <w:rPr>
          <w:rFonts w:hint="default" w:ascii="Calibri" w:hAnsi="Calibri" w:cs="Calibri"/>
          <w:color w:val="000000"/>
          <w:szCs w:val="21"/>
        </w:rPr>
        <w:t>订立背离采购文件确定的合同文本以及采购标的、规格型号、采购金额、采购数量、技术和服务要求等实质性内容的协议。</w:t>
      </w:r>
    </w:p>
    <w:p w14:paraId="3A672B42">
      <w:pPr>
        <w:adjustRightInd w:val="0"/>
        <w:ind w:firstLine="420" w:firstLineChars="200"/>
        <w:rPr>
          <w:rFonts w:hint="default" w:ascii="Calibri" w:hAnsi="Calibri" w:cs="Calibri"/>
          <w:color w:val="000000"/>
          <w:szCs w:val="21"/>
        </w:rPr>
      </w:pPr>
      <w:r>
        <w:rPr>
          <w:rFonts w:hint="default" w:ascii="Calibri" w:hAnsi="Calibri" w:cs="Calibri"/>
          <w:color w:val="000000"/>
          <w:szCs w:val="21"/>
        </w:rPr>
        <w:t>5.</w:t>
      </w:r>
      <w:r>
        <w:rPr>
          <w:rFonts w:hint="eastAsia" w:cs="Calibri"/>
          <w:color w:val="000000"/>
          <w:szCs w:val="21"/>
          <w:lang w:val="en-US" w:eastAsia="zh-CN"/>
        </w:rPr>
        <w:t>11.</w:t>
      </w:r>
      <w:r>
        <w:rPr>
          <w:rFonts w:hint="default" w:ascii="Calibri" w:hAnsi="Calibri" w:cs="Calibri"/>
          <w:color w:val="000000"/>
          <w:szCs w:val="21"/>
        </w:rPr>
        <w:t>4拒签合同</w:t>
      </w:r>
    </w:p>
    <w:p w14:paraId="47DAAA68">
      <w:pPr>
        <w:adjustRightInd w:val="0"/>
        <w:ind w:firstLine="420" w:firstLineChars="200"/>
        <w:rPr>
          <w:rFonts w:hint="default" w:ascii="Calibri" w:hAnsi="Calibri" w:cs="Calibri"/>
          <w:color w:val="000000"/>
          <w:szCs w:val="21"/>
        </w:rPr>
      </w:pPr>
      <w:r>
        <w:rPr>
          <w:rFonts w:hint="eastAsia" w:cs="Calibri"/>
          <w:color w:val="000000"/>
          <w:szCs w:val="21"/>
          <w:lang w:val="en-US" w:eastAsia="zh-CN"/>
        </w:rPr>
        <w:t>中标人</w:t>
      </w:r>
      <w:r>
        <w:rPr>
          <w:rFonts w:hint="default" w:ascii="Calibri" w:hAnsi="Calibri" w:cs="Calibri"/>
          <w:color w:val="000000"/>
          <w:szCs w:val="21"/>
        </w:rPr>
        <w:t>接到</w:t>
      </w:r>
      <w:r>
        <w:rPr>
          <w:rFonts w:hint="eastAsia" w:cs="Calibri"/>
          <w:color w:val="000000"/>
          <w:szCs w:val="21"/>
          <w:lang w:eastAsia="zh-CN"/>
        </w:rPr>
        <w:t>中标通知书</w:t>
      </w:r>
      <w:r>
        <w:rPr>
          <w:rFonts w:hint="default" w:ascii="Calibri" w:hAnsi="Calibri" w:cs="Calibri"/>
          <w:color w:val="000000"/>
          <w:szCs w:val="21"/>
        </w:rPr>
        <w:t>后，在规定时间内借故否认已经承诺的条件而拒签合同者，以违约处理，并赔偿采购人由此造成的直接经济损失。采购人将向同级政府采购监管部门进行汇报。</w:t>
      </w:r>
    </w:p>
    <w:p w14:paraId="0B1AECA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eastAsia" w:cs="Calibri"/>
          <w:color w:val="000000"/>
          <w:szCs w:val="21"/>
          <w:lang w:eastAsia="zh-CN"/>
        </w:rPr>
        <w:t>中标人</w:t>
      </w:r>
      <w:r>
        <w:rPr>
          <w:rFonts w:hint="default" w:ascii="Calibri" w:hAnsi="Calibri" w:cs="Calibri"/>
          <w:color w:val="000000"/>
          <w:szCs w:val="21"/>
        </w:rPr>
        <w:t>拒绝签订政府采购合同的，采购人可以按照评</w:t>
      </w:r>
      <w:r>
        <w:rPr>
          <w:rFonts w:hint="eastAsia" w:cs="Calibri"/>
          <w:color w:val="000000"/>
          <w:szCs w:val="21"/>
          <w:lang w:val="en-US" w:eastAsia="zh-CN"/>
        </w:rPr>
        <w:t>标</w:t>
      </w:r>
      <w:r>
        <w:rPr>
          <w:rFonts w:hint="default" w:ascii="Calibri" w:hAnsi="Calibri" w:cs="Calibri"/>
          <w:color w:val="000000"/>
          <w:szCs w:val="21"/>
        </w:rPr>
        <w:t>报告推荐的</w:t>
      </w:r>
      <w:r>
        <w:rPr>
          <w:rFonts w:hint="eastAsia" w:cs="Calibri"/>
          <w:color w:val="000000"/>
          <w:szCs w:val="21"/>
          <w:lang w:eastAsia="zh-CN"/>
        </w:rPr>
        <w:t>中标候选人</w:t>
      </w:r>
      <w:r>
        <w:rPr>
          <w:rFonts w:hint="default" w:ascii="Calibri" w:hAnsi="Calibri" w:cs="Calibri"/>
          <w:color w:val="000000"/>
          <w:szCs w:val="21"/>
        </w:rPr>
        <w:t>名单排序，确定下一候选人为</w:t>
      </w:r>
      <w:r>
        <w:rPr>
          <w:rFonts w:hint="eastAsia" w:cs="Calibri"/>
          <w:color w:val="000000"/>
          <w:szCs w:val="21"/>
          <w:lang w:eastAsia="zh-CN"/>
        </w:rPr>
        <w:t>中标人</w:t>
      </w:r>
      <w:r>
        <w:rPr>
          <w:rFonts w:hint="default" w:ascii="Calibri" w:hAnsi="Calibri" w:cs="Calibri"/>
          <w:color w:val="000000"/>
          <w:szCs w:val="21"/>
        </w:rPr>
        <w:t>，也可以重新开展政府采购活动。拒绝签订政府采购合同的</w:t>
      </w:r>
      <w:r>
        <w:rPr>
          <w:rFonts w:hint="eastAsia" w:cs="Calibri"/>
          <w:color w:val="000000"/>
          <w:szCs w:val="21"/>
          <w:lang w:eastAsia="zh-CN"/>
        </w:rPr>
        <w:t>中标人</w:t>
      </w:r>
      <w:r>
        <w:rPr>
          <w:rFonts w:hint="default" w:ascii="Calibri" w:hAnsi="Calibri" w:cs="Calibri"/>
          <w:color w:val="000000"/>
          <w:szCs w:val="21"/>
        </w:rPr>
        <w:t>不得参加对该项目重新开展的采购活动。</w:t>
      </w:r>
    </w:p>
    <w:p w14:paraId="4522C097">
      <w:pPr>
        <w:pStyle w:val="3"/>
        <w:bidi w:val="0"/>
      </w:pPr>
      <w:r>
        <w:rPr>
          <w:rFonts w:hint="eastAsia"/>
          <w:lang w:val="en-US" w:eastAsia="zh-CN"/>
        </w:rPr>
        <w:t>六、</w:t>
      </w:r>
      <w:r>
        <w:t>采购代理服务费</w:t>
      </w:r>
    </w:p>
    <w:p w14:paraId="120A244C">
      <w:pPr>
        <w:ind w:firstLine="420" w:firstLineChars="200"/>
        <w:rPr>
          <w:rFonts w:cs="Calibri"/>
        </w:rPr>
      </w:pPr>
      <w:r>
        <w:rPr>
          <w:rFonts w:hint="eastAsia" w:cs="Calibri"/>
          <w:color w:val="000000"/>
          <w:szCs w:val="21"/>
          <w:lang w:val="en-US" w:eastAsia="zh-CN"/>
        </w:rPr>
        <w:t>6.1</w:t>
      </w:r>
      <w:r>
        <w:rPr>
          <w:rFonts w:cs="Calibri"/>
        </w:rPr>
        <w:t>本次采购代理服务费按</w:t>
      </w:r>
      <w:r>
        <w:rPr>
          <w:rFonts w:hint="eastAsia" w:cs="Calibri"/>
          <w:lang w:eastAsia="zh-CN"/>
        </w:rPr>
        <w:t>“</w:t>
      </w:r>
      <w:r>
        <w:rPr>
          <w:rFonts w:cs="Calibri"/>
        </w:rPr>
        <w:t>投标人须知前附表</w:t>
      </w:r>
      <w:r>
        <w:rPr>
          <w:rFonts w:hint="eastAsia" w:cs="Calibri"/>
          <w:lang w:eastAsia="zh-CN"/>
        </w:rPr>
        <w:t>”</w:t>
      </w:r>
      <w:r>
        <w:rPr>
          <w:rFonts w:cs="Calibri"/>
        </w:rPr>
        <w:t>规定收取。</w:t>
      </w:r>
    </w:p>
    <w:p w14:paraId="003D1F10">
      <w:pPr>
        <w:ind w:firstLine="420" w:firstLineChars="200"/>
        <w:rPr>
          <w:rFonts w:cs="Calibri"/>
        </w:rPr>
      </w:pPr>
      <w:r>
        <w:rPr>
          <w:rFonts w:hint="eastAsia" w:cs="Calibri"/>
          <w:lang w:val="en-US" w:eastAsia="zh-CN"/>
        </w:rPr>
        <w:t>6.2</w:t>
      </w:r>
      <w:r>
        <w:rPr>
          <w:rFonts w:cs="Calibri"/>
        </w:rPr>
        <w:t>中标人不按招标文件规定</w:t>
      </w:r>
      <w:r>
        <w:rPr>
          <w:rFonts w:hint="eastAsia" w:cs="Calibri"/>
        </w:rPr>
        <w:t>缴纳</w:t>
      </w:r>
      <w:r>
        <w:rPr>
          <w:rFonts w:cs="Calibri"/>
        </w:rPr>
        <w:t>采购代理服务费，将取消其中标资格。中标人应向采购代理机构</w:t>
      </w:r>
      <w:r>
        <w:rPr>
          <w:rFonts w:hint="eastAsia" w:cs="Calibri"/>
        </w:rPr>
        <w:t>缴纳</w:t>
      </w:r>
      <w:r>
        <w:rPr>
          <w:rFonts w:cs="Calibri"/>
        </w:rPr>
        <w:t>招标文件规定的采购代理服务费作为赔偿。</w:t>
      </w:r>
    </w:p>
    <w:p w14:paraId="21FA2624">
      <w:pPr>
        <w:pStyle w:val="3"/>
        <w:tabs>
          <w:tab w:val="left" w:pos="2985"/>
        </w:tabs>
        <w:ind w:firstLine="420"/>
        <w:rPr>
          <w:rFonts w:cs="Calibri"/>
        </w:rPr>
      </w:pPr>
      <w:r>
        <w:rPr>
          <w:rFonts w:hint="eastAsia" w:cs="Calibri"/>
          <w:lang w:val="en-US" w:eastAsia="zh-CN"/>
        </w:rPr>
        <w:t>七</w:t>
      </w:r>
      <w:r>
        <w:rPr>
          <w:rFonts w:cs="Calibri"/>
        </w:rPr>
        <w:t>、其他</w:t>
      </w:r>
    </w:p>
    <w:p w14:paraId="75E11039">
      <w:pPr>
        <w:ind w:firstLine="420" w:firstLineChars="200"/>
        <w:rPr>
          <w:rFonts w:cs="Calibri"/>
        </w:rPr>
      </w:pPr>
      <w:r>
        <w:rPr>
          <w:rFonts w:hint="eastAsia" w:cs="Calibri"/>
          <w:lang w:val="en-US" w:eastAsia="zh-CN"/>
        </w:rPr>
        <w:t>7.1</w:t>
      </w:r>
      <w:r>
        <w:rPr>
          <w:rFonts w:cs="Calibri"/>
        </w:rPr>
        <w:t>采购过程中出现以下情形，导致电子交易平台无法正常运行，或者无法保证电子交易的公平、公正和安全时，采购组织机构将中止电子交易活动：</w:t>
      </w:r>
    </w:p>
    <w:p w14:paraId="01BF8024">
      <w:pPr>
        <w:ind w:firstLine="420" w:firstLineChars="200"/>
        <w:rPr>
          <w:rFonts w:cs="Calibri"/>
        </w:rPr>
      </w:pPr>
      <w:r>
        <w:rPr>
          <w:rFonts w:cs="Calibri"/>
        </w:rPr>
        <w:t>（1）电子交易平台发生故障而无法登录访问的；</w:t>
      </w:r>
    </w:p>
    <w:p w14:paraId="0DFBA334">
      <w:pPr>
        <w:ind w:firstLine="420" w:firstLineChars="200"/>
        <w:rPr>
          <w:rFonts w:cs="Calibri"/>
        </w:rPr>
      </w:pPr>
      <w:r>
        <w:rPr>
          <w:rFonts w:cs="Calibri"/>
        </w:rPr>
        <w:t>（2）电子交易平台应用或数据库出现错误，不能进行正常操作的；</w:t>
      </w:r>
    </w:p>
    <w:p w14:paraId="6D3CC841">
      <w:pPr>
        <w:ind w:firstLine="420" w:firstLineChars="200"/>
        <w:rPr>
          <w:rFonts w:cs="Calibri"/>
        </w:rPr>
      </w:pPr>
      <w:r>
        <w:rPr>
          <w:rFonts w:cs="Calibri"/>
        </w:rPr>
        <w:t>（3）电子交易平台发现严重安全漏洞，有潜在泄密危险的；</w:t>
      </w:r>
    </w:p>
    <w:p w14:paraId="149C6246">
      <w:pPr>
        <w:ind w:firstLine="420" w:firstLineChars="200"/>
        <w:rPr>
          <w:rFonts w:cs="Calibri"/>
        </w:rPr>
      </w:pPr>
      <w:r>
        <w:rPr>
          <w:rFonts w:cs="Calibri"/>
        </w:rPr>
        <w:t>（4）病毒发作导致不能进行正常操作的；</w:t>
      </w:r>
    </w:p>
    <w:p w14:paraId="07906FA0">
      <w:pPr>
        <w:ind w:firstLine="420" w:firstLineChars="200"/>
        <w:rPr>
          <w:rFonts w:cs="Calibri"/>
        </w:rPr>
      </w:pPr>
      <w:r>
        <w:rPr>
          <w:rFonts w:cs="Calibri"/>
        </w:rPr>
        <w:t>（5）其他无法保证电子交易的公平、公正和安全的情况。</w:t>
      </w:r>
    </w:p>
    <w:p w14:paraId="01F2C95F">
      <w:pPr>
        <w:ind w:firstLine="420" w:firstLineChars="20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73E3B4EC">
      <w:pPr>
        <w:ind w:firstLine="420" w:firstLineChars="200"/>
        <w:rPr>
          <w:rFonts w:cs="Calibri"/>
        </w:rPr>
      </w:pPr>
      <w:r>
        <w:rPr>
          <w:rFonts w:hint="eastAsia" w:cs="Calibri"/>
          <w:lang w:val="en-US" w:eastAsia="zh-CN"/>
        </w:rPr>
        <w:t>7</w:t>
      </w:r>
      <w:r>
        <w:rPr>
          <w:rFonts w:cs="Calibri"/>
        </w:rPr>
        <w:t>.</w:t>
      </w:r>
      <w:r>
        <w:rPr>
          <w:rFonts w:hint="eastAsia" w:cs="Calibri"/>
          <w:lang w:val="en-US" w:eastAsia="zh-CN"/>
        </w:rPr>
        <w:t>2</w:t>
      </w:r>
      <w:r>
        <w:rPr>
          <w:rFonts w:cs="Calibri"/>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429A2CE2">
      <w:pPr>
        <w:ind w:firstLine="420" w:firstLineChars="200"/>
        <w:rPr>
          <w:rFonts w:cs="Calibri"/>
        </w:rPr>
      </w:pPr>
      <w:r>
        <w:rPr>
          <w:rFonts w:cs="Calibri"/>
        </w:rPr>
        <w:t>（1）提供虚假材料谋取中标、成交的；</w:t>
      </w:r>
    </w:p>
    <w:p w14:paraId="4D4E04C8">
      <w:pPr>
        <w:ind w:firstLine="420" w:firstLineChars="200"/>
        <w:rPr>
          <w:rFonts w:cs="Calibri"/>
        </w:rPr>
      </w:pPr>
      <w:r>
        <w:rPr>
          <w:rFonts w:cs="Calibri"/>
        </w:rPr>
        <w:t>（2）采取不正当手段诋毁、排挤其他投标人的；</w:t>
      </w:r>
    </w:p>
    <w:p w14:paraId="673CD8EE">
      <w:pPr>
        <w:ind w:firstLine="420" w:firstLineChars="200"/>
        <w:rPr>
          <w:rFonts w:cs="Calibri"/>
        </w:rPr>
      </w:pPr>
      <w:r>
        <w:rPr>
          <w:rFonts w:cs="Calibri"/>
        </w:rPr>
        <w:t>（3）与采购人、其他投标人或者采购代理机构恶意串通的；</w:t>
      </w:r>
    </w:p>
    <w:p w14:paraId="33F5021E">
      <w:pPr>
        <w:ind w:firstLine="420" w:firstLineChars="200"/>
        <w:rPr>
          <w:rFonts w:cs="Calibri"/>
        </w:rPr>
      </w:pPr>
      <w:r>
        <w:rPr>
          <w:rFonts w:cs="Calibri"/>
        </w:rPr>
        <w:t>（4）向采购人、采购代理机构行贿或者提供其他不正当利益的；</w:t>
      </w:r>
    </w:p>
    <w:p w14:paraId="09271653">
      <w:pPr>
        <w:ind w:firstLine="420" w:firstLineChars="200"/>
        <w:rPr>
          <w:rFonts w:cs="Calibri"/>
        </w:rPr>
      </w:pPr>
      <w:r>
        <w:rPr>
          <w:rFonts w:cs="Calibri"/>
        </w:rPr>
        <w:t>（5）在招标采购过程中与采购人进行协商谈判的；</w:t>
      </w:r>
    </w:p>
    <w:p w14:paraId="514C245B">
      <w:pPr>
        <w:ind w:firstLine="420" w:firstLineChars="200"/>
        <w:rPr>
          <w:rFonts w:cs="Calibri"/>
        </w:rPr>
      </w:pPr>
      <w:r>
        <w:rPr>
          <w:rFonts w:cs="Calibri"/>
        </w:rPr>
        <w:t>（6）拒绝有关部门监督检查或者提供虚假情况的。</w:t>
      </w:r>
    </w:p>
    <w:p w14:paraId="008058E4">
      <w:pPr>
        <w:ind w:firstLine="420" w:firstLineChars="200"/>
        <w:rPr>
          <w:rFonts w:cs="Calibri"/>
        </w:rPr>
      </w:pPr>
      <w:r>
        <w:rPr>
          <w:rFonts w:cs="Calibri"/>
        </w:rPr>
        <w:t>投标人有前款第（1）至（5）项情形之一的，中标、成交无效。</w:t>
      </w:r>
    </w:p>
    <w:p w14:paraId="3A4C13F3">
      <w:pPr>
        <w:ind w:firstLine="420" w:firstLineChars="200"/>
        <w:rPr>
          <w:rFonts w:cs="Calibri"/>
        </w:rPr>
      </w:pPr>
      <w:r>
        <w:rPr>
          <w:rFonts w:cs="Calibri"/>
        </w:rPr>
        <w:t>（7）向评标委员会、竞争性谈判小组或者询价小组成员行贿或者提供其他不正当利益；</w:t>
      </w:r>
    </w:p>
    <w:p w14:paraId="02A13C35">
      <w:pPr>
        <w:ind w:firstLine="420" w:firstLineChars="200"/>
        <w:rPr>
          <w:rFonts w:cs="Calibri"/>
        </w:rPr>
      </w:pPr>
      <w:r>
        <w:rPr>
          <w:rFonts w:cs="Calibri"/>
        </w:rPr>
        <w:t>（8）中标或者成交后无正当理由拒不与采购人签订政府采购合同；</w:t>
      </w:r>
    </w:p>
    <w:p w14:paraId="7DAADCBF">
      <w:pPr>
        <w:ind w:firstLine="420" w:firstLineChars="200"/>
        <w:rPr>
          <w:rFonts w:cs="Calibri"/>
        </w:rPr>
      </w:pPr>
      <w:r>
        <w:rPr>
          <w:rFonts w:cs="Calibri"/>
        </w:rPr>
        <w:t>（9）未按照招标文件确定的事项签订政府采购合同；</w:t>
      </w:r>
    </w:p>
    <w:p w14:paraId="029CCB5E">
      <w:pPr>
        <w:ind w:firstLine="420" w:firstLineChars="200"/>
        <w:rPr>
          <w:rFonts w:cs="Calibri"/>
        </w:rPr>
      </w:pPr>
      <w:r>
        <w:rPr>
          <w:rFonts w:cs="Calibri"/>
        </w:rPr>
        <w:t>（10）将政府采购合同转包；</w:t>
      </w:r>
    </w:p>
    <w:p w14:paraId="700AC7C3">
      <w:pPr>
        <w:ind w:firstLine="420" w:firstLineChars="200"/>
        <w:rPr>
          <w:rFonts w:cs="Calibri"/>
        </w:rPr>
      </w:pPr>
      <w:r>
        <w:rPr>
          <w:rFonts w:cs="Calibri"/>
        </w:rPr>
        <w:t>（11）提供假冒伪劣产品；</w:t>
      </w:r>
    </w:p>
    <w:p w14:paraId="7A9925A6">
      <w:pPr>
        <w:ind w:firstLine="420" w:firstLineChars="200"/>
        <w:rPr>
          <w:rFonts w:cs="Calibri"/>
        </w:rPr>
      </w:pPr>
      <w:r>
        <w:rPr>
          <w:rFonts w:cs="Calibri"/>
        </w:rPr>
        <w:t>（12）擅自变更、中止或者终止政府采购合同。</w:t>
      </w:r>
    </w:p>
    <w:p w14:paraId="2EDBB369">
      <w:pPr>
        <w:ind w:firstLine="420" w:firstLineChars="200"/>
        <w:rPr>
          <w:rFonts w:cs="Calibri"/>
        </w:rPr>
      </w:pPr>
      <w:r>
        <w:rPr>
          <w:rFonts w:cs="Calibri"/>
        </w:rPr>
        <w:t>投标人有前款第（7）项规定情形的，中标、成交无效。</w:t>
      </w:r>
    </w:p>
    <w:p w14:paraId="0A2142E1">
      <w:pPr>
        <w:ind w:firstLine="420" w:firstLineChars="200"/>
        <w:rPr>
          <w:rFonts w:cs="Calibri"/>
        </w:rPr>
      </w:pPr>
      <w:r>
        <w:rPr>
          <w:rFonts w:cs="Calibri"/>
        </w:rPr>
        <w:t>（13）投标人直接或者间接从采购人或者采购代理机构处获得其他投标人的相关情况并修改其投标文件；</w:t>
      </w:r>
    </w:p>
    <w:p w14:paraId="0F8F0731">
      <w:pPr>
        <w:ind w:firstLine="420" w:firstLineChars="200"/>
        <w:rPr>
          <w:rFonts w:cs="Calibri"/>
        </w:rPr>
      </w:pPr>
      <w:r>
        <w:rPr>
          <w:rFonts w:cs="Calibri"/>
        </w:rPr>
        <w:t>（14）投标人按照采购人或者采购代理机构的授意撤换、修改投标文件；</w:t>
      </w:r>
    </w:p>
    <w:p w14:paraId="601C53FF">
      <w:pPr>
        <w:ind w:firstLine="420" w:firstLineChars="200"/>
        <w:rPr>
          <w:rFonts w:cs="Calibri"/>
        </w:rPr>
      </w:pPr>
      <w:r>
        <w:rPr>
          <w:rFonts w:cs="Calibri"/>
        </w:rPr>
        <w:t>（15）投标人之间协商报价、技术方案等投标文件的实质性内容；</w:t>
      </w:r>
    </w:p>
    <w:p w14:paraId="5E5EC195">
      <w:pPr>
        <w:ind w:firstLine="420" w:firstLineChars="200"/>
        <w:rPr>
          <w:rFonts w:cs="Calibri"/>
        </w:rPr>
      </w:pPr>
      <w:r>
        <w:rPr>
          <w:rFonts w:cs="Calibri"/>
        </w:rPr>
        <w:t>（16）属于同一集团、协会、商会等组织成员的投标人按照该组织要求协同参加政府采购活动；</w:t>
      </w:r>
    </w:p>
    <w:p w14:paraId="451868B3">
      <w:pPr>
        <w:ind w:firstLine="420" w:firstLineChars="200"/>
        <w:rPr>
          <w:rFonts w:cs="Calibri"/>
        </w:rPr>
      </w:pPr>
      <w:r>
        <w:rPr>
          <w:rFonts w:cs="Calibri"/>
        </w:rPr>
        <w:t>（17）投标人之间事先约定由某一特定投标人中标、成交；</w:t>
      </w:r>
    </w:p>
    <w:p w14:paraId="238F9BC1">
      <w:pPr>
        <w:ind w:firstLine="420" w:firstLineChars="200"/>
        <w:rPr>
          <w:rFonts w:cs="Calibri"/>
        </w:rPr>
      </w:pPr>
      <w:r>
        <w:rPr>
          <w:rFonts w:cs="Calibri"/>
        </w:rPr>
        <w:t>（18）投标人之间商定部分投标人放弃参加政府采购活动或者放弃中标、成交；</w:t>
      </w:r>
    </w:p>
    <w:p w14:paraId="0AAA35BA">
      <w:pPr>
        <w:ind w:firstLine="420" w:firstLineChars="200"/>
        <w:rPr>
          <w:rFonts w:cs="Calibri"/>
        </w:rPr>
      </w:pPr>
      <w:r>
        <w:rPr>
          <w:rFonts w:cs="Calibri"/>
        </w:rPr>
        <w:t>（19）投标人与采购人或者采购代理机构之间、投标人相互之间，为谋求特定投标人中标、成交或者排斥其他投标人的其他串通行为。</w:t>
      </w:r>
    </w:p>
    <w:p w14:paraId="247B6782">
      <w:pPr>
        <w:ind w:firstLine="420" w:firstLineChars="200"/>
        <w:rPr>
          <w:rFonts w:cs="Calibri"/>
        </w:rPr>
      </w:pPr>
      <w:r>
        <w:rPr>
          <w:rFonts w:hint="eastAsia" w:cs="Calibri"/>
          <w:lang w:val="en-US" w:eastAsia="zh-CN"/>
        </w:rPr>
        <w:t>7</w:t>
      </w:r>
      <w:r>
        <w:rPr>
          <w:rFonts w:cs="Calibri"/>
        </w:rPr>
        <w:t>.</w:t>
      </w:r>
      <w:r>
        <w:rPr>
          <w:rFonts w:hint="eastAsia" w:cs="Calibri"/>
          <w:lang w:val="en-US" w:eastAsia="zh-CN"/>
        </w:rPr>
        <w:t>3</w:t>
      </w:r>
      <w:r>
        <w:rPr>
          <w:rFonts w:cs="Calibri"/>
        </w:rPr>
        <w:t>投标人捏造事实、提供虚假材料或者以非法手段取得证明材料进行投诉的，由财政部门列入不良行为记录名单，禁止其1至3年内参加政府采购活动。</w:t>
      </w:r>
    </w:p>
    <w:p w14:paraId="63F30B14">
      <w:pPr>
        <w:pageBreakBefore w:val="0"/>
        <w:kinsoku/>
        <w:wordWrap/>
        <w:overflowPunct/>
        <w:autoSpaceDE w:val="0"/>
        <w:autoSpaceDN w:val="0"/>
        <w:bidi w:val="0"/>
        <w:adjustRightInd w:val="0"/>
        <w:snapToGrid w:val="0"/>
        <w:spacing w:beforeAutospacing="0" w:afterAutospacing="0" w:line="300" w:lineRule="auto"/>
        <w:ind w:firstLine="422" w:firstLineChars="200"/>
        <w:textAlignment w:val="bottom"/>
        <w:rPr>
          <w:rFonts w:hint="default" w:ascii="Calibri" w:hAnsi="Calibri" w:cs="Calibri"/>
        </w:rPr>
      </w:pPr>
      <w:r>
        <w:rPr>
          <w:rFonts w:hint="default" w:ascii="Calibri" w:hAnsi="Calibri" w:cs="Calibri"/>
          <w:b/>
        </w:rPr>
        <w:br w:type="page"/>
      </w:r>
    </w:p>
    <w:p w14:paraId="7CBE6198">
      <w:pPr>
        <w:pStyle w:val="2"/>
        <w:pageBreakBefore w:val="0"/>
        <w:kinsoku/>
        <w:wordWrap/>
        <w:overflowPunct/>
        <w:bidi w:val="0"/>
        <w:adjustRightInd w:val="0"/>
        <w:snapToGrid w:val="0"/>
        <w:spacing w:before="0" w:beforeLines="0" w:beforeAutospacing="0" w:afterAutospacing="0" w:line="300" w:lineRule="auto"/>
        <w:rPr>
          <w:rFonts w:hint="default" w:ascii="Calibri" w:hAnsi="Calibri" w:cs="Calibri"/>
          <w:color w:val="auto"/>
        </w:rPr>
      </w:pPr>
      <w:bookmarkStart w:id="71" w:name="_Toc211745570"/>
      <w:bookmarkStart w:id="72" w:name="_Toc82338246"/>
      <w:bookmarkStart w:id="73" w:name="_Toc82873329"/>
      <w:bookmarkStart w:id="74" w:name="_Toc1133"/>
      <w:r>
        <w:rPr>
          <w:rFonts w:hint="default" w:ascii="Calibri" w:hAnsi="Calibri" w:cs="Calibri"/>
          <w:color w:val="auto"/>
        </w:rPr>
        <w:t>第七章  投标文件格式</w:t>
      </w:r>
      <w:bookmarkEnd w:id="71"/>
      <w:bookmarkEnd w:id="72"/>
      <w:bookmarkEnd w:id="73"/>
      <w:bookmarkEnd w:id="74"/>
    </w:p>
    <w:p w14:paraId="7DFE614D">
      <w:pPr>
        <w:pageBreakBefore w:val="0"/>
        <w:kinsoku/>
        <w:wordWrap/>
        <w:overflowPunct/>
        <w:bidi w:val="0"/>
        <w:snapToGrid w:val="0"/>
        <w:spacing w:beforeAutospacing="0" w:afterAutospacing="0" w:line="300" w:lineRule="auto"/>
        <w:jc w:val="center"/>
        <w:rPr>
          <w:rFonts w:hint="default" w:ascii="Calibri" w:hAnsi="Calibri" w:cs="Calibri"/>
        </w:rPr>
      </w:pPr>
      <w:r>
        <w:rPr>
          <w:rFonts w:hint="default" w:ascii="Calibri" w:hAnsi="Calibri" w:cs="Calibri"/>
        </w:rPr>
        <w:t>（未提供格式的由投标人自拟）</w:t>
      </w:r>
    </w:p>
    <w:p w14:paraId="4D7D980D">
      <w:pPr>
        <w:pStyle w:val="3"/>
        <w:pageBreakBefore w:val="0"/>
        <w:kinsoku/>
        <w:wordWrap/>
        <w:overflowPunct/>
        <w:bidi w:val="0"/>
        <w:snapToGrid w:val="0"/>
        <w:spacing w:beforeAutospacing="0" w:afterAutospacing="0" w:line="300" w:lineRule="auto"/>
        <w:ind w:firstLine="422"/>
        <w:rPr>
          <w:rFonts w:hint="default" w:ascii="Calibri" w:hAnsi="Calibri" w:cs="Calibri"/>
          <w:kern w:val="0"/>
        </w:rPr>
      </w:pPr>
      <w:r>
        <w:rPr>
          <w:rFonts w:hint="default" w:ascii="Calibri" w:hAnsi="Calibri" w:cs="Calibri"/>
          <w:kern w:val="0"/>
        </w:rPr>
        <w:t>第一部分 资格文件</w:t>
      </w:r>
    </w:p>
    <w:p w14:paraId="62D19BB8">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封面</w:t>
      </w:r>
    </w:p>
    <w:p w14:paraId="2DA985D9">
      <w:pPr>
        <w:bidi w:val="0"/>
        <w:rPr>
          <w:rFonts w:hint="default"/>
        </w:rPr>
      </w:pPr>
    </w:p>
    <w:p w14:paraId="66C0D601">
      <w:pPr>
        <w:bidi w:val="0"/>
        <w:rPr>
          <w:rFonts w:hint="default"/>
        </w:rPr>
      </w:pPr>
    </w:p>
    <w:p w14:paraId="0041D85A">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lang w:eastAsia="zh-CN"/>
        </w:rPr>
      </w:pPr>
      <w:r>
        <w:rPr>
          <w:rFonts w:hint="default" w:ascii="Calibri" w:hAnsi="Calibri" w:cs="Calibri"/>
          <w:kern w:val="0"/>
          <w:sz w:val="24"/>
          <w:szCs w:val="22"/>
        </w:rPr>
        <w:t>采购人：</w:t>
      </w:r>
      <w:r>
        <w:rPr>
          <w:rFonts w:hint="eastAsia" w:cs="Calibri"/>
          <w:kern w:val="0"/>
          <w:sz w:val="24"/>
          <w:szCs w:val="22"/>
          <w:u w:val="single"/>
          <w:lang w:eastAsia="zh-CN"/>
        </w:rPr>
        <w:t>浙江省海洋科学院</w:t>
      </w:r>
    </w:p>
    <w:p w14:paraId="5E1EEBC8">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项目名称：</w:t>
      </w:r>
      <w:r>
        <w:rPr>
          <w:rFonts w:hint="eastAsia" w:cs="Calibri"/>
          <w:kern w:val="0"/>
          <w:sz w:val="24"/>
          <w:szCs w:val="22"/>
          <w:u w:val="single"/>
          <w:lang w:eastAsia="zh-CN"/>
        </w:rPr>
        <w:t>省级海洋灾害综合防治体系海洋灾害数据传输网及风险管控能力提升配套项目（一）</w:t>
      </w:r>
    </w:p>
    <w:p w14:paraId="582AB327">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项目编号：</w:t>
      </w:r>
      <w:r>
        <w:rPr>
          <w:rFonts w:hint="eastAsia" w:cs="Calibri"/>
          <w:kern w:val="0"/>
          <w:sz w:val="24"/>
          <w:szCs w:val="22"/>
          <w:u w:val="single"/>
          <w:lang w:eastAsia="zh-CN"/>
        </w:rPr>
        <w:t>CTZB-2024110601</w:t>
      </w:r>
    </w:p>
    <w:p w14:paraId="3407E343">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标项名称：</w:t>
      </w:r>
      <w:r>
        <w:rPr>
          <w:rFonts w:hint="eastAsia" w:cs="Calibri"/>
          <w:kern w:val="0"/>
          <w:sz w:val="24"/>
          <w:szCs w:val="22"/>
          <w:u w:val="single"/>
          <w:lang w:eastAsia="zh-CN"/>
        </w:rPr>
        <w:t>省级海洋灾害综合防治体系海洋灾害数据传输网及风险管控能力提升配套项目（一）</w:t>
      </w:r>
    </w:p>
    <w:p w14:paraId="62F9FD51">
      <w:pPr>
        <w:bidi w:val="0"/>
        <w:rPr>
          <w:rFonts w:hint="default"/>
        </w:rPr>
      </w:pPr>
    </w:p>
    <w:p w14:paraId="20412E03">
      <w:pPr>
        <w:bidi w:val="0"/>
        <w:rPr>
          <w:rFonts w:hint="default"/>
        </w:rPr>
      </w:pPr>
    </w:p>
    <w:p w14:paraId="53E0C1D6">
      <w:pPr>
        <w:bidi w:val="0"/>
        <w:rPr>
          <w:rFonts w:hint="default"/>
        </w:rPr>
      </w:pPr>
    </w:p>
    <w:p w14:paraId="7B1CCC9C">
      <w:pPr>
        <w:bidi w:val="0"/>
        <w:rPr>
          <w:rFonts w:hint="default"/>
        </w:rPr>
      </w:pPr>
    </w:p>
    <w:p w14:paraId="7A01D73D">
      <w:pPr>
        <w:bidi w:val="0"/>
        <w:rPr>
          <w:rFonts w:hint="default"/>
        </w:rPr>
      </w:pPr>
    </w:p>
    <w:p w14:paraId="369D7011">
      <w:pPr>
        <w:bidi w:val="0"/>
        <w:rPr>
          <w:rFonts w:hint="default"/>
        </w:rPr>
      </w:pPr>
    </w:p>
    <w:p w14:paraId="73CC9770">
      <w:pPr>
        <w:pageBreakBefore w:val="0"/>
        <w:tabs>
          <w:tab w:val="left" w:pos="1805"/>
          <w:tab w:val="left" w:pos="5360"/>
        </w:tabs>
        <w:kinsoku/>
        <w:wordWrap/>
        <w:overflowPunct/>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投 标 文 件</w:t>
      </w:r>
    </w:p>
    <w:p w14:paraId="40D02CC3">
      <w:pPr>
        <w:pageBreakBefore w:val="0"/>
        <w:tabs>
          <w:tab w:val="left" w:pos="1805"/>
          <w:tab w:val="left" w:pos="5360"/>
        </w:tabs>
        <w:kinsoku/>
        <w:wordWrap/>
        <w:overflowPunct/>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（资格文件）</w:t>
      </w:r>
    </w:p>
    <w:p w14:paraId="2829DD9D">
      <w:pPr>
        <w:bidi w:val="0"/>
        <w:rPr>
          <w:rFonts w:hint="default"/>
        </w:rPr>
      </w:pPr>
    </w:p>
    <w:p w14:paraId="23741A36">
      <w:pPr>
        <w:bidi w:val="0"/>
        <w:rPr>
          <w:rFonts w:hint="default"/>
        </w:rPr>
      </w:pPr>
    </w:p>
    <w:p w14:paraId="378710EE">
      <w:pPr>
        <w:bidi w:val="0"/>
        <w:rPr>
          <w:rFonts w:hint="default"/>
        </w:rPr>
      </w:pPr>
    </w:p>
    <w:p w14:paraId="782DB1A6">
      <w:pPr>
        <w:bidi w:val="0"/>
        <w:rPr>
          <w:rFonts w:hint="default"/>
        </w:rPr>
      </w:pPr>
    </w:p>
    <w:p w14:paraId="2E6B9C3A">
      <w:pPr>
        <w:bidi w:val="0"/>
        <w:rPr>
          <w:rFonts w:hint="default"/>
        </w:rPr>
      </w:pPr>
    </w:p>
    <w:p w14:paraId="3C8F9DA9">
      <w:pPr>
        <w:bidi w:val="0"/>
        <w:rPr>
          <w:rFonts w:hint="default"/>
        </w:rPr>
      </w:pPr>
    </w:p>
    <w:p w14:paraId="19BAF452">
      <w:pPr>
        <w:bidi w:val="0"/>
        <w:rPr>
          <w:rFonts w:hint="default"/>
        </w:rPr>
      </w:pPr>
    </w:p>
    <w:p w14:paraId="2BDF013E">
      <w:pPr>
        <w:bidi w:val="0"/>
        <w:rPr>
          <w:rFonts w:hint="default"/>
        </w:rPr>
      </w:pPr>
    </w:p>
    <w:p w14:paraId="0D311CE3">
      <w:pPr>
        <w:bidi w:val="0"/>
        <w:rPr>
          <w:rFonts w:hint="default"/>
        </w:rPr>
      </w:pPr>
    </w:p>
    <w:p w14:paraId="2317D507">
      <w:pPr>
        <w:pageBreakBefore w:val="0"/>
        <w:tabs>
          <w:tab w:val="left" w:pos="6080"/>
          <w:tab w:val="left" w:pos="6640"/>
        </w:tabs>
        <w:kinsoku/>
        <w:wordWrap/>
        <w:overflowPunct/>
        <w:autoSpaceDE w:val="0"/>
        <w:autoSpaceDN w:val="0"/>
        <w:bidi w:val="0"/>
        <w:adjustRightInd w:val="0"/>
        <w:snapToGrid w:val="0"/>
        <w:spacing w:beforeAutospacing="0" w:afterAutospacing="0" w:line="300" w:lineRule="auto"/>
        <w:jc w:val="left"/>
        <w:rPr>
          <w:rFonts w:hint="default" w:ascii="Calibri" w:hAnsi="Calibri" w:cs="Calibri"/>
          <w:kern w:val="0"/>
          <w:sz w:val="28"/>
        </w:rPr>
      </w:pPr>
      <w:r>
        <w:rPr>
          <w:rFonts w:hint="default" w:ascii="Calibri" w:hAnsi="Calibri" w:cs="Calibri"/>
          <w:kern w:val="0"/>
          <w:sz w:val="28"/>
        </w:rPr>
        <w:t>投标人全称：</w:t>
      </w:r>
      <w:r>
        <w:rPr>
          <w:rFonts w:hint="default" w:ascii="Calibri" w:hAnsi="Calibri" w:cs="Calibri"/>
          <w:kern w:val="0"/>
          <w:sz w:val="28"/>
          <w:u w:val="single"/>
        </w:rPr>
        <w:t xml:space="preserve">              </w:t>
      </w:r>
      <w:r>
        <w:rPr>
          <w:rFonts w:hint="default" w:ascii="Calibri" w:hAnsi="Calibri" w:cs="Calibri"/>
          <w:kern w:val="0"/>
          <w:sz w:val="28"/>
        </w:rPr>
        <w:t>（盖单位公章）</w:t>
      </w:r>
    </w:p>
    <w:p w14:paraId="07758B13">
      <w:pPr>
        <w:pageBreakBefore w:val="0"/>
        <w:tabs>
          <w:tab w:val="left" w:pos="3280"/>
          <w:tab w:val="left" w:pos="4680"/>
          <w:tab w:val="left" w:pos="6080"/>
        </w:tabs>
        <w:kinsoku/>
        <w:wordWrap/>
        <w:overflowPunct/>
        <w:autoSpaceDE w:val="0"/>
        <w:autoSpaceDN w:val="0"/>
        <w:bidi w:val="0"/>
        <w:adjustRightInd w:val="0"/>
        <w:snapToGrid w:val="0"/>
        <w:spacing w:beforeAutospacing="0" w:afterAutospacing="0" w:line="300" w:lineRule="auto"/>
        <w:ind w:left="2173" w:leftChars="1035" w:firstLine="546" w:firstLineChars="195"/>
        <w:jc w:val="left"/>
        <w:rPr>
          <w:rFonts w:hint="default" w:ascii="Calibri" w:hAnsi="Calibri" w:cs="Calibri"/>
          <w:kern w:val="0"/>
          <w:sz w:val="28"/>
        </w:rPr>
      </w:pPr>
      <w:r>
        <w:rPr>
          <w:rFonts w:hint="eastAsia" w:cs="Calibri"/>
          <w:kern w:val="0"/>
          <w:sz w:val="28"/>
          <w:lang w:eastAsia="zh-CN"/>
        </w:rPr>
        <w:t>2024年</w:t>
      </w:r>
      <w:r>
        <w:rPr>
          <w:rFonts w:hint="default" w:ascii="Calibri" w:hAnsi="Calibri" w:cs="Calibri"/>
          <w:kern w:val="0"/>
          <w:sz w:val="28"/>
        </w:rPr>
        <w:t xml:space="preserve">   月   日</w:t>
      </w:r>
    </w:p>
    <w:p w14:paraId="31CD8D76">
      <w:pPr>
        <w:bidi w:val="0"/>
        <w:rPr>
          <w:rFonts w:hint="eastAsia"/>
          <w:lang w:eastAsia="zh-CN"/>
        </w:rPr>
      </w:pPr>
    </w:p>
    <w:p w14:paraId="0DC900B4">
      <w:pPr>
        <w:pageBreakBefore w:val="0"/>
        <w:kinsoku/>
        <w:wordWrap/>
        <w:overflowPunct/>
        <w:bidi w:val="0"/>
        <w:snapToGrid w:val="0"/>
        <w:spacing w:beforeAutospacing="0" w:afterAutospacing="0" w:line="300" w:lineRule="auto"/>
        <w:rPr>
          <w:rFonts w:hint="eastAsia" w:ascii="楷体" w:hAnsi="楷体" w:eastAsia="楷体" w:cs="楷体"/>
          <w:kern w:val="0"/>
          <w:sz w:val="21"/>
          <w:szCs w:val="20"/>
          <w:lang w:eastAsia="zh-CN"/>
        </w:rPr>
      </w:pPr>
      <w:r>
        <w:rPr>
          <w:rFonts w:hint="eastAsia" w:ascii="楷体" w:hAnsi="楷体" w:eastAsia="楷体" w:cs="楷体"/>
          <w:kern w:val="0"/>
          <w:sz w:val="21"/>
          <w:szCs w:val="20"/>
          <w:lang w:eastAsia="zh-CN"/>
        </w:rPr>
        <w:t>（</w:t>
      </w:r>
      <w:r>
        <w:rPr>
          <w:rFonts w:hint="eastAsia" w:ascii="楷体" w:hAnsi="楷体" w:eastAsia="楷体" w:cs="楷体"/>
          <w:kern w:val="0"/>
          <w:sz w:val="21"/>
          <w:szCs w:val="20"/>
          <w:lang w:val="en-US" w:eastAsia="zh-CN"/>
        </w:rPr>
        <w:t>说明：电子投标文件可不提供此封面</w:t>
      </w:r>
      <w:r>
        <w:rPr>
          <w:rFonts w:hint="eastAsia" w:ascii="楷体" w:hAnsi="楷体" w:eastAsia="楷体" w:cs="楷体"/>
          <w:kern w:val="0"/>
          <w:sz w:val="21"/>
          <w:szCs w:val="20"/>
          <w:lang w:eastAsia="zh-CN"/>
        </w:rPr>
        <w:t>）</w:t>
      </w:r>
    </w:p>
    <w:p w14:paraId="127A9130">
      <w:pPr>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rPr>
        <w:br w:type="page"/>
      </w:r>
    </w:p>
    <w:p w14:paraId="00EBC98E">
      <w:pPr>
        <w:pStyle w:val="4"/>
        <w:pageBreakBefore w:val="0"/>
        <w:kinsoku/>
        <w:wordWrap/>
        <w:overflowPunct/>
        <w:bidi w:val="0"/>
        <w:snapToGrid w:val="0"/>
        <w:spacing w:beforeAutospacing="0" w:afterAutospacing="0" w:line="300" w:lineRule="auto"/>
        <w:ind w:firstLine="422"/>
        <w:rPr>
          <w:rFonts w:hint="default" w:ascii="Calibri" w:hAnsi="Calibri" w:cs="Calibri"/>
        </w:rPr>
      </w:pPr>
      <w:bookmarkStart w:id="75" w:name="_Toc184635147"/>
      <w:bookmarkStart w:id="76" w:name="_Toc335138374"/>
      <w:bookmarkStart w:id="77" w:name="_Toc345575549"/>
      <w:bookmarkStart w:id="78" w:name="_Toc230930642"/>
      <w:bookmarkStart w:id="79" w:name="_Toc303030576"/>
      <w:bookmarkStart w:id="80" w:name="_Toc413337003"/>
      <w:r>
        <w:rPr>
          <w:rFonts w:hint="default" w:ascii="Calibri" w:hAnsi="Calibri" w:cs="Calibri"/>
        </w:rPr>
        <w:t>一、资格审查资料</w:t>
      </w:r>
      <w:bookmarkEnd w:id="75"/>
      <w:bookmarkEnd w:id="76"/>
      <w:bookmarkEnd w:id="77"/>
      <w:bookmarkEnd w:id="78"/>
      <w:bookmarkEnd w:id="79"/>
    </w:p>
    <w:p w14:paraId="01779540">
      <w:pPr>
        <w:bidi w:val="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资格审查资料</w:t>
      </w:r>
    </w:p>
    <w:p w14:paraId="279E2524">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bookmarkStart w:id="81" w:name="_Toc303030577"/>
      <w:bookmarkStart w:id="82" w:name="_Toc230930643"/>
      <w:bookmarkStart w:id="83" w:name="_Toc335138375"/>
      <w:r>
        <w:rPr>
          <w:rFonts w:hint="default" w:ascii="Calibri" w:hAnsi="Calibri" w:cs="Calibri"/>
          <w:kern w:val="0"/>
        </w:rPr>
        <w:t>（一）资格审查须知</w:t>
      </w:r>
      <w:bookmarkEnd w:id="81"/>
      <w:bookmarkEnd w:id="82"/>
      <w:bookmarkEnd w:id="83"/>
    </w:p>
    <w:p w14:paraId="1775522D">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r>
        <w:rPr>
          <w:rFonts w:hint="default" w:ascii="Calibri" w:hAnsi="Calibri" w:cs="Calibri"/>
          <w:kern w:val="0"/>
        </w:rPr>
        <w:t>1</w:t>
      </w:r>
      <w:r>
        <w:rPr>
          <w:rFonts w:hint="eastAsia" w:cs="Calibri"/>
          <w:kern w:val="0"/>
          <w:lang w:val="en-US" w:eastAsia="zh-CN"/>
        </w:rPr>
        <w:t>.</w:t>
      </w:r>
      <w:r>
        <w:rPr>
          <w:rFonts w:hint="default" w:ascii="Calibri" w:hAnsi="Calibri" w:cs="Calibri"/>
          <w:kern w:val="0"/>
        </w:rPr>
        <w:t>投标人必须认真填写招标文件规定的所有表格，并对其真实性负责，采购人有权对其进行调查核实和要求澄清。</w:t>
      </w:r>
    </w:p>
    <w:p w14:paraId="2194FC56">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r>
        <w:rPr>
          <w:rFonts w:hint="default" w:ascii="Calibri" w:hAnsi="Calibri" w:cs="Calibri"/>
          <w:kern w:val="0"/>
        </w:rPr>
        <w:t>2</w:t>
      </w:r>
      <w:r>
        <w:rPr>
          <w:rFonts w:hint="eastAsia" w:cs="Calibri"/>
          <w:kern w:val="0"/>
          <w:lang w:val="en-US" w:eastAsia="zh-CN"/>
        </w:rPr>
        <w:t>.</w:t>
      </w:r>
      <w:r>
        <w:rPr>
          <w:rFonts w:hint="default" w:ascii="Calibri" w:hAnsi="Calibri" w:cs="Calibri"/>
          <w:kern w:val="0"/>
        </w:rPr>
        <w:t>资格审查按通过和不通过两种方式进行评定，投标人的资格等方面的要求作为资格审查通过的强制性资格条件，经核实有一项不符合要求，则投标人的资格</w:t>
      </w:r>
      <w:r>
        <w:rPr>
          <w:rFonts w:hint="default" w:ascii="Calibri" w:hAnsi="Calibri" w:cs="Calibri"/>
          <w:kern w:val="0"/>
          <w:lang w:val="en-US" w:eastAsia="zh-CN"/>
        </w:rPr>
        <w:t>审查</w:t>
      </w:r>
      <w:r>
        <w:rPr>
          <w:rFonts w:hint="default" w:ascii="Calibri" w:hAnsi="Calibri" w:cs="Calibri"/>
          <w:kern w:val="0"/>
        </w:rPr>
        <w:t>为不通过，对不通过的投标人</w:t>
      </w:r>
      <w:r>
        <w:rPr>
          <w:rFonts w:hint="default" w:ascii="Calibri" w:hAnsi="Calibri" w:cs="Calibri"/>
          <w:kern w:val="0"/>
          <w:lang w:val="en-US" w:eastAsia="zh-CN"/>
        </w:rPr>
        <w:t>的</w:t>
      </w:r>
      <w:r>
        <w:rPr>
          <w:rFonts w:hint="default" w:ascii="Calibri" w:hAnsi="Calibri" w:cs="Calibri"/>
          <w:kern w:val="0"/>
        </w:rPr>
        <w:t>投标文件不进行后续评审。</w:t>
      </w:r>
    </w:p>
    <w:p w14:paraId="3ECEC1EF">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bookmarkStart w:id="84" w:name="_Toc227658251"/>
      <w:bookmarkStart w:id="85" w:name="_Toc179801514"/>
      <w:bookmarkStart w:id="86" w:name="_Toc303030578"/>
      <w:bookmarkStart w:id="87" w:name="_Toc204944488"/>
      <w:bookmarkStart w:id="88" w:name="_Toc179623472"/>
      <w:bookmarkStart w:id="89" w:name="_Toc208051215"/>
      <w:bookmarkStart w:id="90" w:name="_Toc208484561"/>
      <w:bookmarkStart w:id="91" w:name="_Toc335138376"/>
      <w:bookmarkStart w:id="92" w:name="_Toc191897610"/>
      <w:r>
        <w:rPr>
          <w:rFonts w:hint="default" w:ascii="Calibri" w:hAnsi="Calibri" w:cs="Calibri"/>
          <w:kern w:val="0"/>
        </w:rPr>
        <w:t>（二）资格审查资料</w:t>
      </w:r>
      <w:bookmarkEnd w:id="84"/>
      <w:bookmarkEnd w:id="85"/>
      <w:bookmarkEnd w:id="86"/>
      <w:bookmarkEnd w:id="87"/>
      <w:bookmarkEnd w:id="88"/>
      <w:bookmarkEnd w:id="89"/>
      <w:bookmarkEnd w:id="90"/>
      <w:bookmarkEnd w:id="91"/>
      <w:bookmarkEnd w:id="92"/>
      <w:r>
        <w:rPr>
          <w:rFonts w:hint="default" w:ascii="Calibri" w:hAnsi="Calibri" w:cs="Calibri"/>
          <w:kern w:val="0"/>
        </w:rPr>
        <w:t>格式</w:t>
      </w:r>
    </w:p>
    <w:p w14:paraId="37B6ED37">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r>
        <w:rPr>
          <w:rFonts w:hint="default" w:ascii="Calibri" w:hAnsi="Calibri" w:cs="Calibri"/>
          <w:kern w:val="0"/>
        </w:rPr>
        <w:t>表1 强制性资格条件</w:t>
      </w:r>
    </w:p>
    <w:p w14:paraId="2EA05899">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r>
        <w:rPr>
          <w:rFonts w:hint="default" w:ascii="Calibri" w:hAnsi="Calibri" w:cs="Calibri"/>
          <w:kern w:val="0"/>
        </w:rPr>
        <w:t>表附件</w:t>
      </w:r>
    </w:p>
    <w:p w14:paraId="0CE64820">
      <w:pPr>
        <w:pageBreakBefore w:val="0"/>
        <w:kinsoku/>
        <w:wordWrap/>
        <w:overflowPunct/>
        <w:bidi w:val="0"/>
        <w:snapToGrid w:val="0"/>
        <w:spacing w:beforeAutospacing="0" w:afterAutospacing="0" w:line="300" w:lineRule="auto"/>
        <w:ind w:left="280" w:hanging="280" w:hangingChars="100"/>
        <w:outlineLvl w:val="2"/>
        <w:rPr>
          <w:rFonts w:hint="default" w:ascii="Calibri" w:hAnsi="Calibri" w:cs="Calibri"/>
          <w:b/>
          <w:bCs/>
        </w:rPr>
      </w:pPr>
      <w:bookmarkStart w:id="93" w:name="_Toc208051216"/>
      <w:bookmarkStart w:id="94" w:name="_Toc191897470"/>
      <w:bookmarkStart w:id="95" w:name="_Toc204944489"/>
      <w:bookmarkStart w:id="96" w:name="_Toc208484562"/>
      <w:bookmarkStart w:id="97" w:name="_Toc191897611"/>
      <w:bookmarkStart w:id="98" w:name="_Toc227658252"/>
      <w:bookmarkStart w:id="99" w:name="_Toc179801515"/>
      <w:r>
        <w:rPr>
          <w:rFonts w:hint="default" w:ascii="Calibri" w:hAnsi="Calibri" w:cs="Calibri"/>
          <w:sz w:val="28"/>
          <w:szCs w:val="28"/>
        </w:rPr>
        <w:br w:type="page"/>
      </w:r>
      <w:bookmarkEnd w:id="93"/>
      <w:bookmarkEnd w:id="94"/>
      <w:bookmarkEnd w:id="95"/>
      <w:bookmarkEnd w:id="96"/>
      <w:bookmarkEnd w:id="97"/>
      <w:bookmarkEnd w:id="98"/>
      <w:bookmarkEnd w:id="99"/>
      <w:bookmarkStart w:id="100" w:name="_Toc335138377"/>
      <w:bookmarkStart w:id="101" w:name="_Toc303030579"/>
      <w:bookmarkStart w:id="102" w:name="_Toc208051217"/>
      <w:bookmarkStart w:id="103" w:name="_Toc208484563"/>
      <w:bookmarkStart w:id="104" w:name="_Toc179623474"/>
      <w:bookmarkStart w:id="105" w:name="_Toc204944490"/>
      <w:bookmarkStart w:id="106" w:name="_Toc179801516"/>
      <w:bookmarkStart w:id="107" w:name="_Toc227658253"/>
      <w:bookmarkStart w:id="108" w:name="_Toc191897612"/>
      <w:r>
        <w:rPr>
          <w:rFonts w:hint="default" w:ascii="Calibri" w:hAnsi="Calibri" w:cs="Calibri"/>
          <w:b/>
          <w:bCs/>
        </w:rPr>
        <w:t>表1：强制性资格条件</w:t>
      </w:r>
      <w:bookmarkEnd w:id="100"/>
      <w:bookmarkEnd w:id="101"/>
      <w:bookmarkEnd w:id="102"/>
      <w:bookmarkEnd w:id="103"/>
      <w:bookmarkEnd w:id="104"/>
      <w:bookmarkEnd w:id="105"/>
      <w:bookmarkEnd w:id="106"/>
      <w:bookmarkEnd w:id="107"/>
      <w:bookmarkEnd w:id="108"/>
    </w:p>
    <w:p w14:paraId="773DF032">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强制性资格条件表</w:t>
      </w:r>
    </w:p>
    <w:p w14:paraId="4BD40D35">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采购人：</w:t>
      </w:r>
      <w:r>
        <w:rPr>
          <w:rFonts w:hint="eastAsia" w:cs="Calibri"/>
          <w:lang w:eastAsia="zh-CN"/>
        </w:rPr>
        <w:t>浙江省海洋科学院</w:t>
      </w:r>
    </w:p>
    <w:p w14:paraId="1FE42732">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项目名称：</w:t>
      </w:r>
      <w:r>
        <w:rPr>
          <w:rFonts w:hint="eastAsia" w:cs="Calibri"/>
          <w:lang w:eastAsia="zh-CN"/>
        </w:rPr>
        <w:t>省级海洋灾害综合防治体系海洋灾害数据传输网及风险管控能力提升配套项目（一）</w:t>
      </w:r>
    </w:p>
    <w:p w14:paraId="6FE057EC">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CTZB-2024110601</w:t>
      </w:r>
    </w:p>
    <w:p w14:paraId="2136174B">
      <w:pPr>
        <w:bidi w:val="0"/>
        <w:rPr>
          <w:rFonts w:hint="default"/>
          <w:lang w:eastAsia="zh-CN"/>
        </w:rPr>
      </w:pPr>
      <w:r>
        <w:rPr>
          <w:rFonts w:hint="default"/>
        </w:rPr>
        <w:t>标项名称：</w:t>
      </w:r>
      <w:r>
        <w:rPr>
          <w:rFonts w:hint="eastAsia" w:cs="Calibri"/>
          <w:lang w:eastAsia="zh-CN"/>
        </w:rPr>
        <w:t>省级海洋灾害综合防治体系海洋灾害数据传输网及风险管控能力提升配套项目（一）</w:t>
      </w:r>
    </w:p>
    <w:tbl>
      <w:tblPr>
        <w:tblStyle w:val="24"/>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14:paraId="627E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73377C27">
            <w:pPr>
              <w:pageBreakBefore w:val="0"/>
              <w:kinsoku/>
              <w:wordWrap/>
              <w:overflowPunct/>
              <w:bidi w:val="0"/>
              <w:adjustRightInd w:val="0"/>
              <w:snapToGrid w:val="0"/>
              <w:spacing w:beforeAutospacing="0" w:afterAutospacing="0" w:line="300" w:lineRule="auto"/>
              <w:jc w:val="center"/>
              <w:rPr>
                <w:rFonts w:hint="eastAsia" w:ascii="黑体" w:hAnsi="黑体" w:eastAsia="黑体" w:cs="黑体"/>
                <w:szCs w:val="21"/>
              </w:rPr>
            </w:pPr>
            <w:r>
              <w:rPr>
                <w:rFonts w:hint="eastAsia" w:ascii="黑体" w:hAnsi="黑体" w:eastAsia="黑体" w:cs="黑体"/>
                <w:szCs w:val="21"/>
              </w:rPr>
              <w:t>序号</w:t>
            </w:r>
          </w:p>
        </w:tc>
        <w:tc>
          <w:tcPr>
            <w:tcW w:w="4225" w:type="dxa"/>
            <w:noWrap w:val="0"/>
            <w:vAlign w:val="center"/>
          </w:tcPr>
          <w:p w14:paraId="6DF04BD4">
            <w:pPr>
              <w:pageBreakBefore w:val="0"/>
              <w:kinsoku/>
              <w:wordWrap/>
              <w:overflowPunct/>
              <w:bidi w:val="0"/>
              <w:adjustRightInd w:val="0"/>
              <w:snapToGrid w:val="0"/>
              <w:spacing w:beforeAutospacing="0" w:afterAutospacing="0" w:line="300" w:lineRule="auto"/>
              <w:jc w:val="center"/>
              <w:rPr>
                <w:rFonts w:hint="eastAsia" w:ascii="黑体" w:hAnsi="黑体" w:eastAsia="黑体" w:cs="黑体"/>
                <w:szCs w:val="21"/>
              </w:rPr>
            </w:pPr>
            <w:r>
              <w:rPr>
                <w:rFonts w:hint="eastAsia" w:ascii="黑体" w:hAnsi="黑体" w:eastAsia="黑体" w:cs="黑体"/>
                <w:szCs w:val="21"/>
              </w:rPr>
              <w:t>资格条件</w:t>
            </w:r>
          </w:p>
        </w:tc>
        <w:tc>
          <w:tcPr>
            <w:tcW w:w="4253" w:type="dxa"/>
            <w:noWrap w:val="0"/>
            <w:vAlign w:val="center"/>
          </w:tcPr>
          <w:p w14:paraId="41C8B760">
            <w:pPr>
              <w:pageBreakBefore w:val="0"/>
              <w:kinsoku/>
              <w:wordWrap/>
              <w:overflowPunct/>
              <w:bidi w:val="0"/>
              <w:adjustRightInd w:val="0"/>
              <w:snapToGrid w:val="0"/>
              <w:spacing w:beforeAutospacing="0" w:afterAutospacing="0" w:line="300" w:lineRule="auto"/>
              <w:jc w:val="center"/>
              <w:rPr>
                <w:rFonts w:hint="eastAsia" w:ascii="黑体" w:hAnsi="黑体" w:eastAsia="黑体" w:cs="黑体"/>
                <w:szCs w:val="21"/>
              </w:rPr>
            </w:pPr>
            <w:r>
              <w:rPr>
                <w:rFonts w:hint="eastAsia" w:ascii="黑体" w:hAnsi="黑体" w:eastAsia="黑体" w:cs="黑体"/>
                <w:szCs w:val="21"/>
              </w:rPr>
              <w:t>应提供的资格审查资料（除承诺函、说明、声明外的其他证件提供复印件）</w:t>
            </w:r>
          </w:p>
        </w:tc>
      </w:tr>
      <w:tr w14:paraId="168C4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388B8ADC">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1.</w:t>
            </w:r>
          </w:p>
        </w:tc>
        <w:tc>
          <w:tcPr>
            <w:tcW w:w="4225" w:type="dxa"/>
            <w:noWrap w:val="0"/>
            <w:vAlign w:val="center"/>
          </w:tcPr>
          <w:p w14:paraId="10FC6499">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基本资格要求：</w:t>
            </w:r>
          </w:p>
        </w:tc>
        <w:tc>
          <w:tcPr>
            <w:tcW w:w="4253" w:type="dxa"/>
            <w:noWrap w:val="0"/>
            <w:vAlign w:val="center"/>
          </w:tcPr>
          <w:p w14:paraId="0439F3B3">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2"/>
                <w:sz w:val="21"/>
                <w:szCs w:val="21"/>
                <w:lang w:val="en-US" w:eastAsia="zh-CN" w:bidi="ar-SA"/>
              </w:rPr>
              <w:t>/</w:t>
            </w:r>
          </w:p>
        </w:tc>
      </w:tr>
      <w:tr w14:paraId="1937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241880B1">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1.1</w:t>
            </w:r>
          </w:p>
        </w:tc>
        <w:tc>
          <w:tcPr>
            <w:tcW w:w="4225" w:type="dxa"/>
            <w:noWrap w:val="0"/>
            <w:vAlign w:val="center"/>
          </w:tcPr>
          <w:p w14:paraId="6FCF297A">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w:t>
            </w:r>
            <w:r>
              <w:rPr>
                <w:rFonts w:hint="default" w:ascii="Calibri" w:hAnsi="Calibri" w:cs="Calibri"/>
                <w:kern w:val="0"/>
                <w:szCs w:val="21"/>
              </w:rPr>
              <w:t>满足《中华人民共和国政府采购法》第二十二条规定，未被</w:t>
            </w:r>
            <w:r>
              <w:rPr>
                <w:rFonts w:hint="eastAsia" w:cs="Calibri"/>
                <w:kern w:val="0"/>
                <w:szCs w:val="21"/>
                <w:lang w:eastAsia="zh-CN"/>
              </w:rPr>
              <w:t>“</w:t>
            </w:r>
            <w:r>
              <w:rPr>
                <w:rFonts w:hint="default" w:ascii="Calibri" w:hAnsi="Calibri" w:cs="Calibri"/>
                <w:kern w:val="0"/>
                <w:szCs w:val="21"/>
              </w:rPr>
              <w:t>信用中国</w:t>
            </w:r>
            <w:r>
              <w:rPr>
                <w:rFonts w:hint="eastAsia" w:cs="Calibri"/>
                <w:kern w:val="0"/>
                <w:szCs w:val="21"/>
                <w:lang w:eastAsia="zh-CN"/>
              </w:rPr>
              <w:t>”</w:t>
            </w:r>
            <w:r>
              <w:rPr>
                <w:rFonts w:hint="default" w:ascii="Calibri" w:hAnsi="Calibri" w:cs="Calibri"/>
                <w:kern w:val="0"/>
                <w:szCs w:val="21"/>
              </w:rPr>
              <w:t>（www.creditchina.gov.cn）、中国政府采购网（www.ccgp.gov.cn）列入失信被执行人、重大税收违法案件当事人名单、政府采购严重违法失信行为记录名单；</w:t>
            </w:r>
          </w:p>
        </w:tc>
        <w:tc>
          <w:tcPr>
            <w:tcW w:w="4253" w:type="dxa"/>
            <w:noWrap w:val="0"/>
            <w:vAlign w:val="center"/>
          </w:tcPr>
          <w:p w14:paraId="20071C40">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eastAsia="zh-CN"/>
              </w:rPr>
              <w:t>（</w:t>
            </w:r>
            <w:r>
              <w:rPr>
                <w:rFonts w:hint="default" w:ascii="Calibri" w:hAnsi="Calibri" w:cs="Calibri"/>
                <w:szCs w:val="21"/>
              </w:rPr>
              <w:t>1）</w:t>
            </w:r>
            <w:r>
              <w:rPr>
                <w:rFonts w:hint="default" w:ascii="Calibri" w:hAnsi="Calibri" w:cs="Calibri"/>
                <w:szCs w:val="21"/>
                <w:lang w:val="en-US" w:eastAsia="zh-CN"/>
              </w:rPr>
              <w:t>符合资格条件的声明函。</w:t>
            </w:r>
            <w:r>
              <w:rPr>
                <w:rFonts w:hint="default" w:ascii="Calibri" w:hAnsi="Calibri" w:cs="Calibri"/>
                <w:szCs w:val="21"/>
              </w:rPr>
              <w:t>【</w:t>
            </w:r>
            <w:r>
              <w:rPr>
                <w:rFonts w:hint="eastAsia" w:cs="Calibri"/>
                <w:szCs w:val="21"/>
                <w:lang w:val="en-US" w:eastAsia="zh-CN"/>
              </w:rPr>
              <w:t>证明材料</w:t>
            </w:r>
            <w:r>
              <w:rPr>
                <w:rFonts w:hint="default" w:ascii="Calibri" w:hAnsi="Calibri" w:cs="Calibri"/>
                <w:szCs w:val="21"/>
                <w:lang w:val="en-US" w:eastAsia="zh-CN"/>
              </w:rPr>
              <w:t>1</w:t>
            </w:r>
            <w:r>
              <w:rPr>
                <w:rFonts w:hint="default" w:ascii="Calibri" w:hAnsi="Calibri" w:cs="Calibri"/>
                <w:szCs w:val="21"/>
              </w:rPr>
              <w:t>】</w:t>
            </w:r>
          </w:p>
        </w:tc>
      </w:tr>
      <w:tr w14:paraId="047F2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7269FF76">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2.</w:t>
            </w:r>
          </w:p>
        </w:tc>
        <w:tc>
          <w:tcPr>
            <w:tcW w:w="4225" w:type="dxa"/>
            <w:noWrap w:val="0"/>
            <w:vAlign w:val="center"/>
          </w:tcPr>
          <w:p w14:paraId="6DDA0DE5">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落实政府采购政策需满足的资格要求：</w:t>
            </w:r>
          </w:p>
        </w:tc>
        <w:tc>
          <w:tcPr>
            <w:tcW w:w="4253" w:type="dxa"/>
            <w:noWrap w:val="0"/>
            <w:vAlign w:val="center"/>
          </w:tcPr>
          <w:p w14:paraId="4C9E3D41">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14:paraId="295E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1D3C1F2F">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lang w:val="en-US" w:eastAsia="zh-CN"/>
              </w:rPr>
              <w:t>3.</w:t>
            </w:r>
          </w:p>
        </w:tc>
        <w:tc>
          <w:tcPr>
            <w:tcW w:w="4225" w:type="dxa"/>
            <w:noWrap w:val="0"/>
            <w:vAlign w:val="center"/>
          </w:tcPr>
          <w:p w14:paraId="2082D078">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0"/>
                <w:sz w:val="21"/>
                <w:szCs w:val="21"/>
                <w:lang w:val="en-US" w:eastAsia="zh-CN" w:bidi="ar-SA"/>
              </w:rPr>
            </w:pPr>
            <w:r>
              <w:rPr>
                <w:rFonts w:hint="default" w:ascii="Calibri" w:hAnsi="Calibri" w:cs="Calibri"/>
                <w:b/>
                <w:bCs/>
                <w:kern w:val="0"/>
                <w:szCs w:val="21"/>
              </w:rPr>
              <w:t>特定资格要求：</w:t>
            </w:r>
          </w:p>
        </w:tc>
        <w:tc>
          <w:tcPr>
            <w:tcW w:w="4253" w:type="dxa"/>
            <w:noWrap w:val="0"/>
            <w:vAlign w:val="center"/>
          </w:tcPr>
          <w:p w14:paraId="1C04A59D">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2"/>
                <w:sz w:val="21"/>
                <w:szCs w:val="21"/>
                <w:lang w:val="en-US" w:eastAsia="zh-CN" w:bidi="ar-SA"/>
              </w:rPr>
              <w:t>/</w:t>
            </w:r>
          </w:p>
        </w:tc>
      </w:tr>
      <w:tr w14:paraId="2126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41599560">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val="en-US" w:eastAsia="zh-CN"/>
              </w:rPr>
              <w:t>3</w:t>
            </w:r>
            <w:r>
              <w:rPr>
                <w:rFonts w:hint="default" w:ascii="Calibri" w:hAnsi="Calibri" w:cs="Calibri"/>
                <w:szCs w:val="21"/>
              </w:rPr>
              <w:t>.</w:t>
            </w:r>
            <w:r>
              <w:rPr>
                <w:rFonts w:hint="default" w:ascii="Calibri" w:hAnsi="Calibri" w:cs="Calibri"/>
                <w:szCs w:val="21"/>
                <w:lang w:val="en-US" w:eastAsia="zh-CN"/>
              </w:rPr>
              <w:t>1</w:t>
            </w:r>
          </w:p>
        </w:tc>
        <w:tc>
          <w:tcPr>
            <w:tcW w:w="4225" w:type="dxa"/>
            <w:noWrap w:val="0"/>
            <w:vAlign w:val="center"/>
          </w:tcPr>
          <w:p w14:paraId="76D489A2">
            <w:pPr>
              <w:pageBreakBefore w:val="0"/>
              <w:widowControl/>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w:t>
            </w:r>
            <w:r>
              <w:rPr>
                <w:rFonts w:hint="default" w:ascii="Calibri" w:hAnsi="Calibri" w:cs="Calibri"/>
                <w:kern w:val="0"/>
                <w:szCs w:val="21"/>
                <w:lang w:val="en-US" w:eastAsia="zh-CN"/>
              </w:rPr>
              <w:t>1</w:t>
            </w:r>
            <w:r>
              <w:rPr>
                <w:rFonts w:hint="default" w:ascii="Calibri" w:hAnsi="Calibri" w:cs="Calibri"/>
                <w:kern w:val="0"/>
                <w:szCs w:val="21"/>
              </w:rPr>
              <w:t>）单位负责人为同一人或者存在直接控股、管理关系的不同供应商，不得参加</w:t>
            </w:r>
            <w:r>
              <w:rPr>
                <w:rFonts w:hint="eastAsia" w:cs="Calibri"/>
                <w:kern w:val="0"/>
                <w:szCs w:val="21"/>
                <w:lang w:val="en-US" w:eastAsia="zh-CN"/>
              </w:rPr>
              <w:t>本项目</w:t>
            </w:r>
            <w:r>
              <w:rPr>
                <w:rFonts w:hint="default" w:ascii="Calibri" w:hAnsi="Calibri" w:cs="Calibri"/>
                <w:kern w:val="0"/>
                <w:szCs w:val="21"/>
              </w:rPr>
              <w:t>的政府采购活动。</w:t>
            </w:r>
          </w:p>
        </w:tc>
        <w:tc>
          <w:tcPr>
            <w:tcW w:w="4253" w:type="dxa"/>
            <w:noWrap w:val="0"/>
            <w:vAlign w:val="center"/>
          </w:tcPr>
          <w:p w14:paraId="0E7698BA">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default" w:ascii="Calibri" w:hAnsi="Calibri" w:cs="Calibri"/>
                <w:szCs w:val="21"/>
                <w:lang w:val="en-US" w:eastAsia="zh-CN"/>
              </w:rPr>
              <w:t>2</w:t>
            </w:r>
            <w:r>
              <w:rPr>
                <w:rFonts w:hint="default" w:ascii="Calibri" w:hAnsi="Calibri" w:cs="Calibri"/>
                <w:szCs w:val="21"/>
              </w:rPr>
              <w:t>）与其他供应商无利害关系的声明函。【</w:t>
            </w:r>
            <w:r>
              <w:rPr>
                <w:rFonts w:hint="eastAsia" w:cs="Calibri"/>
                <w:szCs w:val="21"/>
                <w:lang w:val="en-US" w:eastAsia="zh-CN"/>
              </w:rPr>
              <w:t>证明材料</w:t>
            </w:r>
            <w:r>
              <w:rPr>
                <w:rFonts w:hint="default" w:ascii="Calibri" w:hAnsi="Calibri" w:cs="Calibri"/>
                <w:szCs w:val="21"/>
                <w:lang w:val="en-US" w:eastAsia="zh-CN"/>
              </w:rPr>
              <w:t>2</w:t>
            </w:r>
            <w:r>
              <w:rPr>
                <w:rFonts w:hint="default" w:ascii="Calibri" w:hAnsi="Calibri" w:cs="Calibri"/>
                <w:szCs w:val="21"/>
              </w:rPr>
              <w:t>】</w:t>
            </w:r>
          </w:p>
        </w:tc>
      </w:tr>
      <w:tr w14:paraId="599CC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1015F139">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val="en-US" w:eastAsia="zh-CN"/>
              </w:rPr>
              <w:t>3</w:t>
            </w:r>
            <w:r>
              <w:rPr>
                <w:rFonts w:hint="default" w:ascii="Calibri" w:hAnsi="Calibri" w:cs="Calibri"/>
                <w:szCs w:val="21"/>
              </w:rPr>
              <w:t>.</w:t>
            </w:r>
            <w:r>
              <w:rPr>
                <w:rFonts w:hint="default" w:ascii="Calibri" w:hAnsi="Calibri" w:cs="Calibri"/>
                <w:szCs w:val="21"/>
                <w:lang w:val="en-US" w:eastAsia="zh-CN"/>
              </w:rPr>
              <w:t>2</w:t>
            </w:r>
          </w:p>
        </w:tc>
        <w:tc>
          <w:tcPr>
            <w:tcW w:w="4225" w:type="dxa"/>
            <w:noWrap w:val="0"/>
            <w:vAlign w:val="center"/>
          </w:tcPr>
          <w:p w14:paraId="2453326D">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default" w:ascii="Calibri" w:hAnsi="Calibri" w:cs="Calibri"/>
                <w:szCs w:val="21"/>
                <w:lang w:val="en-US" w:eastAsia="zh-CN"/>
              </w:rPr>
              <w:t>2</w:t>
            </w:r>
            <w:r>
              <w:rPr>
                <w:rFonts w:hint="default" w:ascii="Calibri" w:hAnsi="Calibri" w:cs="Calibri"/>
                <w:szCs w:val="21"/>
              </w:rPr>
              <w:t>）根据《关于规范政府采购供应商资格设定及资格审查的通知》（浙财采监</w:t>
            </w:r>
            <w:r>
              <w:rPr>
                <w:rFonts w:hint="eastAsia" w:cs="Calibri"/>
                <w:szCs w:val="21"/>
                <w:lang w:eastAsia="zh-CN"/>
              </w:rPr>
              <w:t>〔</w:t>
            </w:r>
            <w:r>
              <w:rPr>
                <w:rFonts w:hint="default" w:ascii="Calibri" w:hAnsi="Calibri" w:cs="Calibri"/>
                <w:szCs w:val="21"/>
              </w:rPr>
              <w:t>2013</w:t>
            </w:r>
            <w:r>
              <w:rPr>
                <w:rFonts w:hint="eastAsia" w:cs="Calibri"/>
                <w:szCs w:val="21"/>
                <w:lang w:eastAsia="zh-CN"/>
              </w:rPr>
              <w:t>〕</w:t>
            </w:r>
            <w:r>
              <w:rPr>
                <w:rFonts w:hint="default" w:ascii="Calibri" w:hAnsi="Calibri" w:cs="Calibri"/>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noWrap w:val="0"/>
            <w:vAlign w:val="center"/>
          </w:tcPr>
          <w:p w14:paraId="47976110">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14:paraId="4D27477F">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3</w:t>
            </w:r>
            <w:r>
              <w:rPr>
                <w:rFonts w:hint="default" w:ascii="Calibri" w:hAnsi="Calibri" w:cs="Calibri"/>
                <w:szCs w:val="21"/>
              </w:rPr>
              <w:t>）金融、保险、通讯等特定行业的全国性企业所设立的区域性分支机构提供总公司（总机构）授权或能够提供房产权证或其他有效财产证明材料；</w:t>
            </w:r>
          </w:p>
          <w:p w14:paraId="40534334">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4</w:t>
            </w:r>
            <w:r>
              <w:rPr>
                <w:rFonts w:hint="default" w:ascii="Calibri" w:hAnsi="Calibri" w:cs="Calibri"/>
                <w:szCs w:val="21"/>
              </w:rPr>
              <w:t>）个体工商户、个人独资企业、合伙企业应提供房产权证或其他有效财产证明材料。</w:t>
            </w:r>
          </w:p>
          <w:p w14:paraId="51513C21">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◇不属于此种情况的供应商提供以下资料：</w:t>
            </w:r>
          </w:p>
          <w:p w14:paraId="580840B6">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5</w:t>
            </w:r>
            <w:r>
              <w:rPr>
                <w:rFonts w:hint="default" w:ascii="Calibri" w:hAnsi="Calibri" w:cs="Calibri"/>
                <w:szCs w:val="21"/>
              </w:rPr>
              <w:t>）企业类型的声明函。</w:t>
            </w:r>
          </w:p>
          <w:p w14:paraId="5E8E485F">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证明材料3</w:t>
            </w:r>
            <w:r>
              <w:rPr>
                <w:rFonts w:hint="default" w:ascii="Calibri" w:hAnsi="Calibri" w:cs="Calibri"/>
                <w:szCs w:val="21"/>
              </w:rPr>
              <w:t>】</w:t>
            </w:r>
          </w:p>
        </w:tc>
      </w:tr>
      <w:tr w14:paraId="6B0E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523A3411">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szCs w:val="21"/>
                <w:highlight w:val="none"/>
                <w:lang w:val="en-US" w:eastAsia="zh-CN"/>
              </w:rPr>
              <w:t>3.3</w:t>
            </w:r>
          </w:p>
        </w:tc>
        <w:tc>
          <w:tcPr>
            <w:tcW w:w="4225" w:type="dxa"/>
            <w:noWrap w:val="0"/>
            <w:vAlign w:val="center"/>
          </w:tcPr>
          <w:p w14:paraId="7E41146F">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kern w:val="0"/>
                <w:szCs w:val="21"/>
                <w:highlight w:val="none"/>
                <w:lang w:eastAsia="zh-CN"/>
              </w:rPr>
              <w:t>（</w:t>
            </w:r>
            <w:r>
              <w:rPr>
                <w:rFonts w:hint="default" w:ascii="Calibri" w:hAnsi="Calibri" w:cs="Calibri"/>
                <w:color w:val="auto"/>
                <w:kern w:val="0"/>
                <w:szCs w:val="21"/>
                <w:highlight w:val="none"/>
                <w:lang w:val="en-US" w:eastAsia="zh-CN"/>
              </w:rPr>
              <w:t>3</w:t>
            </w:r>
            <w:r>
              <w:rPr>
                <w:rFonts w:hint="default" w:ascii="Calibri" w:hAnsi="Calibri" w:cs="Calibri"/>
                <w:color w:val="auto"/>
                <w:kern w:val="0"/>
                <w:szCs w:val="21"/>
                <w:highlight w:val="none"/>
                <w:lang w:eastAsia="zh-CN"/>
              </w:rPr>
              <w:t>）</w:t>
            </w:r>
            <w:r>
              <w:rPr>
                <w:kern w:val="0"/>
              </w:rPr>
              <w:t>电子交易平台运营机构，以及与该机构有直接控股或者管理关系可能影响采购公正性的任何单位和个人，不得在该平台进行的政府采购项目电子交易中投标、响应和代理政府采购项目；</w:t>
            </w:r>
          </w:p>
        </w:tc>
        <w:tc>
          <w:tcPr>
            <w:tcW w:w="4253" w:type="dxa"/>
            <w:noWrap w:val="0"/>
            <w:vAlign w:val="center"/>
          </w:tcPr>
          <w:p w14:paraId="709FC74D">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eastAsia="zh-CN"/>
              </w:rPr>
              <w:t>（</w:t>
            </w:r>
            <w:r>
              <w:rPr>
                <w:rFonts w:hint="default" w:ascii="Calibri" w:hAnsi="Calibri" w:cs="Calibri"/>
                <w:szCs w:val="21"/>
                <w:lang w:val="en-US" w:eastAsia="zh-CN"/>
              </w:rPr>
              <w:t>6</w:t>
            </w:r>
            <w:r>
              <w:rPr>
                <w:rFonts w:hint="default" w:ascii="Calibri" w:hAnsi="Calibri" w:cs="Calibri"/>
                <w:szCs w:val="21"/>
                <w:lang w:eastAsia="zh-CN"/>
              </w:rPr>
              <w:t>）</w:t>
            </w:r>
            <w:r>
              <w:rPr>
                <w:rFonts w:hint="default" w:ascii="Calibri" w:hAnsi="Calibri" w:eastAsia="宋体" w:cs="Calibri"/>
                <w:color w:val="auto"/>
                <w:kern w:val="2"/>
                <w:sz w:val="21"/>
                <w:szCs w:val="21"/>
                <w:lang w:val="en-US" w:eastAsia="zh-CN" w:bidi="ar-SA"/>
              </w:rPr>
              <w:t>单位组织形式声明函。【</w:t>
            </w:r>
            <w:r>
              <w:rPr>
                <w:rFonts w:hint="eastAsia" w:cs="Calibri"/>
                <w:szCs w:val="21"/>
                <w:lang w:val="en-US" w:eastAsia="zh-CN"/>
              </w:rPr>
              <w:t>证明材料</w:t>
            </w:r>
            <w:r>
              <w:rPr>
                <w:rFonts w:hint="default" w:ascii="Calibri" w:hAnsi="Calibri" w:cs="Calibri"/>
                <w:color w:val="auto"/>
                <w:kern w:val="2"/>
                <w:sz w:val="21"/>
                <w:szCs w:val="21"/>
                <w:lang w:val="en-US" w:eastAsia="zh-CN" w:bidi="ar-SA"/>
              </w:rPr>
              <w:t>4</w:t>
            </w:r>
            <w:r>
              <w:rPr>
                <w:rFonts w:hint="default" w:ascii="Calibri" w:hAnsi="Calibri" w:eastAsia="宋体" w:cs="Calibri"/>
                <w:color w:val="auto"/>
                <w:kern w:val="2"/>
                <w:sz w:val="21"/>
                <w:szCs w:val="21"/>
                <w:lang w:val="en-US" w:eastAsia="zh-CN" w:bidi="ar-SA"/>
              </w:rPr>
              <w:t>】</w:t>
            </w:r>
          </w:p>
        </w:tc>
      </w:tr>
      <w:tr w14:paraId="1C271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22AD83E4">
            <w:pPr>
              <w:pageBreakBefore w:val="0"/>
              <w:kinsoku/>
              <w:wordWrap/>
              <w:overflowPunct/>
              <w:bidi w:val="0"/>
              <w:adjustRightInd w:val="0"/>
              <w:snapToGrid w:val="0"/>
              <w:spacing w:beforeAutospacing="0" w:afterAutospacing="0" w:line="300" w:lineRule="auto"/>
              <w:jc w:val="left"/>
              <w:rPr>
                <w:rFonts w:hint="default" w:ascii="Calibri" w:hAnsi="Calibri" w:cs="Calibri"/>
                <w:color w:val="auto"/>
                <w:szCs w:val="21"/>
                <w:highlight w:val="none"/>
                <w:lang w:val="en-US" w:eastAsia="zh-CN"/>
              </w:rPr>
            </w:pPr>
            <w:r>
              <w:rPr>
                <w:rFonts w:hint="default" w:ascii="Calibri" w:hAnsi="Calibri" w:eastAsia="宋体" w:cs="Calibri"/>
                <w:kern w:val="2"/>
                <w:sz w:val="21"/>
                <w:szCs w:val="21"/>
                <w:lang w:val="en-US" w:eastAsia="zh-CN" w:bidi="ar-SA"/>
              </w:rPr>
              <w:t>3.</w:t>
            </w:r>
            <w:r>
              <w:rPr>
                <w:rFonts w:hint="eastAsia" w:cs="Calibri"/>
                <w:kern w:val="2"/>
                <w:sz w:val="21"/>
                <w:szCs w:val="21"/>
                <w:lang w:val="en-US" w:eastAsia="zh-CN" w:bidi="ar-SA"/>
              </w:rPr>
              <w:t>4</w:t>
            </w:r>
          </w:p>
        </w:tc>
        <w:tc>
          <w:tcPr>
            <w:tcW w:w="4225" w:type="dxa"/>
            <w:noWrap w:val="0"/>
            <w:vAlign w:val="center"/>
          </w:tcPr>
          <w:p w14:paraId="08F7E57A">
            <w:pPr>
              <w:adjustRightInd w:val="0"/>
              <w:jc w:val="left"/>
              <w:rPr>
                <w:rFonts w:hint="default" w:ascii="Calibri" w:hAnsi="Calibri" w:eastAsia="宋体" w:cs="Times New Roman"/>
                <w:kern w:val="2"/>
                <w:sz w:val="21"/>
                <w:szCs w:val="24"/>
                <w:lang w:val="en-US" w:eastAsia="zh-CN" w:bidi="ar-SA"/>
              </w:rPr>
            </w:pPr>
            <w:r>
              <w:rPr>
                <w:kern w:val="0"/>
              </w:rPr>
              <w:t>（</w:t>
            </w:r>
            <w:r>
              <w:rPr>
                <w:rFonts w:hint="eastAsia"/>
                <w:kern w:val="0"/>
                <w:lang w:val="en-US" w:eastAsia="zh-CN"/>
              </w:rPr>
              <w:t>4</w:t>
            </w:r>
            <w:r>
              <w:rPr>
                <w:kern w:val="0"/>
              </w:rPr>
              <w:t>）为</w:t>
            </w:r>
            <w:r>
              <w:rPr>
                <w:rFonts w:hint="eastAsia" w:cs="Calibri"/>
                <w:szCs w:val="21"/>
                <w:lang w:eastAsia="zh-CN"/>
              </w:rPr>
              <w:t>浙江省海洋灾害综合防治体系建设（浙江省海洋科学院）项目</w:t>
            </w:r>
            <w:r>
              <w:rPr>
                <w:kern w:val="0"/>
              </w:rPr>
              <w:t>提供整体设计、规范编制或者项目管理、监理、检测等服务的供应商不得参加</w:t>
            </w:r>
            <w:r>
              <w:rPr>
                <w:rFonts w:hint="eastAsia"/>
                <w:kern w:val="0"/>
                <w:lang w:eastAsia="zh-CN"/>
              </w:rPr>
              <w:t>本项目</w:t>
            </w:r>
            <w:r>
              <w:rPr>
                <w:kern w:val="0"/>
              </w:rPr>
              <w:t>的政府采购活动。</w:t>
            </w:r>
          </w:p>
        </w:tc>
        <w:tc>
          <w:tcPr>
            <w:tcW w:w="4253" w:type="dxa"/>
            <w:noWrap w:val="0"/>
            <w:vAlign w:val="center"/>
          </w:tcPr>
          <w:p w14:paraId="1CA80AC3">
            <w:pPr>
              <w:adjustRightInd w:val="0"/>
              <w:jc w:val="left"/>
              <w:rPr>
                <w:rFonts w:hint="default" w:ascii="Calibri" w:hAnsi="Calibri" w:eastAsia="宋体" w:cs="Times New Roman"/>
                <w:kern w:val="2"/>
                <w:sz w:val="21"/>
                <w:szCs w:val="24"/>
                <w:lang w:val="en-US" w:eastAsia="zh-CN" w:bidi="ar-SA"/>
              </w:rPr>
            </w:pPr>
            <w:r>
              <w:t>（</w:t>
            </w:r>
            <w:r>
              <w:rPr>
                <w:rFonts w:hint="eastAsia"/>
                <w:lang w:val="en-US" w:eastAsia="zh-CN"/>
              </w:rPr>
              <w:t>7</w:t>
            </w:r>
            <w:r>
              <w:t>）未提供整体设计等服务声明函。【证明材料</w:t>
            </w:r>
            <w:r>
              <w:rPr>
                <w:rFonts w:hint="eastAsia"/>
                <w:lang w:val="en-US" w:eastAsia="zh-CN"/>
              </w:rPr>
              <w:t>5</w:t>
            </w:r>
            <w:r>
              <w:t>】</w:t>
            </w:r>
          </w:p>
        </w:tc>
      </w:tr>
      <w:tr w14:paraId="0D5DF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10FCF814">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eastAsia" w:cs="Calibri"/>
                <w:kern w:val="2"/>
                <w:sz w:val="21"/>
                <w:szCs w:val="21"/>
                <w:lang w:val="en-US" w:eastAsia="zh-CN" w:bidi="ar-SA"/>
              </w:rPr>
              <w:t>3.5</w:t>
            </w:r>
          </w:p>
        </w:tc>
        <w:tc>
          <w:tcPr>
            <w:tcW w:w="0" w:type="auto"/>
            <w:noWrap w:val="0"/>
            <w:vAlign w:val="center"/>
          </w:tcPr>
          <w:p w14:paraId="24CE86D5">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（5）接受联合体，仅接受大中型企业与小微企业组成联合体，联合体参加</w:t>
            </w:r>
            <w:r>
              <w:rPr>
                <w:rFonts w:hint="eastAsia" w:eastAsia="宋体" w:cs="Calibri"/>
                <w:kern w:val="2"/>
                <w:sz w:val="21"/>
                <w:szCs w:val="21"/>
                <w:lang w:val="en-US" w:eastAsia="zh-CN" w:bidi="ar-SA"/>
              </w:rPr>
              <w:t>本项目</w:t>
            </w:r>
            <w:r>
              <w:rPr>
                <w:rFonts w:hint="default" w:ascii="Calibri" w:hAnsi="Calibri" w:eastAsia="宋体" w:cs="Calibri"/>
                <w:kern w:val="2"/>
                <w:sz w:val="21"/>
                <w:szCs w:val="21"/>
                <w:lang w:val="en-US" w:eastAsia="zh-CN" w:bidi="ar-SA"/>
              </w:rPr>
              <w:t>的政府采购活动应满足以下条件：</w:t>
            </w:r>
          </w:p>
          <w:p w14:paraId="0B50A37F">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◇联合体成员单位数量不超过两个，联合体以一个投标人的身份共同参加本项目的政府采购活动，联合体在投标文件中提供联合体协议并明确分工；</w:t>
            </w:r>
          </w:p>
          <w:p w14:paraId="26F27627">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◇联合体各成员单位均应具备资格要求1、2及特定资格要求第（1）（2）（3）（4）项；</w:t>
            </w:r>
          </w:p>
          <w:p w14:paraId="19F5CB00">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◇联合体中有同类资质的供应商按照联合体分工承担相同工作，按资质等级较低的供应商确定资质等级；</w:t>
            </w:r>
          </w:p>
          <w:p w14:paraId="204CF9C8">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◇联合体各成员单位不得再单独参加或与其他供应商另外组成联合体参加本项目的政府采购活动。</w:t>
            </w:r>
          </w:p>
        </w:tc>
        <w:tc>
          <w:tcPr>
            <w:tcW w:w="0" w:type="auto"/>
            <w:noWrap w:val="0"/>
            <w:vAlign w:val="center"/>
          </w:tcPr>
          <w:p w14:paraId="544AA36F">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8</w:t>
            </w:r>
            <w:r>
              <w:rPr>
                <w:rFonts w:hint="default" w:ascii="Calibri" w:hAnsi="Calibri" w:cs="Calibri"/>
                <w:szCs w:val="21"/>
              </w:rPr>
              <w:t>）非联合体提供《</w:t>
            </w:r>
            <w:r>
              <w:rPr>
                <w:rFonts w:hint="default" w:ascii="Calibri" w:hAnsi="Calibri" w:cs="Calibri"/>
              </w:rPr>
              <w:t>非联合体的声明函</w:t>
            </w:r>
            <w:r>
              <w:rPr>
                <w:rFonts w:hint="default" w:ascii="Calibri" w:hAnsi="Calibri" w:cs="Calibri"/>
                <w:szCs w:val="21"/>
              </w:rPr>
              <w:t>》</w:t>
            </w:r>
            <w:r>
              <w:rPr>
                <w:rFonts w:hint="default" w:ascii="Calibri" w:hAnsi="Calibri" w:cs="Calibri"/>
              </w:rPr>
              <w:t>、联合体提供《</w:t>
            </w:r>
            <w:r>
              <w:rPr>
                <w:rFonts w:hint="default" w:ascii="Calibri" w:hAnsi="Calibri" w:cs="Calibri"/>
                <w:szCs w:val="21"/>
                <w:lang w:eastAsia="zh-CN"/>
              </w:rPr>
              <w:t>联合协议书</w:t>
            </w:r>
            <w:r>
              <w:rPr>
                <w:rFonts w:hint="default" w:ascii="Calibri" w:hAnsi="Calibri" w:cs="Calibri"/>
              </w:rPr>
              <w:t>》</w:t>
            </w:r>
            <w:r>
              <w:rPr>
                <w:rFonts w:hint="default" w:ascii="Calibri" w:hAnsi="Calibri" w:cs="Calibri"/>
                <w:szCs w:val="21"/>
              </w:rPr>
              <w:t>。</w:t>
            </w:r>
            <w:r>
              <w:rPr>
                <w:rFonts w:hint="default" w:ascii="Calibri" w:hAnsi="Calibri" w:cs="Calibri"/>
              </w:rPr>
              <w:t>【</w:t>
            </w:r>
            <w:r>
              <w:rPr>
                <w:rFonts w:hint="eastAsia" w:cs="Calibri"/>
                <w:szCs w:val="21"/>
                <w:lang w:val="en-US" w:eastAsia="zh-CN"/>
              </w:rPr>
              <w:t>证明材料6</w:t>
            </w:r>
            <w:r>
              <w:rPr>
                <w:rFonts w:hint="default" w:ascii="Calibri" w:hAnsi="Calibri" w:cs="Calibri"/>
              </w:rPr>
              <w:t>】</w:t>
            </w:r>
          </w:p>
        </w:tc>
      </w:tr>
    </w:tbl>
    <w:p w14:paraId="1375DB8B">
      <w:pPr>
        <w:pageBreakBefore w:val="0"/>
        <w:kinsoku/>
        <w:wordWrap/>
        <w:overflowPunct/>
        <w:bidi w:val="0"/>
        <w:snapToGrid w:val="0"/>
        <w:spacing w:beforeAutospacing="0" w:afterAutospacing="0" w:line="300" w:lineRule="auto"/>
        <w:ind w:firstLine="422" w:firstLineChars="200"/>
        <w:jc w:val="left"/>
        <w:rPr>
          <w:rFonts w:hint="default" w:ascii="Calibri" w:hAnsi="Calibri" w:eastAsia="楷体" w:cs="Calibri"/>
          <w:b/>
          <w:bCs/>
          <w:szCs w:val="21"/>
          <w:u w:val="single"/>
        </w:rPr>
      </w:pPr>
      <w:r>
        <w:rPr>
          <w:rFonts w:hint="default" w:ascii="Calibri" w:hAnsi="Calibri" w:eastAsia="楷体" w:cs="Calibri"/>
          <w:b/>
          <w:bCs/>
          <w:szCs w:val="21"/>
          <w:u w:val="single"/>
          <w:lang w:val="en-US" w:eastAsia="zh-CN"/>
        </w:rPr>
        <w:t>说明：</w:t>
      </w:r>
      <w:r>
        <w:rPr>
          <w:rFonts w:hint="default" w:ascii="Calibri" w:hAnsi="Calibri" w:eastAsia="楷体" w:cs="Calibri"/>
          <w:b/>
          <w:bCs/>
          <w:szCs w:val="21"/>
          <w:u w:val="single"/>
        </w:rPr>
        <w:t>【证明材料需加盖投标人单位公章。】</w:t>
      </w:r>
    </w:p>
    <w:p w14:paraId="1195BBB8">
      <w:pPr>
        <w:pageBreakBefore w:val="0"/>
        <w:kinsoku/>
        <w:wordWrap/>
        <w:overflowPunct/>
        <w:bidi w:val="0"/>
        <w:snapToGrid w:val="0"/>
        <w:spacing w:beforeAutospacing="0" w:afterAutospacing="0" w:line="300" w:lineRule="auto"/>
        <w:ind w:firstLine="422" w:firstLineChars="200"/>
        <w:jc w:val="left"/>
        <w:rPr>
          <w:rFonts w:hint="default" w:ascii="Calibri" w:hAnsi="Calibri" w:eastAsia="楷体" w:cs="Calibri"/>
        </w:rPr>
      </w:pPr>
      <w:r>
        <w:rPr>
          <w:rFonts w:hint="default" w:ascii="Calibri" w:hAnsi="Calibri" w:eastAsia="楷体" w:cs="Calibri"/>
          <w:b/>
          <w:bCs/>
          <w:szCs w:val="21"/>
          <w:highlight w:val="none"/>
          <w:u w:val="single"/>
          <w:lang w:val="en-US" w:eastAsia="zh-CN"/>
        </w:rPr>
        <w:t>【以联合体形式参与采购活动，联合体的各方均应满足资格条件并分别提供资格审查材料予以证明】</w:t>
      </w:r>
    </w:p>
    <w:p w14:paraId="29EAC10B">
      <w:pPr>
        <w:bidi w:val="0"/>
        <w:rPr>
          <w:rFonts w:hint="default"/>
        </w:rPr>
      </w:pPr>
    </w:p>
    <w:p w14:paraId="282D26B0">
      <w:pPr>
        <w:pStyle w:val="4"/>
        <w:bidi w:val="0"/>
        <w:rPr>
          <w:rFonts w:hint="default"/>
        </w:rPr>
      </w:pPr>
      <w:r>
        <w:rPr>
          <w:rFonts w:hint="default"/>
        </w:rPr>
        <w:t>【</w:t>
      </w:r>
      <w:r>
        <w:rPr>
          <w:rFonts w:hint="eastAsia"/>
          <w:lang w:val="en-US" w:eastAsia="zh-CN"/>
        </w:rPr>
        <w:t>证明材料</w:t>
      </w:r>
      <w:r>
        <w:rPr>
          <w:rFonts w:hint="default"/>
        </w:rPr>
        <w:t>1】符合资格条件的声明函</w:t>
      </w:r>
    </w:p>
    <w:p w14:paraId="747D16E4">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符合资格条件的声明函</w:t>
      </w:r>
    </w:p>
    <w:p w14:paraId="0004D87D">
      <w:pPr>
        <w:pageBreakBefore w:val="0"/>
        <w:kinsoku/>
        <w:wordWrap/>
        <w:overflowPunct/>
        <w:bidi w:val="0"/>
        <w:snapToGrid w:val="0"/>
        <w:spacing w:beforeAutospacing="0" w:afterAutospacing="0" w:line="300" w:lineRule="auto"/>
        <w:rPr>
          <w:rFonts w:hint="default" w:ascii="Calibri" w:hAnsi="Calibri" w:cs="Calibri"/>
          <w:u w:val="single"/>
        </w:rPr>
      </w:pPr>
      <w:r>
        <w:rPr>
          <w:rFonts w:hint="eastAsia" w:cs="Calibri"/>
          <w:u w:val="single"/>
          <w:lang w:eastAsia="zh-CN"/>
        </w:rPr>
        <w:t>浙江省海洋科学院</w:t>
      </w:r>
      <w:r>
        <w:rPr>
          <w:rFonts w:hint="default" w:ascii="Calibri" w:hAnsi="Calibri" w:cs="Calibri"/>
          <w:u w:val="single"/>
        </w:rPr>
        <w:t>：</w:t>
      </w:r>
    </w:p>
    <w:p w14:paraId="12EF5409">
      <w:pPr>
        <w:pageBreakBefore w:val="0"/>
        <w:kinsoku/>
        <w:wordWrap/>
        <w:overflowPunct/>
        <w:bidi w:val="0"/>
        <w:snapToGrid w:val="0"/>
        <w:spacing w:beforeAutospacing="0" w:afterAutospacing="0" w:line="300" w:lineRule="auto"/>
        <w:rPr>
          <w:rFonts w:hint="default" w:ascii="Calibri" w:hAnsi="Calibri" w:cs="Calibri"/>
          <w:kern w:val="0"/>
          <w:szCs w:val="21"/>
        </w:rPr>
      </w:pPr>
      <w:r>
        <w:rPr>
          <w:rFonts w:hint="default" w:ascii="Calibri" w:hAnsi="Calibri" w:cs="Calibri"/>
          <w:u w:val="single"/>
        </w:rPr>
        <w:t>浙江省成套招标代理有限公司</w:t>
      </w:r>
      <w:r>
        <w:rPr>
          <w:rFonts w:hint="default" w:ascii="Calibri" w:hAnsi="Calibri" w:cs="Calibri"/>
        </w:rPr>
        <w:t>：</w:t>
      </w:r>
    </w:p>
    <w:p w14:paraId="7E17D43A">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截至</w:t>
      </w:r>
      <w:r>
        <w:rPr>
          <w:rFonts w:hint="eastAsia" w:cs="Calibri"/>
          <w:u w:val="single"/>
          <w:lang w:eastAsia="zh-CN"/>
        </w:rPr>
        <w:t>浙江省海洋科学院</w:t>
      </w:r>
      <w:r>
        <w:rPr>
          <w:rFonts w:hint="default" w:ascii="Calibri" w:hAnsi="Calibri" w:cs="Calibri"/>
        </w:rPr>
        <w:t>（采购人）</w:t>
      </w:r>
      <w:r>
        <w:rPr>
          <w:rFonts w:hint="eastAsia" w:cs="Calibri"/>
          <w:u w:val="single"/>
          <w:lang w:eastAsia="zh-CN"/>
        </w:rPr>
        <w:t>省级海洋灾害综合防治体系海洋灾害数据传输网及风险管控能力提升配套项目（一）</w:t>
      </w:r>
      <w:r>
        <w:rPr>
          <w:rFonts w:hint="default" w:ascii="Calibri" w:hAnsi="Calibri" w:cs="Calibri"/>
        </w:rPr>
        <w:t>（项目名称）</w:t>
      </w:r>
      <w:r>
        <w:rPr>
          <w:rFonts w:hint="eastAsia" w:cs="Calibri"/>
          <w:u w:val="single"/>
          <w:lang w:eastAsia="zh-CN"/>
        </w:rPr>
        <w:t>CTZB-2024110601</w:t>
      </w:r>
      <w:r>
        <w:rPr>
          <w:rFonts w:hint="default" w:ascii="Calibri" w:hAnsi="Calibri" w:cs="Calibri"/>
        </w:rPr>
        <w:t>（项目编号）</w:t>
      </w:r>
      <w:r>
        <w:rPr>
          <w:rFonts w:hint="eastAsia" w:cs="Calibri"/>
          <w:u w:val="single"/>
          <w:lang w:eastAsia="zh-CN"/>
        </w:rPr>
        <w:t>省级海洋灾害综合防治体系海洋灾害数据传输网及风险管控能力提升配套项目（一）</w:t>
      </w:r>
      <w:r>
        <w:rPr>
          <w:rFonts w:hint="default" w:ascii="Calibri" w:hAnsi="Calibri" w:cs="Calibri"/>
        </w:rPr>
        <w:t>（标项名称）的</w:t>
      </w:r>
      <w:r>
        <w:rPr>
          <w:rFonts w:hint="eastAsia" w:cs="Calibri"/>
          <w:szCs w:val="21"/>
          <w:lang w:eastAsia="zh-CN"/>
        </w:rPr>
        <w:t>提交投标文件截止时间</w:t>
      </w:r>
      <w:r>
        <w:rPr>
          <w:rFonts w:hint="default" w:ascii="Calibri" w:hAnsi="Calibri" w:cs="Calibri"/>
          <w:szCs w:val="21"/>
        </w:rPr>
        <w:t>，具有良好的商业信誉，依法缴纳税收和社会保障资金，</w:t>
      </w:r>
      <w:r>
        <w:rPr>
          <w:rFonts w:hint="default" w:ascii="Calibri" w:hAnsi="Calibri" w:cs="Calibri"/>
          <w:kern w:val="0"/>
          <w:szCs w:val="21"/>
        </w:rPr>
        <w:t>具有履行合同所必需的设备和专业技术能力，未被列入失信被执行人名单、重大税收违法案件当事人名单、政府采购严重违法失信行为记录名单，</w:t>
      </w:r>
      <w:r>
        <w:rPr>
          <w:rFonts w:hint="default" w:ascii="Calibri" w:hAnsi="Calibri" w:cs="Calibri"/>
          <w:szCs w:val="21"/>
        </w:rPr>
        <w:t>在参加政府采购活动前三年内没有重大违法记录（重大违法记录是指因违法经营受到刑事处罚、</w:t>
      </w:r>
      <w:r>
        <w:rPr>
          <w:rFonts w:hint="eastAsia" w:cs="Calibri"/>
          <w:szCs w:val="21"/>
          <w:lang w:eastAsia="zh-CN"/>
        </w:rPr>
        <w:t>被责令停产停业</w:t>
      </w:r>
      <w:r>
        <w:rPr>
          <w:rFonts w:hint="default" w:ascii="Calibri" w:hAnsi="Calibri" w:cs="Calibri"/>
          <w:szCs w:val="21"/>
        </w:rPr>
        <w:t>、被吊销许可证或者执照、被处以较大数额罚款等行政处罚），没有因违法经营被禁止参加政府采购活动的期限未满情形</w:t>
      </w:r>
      <w:r>
        <w:rPr>
          <w:rFonts w:hint="default" w:ascii="Calibri" w:hAnsi="Calibri" w:cs="Calibri"/>
          <w:kern w:val="0"/>
          <w:szCs w:val="21"/>
        </w:rPr>
        <w:t>。</w:t>
      </w:r>
    </w:p>
    <w:p w14:paraId="33D7437E">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14:paraId="0F5CA9D0">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特此声明！</w:t>
      </w:r>
    </w:p>
    <w:p w14:paraId="20AC01A7">
      <w:pPr>
        <w:bidi w:val="0"/>
        <w:rPr>
          <w:rFonts w:hint="default"/>
        </w:rPr>
      </w:pPr>
    </w:p>
    <w:p w14:paraId="1E63C553">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639F248F">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日期：</w:t>
      </w:r>
      <w:r>
        <w:rPr>
          <w:rFonts w:hint="eastAsia" w:cs="Calibri"/>
          <w:lang w:eastAsia="zh-CN"/>
        </w:rPr>
        <w:t>2024年</w:t>
      </w:r>
      <w:r>
        <w:rPr>
          <w:rFonts w:hint="default" w:ascii="Calibri" w:hAnsi="Calibri" w:cs="Calibri"/>
        </w:rPr>
        <w:t xml:space="preserve">  月  日</w:t>
      </w:r>
    </w:p>
    <w:p w14:paraId="31F89A99">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说明：以联合体形式参与采购活动，联合体的各方均应提供此声明函。</w:t>
      </w:r>
    </w:p>
    <w:p w14:paraId="3F07173D">
      <w:pPr>
        <w:rPr>
          <w:rFonts w:hint="default" w:ascii="Calibri" w:hAnsi="Calibri" w:cs="Calibri"/>
        </w:rPr>
      </w:pPr>
      <w:r>
        <w:rPr>
          <w:rFonts w:hint="default" w:ascii="Calibri" w:hAnsi="Calibri" w:cs="Calibri"/>
        </w:rPr>
        <w:br w:type="page"/>
      </w:r>
    </w:p>
    <w:p w14:paraId="716D207E">
      <w:pPr>
        <w:pStyle w:val="4"/>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rPr>
        <w:t>【</w:t>
      </w:r>
      <w:r>
        <w:rPr>
          <w:rFonts w:hint="eastAsia"/>
          <w:lang w:val="en-US" w:eastAsia="zh-CN"/>
        </w:rPr>
        <w:t>证明材料</w:t>
      </w:r>
      <w:r>
        <w:rPr>
          <w:rFonts w:hint="default" w:ascii="Calibri" w:hAnsi="Calibri" w:cs="Calibri"/>
          <w:lang w:val="en-US" w:eastAsia="zh-CN"/>
        </w:rPr>
        <w:t>2</w:t>
      </w:r>
      <w:r>
        <w:rPr>
          <w:rFonts w:hint="default" w:ascii="Calibri" w:hAnsi="Calibri" w:cs="Calibri"/>
        </w:rPr>
        <w:t>】与其他供应商无利害关系的声明函</w:t>
      </w:r>
    </w:p>
    <w:p w14:paraId="4DDD5843">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与其他供应商无利害关系的声明函</w:t>
      </w:r>
    </w:p>
    <w:p w14:paraId="3D997CC5">
      <w:pPr>
        <w:pageBreakBefore w:val="0"/>
        <w:kinsoku/>
        <w:wordWrap/>
        <w:overflowPunct/>
        <w:bidi w:val="0"/>
        <w:snapToGrid w:val="0"/>
        <w:spacing w:beforeAutospacing="0" w:afterAutospacing="0" w:line="300" w:lineRule="auto"/>
        <w:rPr>
          <w:rFonts w:hint="default" w:ascii="Calibri" w:hAnsi="Calibri" w:cs="Calibri"/>
          <w:u w:val="single"/>
          <w:lang w:eastAsia="zh-CN"/>
        </w:rPr>
      </w:pPr>
      <w:r>
        <w:rPr>
          <w:rFonts w:hint="eastAsia" w:cs="Calibri"/>
          <w:u w:val="single"/>
          <w:lang w:eastAsia="zh-CN"/>
        </w:rPr>
        <w:t>浙江省海洋科学院</w:t>
      </w:r>
      <w:r>
        <w:rPr>
          <w:rFonts w:hint="default" w:ascii="Calibri" w:hAnsi="Calibri" w:cs="Calibri"/>
          <w:u w:val="single"/>
          <w:lang w:eastAsia="zh-CN"/>
        </w:rPr>
        <w:t>：</w:t>
      </w:r>
    </w:p>
    <w:p w14:paraId="31507ECF">
      <w:pPr>
        <w:pageBreakBefore w:val="0"/>
        <w:kinsoku/>
        <w:wordWrap/>
        <w:overflowPunct/>
        <w:bidi w:val="0"/>
        <w:snapToGrid w:val="0"/>
        <w:spacing w:beforeAutospacing="0" w:afterAutospacing="0" w:line="300" w:lineRule="auto"/>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2835D4D5">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我方参加</w:t>
      </w:r>
      <w:r>
        <w:rPr>
          <w:rFonts w:hint="eastAsia" w:cs="Calibri"/>
          <w:u w:val="single"/>
          <w:lang w:eastAsia="zh-CN"/>
        </w:rPr>
        <w:t>浙江省海洋科学院</w:t>
      </w:r>
      <w:r>
        <w:rPr>
          <w:rFonts w:hint="default" w:ascii="Calibri" w:hAnsi="Calibri" w:cs="Calibri"/>
        </w:rPr>
        <w:t>（采购人）</w:t>
      </w:r>
      <w:r>
        <w:rPr>
          <w:rFonts w:hint="eastAsia" w:cs="Calibri"/>
          <w:u w:val="single"/>
          <w:lang w:eastAsia="zh-CN"/>
        </w:rPr>
        <w:t>省级海洋灾害综合防治体系海洋灾害数据传输网及风险管控能力提升配套项目（一）</w:t>
      </w:r>
      <w:r>
        <w:rPr>
          <w:rFonts w:hint="default" w:ascii="Calibri" w:hAnsi="Calibri" w:cs="Calibri"/>
        </w:rPr>
        <w:t>（项目名称）</w:t>
      </w:r>
      <w:r>
        <w:rPr>
          <w:rFonts w:hint="eastAsia" w:cs="Calibri"/>
          <w:u w:val="single"/>
          <w:lang w:eastAsia="zh-CN"/>
        </w:rPr>
        <w:t>CTZB-2024110601</w:t>
      </w:r>
      <w:r>
        <w:rPr>
          <w:rFonts w:hint="default" w:ascii="Calibri" w:hAnsi="Calibri" w:cs="Calibri"/>
        </w:rPr>
        <w:t>（项目编号）</w:t>
      </w:r>
      <w:r>
        <w:rPr>
          <w:rFonts w:hint="eastAsia" w:cs="Calibri"/>
          <w:u w:val="single"/>
          <w:lang w:eastAsia="zh-CN"/>
        </w:rPr>
        <w:t>省级海洋灾害综合防治体系海洋灾害数据传输网及风险管控能力提升配套项目（一）</w:t>
      </w:r>
      <w:r>
        <w:rPr>
          <w:rFonts w:hint="default" w:ascii="Calibri" w:hAnsi="Calibri" w:cs="Calibri"/>
        </w:rPr>
        <w:t>（标项名称）</w:t>
      </w:r>
      <w:r>
        <w:rPr>
          <w:rFonts w:hint="default" w:ascii="Calibri" w:hAnsi="Calibri" w:cs="Calibri"/>
          <w:szCs w:val="21"/>
        </w:rPr>
        <w:t>政府采购活动，与同一标项的其他供应商不存在</w:t>
      </w:r>
      <w:r>
        <w:rPr>
          <w:rFonts w:hint="default" w:ascii="Calibri" w:hAnsi="Calibri" w:cs="Calibri"/>
          <w:szCs w:val="21"/>
          <w:lang w:val="en-US" w:eastAsia="zh-CN"/>
        </w:rPr>
        <w:t>单位负责人</w:t>
      </w:r>
      <w:r>
        <w:rPr>
          <w:rFonts w:hint="default" w:ascii="Calibri" w:hAnsi="Calibri" w:cs="Calibri"/>
          <w:szCs w:val="21"/>
        </w:rPr>
        <w:t>为同一人或</w:t>
      </w:r>
      <w:r>
        <w:rPr>
          <w:rFonts w:hint="default" w:ascii="Calibri" w:hAnsi="Calibri" w:cs="Calibri"/>
          <w:kern w:val="0"/>
          <w:szCs w:val="21"/>
        </w:rPr>
        <w:t>存在直接控股、管理关系。</w:t>
      </w:r>
    </w:p>
    <w:p w14:paraId="4CC0896D">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14:paraId="1E764708">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特此声明！</w:t>
      </w:r>
    </w:p>
    <w:p w14:paraId="03A99232">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14634197">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日期：</w:t>
      </w:r>
      <w:r>
        <w:rPr>
          <w:rFonts w:hint="eastAsia" w:cs="Calibri"/>
          <w:lang w:eastAsia="zh-CN"/>
        </w:rPr>
        <w:t>2024年</w:t>
      </w:r>
      <w:r>
        <w:rPr>
          <w:rFonts w:hint="default" w:ascii="Calibri" w:hAnsi="Calibri" w:cs="Calibri"/>
        </w:rPr>
        <w:t xml:space="preserve">  月  日</w:t>
      </w:r>
    </w:p>
    <w:p w14:paraId="4C8D939A">
      <w:pPr>
        <w:pageBreakBefore w:val="0"/>
        <w:kinsoku/>
        <w:wordWrap/>
        <w:overflowPunct/>
        <w:bidi w:val="0"/>
        <w:snapToGrid w:val="0"/>
        <w:spacing w:beforeAutospacing="0" w:afterAutospacing="0" w:line="300" w:lineRule="auto"/>
        <w:ind w:firstLine="422" w:firstLineChars="200"/>
        <w:jc w:val="left"/>
        <w:rPr>
          <w:rFonts w:hint="default" w:ascii="Calibri" w:hAnsi="Calibri" w:eastAsia="楷体" w:cs="Calibri"/>
          <w:szCs w:val="21"/>
        </w:rPr>
      </w:pPr>
      <w:r>
        <w:rPr>
          <w:rFonts w:hint="default" w:ascii="Calibri" w:hAnsi="Calibri" w:eastAsia="楷体" w:cs="Calibri"/>
          <w:b/>
          <w:bCs/>
          <w:szCs w:val="21"/>
          <w:u w:val="single"/>
        </w:rPr>
        <w:t>说明：以联合体形式参与采购活动，联合体的各方均应提供此声明函。</w:t>
      </w:r>
    </w:p>
    <w:p w14:paraId="499498E6">
      <w:pPr>
        <w:rPr>
          <w:rFonts w:hint="default" w:ascii="Calibri" w:hAnsi="Calibri" w:cs="Calibri"/>
        </w:rPr>
      </w:pPr>
    </w:p>
    <w:p w14:paraId="4A164D09">
      <w:pPr>
        <w:pStyle w:val="4"/>
        <w:pageBreakBefore w:val="0"/>
        <w:kinsoku/>
        <w:wordWrap/>
        <w:overflowPunct/>
        <w:bidi w:val="0"/>
        <w:snapToGrid w:val="0"/>
        <w:spacing w:beforeAutospacing="0" w:afterAutospacing="0" w:line="300" w:lineRule="auto"/>
        <w:ind w:firstLine="422"/>
        <w:rPr>
          <w:rFonts w:hint="default" w:ascii="Calibri" w:hAnsi="Calibri" w:eastAsia="宋体" w:cs="Calibri"/>
          <w:lang w:val="en-US" w:eastAsia="zh-CN"/>
        </w:rPr>
      </w:pPr>
      <w:r>
        <w:rPr>
          <w:rFonts w:hint="default" w:ascii="Calibri" w:hAnsi="Calibri" w:cs="Calibri"/>
        </w:rPr>
        <w:t>【</w:t>
      </w:r>
      <w:r>
        <w:rPr>
          <w:rFonts w:hint="eastAsia" w:cs="Calibri"/>
          <w:lang w:val="en-US" w:eastAsia="zh-CN"/>
        </w:rPr>
        <w:t>证明材料3</w:t>
      </w:r>
      <w:r>
        <w:rPr>
          <w:rFonts w:hint="default" w:ascii="Calibri" w:hAnsi="Calibri" w:cs="Calibri"/>
        </w:rPr>
        <w:t>】</w:t>
      </w:r>
      <w:r>
        <w:rPr>
          <w:rFonts w:hint="eastAsia" w:cs="Calibri"/>
          <w:lang w:val="en-US" w:eastAsia="zh-CN"/>
        </w:rPr>
        <w:t>分支机构、其他类型企业的证明材料</w:t>
      </w:r>
    </w:p>
    <w:p w14:paraId="2CCD8006">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cs="Calibri"/>
          <w:szCs w:val="21"/>
          <w:lang w:val="en-US" w:eastAsia="zh-CN"/>
        </w:rPr>
        <w:t>如</w:t>
      </w:r>
      <w:r>
        <w:rPr>
          <w:rFonts w:hint="default" w:ascii="Calibri" w:hAnsi="Calibri" w:cs="Calibri"/>
          <w:szCs w:val="21"/>
        </w:rPr>
        <w:t>金融、保险、通讯等特定行业的全国性企业所设立的区域性分支机构</w:t>
      </w:r>
      <w:r>
        <w:rPr>
          <w:rFonts w:hint="eastAsia" w:cs="Calibri"/>
          <w:szCs w:val="21"/>
          <w:lang w:val="en-US" w:eastAsia="zh-CN"/>
        </w:rPr>
        <w:t>参加投标，</w:t>
      </w:r>
      <w:r>
        <w:rPr>
          <w:rFonts w:hint="default" w:ascii="Calibri" w:hAnsi="Calibri" w:cs="Calibri"/>
          <w:szCs w:val="21"/>
        </w:rPr>
        <w:t>提供总公司（总机构）授权或能够提供房产权证或其他有效财产证明材料；</w:t>
      </w:r>
    </w:p>
    <w:p w14:paraId="27C6AC6A">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cs="Calibri"/>
          <w:szCs w:val="21"/>
          <w:lang w:val="en-US" w:eastAsia="zh-CN"/>
        </w:rPr>
        <w:t>如</w:t>
      </w:r>
      <w:r>
        <w:rPr>
          <w:rFonts w:hint="default" w:ascii="Calibri" w:hAnsi="Calibri" w:cs="Calibri"/>
          <w:szCs w:val="21"/>
        </w:rPr>
        <w:t>个体工商户、个人独资企业、合伙企业</w:t>
      </w:r>
      <w:r>
        <w:rPr>
          <w:rFonts w:hint="eastAsia" w:cs="Calibri"/>
          <w:szCs w:val="21"/>
          <w:lang w:val="en-US" w:eastAsia="zh-CN"/>
        </w:rPr>
        <w:t>参加投标，</w:t>
      </w:r>
      <w:r>
        <w:rPr>
          <w:rFonts w:hint="default" w:ascii="Calibri" w:hAnsi="Calibri" w:cs="Calibri"/>
          <w:szCs w:val="21"/>
        </w:rPr>
        <w:t>提供房产权证或其他有效财产证明材料。</w:t>
      </w:r>
    </w:p>
    <w:p w14:paraId="78616044">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ascii="Calibri" w:hAnsi="Calibri" w:cs="Calibri"/>
          <w:szCs w:val="21"/>
          <w:lang w:val="en-US" w:eastAsia="zh-CN"/>
        </w:rPr>
        <w:t>如投标人不属于以上类型，提供《企业类型的声明函》。</w:t>
      </w:r>
    </w:p>
    <w:p w14:paraId="7C714A6F">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企业类型的声明函</w:t>
      </w:r>
    </w:p>
    <w:p w14:paraId="7CD8D190">
      <w:pPr>
        <w:pageBreakBefore w:val="0"/>
        <w:kinsoku/>
        <w:wordWrap/>
        <w:overflowPunct/>
        <w:bidi w:val="0"/>
        <w:snapToGrid w:val="0"/>
        <w:spacing w:beforeAutospacing="0" w:afterAutospacing="0" w:line="300" w:lineRule="auto"/>
        <w:rPr>
          <w:rFonts w:hint="default" w:ascii="Calibri" w:hAnsi="Calibri" w:cs="Calibri"/>
          <w:u w:val="single"/>
        </w:rPr>
      </w:pPr>
      <w:r>
        <w:rPr>
          <w:rFonts w:hint="eastAsia" w:cs="Calibri"/>
          <w:u w:val="single"/>
          <w:lang w:eastAsia="zh-CN"/>
        </w:rPr>
        <w:t>浙江省海洋科学院</w:t>
      </w:r>
      <w:r>
        <w:rPr>
          <w:rFonts w:hint="default" w:ascii="Calibri" w:hAnsi="Calibri" w:cs="Calibri"/>
          <w:u w:val="single"/>
        </w:rPr>
        <w:t>：</w:t>
      </w:r>
    </w:p>
    <w:p w14:paraId="79AD9F0F">
      <w:pPr>
        <w:pageBreakBefore w:val="0"/>
        <w:kinsoku/>
        <w:wordWrap/>
        <w:overflowPunct/>
        <w:bidi w:val="0"/>
        <w:snapToGrid w:val="0"/>
        <w:spacing w:beforeAutospacing="0" w:afterAutospacing="0" w:line="300" w:lineRule="auto"/>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553A204F">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我方不属于金融、保险、通讯等特定行业的全国性企业所设立的区域性分支机构、个体工商户、个人独资企业、合伙企业。</w:t>
      </w:r>
    </w:p>
    <w:p w14:paraId="3B3BF0B1">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本公司对上述声明的真实性负责。如有虚假，将依法承担相应责任。</w:t>
      </w:r>
    </w:p>
    <w:p w14:paraId="2DFACAF4">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特此声明！</w:t>
      </w:r>
    </w:p>
    <w:p w14:paraId="3668F7A2">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13D1C0F9">
      <w:pPr>
        <w:pageBreakBefore w:val="0"/>
        <w:kinsoku/>
        <w:wordWrap/>
        <w:overflowPunct/>
        <w:bidi w:val="0"/>
        <w:snapToGrid w:val="0"/>
        <w:spacing w:beforeAutospacing="0" w:afterAutospacing="0" w:line="300" w:lineRule="auto"/>
        <w:ind w:firstLine="420" w:firstLineChars="200"/>
        <w:jc w:val="left"/>
        <w:rPr>
          <w:rFonts w:hint="default" w:ascii="Calibri" w:hAnsi="Calibri" w:cs="Calibri"/>
        </w:rPr>
      </w:pPr>
      <w:r>
        <w:rPr>
          <w:rFonts w:hint="default" w:ascii="Calibri" w:hAnsi="Calibri" w:cs="Calibri"/>
        </w:rPr>
        <w:t>日期：</w:t>
      </w:r>
      <w:r>
        <w:rPr>
          <w:rFonts w:hint="eastAsia" w:cs="Calibri"/>
          <w:lang w:eastAsia="zh-CN"/>
        </w:rPr>
        <w:t>2024年</w:t>
      </w:r>
      <w:r>
        <w:rPr>
          <w:rFonts w:hint="default" w:ascii="Calibri" w:hAnsi="Calibri" w:cs="Calibri"/>
        </w:rPr>
        <w:t xml:space="preserve">  月  日</w:t>
      </w:r>
    </w:p>
    <w:p w14:paraId="38FA8B7B">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w:t>
      </w:r>
      <w:r>
        <w:rPr>
          <w:rFonts w:hint="eastAsia" w:eastAsia="楷体" w:cs="Calibri"/>
          <w:b/>
          <w:bCs/>
          <w:szCs w:val="21"/>
          <w:u w:val="single"/>
          <w:lang w:val="en-US" w:eastAsia="zh-CN"/>
        </w:rPr>
        <w:t>以上材料或</w:t>
      </w:r>
      <w:r>
        <w:rPr>
          <w:rFonts w:hint="default" w:ascii="Calibri" w:hAnsi="Calibri" w:eastAsia="楷体" w:cs="Calibri"/>
          <w:b/>
          <w:bCs/>
          <w:szCs w:val="21"/>
          <w:u w:val="single"/>
        </w:rPr>
        <w:t>声明函。</w:t>
      </w:r>
    </w:p>
    <w:p w14:paraId="338AF4F9">
      <w:pPr>
        <w:rPr>
          <w:rFonts w:hint="default" w:ascii="Calibri" w:hAnsi="Calibri" w:cs="Calibri"/>
        </w:rPr>
      </w:pPr>
      <w:r>
        <w:rPr>
          <w:rFonts w:hint="default" w:ascii="Calibri" w:hAnsi="Calibri" w:cs="Calibri"/>
        </w:rPr>
        <w:br w:type="page"/>
      </w:r>
    </w:p>
    <w:p w14:paraId="218529D3">
      <w:pPr>
        <w:pStyle w:val="4"/>
        <w:pageBreakBefore w:val="0"/>
        <w:kinsoku/>
        <w:wordWrap/>
        <w:overflowPunct/>
        <w:topLinePunct w:val="0"/>
        <w:bidi w:val="0"/>
        <w:snapToGrid w:val="0"/>
        <w:spacing w:beforeAutospacing="0" w:afterAutospacing="0" w:line="300" w:lineRule="auto"/>
        <w:ind w:firstLine="422"/>
        <w:textAlignment w:val="auto"/>
        <w:rPr>
          <w:rFonts w:hint="default" w:ascii="Calibri" w:hAnsi="Calibri" w:cs="Calibri"/>
        </w:rPr>
      </w:pPr>
      <w:r>
        <w:rPr>
          <w:rFonts w:hint="default" w:ascii="Calibri" w:hAnsi="Calibri" w:cs="Calibri"/>
        </w:rPr>
        <w:t>【</w:t>
      </w:r>
      <w:r>
        <w:rPr>
          <w:rFonts w:hint="eastAsia"/>
          <w:lang w:val="en-US" w:eastAsia="zh-CN"/>
        </w:rPr>
        <w:t>证明材料</w:t>
      </w:r>
      <w:r>
        <w:rPr>
          <w:rFonts w:hint="default" w:ascii="Calibri" w:hAnsi="Calibri" w:cs="Calibri"/>
          <w:lang w:val="en-US" w:eastAsia="zh-CN"/>
        </w:rPr>
        <w:t>4</w:t>
      </w:r>
      <w:r>
        <w:rPr>
          <w:rFonts w:hint="default" w:ascii="Calibri" w:hAnsi="Calibri" w:cs="Calibri"/>
        </w:rPr>
        <w:t>】</w:t>
      </w:r>
      <w:r>
        <w:rPr>
          <w:rFonts w:hint="default" w:ascii="Calibri" w:hAnsi="Calibri" w:cs="Calibri"/>
          <w:szCs w:val="21"/>
        </w:rPr>
        <w:t>单位组织形式声明函</w:t>
      </w:r>
    </w:p>
    <w:p w14:paraId="3AA6A13C">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单位组织形式声明函</w:t>
      </w:r>
    </w:p>
    <w:p w14:paraId="19000D8A">
      <w:pPr>
        <w:pageBreakBefore w:val="0"/>
        <w:kinsoku/>
        <w:wordWrap/>
        <w:overflowPunct/>
        <w:bidi w:val="0"/>
        <w:snapToGrid w:val="0"/>
        <w:spacing w:beforeAutospacing="0" w:afterAutospacing="0" w:line="300" w:lineRule="auto"/>
        <w:rPr>
          <w:rFonts w:hint="default" w:ascii="Calibri" w:hAnsi="Calibri" w:cs="Calibri"/>
          <w:u w:val="single"/>
          <w:lang w:eastAsia="zh-CN"/>
        </w:rPr>
      </w:pPr>
      <w:r>
        <w:rPr>
          <w:rFonts w:hint="eastAsia" w:cs="Calibri"/>
          <w:u w:val="single"/>
          <w:lang w:eastAsia="zh-CN"/>
        </w:rPr>
        <w:t>浙江省海洋科学院</w:t>
      </w:r>
      <w:r>
        <w:rPr>
          <w:rFonts w:hint="default" w:ascii="Calibri" w:hAnsi="Calibri" w:cs="Calibri"/>
          <w:u w:val="single"/>
          <w:lang w:eastAsia="zh-CN"/>
        </w:rPr>
        <w:t>：</w:t>
      </w:r>
    </w:p>
    <w:p w14:paraId="1CE96DB2">
      <w:pPr>
        <w:pageBreakBefore w:val="0"/>
        <w:kinsoku/>
        <w:wordWrap/>
        <w:overflowPunct/>
        <w:topLinePunct w:val="0"/>
        <w:bidi w:val="0"/>
        <w:snapToGrid w:val="0"/>
        <w:spacing w:beforeAutospacing="0" w:afterAutospacing="0" w:line="300" w:lineRule="auto"/>
        <w:textAlignment w:val="auto"/>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5C3AF5D5">
      <w:pPr>
        <w:pageBreakBefore w:val="0"/>
        <w:kinsoku/>
        <w:wordWrap/>
        <w:overflowPunct/>
        <w:topLinePunct w:val="0"/>
        <w:bidi w:val="0"/>
        <w:snapToGrid w:val="0"/>
        <w:spacing w:beforeAutospacing="0" w:afterAutospacing="0" w:line="300" w:lineRule="auto"/>
        <w:ind w:firstLine="420" w:firstLineChars="200"/>
        <w:textAlignment w:val="auto"/>
        <w:rPr>
          <w:rFonts w:hint="default" w:ascii="Calibri" w:hAnsi="Calibri" w:cs="Calibri"/>
          <w:szCs w:val="21"/>
        </w:rPr>
      </w:pPr>
      <w:r>
        <w:t>我方不属于</w:t>
      </w:r>
      <w:r>
        <w:rPr>
          <w:kern w:val="0"/>
        </w:rPr>
        <w:t>电子交易平台运营机构，以及与该机构有直接控股或者管理关系可能影响采购公正性的任何单位和个人</w:t>
      </w:r>
      <w:r>
        <w:t>。</w:t>
      </w:r>
    </w:p>
    <w:p w14:paraId="329563A9">
      <w:pPr>
        <w:pageBreakBefore w:val="0"/>
        <w:kinsoku/>
        <w:wordWrap/>
        <w:overflowPunct/>
        <w:topLinePunct w:val="0"/>
        <w:bidi w:val="0"/>
        <w:snapToGrid w:val="0"/>
        <w:spacing w:beforeAutospacing="0" w:afterAutospacing="0" w:line="300" w:lineRule="auto"/>
        <w:ind w:firstLine="420" w:firstLineChars="200"/>
        <w:textAlignment w:val="auto"/>
        <w:rPr>
          <w:rFonts w:hint="default" w:ascii="Calibri" w:hAnsi="Calibri" w:cs="Calibri"/>
          <w:kern w:val="0"/>
          <w:szCs w:val="21"/>
        </w:rPr>
      </w:pPr>
      <w:r>
        <w:rPr>
          <w:rFonts w:hint="default" w:ascii="Calibri" w:hAnsi="Calibri" w:cs="Calibri"/>
          <w:kern w:val="0"/>
          <w:szCs w:val="21"/>
        </w:rPr>
        <w:t>本公司对上述声明的真实性负责。如有虚假，将依法承担相应责任。</w:t>
      </w:r>
    </w:p>
    <w:p w14:paraId="2733F1D1">
      <w:pPr>
        <w:pageBreakBefore w:val="0"/>
        <w:kinsoku/>
        <w:wordWrap/>
        <w:overflowPunct/>
        <w:topLinePunct w:val="0"/>
        <w:bidi w:val="0"/>
        <w:snapToGrid w:val="0"/>
        <w:spacing w:beforeAutospacing="0" w:afterAutospacing="0" w:line="300" w:lineRule="auto"/>
        <w:ind w:firstLine="420" w:firstLineChars="200"/>
        <w:textAlignment w:val="auto"/>
        <w:rPr>
          <w:rFonts w:hint="default" w:ascii="Calibri" w:hAnsi="Calibri" w:cs="Calibri"/>
          <w:szCs w:val="21"/>
        </w:rPr>
      </w:pPr>
      <w:r>
        <w:rPr>
          <w:rFonts w:hint="default" w:ascii="Calibri" w:hAnsi="Calibri" w:cs="Calibri"/>
          <w:szCs w:val="21"/>
        </w:rPr>
        <w:t>特此声明！</w:t>
      </w:r>
    </w:p>
    <w:p w14:paraId="1F2A7E5C">
      <w:pPr>
        <w:pageBreakBefore w:val="0"/>
        <w:kinsoku/>
        <w:wordWrap/>
        <w:overflowPunct/>
        <w:topLinePunct w:val="0"/>
        <w:bidi w:val="0"/>
        <w:adjustRightInd w:val="0"/>
        <w:snapToGrid w:val="0"/>
        <w:spacing w:beforeAutospacing="0" w:afterAutospacing="0" w:line="300" w:lineRule="auto"/>
        <w:ind w:firstLine="420" w:firstLineChars="200"/>
        <w:textAlignment w:val="auto"/>
        <w:rPr>
          <w:rFonts w:hint="default" w:ascii="Calibri" w:hAnsi="Calibri" w:cs="Calibri"/>
          <w:spacing w:val="20"/>
          <w:szCs w:val="21"/>
          <w:u w:val="single"/>
        </w:rPr>
      </w:pPr>
      <w:r>
        <w:rPr>
          <w:rFonts w:hint="default" w:ascii="Calibri" w:hAnsi="Calibri" w:cs="Calibri"/>
          <w:szCs w:val="21"/>
          <w:lang w:val="en-US" w:eastAsia="zh-CN"/>
        </w:rPr>
        <w:t>投标人</w:t>
      </w:r>
      <w:r>
        <w:rPr>
          <w:rFonts w:hint="default" w:ascii="Calibri" w:hAnsi="Calibri" w:cs="Calibri"/>
          <w:szCs w:val="21"/>
        </w:rPr>
        <w:t>全称：</w:t>
      </w:r>
      <w:r>
        <w:rPr>
          <w:rFonts w:hint="default" w:ascii="Calibri" w:hAnsi="Calibri" w:cs="Calibri"/>
          <w:szCs w:val="21"/>
          <w:u w:val="single"/>
        </w:rPr>
        <w:t xml:space="preserve">                       </w:t>
      </w:r>
      <w:r>
        <w:rPr>
          <w:rFonts w:hint="default" w:ascii="Calibri" w:hAnsi="Calibri" w:cs="Calibri"/>
          <w:szCs w:val="21"/>
        </w:rPr>
        <w:t>（盖单位公章）</w:t>
      </w:r>
    </w:p>
    <w:p w14:paraId="16E43470">
      <w:pPr>
        <w:pageBreakBefore w:val="0"/>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cs="Calibri"/>
        </w:rPr>
      </w:pPr>
      <w:r>
        <w:rPr>
          <w:rFonts w:hint="default" w:ascii="Calibri" w:hAnsi="Calibri" w:cs="Calibri"/>
        </w:rPr>
        <w:t>日期：</w:t>
      </w:r>
      <w:r>
        <w:rPr>
          <w:rFonts w:hint="eastAsia" w:cs="Calibri"/>
          <w:lang w:eastAsia="zh-CN"/>
        </w:rPr>
        <w:t>2024年</w:t>
      </w:r>
      <w:r>
        <w:rPr>
          <w:rFonts w:hint="default" w:ascii="Calibri" w:hAnsi="Calibri" w:cs="Calibri"/>
        </w:rPr>
        <w:t xml:space="preserve">  月  日</w:t>
      </w:r>
    </w:p>
    <w:p w14:paraId="772F52DA">
      <w:pPr>
        <w:pageBreakBefore w:val="0"/>
        <w:kinsoku/>
        <w:wordWrap/>
        <w:overflowPunct/>
        <w:bidi w:val="0"/>
        <w:snapToGrid w:val="0"/>
        <w:spacing w:beforeAutospacing="0" w:afterAutospacing="0" w:line="300" w:lineRule="auto"/>
        <w:ind w:firstLine="422" w:firstLineChars="200"/>
        <w:jc w:val="left"/>
        <w:rPr>
          <w:rFonts w:hint="default" w:ascii="Calibri" w:hAnsi="Calibri" w:eastAsia="楷体" w:cs="Calibri"/>
        </w:rPr>
      </w:pPr>
      <w:r>
        <w:rPr>
          <w:rFonts w:hint="default" w:ascii="Calibri" w:hAnsi="Calibri" w:eastAsia="楷体" w:cs="Calibri"/>
          <w:b/>
          <w:bCs/>
          <w:szCs w:val="21"/>
          <w:u w:val="single"/>
        </w:rPr>
        <w:t>说明：以联合体形式参与采购活动，联合体的各方均应提供此声明函。</w:t>
      </w:r>
    </w:p>
    <w:p w14:paraId="09DAD5E5">
      <w:pPr>
        <w:rPr>
          <w:rFonts w:hint="default" w:ascii="Calibri" w:hAnsi="Calibri" w:cs="Calibri"/>
          <w:lang w:val="en-US" w:eastAsia="zh-CN"/>
        </w:rPr>
      </w:pPr>
    </w:p>
    <w:p w14:paraId="4920882A">
      <w:pPr>
        <w:pStyle w:val="4"/>
        <w:ind w:firstLine="420"/>
      </w:pPr>
      <w:r>
        <w:t>【证明材料</w:t>
      </w:r>
      <w:r>
        <w:rPr>
          <w:rFonts w:hint="eastAsia"/>
          <w:lang w:val="en-US" w:eastAsia="zh-CN"/>
        </w:rPr>
        <w:t>5</w:t>
      </w:r>
      <w:r>
        <w:t>】未提供整体设计等服务声明函</w:t>
      </w:r>
    </w:p>
    <w:p w14:paraId="45292920">
      <w:pPr>
        <w:jc w:val="center"/>
        <w:rPr>
          <w:rFonts w:eastAsia="黑体"/>
          <w:sz w:val="28"/>
          <w:szCs w:val="36"/>
        </w:rPr>
      </w:pPr>
      <w:r>
        <w:rPr>
          <w:rFonts w:eastAsia="黑体"/>
          <w:sz w:val="28"/>
          <w:szCs w:val="36"/>
        </w:rPr>
        <w:t>未提供整体设计等服务声明函</w:t>
      </w:r>
    </w:p>
    <w:p w14:paraId="7931D807">
      <w:pPr>
        <w:pageBreakBefore w:val="0"/>
        <w:kinsoku/>
        <w:wordWrap/>
        <w:overflowPunct/>
        <w:bidi w:val="0"/>
        <w:snapToGrid w:val="0"/>
        <w:spacing w:beforeAutospacing="0" w:afterAutospacing="0" w:line="300" w:lineRule="auto"/>
        <w:rPr>
          <w:rFonts w:hint="default" w:ascii="Calibri" w:hAnsi="Calibri" w:cs="Calibri"/>
          <w:u w:val="single"/>
          <w:lang w:eastAsia="zh-CN"/>
        </w:rPr>
      </w:pPr>
      <w:r>
        <w:rPr>
          <w:rFonts w:hint="eastAsia" w:cs="Calibri"/>
          <w:u w:val="single"/>
          <w:lang w:eastAsia="zh-CN"/>
        </w:rPr>
        <w:t>浙江省海洋科学院</w:t>
      </w:r>
      <w:r>
        <w:rPr>
          <w:rFonts w:hint="default" w:ascii="Calibri" w:hAnsi="Calibri" w:cs="Calibri"/>
          <w:u w:val="single"/>
          <w:lang w:eastAsia="zh-CN"/>
        </w:rPr>
        <w:t>：</w:t>
      </w:r>
    </w:p>
    <w:p w14:paraId="18BD6411">
      <w:r>
        <w:rPr>
          <w:rFonts w:hint="default" w:ascii="Calibri" w:hAnsi="Calibri" w:cs="Calibri"/>
          <w:u w:val="single"/>
        </w:rPr>
        <w:t>浙江省成套招标代理有限公司</w:t>
      </w:r>
      <w:r>
        <w:rPr>
          <w:rFonts w:hint="default" w:ascii="Calibri" w:hAnsi="Calibri" w:cs="Calibri"/>
        </w:rPr>
        <w:t>：</w:t>
      </w:r>
    </w:p>
    <w:p w14:paraId="1BB37890">
      <w:pPr>
        <w:ind w:firstLine="420" w:firstLineChars="200"/>
      </w:pPr>
      <w:r>
        <w:t>我方参加</w:t>
      </w:r>
      <w:r>
        <w:rPr>
          <w:rFonts w:hint="eastAsia"/>
          <w:u w:val="single"/>
          <w:lang w:eastAsia="zh-CN"/>
        </w:rPr>
        <w:t>浙江省海洋科学院</w:t>
      </w:r>
      <w:r>
        <w:t>（采购人）</w:t>
      </w:r>
      <w:r>
        <w:rPr>
          <w:rFonts w:hint="eastAsia"/>
          <w:u w:val="single"/>
          <w:lang w:eastAsia="zh-CN"/>
        </w:rPr>
        <w:t>省级海洋灾害综合防治体系海洋灾害数据传输网及风险管控能力提升配套项目（一）</w:t>
      </w:r>
      <w:r>
        <w:t>（项目名称）</w:t>
      </w:r>
      <w:r>
        <w:rPr>
          <w:rFonts w:hint="eastAsia"/>
          <w:u w:val="single"/>
          <w:lang w:eastAsia="zh-CN"/>
        </w:rPr>
        <w:t>CTZB-2024110601</w:t>
      </w:r>
      <w:r>
        <w:t>（项目编号）</w:t>
      </w:r>
      <w:r>
        <w:rPr>
          <w:rFonts w:hint="eastAsia"/>
          <w:u w:val="single"/>
          <w:lang w:eastAsia="zh-CN"/>
        </w:rPr>
        <w:t>省级海洋灾害综合防治体系海洋灾害数据传输网及风险管控能力提升配套项目（一）</w:t>
      </w:r>
      <w:r>
        <w:t>（标项名称）政府采购活动，在此之前，未针对</w:t>
      </w:r>
      <w:r>
        <w:rPr>
          <w:rFonts w:hint="eastAsia" w:cs="Calibri"/>
          <w:szCs w:val="21"/>
          <w:lang w:eastAsia="zh-CN"/>
        </w:rPr>
        <w:t>浙江省海洋灾害综合防治体系建设（浙江省海洋科学院）项目</w:t>
      </w:r>
      <w:r>
        <w:t>提供整体设计、规范编制或者项目管理、监理、检测等服务</w:t>
      </w:r>
    </w:p>
    <w:p w14:paraId="795AFAE2">
      <w:pPr>
        <w:ind w:firstLine="420" w:firstLineChars="200"/>
      </w:pPr>
      <w:r>
        <w:t>我方对上述声明的真实性负责。如有虚假，愿意承担相应责任，对此无任何异议。</w:t>
      </w:r>
    </w:p>
    <w:p w14:paraId="034A291E">
      <w:pPr>
        <w:ind w:firstLine="420" w:firstLineChars="200"/>
      </w:pPr>
      <w:r>
        <w:t>特此声明！</w:t>
      </w:r>
    </w:p>
    <w:p w14:paraId="5414FCEA">
      <w:pPr>
        <w:adjustRightInd w:val="0"/>
        <w:ind w:firstLine="420" w:firstLineChars="200"/>
        <w:rPr>
          <w:spacing w:val="20"/>
          <w:u w:val="single"/>
        </w:rPr>
      </w:pPr>
      <w:r>
        <w:t>投标人全称：</w:t>
      </w:r>
      <w:r>
        <w:rPr>
          <w:u w:val="single"/>
        </w:rPr>
        <w:t xml:space="preserve">                       </w:t>
      </w:r>
      <w:r>
        <w:t>（盖单位公章）</w:t>
      </w:r>
    </w:p>
    <w:p w14:paraId="51F86E39">
      <w:pPr>
        <w:ind w:firstLine="420" w:firstLineChars="200"/>
      </w:pPr>
      <w:r>
        <w:t>日期：2024年  月  日</w:t>
      </w:r>
    </w:p>
    <w:p w14:paraId="3020AC02">
      <w:pPr>
        <w:ind w:firstLine="422" w:firstLineChars="200"/>
        <w:rPr>
          <w:rFonts w:eastAsia="楷体"/>
          <w:b/>
          <w:bCs/>
          <w:u w:val="single"/>
        </w:rPr>
      </w:pPr>
      <w:r>
        <w:rPr>
          <w:rFonts w:eastAsia="楷体"/>
          <w:b/>
          <w:bCs/>
          <w:u w:val="single"/>
        </w:rPr>
        <w:t>说明：以联合体形式参与采购活动，联合体的各方均应提供此声明函。</w:t>
      </w:r>
    </w:p>
    <w:p w14:paraId="2671F9EA">
      <w:pPr>
        <w:pStyle w:val="4"/>
        <w:pageBreakBefore w:val="0"/>
        <w:tabs>
          <w:tab w:val="left" w:pos="720"/>
        </w:tabs>
        <w:kinsoku/>
        <w:wordWrap/>
        <w:overflowPunct/>
        <w:bidi w:val="0"/>
        <w:snapToGrid w:val="0"/>
        <w:spacing w:beforeAutospacing="0" w:afterAutospacing="0" w:line="300" w:lineRule="auto"/>
        <w:ind w:firstLine="422"/>
        <w:rPr>
          <w:rFonts w:hint="default" w:ascii="Calibri" w:hAnsi="Calibri" w:cs="Calibri"/>
          <w:lang w:val="en-US" w:eastAsia="zh-CN"/>
        </w:rPr>
      </w:pPr>
      <w:r>
        <w:rPr>
          <w:rFonts w:hint="default" w:ascii="Calibri" w:hAnsi="Calibri" w:cs="Calibri"/>
          <w:lang w:val="en-US" w:eastAsia="zh-CN"/>
        </w:rPr>
        <w:t>【</w:t>
      </w:r>
      <w:r>
        <w:rPr>
          <w:rFonts w:hint="eastAsia" w:cs="Calibri"/>
          <w:lang w:val="en-US" w:eastAsia="zh-CN"/>
        </w:rPr>
        <w:t>证明材料6</w:t>
      </w:r>
      <w:r>
        <w:rPr>
          <w:rFonts w:hint="default" w:ascii="Calibri" w:hAnsi="Calibri" w:cs="Calibri"/>
          <w:lang w:val="en-US" w:eastAsia="zh-CN"/>
        </w:rPr>
        <w:t>】</w:t>
      </w:r>
      <w:r>
        <w:rPr>
          <w:rFonts w:hint="eastAsia" w:cs="Calibri"/>
          <w:lang w:val="en-US" w:eastAsia="zh-CN"/>
        </w:rPr>
        <w:t>投标人形式</w:t>
      </w:r>
    </w:p>
    <w:p w14:paraId="7BC5E29E">
      <w:pPr>
        <w:pageBreakBefore w:val="0"/>
        <w:kinsoku/>
        <w:wordWrap/>
        <w:overflowPunct/>
        <w:topLinePunct w:val="0"/>
        <w:bidi w:val="0"/>
        <w:snapToGrid w:val="0"/>
        <w:spacing w:line="300" w:lineRule="auto"/>
        <w:ind w:firstLine="420" w:firstLineChars="200"/>
        <w:rPr>
          <w:rFonts w:hint="default" w:ascii="Calibri" w:hAnsi="Calibri" w:cs="Calibri"/>
          <w:color w:val="auto"/>
          <w:kern w:val="0"/>
          <w:szCs w:val="21"/>
        </w:rPr>
      </w:pPr>
      <w:r>
        <w:rPr>
          <w:rFonts w:hint="eastAsia" w:cs="Calibri"/>
          <w:color w:val="auto"/>
          <w:kern w:val="0"/>
          <w:szCs w:val="21"/>
          <w:lang w:val="en-US" w:eastAsia="zh-CN"/>
        </w:rPr>
        <w:t>1.</w:t>
      </w:r>
      <w:r>
        <w:rPr>
          <w:rFonts w:hint="eastAsia" w:ascii="Calibri" w:hAnsi="Calibri" w:cs="Calibri"/>
          <w:color w:val="auto"/>
          <w:kern w:val="0"/>
          <w:szCs w:val="21"/>
          <w:lang w:val="en-US" w:eastAsia="zh-CN"/>
        </w:rPr>
        <w:t>如</w:t>
      </w:r>
      <w:r>
        <w:rPr>
          <w:rFonts w:hint="default" w:ascii="Calibri" w:hAnsi="Calibri" w:cs="Calibri"/>
          <w:color w:val="auto"/>
          <w:kern w:val="0"/>
          <w:szCs w:val="21"/>
        </w:rPr>
        <w:t>非联合体提供《非联合体的声明函》</w:t>
      </w:r>
      <w:r>
        <w:rPr>
          <w:rFonts w:hint="eastAsia" w:ascii="Calibri" w:hAnsi="Calibri" w:cs="Calibri"/>
          <w:color w:val="auto"/>
          <w:kern w:val="0"/>
          <w:szCs w:val="21"/>
          <w:lang w:eastAsia="zh-CN"/>
        </w:rPr>
        <w:t>。</w:t>
      </w:r>
    </w:p>
    <w:p w14:paraId="1B9EDB58">
      <w:pPr>
        <w:bidi w:val="0"/>
        <w:rPr>
          <w:rFonts w:hint="default"/>
        </w:rPr>
      </w:pPr>
    </w:p>
    <w:p w14:paraId="01980B99">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非联合体的声明函</w:t>
      </w:r>
    </w:p>
    <w:p w14:paraId="7FF4C49E">
      <w:pPr>
        <w:pageBreakBefore w:val="0"/>
        <w:kinsoku/>
        <w:wordWrap/>
        <w:overflowPunct/>
        <w:bidi w:val="0"/>
        <w:snapToGrid w:val="0"/>
        <w:spacing w:beforeAutospacing="0" w:afterAutospacing="0" w:line="300" w:lineRule="auto"/>
        <w:rPr>
          <w:rFonts w:hint="default" w:ascii="Calibri" w:hAnsi="Calibri" w:cs="Calibri"/>
          <w:u w:val="single"/>
          <w:lang w:eastAsia="zh-CN"/>
        </w:rPr>
      </w:pPr>
      <w:r>
        <w:rPr>
          <w:rFonts w:hint="eastAsia" w:cs="Calibri"/>
          <w:u w:val="single"/>
          <w:lang w:eastAsia="zh-CN"/>
        </w:rPr>
        <w:t>浙江省海洋科学院</w:t>
      </w:r>
      <w:r>
        <w:rPr>
          <w:rFonts w:hint="default" w:ascii="Calibri" w:hAnsi="Calibri" w:cs="Calibri"/>
          <w:u w:val="single"/>
          <w:lang w:eastAsia="zh-CN"/>
        </w:rPr>
        <w:t>：</w:t>
      </w:r>
    </w:p>
    <w:p w14:paraId="4CC2E741">
      <w:pPr>
        <w:pageBreakBefore w:val="0"/>
        <w:kinsoku/>
        <w:wordWrap/>
        <w:overflowPunct/>
        <w:bidi w:val="0"/>
        <w:snapToGrid w:val="0"/>
        <w:spacing w:beforeAutospacing="0" w:afterAutospacing="0" w:line="300" w:lineRule="auto"/>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29AE347A">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我方独立参加</w:t>
      </w:r>
      <w:r>
        <w:rPr>
          <w:rFonts w:hint="eastAsia" w:cs="Calibri"/>
          <w:u w:val="single"/>
          <w:lang w:eastAsia="zh-CN"/>
        </w:rPr>
        <w:t>浙江省海洋科学院</w:t>
      </w:r>
      <w:r>
        <w:rPr>
          <w:rFonts w:hint="default" w:ascii="Calibri" w:hAnsi="Calibri" w:cs="Calibri"/>
        </w:rPr>
        <w:t>（采购人）</w:t>
      </w:r>
      <w:r>
        <w:rPr>
          <w:rFonts w:hint="eastAsia" w:cs="Calibri"/>
          <w:u w:val="single"/>
          <w:lang w:eastAsia="zh-CN"/>
        </w:rPr>
        <w:t>省级海洋灾害综合防治体系海洋灾害数据传输网及风险管控能力提升配套项目（一）</w:t>
      </w:r>
      <w:r>
        <w:rPr>
          <w:rFonts w:hint="default" w:ascii="Calibri" w:hAnsi="Calibri" w:cs="Calibri"/>
        </w:rPr>
        <w:t>（项目名称）</w:t>
      </w:r>
      <w:r>
        <w:rPr>
          <w:rFonts w:hint="eastAsia" w:cs="Calibri"/>
          <w:u w:val="single"/>
          <w:lang w:eastAsia="zh-CN"/>
        </w:rPr>
        <w:t>CTZB-2024110601</w:t>
      </w:r>
      <w:r>
        <w:rPr>
          <w:rFonts w:hint="default" w:ascii="Calibri" w:hAnsi="Calibri" w:cs="Calibri"/>
        </w:rPr>
        <w:t>（项目编号）</w:t>
      </w:r>
      <w:r>
        <w:rPr>
          <w:rFonts w:hint="eastAsia"/>
          <w:u w:val="single"/>
          <w:lang w:eastAsia="zh-CN"/>
        </w:rPr>
        <w:t>省级海洋灾害综合防治体系海洋灾害数据传输网及风险管控能力提升配套项目（一）</w:t>
      </w:r>
      <w:r>
        <w:rPr>
          <w:rFonts w:hint="default" w:ascii="Calibri" w:hAnsi="Calibri" w:cs="Calibri"/>
        </w:rPr>
        <w:t>（标项名称）</w:t>
      </w:r>
      <w:r>
        <w:rPr>
          <w:rFonts w:hint="default" w:ascii="Calibri" w:hAnsi="Calibri" w:cs="Calibri"/>
          <w:szCs w:val="21"/>
        </w:rPr>
        <w:t>政府采购活动，未与其他单位组成联合体。</w:t>
      </w:r>
    </w:p>
    <w:p w14:paraId="0EF394E8">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对上述声明的真实性负责。如有虚假，将依法承担相应责任。</w:t>
      </w:r>
    </w:p>
    <w:p w14:paraId="4D695F62">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特此声明！</w:t>
      </w:r>
    </w:p>
    <w:p w14:paraId="2E591C92">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2A01AAAE">
      <w:pPr>
        <w:pageBreakBefore w:val="0"/>
        <w:kinsoku/>
        <w:wordWrap/>
        <w:overflowPunct/>
        <w:bidi w:val="0"/>
        <w:snapToGrid w:val="0"/>
        <w:spacing w:beforeAutospacing="0" w:afterAutospacing="0" w:line="300" w:lineRule="auto"/>
        <w:ind w:firstLine="420" w:firstLineChars="200"/>
        <w:rPr>
          <w:rFonts w:hint="default" w:ascii="Calibri" w:hAnsi="Calibri" w:cs="Calibri"/>
          <w:lang w:val="en-US" w:eastAsia="zh-CN"/>
        </w:rPr>
      </w:pPr>
      <w:r>
        <w:rPr>
          <w:rFonts w:hint="default" w:ascii="Calibri" w:hAnsi="Calibri" w:cs="Calibri"/>
        </w:rPr>
        <w:t>日期：</w:t>
      </w:r>
      <w:r>
        <w:rPr>
          <w:rFonts w:hint="eastAsia" w:cs="Calibri"/>
          <w:lang w:eastAsia="zh-CN"/>
        </w:rPr>
        <w:t>2024年</w:t>
      </w:r>
      <w:r>
        <w:rPr>
          <w:rFonts w:hint="default" w:ascii="Calibri" w:hAnsi="Calibri" w:cs="Calibri"/>
        </w:rPr>
        <w:t xml:space="preserve">  月  日</w:t>
      </w:r>
    </w:p>
    <w:p w14:paraId="5939507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eastAsia="宋体"/>
          <w:lang w:val="en-US" w:eastAsia="zh-CN"/>
        </w:rPr>
      </w:pPr>
      <w:r>
        <w:rPr>
          <w:rFonts w:hint="eastAsia"/>
          <w:lang w:val="en-US" w:eastAsia="zh-CN"/>
        </w:rPr>
        <w:t>2.如联合体投标，提供联合协议书，格式见“招标文件附件1”。</w:t>
      </w:r>
    </w:p>
    <w:p w14:paraId="3F9713B1">
      <w:pPr>
        <w:rPr>
          <w:rFonts w:hint="default" w:ascii="Calibri" w:hAnsi="Calibri" w:cs="Calibri"/>
        </w:rPr>
      </w:pPr>
      <w:r>
        <w:rPr>
          <w:rFonts w:hint="default" w:ascii="Calibri" w:hAnsi="Calibri" w:cs="Calibri"/>
        </w:rPr>
        <w:br w:type="page"/>
      </w:r>
    </w:p>
    <w:bookmarkEnd w:id="80"/>
    <w:p w14:paraId="32BA6F6F">
      <w:pPr>
        <w:pStyle w:val="3"/>
        <w:pageBreakBefore w:val="0"/>
        <w:kinsoku/>
        <w:wordWrap/>
        <w:overflowPunct/>
        <w:bidi w:val="0"/>
        <w:snapToGrid w:val="0"/>
        <w:spacing w:beforeAutospacing="0" w:afterAutospacing="0" w:line="300" w:lineRule="auto"/>
        <w:ind w:firstLine="422"/>
        <w:rPr>
          <w:rFonts w:hint="default" w:ascii="Calibri" w:hAnsi="Calibri" w:cs="Calibri"/>
          <w:kern w:val="0"/>
        </w:rPr>
      </w:pPr>
      <w:bookmarkStart w:id="109" w:name="_Toc437953149"/>
      <w:r>
        <w:rPr>
          <w:rFonts w:hint="default" w:ascii="Calibri" w:hAnsi="Calibri" w:cs="Calibri"/>
        </w:rPr>
        <w:t xml:space="preserve">第二部分 </w:t>
      </w:r>
      <w:r>
        <w:rPr>
          <w:rFonts w:hint="default" w:ascii="Calibri" w:hAnsi="Calibri" w:cs="Calibri"/>
          <w:kern w:val="0"/>
        </w:rPr>
        <w:t>商务技术文件</w:t>
      </w:r>
    </w:p>
    <w:p w14:paraId="54F88366">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封面</w:t>
      </w:r>
      <w:bookmarkEnd w:id="109"/>
    </w:p>
    <w:p w14:paraId="660675F0">
      <w:pPr>
        <w:bidi w:val="0"/>
        <w:rPr>
          <w:rFonts w:hint="default"/>
        </w:rPr>
      </w:pPr>
    </w:p>
    <w:p w14:paraId="09F075BA">
      <w:pPr>
        <w:bidi w:val="0"/>
        <w:rPr>
          <w:rFonts w:hint="default"/>
        </w:rPr>
      </w:pPr>
    </w:p>
    <w:p w14:paraId="0885F7D1">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lang w:eastAsia="zh-CN"/>
        </w:rPr>
      </w:pPr>
      <w:r>
        <w:rPr>
          <w:rFonts w:hint="default" w:ascii="Calibri" w:hAnsi="Calibri" w:cs="Calibri"/>
          <w:kern w:val="0"/>
          <w:sz w:val="24"/>
          <w:szCs w:val="22"/>
        </w:rPr>
        <w:t>采购人：</w:t>
      </w:r>
      <w:r>
        <w:rPr>
          <w:rFonts w:hint="eastAsia" w:cs="Calibri"/>
          <w:kern w:val="0"/>
          <w:sz w:val="24"/>
          <w:szCs w:val="22"/>
          <w:u w:val="single"/>
          <w:lang w:eastAsia="zh-CN"/>
        </w:rPr>
        <w:t>浙江省海洋科学院</w:t>
      </w:r>
    </w:p>
    <w:p w14:paraId="207DD55F">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项目名称：</w:t>
      </w:r>
      <w:r>
        <w:rPr>
          <w:rFonts w:hint="eastAsia" w:cs="Calibri"/>
          <w:kern w:val="0"/>
          <w:sz w:val="24"/>
          <w:szCs w:val="22"/>
          <w:u w:val="single"/>
          <w:lang w:eastAsia="zh-CN"/>
        </w:rPr>
        <w:t>省级海洋灾害综合防治体系海洋灾害数据传输网及风险管控能力提升配套项目（一）</w:t>
      </w:r>
    </w:p>
    <w:p w14:paraId="3D25CF4E">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项目编号：</w:t>
      </w:r>
      <w:r>
        <w:rPr>
          <w:rFonts w:hint="eastAsia" w:cs="Calibri"/>
          <w:kern w:val="0"/>
          <w:sz w:val="24"/>
          <w:szCs w:val="22"/>
          <w:u w:val="single"/>
          <w:lang w:eastAsia="zh-CN"/>
        </w:rPr>
        <w:t>CTZB-2024110601</w:t>
      </w:r>
    </w:p>
    <w:p w14:paraId="3C5E9914">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标项名称：</w:t>
      </w:r>
      <w:r>
        <w:rPr>
          <w:rFonts w:hint="eastAsia" w:cs="Calibri"/>
          <w:kern w:val="0"/>
          <w:sz w:val="24"/>
          <w:szCs w:val="22"/>
          <w:u w:val="single"/>
          <w:lang w:eastAsia="zh-CN"/>
        </w:rPr>
        <w:t>省级海洋灾害综合防治体系海洋灾害数据传输网及风险管控能力提升配套项目（一）</w:t>
      </w:r>
    </w:p>
    <w:p w14:paraId="5D9FD62A">
      <w:pPr>
        <w:bidi w:val="0"/>
        <w:rPr>
          <w:rFonts w:hint="default"/>
        </w:rPr>
      </w:pPr>
    </w:p>
    <w:p w14:paraId="1D4A25F8">
      <w:pPr>
        <w:bidi w:val="0"/>
        <w:rPr>
          <w:rFonts w:hint="default"/>
        </w:rPr>
      </w:pPr>
    </w:p>
    <w:p w14:paraId="1CD1BA36">
      <w:pPr>
        <w:bidi w:val="0"/>
        <w:rPr>
          <w:rFonts w:hint="default"/>
        </w:rPr>
      </w:pPr>
    </w:p>
    <w:p w14:paraId="09A52B6D">
      <w:pPr>
        <w:bidi w:val="0"/>
        <w:rPr>
          <w:rFonts w:hint="default"/>
        </w:rPr>
      </w:pPr>
    </w:p>
    <w:p w14:paraId="33BFD4B7">
      <w:pPr>
        <w:bidi w:val="0"/>
        <w:rPr>
          <w:rFonts w:hint="default"/>
        </w:rPr>
      </w:pPr>
    </w:p>
    <w:p w14:paraId="28BB2331">
      <w:pPr>
        <w:bidi w:val="0"/>
        <w:rPr>
          <w:rFonts w:hint="default"/>
        </w:rPr>
      </w:pPr>
    </w:p>
    <w:p w14:paraId="096EAC8F">
      <w:pPr>
        <w:pageBreakBefore w:val="0"/>
        <w:tabs>
          <w:tab w:val="left" w:pos="1805"/>
          <w:tab w:val="left" w:pos="5360"/>
        </w:tabs>
        <w:kinsoku/>
        <w:wordWrap/>
        <w:overflowPunct/>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投 标 文 件</w:t>
      </w:r>
    </w:p>
    <w:p w14:paraId="7C929825">
      <w:pPr>
        <w:pageBreakBefore w:val="0"/>
        <w:tabs>
          <w:tab w:val="left" w:pos="1805"/>
          <w:tab w:val="left" w:pos="5360"/>
        </w:tabs>
        <w:kinsoku/>
        <w:wordWrap/>
        <w:overflowPunct/>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（商务技术文件）</w:t>
      </w:r>
    </w:p>
    <w:p w14:paraId="027F234D">
      <w:pPr>
        <w:bidi w:val="0"/>
        <w:rPr>
          <w:rFonts w:hint="default"/>
        </w:rPr>
      </w:pPr>
    </w:p>
    <w:p w14:paraId="1B8B5C4D">
      <w:pPr>
        <w:bidi w:val="0"/>
        <w:rPr>
          <w:rFonts w:hint="default"/>
        </w:rPr>
      </w:pPr>
    </w:p>
    <w:p w14:paraId="5E40EB23">
      <w:pPr>
        <w:bidi w:val="0"/>
        <w:rPr>
          <w:rFonts w:hint="default"/>
        </w:rPr>
      </w:pPr>
    </w:p>
    <w:p w14:paraId="679907F0">
      <w:pPr>
        <w:bidi w:val="0"/>
        <w:rPr>
          <w:rFonts w:hint="default"/>
        </w:rPr>
      </w:pPr>
    </w:p>
    <w:p w14:paraId="24576206">
      <w:pPr>
        <w:bidi w:val="0"/>
        <w:rPr>
          <w:rFonts w:hint="default"/>
        </w:rPr>
      </w:pPr>
    </w:p>
    <w:p w14:paraId="5D301C7D">
      <w:pPr>
        <w:bidi w:val="0"/>
        <w:rPr>
          <w:rFonts w:hint="default"/>
        </w:rPr>
      </w:pPr>
    </w:p>
    <w:p w14:paraId="3CF595E4">
      <w:pPr>
        <w:bidi w:val="0"/>
        <w:rPr>
          <w:rFonts w:hint="default"/>
        </w:rPr>
      </w:pPr>
    </w:p>
    <w:p w14:paraId="7E6894F3">
      <w:pPr>
        <w:bidi w:val="0"/>
        <w:rPr>
          <w:rFonts w:hint="default"/>
        </w:rPr>
      </w:pPr>
    </w:p>
    <w:p w14:paraId="43D32855">
      <w:pPr>
        <w:bidi w:val="0"/>
        <w:rPr>
          <w:rFonts w:hint="default"/>
        </w:rPr>
      </w:pPr>
    </w:p>
    <w:p w14:paraId="5BB21F0C">
      <w:pPr>
        <w:pageBreakBefore w:val="0"/>
        <w:tabs>
          <w:tab w:val="left" w:pos="6080"/>
          <w:tab w:val="left" w:pos="6640"/>
        </w:tabs>
        <w:kinsoku/>
        <w:wordWrap/>
        <w:overflowPunct/>
        <w:autoSpaceDE w:val="0"/>
        <w:autoSpaceDN w:val="0"/>
        <w:bidi w:val="0"/>
        <w:adjustRightInd w:val="0"/>
        <w:snapToGrid w:val="0"/>
        <w:spacing w:beforeAutospacing="0" w:afterAutospacing="0" w:line="300" w:lineRule="auto"/>
        <w:jc w:val="left"/>
        <w:rPr>
          <w:rFonts w:hint="default" w:ascii="Calibri" w:hAnsi="Calibri" w:cs="Calibri"/>
          <w:kern w:val="0"/>
          <w:sz w:val="28"/>
        </w:rPr>
      </w:pPr>
      <w:r>
        <w:rPr>
          <w:rFonts w:hint="default" w:ascii="Calibri" w:hAnsi="Calibri" w:cs="Calibri"/>
          <w:kern w:val="0"/>
          <w:sz w:val="28"/>
        </w:rPr>
        <w:t>投标人全称：</w:t>
      </w:r>
      <w:r>
        <w:rPr>
          <w:rFonts w:hint="default" w:ascii="Calibri" w:hAnsi="Calibri" w:cs="Calibri"/>
          <w:kern w:val="0"/>
          <w:sz w:val="28"/>
          <w:u w:val="single"/>
        </w:rPr>
        <w:t xml:space="preserve">              </w:t>
      </w:r>
      <w:r>
        <w:rPr>
          <w:rFonts w:hint="default" w:ascii="Calibri" w:hAnsi="Calibri" w:cs="Calibri"/>
          <w:kern w:val="0"/>
          <w:sz w:val="28"/>
        </w:rPr>
        <w:t>（盖单位公章）</w:t>
      </w:r>
    </w:p>
    <w:p w14:paraId="1839A6C0">
      <w:pPr>
        <w:bidi w:val="0"/>
        <w:rPr>
          <w:rFonts w:hint="default"/>
        </w:rPr>
      </w:pPr>
    </w:p>
    <w:p w14:paraId="2D1CEE4D">
      <w:pPr>
        <w:pageBreakBefore w:val="0"/>
        <w:tabs>
          <w:tab w:val="left" w:pos="3280"/>
          <w:tab w:val="left" w:pos="4680"/>
          <w:tab w:val="left" w:pos="6080"/>
        </w:tabs>
        <w:kinsoku/>
        <w:wordWrap/>
        <w:overflowPunct/>
        <w:autoSpaceDE w:val="0"/>
        <w:autoSpaceDN w:val="0"/>
        <w:bidi w:val="0"/>
        <w:adjustRightInd w:val="0"/>
        <w:snapToGrid w:val="0"/>
        <w:spacing w:beforeAutospacing="0" w:afterAutospacing="0" w:line="300" w:lineRule="auto"/>
        <w:ind w:left="2173" w:leftChars="1035" w:firstLine="546" w:firstLineChars="195"/>
        <w:jc w:val="left"/>
        <w:rPr>
          <w:rFonts w:hint="default" w:ascii="Calibri" w:hAnsi="Calibri" w:cs="Calibri"/>
          <w:kern w:val="0"/>
          <w:sz w:val="28"/>
        </w:rPr>
      </w:pPr>
      <w:r>
        <w:rPr>
          <w:rFonts w:hint="eastAsia" w:cs="Calibri"/>
          <w:kern w:val="0"/>
          <w:sz w:val="28"/>
          <w:lang w:eastAsia="zh-CN"/>
        </w:rPr>
        <w:t>2024年</w:t>
      </w:r>
      <w:r>
        <w:rPr>
          <w:rFonts w:hint="default" w:ascii="Calibri" w:hAnsi="Calibri" w:cs="Calibri"/>
          <w:kern w:val="0"/>
          <w:sz w:val="28"/>
        </w:rPr>
        <w:t xml:space="preserve">   月   日</w:t>
      </w:r>
    </w:p>
    <w:p w14:paraId="785475D2">
      <w:pPr>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rPr>
        <w:br w:type="page"/>
      </w:r>
    </w:p>
    <w:p w14:paraId="4F5F515B">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一、法定代表人资格证明书</w:t>
      </w:r>
    </w:p>
    <w:p w14:paraId="5731E2C0">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法定代表人资格证明书</w:t>
      </w:r>
    </w:p>
    <w:p w14:paraId="16A86F72">
      <w:pPr>
        <w:bidi w:val="0"/>
        <w:rPr>
          <w:rFonts w:hint="default"/>
        </w:rPr>
      </w:pPr>
    </w:p>
    <w:p w14:paraId="71F67719">
      <w:pPr>
        <w:bidi w:val="0"/>
        <w:rPr>
          <w:rFonts w:hint="default"/>
        </w:rPr>
      </w:pPr>
    </w:p>
    <w:p w14:paraId="4DE559DA">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宋体" w:cs="Calibri"/>
          <w:szCs w:val="21"/>
          <w:u w:val="single"/>
          <w:lang w:eastAsia="zh-CN"/>
        </w:rPr>
      </w:pPr>
      <w:r>
        <w:rPr>
          <w:rFonts w:hint="default" w:ascii="Calibri" w:hAnsi="Calibri" w:cs="Calibri"/>
          <w:szCs w:val="21"/>
        </w:rPr>
        <w:t>投标人名称：</w:t>
      </w:r>
      <w:r>
        <w:rPr>
          <w:rFonts w:hint="default" w:ascii="Calibri" w:hAnsi="Calibri" w:cs="Calibri"/>
          <w:szCs w:val="21"/>
          <w:u w:val="single"/>
          <w:lang w:eastAsia="zh-CN"/>
        </w:rPr>
        <w:t>【</w:t>
      </w:r>
      <w:r>
        <w:rPr>
          <w:rFonts w:hint="eastAsia" w:eastAsia="楷体" w:cs="Calibri"/>
          <w:szCs w:val="21"/>
          <w:u w:val="single"/>
          <w:lang w:val="en-US" w:eastAsia="zh-CN"/>
        </w:rPr>
        <w:t>填写投标人名称</w:t>
      </w:r>
      <w:r>
        <w:rPr>
          <w:rFonts w:hint="default" w:ascii="Calibri" w:hAnsi="Calibri" w:cs="Calibri"/>
          <w:szCs w:val="21"/>
          <w:u w:val="single"/>
          <w:lang w:eastAsia="zh-CN"/>
        </w:rPr>
        <w:t>】</w:t>
      </w:r>
    </w:p>
    <w:p w14:paraId="2E7D582B">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法定地址：</w:t>
      </w:r>
      <w:r>
        <w:rPr>
          <w:rFonts w:hint="default" w:ascii="Calibri" w:hAnsi="Calibri" w:cs="Calibri"/>
          <w:szCs w:val="21"/>
          <w:u w:val="single"/>
          <w:lang w:eastAsia="zh-CN"/>
        </w:rPr>
        <w:t>【</w:t>
      </w:r>
      <w:r>
        <w:rPr>
          <w:rFonts w:hint="eastAsia" w:eastAsia="楷体" w:cs="Calibri"/>
          <w:szCs w:val="21"/>
          <w:u w:val="single"/>
          <w:lang w:val="en-US" w:eastAsia="zh-CN"/>
        </w:rPr>
        <w:t>填写法定地址</w:t>
      </w:r>
      <w:r>
        <w:rPr>
          <w:rFonts w:hint="default" w:ascii="Calibri" w:hAnsi="Calibri" w:cs="Calibri"/>
          <w:szCs w:val="21"/>
          <w:u w:val="single"/>
          <w:lang w:eastAsia="zh-CN"/>
        </w:rPr>
        <w:t>】</w:t>
      </w:r>
    </w:p>
    <w:p w14:paraId="7ECCB5F6">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姓名：</w:t>
      </w:r>
      <w:r>
        <w:rPr>
          <w:rFonts w:hint="default" w:ascii="Calibri" w:hAnsi="Calibri" w:cs="Calibri"/>
          <w:szCs w:val="21"/>
          <w:u w:val="single"/>
          <w:lang w:eastAsia="zh-CN"/>
        </w:rPr>
        <w:t>【</w:t>
      </w:r>
      <w:r>
        <w:rPr>
          <w:rFonts w:hint="eastAsia" w:eastAsia="楷体" w:cs="Calibri"/>
          <w:szCs w:val="21"/>
          <w:u w:val="single"/>
          <w:lang w:val="en-US" w:eastAsia="zh-CN"/>
        </w:rPr>
        <w:t>填写姓名</w:t>
      </w:r>
      <w:r>
        <w:rPr>
          <w:rFonts w:hint="default" w:ascii="Calibri" w:hAnsi="Calibri" w:cs="Calibri"/>
          <w:szCs w:val="21"/>
          <w:u w:val="single"/>
          <w:lang w:eastAsia="zh-CN"/>
        </w:rPr>
        <w:t>】</w:t>
      </w:r>
      <w:r>
        <w:rPr>
          <w:rFonts w:hint="default" w:ascii="Calibri" w:hAnsi="Calibri" w:cs="Calibri"/>
          <w:szCs w:val="21"/>
        </w:rPr>
        <w:t>性别：</w:t>
      </w:r>
      <w:r>
        <w:rPr>
          <w:rFonts w:hint="default" w:ascii="Calibri" w:hAnsi="Calibri" w:cs="Calibri"/>
          <w:szCs w:val="21"/>
          <w:u w:val="single"/>
          <w:lang w:eastAsia="zh-CN"/>
        </w:rPr>
        <w:t>【</w:t>
      </w:r>
      <w:r>
        <w:rPr>
          <w:rFonts w:hint="eastAsia" w:eastAsia="楷体" w:cs="Calibri"/>
          <w:szCs w:val="21"/>
          <w:u w:val="single"/>
          <w:lang w:val="en-US" w:eastAsia="zh-CN"/>
        </w:rPr>
        <w:t>填写性别</w:t>
      </w:r>
      <w:r>
        <w:rPr>
          <w:rFonts w:hint="default" w:ascii="Calibri" w:hAnsi="Calibri" w:cs="Calibri"/>
          <w:szCs w:val="21"/>
          <w:u w:val="single"/>
          <w:lang w:eastAsia="zh-CN"/>
        </w:rPr>
        <w:t>】</w:t>
      </w:r>
      <w:r>
        <w:rPr>
          <w:rFonts w:hint="default" w:ascii="Calibri" w:hAnsi="Calibri" w:cs="Calibri"/>
          <w:szCs w:val="21"/>
        </w:rPr>
        <w:t>年龄：</w:t>
      </w:r>
      <w:r>
        <w:rPr>
          <w:rFonts w:hint="default" w:ascii="Calibri" w:hAnsi="Calibri" w:cs="Calibri"/>
          <w:szCs w:val="21"/>
          <w:u w:val="single"/>
          <w:lang w:eastAsia="zh-CN"/>
        </w:rPr>
        <w:t>【</w:t>
      </w:r>
      <w:r>
        <w:rPr>
          <w:rFonts w:hint="eastAsia" w:eastAsia="楷体" w:cs="Calibri"/>
          <w:szCs w:val="21"/>
          <w:u w:val="single"/>
          <w:lang w:val="en-US" w:eastAsia="zh-CN"/>
        </w:rPr>
        <w:t>填写年龄</w:t>
      </w:r>
      <w:r>
        <w:rPr>
          <w:rFonts w:hint="default" w:ascii="Calibri" w:hAnsi="Calibri" w:cs="Calibri"/>
          <w:szCs w:val="21"/>
          <w:u w:val="single"/>
          <w:lang w:eastAsia="zh-CN"/>
        </w:rPr>
        <w:t>】</w:t>
      </w:r>
      <w:r>
        <w:rPr>
          <w:rFonts w:hint="default" w:ascii="Calibri" w:hAnsi="Calibri" w:cs="Calibri"/>
          <w:szCs w:val="21"/>
        </w:rPr>
        <w:t>职务：</w:t>
      </w:r>
      <w:r>
        <w:rPr>
          <w:rFonts w:hint="default" w:ascii="Calibri" w:hAnsi="Calibri" w:cs="Calibri"/>
          <w:szCs w:val="21"/>
          <w:u w:val="single"/>
          <w:lang w:eastAsia="zh-CN"/>
        </w:rPr>
        <w:t>【</w:t>
      </w:r>
      <w:r>
        <w:rPr>
          <w:rFonts w:hint="eastAsia" w:eastAsia="楷体" w:cs="Calibri"/>
          <w:szCs w:val="21"/>
          <w:u w:val="single"/>
          <w:lang w:val="en-US" w:eastAsia="zh-CN"/>
        </w:rPr>
        <w:t>填写职务</w:t>
      </w:r>
      <w:r>
        <w:rPr>
          <w:rFonts w:hint="default" w:ascii="Calibri" w:hAnsi="Calibri" w:cs="Calibri"/>
          <w:szCs w:val="21"/>
          <w:u w:val="single"/>
          <w:lang w:eastAsia="zh-CN"/>
        </w:rPr>
        <w:t>】</w:t>
      </w:r>
    </w:p>
    <w:p w14:paraId="31568CF5">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身份证号码：</w:t>
      </w:r>
      <w:r>
        <w:rPr>
          <w:rFonts w:hint="default" w:ascii="Calibri" w:hAnsi="Calibri" w:cs="Calibri"/>
          <w:szCs w:val="21"/>
          <w:u w:val="single"/>
          <w:lang w:eastAsia="zh-CN"/>
        </w:rPr>
        <w:t>【</w:t>
      </w:r>
      <w:r>
        <w:rPr>
          <w:rFonts w:hint="eastAsia" w:eastAsia="楷体" w:cs="Calibri"/>
          <w:szCs w:val="21"/>
          <w:u w:val="single"/>
          <w:lang w:val="en-US" w:eastAsia="zh-CN"/>
        </w:rPr>
        <w:t>填写身份证号码</w:t>
      </w:r>
      <w:r>
        <w:rPr>
          <w:rFonts w:hint="default" w:ascii="Calibri" w:hAnsi="Calibri" w:cs="Calibri"/>
          <w:szCs w:val="21"/>
          <w:u w:val="single"/>
          <w:lang w:eastAsia="zh-CN"/>
        </w:rPr>
        <w:t>】</w:t>
      </w:r>
    </w:p>
    <w:p w14:paraId="7892D17D">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宋体" w:cs="Calibri"/>
          <w:szCs w:val="21"/>
        </w:rPr>
      </w:pPr>
      <w:r>
        <w:rPr>
          <w:rFonts w:hint="default" w:ascii="Calibri" w:hAnsi="Calibri" w:eastAsia="宋体" w:cs="Calibri"/>
          <w:szCs w:val="21"/>
        </w:rPr>
        <w:t>该同志系</w:t>
      </w:r>
      <w:r>
        <w:rPr>
          <w:rFonts w:hint="default" w:ascii="Calibri" w:hAnsi="Calibri" w:eastAsia="宋体" w:cs="Calibri"/>
          <w:szCs w:val="21"/>
          <w:lang w:eastAsia="zh-CN"/>
        </w:rPr>
        <w:t>单位</w:t>
      </w:r>
      <w:r>
        <w:rPr>
          <w:rFonts w:hint="default" w:ascii="Calibri" w:hAnsi="Calibri" w:eastAsia="宋体" w:cs="Calibri"/>
          <w:szCs w:val="21"/>
        </w:rPr>
        <w:t>法定代表人。</w:t>
      </w:r>
    </w:p>
    <w:p w14:paraId="06A14CF3">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特此证明！</w:t>
      </w:r>
    </w:p>
    <w:p w14:paraId="1D2EC22E">
      <w:pPr>
        <w:bidi w:val="0"/>
        <w:rPr>
          <w:rFonts w:hint="default"/>
        </w:rPr>
      </w:pPr>
    </w:p>
    <w:p w14:paraId="1D461E54">
      <w:pPr>
        <w:bidi w:val="0"/>
        <w:rPr>
          <w:rFonts w:hint="default"/>
        </w:rPr>
      </w:pPr>
    </w:p>
    <w:p w14:paraId="6C4D083C">
      <w:pPr>
        <w:pageBreakBefore w:val="0"/>
        <w:kinsoku/>
        <w:wordWrap/>
        <w:overflowPunct/>
        <w:bidi w:val="0"/>
        <w:snapToGrid w:val="0"/>
        <w:spacing w:beforeAutospacing="0" w:afterAutospacing="0" w:line="300" w:lineRule="auto"/>
        <w:ind w:firstLine="420" w:firstLineChars="200"/>
        <w:rPr>
          <w:rFonts w:hint="default" w:ascii="Calibri" w:hAnsi="Calibri" w:cs="Calibri"/>
          <w:spacing w:val="20"/>
          <w:u w:val="single"/>
        </w:rPr>
      </w:pPr>
      <w:r>
        <w:rPr>
          <w:rFonts w:hint="default" w:ascii="Calibri" w:hAnsi="Calibri" w:cs="Calibri"/>
        </w:rPr>
        <w:t xml:space="preserve">投标人全称： </w:t>
      </w:r>
      <w:r>
        <w:rPr>
          <w:rFonts w:hint="default" w:ascii="Calibri" w:hAnsi="Calibri" w:cs="Calibri"/>
          <w:u w:val="single"/>
        </w:rPr>
        <w:t xml:space="preserve">                     </w:t>
      </w:r>
      <w:r>
        <w:rPr>
          <w:rFonts w:hint="default" w:ascii="Calibri" w:hAnsi="Calibri" w:cs="Calibri"/>
        </w:rPr>
        <w:t>（盖单位公章）</w:t>
      </w:r>
    </w:p>
    <w:p w14:paraId="6CB1464A">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日期：</w:t>
      </w:r>
      <w:r>
        <w:rPr>
          <w:rFonts w:hint="eastAsia" w:cs="Calibri"/>
          <w:lang w:eastAsia="zh-CN"/>
        </w:rPr>
        <w:t>2024年</w:t>
      </w:r>
      <w:r>
        <w:rPr>
          <w:rFonts w:hint="default" w:ascii="Calibri" w:hAnsi="Calibri" w:cs="Calibri"/>
        </w:rPr>
        <w:t xml:space="preserve">  月  日</w:t>
      </w:r>
    </w:p>
    <w:p w14:paraId="3A089887">
      <w:pPr>
        <w:bidi w:val="0"/>
        <w:rPr>
          <w:rFonts w:hint="default"/>
        </w:rPr>
      </w:pPr>
    </w:p>
    <w:p w14:paraId="2579D576">
      <w:pPr>
        <w:bidi w:val="0"/>
        <w:rPr>
          <w:rFonts w:hint="default"/>
        </w:rPr>
      </w:pPr>
    </w:p>
    <w:p w14:paraId="5750AC11">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附：</w:t>
      </w:r>
    </w:p>
    <w:p w14:paraId="46E2C392">
      <w:pPr>
        <w:pageBreakBefore w:val="0"/>
        <w:kinsoku/>
        <w:wordWrap/>
        <w:overflowPunct/>
        <w:bidi w:val="0"/>
        <w:snapToGrid w:val="0"/>
        <w:spacing w:beforeAutospacing="0" w:afterAutospacing="0" w:line="300" w:lineRule="auto"/>
        <w:ind w:firstLine="420" w:firstLineChars="200"/>
        <w:rPr>
          <w:rFonts w:hint="default" w:ascii="Calibri" w:hAnsi="Calibri" w:cs="Calibri"/>
          <w:bCs/>
        </w:rPr>
      </w:pPr>
      <w:r>
        <w:rPr>
          <w:rFonts w:hint="default" w:ascii="Calibri" w:hAnsi="Calibri" w:cs="Calibri"/>
          <w:bCs/>
        </w:rPr>
        <w:t>法定代表人联系方式：</w:t>
      </w:r>
      <w:r>
        <w:rPr>
          <w:rFonts w:hint="default" w:ascii="Calibri" w:hAnsi="Calibri" w:cs="Calibri"/>
          <w:szCs w:val="21"/>
          <w:u w:val="single"/>
          <w:lang w:eastAsia="zh-CN"/>
        </w:rPr>
        <w:t>【</w:t>
      </w:r>
      <w:r>
        <w:rPr>
          <w:rFonts w:hint="eastAsia" w:eastAsia="楷体" w:cs="Calibri"/>
          <w:szCs w:val="21"/>
          <w:u w:val="single"/>
          <w:lang w:val="en-US" w:eastAsia="zh-CN"/>
        </w:rPr>
        <w:t>填写法定代表人联系方式</w:t>
      </w:r>
      <w:r>
        <w:rPr>
          <w:rFonts w:hint="default" w:ascii="Calibri" w:hAnsi="Calibri" w:cs="Calibri"/>
          <w:szCs w:val="21"/>
          <w:u w:val="single"/>
          <w:lang w:eastAsia="zh-CN"/>
        </w:rPr>
        <w:t>】</w:t>
      </w:r>
    </w:p>
    <w:p w14:paraId="46ED02C4">
      <w:pPr>
        <w:pageBreakBefore w:val="0"/>
        <w:kinsoku/>
        <w:wordWrap/>
        <w:overflowPunct/>
        <w:bidi w:val="0"/>
        <w:snapToGrid w:val="0"/>
        <w:spacing w:beforeAutospacing="0" w:afterAutospacing="0" w:line="300" w:lineRule="auto"/>
        <w:ind w:firstLine="420" w:firstLineChars="200"/>
        <w:rPr>
          <w:rFonts w:hint="default" w:ascii="Calibri" w:hAnsi="Calibri" w:cs="Calibri"/>
          <w:bCs/>
        </w:rPr>
      </w:pPr>
      <w:r>
        <w:rPr>
          <w:rFonts w:hint="default" w:ascii="Calibri" w:hAnsi="Calibri" w:cs="Calibri"/>
          <w:bCs/>
        </w:rPr>
        <w:t>法定代表人身份证复印件：</w:t>
      </w:r>
    </w:p>
    <w:tbl>
      <w:tblPr>
        <w:tblStyle w:val="23"/>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662E8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noWrap w:val="0"/>
            <w:vAlign w:val="center"/>
          </w:tcPr>
          <w:p w14:paraId="21F4DDFA">
            <w:pPr>
              <w:bidi w:val="0"/>
              <w:jc w:val="center"/>
              <w:rPr>
                <w:rFonts w:hint="default" w:ascii="Calibri" w:hAnsi="Calibri" w:cs="Calibri"/>
              </w:rPr>
            </w:pPr>
            <w:r>
              <w:rPr>
                <w:rFonts w:hint="default"/>
              </w:rPr>
              <w:t>法定代表人身份证复印件</w:t>
            </w:r>
          </w:p>
        </w:tc>
      </w:tr>
    </w:tbl>
    <w:p w14:paraId="7F371A56">
      <w:pPr>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sz w:val="24"/>
        </w:rPr>
        <w:br w:type="page"/>
      </w:r>
    </w:p>
    <w:p w14:paraId="40F37382">
      <w:pPr>
        <w:pStyle w:val="4"/>
        <w:bidi w:val="0"/>
        <w:rPr>
          <w:rFonts w:hint="default"/>
        </w:rPr>
      </w:pPr>
      <w:bookmarkStart w:id="110" w:name="_Toc336683576"/>
      <w:bookmarkStart w:id="111" w:name="_Toc345575535"/>
      <w:r>
        <w:rPr>
          <w:rFonts w:hint="default"/>
          <w:lang w:val="en-US" w:eastAsia="zh-CN"/>
        </w:rPr>
        <w:t>二</w:t>
      </w:r>
      <w:r>
        <w:rPr>
          <w:rFonts w:hint="default"/>
        </w:rPr>
        <w:t>、法定代表人授权签署投标文件委托书</w:t>
      </w:r>
    </w:p>
    <w:p w14:paraId="32AFED7A">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法定代表人授权签署投标文件委托书</w:t>
      </w:r>
    </w:p>
    <w:p w14:paraId="3FE85746">
      <w:pPr>
        <w:bidi w:val="0"/>
        <w:jc w:val="center"/>
        <w:rPr>
          <w:rFonts w:hint="default"/>
        </w:rPr>
      </w:pPr>
      <w:r>
        <w:rPr>
          <w:rFonts w:hint="default"/>
        </w:rPr>
        <w:t>（由授权代表签署时提供）</w:t>
      </w:r>
    </w:p>
    <w:p w14:paraId="7719183D">
      <w:pPr>
        <w:bidi w:val="0"/>
        <w:rPr>
          <w:rFonts w:hint="default"/>
        </w:rPr>
      </w:pPr>
      <w:r>
        <w:rPr>
          <w:rFonts w:hint="eastAsia"/>
          <w:lang w:eastAsia="zh-CN"/>
        </w:rPr>
        <w:t>浙江省海洋科学院</w:t>
      </w:r>
      <w:r>
        <w:rPr>
          <w:rFonts w:hint="default"/>
        </w:rPr>
        <w:t>：</w:t>
      </w:r>
    </w:p>
    <w:p w14:paraId="41D00BD1">
      <w:pPr>
        <w:bidi w:val="0"/>
        <w:rPr>
          <w:rFonts w:hint="default"/>
        </w:rPr>
      </w:pPr>
      <w:r>
        <w:rPr>
          <w:rFonts w:hint="default"/>
        </w:rPr>
        <w:t>浙江省成套招标代理有限公司：</w:t>
      </w:r>
    </w:p>
    <w:p w14:paraId="5EE1BD6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我</w:t>
      </w:r>
      <w:r>
        <w:rPr>
          <w:rFonts w:hint="default"/>
          <w:u w:val="single"/>
          <w:lang w:eastAsia="zh-CN"/>
        </w:rPr>
        <w:t>【</w:t>
      </w:r>
      <w:r>
        <w:rPr>
          <w:rFonts w:hint="default"/>
          <w:u w:val="single"/>
        </w:rPr>
        <w:t xml:space="preserve"> </w:t>
      </w:r>
      <w:r>
        <w:rPr>
          <w:rFonts w:hint="eastAsia" w:eastAsia="楷体"/>
          <w:u w:val="single"/>
          <w:lang w:val="en-US" w:eastAsia="zh-CN"/>
        </w:rPr>
        <w:t>填写法定代表人姓名</w:t>
      </w:r>
      <w:r>
        <w:rPr>
          <w:rFonts w:hint="default"/>
          <w:u w:val="single"/>
        </w:rPr>
        <w:t xml:space="preserve"> </w:t>
      </w:r>
      <w:r>
        <w:rPr>
          <w:rFonts w:hint="default"/>
          <w:u w:val="single"/>
          <w:lang w:eastAsia="zh-CN"/>
        </w:rPr>
        <w:t>】</w:t>
      </w:r>
      <w:r>
        <w:rPr>
          <w:rFonts w:hint="default"/>
        </w:rPr>
        <w:t>以</w:t>
      </w:r>
      <w:r>
        <w:rPr>
          <w:rFonts w:hint="default"/>
          <w:u w:val="single"/>
          <w:lang w:eastAsia="zh-CN"/>
        </w:rPr>
        <w:t>【</w:t>
      </w:r>
      <w:r>
        <w:rPr>
          <w:rFonts w:hint="default"/>
          <w:u w:val="single"/>
        </w:rPr>
        <w:t xml:space="preserve"> </w:t>
      </w:r>
      <w:r>
        <w:rPr>
          <w:rFonts w:hint="eastAsia" w:eastAsia="楷体"/>
          <w:u w:val="single"/>
          <w:lang w:val="en-US" w:eastAsia="zh-CN"/>
        </w:rPr>
        <w:t>填写投标人全称</w:t>
      </w:r>
      <w:r>
        <w:rPr>
          <w:rFonts w:hint="default"/>
          <w:u w:val="single"/>
        </w:rPr>
        <w:t xml:space="preserve"> </w:t>
      </w:r>
      <w:r>
        <w:rPr>
          <w:rFonts w:hint="default"/>
          <w:u w:val="single"/>
          <w:lang w:eastAsia="zh-CN"/>
        </w:rPr>
        <w:t>】</w:t>
      </w:r>
      <w:r>
        <w:rPr>
          <w:rFonts w:hint="default"/>
        </w:rPr>
        <w:t>法定代表人的身份授权我单位在职员工</w:t>
      </w:r>
      <w:r>
        <w:rPr>
          <w:rFonts w:hint="default"/>
          <w:u w:val="single"/>
          <w:lang w:eastAsia="zh-CN"/>
        </w:rPr>
        <w:t>【</w:t>
      </w:r>
      <w:r>
        <w:rPr>
          <w:rFonts w:hint="eastAsia"/>
          <w:u w:val="single"/>
          <w:lang w:val="en-US" w:eastAsia="zh-CN"/>
        </w:rPr>
        <w:t xml:space="preserve"> </w:t>
      </w:r>
      <w:r>
        <w:rPr>
          <w:rFonts w:hint="eastAsia" w:eastAsia="楷体"/>
          <w:u w:val="single"/>
          <w:lang w:val="en-US" w:eastAsia="zh-CN"/>
        </w:rPr>
        <w:t>填写授权代表姓名</w:t>
      </w:r>
      <w:r>
        <w:rPr>
          <w:rFonts w:hint="eastAsia"/>
          <w:u w:val="single"/>
          <w:lang w:val="en-US" w:eastAsia="zh-CN"/>
        </w:rPr>
        <w:t xml:space="preserve"> </w:t>
      </w:r>
      <w:r>
        <w:rPr>
          <w:rFonts w:hint="default"/>
          <w:u w:val="single"/>
          <w:lang w:eastAsia="zh-CN"/>
        </w:rPr>
        <w:t>】</w:t>
      </w:r>
      <w:r>
        <w:rPr>
          <w:rFonts w:hint="default"/>
        </w:rPr>
        <w:t>、</w:t>
      </w:r>
      <w:r>
        <w:rPr>
          <w:rFonts w:hint="default"/>
          <w:u w:val="single"/>
          <w:lang w:eastAsia="zh-CN"/>
        </w:rPr>
        <w:t>【</w:t>
      </w:r>
      <w:r>
        <w:rPr>
          <w:rFonts w:hint="default"/>
          <w:u w:val="single"/>
        </w:rPr>
        <w:t xml:space="preserve"> </w:t>
      </w:r>
      <w:r>
        <w:rPr>
          <w:rFonts w:hint="eastAsia" w:eastAsia="楷体"/>
          <w:u w:val="single"/>
          <w:lang w:val="en-US" w:eastAsia="zh-CN"/>
        </w:rPr>
        <w:t>填写授权代表身份证号</w:t>
      </w:r>
      <w:r>
        <w:rPr>
          <w:rFonts w:hint="default"/>
          <w:u w:val="single"/>
        </w:rPr>
        <w:t xml:space="preserve"> </w:t>
      </w:r>
      <w:r>
        <w:rPr>
          <w:rFonts w:hint="default"/>
          <w:u w:val="single"/>
          <w:lang w:eastAsia="zh-CN"/>
        </w:rPr>
        <w:t>】</w:t>
      </w:r>
      <w:r>
        <w:rPr>
          <w:rFonts w:hint="default"/>
        </w:rPr>
        <w:t>，为我单位的授权代表，签署</w:t>
      </w:r>
      <w:r>
        <w:rPr>
          <w:rFonts w:hint="eastAsia"/>
          <w:u w:val="single"/>
          <w:lang w:eastAsia="zh-CN"/>
        </w:rPr>
        <w:t>浙江省海洋科学院</w:t>
      </w:r>
      <w:r>
        <w:rPr>
          <w:rFonts w:hint="default"/>
        </w:rPr>
        <w:t>（采购人）</w:t>
      </w:r>
      <w:r>
        <w:rPr>
          <w:rFonts w:hint="eastAsia"/>
          <w:u w:val="single"/>
          <w:lang w:eastAsia="zh-CN"/>
        </w:rPr>
        <w:t>省级海洋灾害综合防治体系海洋灾害数据传输网及风险管控能力提升配套项目（一）</w:t>
      </w:r>
      <w:r>
        <w:rPr>
          <w:rFonts w:hint="default"/>
        </w:rPr>
        <w:t>（项目名称）</w:t>
      </w:r>
      <w:r>
        <w:rPr>
          <w:rFonts w:hint="eastAsia"/>
          <w:u w:val="single"/>
          <w:lang w:eastAsia="zh-CN"/>
        </w:rPr>
        <w:t>CTZB-2024110601</w:t>
      </w:r>
      <w:r>
        <w:rPr>
          <w:rFonts w:hint="default"/>
        </w:rPr>
        <w:t>（项目编号）</w:t>
      </w:r>
      <w:r>
        <w:rPr>
          <w:rFonts w:hint="eastAsia"/>
          <w:u w:val="single"/>
          <w:lang w:eastAsia="zh-CN"/>
        </w:rPr>
        <w:t>省级海洋灾害综合防治体系海洋灾害数据传输网及风险管控能力提升配套项目（一）</w:t>
      </w:r>
      <w:r>
        <w:rPr>
          <w:rFonts w:hint="default"/>
        </w:rPr>
        <w:t>（标项名称）的投标文件。</w:t>
      </w:r>
    </w:p>
    <w:p w14:paraId="79AFE9A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投标人全称：</w:t>
      </w:r>
      <w:r>
        <w:rPr>
          <w:rFonts w:hint="default"/>
          <w:u w:val="single"/>
        </w:rPr>
        <w:t xml:space="preserve">             </w:t>
      </w:r>
      <w:r>
        <w:rPr>
          <w:rFonts w:hint="default"/>
        </w:rPr>
        <w:t>（盖单位公章）</w:t>
      </w:r>
    </w:p>
    <w:p w14:paraId="3305AD8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日期：</w:t>
      </w:r>
      <w:r>
        <w:rPr>
          <w:rFonts w:hint="eastAsia"/>
          <w:lang w:val="en-US" w:eastAsia="zh-CN"/>
        </w:rPr>
        <w:t>2024年</w:t>
      </w:r>
      <w:r>
        <w:rPr>
          <w:rFonts w:hint="default"/>
        </w:rPr>
        <w:t xml:space="preserve">  月  日</w:t>
      </w:r>
    </w:p>
    <w:p w14:paraId="564C055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附：</w:t>
      </w:r>
    </w:p>
    <w:p w14:paraId="196D07A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授权代表联系方式（手机）：</w:t>
      </w:r>
      <w:r>
        <w:rPr>
          <w:rFonts w:hint="default"/>
          <w:u w:val="single"/>
          <w:lang w:eastAsia="zh-CN"/>
        </w:rPr>
        <w:t>【</w:t>
      </w:r>
      <w:r>
        <w:rPr>
          <w:rFonts w:hint="eastAsia" w:ascii="楷体" w:hAnsi="楷体" w:eastAsia="楷体" w:cs="楷体"/>
          <w:u w:val="single"/>
          <w:lang w:val="en-US" w:eastAsia="zh-CN"/>
        </w:rPr>
        <w:t>填写授权代表手机号</w:t>
      </w:r>
      <w:r>
        <w:rPr>
          <w:rFonts w:hint="default"/>
          <w:u w:val="single"/>
          <w:lang w:eastAsia="zh-CN"/>
        </w:rPr>
        <w:t>】</w:t>
      </w:r>
    </w:p>
    <w:p w14:paraId="7B0EAE3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授权代表身份证复印件：</w:t>
      </w:r>
    </w:p>
    <w:tbl>
      <w:tblPr>
        <w:tblStyle w:val="23"/>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10FF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noWrap w:val="0"/>
            <w:vAlign w:val="center"/>
          </w:tcPr>
          <w:p w14:paraId="2A136209">
            <w:pPr>
              <w:bidi w:val="0"/>
              <w:jc w:val="center"/>
              <w:rPr>
                <w:rFonts w:hint="default"/>
              </w:rPr>
            </w:pPr>
            <w:r>
              <w:rPr>
                <w:rFonts w:hint="default"/>
              </w:rPr>
              <w:t>授权代表身份证复印件</w:t>
            </w:r>
          </w:p>
        </w:tc>
      </w:tr>
    </w:tbl>
    <w:p w14:paraId="505C9A07">
      <w:pPr>
        <w:bidi w:val="0"/>
        <w:rPr>
          <w:rFonts w:hint="default"/>
        </w:rPr>
      </w:pPr>
    </w:p>
    <w:p w14:paraId="376A072A">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投标人为其缴纳社保的证明材料（附后）。</w:t>
      </w:r>
    </w:p>
    <w:p w14:paraId="17F8F07F">
      <w:pPr>
        <w:bidi w:val="0"/>
        <w:rPr>
          <w:rFonts w:hint="default"/>
        </w:rPr>
      </w:pPr>
    </w:p>
    <w:p w14:paraId="141DBDB7">
      <w:pPr>
        <w:bidi w:val="0"/>
        <w:rPr>
          <w:rFonts w:hint="default"/>
        </w:rPr>
      </w:pPr>
    </w:p>
    <w:p w14:paraId="61F74093">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rPr>
        <w:t>说明：投标人法定代表人按招标文件要求签署投标文件时，</w:t>
      </w:r>
      <w:r>
        <w:rPr>
          <w:rFonts w:hint="eastAsia" w:eastAsia="楷体" w:cs="Calibri"/>
          <w:lang w:eastAsia="zh-CN"/>
        </w:rPr>
        <w:t>无需</w:t>
      </w:r>
      <w:r>
        <w:rPr>
          <w:rFonts w:hint="default" w:ascii="Calibri" w:hAnsi="Calibri" w:eastAsia="楷体" w:cs="Calibri"/>
        </w:rPr>
        <w:t>提供此委托书。</w:t>
      </w:r>
    </w:p>
    <w:p w14:paraId="3957EE2D">
      <w:pPr>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rPr>
        <w:br w:type="page"/>
      </w:r>
    </w:p>
    <w:p w14:paraId="535F5D21">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lang w:val="en-US" w:eastAsia="zh-CN"/>
        </w:rPr>
        <w:t>三</w:t>
      </w:r>
      <w:r>
        <w:rPr>
          <w:rFonts w:hint="default" w:ascii="Calibri" w:hAnsi="Calibri" w:cs="Calibri"/>
        </w:rPr>
        <w:t>、法定代表人授权开标委托书格式</w:t>
      </w:r>
      <w:bookmarkEnd w:id="110"/>
      <w:bookmarkEnd w:id="111"/>
    </w:p>
    <w:p w14:paraId="2EFEC21A">
      <w:pPr>
        <w:bidi w:val="0"/>
        <w:rPr>
          <w:rFonts w:hint="default"/>
        </w:rPr>
      </w:pPr>
    </w:p>
    <w:p w14:paraId="701013A5">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法定代表人授权开标委托书</w:t>
      </w:r>
    </w:p>
    <w:p w14:paraId="4C9B488C">
      <w:pPr>
        <w:bidi w:val="0"/>
        <w:rPr>
          <w:rFonts w:hint="default"/>
        </w:rPr>
      </w:pPr>
    </w:p>
    <w:p w14:paraId="1771E6C4">
      <w:pPr>
        <w:bidi w:val="0"/>
        <w:rPr>
          <w:rFonts w:hint="default"/>
        </w:rPr>
      </w:pPr>
      <w:r>
        <w:rPr>
          <w:rFonts w:hint="eastAsia"/>
          <w:lang w:eastAsia="zh-CN"/>
        </w:rPr>
        <w:t>浙江省海洋科学院</w:t>
      </w:r>
      <w:r>
        <w:rPr>
          <w:rFonts w:hint="default"/>
        </w:rPr>
        <w:t>：</w:t>
      </w:r>
    </w:p>
    <w:p w14:paraId="42265725">
      <w:pPr>
        <w:bidi w:val="0"/>
        <w:rPr>
          <w:rFonts w:hint="default"/>
        </w:rPr>
      </w:pPr>
      <w:r>
        <w:rPr>
          <w:rFonts w:hint="default"/>
        </w:rPr>
        <w:t>浙江省成套招标代理有限公司：</w:t>
      </w:r>
    </w:p>
    <w:p w14:paraId="0815B085">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我</w:t>
      </w:r>
      <w:r>
        <w:rPr>
          <w:rFonts w:hint="default"/>
          <w:u w:val="single"/>
          <w:lang w:eastAsia="zh-CN"/>
        </w:rPr>
        <w:t>【</w:t>
      </w:r>
      <w:r>
        <w:rPr>
          <w:rFonts w:hint="default"/>
          <w:u w:val="single"/>
        </w:rPr>
        <w:t xml:space="preserve"> </w:t>
      </w:r>
      <w:r>
        <w:rPr>
          <w:rFonts w:hint="eastAsia" w:eastAsia="楷体"/>
          <w:u w:val="single"/>
          <w:lang w:val="en-US" w:eastAsia="zh-CN"/>
        </w:rPr>
        <w:t>填写法定代表人姓名</w:t>
      </w:r>
      <w:r>
        <w:rPr>
          <w:rFonts w:hint="default"/>
          <w:u w:val="single"/>
        </w:rPr>
        <w:t xml:space="preserve"> </w:t>
      </w:r>
      <w:r>
        <w:rPr>
          <w:rFonts w:hint="default"/>
          <w:u w:val="single"/>
          <w:lang w:eastAsia="zh-CN"/>
        </w:rPr>
        <w:t>】</w:t>
      </w:r>
      <w:r>
        <w:rPr>
          <w:rFonts w:hint="default"/>
        </w:rPr>
        <w:t>以</w:t>
      </w:r>
      <w:r>
        <w:rPr>
          <w:rFonts w:hint="default"/>
          <w:u w:val="single"/>
          <w:lang w:eastAsia="zh-CN"/>
        </w:rPr>
        <w:t>【</w:t>
      </w:r>
      <w:r>
        <w:rPr>
          <w:rFonts w:hint="default"/>
          <w:u w:val="single"/>
        </w:rPr>
        <w:t xml:space="preserve"> </w:t>
      </w:r>
      <w:r>
        <w:rPr>
          <w:rFonts w:hint="eastAsia" w:eastAsia="楷体"/>
          <w:u w:val="single"/>
          <w:lang w:val="en-US" w:eastAsia="zh-CN"/>
        </w:rPr>
        <w:t>填写投标人全称</w:t>
      </w:r>
      <w:r>
        <w:rPr>
          <w:rFonts w:hint="default"/>
          <w:u w:val="single"/>
        </w:rPr>
        <w:t xml:space="preserve"> </w:t>
      </w:r>
      <w:r>
        <w:rPr>
          <w:rFonts w:hint="default"/>
          <w:u w:val="single"/>
          <w:lang w:eastAsia="zh-CN"/>
        </w:rPr>
        <w:t>】</w:t>
      </w:r>
      <w:r>
        <w:rPr>
          <w:rFonts w:hint="default"/>
        </w:rPr>
        <w:t>法定代表人的身份授权我单位在职员工</w:t>
      </w:r>
      <w:r>
        <w:rPr>
          <w:rFonts w:hint="default"/>
          <w:u w:val="single"/>
          <w:lang w:eastAsia="zh-CN"/>
        </w:rPr>
        <w:t>【</w:t>
      </w:r>
      <w:r>
        <w:rPr>
          <w:rFonts w:hint="eastAsia"/>
          <w:u w:val="single"/>
          <w:lang w:val="en-US" w:eastAsia="zh-CN"/>
        </w:rPr>
        <w:t xml:space="preserve"> </w:t>
      </w:r>
      <w:r>
        <w:rPr>
          <w:rFonts w:hint="eastAsia" w:eastAsia="楷体"/>
          <w:u w:val="single"/>
          <w:lang w:val="en-US" w:eastAsia="zh-CN"/>
        </w:rPr>
        <w:t>填写授权代表姓名</w:t>
      </w:r>
      <w:r>
        <w:rPr>
          <w:rFonts w:hint="eastAsia"/>
          <w:u w:val="single"/>
          <w:lang w:val="en-US" w:eastAsia="zh-CN"/>
        </w:rPr>
        <w:t xml:space="preserve"> </w:t>
      </w:r>
      <w:r>
        <w:rPr>
          <w:rFonts w:hint="default"/>
          <w:u w:val="single"/>
          <w:lang w:eastAsia="zh-CN"/>
        </w:rPr>
        <w:t>】</w:t>
      </w:r>
      <w:r>
        <w:rPr>
          <w:rFonts w:hint="default"/>
        </w:rPr>
        <w:t>、</w:t>
      </w:r>
      <w:r>
        <w:rPr>
          <w:rFonts w:hint="default"/>
          <w:u w:val="single"/>
          <w:lang w:eastAsia="zh-CN"/>
        </w:rPr>
        <w:t>【</w:t>
      </w:r>
      <w:r>
        <w:rPr>
          <w:rFonts w:hint="default"/>
          <w:u w:val="single"/>
        </w:rPr>
        <w:t xml:space="preserve"> </w:t>
      </w:r>
      <w:r>
        <w:rPr>
          <w:rFonts w:hint="eastAsia" w:eastAsia="楷体"/>
          <w:u w:val="single"/>
          <w:lang w:val="en-US" w:eastAsia="zh-CN"/>
        </w:rPr>
        <w:t>填写授权代表身份证号</w:t>
      </w:r>
      <w:r>
        <w:rPr>
          <w:rFonts w:hint="default"/>
          <w:u w:val="single"/>
        </w:rPr>
        <w:t xml:space="preserve"> </w:t>
      </w:r>
      <w:r>
        <w:rPr>
          <w:rFonts w:hint="default"/>
          <w:u w:val="single"/>
          <w:lang w:eastAsia="zh-CN"/>
        </w:rPr>
        <w:t>】</w:t>
      </w:r>
      <w:r>
        <w:rPr>
          <w:rFonts w:hint="default"/>
        </w:rPr>
        <w:t>，为我单位的授权代表，参加你机构组织的</w:t>
      </w:r>
      <w:r>
        <w:rPr>
          <w:rFonts w:hint="eastAsia"/>
          <w:u w:val="single"/>
          <w:lang w:eastAsia="zh-CN"/>
        </w:rPr>
        <w:t>浙江省海洋科学院</w:t>
      </w:r>
      <w:r>
        <w:rPr>
          <w:rFonts w:hint="default"/>
        </w:rPr>
        <w:t>（采购人）</w:t>
      </w:r>
      <w:r>
        <w:rPr>
          <w:rFonts w:hint="eastAsia"/>
          <w:u w:val="single"/>
          <w:lang w:eastAsia="zh-CN"/>
        </w:rPr>
        <w:t>省级海洋灾害综合防治体系海洋灾害数据传输网及风险管控能力提升配套项目（一）</w:t>
      </w:r>
      <w:r>
        <w:rPr>
          <w:rFonts w:hint="default"/>
        </w:rPr>
        <w:t>（项目名称）</w:t>
      </w:r>
      <w:r>
        <w:rPr>
          <w:rFonts w:hint="eastAsia"/>
          <w:u w:val="single"/>
          <w:lang w:eastAsia="zh-CN"/>
        </w:rPr>
        <w:t>CTZB-2024110601</w:t>
      </w:r>
      <w:r>
        <w:rPr>
          <w:rFonts w:hint="default"/>
        </w:rPr>
        <w:t>（项目编号）</w:t>
      </w:r>
      <w:r>
        <w:rPr>
          <w:rFonts w:hint="eastAsia"/>
          <w:u w:val="single"/>
          <w:lang w:eastAsia="zh-CN"/>
        </w:rPr>
        <w:t>省级海洋灾害综合防治体系海洋灾害数据传输网及风险管控能力提升配套项目（一）</w:t>
      </w:r>
      <w:r>
        <w:rPr>
          <w:rFonts w:hint="default"/>
        </w:rPr>
        <w:t>（标项名称）的开标活动，签署开标活动中需由投标人签署相关文件、澄清答复、说明等与本项目投标有关的资料。我单位承认授权代表做出的与本项目开标活动有关的全部行为。</w:t>
      </w:r>
    </w:p>
    <w:p w14:paraId="05337B0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投标人全称：</w:t>
      </w:r>
      <w:r>
        <w:rPr>
          <w:rFonts w:hint="default"/>
          <w:u w:val="single"/>
        </w:rPr>
        <w:t xml:space="preserve">                </w:t>
      </w:r>
      <w:r>
        <w:rPr>
          <w:rFonts w:hint="default"/>
        </w:rPr>
        <w:t>（盖单位公章）</w:t>
      </w:r>
    </w:p>
    <w:p w14:paraId="2AD18A3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日期：</w:t>
      </w:r>
      <w:r>
        <w:rPr>
          <w:rFonts w:hint="eastAsia"/>
          <w:lang w:eastAsia="zh-CN"/>
        </w:rPr>
        <w:t>2024年</w:t>
      </w:r>
      <w:r>
        <w:rPr>
          <w:rFonts w:hint="default"/>
        </w:rPr>
        <w:t xml:space="preserve">  月  日</w:t>
      </w:r>
    </w:p>
    <w:p w14:paraId="02B3A7B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附：</w:t>
      </w:r>
    </w:p>
    <w:p w14:paraId="4EF3E3B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授权代表联系方式（手机）：</w:t>
      </w:r>
      <w:r>
        <w:rPr>
          <w:rFonts w:hint="default"/>
          <w:u w:val="single"/>
          <w:lang w:eastAsia="zh-CN"/>
        </w:rPr>
        <w:t>【</w:t>
      </w:r>
      <w:r>
        <w:rPr>
          <w:rFonts w:hint="eastAsia" w:ascii="楷体" w:hAnsi="楷体" w:eastAsia="楷体" w:cs="楷体"/>
          <w:u w:val="single"/>
        </w:rPr>
        <w:t xml:space="preserve"> </w:t>
      </w:r>
      <w:r>
        <w:rPr>
          <w:rFonts w:hint="eastAsia" w:ascii="楷体" w:hAnsi="楷体" w:eastAsia="楷体" w:cs="楷体"/>
          <w:u w:val="single"/>
          <w:lang w:val="en-US" w:eastAsia="zh-CN"/>
        </w:rPr>
        <w:t>填写授权代表手机号</w:t>
      </w:r>
      <w:r>
        <w:rPr>
          <w:rFonts w:hint="eastAsia" w:ascii="楷体" w:hAnsi="楷体" w:eastAsia="楷体" w:cs="楷体"/>
          <w:u w:val="single"/>
        </w:rPr>
        <w:t xml:space="preserve"> </w:t>
      </w:r>
      <w:r>
        <w:rPr>
          <w:rFonts w:hint="default"/>
          <w:u w:val="single"/>
          <w:lang w:eastAsia="zh-CN"/>
        </w:rPr>
        <w:t>】</w:t>
      </w:r>
    </w:p>
    <w:p w14:paraId="4CB7AFD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授权代表身份证复印件：</w:t>
      </w:r>
    </w:p>
    <w:tbl>
      <w:tblPr>
        <w:tblStyle w:val="23"/>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018DC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noWrap w:val="0"/>
            <w:vAlign w:val="center"/>
          </w:tcPr>
          <w:p w14:paraId="1D89163A">
            <w:pPr>
              <w:bidi w:val="0"/>
              <w:jc w:val="center"/>
              <w:rPr>
                <w:rFonts w:hint="default"/>
              </w:rPr>
            </w:pPr>
            <w:r>
              <w:rPr>
                <w:rFonts w:hint="default"/>
              </w:rPr>
              <w:t>授权代表身份证复印件</w:t>
            </w:r>
          </w:p>
        </w:tc>
      </w:tr>
    </w:tbl>
    <w:p w14:paraId="66F05967">
      <w:pPr>
        <w:bidi w:val="0"/>
        <w:rPr>
          <w:rFonts w:hint="default"/>
        </w:rPr>
      </w:pPr>
    </w:p>
    <w:p w14:paraId="0136C4EC">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投标人为其缴纳社保的证明材料（附后）。</w:t>
      </w:r>
    </w:p>
    <w:p w14:paraId="0C5D7606">
      <w:pPr>
        <w:bidi w:val="0"/>
        <w:rPr>
          <w:rFonts w:hint="default"/>
        </w:rPr>
      </w:pPr>
    </w:p>
    <w:p w14:paraId="61A091CA">
      <w:pPr>
        <w:bidi w:val="0"/>
        <w:rPr>
          <w:rFonts w:hint="default"/>
        </w:rPr>
      </w:pPr>
    </w:p>
    <w:p w14:paraId="7D415BD7">
      <w:pPr>
        <w:pageBreakBefore w:val="0"/>
        <w:kinsoku/>
        <w:wordWrap/>
        <w:overflowPunct/>
        <w:bidi w:val="0"/>
        <w:snapToGrid w:val="0"/>
        <w:spacing w:beforeAutospacing="0" w:afterAutospacing="0" w:line="300" w:lineRule="auto"/>
        <w:ind w:firstLine="420" w:firstLineChars="200"/>
        <w:rPr>
          <w:rFonts w:hint="default"/>
        </w:rPr>
      </w:pPr>
      <w:r>
        <w:rPr>
          <w:rFonts w:hint="default" w:ascii="Calibri" w:hAnsi="Calibri" w:eastAsia="楷体" w:cs="Calibri"/>
        </w:rPr>
        <w:t>说明：投标人法定代表人作为投标人代表参与本项目采购活动时，</w:t>
      </w:r>
      <w:r>
        <w:rPr>
          <w:rFonts w:hint="eastAsia" w:eastAsia="楷体" w:cs="Calibri"/>
          <w:lang w:eastAsia="zh-CN"/>
        </w:rPr>
        <w:t>无需</w:t>
      </w:r>
      <w:r>
        <w:rPr>
          <w:rFonts w:hint="default" w:ascii="Calibri" w:hAnsi="Calibri" w:eastAsia="楷体" w:cs="Calibri"/>
        </w:rPr>
        <w:t>提供此委托书。</w:t>
      </w:r>
    </w:p>
    <w:p w14:paraId="4779CA51">
      <w:pPr>
        <w:pageBreakBefore w:val="0"/>
        <w:kinsoku/>
        <w:wordWrap/>
        <w:overflowPunct/>
        <w:bidi w:val="0"/>
        <w:snapToGrid w:val="0"/>
        <w:spacing w:beforeAutospacing="0" w:afterAutospacing="0" w:line="300" w:lineRule="auto"/>
        <w:ind w:firstLine="420" w:firstLineChars="200"/>
        <w:rPr>
          <w:rFonts w:hint="default" w:ascii="Calibri" w:hAnsi="Calibri" w:cs="Calibri"/>
          <w:b/>
        </w:rPr>
      </w:pPr>
      <w:r>
        <w:rPr>
          <w:rFonts w:hint="default" w:ascii="Calibri" w:hAnsi="Calibri" w:cs="Calibri"/>
        </w:rPr>
        <w:br w:type="page"/>
      </w:r>
    </w:p>
    <w:p w14:paraId="5B80B195">
      <w:pPr>
        <w:pStyle w:val="4"/>
        <w:pageBreakBefore w:val="0"/>
        <w:kinsoku/>
        <w:wordWrap/>
        <w:overflowPunct/>
        <w:bidi w:val="0"/>
        <w:snapToGrid w:val="0"/>
        <w:spacing w:beforeAutospacing="0" w:afterAutospacing="0" w:line="300" w:lineRule="auto"/>
        <w:ind w:firstLine="422"/>
        <w:rPr>
          <w:rFonts w:hint="default" w:ascii="Calibri" w:hAnsi="Calibri" w:cs="Calibri"/>
        </w:rPr>
      </w:pPr>
      <w:bookmarkStart w:id="112" w:name="_Toc345575543"/>
      <w:bookmarkStart w:id="113" w:name="_Toc336683581"/>
      <w:r>
        <w:rPr>
          <w:rFonts w:hint="default" w:ascii="Calibri" w:hAnsi="Calibri" w:cs="Calibri"/>
          <w:lang w:val="en-US" w:eastAsia="zh-CN"/>
        </w:rPr>
        <w:t>四</w:t>
      </w:r>
      <w:r>
        <w:rPr>
          <w:rFonts w:hint="default" w:ascii="Calibri" w:hAnsi="Calibri" w:cs="Calibri"/>
        </w:rPr>
        <w:t>、偏离表</w:t>
      </w:r>
      <w:bookmarkEnd w:id="112"/>
      <w:bookmarkEnd w:id="113"/>
    </w:p>
    <w:p w14:paraId="70B045B5">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偏离表</w:t>
      </w:r>
    </w:p>
    <w:p w14:paraId="1A82D470">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采购人：</w:t>
      </w:r>
      <w:r>
        <w:rPr>
          <w:rFonts w:hint="eastAsia" w:cs="Calibri"/>
          <w:lang w:eastAsia="zh-CN"/>
        </w:rPr>
        <w:t>浙江省海洋科学院</w:t>
      </w:r>
    </w:p>
    <w:p w14:paraId="19DB1E94">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项目名称：</w:t>
      </w:r>
      <w:r>
        <w:rPr>
          <w:rFonts w:hint="eastAsia" w:cs="Calibri"/>
          <w:lang w:eastAsia="zh-CN"/>
        </w:rPr>
        <w:t>省级海洋灾害综合防治体系海洋灾害数据传输网及风险管控能力提升配套项目（一）</w:t>
      </w:r>
    </w:p>
    <w:p w14:paraId="6576D882">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CTZB-2024110601</w:t>
      </w:r>
    </w:p>
    <w:p w14:paraId="300802E1">
      <w:pPr>
        <w:pageBreakBefore w:val="0"/>
        <w:kinsoku/>
        <w:wordWrap/>
        <w:overflowPunct/>
        <w:bidi w:val="0"/>
        <w:snapToGrid w:val="0"/>
        <w:spacing w:beforeAutospacing="0" w:afterAutospacing="0" w:line="300" w:lineRule="auto"/>
        <w:rPr>
          <w:rFonts w:hint="default" w:ascii="Calibri" w:hAnsi="Calibri" w:cs="Calibri"/>
          <w:lang w:eastAsia="zh-CN"/>
        </w:rPr>
      </w:pPr>
      <w:r>
        <w:rPr>
          <w:rFonts w:hint="default" w:ascii="Calibri" w:hAnsi="Calibri" w:cs="Calibri"/>
          <w:lang w:eastAsia="zh-CN"/>
        </w:rPr>
        <w:t>标项名称：</w:t>
      </w:r>
      <w:r>
        <w:rPr>
          <w:rFonts w:hint="eastAsia" w:cs="Calibri"/>
          <w:lang w:eastAsia="zh-CN"/>
        </w:rPr>
        <w:t>省级海洋灾害综合防治体系海洋灾害数据传输网及风险管控能力提升配套项目（一）</w:t>
      </w:r>
    </w:p>
    <w:tbl>
      <w:tblPr>
        <w:tblStyle w:val="23"/>
        <w:tblW w:w="940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7"/>
        <w:gridCol w:w="2369"/>
        <w:gridCol w:w="2915"/>
      </w:tblGrid>
      <w:tr w14:paraId="2E3715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3D78EA45">
            <w:pPr>
              <w:pageBreakBefore w:val="0"/>
              <w:kinsoku/>
              <w:wordWrap/>
              <w:overflowPunct/>
              <w:bidi w:val="0"/>
              <w:snapToGrid w:val="0"/>
              <w:spacing w:beforeAutospacing="0" w:afterAutospacing="0" w:line="300" w:lineRule="auto"/>
              <w:jc w:val="center"/>
              <w:rPr>
                <w:rFonts w:hint="eastAsia" w:ascii="黑体" w:hAnsi="黑体" w:eastAsia="黑体" w:cs="黑体"/>
              </w:rPr>
            </w:pPr>
            <w:r>
              <w:rPr>
                <w:rFonts w:hint="eastAsia" w:ascii="黑体" w:hAnsi="黑体" w:eastAsia="黑体" w:cs="黑体"/>
              </w:rPr>
              <w:t>序号</w:t>
            </w:r>
          </w:p>
        </w:tc>
        <w:tc>
          <w:tcPr>
            <w:tcW w:w="3097" w:type="dxa"/>
            <w:noWrap w:val="0"/>
            <w:vAlign w:val="center"/>
          </w:tcPr>
          <w:p w14:paraId="324861DF">
            <w:pPr>
              <w:pageBreakBefore w:val="0"/>
              <w:kinsoku/>
              <w:wordWrap/>
              <w:overflowPunct/>
              <w:bidi w:val="0"/>
              <w:snapToGrid w:val="0"/>
              <w:spacing w:beforeAutospacing="0" w:afterAutospacing="0" w:line="300" w:lineRule="auto"/>
              <w:jc w:val="center"/>
              <w:rPr>
                <w:rFonts w:hint="eastAsia" w:ascii="黑体" w:hAnsi="黑体" w:eastAsia="黑体" w:cs="黑体"/>
              </w:rPr>
            </w:pPr>
            <w:r>
              <w:rPr>
                <w:rFonts w:hint="eastAsia" w:ascii="黑体" w:hAnsi="黑体" w:eastAsia="黑体" w:cs="黑体"/>
              </w:rPr>
              <w:t>招标文件内容</w:t>
            </w:r>
          </w:p>
        </w:tc>
        <w:tc>
          <w:tcPr>
            <w:tcW w:w="2369" w:type="dxa"/>
            <w:noWrap w:val="0"/>
            <w:vAlign w:val="center"/>
          </w:tcPr>
          <w:p w14:paraId="38E430AC">
            <w:pPr>
              <w:pageBreakBefore w:val="0"/>
              <w:kinsoku/>
              <w:wordWrap/>
              <w:overflowPunct/>
              <w:bidi w:val="0"/>
              <w:snapToGrid w:val="0"/>
              <w:spacing w:beforeAutospacing="0" w:afterAutospacing="0" w:line="300" w:lineRule="auto"/>
              <w:jc w:val="center"/>
              <w:rPr>
                <w:rFonts w:hint="eastAsia" w:ascii="黑体" w:hAnsi="黑体" w:eastAsia="黑体" w:cs="黑体"/>
              </w:rPr>
            </w:pPr>
            <w:r>
              <w:rPr>
                <w:rFonts w:hint="eastAsia" w:ascii="黑体" w:hAnsi="黑体" w:eastAsia="黑体" w:cs="黑体"/>
              </w:rPr>
              <w:t>投标响应</w:t>
            </w:r>
          </w:p>
        </w:tc>
        <w:tc>
          <w:tcPr>
            <w:tcW w:w="2915" w:type="dxa"/>
            <w:noWrap w:val="0"/>
            <w:vAlign w:val="center"/>
          </w:tcPr>
          <w:p w14:paraId="76C04735">
            <w:pPr>
              <w:pageBreakBefore w:val="0"/>
              <w:kinsoku/>
              <w:wordWrap/>
              <w:overflowPunct/>
              <w:bidi w:val="0"/>
              <w:snapToGrid w:val="0"/>
              <w:spacing w:beforeAutospacing="0" w:afterAutospacing="0" w:line="300" w:lineRule="auto"/>
              <w:jc w:val="center"/>
              <w:rPr>
                <w:rFonts w:hint="eastAsia" w:ascii="黑体" w:hAnsi="黑体" w:eastAsia="黑体" w:cs="黑体"/>
              </w:rPr>
            </w:pPr>
            <w:r>
              <w:rPr>
                <w:rFonts w:hint="eastAsia" w:ascii="黑体" w:hAnsi="黑体" w:eastAsia="黑体" w:cs="黑体"/>
              </w:rPr>
              <w:t>说明（正偏离/负偏离）</w:t>
            </w:r>
          </w:p>
        </w:tc>
      </w:tr>
      <w:tr w14:paraId="685750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09261E82">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00C43DA1">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3D170793">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3C7C252D">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7C826B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72509C59">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2F26CC9C">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22EDBE99">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3254A682">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5376B1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7659DDE4">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762A9E34">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45DACF8C">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567B1806">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457941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54F95C4A">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00A6DF43">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09974196">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3119A390">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5E0530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1CCDAC9D">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1385D120">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1188C045">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351090FD">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6CFC2B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1865B39B">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6FEAD4B0">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0512E75D">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457EEB16">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5C8BA8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6D4828D0">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422EF725">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386BB6BE">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23B1BA21">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12616D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5DEC0A45">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2E9C1442">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42A559E8">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353BAF49">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7D2A2C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2E067019">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052EEB06">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64FB506F">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5376893C">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7D5139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33022567">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64454CC2">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162D3FAB">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1BF25590">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bl>
    <w:p w14:paraId="578E80F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p>
    <w:p w14:paraId="1B06EB2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spacing w:val="20"/>
          <w:u w:val="single"/>
        </w:rPr>
      </w:pPr>
      <w:r>
        <w:rPr>
          <w:rFonts w:hint="default" w:ascii="Calibri" w:hAnsi="Calibri" w:cs="Calibri"/>
        </w:rPr>
        <w:t xml:space="preserve">投标人全称： </w:t>
      </w:r>
      <w:r>
        <w:rPr>
          <w:rFonts w:hint="default" w:ascii="Calibri" w:hAnsi="Calibri" w:cs="Calibri"/>
          <w:u w:val="single"/>
        </w:rPr>
        <w:t xml:space="preserve">                     </w:t>
      </w:r>
      <w:r>
        <w:rPr>
          <w:rFonts w:hint="default" w:ascii="Calibri" w:hAnsi="Calibri" w:cs="Calibri"/>
        </w:rPr>
        <w:t>（盖单位公章）</w:t>
      </w:r>
    </w:p>
    <w:p w14:paraId="4D08094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日期：</w:t>
      </w:r>
      <w:r>
        <w:rPr>
          <w:rFonts w:hint="eastAsia" w:ascii="Calibri" w:hAnsi="Calibri" w:cs="Calibri"/>
          <w:lang w:eastAsia="zh-CN"/>
        </w:rPr>
        <w:t>2024年</w:t>
      </w:r>
      <w:r>
        <w:rPr>
          <w:rFonts w:hint="default" w:ascii="Calibri" w:hAnsi="Calibri" w:cs="Calibri"/>
        </w:rPr>
        <w:t xml:space="preserve">  月  日</w:t>
      </w:r>
    </w:p>
    <w:p w14:paraId="792450E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p>
    <w:p w14:paraId="63584BD5">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rPr>
        <w:t>填表说明：</w:t>
      </w:r>
    </w:p>
    <w:p w14:paraId="626F1C28">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lang w:eastAsia="zh-CN"/>
        </w:rPr>
        <w:t>（</w:t>
      </w:r>
      <w:r>
        <w:rPr>
          <w:rFonts w:hint="default" w:ascii="Calibri" w:hAnsi="Calibri" w:eastAsia="楷体" w:cs="Calibri"/>
        </w:rPr>
        <w:t>1）对招标文件有任何偏离（包括正偏离及负偏离）均应汇总并填写在此表中。</w:t>
      </w:r>
    </w:p>
    <w:p w14:paraId="24C1B942">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lang w:eastAsia="zh-CN"/>
        </w:rPr>
        <w:t>（</w:t>
      </w:r>
      <w:r>
        <w:rPr>
          <w:rFonts w:hint="default" w:ascii="Calibri" w:hAnsi="Calibri" w:eastAsia="楷体" w:cs="Calibri"/>
        </w:rPr>
        <w:t>2）完全满足招标文件要求的投标人只需填写【</w:t>
      </w:r>
      <w:r>
        <w:rPr>
          <w:rFonts w:hint="default" w:ascii="Calibri" w:hAnsi="Calibri" w:eastAsia="楷体" w:cs="Calibri"/>
          <w:b/>
          <w:bCs/>
          <w:u w:val="single"/>
        </w:rPr>
        <w:t>完全满足招标文件的全部要求</w:t>
      </w:r>
      <w:r>
        <w:rPr>
          <w:rFonts w:hint="default" w:ascii="Calibri" w:hAnsi="Calibri" w:eastAsia="楷体" w:cs="Calibri"/>
        </w:rPr>
        <w:t>】。</w:t>
      </w:r>
    </w:p>
    <w:p w14:paraId="3BE9CD1D">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lang w:eastAsia="zh-CN"/>
        </w:rPr>
        <w:t>（</w:t>
      </w:r>
      <w:r>
        <w:rPr>
          <w:rFonts w:hint="default" w:ascii="Calibri" w:hAnsi="Calibri" w:eastAsia="楷体" w:cs="Calibri"/>
        </w:rPr>
        <w:t>3）若中标人以未在偏离表中列出的负偏离为由，不按招标要求签约，采购人有权取消该中标人的中标资格，并按有关规定重新确定中标人或另行采购。</w:t>
      </w:r>
    </w:p>
    <w:p w14:paraId="0BFA5DF1">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lang w:eastAsia="zh-CN"/>
        </w:rPr>
        <w:t>（</w:t>
      </w:r>
      <w:r>
        <w:rPr>
          <w:rFonts w:hint="default" w:ascii="Calibri" w:hAnsi="Calibri" w:eastAsia="楷体" w:cs="Calibri"/>
        </w:rPr>
        <w:t>4）投标人可调整、修改上述表格。</w:t>
      </w:r>
    </w:p>
    <w:p w14:paraId="2BC7218F">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pacing w:val="20"/>
        </w:rPr>
      </w:pPr>
      <w:r>
        <w:rPr>
          <w:rFonts w:hint="default" w:ascii="Calibri" w:hAnsi="Calibri" w:eastAsia="楷体" w:cs="Calibri"/>
          <w:lang w:eastAsia="zh-CN"/>
        </w:rPr>
        <w:t>（</w:t>
      </w:r>
      <w:r>
        <w:rPr>
          <w:rFonts w:hint="default" w:ascii="Calibri" w:hAnsi="Calibri" w:eastAsia="楷体" w:cs="Calibri"/>
          <w:lang w:val="en-US" w:eastAsia="zh-CN"/>
        </w:rPr>
        <w:t>5</w:t>
      </w:r>
      <w:r>
        <w:rPr>
          <w:rFonts w:hint="default" w:ascii="Calibri" w:hAnsi="Calibri" w:eastAsia="楷体" w:cs="Calibri"/>
          <w:lang w:eastAsia="zh-CN"/>
        </w:rPr>
        <w:t>）</w:t>
      </w:r>
      <w:r>
        <w:rPr>
          <w:rFonts w:hint="default" w:ascii="Calibri" w:hAnsi="Calibri" w:eastAsia="楷体" w:cs="Calibri"/>
        </w:rPr>
        <w:t>投标文件响应内容对招标文件要求如有偏离均应填写偏离表，如不填写，采购人有权视作投标文件完全响应招标文件要求。</w:t>
      </w:r>
    </w:p>
    <w:p w14:paraId="1AA4EB0C">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szCs w:val="21"/>
        </w:rPr>
        <w:br w:type="page"/>
      </w:r>
      <w:bookmarkStart w:id="114" w:name="_Toc245088215"/>
      <w:bookmarkStart w:id="115" w:name="_Toc345575550"/>
      <w:r>
        <w:rPr>
          <w:rFonts w:hint="default" w:ascii="Calibri" w:hAnsi="Calibri" w:cs="Calibri"/>
          <w:lang w:val="en-US" w:eastAsia="zh-CN"/>
        </w:rPr>
        <w:t>五</w:t>
      </w:r>
      <w:r>
        <w:rPr>
          <w:rFonts w:hint="default" w:ascii="Calibri" w:hAnsi="Calibri" w:cs="Calibri"/>
        </w:rPr>
        <w:t>、</w:t>
      </w:r>
      <w:bookmarkEnd w:id="114"/>
      <w:bookmarkEnd w:id="115"/>
      <w:r>
        <w:rPr>
          <w:rFonts w:hint="default" w:ascii="Calibri" w:hAnsi="Calibri" w:cs="Calibri"/>
        </w:rPr>
        <w:t>廉政承诺书</w:t>
      </w:r>
    </w:p>
    <w:p w14:paraId="73A5B26F">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廉政承诺书</w:t>
      </w:r>
    </w:p>
    <w:p w14:paraId="1D298AEE">
      <w:pPr>
        <w:pageBreakBefore w:val="0"/>
        <w:kinsoku/>
        <w:wordWrap/>
        <w:overflowPunct/>
        <w:bidi w:val="0"/>
        <w:snapToGrid w:val="0"/>
        <w:spacing w:beforeAutospacing="0" w:afterAutospacing="0" w:line="300" w:lineRule="auto"/>
        <w:rPr>
          <w:rFonts w:hint="default" w:ascii="Calibri" w:hAnsi="Calibri" w:cs="Calibri"/>
          <w:szCs w:val="21"/>
        </w:rPr>
      </w:pPr>
      <w:r>
        <w:rPr>
          <w:rFonts w:hint="eastAsia" w:cs="Calibri"/>
          <w:szCs w:val="21"/>
          <w:u w:val="single"/>
          <w:lang w:eastAsia="zh-CN"/>
        </w:rPr>
        <w:t>浙江省海洋科学院</w:t>
      </w:r>
      <w:r>
        <w:rPr>
          <w:rFonts w:hint="default" w:ascii="Calibri" w:hAnsi="Calibri" w:cs="Calibri"/>
          <w:szCs w:val="21"/>
        </w:rPr>
        <w:t>：</w:t>
      </w:r>
    </w:p>
    <w:p w14:paraId="56D1D9D4">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我单位响应</w:t>
      </w:r>
      <w:r>
        <w:rPr>
          <w:rFonts w:hint="eastAsia" w:cs="Calibri"/>
          <w:u w:val="single"/>
          <w:lang w:eastAsia="zh-CN"/>
        </w:rPr>
        <w:t>浙江省海洋科学院</w:t>
      </w:r>
      <w:r>
        <w:rPr>
          <w:rFonts w:hint="default" w:ascii="Calibri" w:hAnsi="Calibri" w:cs="Calibri"/>
        </w:rPr>
        <w:t>（采购人）</w:t>
      </w:r>
      <w:r>
        <w:rPr>
          <w:rFonts w:hint="eastAsia" w:cs="Calibri"/>
          <w:u w:val="single"/>
          <w:lang w:eastAsia="zh-CN"/>
        </w:rPr>
        <w:t>省级海洋灾害综合防治体系海洋灾害数据传输网及风险管控能力提升配套项目（一）</w:t>
      </w:r>
      <w:r>
        <w:rPr>
          <w:rFonts w:hint="default" w:ascii="Calibri" w:hAnsi="Calibri" w:cs="Calibri"/>
        </w:rPr>
        <w:t>（项目名称）</w:t>
      </w:r>
      <w:r>
        <w:rPr>
          <w:rFonts w:hint="eastAsia" w:cs="Calibri"/>
          <w:u w:val="single"/>
          <w:lang w:eastAsia="zh-CN"/>
        </w:rPr>
        <w:t>CTZB-2024110601</w:t>
      </w:r>
      <w:r>
        <w:rPr>
          <w:rFonts w:hint="default" w:ascii="Calibri" w:hAnsi="Calibri" w:cs="Calibri"/>
        </w:rPr>
        <w:t>（项目编号）</w:t>
      </w:r>
      <w:r>
        <w:rPr>
          <w:rFonts w:hint="eastAsia" w:cs="Calibri"/>
          <w:u w:val="single"/>
          <w:lang w:eastAsia="zh-CN"/>
        </w:rPr>
        <w:t>省级海洋灾害综合防治体系海洋灾害数据传输网及风险管控能力提升配套项目（一）</w:t>
      </w:r>
      <w:r>
        <w:rPr>
          <w:rFonts w:hint="default" w:ascii="Calibri" w:hAnsi="Calibri" w:cs="Calibri"/>
        </w:rPr>
        <w:t>（标项名称）</w:t>
      </w:r>
      <w:r>
        <w:rPr>
          <w:rFonts w:hint="default" w:ascii="Calibri" w:hAnsi="Calibri" w:cs="Calibri"/>
          <w:szCs w:val="21"/>
        </w:rPr>
        <w:t>项目招标要求参加投标。在这次投标过程中和中标后，我们将严格遵守国家法律法规要求，并郑重承诺：</w:t>
      </w:r>
    </w:p>
    <w:p w14:paraId="2209BFAA">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一、不向项目有关人员及部门赠送礼金礼物、有价证券、回扣以及中介费、介绍费、咨询费等好处费；</w:t>
      </w:r>
    </w:p>
    <w:p w14:paraId="49E05553">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二、不为项目有关人员及部门报销应由你方单位或个人支付的费用；</w:t>
      </w:r>
    </w:p>
    <w:p w14:paraId="397A0971">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三、不向项目有关人员及部门提供有可能影响公正的宴请和健身娱乐等活动；</w:t>
      </w:r>
    </w:p>
    <w:p w14:paraId="4871BBFF">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四、不为项目有关人员及部门出国（境）、旅游等提供方便；</w:t>
      </w:r>
    </w:p>
    <w:p w14:paraId="2942DEBD">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五、不为项目有关人员个人装修住房、婚丧嫁娶、配偶子女工作安排等提供好处；</w:t>
      </w:r>
    </w:p>
    <w:p w14:paraId="4D14B0E7">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如违反上述承诺，你单位有权立即取消我单位投标、中标资格，由此引起的相应损失均由我单位承担。</w:t>
      </w:r>
    </w:p>
    <w:p w14:paraId="2840BAF9">
      <w:pPr>
        <w:bidi w:val="0"/>
        <w:rPr>
          <w:rFonts w:hint="default"/>
        </w:rPr>
      </w:pPr>
    </w:p>
    <w:p w14:paraId="77BE0857">
      <w:pPr>
        <w:bidi w:val="0"/>
        <w:rPr>
          <w:rFonts w:hint="default"/>
        </w:rPr>
      </w:pPr>
    </w:p>
    <w:p w14:paraId="086A924F">
      <w:pPr>
        <w:pageBreakBefore w:val="0"/>
        <w:kinsoku/>
        <w:wordWrap/>
        <w:overflowPunct/>
        <w:bidi w:val="0"/>
        <w:snapToGrid w:val="0"/>
        <w:spacing w:beforeAutospacing="0" w:afterAutospacing="0" w:line="300" w:lineRule="auto"/>
        <w:ind w:firstLine="420" w:firstLineChars="200"/>
        <w:rPr>
          <w:rFonts w:hint="default" w:ascii="Calibri" w:hAnsi="Calibri" w:cs="Calibri"/>
          <w:spacing w:val="20"/>
          <w:u w:val="single"/>
        </w:rPr>
      </w:pPr>
      <w:r>
        <w:rPr>
          <w:rFonts w:hint="default" w:ascii="Calibri" w:hAnsi="Calibri" w:cs="Calibri"/>
        </w:rPr>
        <w:t xml:space="preserve">投标人全称： </w:t>
      </w:r>
      <w:r>
        <w:rPr>
          <w:rFonts w:hint="default" w:ascii="Calibri" w:hAnsi="Calibri" w:cs="Calibri"/>
          <w:u w:val="single"/>
        </w:rPr>
        <w:t xml:space="preserve">                     </w:t>
      </w:r>
      <w:r>
        <w:rPr>
          <w:rFonts w:hint="default" w:ascii="Calibri" w:hAnsi="Calibri" w:cs="Calibri"/>
        </w:rPr>
        <w:t>（盖单位公章）</w:t>
      </w:r>
    </w:p>
    <w:p w14:paraId="0E112EB6">
      <w:pPr>
        <w:pageBreakBefore w:val="0"/>
        <w:kinsoku/>
        <w:wordWrap/>
        <w:overflowPunct/>
        <w:bidi w:val="0"/>
        <w:snapToGrid w:val="0"/>
        <w:spacing w:beforeAutospacing="0" w:afterAutospacing="0" w:line="300" w:lineRule="auto"/>
        <w:ind w:firstLine="420" w:firstLineChars="200"/>
        <w:rPr>
          <w:rFonts w:hint="default" w:ascii="Calibri" w:hAnsi="Calibri" w:cs="Calibri"/>
          <w:spacing w:val="20"/>
        </w:rPr>
      </w:pPr>
      <w:r>
        <w:rPr>
          <w:rFonts w:hint="default" w:ascii="Calibri" w:hAnsi="Calibri" w:cs="Calibri"/>
        </w:rPr>
        <w:t>日期：</w:t>
      </w:r>
      <w:r>
        <w:rPr>
          <w:rFonts w:hint="eastAsia" w:cs="Calibri"/>
          <w:lang w:eastAsia="zh-CN"/>
        </w:rPr>
        <w:t>2024年</w:t>
      </w:r>
      <w:r>
        <w:rPr>
          <w:rFonts w:hint="default" w:ascii="Calibri" w:hAnsi="Calibri" w:cs="Calibri"/>
        </w:rPr>
        <w:t xml:space="preserve">  月  日</w:t>
      </w:r>
    </w:p>
    <w:p w14:paraId="4AB32A49">
      <w:pPr>
        <w:pageBreakBefore w:val="0"/>
        <w:kinsoku/>
        <w:wordWrap/>
        <w:overflowPunct/>
        <w:bidi w:val="0"/>
        <w:snapToGrid w:val="0"/>
        <w:spacing w:beforeAutospacing="0" w:afterAutospacing="0" w:line="300" w:lineRule="auto"/>
        <w:rPr>
          <w:rFonts w:hint="default" w:ascii="Calibri" w:hAnsi="Calibri" w:cs="Calibri"/>
          <w:szCs w:val="21"/>
        </w:rPr>
      </w:pPr>
      <w:r>
        <w:rPr>
          <w:rFonts w:hint="default" w:ascii="Calibri" w:hAnsi="Calibri" w:cs="Calibri"/>
          <w:szCs w:val="21"/>
        </w:rPr>
        <w:br w:type="page"/>
      </w:r>
    </w:p>
    <w:p w14:paraId="5449EAB5">
      <w:pPr>
        <w:pStyle w:val="4"/>
        <w:pageBreakBefore w:val="0"/>
        <w:kinsoku/>
        <w:wordWrap/>
        <w:overflowPunct/>
        <w:bidi w:val="0"/>
        <w:snapToGrid w:val="0"/>
        <w:spacing w:beforeAutospacing="0" w:afterAutospacing="0" w:line="300" w:lineRule="auto"/>
        <w:ind w:firstLine="422"/>
        <w:rPr>
          <w:rFonts w:hint="default" w:ascii="Calibri" w:hAnsi="Calibri" w:cs="Calibri"/>
        </w:rPr>
      </w:pPr>
      <w:bookmarkStart w:id="116" w:name="_Toc345575552"/>
      <w:r>
        <w:rPr>
          <w:rFonts w:hint="default" w:ascii="Calibri" w:hAnsi="Calibri" w:cs="Calibri"/>
          <w:lang w:val="en-US" w:eastAsia="zh-CN"/>
        </w:rPr>
        <w:t>六</w:t>
      </w:r>
      <w:r>
        <w:rPr>
          <w:rFonts w:hint="default" w:ascii="Calibri" w:hAnsi="Calibri" w:cs="Calibri"/>
        </w:rPr>
        <w:t>、其他资信资料</w:t>
      </w:r>
      <w:bookmarkEnd w:id="116"/>
    </w:p>
    <w:p w14:paraId="0168C8B3">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其他资信资料</w:t>
      </w:r>
    </w:p>
    <w:tbl>
      <w:tblPr>
        <w:tblStyle w:val="23"/>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2E071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noWrap w:val="0"/>
            <w:vAlign w:val="center"/>
          </w:tcPr>
          <w:p w14:paraId="628BD35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单位名称</w:t>
            </w:r>
          </w:p>
        </w:tc>
        <w:tc>
          <w:tcPr>
            <w:tcW w:w="1078" w:type="dxa"/>
            <w:noWrap w:val="0"/>
            <w:vAlign w:val="center"/>
          </w:tcPr>
          <w:p w14:paraId="61DB9EB5">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895" w:type="dxa"/>
            <w:gridSpan w:val="2"/>
            <w:noWrap w:val="0"/>
            <w:vAlign w:val="center"/>
          </w:tcPr>
          <w:p w14:paraId="5443E93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电话</w:t>
            </w:r>
          </w:p>
        </w:tc>
        <w:tc>
          <w:tcPr>
            <w:tcW w:w="2045" w:type="dxa"/>
            <w:noWrap w:val="0"/>
            <w:vAlign w:val="center"/>
          </w:tcPr>
          <w:p w14:paraId="283E298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noWrap w:val="0"/>
            <w:vAlign w:val="center"/>
          </w:tcPr>
          <w:p w14:paraId="6A296C95">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主管部门</w:t>
            </w:r>
          </w:p>
        </w:tc>
        <w:tc>
          <w:tcPr>
            <w:tcW w:w="674" w:type="dxa"/>
            <w:noWrap w:val="0"/>
            <w:vAlign w:val="center"/>
          </w:tcPr>
          <w:p w14:paraId="78E29B8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55" w:type="dxa"/>
            <w:gridSpan w:val="2"/>
            <w:noWrap w:val="0"/>
            <w:vAlign w:val="center"/>
          </w:tcPr>
          <w:p w14:paraId="72B419B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单位法人</w:t>
            </w:r>
          </w:p>
        </w:tc>
        <w:tc>
          <w:tcPr>
            <w:tcW w:w="657" w:type="dxa"/>
            <w:noWrap w:val="0"/>
            <w:vAlign w:val="center"/>
          </w:tcPr>
          <w:p w14:paraId="4961AC4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594" w:type="dxa"/>
            <w:noWrap w:val="0"/>
            <w:vAlign w:val="center"/>
          </w:tcPr>
          <w:p w14:paraId="1A769E3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职务</w:t>
            </w:r>
          </w:p>
        </w:tc>
        <w:tc>
          <w:tcPr>
            <w:tcW w:w="572" w:type="dxa"/>
            <w:noWrap w:val="0"/>
            <w:vAlign w:val="center"/>
          </w:tcPr>
          <w:p w14:paraId="21C9EAF4">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03E03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noWrap w:val="0"/>
            <w:vAlign w:val="center"/>
          </w:tcPr>
          <w:p w14:paraId="6D463F94">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地 址</w:t>
            </w:r>
          </w:p>
        </w:tc>
        <w:tc>
          <w:tcPr>
            <w:tcW w:w="1078" w:type="dxa"/>
            <w:noWrap w:val="0"/>
            <w:vAlign w:val="center"/>
          </w:tcPr>
          <w:p w14:paraId="50C03C2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895" w:type="dxa"/>
            <w:gridSpan w:val="2"/>
            <w:noWrap w:val="0"/>
            <w:vAlign w:val="center"/>
          </w:tcPr>
          <w:p w14:paraId="2FDA5E4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传真</w:t>
            </w:r>
          </w:p>
        </w:tc>
        <w:tc>
          <w:tcPr>
            <w:tcW w:w="2045" w:type="dxa"/>
            <w:noWrap w:val="0"/>
            <w:vAlign w:val="center"/>
          </w:tcPr>
          <w:p w14:paraId="2605E79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noWrap w:val="0"/>
            <w:vAlign w:val="center"/>
          </w:tcPr>
          <w:p w14:paraId="009A82A6">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单位性质</w:t>
            </w:r>
          </w:p>
        </w:tc>
        <w:tc>
          <w:tcPr>
            <w:tcW w:w="674" w:type="dxa"/>
            <w:noWrap w:val="0"/>
            <w:vAlign w:val="center"/>
          </w:tcPr>
          <w:p w14:paraId="07C63AC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55" w:type="dxa"/>
            <w:gridSpan w:val="2"/>
            <w:noWrap w:val="0"/>
            <w:vAlign w:val="center"/>
          </w:tcPr>
          <w:p w14:paraId="4E822FA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技术负责人</w:t>
            </w:r>
          </w:p>
        </w:tc>
        <w:tc>
          <w:tcPr>
            <w:tcW w:w="657" w:type="dxa"/>
            <w:noWrap w:val="0"/>
            <w:vAlign w:val="center"/>
          </w:tcPr>
          <w:p w14:paraId="005CE53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594" w:type="dxa"/>
            <w:noWrap w:val="0"/>
            <w:vAlign w:val="center"/>
          </w:tcPr>
          <w:p w14:paraId="59E8A33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职务</w:t>
            </w:r>
          </w:p>
        </w:tc>
        <w:tc>
          <w:tcPr>
            <w:tcW w:w="572" w:type="dxa"/>
            <w:noWrap w:val="0"/>
            <w:vAlign w:val="center"/>
          </w:tcPr>
          <w:p w14:paraId="4397EDC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6505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noWrap w:val="0"/>
            <w:vAlign w:val="center"/>
          </w:tcPr>
          <w:p w14:paraId="3B34721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单位概况</w:t>
            </w:r>
          </w:p>
        </w:tc>
        <w:tc>
          <w:tcPr>
            <w:tcW w:w="1193" w:type="dxa"/>
            <w:gridSpan w:val="2"/>
            <w:noWrap w:val="0"/>
            <w:vAlign w:val="center"/>
          </w:tcPr>
          <w:p w14:paraId="2727A204">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营业执照经营范围</w:t>
            </w:r>
          </w:p>
        </w:tc>
        <w:tc>
          <w:tcPr>
            <w:tcW w:w="2825" w:type="dxa"/>
            <w:gridSpan w:val="2"/>
            <w:noWrap w:val="0"/>
            <w:vAlign w:val="center"/>
          </w:tcPr>
          <w:p w14:paraId="6587BA1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restart"/>
            <w:noWrap w:val="0"/>
            <w:vAlign w:val="center"/>
          </w:tcPr>
          <w:p w14:paraId="0FD62914">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上一年主要经济指标</w:t>
            </w:r>
          </w:p>
        </w:tc>
        <w:tc>
          <w:tcPr>
            <w:tcW w:w="1367" w:type="dxa"/>
            <w:gridSpan w:val="2"/>
            <w:tcBorders>
              <w:right w:val="single" w:color="auto" w:sz="4" w:space="0"/>
            </w:tcBorders>
            <w:noWrap w:val="0"/>
            <w:vAlign w:val="center"/>
          </w:tcPr>
          <w:p w14:paraId="0067D4C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年营业收入</w:t>
            </w:r>
          </w:p>
        </w:tc>
        <w:tc>
          <w:tcPr>
            <w:tcW w:w="2485" w:type="dxa"/>
            <w:gridSpan w:val="4"/>
            <w:tcBorders>
              <w:left w:val="single" w:color="auto" w:sz="4" w:space="0"/>
            </w:tcBorders>
            <w:noWrap w:val="0"/>
            <w:vAlign w:val="center"/>
          </w:tcPr>
          <w:p w14:paraId="5547FDF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3A9A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478705E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noWrap w:val="0"/>
            <w:vAlign w:val="center"/>
          </w:tcPr>
          <w:p w14:paraId="1F677EF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统一社会信用代码</w:t>
            </w:r>
          </w:p>
        </w:tc>
        <w:tc>
          <w:tcPr>
            <w:tcW w:w="2825" w:type="dxa"/>
            <w:gridSpan w:val="2"/>
            <w:noWrap w:val="0"/>
            <w:vAlign w:val="center"/>
          </w:tcPr>
          <w:p w14:paraId="115DDB35">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noWrap w:val="0"/>
            <w:vAlign w:val="center"/>
          </w:tcPr>
          <w:p w14:paraId="64F8D37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right w:val="single" w:color="auto" w:sz="4" w:space="0"/>
            </w:tcBorders>
            <w:noWrap w:val="0"/>
            <w:vAlign w:val="center"/>
          </w:tcPr>
          <w:p w14:paraId="690F481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资产总额</w:t>
            </w:r>
          </w:p>
        </w:tc>
        <w:tc>
          <w:tcPr>
            <w:tcW w:w="2485" w:type="dxa"/>
            <w:gridSpan w:val="4"/>
            <w:tcBorders>
              <w:left w:val="single" w:color="auto" w:sz="4" w:space="0"/>
            </w:tcBorders>
            <w:noWrap w:val="0"/>
            <w:vAlign w:val="center"/>
          </w:tcPr>
          <w:p w14:paraId="05E4340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1C8C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7B095756">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noWrap w:val="0"/>
            <w:vAlign w:val="center"/>
          </w:tcPr>
          <w:p w14:paraId="14E5F1B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资质情况</w:t>
            </w:r>
          </w:p>
        </w:tc>
        <w:tc>
          <w:tcPr>
            <w:tcW w:w="2825" w:type="dxa"/>
            <w:gridSpan w:val="2"/>
            <w:noWrap w:val="0"/>
            <w:vAlign w:val="center"/>
          </w:tcPr>
          <w:p w14:paraId="58273B5D">
            <w:pPr>
              <w:pageBreakBefore w:val="0"/>
              <w:kinsoku/>
              <w:wordWrap/>
              <w:overflowPunct/>
              <w:bidi w:val="0"/>
              <w:snapToGrid w:val="0"/>
              <w:spacing w:beforeAutospacing="0" w:afterAutospacing="0" w:line="300" w:lineRule="auto"/>
              <w:jc w:val="center"/>
              <w:rPr>
                <w:rFonts w:hint="default" w:ascii="Calibri" w:hAnsi="Calibri" w:eastAsia="宋体" w:cs="Calibri"/>
                <w:color w:val="auto"/>
                <w:szCs w:val="21"/>
                <w:highlight w:val="none"/>
                <w:lang w:val="en-US" w:eastAsia="zh-CN"/>
              </w:rPr>
            </w:pPr>
          </w:p>
        </w:tc>
        <w:tc>
          <w:tcPr>
            <w:tcW w:w="689" w:type="dxa"/>
            <w:vMerge w:val="continue"/>
            <w:noWrap w:val="0"/>
            <w:vAlign w:val="center"/>
          </w:tcPr>
          <w:p w14:paraId="5082DD65">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bottom w:val="single" w:color="auto" w:sz="4" w:space="0"/>
              <w:right w:val="single" w:color="auto" w:sz="4" w:space="0"/>
            </w:tcBorders>
            <w:noWrap w:val="0"/>
            <w:vAlign w:val="center"/>
          </w:tcPr>
          <w:p w14:paraId="638087F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left w:val="single" w:color="auto" w:sz="4" w:space="0"/>
              <w:bottom w:val="single" w:color="auto" w:sz="4" w:space="0"/>
            </w:tcBorders>
            <w:noWrap w:val="0"/>
            <w:vAlign w:val="center"/>
          </w:tcPr>
          <w:p w14:paraId="3B0338C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7F97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atLeast"/>
        </w:trPr>
        <w:tc>
          <w:tcPr>
            <w:tcW w:w="682" w:type="dxa"/>
            <w:vMerge w:val="continue"/>
            <w:noWrap w:val="0"/>
            <w:vAlign w:val="center"/>
          </w:tcPr>
          <w:p w14:paraId="6B7F0099">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noWrap w:val="0"/>
            <w:vAlign w:val="center"/>
          </w:tcPr>
          <w:p w14:paraId="7534FF79">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信用情况</w:t>
            </w:r>
          </w:p>
        </w:tc>
        <w:tc>
          <w:tcPr>
            <w:tcW w:w="2825" w:type="dxa"/>
            <w:gridSpan w:val="2"/>
            <w:noWrap w:val="0"/>
            <w:vAlign w:val="center"/>
          </w:tcPr>
          <w:p w14:paraId="70A00D6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noWrap w:val="0"/>
            <w:vAlign w:val="center"/>
          </w:tcPr>
          <w:p w14:paraId="343C6F0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noWrap w:val="0"/>
            <w:vAlign w:val="center"/>
          </w:tcPr>
          <w:p w14:paraId="48DE1DC6">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bottom w:val="single" w:color="auto" w:sz="4" w:space="0"/>
            </w:tcBorders>
            <w:noWrap w:val="0"/>
            <w:vAlign w:val="center"/>
          </w:tcPr>
          <w:p w14:paraId="317655B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604D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41DED19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tcBorders>
              <w:bottom w:val="single" w:color="auto" w:sz="4" w:space="0"/>
            </w:tcBorders>
            <w:noWrap w:val="0"/>
            <w:vAlign w:val="center"/>
          </w:tcPr>
          <w:p w14:paraId="07DFD864">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荣誉情况</w:t>
            </w:r>
          </w:p>
        </w:tc>
        <w:tc>
          <w:tcPr>
            <w:tcW w:w="2825" w:type="dxa"/>
            <w:gridSpan w:val="2"/>
            <w:tcBorders>
              <w:bottom w:val="single" w:color="auto" w:sz="4" w:space="0"/>
            </w:tcBorders>
            <w:noWrap w:val="0"/>
            <w:vAlign w:val="center"/>
          </w:tcPr>
          <w:p w14:paraId="79B2C1B4">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noWrap w:val="0"/>
            <w:vAlign w:val="center"/>
          </w:tcPr>
          <w:p w14:paraId="7E28FA2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noWrap w:val="0"/>
            <w:vAlign w:val="center"/>
          </w:tcPr>
          <w:p w14:paraId="094616C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tcBorders>
            <w:noWrap w:val="0"/>
            <w:vAlign w:val="center"/>
          </w:tcPr>
          <w:p w14:paraId="501B4109">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50BB0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15EFAE4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tcBorders>
              <w:bottom w:val="single" w:color="auto" w:sz="4" w:space="0"/>
            </w:tcBorders>
            <w:noWrap w:val="0"/>
            <w:vAlign w:val="center"/>
          </w:tcPr>
          <w:p w14:paraId="5D43F546">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体系认证</w:t>
            </w:r>
          </w:p>
        </w:tc>
        <w:tc>
          <w:tcPr>
            <w:tcW w:w="2825" w:type="dxa"/>
            <w:gridSpan w:val="2"/>
            <w:tcBorders>
              <w:bottom w:val="single" w:color="auto" w:sz="4" w:space="0"/>
            </w:tcBorders>
            <w:noWrap w:val="0"/>
            <w:vAlign w:val="center"/>
          </w:tcPr>
          <w:p w14:paraId="4B9E9C7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noWrap w:val="0"/>
            <w:vAlign w:val="center"/>
          </w:tcPr>
          <w:p w14:paraId="0E40799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noWrap w:val="0"/>
            <w:vAlign w:val="center"/>
          </w:tcPr>
          <w:p w14:paraId="6A86275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tcBorders>
            <w:noWrap w:val="0"/>
            <w:vAlign w:val="center"/>
          </w:tcPr>
          <w:p w14:paraId="1EE07CA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10CEF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5C3C9BC9">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tcBorders>
              <w:bottom w:val="single" w:color="auto" w:sz="4" w:space="0"/>
            </w:tcBorders>
            <w:noWrap w:val="0"/>
            <w:vAlign w:val="center"/>
          </w:tcPr>
          <w:p w14:paraId="4B520FC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开户银行</w:t>
            </w:r>
          </w:p>
        </w:tc>
        <w:tc>
          <w:tcPr>
            <w:tcW w:w="2825" w:type="dxa"/>
            <w:gridSpan w:val="2"/>
            <w:tcBorders>
              <w:bottom w:val="single" w:color="auto" w:sz="4" w:space="0"/>
            </w:tcBorders>
            <w:noWrap w:val="0"/>
            <w:vAlign w:val="center"/>
          </w:tcPr>
          <w:p w14:paraId="3A8FBBD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noWrap w:val="0"/>
            <w:vAlign w:val="center"/>
          </w:tcPr>
          <w:p w14:paraId="1FF52079">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noWrap w:val="0"/>
            <w:vAlign w:val="center"/>
          </w:tcPr>
          <w:p w14:paraId="6A63FBA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tcBorders>
            <w:noWrap w:val="0"/>
            <w:vAlign w:val="center"/>
          </w:tcPr>
          <w:p w14:paraId="08DED5F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69E5F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6378C56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tcBorders>
              <w:bottom w:val="single" w:color="auto" w:sz="4" w:space="0"/>
            </w:tcBorders>
            <w:noWrap w:val="0"/>
            <w:vAlign w:val="center"/>
          </w:tcPr>
          <w:p w14:paraId="172F21D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账号</w:t>
            </w:r>
          </w:p>
        </w:tc>
        <w:tc>
          <w:tcPr>
            <w:tcW w:w="2825" w:type="dxa"/>
            <w:gridSpan w:val="2"/>
            <w:tcBorders>
              <w:bottom w:val="single" w:color="auto" w:sz="4" w:space="0"/>
            </w:tcBorders>
            <w:noWrap w:val="0"/>
            <w:vAlign w:val="center"/>
          </w:tcPr>
          <w:p w14:paraId="0C4EEB0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noWrap w:val="0"/>
            <w:vAlign w:val="center"/>
          </w:tcPr>
          <w:p w14:paraId="41E80885">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noWrap w:val="0"/>
            <w:vAlign w:val="center"/>
          </w:tcPr>
          <w:p w14:paraId="319EE405">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tcBorders>
            <w:noWrap w:val="0"/>
            <w:vAlign w:val="center"/>
          </w:tcPr>
          <w:p w14:paraId="5B65B79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4FFE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noWrap w:val="0"/>
            <w:vAlign w:val="center"/>
          </w:tcPr>
          <w:p w14:paraId="78CAA5A4">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tcBorders>
              <w:bottom w:val="single" w:color="auto" w:sz="4" w:space="0"/>
            </w:tcBorders>
            <w:noWrap w:val="0"/>
            <w:vAlign w:val="center"/>
          </w:tcPr>
          <w:p w14:paraId="1BB3E3D1">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lang w:val="en-US" w:eastAsia="zh-CN"/>
              </w:rPr>
              <w:t>在职员工</w:t>
            </w:r>
            <w:r>
              <w:rPr>
                <w:rFonts w:hint="default" w:ascii="Calibri" w:hAnsi="Calibri" w:cs="Calibri"/>
                <w:color w:val="auto"/>
                <w:szCs w:val="21"/>
                <w:highlight w:val="none"/>
              </w:rPr>
              <w:t>总数</w:t>
            </w:r>
          </w:p>
        </w:tc>
        <w:tc>
          <w:tcPr>
            <w:tcW w:w="2825" w:type="dxa"/>
            <w:gridSpan w:val="2"/>
            <w:tcBorders>
              <w:bottom w:val="single" w:color="auto" w:sz="4" w:space="0"/>
            </w:tcBorders>
            <w:noWrap w:val="0"/>
            <w:vAlign w:val="center"/>
          </w:tcPr>
          <w:p w14:paraId="28D19263">
            <w:pPr>
              <w:pageBreakBefore w:val="0"/>
              <w:kinsoku/>
              <w:wordWrap/>
              <w:overflowPunct/>
              <w:bidi w:val="0"/>
              <w:snapToGrid w:val="0"/>
              <w:spacing w:beforeAutospacing="0" w:afterAutospacing="0" w:line="300" w:lineRule="auto"/>
              <w:jc w:val="left"/>
              <w:rPr>
                <w:rFonts w:hint="default" w:ascii="Calibri" w:hAnsi="Calibri" w:cs="Calibri"/>
                <w:color w:val="auto"/>
                <w:szCs w:val="21"/>
                <w:highlight w:val="none"/>
              </w:rPr>
            </w:pPr>
            <w:r>
              <w:rPr>
                <w:rFonts w:hint="default" w:ascii="Calibri" w:hAnsi="Calibri" w:cs="Calibri"/>
                <w:color w:val="auto"/>
                <w:szCs w:val="21"/>
                <w:highlight w:val="none"/>
              </w:rPr>
              <w:t>共  人</w:t>
            </w:r>
          </w:p>
          <w:p w14:paraId="2C98C87C">
            <w:pPr>
              <w:pageBreakBefore w:val="0"/>
              <w:kinsoku/>
              <w:wordWrap/>
              <w:overflowPunct/>
              <w:bidi w:val="0"/>
              <w:snapToGrid w:val="0"/>
              <w:spacing w:beforeAutospacing="0" w:afterAutospacing="0" w:line="300" w:lineRule="auto"/>
              <w:jc w:val="left"/>
              <w:rPr>
                <w:rFonts w:hint="default" w:ascii="Calibri" w:hAnsi="Calibri" w:cs="Calibri"/>
                <w:color w:val="auto"/>
                <w:szCs w:val="21"/>
                <w:highlight w:val="none"/>
              </w:rPr>
            </w:pPr>
            <w:r>
              <w:rPr>
                <w:rFonts w:hint="default" w:ascii="Calibri" w:hAnsi="Calibri" w:cs="Calibri"/>
                <w:color w:val="auto"/>
                <w:szCs w:val="21"/>
                <w:highlight w:val="none"/>
              </w:rPr>
              <w:t>其中：</w:t>
            </w:r>
          </w:p>
        </w:tc>
        <w:tc>
          <w:tcPr>
            <w:tcW w:w="689" w:type="dxa"/>
            <w:vMerge w:val="continue"/>
            <w:tcBorders>
              <w:bottom w:val="single" w:color="auto" w:sz="4" w:space="0"/>
            </w:tcBorders>
            <w:noWrap w:val="0"/>
            <w:vAlign w:val="center"/>
          </w:tcPr>
          <w:p w14:paraId="183DD485">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noWrap w:val="0"/>
            <w:vAlign w:val="center"/>
          </w:tcPr>
          <w:p w14:paraId="0EC42C2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tcBorders>
            <w:noWrap w:val="0"/>
            <w:vAlign w:val="center"/>
          </w:tcPr>
          <w:p w14:paraId="1EF8E7C5">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5C338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noWrap w:val="0"/>
            <w:vAlign w:val="center"/>
          </w:tcPr>
          <w:p w14:paraId="6DF47154">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其他说明</w:t>
            </w:r>
          </w:p>
        </w:tc>
        <w:tc>
          <w:tcPr>
            <w:tcW w:w="8559" w:type="dxa"/>
            <w:gridSpan w:val="11"/>
            <w:noWrap w:val="0"/>
            <w:vAlign w:val="center"/>
          </w:tcPr>
          <w:p w14:paraId="6B573D44">
            <w:pPr>
              <w:pageBreakBefore w:val="0"/>
              <w:kinsoku/>
              <w:wordWrap/>
              <w:overflowPunct/>
              <w:bidi w:val="0"/>
              <w:snapToGrid w:val="0"/>
              <w:spacing w:beforeAutospacing="0" w:afterAutospacing="0" w:line="300" w:lineRule="auto"/>
              <w:rPr>
                <w:rFonts w:hint="default" w:ascii="Calibri" w:hAnsi="Calibri" w:cs="Calibri"/>
                <w:color w:val="auto"/>
                <w:szCs w:val="21"/>
                <w:highlight w:val="none"/>
                <w:u w:val="single"/>
              </w:rPr>
            </w:pPr>
          </w:p>
        </w:tc>
      </w:tr>
    </w:tbl>
    <w:p w14:paraId="5CDC643E">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p>
    <w:p w14:paraId="618B58B6">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3C7D8449">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日期：</w:t>
      </w:r>
      <w:r>
        <w:rPr>
          <w:rFonts w:hint="eastAsia" w:cs="Calibri"/>
          <w:szCs w:val="21"/>
          <w:lang w:eastAsia="zh-CN"/>
        </w:rPr>
        <w:t>2024年</w:t>
      </w:r>
      <w:r>
        <w:rPr>
          <w:rFonts w:hint="default" w:ascii="Calibri" w:hAnsi="Calibri" w:cs="Calibri"/>
          <w:szCs w:val="21"/>
        </w:rPr>
        <w:t xml:space="preserve">  月  日</w:t>
      </w:r>
    </w:p>
    <w:p w14:paraId="6D2A8C0B">
      <w:pPr>
        <w:bidi w:val="0"/>
        <w:rPr>
          <w:rFonts w:hint="default"/>
        </w:rPr>
      </w:pPr>
    </w:p>
    <w:p w14:paraId="1886BC20">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zCs w:val="21"/>
        </w:rPr>
      </w:pPr>
      <w:r>
        <w:rPr>
          <w:rFonts w:hint="default" w:ascii="Calibri" w:hAnsi="Calibri" w:eastAsia="楷体" w:cs="Calibri"/>
          <w:szCs w:val="21"/>
        </w:rPr>
        <w:t>说明：</w:t>
      </w:r>
    </w:p>
    <w:p w14:paraId="077F1A42">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zCs w:val="21"/>
        </w:rPr>
      </w:pPr>
      <w:r>
        <w:rPr>
          <w:rFonts w:hint="default" w:ascii="Calibri" w:hAnsi="Calibri" w:eastAsia="楷体" w:cs="Calibri"/>
          <w:color w:val="auto"/>
          <w:szCs w:val="21"/>
          <w:highlight w:val="none"/>
          <w:lang w:eastAsia="zh-CN"/>
        </w:rPr>
        <w:t>（</w:t>
      </w:r>
      <w:r>
        <w:rPr>
          <w:rFonts w:hint="default" w:ascii="Calibri" w:hAnsi="Calibri" w:eastAsia="楷体" w:cs="Calibri"/>
          <w:szCs w:val="21"/>
        </w:rPr>
        <w:t>1）投标人</w:t>
      </w:r>
      <w:r>
        <w:rPr>
          <w:rFonts w:hint="default" w:ascii="Calibri" w:hAnsi="Calibri" w:eastAsia="楷体" w:cs="Calibri"/>
          <w:szCs w:val="21"/>
          <w:lang w:val="en-US" w:eastAsia="zh-CN"/>
        </w:rPr>
        <w:t>的</w:t>
      </w:r>
      <w:r>
        <w:rPr>
          <w:rFonts w:hint="default" w:ascii="Calibri" w:hAnsi="Calibri" w:eastAsia="楷体" w:cs="Calibri"/>
          <w:szCs w:val="21"/>
        </w:rPr>
        <w:t>技术力量、资质、信用、荣誉、管理体系认证等资料</w:t>
      </w:r>
      <w:r>
        <w:rPr>
          <w:rFonts w:hint="default" w:ascii="Calibri" w:hAnsi="Calibri" w:eastAsia="楷体" w:cs="Calibri"/>
          <w:szCs w:val="21"/>
          <w:lang w:eastAsia="zh-CN"/>
        </w:rPr>
        <w:t>（</w:t>
      </w:r>
      <w:r>
        <w:rPr>
          <w:rFonts w:hint="default" w:ascii="Calibri" w:hAnsi="Calibri" w:eastAsia="楷体" w:cs="Calibri"/>
          <w:szCs w:val="21"/>
          <w:lang w:val="en-US" w:eastAsia="zh-CN"/>
        </w:rPr>
        <w:t>如有</w:t>
      </w:r>
      <w:r>
        <w:rPr>
          <w:rFonts w:hint="default" w:ascii="Calibri" w:hAnsi="Calibri" w:eastAsia="楷体" w:cs="Calibri"/>
          <w:szCs w:val="21"/>
          <w:lang w:eastAsia="zh-CN"/>
        </w:rPr>
        <w:t>）</w:t>
      </w:r>
      <w:r>
        <w:rPr>
          <w:rFonts w:hint="default" w:ascii="Calibri" w:hAnsi="Calibri" w:eastAsia="楷体" w:cs="Calibri"/>
          <w:szCs w:val="21"/>
        </w:rPr>
        <w:t>。（资格审查资料中已提供的</w:t>
      </w:r>
      <w:r>
        <w:rPr>
          <w:rFonts w:hint="eastAsia" w:eastAsia="楷体" w:cs="Calibri"/>
          <w:szCs w:val="21"/>
          <w:lang w:eastAsia="zh-CN"/>
        </w:rPr>
        <w:t>无需</w:t>
      </w:r>
      <w:r>
        <w:rPr>
          <w:rFonts w:hint="default" w:ascii="Calibri" w:hAnsi="Calibri" w:eastAsia="楷体" w:cs="Calibri"/>
          <w:szCs w:val="21"/>
        </w:rPr>
        <w:t>重复提供）附后。</w:t>
      </w:r>
    </w:p>
    <w:p w14:paraId="3A9EA0A0">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zCs w:val="21"/>
        </w:rPr>
      </w:pPr>
      <w:r>
        <w:rPr>
          <w:rFonts w:hint="default" w:ascii="Calibri" w:hAnsi="Calibri" w:eastAsia="楷体" w:cs="Calibri"/>
          <w:color w:val="auto"/>
          <w:szCs w:val="21"/>
          <w:highlight w:val="none"/>
          <w:lang w:eastAsia="zh-CN"/>
        </w:rPr>
        <w:t>（</w:t>
      </w:r>
      <w:r>
        <w:rPr>
          <w:rFonts w:hint="default" w:ascii="Calibri" w:hAnsi="Calibri" w:eastAsia="楷体" w:cs="Calibri"/>
          <w:szCs w:val="21"/>
        </w:rPr>
        <w:t>2）投标人应如实填写以上内容，不得有虚假。没有内容可不填。</w:t>
      </w:r>
    </w:p>
    <w:p w14:paraId="19FF6F4B">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color w:val="auto"/>
          <w:szCs w:val="21"/>
          <w:highlight w:val="none"/>
          <w:lang w:eastAsia="zh-CN"/>
        </w:rPr>
        <w:t>（</w:t>
      </w:r>
      <w:r>
        <w:rPr>
          <w:rFonts w:hint="default" w:ascii="Calibri" w:hAnsi="Calibri" w:eastAsia="楷体" w:cs="Calibri"/>
          <w:szCs w:val="21"/>
        </w:rPr>
        <w:t>3）</w:t>
      </w:r>
      <w:r>
        <w:rPr>
          <w:rFonts w:hint="default" w:ascii="Calibri" w:hAnsi="Calibri" w:eastAsia="楷体" w:cs="Calibri"/>
        </w:rPr>
        <w:t>评标办法所要求资料请务必提供。</w:t>
      </w:r>
    </w:p>
    <w:p w14:paraId="4B8F3A09">
      <w:pPr>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rPr>
        <w:br w:type="page"/>
      </w:r>
    </w:p>
    <w:p w14:paraId="53A9D4FC">
      <w:pPr>
        <w:pStyle w:val="4"/>
        <w:pageBreakBefore w:val="0"/>
        <w:kinsoku/>
        <w:wordWrap/>
        <w:overflowPunct/>
        <w:bidi w:val="0"/>
        <w:snapToGrid w:val="0"/>
        <w:spacing w:beforeAutospacing="0" w:afterAutospacing="0" w:line="300" w:lineRule="auto"/>
        <w:ind w:firstLine="422"/>
        <w:rPr>
          <w:rFonts w:hint="default" w:ascii="Calibri" w:hAnsi="Calibri" w:cs="Calibri"/>
          <w:highlight w:val="none"/>
        </w:rPr>
      </w:pPr>
      <w:bookmarkStart w:id="117" w:name="_Toc345575551"/>
      <w:bookmarkStart w:id="118" w:name="_Toc336683582"/>
      <w:r>
        <w:rPr>
          <w:rFonts w:hint="default" w:ascii="Calibri" w:hAnsi="Calibri" w:cs="Calibri"/>
          <w:highlight w:val="none"/>
        </w:rPr>
        <w:t>七、同类业绩表格式</w:t>
      </w:r>
      <w:bookmarkEnd w:id="117"/>
      <w:bookmarkEnd w:id="118"/>
    </w:p>
    <w:p w14:paraId="10090EAB">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同类业绩表</w:t>
      </w:r>
    </w:p>
    <w:p w14:paraId="7638FA78">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采购人：</w:t>
      </w:r>
      <w:r>
        <w:rPr>
          <w:rFonts w:hint="eastAsia" w:cs="Calibri"/>
          <w:lang w:eastAsia="zh-CN"/>
        </w:rPr>
        <w:t>浙江省海洋科学院</w:t>
      </w:r>
    </w:p>
    <w:p w14:paraId="47E809A7">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项目名称：</w:t>
      </w:r>
      <w:r>
        <w:rPr>
          <w:rFonts w:hint="eastAsia" w:cs="Calibri"/>
          <w:lang w:eastAsia="zh-CN"/>
        </w:rPr>
        <w:t>省级海洋灾害综合防治体系海洋灾害数据传输网及风险管控能力提升配套项目（一）</w:t>
      </w:r>
    </w:p>
    <w:p w14:paraId="19DCD400">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CTZB-2024110601</w:t>
      </w:r>
    </w:p>
    <w:p w14:paraId="47664626">
      <w:pPr>
        <w:pageBreakBefore w:val="0"/>
        <w:kinsoku/>
        <w:wordWrap/>
        <w:overflowPunct/>
        <w:bidi w:val="0"/>
        <w:snapToGrid w:val="0"/>
        <w:spacing w:beforeAutospacing="0" w:afterAutospacing="0" w:line="300" w:lineRule="auto"/>
        <w:rPr>
          <w:rFonts w:hint="default" w:ascii="Calibri" w:hAnsi="Calibri" w:eastAsia="宋体" w:cs="Calibri"/>
          <w:highlight w:val="none"/>
          <w:lang w:eastAsia="zh-CN"/>
        </w:rPr>
      </w:pPr>
      <w:r>
        <w:rPr>
          <w:rFonts w:hint="default" w:ascii="Calibri" w:hAnsi="Calibri" w:cs="Calibri"/>
          <w:lang w:eastAsia="zh-CN"/>
        </w:rPr>
        <w:t>标项名称：</w:t>
      </w:r>
      <w:r>
        <w:rPr>
          <w:rFonts w:hint="eastAsia" w:cs="Calibri"/>
          <w:lang w:eastAsia="zh-CN"/>
        </w:rPr>
        <w:t>省级海洋灾害综合防治体系海洋灾害数据传输网及风险管控能力提升配套项目（一）</w:t>
      </w:r>
    </w:p>
    <w:tbl>
      <w:tblPr>
        <w:tblStyle w:val="2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72"/>
        <w:gridCol w:w="1430"/>
        <w:gridCol w:w="1610"/>
        <w:gridCol w:w="1072"/>
        <w:gridCol w:w="1073"/>
        <w:gridCol w:w="894"/>
        <w:gridCol w:w="894"/>
        <w:gridCol w:w="714"/>
      </w:tblGrid>
      <w:tr w14:paraId="3F81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14646C8D">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caps/>
                <w:highlight w:val="none"/>
              </w:rPr>
              <w:t>序号</w:t>
            </w:r>
          </w:p>
        </w:tc>
        <w:tc>
          <w:tcPr>
            <w:tcW w:w="1072" w:type="dxa"/>
            <w:noWrap w:val="0"/>
            <w:vAlign w:val="center"/>
          </w:tcPr>
          <w:p w14:paraId="391C74B1">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highlight w:val="none"/>
              </w:rPr>
              <w:t>合同编号</w:t>
            </w:r>
          </w:p>
        </w:tc>
        <w:tc>
          <w:tcPr>
            <w:tcW w:w="1430" w:type="dxa"/>
            <w:noWrap w:val="0"/>
            <w:vAlign w:val="center"/>
          </w:tcPr>
          <w:p w14:paraId="739030E8">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caps/>
                <w:highlight w:val="none"/>
              </w:rPr>
              <w:t>用户名称</w:t>
            </w:r>
          </w:p>
        </w:tc>
        <w:tc>
          <w:tcPr>
            <w:tcW w:w="1610" w:type="dxa"/>
            <w:noWrap w:val="0"/>
            <w:vAlign w:val="center"/>
          </w:tcPr>
          <w:p w14:paraId="036DC789">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caps/>
                <w:highlight w:val="none"/>
              </w:rPr>
              <w:t>合同内容描述</w:t>
            </w:r>
          </w:p>
        </w:tc>
        <w:tc>
          <w:tcPr>
            <w:tcW w:w="1072" w:type="dxa"/>
            <w:noWrap w:val="0"/>
            <w:vAlign w:val="center"/>
          </w:tcPr>
          <w:p w14:paraId="662FEB68">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caps/>
                <w:highlight w:val="none"/>
              </w:rPr>
              <w:t>合同金额</w:t>
            </w:r>
          </w:p>
        </w:tc>
        <w:tc>
          <w:tcPr>
            <w:tcW w:w="1073" w:type="dxa"/>
            <w:noWrap w:val="0"/>
            <w:vAlign w:val="center"/>
          </w:tcPr>
          <w:p w14:paraId="68EFF2AF">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highlight w:val="none"/>
              </w:rPr>
              <w:t>签约及完成日期</w:t>
            </w:r>
          </w:p>
        </w:tc>
        <w:tc>
          <w:tcPr>
            <w:tcW w:w="894" w:type="dxa"/>
            <w:noWrap w:val="0"/>
            <w:vAlign w:val="center"/>
          </w:tcPr>
          <w:p w14:paraId="64C94C28">
            <w:pPr>
              <w:pageBreakBefore w:val="0"/>
              <w:kinsoku/>
              <w:wordWrap/>
              <w:overflowPunct/>
              <w:bidi w:val="0"/>
              <w:snapToGrid w:val="0"/>
              <w:spacing w:beforeAutospacing="0" w:afterAutospacing="0" w:line="300" w:lineRule="auto"/>
              <w:jc w:val="center"/>
              <w:rPr>
                <w:rFonts w:hint="eastAsia" w:ascii="黑体" w:hAnsi="黑体" w:eastAsia="黑体" w:cs="黑体"/>
                <w:highlight w:val="none"/>
              </w:rPr>
            </w:pPr>
            <w:r>
              <w:rPr>
                <w:rFonts w:hint="eastAsia" w:ascii="黑体" w:hAnsi="黑体" w:eastAsia="黑体" w:cs="黑体"/>
                <w:highlight w:val="none"/>
              </w:rPr>
              <w:t>联系人</w:t>
            </w:r>
          </w:p>
        </w:tc>
        <w:tc>
          <w:tcPr>
            <w:tcW w:w="894" w:type="dxa"/>
            <w:noWrap w:val="0"/>
            <w:vAlign w:val="center"/>
          </w:tcPr>
          <w:p w14:paraId="7001EEEA">
            <w:pPr>
              <w:pageBreakBefore w:val="0"/>
              <w:kinsoku/>
              <w:wordWrap/>
              <w:overflowPunct/>
              <w:bidi w:val="0"/>
              <w:snapToGrid w:val="0"/>
              <w:spacing w:beforeAutospacing="0" w:afterAutospacing="0" w:line="300" w:lineRule="auto"/>
              <w:jc w:val="center"/>
              <w:rPr>
                <w:rFonts w:hint="eastAsia" w:ascii="黑体" w:hAnsi="黑体" w:eastAsia="黑体" w:cs="黑体"/>
                <w:highlight w:val="none"/>
              </w:rPr>
            </w:pPr>
            <w:r>
              <w:rPr>
                <w:rFonts w:hint="eastAsia" w:ascii="黑体" w:hAnsi="黑体" w:eastAsia="黑体" w:cs="黑体"/>
                <w:highlight w:val="none"/>
              </w:rPr>
              <w:t>联系电话</w:t>
            </w:r>
          </w:p>
        </w:tc>
        <w:tc>
          <w:tcPr>
            <w:tcW w:w="714" w:type="dxa"/>
            <w:noWrap w:val="0"/>
            <w:vAlign w:val="center"/>
          </w:tcPr>
          <w:p w14:paraId="691B9929">
            <w:pPr>
              <w:pageBreakBefore w:val="0"/>
              <w:kinsoku/>
              <w:wordWrap/>
              <w:overflowPunct/>
              <w:bidi w:val="0"/>
              <w:snapToGrid w:val="0"/>
              <w:spacing w:beforeAutospacing="0" w:afterAutospacing="0" w:line="300" w:lineRule="auto"/>
              <w:jc w:val="center"/>
              <w:rPr>
                <w:rFonts w:hint="eastAsia" w:ascii="黑体" w:hAnsi="黑体" w:eastAsia="黑体" w:cs="黑体"/>
                <w:highlight w:val="none"/>
              </w:rPr>
            </w:pPr>
            <w:r>
              <w:rPr>
                <w:rFonts w:hint="eastAsia" w:ascii="黑体" w:hAnsi="黑体" w:eastAsia="黑体" w:cs="黑体"/>
                <w:highlight w:val="none"/>
              </w:rPr>
              <w:t>备注</w:t>
            </w:r>
          </w:p>
        </w:tc>
      </w:tr>
      <w:tr w14:paraId="6C7D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5F2FBC01">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0500851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7B54948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5A3E424E">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6FAE1984">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2BB0C030">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1041803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6919888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747F88A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7587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2C71AB7F">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7E8AC2C5">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103DE0EB">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1A9E6CC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51664620">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4DC778BC">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2C3BD350">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3882F162">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46805C6C">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436B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2244C67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24700E5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27ADFB23">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7A06471B">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053667E3">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7B6CB56B">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12EDF8E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0247E78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3CA5DA7C">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02CA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38AFA429">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66D7AC1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61699260">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58F30D88">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2DFA8B3B">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09797DF7">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236A54D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42D659A3">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0DF2F56B">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583C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1E52B0F5">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13B6B713">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66F092B7">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58C950E4">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077E317B">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4708F8C2">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4044C7B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7A37FE2E">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1A6C3BE7">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51DA7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71D131F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303CE327">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42F3CCBF">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6EAAB6C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41942470">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5F9E4CBF">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21165877">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0F6739D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4AFD3B9B">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4B19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0533BC89">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62D1FAC2">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7AE2AD6B">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74D82170">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5A59E322">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51F44FDC">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29F960D9">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017BDB9F">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14DBA16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6FAD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15E642EB">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76C9FA2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16E551F2">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0394A1AF">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332628F4">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727985DC">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09F0A95C">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7A6A7A29">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3B63EA23">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1C6A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1E8903CE">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4DDA3B74">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58874925">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464641B1">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1147BBE3">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3F04C5C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7B39559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1020B478">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118BBE8F">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1CB5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4B895DD3">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3A9838EC">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6C5FCA39">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267FB3A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02B4BC1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45726BC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72CC6B64">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431AF3FC">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4A1B22D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bl>
    <w:p w14:paraId="1E49E8E6">
      <w:pPr>
        <w:pageBreakBefore w:val="0"/>
        <w:kinsoku/>
        <w:wordWrap/>
        <w:overflowPunct/>
        <w:bidi w:val="0"/>
        <w:adjustRightInd w:val="0"/>
        <w:snapToGrid w:val="0"/>
        <w:spacing w:beforeAutospacing="0" w:afterAutospacing="0" w:line="300" w:lineRule="auto"/>
        <w:rPr>
          <w:rFonts w:hint="default" w:ascii="Calibri" w:hAnsi="Calibri" w:cs="Calibri"/>
          <w:highlight w:val="none"/>
        </w:rPr>
      </w:pPr>
    </w:p>
    <w:p w14:paraId="4A3913D0">
      <w:pPr>
        <w:pageBreakBefore w:val="0"/>
        <w:kinsoku/>
        <w:wordWrap/>
        <w:overflowPunct/>
        <w:bidi w:val="0"/>
        <w:snapToGrid w:val="0"/>
        <w:spacing w:beforeAutospacing="0" w:afterAutospacing="0" w:line="300" w:lineRule="auto"/>
        <w:ind w:firstLine="420" w:firstLineChars="200"/>
        <w:rPr>
          <w:rFonts w:hint="default" w:ascii="Calibri" w:hAnsi="Calibri" w:cs="Calibri"/>
          <w:spacing w:val="20"/>
          <w:highlight w:val="none"/>
          <w:u w:val="single"/>
        </w:rPr>
      </w:pPr>
      <w:r>
        <w:rPr>
          <w:rFonts w:hint="default" w:ascii="Calibri" w:hAnsi="Calibri" w:cs="Calibri"/>
          <w:highlight w:val="none"/>
        </w:rPr>
        <w:t xml:space="preserve">投标人全称： </w:t>
      </w:r>
      <w:r>
        <w:rPr>
          <w:rFonts w:hint="default" w:ascii="Calibri" w:hAnsi="Calibri" w:cs="Calibri"/>
          <w:highlight w:val="none"/>
          <w:u w:val="single"/>
        </w:rPr>
        <w:t xml:space="preserve">                     </w:t>
      </w:r>
      <w:r>
        <w:rPr>
          <w:rFonts w:hint="default" w:ascii="Calibri" w:hAnsi="Calibri" w:cs="Calibri"/>
          <w:highlight w:val="none"/>
        </w:rPr>
        <w:t>（盖单位公章）</w:t>
      </w:r>
    </w:p>
    <w:p w14:paraId="5DE25DDA">
      <w:pPr>
        <w:pageBreakBefore w:val="0"/>
        <w:kinsoku/>
        <w:wordWrap/>
        <w:overflowPunct/>
        <w:bidi w:val="0"/>
        <w:snapToGrid w:val="0"/>
        <w:spacing w:beforeAutospacing="0" w:afterAutospacing="0" w:line="300" w:lineRule="auto"/>
        <w:ind w:firstLine="420" w:firstLineChars="200"/>
        <w:rPr>
          <w:rFonts w:hint="default" w:ascii="Calibri" w:hAnsi="Calibri" w:cs="Calibri"/>
          <w:highlight w:val="none"/>
        </w:rPr>
      </w:pPr>
      <w:r>
        <w:rPr>
          <w:rFonts w:hint="default" w:ascii="Calibri" w:hAnsi="Calibri" w:cs="Calibri"/>
          <w:highlight w:val="none"/>
        </w:rPr>
        <w:t>日期：</w:t>
      </w:r>
      <w:r>
        <w:rPr>
          <w:rFonts w:hint="eastAsia" w:cs="Calibri"/>
          <w:highlight w:val="none"/>
          <w:lang w:eastAsia="zh-CN"/>
        </w:rPr>
        <w:t>2024年</w:t>
      </w:r>
      <w:r>
        <w:rPr>
          <w:rFonts w:hint="default" w:ascii="Calibri" w:hAnsi="Calibri" w:cs="Calibri"/>
          <w:highlight w:val="none"/>
        </w:rPr>
        <w:t xml:space="preserve">  月  日</w:t>
      </w:r>
    </w:p>
    <w:p w14:paraId="0AD88452">
      <w:pPr>
        <w:pageBreakBefore w:val="0"/>
        <w:kinsoku/>
        <w:wordWrap/>
        <w:overflowPunct/>
        <w:bidi w:val="0"/>
        <w:snapToGrid w:val="0"/>
        <w:spacing w:beforeAutospacing="0" w:afterAutospacing="0" w:line="300" w:lineRule="auto"/>
        <w:ind w:firstLine="420" w:firstLineChars="200"/>
        <w:rPr>
          <w:rFonts w:hint="default" w:ascii="Calibri" w:hAnsi="Calibri" w:cs="Calibri"/>
          <w:highlight w:val="none"/>
        </w:rPr>
      </w:pPr>
    </w:p>
    <w:p w14:paraId="27E403DF">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highlight w:val="none"/>
        </w:rPr>
      </w:pPr>
      <w:r>
        <w:rPr>
          <w:rFonts w:hint="default" w:ascii="Calibri" w:hAnsi="Calibri" w:eastAsia="楷体" w:cs="Calibri"/>
          <w:highlight w:val="none"/>
        </w:rPr>
        <w:t>填表说明：</w:t>
      </w:r>
    </w:p>
    <w:p w14:paraId="737F742C">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highlight w:val="none"/>
        </w:rPr>
      </w:pPr>
      <w:r>
        <w:rPr>
          <w:rFonts w:hint="default" w:ascii="Calibri" w:hAnsi="Calibri" w:eastAsia="楷体" w:cs="Calibri"/>
          <w:highlight w:val="none"/>
          <w:lang w:eastAsia="zh-CN"/>
        </w:rPr>
        <w:t>（</w:t>
      </w:r>
      <w:r>
        <w:rPr>
          <w:rFonts w:hint="default" w:ascii="Calibri" w:hAnsi="Calibri" w:eastAsia="楷体" w:cs="Calibri"/>
          <w:highlight w:val="none"/>
        </w:rPr>
        <w:t>1）此表不提供，可视为无业绩。</w:t>
      </w:r>
    </w:p>
    <w:p w14:paraId="3B31D300">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highlight w:val="none"/>
        </w:rPr>
      </w:pPr>
      <w:r>
        <w:rPr>
          <w:rFonts w:hint="default" w:ascii="Calibri" w:hAnsi="Calibri" w:eastAsia="楷体" w:cs="Calibri"/>
          <w:highlight w:val="none"/>
          <w:lang w:eastAsia="zh-CN"/>
        </w:rPr>
        <w:t>（</w:t>
      </w:r>
      <w:r>
        <w:rPr>
          <w:rFonts w:hint="default" w:ascii="Calibri" w:hAnsi="Calibri" w:eastAsia="楷体" w:cs="Calibri"/>
          <w:highlight w:val="none"/>
        </w:rPr>
        <w:t>2）此表仅提供了格式，表格不够可自行增加。</w:t>
      </w:r>
    </w:p>
    <w:p w14:paraId="7CED5118">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highlight w:val="none"/>
        </w:rPr>
      </w:pPr>
      <w:r>
        <w:rPr>
          <w:rFonts w:hint="default" w:ascii="Calibri" w:hAnsi="Calibri" w:eastAsia="楷体" w:cs="Calibri"/>
          <w:highlight w:val="none"/>
          <w:lang w:eastAsia="zh-CN"/>
        </w:rPr>
        <w:t>（</w:t>
      </w:r>
      <w:r>
        <w:rPr>
          <w:rFonts w:hint="default" w:ascii="Calibri" w:hAnsi="Calibri" w:eastAsia="楷体" w:cs="Calibri"/>
          <w:highlight w:val="none"/>
        </w:rPr>
        <w:t>3）表后附合同等相关证明材料。</w:t>
      </w:r>
    </w:p>
    <w:p w14:paraId="56303DFD">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highlight w:val="none"/>
          <w:lang w:eastAsia="zh-CN"/>
        </w:rPr>
        <w:t>（</w:t>
      </w:r>
      <w:r>
        <w:rPr>
          <w:rFonts w:hint="default" w:ascii="Calibri" w:hAnsi="Calibri" w:eastAsia="楷体" w:cs="Calibri"/>
          <w:highlight w:val="none"/>
        </w:rPr>
        <w:t>4）评标办法所要求资料请务必提供。</w:t>
      </w:r>
    </w:p>
    <w:p w14:paraId="43FC9F06">
      <w:pPr>
        <w:bidi w:val="0"/>
        <w:rPr>
          <w:rFonts w:hint="default"/>
        </w:rPr>
      </w:pPr>
      <w:r>
        <w:rPr>
          <w:rFonts w:hint="default"/>
        </w:rPr>
        <w:br w:type="page"/>
      </w:r>
    </w:p>
    <w:p w14:paraId="7CD3FCAD">
      <w:pPr>
        <w:pStyle w:val="4"/>
        <w:pageBreakBefore w:val="0"/>
        <w:kinsoku/>
        <w:wordWrap/>
        <w:overflowPunct/>
        <w:bidi w:val="0"/>
        <w:snapToGrid w:val="0"/>
        <w:spacing w:beforeAutospacing="0" w:afterAutospacing="0" w:line="300" w:lineRule="auto"/>
        <w:ind w:firstLine="502"/>
        <w:rPr>
          <w:rFonts w:hint="default" w:ascii="Calibri" w:hAnsi="Calibri" w:cs="Calibri"/>
        </w:rPr>
      </w:pPr>
      <w:bookmarkStart w:id="119" w:name="_Toc426996339"/>
      <w:bookmarkStart w:id="120" w:name="_Toc345575547"/>
      <w:bookmarkStart w:id="121" w:name="_Toc245088206"/>
      <w:bookmarkStart w:id="122" w:name="_Toc345575544"/>
      <w:r>
        <w:rPr>
          <w:rFonts w:hint="default" w:ascii="Calibri" w:hAnsi="Calibri" w:cs="Calibri"/>
          <w:lang w:val="en-US" w:eastAsia="zh-CN"/>
        </w:rPr>
        <w:t>八</w:t>
      </w:r>
      <w:r>
        <w:rPr>
          <w:rFonts w:hint="default" w:ascii="Calibri" w:hAnsi="Calibri" w:cs="Calibri"/>
        </w:rPr>
        <w:t>、</w:t>
      </w:r>
      <w:bookmarkEnd w:id="119"/>
      <w:bookmarkEnd w:id="120"/>
      <w:r>
        <w:rPr>
          <w:rFonts w:hint="default" w:ascii="Calibri" w:hAnsi="Calibri" w:cs="Calibri"/>
        </w:rPr>
        <w:t>提供针对本项目的完整技术解决方案</w:t>
      </w:r>
    </w:p>
    <w:bookmarkEnd w:id="121"/>
    <w:bookmarkEnd w:id="122"/>
    <w:p w14:paraId="45147C49">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提供针对本项目的完整技术解决方案</w:t>
      </w:r>
    </w:p>
    <w:p w14:paraId="5D90CCC0">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w:t>
      </w:r>
      <w:r>
        <w:rPr>
          <w:rFonts w:hint="eastAsia" w:cs="Calibri"/>
          <w:lang w:val="en-US" w:eastAsia="zh-CN"/>
        </w:rPr>
        <w:t>一</w:t>
      </w:r>
      <w:r>
        <w:rPr>
          <w:rFonts w:hint="default" w:ascii="Calibri" w:hAnsi="Calibri" w:cs="Calibri"/>
        </w:rPr>
        <w:t>）采购内容响应说明</w:t>
      </w:r>
    </w:p>
    <w:tbl>
      <w:tblPr>
        <w:tblStyle w:val="23"/>
        <w:tblW w:w="9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1994"/>
        <w:gridCol w:w="1623"/>
      </w:tblGrid>
      <w:tr w14:paraId="1EA74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noWrap w:val="0"/>
            <w:vAlign w:val="center"/>
          </w:tcPr>
          <w:p w14:paraId="24230B1E">
            <w:pPr>
              <w:pageBreakBefore w:val="0"/>
              <w:kinsoku/>
              <w:wordWrap/>
              <w:overflowPunct/>
              <w:bidi w:val="0"/>
              <w:snapToGrid w:val="0"/>
              <w:spacing w:beforeAutospacing="0" w:afterAutospacing="0" w:line="300" w:lineRule="auto"/>
              <w:jc w:val="center"/>
              <w:rPr>
                <w:rFonts w:hint="eastAsia" w:ascii="黑体" w:hAnsi="黑体" w:eastAsia="黑体" w:cs="黑体"/>
                <w:color w:val="000000"/>
                <w:szCs w:val="21"/>
              </w:rPr>
            </w:pPr>
            <w:r>
              <w:rPr>
                <w:rFonts w:hint="eastAsia" w:ascii="黑体" w:hAnsi="黑体" w:eastAsia="黑体" w:cs="黑体"/>
                <w:color w:val="000000"/>
                <w:szCs w:val="21"/>
              </w:rPr>
              <w:t>招标文件要求</w:t>
            </w:r>
          </w:p>
        </w:tc>
        <w:tc>
          <w:tcPr>
            <w:tcW w:w="1994" w:type="dxa"/>
            <w:vMerge w:val="restart"/>
            <w:tcBorders>
              <w:left w:val="single" w:color="auto" w:sz="4" w:space="0"/>
              <w:right w:val="single" w:color="auto" w:sz="4" w:space="0"/>
            </w:tcBorders>
            <w:noWrap w:val="0"/>
            <w:vAlign w:val="center"/>
          </w:tcPr>
          <w:p w14:paraId="19490B43">
            <w:pPr>
              <w:pageBreakBefore w:val="0"/>
              <w:kinsoku/>
              <w:wordWrap/>
              <w:overflowPunct/>
              <w:bidi w:val="0"/>
              <w:snapToGrid w:val="0"/>
              <w:spacing w:beforeAutospacing="0" w:afterAutospacing="0" w:line="300" w:lineRule="auto"/>
              <w:jc w:val="center"/>
              <w:rPr>
                <w:rFonts w:hint="eastAsia" w:ascii="黑体" w:hAnsi="黑体" w:eastAsia="黑体" w:cs="黑体"/>
                <w:color w:val="000000"/>
                <w:szCs w:val="21"/>
              </w:rPr>
            </w:pPr>
            <w:r>
              <w:rPr>
                <w:rFonts w:hint="eastAsia" w:ascii="黑体" w:hAnsi="黑体" w:eastAsia="黑体" w:cs="黑体"/>
                <w:color w:val="000000"/>
                <w:szCs w:val="21"/>
              </w:rPr>
              <w:t>投标文件对应响应内容</w:t>
            </w:r>
          </w:p>
        </w:tc>
        <w:tc>
          <w:tcPr>
            <w:tcW w:w="1623" w:type="dxa"/>
            <w:vMerge w:val="restart"/>
            <w:tcBorders>
              <w:left w:val="single" w:color="auto" w:sz="4" w:space="0"/>
            </w:tcBorders>
            <w:noWrap w:val="0"/>
            <w:vAlign w:val="center"/>
          </w:tcPr>
          <w:p w14:paraId="62A16EC1">
            <w:pPr>
              <w:pageBreakBefore w:val="0"/>
              <w:kinsoku/>
              <w:wordWrap/>
              <w:overflowPunct/>
              <w:bidi w:val="0"/>
              <w:snapToGrid w:val="0"/>
              <w:spacing w:beforeAutospacing="0" w:afterAutospacing="0" w:line="300" w:lineRule="auto"/>
              <w:jc w:val="center"/>
              <w:rPr>
                <w:rFonts w:hint="eastAsia" w:ascii="黑体" w:hAnsi="黑体" w:eastAsia="黑体" w:cs="黑体"/>
              </w:rPr>
            </w:pPr>
            <w:r>
              <w:rPr>
                <w:rFonts w:hint="eastAsia" w:ascii="黑体" w:hAnsi="黑体" w:eastAsia="黑体" w:cs="黑体"/>
              </w:rPr>
              <w:t>是否满足</w:t>
            </w:r>
          </w:p>
          <w:p w14:paraId="59FBC576">
            <w:pPr>
              <w:bidi w:val="0"/>
              <w:jc w:val="center"/>
              <w:rPr>
                <w:rFonts w:hint="eastAsia" w:ascii="黑体" w:hAnsi="黑体" w:eastAsia="黑体" w:cs="黑体"/>
              </w:rPr>
            </w:pPr>
            <w:r>
              <w:rPr>
                <w:rFonts w:hint="eastAsia"/>
              </w:rPr>
              <w:t>（是/否）</w:t>
            </w:r>
          </w:p>
        </w:tc>
      </w:tr>
      <w:tr w14:paraId="5E495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3485D985">
            <w:pPr>
              <w:pageBreakBefore w:val="0"/>
              <w:kinsoku/>
              <w:wordWrap/>
              <w:overflowPunct/>
              <w:bidi w:val="0"/>
              <w:snapToGrid w:val="0"/>
              <w:spacing w:beforeAutospacing="0" w:afterAutospacing="0" w:line="300" w:lineRule="auto"/>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序号</w:t>
            </w:r>
          </w:p>
        </w:tc>
        <w:tc>
          <w:tcPr>
            <w:tcW w:w="2814" w:type="dxa"/>
            <w:tcBorders>
              <w:left w:val="single" w:color="auto" w:sz="4" w:space="0"/>
              <w:right w:val="single" w:color="auto" w:sz="4" w:space="0"/>
            </w:tcBorders>
            <w:noWrap w:val="0"/>
            <w:vAlign w:val="center"/>
          </w:tcPr>
          <w:p w14:paraId="66B0B897">
            <w:pPr>
              <w:pageBreakBefore w:val="0"/>
              <w:kinsoku/>
              <w:wordWrap/>
              <w:overflowPunct/>
              <w:bidi w:val="0"/>
              <w:snapToGrid w:val="0"/>
              <w:spacing w:beforeAutospacing="0" w:afterAutospacing="0" w:line="300" w:lineRule="auto"/>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内容名称</w:t>
            </w:r>
          </w:p>
        </w:tc>
        <w:tc>
          <w:tcPr>
            <w:tcW w:w="2224" w:type="dxa"/>
            <w:tcBorders>
              <w:left w:val="single" w:color="auto" w:sz="4" w:space="0"/>
              <w:right w:val="single" w:color="auto" w:sz="4" w:space="0"/>
            </w:tcBorders>
            <w:noWrap w:val="0"/>
            <w:vAlign w:val="center"/>
          </w:tcPr>
          <w:p w14:paraId="31548D63">
            <w:pPr>
              <w:pageBreakBefore w:val="0"/>
              <w:kinsoku/>
              <w:wordWrap/>
              <w:overflowPunct/>
              <w:bidi w:val="0"/>
              <w:snapToGrid w:val="0"/>
              <w:spacing w:beforeAutospacing="0" w:afterAutospacing="0" w:line="300" w:lineRule="auto"/>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具体要求</w:t>
            </w:r>
          </w:p>
        </w:tc>
        <w:tc>
          <w:tcPr>
            <w:tcW w:w="1994" w:type="dxa"/>
            <w:vMerge w:val="continue"/>
            <w:tcBorders>
              <w:left w:val="single" w:color="auto" w:sz="4" w:space="0"/>
              <w:right w:val="single" w:color="auto" w:sz="4" w:space="0"/>
            </w:tcBorders>
            <w:noWrap w:val="0"/>
            <w:vAlign w:val="center"/>
          </w:tcPr>
          <w:p w14:paraId="03601080">
            <w:pPr>
              <w:pageBreakBefore w:val="0"/>
              <w:kinsoku/>
              <w:wordWrap/>
              <w:overflowPunct/>
              <w:bidi w:val="0"/>
              <w:snapToGrid w:val="0"/>
              <w:spacing w:beforeAutospacing="0" w:afterAutospacing="0" w:line="300" w:lineRule="auto"/>
              <w:jc w:val="center"/>
              <w:rPr>
                <w:rFonts w:hint="eastAsia" w:ascii="黑体" w:hAnsi="黑体" w:eastAsia="黑体" w:cs="黑体"/>
                <w:color w:val="000000"/>
                <w:kern w:val="40"/>
                <w:szCs w:val="21"/>
              </w:rPr>
            </w:pPr>
          </w:p>
        </w:tc>
        <w:tc>
          <w:tcPr>
            <w:tcW w:w="1623" w:type="dxa"/>
            <w:vMerge w:val="continue"/>
            <w:tcBorders>
              <w:left w:val="single" w:color="auto" w:sz="4" w:space="0"/>
            </w:tcBorders>
            <w:noWrap w:val="0"/>
            <w:vAlign w:val="center"/>
          </w:tcPr>
          <w:p w14:paraId="432FE8CA">
            <w:pPr>
              <w:pageBreakBefore w:val="0"/>
              <w:kinsoku/>
              <w:wordWrap/>
              <w:overflowPunct/>
              <w:bidi w:val="0"/>
              <w:snapToGrid w:val="0"/>
              <w:spacing w:beforeAutospacing="0" w:afterAutospacing="0" w:line="300" w:lineRule="auto"/>
              <w:jc w:val="center"/>
              <w:rPr>
                <w:rFonts w:hint="eastAsia" w:ascii="黑体" w:hAnsi="黑体" w:eastAsia="黑体" w:cs="黑体"/>
                <w:color w:val="000000"/>
                <w:kern w:val="40"/>
                <w:szCs w:val="21"/>
              </w:rPr>
            </w:pPr>
          </w:p>
        </w:tc>
      </w:tr>
      <w:tr w14:paraId="1CBB8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noWrap w:val="0"/>
            <w:vAlign w:val="center"/>
          </w:tcPr>
          <w:p w14:paraId="49F4D725">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r>
              <w:rPr>
                <w:rFonts w:hint="eastAsia" w:cs="Calibri"/>
                <w:color w:val="000000"/>
                <w:kern w:val="40"/>
                <w:szCs w:val="21"/>
                <w:lang w:eastAsia="zh-CN"/>
              </w:rPr>
              <w:t>“</w:t>
            </w:r>
            <w:r>
              <w:rPr>
                <w:rFonts w:hint="default" w:ascii="Calibri" w:hAnsi="Calibri" w:cs="Calibri"/>
                <w:color w:val="000000"/>
                <w:kern w:val="40"/>
                <w:szCs w:val="21"/>
              </w:rPr>
              <w:t>第三章 采购需求</w:t>
            </w:r>
            <w:r>
              <w:rPr>
                <w:rFonts w:hint="eastAsia" w:cs="Calibri"/>
                <w:color w:val="000000"/>
                <w:kern w:val="40"/>
                <w:szCs w:val="21"/>
                <w:lang w:val="en-US" w:eastAsia="zh-CN"/>
              </w:rPr>
              <w:t xml:space="preserve"> 第二部分 技术要求</w:t>
            </w:r>
            <w:r>
              <w:rPr>
                <w:rFonts w:hint="eastAsia" w:cs="Calibri"/>
                <w:color w:val="000000"/>
                <w:kern w:val="40"/>
                <w:szCs w:val="21"/>
                <w:lang w:eastAsia="zh-CN"/>
              </w:rPr>
              <w:t>”</w:t>
            </w:r>
            <w:r>
              <w:rPr>
                <w:rFonts w:hint="default" w:ascii="Calibri" w:hAnsi="Calibri" w:cs="Calibri"/>
                <w:color w:val="000000"/>
                <w:kern w:val="40"/>
                <w:szCs w:val="21"/>
              </w:rPr>
              <w:t>内容（要求点对点逐项列明）</w:t>
            </w:r>
          </w:p>
        </w:tc>
      </w:tr>
      <w:tr w14:paraId="5FCC1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18D5AAE0">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szCs w:val="21"/>
              </w:rPr>
              <w:t>1</w:t>
            </w:r>
          </w:p>
        </w:tc>
        <w:tc>
          <w:tcPr>
            <w:tcW w:w="2814" w:type="dxa"/>
            <w:tcBorders>
              <w:left w:val="single" w:color="auto" w:sz="4" w:space="0"/>
              <w:right w:val="single" w:color="auto" w:sz="4" w:space="0"/>
            </w:tcBorders>
            <w:noWrap w:val="0"/>
            <w:vAlign w:val="center"/>
          </w:tcPr>
          <w:p w14:paraId="039EC01D">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p>
        </w:tc>
        <w:tc>
          <w:tcPr>
            <w:tcW w:w="2224" w:type="dxa"/>
            <w:tcBorders>
              <w:left w:val="single" w:color="auto" w:sz="4" w:space="0"/>
              <w:right w:val="single" w:color="auto" w:sz="4" w:space="0"/>
            </w:tcBorders>
            <w:noWrap w:val="0"/>
            <w:vAlign w:val="center"/>
          </w:tcPr>
          <w:p w14:paraId="1D09D4D2">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c>
          <w:tcPr>
            <w:tcW w:w="1994" w:type="dxa"/>
            <w:tcBorders>
              <w:left w:val="single" w:color="auto" w:sz="4" w:space="0"/>
              <w:right w:val="single" w:color="auto" w:sz="4" w:space="0"/>
            </w:tcBorders>
            <w:noWrap w:val="0"/>
            <w:vAlign w:val="center"/>
          </w:tcPr>
          <w:p w14:paraId="3E626845">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c>
          <w:tcPr>
            <w:tcW w:w="1623" w:type="dxa"/>
            <w:tcBorders>
              <w:left w:val="single" w:color="auto" w:sz="4" w:space="0"/>
            </w:tcBorders>
            <w:noWrap w:val="0"/>
            <w:vAlign w:val="center"/>
          </w:tcPr>
          <w:p w14:paraId="2129D262">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r>
      <w:tr w14:paraId="1DC49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16BB8E36">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szCs w:val="21"/>
              </w:rPr>
              <w:t>2</w:t>
            </w:r>
          </w:p>
        </w:tc>
        <w:tc>
          <w:tcPr>
            <w:tcW w:w="2814" w:type="dxa"/>
            <w:tcBorders>
              <w:left w:val="single" w:color="auto" w:sz="4" w:space="0"/>
              <w:right w:val="single" w:color="auto" w:sz="4" w:space="0"/>
            </w:tcBorders>
            <w:noWrap w:val="0"/>
            <w:vAlign w:val="center"/>
          </w:tcPr>
          <w:p w14:paraId="2FFAEB91">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p>
        </w:tc>
        <w:tc>
          <w:tcPr>
            <w:tcW w:w="2224" w:type="dxa"/>
            <w:tcBorders>
              <w:left w:val="single" w:color="auto" w:sz="4" w:space="0"/>
              <w:right w:val="single" w:color="auto" w:sz="4" w:space="0"/>
            </w:tcBorders>
            <w:noWrap w:val="0"/>
            <w:vAlign w:val="center"/>
          </w:tcPr>
          <w:p w14:paraId="79CB4B0E">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c>
          <w:tcPr>
            <w:tcW w:w="1994" w:type="dxa"/>
            <w:tcBorders>
              <w:left w:val="single" w:color="auto" w:sz="4" w:space="0"/>
              <w:right w:val="single" w:color="auto" w:sz="4" w:space="0"/>
            </w:tcBorders>
            <w:noWrap w:val="0"/>
            <w:vAlign w:val="center"/>
          </w:tcPr>
          <w:p w14:paraId="42E9A732">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c>
          <w:tcPr>
            <w:tcW w:w="1623" w:type="dxa"/>
            <w:tcBorders>
              <w:left w:val="single" w:color="auto" w:sz="4" w:space="0"/>
            </w:tcBorders>
            <w:noWrap w:val="0"/>
            <w:vAlign w:val="center"/>
          </w:tcPr>
          <w:p w14:paraId="04223E0C">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r>
      <w:tr w14:paraId="4E32A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7B0A18DA">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szCs w:val="21"/>
              </w:rPr>
              <w:t>....</w:t>
            </w:r>
          </w:p>
        </w:tc>
        <w:tc>
          <w:tcPr>
            <w:tcW w:w="2814" w:type="dxa"/>
            <w:tcBorders>
              <w:left w:val="single" w:color="auto" w:sz="4" w:space="0"/>
              <w:right w:val="single" w:color="auto" w:sz="4" w:space="0"/>
            </w:tcBorders>
            <w:noWrap w:val="0"/>
            <w:vAlign w:val="center"/>
          </w:tcPr>
          <w:p w14:paraId="73EBA5FE">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color w:val="000000"/>
                <w:kern w:val="40"/>
                <w:szCs w:val="21"/>
              </w:rPr>
              <w:t>....</w:t>
            </w:r>
          </w:p>
        </w:tc>
        <w:tc>
          <w:tcPr>
            <w:tcW w:w="2224" w:type="dxa"/>
            <w:tcBorders>
              <w:left w:val="single" w:color="auto" w:sz="4" w:space="0"/>
              <w:right w:val="single" w:color="auto" w:sz="4" w:space="0"/>
            </w:tcBorders>
            <w:noWrap w:val="0"/>
            <w:vAlign w:val="center"/>
          </w:tcPr>
          <w:p w14:paraId="0948154C">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color w:val="000000"/>
                <w:kern w:val="40"/>
                <w:szCs w:val="21"/>
              </w:rPr>
              <w:t>....</w:t>
            </w:r>
          </w:p>
        </w:tc>
        <w:tc>
          <w:tcPr>
            <w:tcW w:w="1994" w:type="dxa"/>
            <w:tcBorders>
              <w:left w:val="single" w:color="auto" w:sz="4" w:space="0"/>
              <w:right w:val="single" w:color="auto" w:sz="4" w:space="0"/>
            </w:tcBorders>
            <w:noWrap w:val="0"/>
            <w:vAlign w:val="center"/>
          </w:tcPr>
          <w:p w14:paraId="43526A8B">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c>
          <w:tcPr>
            <w:tcW w:w="1623" w:type="dxa"/>
            <w:tcBorders>
              <w:left w:val="single" w:color="auto" w:sz="4" w:space="0"/>
            </w:tcBorders>
            <w:noWrap w:val="0"/>
            <w:vAlign w:val="center"/>
          </w:tcPr>
          <w:p w14:paraId="18AFCB82">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r>
    </w:tbl>
    <w:p w14:paraId="0F9B0007">
      <w:pPr>
        <w:pageBreakBefore w:val="0"/>
        <w:kinsoku/>
        <w:wordWrap/>
        <w:overflowPunct/>
        <w:bidi w:val="0"/>
        <w:snapToGrid w:val="0"/>
        <w:spacing w:beforeAutospacing="0" w:afterAutospacing="0" w:line="300" w:lineRule="auto"/>
        <w:rPr>
          <w:rFonts w:hint="default" w:ascii="Calibri" w:hAnsi="Calibri" w:cs="Calibri"/>
        </w:rPr>
      </w:pPr>
    </w:p>
    <w:p w14:paraId="2194B1FC">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5454E69A">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color w:val="auto"/>
          <w:szCs w:val="21"/>
          <w:highlight w:val="none"/>
        </w:rPr>
      </w:pPr>
      <w:r>
        <w:rPr>
          <w:rFonts w:hint="default" w:ascii="Calibri" w:hAnsi="Calibri" w:cs="Calibri"/>
          <w:color w:val="auto"/>
          <w:szCs w:val="21"/>
          <w:highlight w:val="none"/>
        </w:rPr>
        <w:t>日期：</w:t>
      </w:r>
      <w:r>
        <w:rPr>
          <w:rFonts w:hint="eastAsia" w:cs="Calibri"/>
          <w:color w:val="auto"/>
          <w:szCs w:val="21"/>
          <w:highlight w:val="none"/>
          <w:lang w:eastAsia="zh-CN"/>
        </w:rPr>
        <w:t>2024年</w:t>
      </w:r>
      <w:r>
        <w:rPr>
          <w:rFonts w:hint="default" w:ascii="Calibri" w:hAnsi="Calibri" w:cs="Calibri"/>
          <w:color w:val="auto"/>
          <w:szCs w:val="21"/>
          <w:highlight w:val="none"/>
        </w:rPr>
        <w:t xml:space="preserve">  月  日</w:t>
      </w:r>
    </w:p>
    <w:p w14:paraId="4BA540A3">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color w:val="auto"/>
          <w:szCs w:val="21"/>
          <w:highlight w:val="none"/>
        </w:rPr>
      </w:pPr>
    </w:p>
    <w:p w14:paraId="359CBD8A">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color w:val="auto"/>
          <w:szCs w:val="21"/>
          <w:highlight w:val="none"/>
        </w:rPr>
      </w:pPr>
      <w:r>
        <w:rPr>
          <w:rFonts w:hint="default" w:ascii="Calibri" w:hAnsi="Calibri" w:eastAsia="楷体" w:cs="Calibri"/>
          <w:color w:val="auto"/>
          <w:szCs w:val="21"/>
          <w:highlight w:val="none"/>
        </w:rPr>
        <w:t>说明：</w:t>
      </w:r>
    </w:p>
    <w:p w14:paraId="4AC4653E">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color w:val="auto"/>
          <w:szCs w:val="21"/>
          <w:highlight w:val="none"/>
        </w:rPr>
      </w:pPr>
      <w:r>
        <w:rPr>
          <w:rFonts w:hint="default" w:ascii="Calibri" w:hAnsi="Calibri" w:eastAsia="楷体" w:cs="Calibri"/>
          <w:color w:val="auto"/>
          <w:szCs w:val="21"/>
          <w:highlight w:val="none"/>
          <w:lang w:eastAsia="zh-CN"/>
        </w:rPr>
        <w:t>（</w:t>
      </w:r>
      <w:r>
        <w:rPr>
          <w:rFonts w:hint="default" w:ascii="Calibri" w:hAnsi="Calibri" w:eastAsia="楷体" w:cs="Calibri"/>
          <w:color w:val="auto"/>
          <w:szCs w:val="21"/>
          <w:highlight w:val="none"/>
        </w:rPr>
        <w:t>1）投标人应说明具体响应内容。</w:t>
      </w:r>
    </w:p>
    <w:p w14:paraId="3347AF66">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color w:val="auto"/>
          <w:szCs w:val="21"/>
          <w:highlight w:val="none"/>
        </w:rPr>
      </w:pPr>
      <w:r>
        <w:rPr>
          <w:rFonts w:hint="default" w:ascii="Calibri" w:hAnsi="Calibri" w:eastAsia="楷体" w:cs="Calibri"/>
          <w:color w:val="auto"/>
          <w:szCs w:val="21"/>
          <w:highlight w:val="none"/>
          <w:lang w:eastAsia="zh-CN"/>
        </w:rPr>
        <w:t>（</w:t>
      </w:r>
      <w:r>
        <w:rPr>
          <w:rFonts w:hint="default" w:ascii="Calibri" w:hAnsi="Calibri" w:eastAsia="楷体" w:cs="Calibri"/>
          <w:color w:val="auto"/>
          <w:szCs w:val="21"/>
          <w:highlight w:val="none"/>
        </w:rPr>
        <w:t>2）投标人不得提供与本项目采购无关的其他商品、服务。</w:t>
      </w:r>
    </w:p>
    <w:p w14:paraId="374DFC75">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color w:val="auto"/>
          <w:highlight w:val="none"/>
        </w:rPr>
      </w:pPr>
      <w:r>
        <w:rPr>
          <w:rFonts w:hint="default" w:ascii="Calibri" w:hAnsi="Calibri" w:eastAsia="楷体" w:cs="Calibri"/>
          <w:color w:val="auto"/>
          <w:szCs w:val="21"/>
          <w:highlight w:val="none"/>
          <w:lang w:eastAsia="zh-CN"/>
        </w:rPr>
        <w:t>（</w:t>
      </w:r>
      <w:r>
        <w:rPr>
          <w:rFonts w:hint="default" w:ascii="Calibri" w:hAnsi="Calibri" w:eastAsia="楷体" w:cs="Calibri"/>
          <w:color w:val="auto"/>
          <w:szCs w:val="21"/>
          <w:highlight w:val="none"/>
        </w:rPr>
        <w:t>3）不限于表格形式，可采用其他形式表述。</w:t>
      </w:r>
    </w:p>
    <w:p w14:paraId="64998DEA">
      <w:pPr>
        <w:pStyle w:val="4"/>
        <w:pageBreakBefore w:val="0"/>
        <w:kinsoku/>
        <w:wordWrap/>
        <w:overflowPunct/>
        <w:bidi w:val="0"/>
        <w:snapToGrid w:val="0"/>
        <w:spacing w:beforeAutospacing="0" w:afterAutospacing="0" w:line="300" w:lineRule="auto"/>
        <w:ind w:firstLine="422"/>
        <w:rPr>
          <w:rFonts w:hint="default" w:ascii="Calibri" w:hAnsi="Calibri" w:eastAsia="宋体" w:cs="Calibri"/>
          <w:color w:val="auto"/>
          <w:highlight w:val="none"/>
          <w:lang w:eastAsia="zh-CN"/>
        </w:rPr>
      </w:pPr>
      <w:r>
        <w:rPr>
          <w:rFonts w:hint="default" w:ascii="Calibri" w:hAnsi="Calibri" w:cs="Calibri"/>
          <w:color w:val="auto"/>
          <w:highlight w:val="none"/>
        </w:rPr>
        <w:t>（</w:t>
      </w:r>
      <w:r>
        <w:rPr>
          <w:rFonts w:hint="eastAsia" w:cs="Calibri"/>
          <w:color w:val="auto"/>
          <w:highlight w:val="none"/>
          <w:lang w:val="en-US" w:eastAsia="zh-CN"/>
        </w:rPr>
        <w:t>二</w:t>
      </w:r>
      <w:r>
        <w:rPr>
          <w:rFonts w:hint="default" w:ascii="Calibri" w:hAnsi="Calibri" w:cs="Calibri"/>
          <w:color w:val="auto"/>
          <w:highlight w:val="none"/>
        </w:rPr>
        <w:t>）针对本项目的</w:t>
      </w:r>
      <w:r>
        <w:rPr>
          <w:rFonts w:hint="eastAsia" w:cs="Calibri"/>
          <w:color w:val="auto"/>
          <w:highlight w:val="none"/>
          <w:lang w:val="en-US" w:eastAsia="zh-CN"/>
        </w:rPr>
        <w:t>服务</w:t>
      </w:r>
      <w:r>
        <w:rPr>
          <w:rFonts w:hint="default" w:ascii="Calibri" w:hAnsi="Calibri" w:cs="Calibri"/>
          <w:color w:val="auto"/>
          <w:highlight w:val="none"/>
          <w:lang w:eastAsia="zh-CN"/>
        </w:rPr>
        <w:t>方案</w:t>
      </w:r>
    </w:p>
    <w:p w14:paraId="549CD6EF">
      <w:pPr>
        <w:pageBreakBefore w:val="0"/>
        <w:numPr>
          <w:ilvl w:val="0"/>
          <w:numId w:val="5"/>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项目理解分析</w:t>
      </w:r>
    </w:p>
    <w:p w14:paraId="563FABDB">
      <w:pPr>
        <w:pageBreakBefore w:val="0"/>
        <w:numPr>
          <w:ilvl w:val="0"/>
          <w:numId w:val="5"/>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二维GIS图形引擎开发方案</w:t>
      </w:r>
    </w:p>
    <w:p w14:paraId="0ED77576">
      <w:pPr>
        <w:pageBreakBefore w:val="0"/>
        <w:numPr>
          <w:ilvl w:val="0"/>
          <w:numId w:val="5"/>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三维GIS图形引擎开发方案</w:t>
      </w:r>
    </w:p>
    <w:p w14:paraId="57AD8814">
      <w:pPr>
        <w:pageBreakBefore w:val="0"/>
        <w:numPr>
          <w:ilvl w:val="0"/>
          <w:numId w:val="5"/>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建筑信息模型BIM图形引擎开发方案</w:t>
      </w:r>
    </w:p>
    <w:p w14:paraId="49A5A059">
      <w:pPr>
        <w:pageBreakBefore w:val="0"/>
        <w:numPr>
          <w:ilvl w:val="0"/>
          <w:numId w:val="5"/>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基础开发模板方案</w:t>
      </w:r>
    </w:p>
    <w:p w14:paraId="1A12BD18">
      <w:pPr>
        <w:pageBreakBefore w:val="0"/>
        <w:numPr>
          <w:ilvl w:val="0"/>
          <w:numId w:val="5"/>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统一规约深化服务方案</w:t>
      </w:r>
    </w:p>
    <w:p w14:paraId="133A326A">
      <w:pPr>
        <w:pageBreakBefore w:val="0"/>
        <w:numPr>
          <w:ilvl w:val="0"/>
          <w:numId w:val="5"/>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示范应用研发方案</w:t>
      </w:r>
    </w:p>
    <w:p w14:paraId="3126E375">
      <w:pPr>
        <w:pageBreakBefore w:val="0"/>
        <w:numPr>
          <w:ilvl w:val="0"/>
          <w:numId w:val="5"/>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eastAsia" w:cs="Calibri"/>
          <w:lang w:eastAsia="zh-CN"/>
        </w:rPr>
        <w:t>数据服务门户系统</w:t>
      </w:r>
      <w:r>
        <w:rPr>
          <w:rFonts w:hint="default" w:ascii="Calibri" w:hAnsi="Calibri" w:cs="Calibri"/>
        </w:rPr>
        <w:t>建设方案</w:t>
      </w:r>
    </w:p>
    <w:p w14:paraId="5047CF3C">
      <w:pPr>
        <w:pageBreakBefore w:val="0"/>
        <w:numPr>
          <w:ilvl w:val="0"/>
          <w:numId w:val="5"/>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与协同办公系统融合与数据同步方案</w:t>
      </w:r>
    </w:p>
    <w:p w14:paraId="6CE47FD0">
      <w:pPr>
        <w:pageBreakBefore w:val="0"/>
        <w:numPr>
          <w:ilvl w:val="0"/>
          <w:numId w:val="5"/>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电子界桩后台管理系统建设方案</w:t>
      </w:r>
    </w:p>
    <w:p w14:paraId="4F720DBF">
      <w:pPr>
        <w:pageBreakBefore w:val="0"/>
        <w:numPr>
          <w:ilvl w:val="0"/>
          <w:numId w:val="5"/>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数据融合与贯通方案</w:t>
      </w:r>
    </w:p>
    <w:p w14:paraId="6B98592A">
      <w:pPr>
        <w:pageBreakBefore w:val="0"/>
        <w:numPr>
          <w:ilvl w:val="0"/>
          <w:numId w:val="5"/>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项目组织实施方案</w:t>
      </w:r>
    </w:p>
    <w:p w14:paraId="16B2A316">
      <w:pPr>
        <w:pageBreakBefore w:val="0"/>
        <w:numPr>
          <w:ilvl w:val="0"/>
          <w:numId w:val="5"/>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质量保障服务实现方案</w:t>
      </w:r>
    </w:p>
    <w:p w14:paraId="3FAB609F">
      <w:pPr>
        <w:pageBreakBefore w:val="0"/>
        <w:numPr>
          <w:ilvl w:val="0"/>
          <w:numId w:val="5"/>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进度控制计划</w:t>
      </w:r>
    </w:p>
    <w:p w14:paraId="2872E7FD">
      <w:pPr>
        <w:pageBreakBefore w:val="0"/>
        <w:numPr>
          <w:ilvl w:val="0"/>
          <w:numId w:val="5"/>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培训方案</w:t>
      </w:r>
    </w:p>
    <w:p w14:paraId="247B9B67">
      <w:pPr>
        <w:pageBreakBefore w:val="0"/>
        <w:numPr>
          <w:ilvl w:val="0"/>
          <w:numId w:val="5"/>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服务及时性</w:t>
      </w:r>
    </w:p>
    <w:p w14:paraId="167CCF51">
      <w:pPr>
        <w:pageBreakBefore w:val="0"/>
        <w:numPr>
          <w:ilvl w:val="0"/>
          <w:numId w:val="5"/>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服务保密</w:t>
      </w:r>
    </w:p>
    <w:p w14:paraId="32E484D8">
      <w:pPr>
        <w:pageBreakBefore w:val="0"/>
        <w:kinsoku/>
        <w:wordWrap/>
        <w:overflowPunct/>
        <w:bidi w:val="0"/>
        <w:snapToGrid w:val="0"/>
        <w:spacing w:beforeAutospacing="0" w:afterAutospacing="0" w:line="300" w:lineRule="auto"/>
        <w:ind w:firstLine="420" w:firstLineChars="200"/>
        <w:rPr>
          <w:rFonts w:hint="default" w:ascii="Calibri" w:hAnsi="Calibri" w:eastAsia="宋体" w:cs="Calibri"/>
          <w:szCs w:val="21"/>
        </w:rPr>
      </w:pPr>
    </w:p>
    <w:p w14:paraId="5C675DDE">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w:t>
      </w:r>
      <w:r>
        <w:rPr>
          <w:rFonts w:hint="eastAsia" w:cs="Calibri"/>
          <w:lang w:val="en-US" w:eastAsia="zh-CN"/>
        </w:rPr>
        <w:t>三</w:t>
      </w:r>
      <w:r>
        <w:rPr>
          <w:rFonts w:hint="default" w:ascii="Calibri" w:hAnsi="Calibri" w:cs="Calibri"/>
        </w:rPr>
        <w:t>）投标人为完成本项目组建的项目组人员名单</w:t>
      </w:r>
    </w:p>
    <w:p w14:paraId="0D3BD2CD">
      <w:pPr>
        <w:pageBreakBefore w:val="0"/>
        <w:kinsoku/>
        <w:wordWrap/>
        <w:overflowPunct/>
        <w:bidi w:val="0"/>
        <w:snapToGrid w:val="0"/>
        <w:spacing w:beforeAutospacing="0" w:afterAutospacing="0" w:line="300" w:lineRule="auto"/>
        <w:ind w:firstLine="420" w:firstLineChars="200"/>
        <w:rPr>
          <w:rFonts w:hint="default" w:ascii="Calibri" w:hAnsi="Calibri" w:eastAsia="宋体" w:cs="Calibri"/>
          <w:szCs w:val="21"/>
          <w:lang w:eastAsia="zh-CN"/>
        </w:rPr>
      </w:pPr>
      <w:r>
        <w:rPr>
          <w:rFonts w:hint="default" w:ascii="Calibri" w:hAnsi="Calibri" w:eastAsia="宋体" w:cs="Calibri"/>
          <w:szCs w:val="21"/>
        </w:rPr>
        <w:t>每个专</w:t>
      </w:r>
      <w:r>
        <w:rPr>
          <w:rFonts w:hint="default" w:ascii="Calibri" w:hAnsi="Calibri" w:eastAsia="宋体" w:cs="Calibri"/>
          <w:szCs w:val="21"/>
          <w:lang w:eastAsia="zh-CN"/>
        </w:rPr>
        <w:t>职</w:t>
      </w:r>
      <w:r>
        <w:rPr>
          <w:rFonts w:hint="default" w:ascii="Calibri" w:hAnsi="Calibri" w:eastAsia="宋体" w:cs="Calibri"/>
          <w:szCs w:val="21"/>
        </w:rPr>
        <w:t>人员的情况应该明确表示，主要内容包括</w:t>
      </w:r>
      <w:r>
        <w:rPr>
          <w:rFonts w:hint="default" w:ascii="Calibri" w:hAnsi="Calibri" w:eastAsia="宋体" w:cs="Calibri"/>
          <w:szCs w:val="21"/>
          <w:lang w:eastAsia="zh-CN"/>
        </w:rPr>
        <w:t>项目组职务、姓名、性别、</w:t>
      </w:r>
      <w:r>
        <w:rPr>
          <w:rFonts w:hint="default" w:ascii="Calibri" w:hAnsi="Calibri" w:eastAsia="宋体" w:cs="Calibri"/>
          <w:szCs w:val="21"/>
        </w:rPr>
        <w:t>学历、</w:t>
      </w:r>
      <w:r>
        <w:rPr>
          <w:rFonts w:hint="default" w:ascii="Calibri" w:hAnsi="Calibri" w:eastAsia="宋体" w:cs="Calibri"/>
          <w:szCs w:val="21"/>
          <w:lang w:eastAsia="zh-CN"/>
        </w:rPr>
        <w:t>专业、社保缴纳</w:t>
      </w:r>
      <w:r>
        <w:rPr>
          <w:rFonts w:hint="default" w:ascii="Calibri" w:hAnsi="Calibri" w:eastAsia="宋体" w:cs="Calibri"/>
          <w:szCs w:val="21"/>
        </w:rPr>
        <w:t>等</w:t>
      </w:r>
      <w:r>
        <w:rPr>
          <w:rFonts w:hint="default" w:ascii="Calibri" w:hAnsi="Calibri" w:eastAsia="宋体" w:cs="Calibri"/>
          <w:szCs w:val="21"/>
          <w:lang w:eastAsia="zh-CN"/>
        </w:rPr>
        <w:t>情况。</w:t>
      </w:r>
      <w:r>
        <w:rPr>
          <w:rFonts w:hint="default" w:ascii="Calibri" w:hAnsi="Calibri" w:eastAsia="宋体" w:cs="Calibri"/>
          <w:szCs w:val="21"/>
        </w:rPr>
        <w:t>在提交的</w:t>
      </w:r>
      <w:r>
        <w:rPr>
          <w:rFonts w:hint="default" w:ascii="Calibri" w:hAnsi="Calibri" w:cs="Calibri"/>
          <w:szCs w:val="21"/>
          <w:lang w:val="en-US" w:eastAsia="zh-CN"/>
        </w:rPr>
        <w:t>投标文件</w:t>
      </w:r>
      <w:r>
        <w:rPr>
          <w:rFonts w:hint="default" w:ascii="Calibri" w:hAnsi="Calibri" w:eastAsia="宋体" w:cs="Calibri"/>
          <w:szCs w:val="21"/>
        </w:rPr>
        <w:t>中安排的人员，须为单位的</w:t>
      </w:r>
      <w:r>
        <w:rPr>
          <w:rFonts w:hint="default" w:ascii="Calibri" w:hAnsi="Calibri" w:cs="Calibri"/>
          <w:szCs w:val="21"/>
          <w:lang w:val="en-US" w:eastAsia="zh-CN"/>
        </w:rPr>
        <w:t>在职</w:t>
      </w:r>
      <w:r>
        <w:rPr>
          <w:rFonts w:hint="default" w:ascii="Calibri" w:hAnsi="Calibri" w:eastAsia="宋体" w:cs="Calibri"/>
          <w:szCs w:val="21"/>
        </w:rPr>
        <w:t>职员</w:t>
      </w:r>
      <w:r>
        <w:rPr>
          <w:rFonts w:hint="default" w:ascii="Calibri" w:hAnsi="Calibri" w:eastAsia="宋体" w:cs="Calibri"/>
          <w:szCs w:val="21"/>
          <w:lang w:eastAsia="zh-CN"/>
        </w:rPr>
        <w:t>。</w:t>
      </w:r>
      <w:r>
        <w:rPr>
          <w:rFonts w:hint="default" w:ascii="Calibri" w:hAnsi="Calibri" w:cs="Calibri"/>
          <w:b/>
          <w:bCs/>
          <w:szCs w:val="21"/>
          <w:lang w:val="en-US" w:eastAsia="zh-CN"/>
        </w:rPr>
        <w:t>提供</w:t>
      </w:r>
      <w:r>
        <w:rPr>
          <w:rFonts w:hint="default" w:ascii="Calibri" w:hAnsi="Calibri" w:cs="Calibri"/>
          <w:b/>
          <w:bCs/>
          <w:color w:val="auto"/>
          <w:szCs w:val="21"/>
          <w:highlight w:val="none"/>
        </w:rPr>
        <w:t>相关人员</w:t>
      </w:r>
      <w:r>
        <w:rPr>
          <w:rFonts w:hint="default" w:ascii="Calibri" w:hAnsi="Calibri" w:cs="Calibri"/>
          <w:b/>
          <w:bCs/>
          <w:color w:val="auto"/>
          <w:szCs w:val="21"/>
          <w:highlight w:val="none"/>
          <w:lang w:eastAsia="zh-CN"/>
        </w:rPr>
        <w:t>劳动合同</w:t>
      </w:r>
      <w:r>
        <w:rPr>
          <w:rFonts w:hint="default" w:ascii="Calibri" w:hAnsi="Calibri" w:cs="Calibri"/>
          <w:b/>
          <w:bCs/>
          <w:color w:val="auto"/>
          <w:szCs w:val="21"/>
          <w:highlight w:val="none"/>
          <w:lang w:val="en-US" w:eastAsia="zh-CN"/>
        </w:rPr>
        <w:t>或</w:t>
      </w:r>
      <w:r>
        <w:rPr>
          <w:rFonts w:hint="default" w:ascii="Calibri" w:hAnsi="Calibri" w:cs="Calibri"/>
          <w:b/>
          <w:bCs/>
          <w:color w:val="auto"/>
          <w:szCs w:val="21"/>
          <w:highlight w:val="none"/>
        </w:rPr>
        <w:t>社保机构出具的社保缴纳证明材料</w:t>
      </w:r>
      <w:r>
        <w:rPr>
          <w:rFonts w:hint="default" w:ascii="Calibri" w:hAnsi="Calibri" w:cs="Calibri"/>
          <w:b/>
          <w:bCs/>
          <w:color w:val="auto"/>
          <w:szCs w:val="21"/>
          <w:highlight w:val="none"/>
          <w:lang w:eastAsia="zh-CN"/>
        </w:rPr>
        <w:t>、</w:t>
      </w:r>
      <w:r>
        <w:rPr>
          <w:rFonts w:hint="default" w:ascii="Calibri" w:hAnsi="Calibri" w:cs="Calibri"/>
          <w:b/>
          <w:bCs/>
          <w:color w:val="auto"/>
          <w:szCs w:val="21"/>
          <w:highlight w:val="none"/>
          <w:lang w:val="en-US" w:eastAsia="zh-CN"/>
        </w:rPr>
        <w:t>其他资料</w:t>
      </w:r>
      <w:r>
        <w:rPr>
          <w:rFonts w:hint="default" w:ascii="Calibri" w:hAnsi="Calibri" w:cs="Calibri"/>
          <w:b/>
          <w:bCs/>
          <w:color w:val="auto"/>
          <w:szCs w:val="21"/>
          <w:highlight w:val="none"/>
          <w:lang w:eastAsia="zh-CN"/>
        </w:rPr>
        <w:t>。</w:t>
      </w:r>
    </w:p>
    <w:p w14:paraId="5A7801B4">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szCs w:val="21"/>
        </w:rPr>
        <w:t>不限于表格形式，可采用其他形式表述。</w:t>
      </w:r>
    </w:p>
    <w:p w14:paraId="6AA45475">
      <w:pPr>
        <w:pageBreakBefore w:val="0"/>
        <w:kinsoku/>
        <w:wordWrap/>
        <w:overflowPunct/>
        <w:bidi w:val="0"/>
        <w:snapToGrid w:val="0"/>
        <w:spacing w:beforeAutospacing="0" w:afterAutospacing="0" w:line="300" w:lineRule="auto"/>
        <w:ind w:firstLine="420" w:firstLineChars="200"/>
        <w:rPr>
          <w:rFonts w:hint="default" w:ascii="Calibri" w:hAnsi="Calibri" w:cs="Calibri"/>
          <w:color w:val="auto"/>
          <w:highlight w:val="none"/>
        </w:rPr>
      </w:pPr>
      <w:bookmarkStart w:id="123" w:name="_Toc152045804"/>
      <w:bookmarkStart w:id="124" w:name="_Toc246996370"/>
      <w:bookmarkStart w:id="125" w:name="_Toc247085888"/>
      <w:bookmarkStart w:id="126" w:name="_Toc179632824"/>
      <w:bookmarkStart w:id="127" w:name="_Toc144974872"/>
      <w:bookmarkStart w:id="128" w:name="_Toc296602615"/>
      <w:bookmarkStart w:id="129" w:name="_Toc152042593"/>
      <w:bookmarkStart w:id="130" w:name="_Toc246997113"/>
      <w:r>
        <w:rPr>
          <w:rFonts w:hint="default" w:ascii="Calibri" w:hAnsi="Calibri" w:cs="Calibri"/>
          <w:color w:val="auto"/>
          <w:szCs w:val="21"/>
          <w:highlight w:val="none"/>
          <w:lang w:eastAsia="zh-CN"/>
        </w:rPr>
        <w:t>（</w:t>
      </w:r>
      <w:r>
        <w:rPr>
          <w:rFonts w:hint="default" w:ascii="Calibri" w:hAnsi="Calibri" w:cs="Calibri"/>
          <w:color w:val="auto"/>
          <w:highlight w:val="none"/>
        </w:rPr>
        <w:t>1）项目组人员</w:t>
      </w:r>
      <w:bookmarkEnd w:id="123"/>
      <w:bookmarkEnd w:id="124"/>
      <w:bookmarkEnd w:id="125"/>
      <w:bookmarkEnd w:id="126"/>
      <w:bookmarkEnd w:id="127"/>
      <w:bookmarkEnd w:id="128"/>
      <w:bookmarkEnd w:id="129"/>
      <w:bookmarkEnd w:id="130"/>
      <w:r>
        <w:rPr>
          <w:rFonts w:hint="default" w:ascii="Calibri" w:hAnsi="Calibri" w:cs="Calibri"/>
          <w:color w:val="auto"/>
          <w:highlight w:val="none"/>
          <w:lang w:eastAsia="zh-CN"/>
        </w:rPr>
        <w:t>情况</w:t>
      </w:r>
      <w:r>
        <w:rPr>
          <w:rFonts w:hint="default" w:ascii="Calibri" w:hAnsi="Calibri" w:cs="Calibri"/>
          <w:color w:val="auto"/>
          <w:highlight w:val="none"/>
        </w:rPr>
        <w:t>表</w:t>
      </w:r>
    </w:p>
    <w:tbl>
      <w:tblPr>
        <w:tblStyle w:val="2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07"/>
        <w:gridCol w:w="804"/>
        <w:gridCol w:w="1209"/>
        <w:gridCol w:w="1226"/>
        <w:gridCol w:w="1424"/>
        <w:gridCol w:w="1906"/>
      </w:tblGrid>
      <w:tr w14:paraId="5AD3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5" w:type="dxa"/>
            <w:noWrap w:val="0"/>
            <w:vAlign w:val="center"/>
          </w:tcPr>
          <w:p w14:paraId="64AD7854">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项目组职务</w:t>
            </w:r>
          </w:p>
        </w:tc>
        <w:tc>
          <w:tcPr>
            <w:tcW w:w="807" w:type="dxa"/>
            <w:noWrap w:val="0"/>
            <w:vAlign w:val="center"/>
          </w:tcPr>
          <w:p w14:paraId="3D2C8AD4">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姓名</w:t>
            </w:r>
          </w:p>
        </w:tc>
        <w:tc>
          <w:tcPr>
            <w:tcW w:w="804" w:type="dxa"/>
            <w:noWrap w:val="0"/>
            <w:vAlign w:val="center"/>
          </w:tcPr>
          <w:p w14:paraId="513EC20D">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性别</w:t>
            </w:r>
          </w:p>
        </w:tc>
        <w:tc>
          <w:tcPr>
            <w:tcW w:w="1209" w:type="dxa"/>
            <w:noWrap w:val="0"/>
            <w:vAlign w:val="center"/>
          </w:tcPr>
          <w:p w14:paraId="08A042AE">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学历</w:t>
            </w:r>
          </w:p>
        </w:tc>
        <w:tc>
          <w:tcPr>
            <w:tcW w:w="1226" w:type="dxa"/>
            <w:noWrap w:val="0"/>
            <w:vAlign w:val="center"/>
          </w:tcPr>
          <w:p w14:paraId="0377367B">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专业</w:t>
            </w:r>
          </w:p>
        </w:tc>
        <w:tc>
          <w:tcPr>
            <w:tcW w:w="1424" w:type="dxa"/>
            <w:noWrap w:val="0"/>
            <w:vAlign w:val="center"/>
          </w:tcPr>
          <w:p w14:paraId="55BF6EA9">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劳动合同或社保缴纳</w:t>
            </w:r>
          </w:p>
        </w:tc>
        <w:tc>
          <w:tcPr>
            <w:tcW w:w="1906" w:type="dxa"/>
            <w:noWrap w:val="0"/>
            <w:vAlign w:val="center"/>
          </w:tcPr>
          <w:p w14:paraId="35BEF345">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备 注</w:t>
            </w:r>
          </w:p>
          <w:p w14:paraId="6EC925A6">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lang w:eastAsia="zh-CN"/>
              </w:rPr>
              <w:t>（</w:t>
            </w:r>
            <w:r>
              <w:rPr>
                <w:rFonts w:hint="eastAsia" w:ascii="黑体" w:hAnsi="黑体" w:eastAsia="黑体" w:cs="黑体"/>
                <w:color w:val="auto"/>
                <w:szCs w:val="21"/>
                <w:highlight w:val="none"/>
              </w:rPr>
              <w:t>人员能力及实施经验说明</w:t>
            </w:r>
            <w:r>
              <w:rPr>
                <w:rFonts w:hint="eastAsia" w:ascii="黑体" w:hAnsi="黑体" w:eastAsia="黑体" w:cs="黑体"/>
                <w:color w:val="auto"/>
                <w:szCs w:val="21"/>
                <w:highlight w:val="none"/>
                <w:lang w:eastAsia="zh-CN"/>
              </w:rPr>
              <w:t>）</w:t>
            </w:r>
          </w:p>
        </w:tc>
      </w:tr>
      <w:tr w14:paraId="2AEC9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5" w:type="dxa"/>
            <w:noWrap w:val="0"/>
            <w:vAlign w:val="center"/>
          </w:tcPr>
          <w:p w14:paraId="40E4165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807" w:type="dxa"/>
            <w:noWrap w:val="0"/>
            <w:vAlign w:val="center"/>
          </w:tcPr>
          <w:p w14:paraId="71A9321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804" w:type="dxa"/>
            <w:noWrap w:val="0"/>
            <w:vAlign w:val="center"/>
          </w:tcPr>
          <w:p w14:paraId="1FF11BC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209" w:type="dxa"/>
            <w:noWrap w:val="0"/>
            <w:vAlign w:val="center"/>
          </w:tcPr>
          <w:p w14:paraId="0E6706E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226" w:type="dxa"/>
            <w:noWrap w:val="0"/>
            <w:vAlign w:val="center"/>
          </w:tcPr>
          <w:p w14:paraId="688637A5">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424" w:type="dxa"/>
            <w:noWrap w:val="0"/>
            <w:vAlign w:val="center"/>
          </w:tcPr>
          <w:p w14:paraId="004CDE7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906" w:type="dxa"/>
            <w:noWrap w:val="0"/>
            <w:vAlign w:val="center"/>
          </w:tcPr>
          <w:p w14:paraId="224A5FB9">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60C7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5" w:type="dxa"/>
            <w:noWrap w:val="0"/>
            <w:vAlign w:val="center"/>
          </w:tcPr>
          <w:p w14:paraId="44A9F009">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807" w:type="dxa"/>
            <w:noWrap w:val="0"/>
            <w:vAlign w:val="center"/>
          </w:tcPr>
          <w:p w14:paraId="182E654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804" w:type="dxa"/>
            <w:noWrap w:val="0"/>
            <w:vAlign w:val="center"/>
          </w:tcPr>
          <w:p w14:paraId="0672FD8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209" w:type="dxa"/>
            <w:noWrap w:val="0"/>
            <w:vAlign w:val="center"/>
          </w:tcPr>
          <w:p w14:paraId="105A66B6">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226" w:type="dxa"/>
            <w:noWrap w:val="0"/>
            <w:vAlign w:val="center"/>
          </w:tcPr>
          <w:p w14:paraId="3A17E67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424" w:type="dxa"/>
            <w:noWrap w:val="0"/>
            <w:vAlign w:val="center"/>
          </w:tcPr>
          <w:p w14:paraId="7E008D5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906" w:type="dxa"/>
            <w:noWrap w:val="0"/>
            <w:vAlign w:val="center"/>
          </w:tcPr>
          <w:p w14:paraId="440EDD51">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bl>
    <w:p w14:paraId="454CA63E">
      <w:pPr>
        <w:pageBreakBefore w:val="0"/>
        <w:kinsoku/>
        <w:wordWrap/>
        <w:overflowPunct/>
        <w:topLinePunct/>
        <w:bidi w:val="0"/>
        <w:snapToGrid w:val="0"/>
        <w:spacing w:beforeAutospacing="0" w:afterAutospacing="0" w:line="300" w:lineRule="auto"/>
        <w:jc w:val="center"/>
        <w:rPr>
          <w:rFonts w:hint="default" w:ascii="Calibri" w:hAnsi="Calibri" w:cs="Calibri"/>
          <w:color w:val="auto"/>
          <w:sz w:val="20"/>
          <w:highlight w:val="none"/>
        </w:rPr>
      </w:pPr>
    </w:p>
    <w:p w14:paraId="5288DC9F">
      <w:pPr>
        <w:pageBreakBefore w:val="0"/>
        <w:kinsoku/>
        <w:wordWrap/>
        <w:overflowPunct/>
        <w:bidi w:val="0"/>
        <w:snapToGrid w:val="0"/>
        <w:spacing w:beforeAutospacing="0" w:afterAutospacing="0" w:line="300" w:lineRule="auto"/>
        <w:ind w:firstLine="420" w:firstLineChars="200"/>
        <w:rPr>
          <w:rFonts w:hint="default" w:ascii="Calibri" w:hAnsi="Calibri" w:cs="Calibri"/>
          <w:color w:val="auto"/>
          <w:highlight w:val="none"/>
        </w:rPr>
      </w:pPr>
      <w:bookmarkStart w:id="131" w:name="_Toc296602616"/>
      <w:bookmarkStart w:id="132" w:name="_Toc144974873"/>
      <w:bookmarkStart w:id="133" w:name="_Toc152045805"/>
      <w:bookmarkStart w:id="134" w:name="_Toc246997114"/>
      <w:bookmarkStart w:id="135" w:name="_Toc246996371"/>
      <w:bookmarkStart w:id="136" w:name="_Toc152042594"/>
      <w:bookmarkStart w:id="137" w:name="_Toc179632825"/>
      <w:bookmarkStart w:id="138" w:name="_Toc247085889"/>
      <w:r>
        <w:rPr>
          <w:rFonts w:hint="default" w:ascii="Calibri" w:hAnsi="Calibri" w:cs="Calibri"/>
          <w:color w:val="auto"/>
          <w:szCs w:val="21"/>
          <w:highlight w:val="none"/>
          <w:lang w:eastAsia="zh-CN"/>
        </w:rPr>
        <w:t>（</w:t>
      </w:r>
      <w:r>
        <w:rPr>
          <w:rFonts w:hint="default" w:ascii="Calibri" w:hAnsi="Calibri" w:cs="Calibri"/>
          <w:color w:val="auto"/>
          <w:highlight w:val="none"/>
        </w:rPr>
        <w:t>2）项目负责人简历表</w:t>
      </w:r>
      <w:bookmarkEnd w:id="131"/>
      <w:bookmarkEnd w:id="132"/>
      <w:bookmarkEnd w:id="133"/>
      <w:bookmarkEnd w:id="134"/>
      <w:bookmarkEnd w:id="135"/>
      <w:bookmarkEnd w:id="136"/>
      <w:bookmarkEnd w:id="137"/>
      <w:bookmarkEnd w:id="138"/>
    </w:p>
    <w:tbl>
      <w:tblPr>
        <w:tblStyle w:val="2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0F46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5782B06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姓  名</w:t>
            </w:r>
          </w:p>
        </w:tc>
        <w:tc>
          <w:tcPr>
            <w:tcW w:w="1053" w:type="dxa"/>
            <w:gridSpan w:val="2"/>
            <w:noWrap w:val="0"/>
            <w:vAlign w:val="center"/>
          </w:tcPr>
          <w:p w14:paraId="443481A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906" w:type="dxa"/>
            <w:noWrap w:val="0"/>
            <w:vAlign w:val="center"/>
          </w:tcPr>
          <w:p w14:paraId="6A39C40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年 龄</w:t>
            </w:r>
          </w:p>
        </w:tc>
        <w:tc>
          <w:tcPr>
            <w:tcW w:w="1040" w:type="dxa"/>
            <w:noWrap w:val="0"/>
            <w:vAlign w:val="center"/>
          </w:tcPr>
          <w:p w14:paraId="56433D3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073" w:type="dxa"/>
            <w:gridSpan w:val="3"/>
            <w:noWrap w:val="0"/>
            <w:vAlign w:val="center"/>
          </w:tcPr>
          <w:p w14:paraId="6D20E22F">
            <w:pPr>
              <w:pageBreakBefore w:val="0"/>
              <w:kinsoku/>
              <w:wordWrap/>
              <w:overflowPunct/>
              <w:bidi w:val="0"/>
              <w:snapToGrid w:val="0"/>
              <w:spacing w:beforeAutospacing="0" w:afterAutospacing="0" w:line="300" w:lineRule="auto"/>
              <w:jc w:val="center"/>
              <w:rPr>
                <w:rFonts w:hint="default" w:ascii="Calibri" w:hAnsi="Calibri" w:eastAsia="宋体" w:cs="Calibri"/>
                <w:color w:val="auto"/>
                <w:szCs w:val="21"/>
                <w:highlight w:val="none"/>
                <w:lang w:eastAsia="zh-CN"/>
              </w:rPr>
            </w:pPr>
            <w:r>
              <w:rPr>
                <w:rFonts w:hint="default" w:ascii="Calibri" w:hAnsi="Calibri" w:cs="Calibri"/>
                <w:color w:val="auto"/>
                <w:szCs w:val="21"/>
                <w:highlight w:val="none"/>
                <w:lang w:eastAsia="zh-CN"/>
              </w:rPr>
              <w:t>身份证号</w:t>
            </w:r>
          </w:p>
        </w:tc>
        <w:tc>
          <w:tcPr>
            <w:tcW w:w="2820" w:type="dxa"/>
            <w:noWrap w:val="0"/>
            <w:vAlign w:val="center"/>
          </w:tcPr>
          <w:p w14:paraId="6F06713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3A77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50A0F929">
            <w:pPr>
              <w:pageBreakBefore w:val="0"/>
              <w:kinsoku/>
              <w:wordWrap/>
              <w:overflowPunct/>
              <w:bidi w:val="0"/>
              <w:snapToGrid w:val="0"/>
              <w:spacing w:beforeAutospacing="0" w:afterAutospacing="0" w:line="300" w:lineRule="auto"/>
              <w:jc w:val="center"/>
              <w:rPr>
                <w:rFonts w:hint="default" w:ascii="Calibri" w:hAnsi="Calibri" w:eastAsia="宋体" w:cs="Calibri"/>
                <w:color w:val="auto"/>
                <w:szCs w:val="21"/>
                <w:highlight w:val="none"/>
                <w:lang w:eastAsia="zh-CN"/>
              </w:rPr>
            </w:pPr>
            <w:r>
              <w:rPr>
                <w:rFonts w:hint="default" w:ascii="Calibri" w:hAnsi="Calibri" w:cs="Calibri"/>
                <w:color w:val="auto"/>
                <w:szCs w:val="21"/>
                <w:highlight w:val="none"/>
                <w:lang w:eastAsia="zh-CN"/>
              </w:rPr>
              <w:t>学</w:t>
            </w:r>
            <w:r>
              <w:rPr>
                <w:rFonts w:hint="eastAsia" w:cs="Calibri"/>
                <w:color w:val="auto"/>
                <w:szCs w:val="21"/>
                <w:highlight w:val="none"/>
                <w:lang w:eastAsia="zh-CN"/>
              </w:rPr>
              <w:t xml:space="preserve"> </w:t>
            </w:r>
            <w:r>
              <w:rPr>
                <w:rFonts w:hint="default" w:ascii="Calibri" w:hAnsi="Calibri" w:cs="Calibri"/>
                <w:color w:val="auto"/>
                <w:szCs w:val="21"/>
                <w:highlight w:val="none"/>
                <w:lang w:eastAsia="zh-CN"/>
              </w:rPr>
              <w:t>历</w:t>
            </w:r>
          </w:p>
        </w:tc>
        <w:tc>
          <w:tcPr>
            <w:tcW w:w="1053" w:type="dxa"/>
            <w:gridSpan w:val="2"/>
            <w:noWrap w:val="0"/>
            <w:vAlign w:val="center"/>
          </w:tcPr>
          <w:p w14:paraId="56D26E8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906" w:type="dxa"/>
            <w:noWrap w:val="0"/>
            <w:vAlign w:val="center"/>
          </w:tcPr>
          <w:p w14:paraId="3CC9F3B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职 务</w:t>
            </w:r>
          </w:p>
        </w:tc>
        <w:tc>
          <w:tcPr>
            <w:tcW w:w="1040" w:type="dxa"/>
            <w:noWrap w:val="0"/>
            <w:vAlign w:val="center"/>
          </w:tcPr>
          <w:p w14:paraId="493823D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073" w:type="dxa"/>
            <w:gridSpan w:val="3"/>
            <w:noWrap w:val="0"/>
            <w:vAlign w:val="center"/>
          </w:tcPr>
          <w:p w14:paraId="235642C9">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拟在本合同任职</w:t>
            </w:r>
          </w:p>
        </w:tc>
        <w:tc>
          <w:tcPr>
            <w:tcW w:w="2820" w:type="dxa"/>
            <w:noWrap w:val="0"/>
            <w:vAlign w:val="center"/>
          </w:tcPr>
          <w:p w14:paraId="287B5DA9">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项目负责人</w:t>
            </w:r>
          </w:p>
        </w:tc>
      </w:tr>
      <w:tr w14:paraId="01979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530FC7E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毕业学校</w:t>
            </w:r>
          </w:p>
        </w:tc>
        <w:tc>
          <w:tcPr>
            <w:tcW w:w="7892" w:type="dxa"/>
            <w:gridSpan w:val="8"/>
            <w:noWrap w:val="0"/>
            <w:vAlign w:val="center"/>
          </w:tcPr>
          <w:p w14:paraId="07E4FE34">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年毕业于            学校        专业</w:t>
            </w:r>
          </w:p>
        </w:tc>
      </w:tr>
      <w:tr w14:paraId="6C2E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noWrap w:val="0"/>
            <w:vAlign w:val="center"/>
          </w:tcPr>
          <w:p w14:paraId="1659FAB1">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主要工作经历</w:t>
            </w:r>
          </w:p>
        </w:tc>
      </w:tr>
      <w:tr w14:paraId="3D87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6ADECC6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时  间</w:t>
            </w:r>
          </w:p>
        </w:tc>
        <w:tc>
          <w:tcPr>
            <w:tcW w:w="3335" w:type="dxa"/>
            <w:gridSpan w:val="4"/>
            <w:noWrap w:val="0"/>
            <w:vAlign w:val="center"/>
          </w:tcPr>
          <w:p w14:paraId="4F941AE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参加过的类似项目</w:t>
            </w:r>
          </w:p>
        </w:tc>
        <w:tc>
          <w:tcPr>
            <w:tcW w:w="1230" w:type="dxa"/>
            <w:noWrap w:val="0"/>
            <w:vAlign w:val="center"/>
          </w:tcPr>
          <w:p w14:paraId="7A19E8A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担任职务</w:t>
            </w:r>
          </w:p>
        </w:tc>
        <w:tc>
          <w:tcPr>
            <w:tcW w:w="2976" w:type="dxa"/>
            <w:gridSpan w:val="2"/>
            <w:noWrap w:val="0"/>
            <w:vAlign w:val="center"/>
          </w:tcPr>
          <w:p w14:paraId="1466280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业主及联系电话</w:t>
            </w:r>
          </w:p>
        </w:tc>
      </w:tr>
      <w:tr w14:paraId="3907B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728488D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3335" w:type="dxa"/>
            <w:gridSpan w:val="4"/>
            <w:noWrap w:val="0"/>
            <w:vAlign w:val="center"/>
          </w:tcPr>
          <w:p w14:paraId="3EEBAA9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230" w:type="dxa"/>
            <w:noWrap w:val="0"/>
            <w:vAlign w:val="center"/>
          </w:tcPr>
          <w:p w14:paraId="6C2C3A1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976" w:type="dxa"/>
            <w:gridSpan w:val="2"/>
            <w:noWrap w:val="0"/>
            <w:vAlign w:val="center"/>
          </w:tcPr>
          <w:p w14:paraId="66CE029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6F55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3F32B19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3335" w:type="dxa"/>
            <w:gridSpan w:val="4"/>
            <w:noWrap w:val="0"/>
            <w:vAlign w:val="center"/>
          </w:tcPr>
          <w:p w14:paraId="3FE1C3D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230" w:type="dxa"/>
            <w:noWrap w:val="0"/>
            <w:vAlign w:val="center"/>
          </w:tcPr>
          <w:p w14:paraId="2DDA538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976" w:type="dxa"/>
            <w:gridSpan w:val="2"/>
            <w:noWrap w:val="0"/>
            <w:vAlign w:val="center"/>
          </w:tcPr>
          <w:p w14:paraId="32D2DBF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bl>
    <w:p w14:paraId="71CFBFAC">
      <w:pPr>
        <w:pStyle w:val="4"/>
        <w:bidi w:val="0"/>
        <w:rPr>
          <w:rFonts w:hint="default" w:ascii="Calibri" w:hAnsi="Calibri" w:cs="Calibri"/>
          <w:lang w:val="en-US" w:eastAsia="zh-CN"/>
        </w:rPr>
      </w:pPr>
      <w:r>
        <w:rPr>
          <w:rFonts w:hint="default" w:ascii="Calibri" w:hAnsi="Calibri" w:cs="Calibri"/>
          <w:lang w:eastAsia="zh-CN"/>
        </w:rPr>
        <w:t>（</w:t>
      </w:r>
      <w:r>
        <w:rPr>
          <w:rFonts w:hint="eastAsia" w:cs="Calibri"/>
          <w:lang w:val="en-US" w:eastAsia="zh-CN"/>
        </w:rPr>
        <w:t>四</w:t>
      </w:r>
      <w:r>
        <w:rPr>
          <w:rFonts w:hint="default" w:ascii="Calibri" w:hAnsi="Calibri" w:cs="Calibri"/>
          <w:lang w:eastAsia="zh-CN"/>
        </w:rPr>
        <w:t>）</w:t>
      </w:r>
      <w:r>
        <w:rPr>
          <w:rFonts w:hint="default" w:ascii="Calibri" w:hAnsi="Calibri" w:cs="Calibri"/>
          <w:lang w:val="en-US" w:eastAsia="zh-CN"/>
        </w:rPr>
        <w:t>项目内容承接单位一览表</w:t>
      </w:r>
    </w:p>
    <w:tbl>
      <w:tblPr>
        <w:tblStyle w:val="24"/>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5238"/>
        <w:gridCol w:w="3134"/>
      </w:tblGrid>
      <w:tr w14:paraId="470D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472EF953">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序号</w:t>
            </w:r>
          </w:p>
        </w:tc>
        <w:tc>
          <w:tcPr>
            <w:tcW w:w="5238" w:type="dxa"/>
            <w:noWrap w:val="0"/>
            <w:vAlign w:val="center"/>
          </w:tcPr>
          <w:p w14:paraId="137A5569">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内容名称</w:t>
            </w:r>
          </w:p>
        </w:tc>
        <w:tc>
          <w:tcPr>
            <w:tcW w:w="3134" w:type="dxa"/>
            <w:noWrap w:val="0"/>
            <w:vAlign w:val="center"/>
          </w:tcPr>
          <w:p w14:paraId="4EDA6D45">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承担单位全称</w:t>
            </w:r>
          </w:p>
        </w:tc>
      </w:tr>
      <w:tr w14:paraId="6EE76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312529DB">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5238" w:type="dxa"/>
            <w:noWrap w:val="0"/>
            <w:vAlign w:val="center"/>
          </w:tcPr>
          <w:p w14:paraId="128DE848">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3134" w:type="dxa"/>
            <w:noWrap w:val="0"/>
            <w:vAlign w:val="center"/>
          </w:tcPr>
          <w:p w14:paraId="4D51D172">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r>
      <w:tr w14:paraId="2CA93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64C6B776">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5238" w:type="dxa"/>
            <w:noWrap w:val="0"/>
            <w:vAlign w:val="center"/>
          </w:tcPr>
          <w:p w14:paraId="7EF82250">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3134" w:type="dxa"/>
            <w:noWrap w:val="0"/>
            <w:vAlign w:val="center"/>
          </w:tcPr>
          <w:p w14:paraId="7E644067">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r>
      <w:tr w14:paraId="18740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443D8029">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5238" w:type="dxa"/>
            <w:noWrap w:val="0"/>
            <w:vAlign w:val="center"/>
          </w:tcPr>
          <w:p w14:paraId="58DF17B9">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3134" w:type="dxa"/>
            <w:noWrap w:val="0"/>
            <w:vAlign w:val="center"/>
          </w:tcPr>
          <w:p w14:paraId="48697D05">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r>
    </w:tbl>
    <w:p w14:paraId="36259E9A">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lang w:val="en-US" w:eastAsia="zh-CN"/>
        </w:rPr>
      </w:pPr>
      <w:r>
        <w:rPr>
          <w:rFonts w:hint="default" w:ascii="Calibri" w:hAnsi="Calibri" w:eastAsia="楷体" w:cs="Calibri"/>
          <w:color w:val="000000"/>
          <w:lang w:val="en-US" w:eastAsia="zh-CN"/>
        </w:rPr>
        <w:t>说明：</w:t>
      </w:r>
    </w:p>
    <w:p w14:paraId="104B8E00">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lang w:val="en-US" w:eastAsia="zh-CN"/>
        </w:rPr>
      </w:pPr>
      <w:r>
        <w:rPr>
          <w:rFonts w:hint="eastAsia" w:eastAsia="楷体" w:cs="Calibri"/>
          <w:color w:val="000000"/>
          <w:lang w:val="en-US" w:eastAsia="zh-CN"/>
        </w:rPr>
        <w:t>（1）</w:t>
      </w:r>
      <w:r>
        <w:rPr>
          <w:rFonts w:hint="default" w:ascii="Calibri" w:hAnsi="Calibri" w:eastAsia="楷体" w:cs="Calibri"/>
          <w:color w:val="000000"/>
          <w:lang w:val="en-US" w:eastAsia="zh-CN"/>
        </w:rPr>
        <w:t>根据联合协议</w:t>
      </w:r>
      <w:r>
        <w:rPr>
          <w:rFonts w:hint="eastAsia" w:eastAsia="楷体" w:cs="Calibri"/>
          <w:color w:val="000000"/>
          <w:lang w:val="en-US" w:eastAsia="zh-CN"/>
        </w:rPr>
        <w:t>书</w:t>
      </w:r>
      <w:r>
        <w:rPr>
          <w:rFonts w:hint="default" w:ascii="Calibri" w:hAnsi="Calibri" w:eastAsia="楷体" w:cs="Calibri"/>
          <w:color w:val="000000"/>
          <w:lang w:val="en-US" w:eastAsia="zh-CN"/>
        </w:rPr>
        <w:t>、分包意向协议内容填写此表</w:t>
      </w:r>
      <w:r>
        <w:rPr>
          <w:rFonts w:hint="eastAsia" w:eastAsia="楷体" w:cs="Calibri"/>
          <w:color w:val="000000"/>
          <w:lang w:val="en-US" w:eastAsia="zh-CN"/>
        </w:rPr>
        <w:t>，</w:t>
      </w:r>
      <w:r>
        <w:rPr>
          <w:rFonts w:hint="default" w:ascii="Calibri" w:hAnsi="Calibri" w:eastAsia="楷体" w:cs="Calibri"/>
          <w:color w:val="000000"/>
          <w:lang w:val="en-US" w:eastAsia="zh-CN"/>
        </w:rPr>
        <w:t>如</w:t>
      </w:r>
      <w:r>
        <w:rPr>
          <w:rFonts w:hint="eastAsia" w:eastAsia="楷体" w:cs="Calibri"/>
          <w:color w:val="000000"/>
          <w:lang w:val="en-US" w:eastAsia="zh-CN"/>
        </w:rPr>
        <w:t>投标人</w:t>
      </w:r>
      <w:r>
        <w:rPr>
          <w:rFonts w:hint="default" w:ascii="Calibri" w:hAnsi="Calibri" w:eastAsia="楷体" w:cs="Calibri"/>
          <w:color w:val="000000"/>
          <w:lang w:val="en-US" w:eastAsia="zh-CN"/>
        </w:rPr>
        <w:t>非联合体或不分包，仅填写</w:t>
      </w:r>
      <w:r>
        <w:rPr>
          <w:rFonts w:hint="eastAsia" w:eastAsia="楷体" w:cs="Calibri"/>
          <w:color w:val="000000"/>
          <w:lang w:val="en-US" w:eastAsia="zh-CN"/>
        </w:rPr>
        <w:t>投标人</w:t>
      </w:r>
      <w:r>
        <w:rPr>
          <w:rFonts w:hint="default" w:ascii="Calibri" w:hAnsi="Calibri" w:eastAsia="楷体" w:cs="Calibri"/>
          <w:color w:val="000000"/>
          <w:lang w:val="en-US" w:eastAsia="zh-CN"/>
        </w:rPr>
        <w:t>。</w:t>
      </w:r>
    </w:p>
    <w:p w14:paraId="1F8D73A3">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lang w:val="en-US" w:eastAsia="zh-CN"/>
        </w:rPr>
      </w:pPr>
      <w:r>
        <w:rPr>
          <w:rFonts w:hint="eastAsia" w:eastAsia="楷体" w:cs="Calibri"/>
          <w:color w:val="000000"/>
          <w:lang w:val="en-US" w:eastAsia="zh-CN"/>
        </w:rPr>
        <w:t>（2）如联合体投标，提供联合协议书，格式见“招标文件附件1”。如有分包，提供分包意向协议书，格式见“招标文件附件2”。</w:t>
      </w:r>
    </w:p>
    <w:p w14:paraId="336DB611">
      <w:pPr>
        <w:rPr>
          <w:rFonts w:hint="default" w:ascii="Calibri" w:hAnsi="Calibri" w:cs="Calibri"/>
        </w:rPr>
      </w:pPr>
      <w:r>
        <w:rPr>
          <w:rFonts w:hint="default" w:ascii="Calibri" w:hAnsi="Calibri" w:cs="Calibri"/>
        </w:rPr>
        <w:br w:type="page"/>
      </w:r>
    </w:p>
    <w:p w14:paraId="381C364D">
      <w:pPr>
        <w:pStyle w:val="3"/>
        <w:pageBreakBefore w:val="0"/>
        <w:kinsoku/>
        <w:wordWrap/>
        <w:overflowPunct/>
        <w:bidi w:val="0"/>
        <w:snapToGrid w:val="0"/>
        <w:spacing w:beforeAutospacing="0" w:afterAutospacing="0" w:line="300" w:lineRule="auto"/>
        <w:ind w:firstLine="422"/>
        <w:rPr>
          <w:rFonts w:hint="default" w:ascii="Calibri" w:hAnsi="Calibri" w:cs="Calibri"/>
        </w:rPr>
      </w:pPr>
      <w:bookmarkStart w:id="139" w:name="_Toc345575534"/>
      <w:bookmarkStart w:id="140" w:name="_Toc437953145"/>
      <w:r>
        <w:rPr>
          <w:rFonts w:hint="default" w:ascii="Calibri" w:hAnsi="Calibri" w:cs="Calibri"/>
        </w:rPr>
        <w:t>第三部分 报价文件</w:t>
      </w:r>
    </w:p>
    <w:p w14:paraId="189C2BBD">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封面</w:t>
      </w:r>
      <w:bookmarkEnd w:id="139"/>
      <w:bookmarkEnd w:id="140"/>
    </w:p>
    <w:p w14:paraId="43B4DE04">
      <w:pPr>
        <w:bidi w:val="0"/>
        <w:rPr>
          <w:rFonts w:hint="default"/>
        </w:rPr>
      </w:pPr>
    </w:p>
    <w:p w14:paraId="4B19CC0D">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lang w:eastAsia="zh-CN"/>
        </w:rPr>
      </w:pPr>
      <w:r>
        <w:rPr>
          <w:rFonts w:hint="default" w:ascii="Calibri" w:hAnsi="Calibri" w:cs="Calibri"/>
          <w:kern w:val="0"/>
          <w:sz w:val="24"/>
          <w:szCs w:val="22"/>
        </w:rPr>
        <w:t>采购人：</w:t>
      </w:r>
      <w:r>
        <w:rPr>
          <w:rFonts w:hint="eastAsia" w:cs="Calibri"/>
          <w:kern w:val="0"/>
          <w:sz w:val="24"/>
          <w:szCs w:val="22"/>
          <w:u w:val="single"/>
          <w:lang w:eastAsia="zh-CN"/>
        </w:rPr>
        <w:t>浙江省海洋科学院</w:t>
      </w:r>
    </w:p>
    <w:p w14:paraId="1804770E">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项目名称：</w:t>
      </w:r>
      <w:r>
        <w:rPr>
          <w:rFonts w:hint="eastAsia" w:cs="Calibri"/>
          <w:kern w:val="0"/>
          <w:sz w:val="24"/>
          <w:szCs w:val="22"/>
          <w:u w:val="single"/>
          <w:lang w:eastAsia="zh-CN"/>
        </w:rPr>
        <w:t>省级海洋灾害综合防治体系海洋灾害数据传输网及风险管控能力提升配套项目（一）</w:t>
      </w:r>
    </w:p>
    <w:p w14:paraId="3D08EF10">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项目编号：</w:t>
      </w:r>
      <w:r>
        <w:rPr>
          <w:rFonts w:hint="eastAsia" w:cs="Calibri"/>
          <w:kern w:val="0"/>
          <w:sz w:val="24"/>
          <w:szCs w:val="22"/>
          <w:u w:val="single"/>
          <w:lang w:eastAsia="zh-CN"/>
        </w:rPr>
        <w:t>CTZB-2024110601</w:t>
      </w:r>
    </w:p>
    <w:p w14:paraId="2BA30706">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标项名称：</w:t>
      </w:r>
      <w:r>
        <w:rPr>
          <w:rFonts w:hint="eastAsia" w:cs="Calibri"/>
          <w:kern w:val="0"/>
          <w:sz w:val="24"/>
          <w:szCs w:val="22"/>
          <w:u w:val="single"/>
          <w:lang w:eastAsia="zh-CN"/>
        </w:rPr>
        <w:t>省级海洋灾害综合防治体系海洋灾害数据传输网及风险管控能力提升配套项目（一）</w:t>
      </w:r>
    </w:p>
    <w:p w14:paraId="03131B04">
      <w:pPr>
        <w:bidi w:val="0"/>
        <w:rPr>
          <w:rFonts w:hint="default"/>
        </w:rPr>
      </w:pPr>
    </w:p>
    <w:p w14:paraId="196442B6">
      <w:pPr>
        <w:bidi w:val="0"/>
        <w:rPr>
          <w:rFonts w:hint="default"/>
        </w:rPr>
      </w:pPr>
    </w:p>
    <w:p w14:paraId="3F651433">
      <w:pPr>
        <w:bidi w:val="0"/>
        <w:rPr>
          <w:rFonts w:hint="default"/>
        </w:rPr>
      </w:pPr>
    </w:p>
    <w:p w14:paraId="74EFF259">
      <w:pPr>
        <w:bidi w:val="0"/>
        <w:rPr>
          <w:rFonts w:hint="default"/>
        </w:rPr>
      </w:pPr>
    </w:p>
    <w:p w14:paraId="0DB28A9E">
      <w:pPr>
        <w:bidi w:val="0"/>
        <w:rPr>
          <w:rFonts w:hint="default"/>
        </w:rPr>
      </w:pPr>
    </w:p>
    <w:p w14:paraId="00ACAA8B">
      <w:pPr>
        <w:bidi w:val="0"/>
        <w:rPr>
          <w:rFonts w:hint="default"/>
        </w:rPr>
      </w:pPr>
    </w:p>
    <w:p w14:paraId="3FC156F6">
      <w:pPr>
        <w:pageBreakBefore w:val="0"/>
        <w:tabs>
          <w:tab w:val="left" w:pos="1805"/>
          <w:tab w:val="left" w:pos="5360"/>
        </w:tabs>
        <w:kinsoku/>
        <w:wordWrap/>
        <w:overflowPunct/>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投 标 文 件</w:t>
      </w:r>
    </w:p>
    <w:p w14:paraId="7BC1F2E1">
      <w:pPr>
        <w:pageBreakBefore w:val="0"/>
        <w:tabs>
          <w:tab w:val="left" w:pos="1805"/>
          <w:tab w:val="left" w:pos="5360"/>
        </w:tabs>
        <w:kinsoku/>
        <w:wordWrap/>
        <w:overflowPunct/>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（报价文件）</w:t>
      </w:r>
    </w:p>
    <w:p w14:paraId="25A1C772">
      <w:pPr>
        <w:bidi w:val="0"/>
        <w:rPr>
          <w:rFonts w:hint="default"/>
        </w:rPr>
      </w:pPr>
    </w:p>
    <w:p w14:paraId="04C35E90">
      <w:pPr>
        <w:bidi w:val="0"/>
        <w:rPr>
          <w:rFonts w:hint="default"/>
        </w:rPr>
      </w:pPr>
    </w:p>
    <w:p w14:paraId="1A8FF068">
      <w:pPr>
        <w:bidi w:val="0"/>
        <w:rPr>
          <w:rFonts w:hint="default"/>
        </w:rPr>
      </w:pPr>
    </w:p>
    <w:p w14:paraId="17CE2737">
      <w:pPr>
        <w:bidi w:val="0"/>
        <w:rPr>
          <w:rFonts w:hint="default"/>
        </w:rPr>
      </w:pPr>
    </w:p>
    <w:p w14:paraId="6C40B5D8">
      <w:pPr>
        <w:bidi w:val="0"/>
        <w:rPr>
          <w:rFonts w:hint="default"/>
        </w:rPr>
      </w:pPr>
    </w:p>
    <w:p w14:paraId="35769F49">
      <w:pPr>
        <w:bidi w:val="0"/>
        <w:rPr>
          <w:rFonts w:hint="default"/>
        </w:rPr>
      </w:pPr>
    </w:p>
    <w:p w14:paraId="451A0A1C">
      <w:pPr>
        <w:pageBreakBefore w:val="0"/>
        <w:tabs>
          <w:tab w:val="left" w:pos="6080"/>
          <w:tab w:val="left" w:pos="6640"/>
        </w:tabs>
        <w:kinsoku/>
        <w:wordWrap/>
        <w:overflowPunct/>
        <w:autoSpaceDE w:val="0"/>
        <w:autoSpaceDN w:val="0"/>
        <w:bidi w:val="0"/>
        <w:adjustRightInd w:val="0"/>
        <w:snapToGrid w:val="0"/>
        <w:spacing w:beforeAutospacing="0" w:afterAutospacing="0" w:line="300" w:lineRule="auto"/>
        <w:jc w:val="left"/>
        <w:rPr>
          <w:rFonts w:hint="default" w:ascii="Calibri" w:hAnsi="Calibri" w:cs="Calibri"/>
          <w:kern w:val="0"/>
          <w:sz w:val="28"/>
        </w:rPr>
      </w:pPr>
      <w:r>
        <w:rPr>
          <w:rFonts w:hint="default" w:ascii="Calibri" w:hAnsi="Calibri" w:cs="Calibri"/>
          <w:kern w:val="0"/>
          <w:sz w:val="28"/>
        </w:rPr>
        <w:t>投标人全称：</w:t>
      </w:r>
      <w:r>
        <w:rPr>
          <w:rFonts w:hint="default" w:ascii="Calibri" w:hAnsi="Calibri" w:cs="Calibri"/>
          <w:kern w:val="0"/>
          <w:sz w:val="28"/>
          <w:u w:val="single"/>
        </w:rPr>
        <w:t xml:space="preserve">              </w:t>
      </w:r>
      <w:r>
        <w:rPr>
          <w:rFonts w:hint="default" w:ascii="Calibri" w:hAnsi="Calibri" w:cs="Calibri"/>
          <w:kern w:val="0"/>
          <w:sz w:val="28"/>
        </w:rPr>
        <w:t>（盖单位公章）</w:t>
      </w:r>
    </w:p>
    <w:p w14:paraId="62E364B4">
      <w:pPr>
        <w:bidi w:val="0"/>
        <w:rPr>
          <w:rFonts w:hint="default"/>
        </w:rPr>
      </w:pPr>
    </w:p>
    <w:p w14:paraId="539D1895">
      <w:pPr>
        <w:pageBreakBefore w:val="0"/>
        <w:tabs>
          <w:tab w:val="left" w:pos="3280"/>
          <w:tab w:val="left" w:pos="4680"/>
          <w:tab w:val="left" w:pos="6080"/>
        </w:tabs>
        <w:kinsoku/>
        <w:wordWrap/>
        <w:overflowPunct/>
        <w:autoSpaceDE w:val="0"/>
        <w:autoSpaceDN w:val="0"/>
        <w:bidi w:val="0"/>
        <w:adjustRightInd w:val="0"/>
        <w:snapToGrid w:val="0"/>
        <w:spacing w:beforeAutospacing="0" w:afterAutospacing="0" w:line="300" w:lineRule="auto"/>
        <w:ind w:left="2173" w:leftChars="1035" w:firstLine="1106" w:firstLineChars="395"/>
        <w:jc w:val="left"/>
        <w:rPr>
          <w:rFonts w:hint="default" w:ascii="Calibri" w:hAnsi="Calibri" w:cs="Calibri"/>
          <w:kern w:val="0"/>
          <w:sz w:val="28"/>
        </w:rPr>
      </w:pPr>
      <w:r>
        <w:rPr>
          <w:rFonts w:hint="eastAsia" w:cs="Calibri"/>
          <w:kern w:val="0"/>
          <w:sz w:val="28"/>
          <w:lang w:eastAsia="zh-CN"/>
        </w:rPr>
        <w:t>2024年</w:t>
      </w:r>
      <w:r>
        <w:rPr>
          <w:rFonts w:hint="default" w:ascii="Calibri" w:hAnsi="Calibri" w:cs="Calibri"/>
          <w:kern w:val="0"/>
          <w:sz w:val="28"/>
        </w:rPr>
        <w:t xml:space="preserve">  月  日</w:t>
      </w:r>
    </w:p>
    <w:p w14:paraId="39E29558">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br w:type="page"/>
      </w:r>
      <w:bookmarkStart w:id="141" w:name="_Toc345575538"/>
      <w:bookmarkStart w:id="142" w:name="_Toc336683578"/>
      <w:r>
        <w:rPr>
          <w:rFonts w:hint="default" w:ascii="Calibri" w:hAnsi="Calibri" w:cs="Calibri"/>
        </w:rPr>
        <w:t>一、投标函格式</w:t>
      </w:r>
      <w:bookmarkEnd w:id="141"/>
      <w:bookmarkEnd w:id="142"/>
    </w:p>
    <w:p w14:paraId="6D3767A5">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投标函</w:t>
      </w:r>
    </w:p>
    <w:p w14:paraId="07C1D413">
      <w:pPr>
        <w:pageBreakBefore w:val="0"/>
        <w:kinsoku/>
        <w:wordWrap/>
        <w:overflowPunct/>
        <w:bidi w:val="0"/>
        <w:adjustRightInd w:val="0"/>
        <w:snapToGrid w:val="0"/>
        <w:spacing w:beforeAutospacing="0" w:afterAutospacing="0" w:line="300" w:lineRule="auto"/>
        <w:rPr>
          <w:rFonts w:hint="default" w:ascii="Calibri" w:hAnsi="Calibri" w:cs="Calibri"/>
          <w:szCs w:val="21"/>
        </w:rPr>
      </w:pPr>
      <w:r>
        <w:rPr>
          <w:rFonts w:hint="eastAsia" w:cs="Calibri"/>
          <w:szCs w:val="21"/>
          <w:lang w:eastAsia="zh-CN"/>
        </w:rPr>
        <w:t>浙江省海洋科学院</w:t>
      </w:r>
      <w:r>
        <w:rPr>
          <w:rFonts w:hint="default" w:ascii="Calibri" w:hAnsi="Calibri" w:cs="Calibri"/>
          <w:szCs w:val="21"/>
        </w:rPr>
        <w:t>：</w:t>
      </w:r>
    </w:p>
    <w:p w14:paraId="6AE8D50F">
      <w:pPr>
        <w:pageBreakBefore w:val="0"/>
        <w:kinsoku/>
        <w:wordWrap/>
        <w:overflowPunct/>
        <w:bidi w:val="0"/>
        <w:adjustRightInd w:val="0"/>
        <w:snapToGrid w:val="0"/>
        <w:spacing w:beforeAutospacing="0" w:afterAutospacing="0" w:line="300" w:lineRule="auto"/>
        <w:rPr>
          <w:rFonts w:hint="default" w:ascii="Calibri" w:hAnsi="Calibri" w:cs="Calibri"/>
          <w:szCs w:val="21"/>
        </w:rPr>
      </w:pPr>
      <w:r>
        <w:rPr>
          <w:rFonts w:hint="default" w:ascii="Calibri" w:hAnsi="Calibri" w:cs="Calibri"/>
          <w:szCs w:val="21"/>
        </w:rPr>
        <w:t>浙江省成套招标代理有限公司：</w:t>
      </w:r>
    </w:p>
    <w:p w14:paraId="2C26447E">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eastAsia" w:cs="Calibri"/>
          <w:szCs w:val="21"/>
          <w:u w:val="single"/>
          <w:lang w:eastAsia="zh-CN"/>
        </w:rPr>
        <w:t>【</w:t>
      </w:r>
      <w:r>
        <w:rPr>
          <w:rFonts w:hint="eastAsia" w:eastAsia="楷体" w:cs="Calibri"/>
          <w:szCs w:val="21"/>
          <w:u w:val="single"/>
          <w:lang w:val="en-US" w:eastAsia="zh-CN"/>
        </w:rPr>
        <w:t>填写投标人全称</w:t>
      </w:r>
      <w:r>
        <w:rPr>
          <w:rFonts w:hint="eastAsia" w:cs="Calibri"/>
          <w:szCs w:val="21"/>
          <w:u w:val="single"/>
          <w:lang w:eastAsia="zh-CN"/>
        </w:rPr>
        <w:t>】</w:t>
      </w:r>
      <w:r>
        <w:rPr>
          <w:rFonts w:hint="default" w:ascii="Calibri" w:hAnsi="Calibri" w:cs="Calibri"/>
          <w:szCs w:val="21"/>
        </w:rPr>
        <w:t>参加你方组织的</w:t>
      </w:r>
      <w:r>
        <w:rPr>
          <w:rFonts w:hint="eastAsia" w:cs="Calibri"/>
          <w:szCs w:val="21"/>
          <w:u w:val="single"/>
          <w:lang w:eastAsia="zh-CN"/>
        </w:rPr>
        <w:t>浙江省海洋科学院</w:t>
      </w:r>
      <w:r>
        <w:rPr>
          <w:rFonts w:hint="default" w:ascii="Calibri" w:hAnsi="Calibri" w:cs="Calibri"/>
          <w:szCs w:val="21"/>
        </w:rPr>
        <w:t>（采购人）</w:t>
      </w:r>
      <w:r>
        <w:rPr>
          <w:rFonts w:hint="eastAsia" w:cs="Calibri"/>
          <w:szCs w:val="21"/>
          <w:u w:val="single"/>
          <w:lang w:eastAsia="zh-CN"/>
        </w:rPr>
        <w:t>省级海洋灾害综合防治体系海洋灾害数据传输网及风险管控能力提升配套项目（一）</w:t>
      </w:r>
      <w:r>
        <w:rPr>
          <w:rFonts w:hint="default" w:ascii="Calibri" w:hAnsi="Calibri" w:cs="Calibri"/>
          <w:szCs w:val="21"/>
        </w:rPr>
        <w:t>（项目名称）</w:t>
      </w:r>
      <w:r>
        <w:rPr>
          <w:rFonts w:hint="eastAsia" w:cs="Calibri"/>
          <w:szCs w:val="21"/>
          <w:u w:val="single"/>
          <w:lang w:eastAsia="zh-CN"/>
        </w:rPr>
        <w:t>CTZB-2024110601</w:t>
      </w:r>
      <w:r>
        <w:rPr>
          <w:rFonts w:hint="default" w:ascii="Calibri" w:hAnsi="Calibri" w:cs="Calibri"/>
          <w:szCs w:val="21"/>
        </w:rPr>
        <w:t>（项目编号）招标的有关活动，并对</w:t>
      </w:r>
      <w:r>
        <w:rPr>
          <w:rFonts w:hint="eastAsia" w:cs="Calibri"/>
          <w:szCs w:val="21"/>
          <w:u w:val="single"/>
          <w:lang w:eastAsia="zh-CN"/>
        </w:rPr>
        <w:t>省级海洋灾害综合防治体系海洋灾害数据传输网及风险管控能力提升配套项目（一）</w:t>
      </w:r>
      <w:r>
        <w:rPr>
          <w:rFonts w:hint="default" w:ascii="Calibri" w:hAnsi="Calibri" w:cs="Calibri"/>
          <w:szCs w:val="21"/>
        </w:rPr>
        <w:t>（标项名称）进行投标。为此我方：</w:t>
      </w:r>
    </w:p>
    <w:p w14:paraId="21E886C6">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1</w:t>
      </w:r>
      <w:r>
        <w:rPr>
          <w:rFonts w:hint="eastAsia" w:cs="Calibri"/>
          <w:szCs w:val="21"/>
          <w:lang w:val="en-US" w:eastAsia="zh-CN"/>
        </w:rPr>
        <w:t>.</w:t>
      </w:r>
      <w:r>
        <w:rPr>
          <w:rFonts w:hint="default" w:ascii="Calibri" w:hAnsi="Calibri" w:cs="Calibri"/>
          <w:szCs w:val="21"/>
        </w:rPr>
        <w:t>承诺在投标人</w:t>
      </w:r>
      <w:r>
        <w:rPr>
          <w:rFonts w:hint="default" w:ascii="Calibri" w:hAnsi="Calibri" w:cs="Calibri"/>
          <w:kern w:val="44"/>
          <w:szCs w:val="21"/>
        </w:rPr>
        <w:t>须知</w:t>
      </w:r>
      <w:r>
        <w:rPr>
          <w:rFonts w:hint="default" w:ascii="Calibri" w:hAnsi="Calibri" w:cs="Calibri"/>
          <w:szCs w:val="21"/>
        </w:rPr>
        <w:t>规定的投标截止日起遵守本投标文件中的承诺，且在投标有效期满之前均具有约束力。本投标文件的有效期为</w:t>
      </w:r>
      <w:r>
        <w:rPr>
          <w:rFonts w:hint="default" w:ascii="Calibri" w:hAnsi="Calibri" w:cs="Calibri"/>
        </w:rPr>
        <w:t>自</w:t>
      </w:r>
      <w:r>
        <w:rPr>
          <w:rFonts w:hint="eastAsia" w:cs="Calibri"/>
          <w:lang w:eastAsia="zh-CN"/>
        </w:rPr>
        <w:t>提交投标文件截止时间</w:t>
      </w:r>
      <w:r>
        <w:rPr>
          <w:rFonts w:hint="default" w:ascii="Calibri" w:hAnsi="Calibri" w:cs="Calibri"/>
        </w:rPr>
        <w:t>起120天。</w:t>
      </w:r>
    </w:p>
    <w:p w14:paraId="74F0C389">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2</w:t>
      </w:r>
      <w:r>
        <w:rPr>
          <w:rFonts w:hint="eastAsia" w:cs="Calibri"/>
          <w:szCs w:val="21"/>
          <w:lang w:val="en-US" w:eastAsia="zh-CN"/>
        </w:rPr>
        <w:t>.</w:t>
      </w:r>
      <w:r>
        <w:rPr>
          <w:rFonts w:hint="default" w:ascii="Calibri" w:hAnsi="Calibri" w:cs="Calibri"/>
          <w:szCs w:val="21"/>
        </w:rPr>
        <w:t>承诺已经具备招标文件规定的投标人应具备的资格条件。</w:t>
      </w:r>
    </w:p>
    <w:p w14:paraId="0BD20688">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3</w:t>
      </w:r>
      <w:r>
        <w:rPr>
          <w:rFonts w:hint="eastAsia" w:cs="Calibri"/>
          <w:szCs w:val="21"/>
          <w:lang w:val="en-US" w:eastAsia="zh-CN"/>
        </w:rPr>
        <w:t>.</w:t>
      </w:r>
      <w:r>
        <w:rPr>
          <w:rFonts w:hint="default" w:ascii="Calibri" w:hAnsi="Calibri" w:cs="Calibri"/>
          <w:szCs w:val="21"/>
        </w:rPr>
        <w:t>已详细审核全部招标文件，包括招标文件补充（如果有）、参考资料及有关附件，确认无误。</w:t>
      </w:r>
    </w:p>
    <w:p w14:paraId="1E31C927">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4</w:t>
      </w:r>
      <w:r>
        <w:rPr>
          <w:rFonts w:hint="eastAsia" w:cs="Calibri"/>
          <w:szCs w:val="21"/>
          <w:lang w:val="en-US" w:eastAsia="zh-CN"/>
        </w:rPr>
        <w:t>.</w:t>
      </w:r>
      <w:r>
        <w:rPr>
          <w:rFonts w:hint="default" w:ascii="Calibri" w:hAnsi="Calibri" w:cs="Calibri"/>
          <w:szCs w:val="21"/>
        </w:rPr>
        <w:t>提供</w:t>
      </w:r>
      <w:r>
        <w:rPr>
          <w:rFonts w:hint="default" w:ascii="Calibri" w:hAnsi="Calibri" w:cs="Calibri"/>
          <w:kern w:val="44"/>
          <w:szCs w:val="21"/>
        </w:rPr>
        <w:t>投标人须知</w:t>
      </w:r>
      <w:r>
        <w:rPr>
          <w:rFonts w:hint="default" w:ascii="Calibri" w:hAnsi="Calibri" w:cs="Calibri"/>
          <w:szCs w:val="21"/>
        </w:rPr>
        <w:t>规定的全部投标文件。</w:t>
      </w:r>
    </w:p>
    <w:p w14:paraId="40AD1338">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rPr>
      </w:pPr>
      <w:r>
        <w:rPr>
          <w:rFonts w:hint="default" w:ascii="Calibri" w:hAnsi="Calibri" w:cs="Calibri"/>
          <w:szCs w:val="21"/>
        </w:rPr>
        <w:t>5</w:t>
      </w:r>
      <w:r>
        <w:rPr>
          <w:rFonts w:hint="eastAsia" w:cs="Calibri"/>
          <w:szCs w:val="21"/>
          <w:lang w:val="en-US" w:eastAsia="zh-CN"/>
        </w:rPr>
        <w:t>.</w:t>
      </w:r>
      <w:r>
        <w:rPr>
          <w:rFonts w:hint="default" w:ascii="Calibri" w:hAnsi="Calibri" w:cs="Calibri"/>
          <w:szCs w:val="21"/>
        </w:rPr>
        <w:t>投标</w:t>
      </w:r>
      <w:r>
        <w:rPr>
          <w:rFonts w:hint="default" w:ascii="Calibri" w:hAnsi="Calibri" w:cs="Calibri"/>
        </w:rPr>
        <w:t>报价详见《开标一览表》。</w:t>
      </w:r>
    </w:p>
    <w:p w14:paraId="0BBDE44C">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6</w:t>
      </w:r>
      <w:r>
        <w:rPr>
          <w:rFonts w:hint="eastAsia" w:cs="Calibri"/>
          <w:szCs w:val="21"/>
          <w:lang w:val="en-US" w:eastAsia="zh-CN"/>
        </w:rPr>
        <w:t>.</w:t>
      </w:r>
      <w:r>
        <w:rPr>
          <w:rFonts w:hint="default" w:ascii="Calibri" w:hAnsi="Calibri" w:cs="Calibri"/>
          <w:szCs w:val="21"/>
        </w:rPr>
        <w:t>保证遵守招标文件中的其他有关规定。</w:t>
      </w:r>
    </w:p>
    <w:p w14:paraId="6E786A37">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7</w:t>
      </w:r>
      <w:r>
        <w:rPr>
          <w:rFonts w:hint="eastAsia" w:cs="Calibri"/>
          <w:szCs w:val="21"/>
          <w:lang w:val="en-US" w:eastAsia="zh-CN"/>
        </w:rPr>
        <w:t>.</w:t>
      </w:r>
      <w:r>
        <w:rPr>
          <w:rFonts w:hint="default" w:ascii="Calibri" w:hAnsi="Calibri" w:cs="Calibri"/>
          <w:szCs w:val="21"/>
        </w:rPr>
        <w:t>完全理解不一定接受最低价中标。</w:t>
      </w:r>
    </w:p>
    <w:p w14:paraId="08DC63F3">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8</w:t>
      </w:r>
      <w:r>
        <w:rPr>
          <w:rFonts w:hint="eastAsia" w:cs="Calibri"/>
          <w:szCs w:val="21"/>
          <w:lang w:val="en-US" w:eastAsia="zh-CN"/>
        </w:rPr>
        <w:t>.</w:t>
      </w:r>
      <w:r>
        <w:rPr>
          <w:rFonts w:hint="default" w:ascii="Calibri" w:hAnsi="Calibri" w:cs="Calibri"/>
          <w:szCs w:val="21"/>
        </w:rPr>
        <w:t>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61DA8AD1">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9</w:t>
      </w:r>
      <w:r>
        <w:rPr>
          <w:rFonts w:hint="eastAsia" w:cs="Calibri"/>
          <w:szCs w:val="21"/>
          <w:lang w:val="en-US" w:eastAsia="zh-CN"/>
        </w:rPr>
        <w:t>.</w:t>
      </w:r>
      <w:r>
        <w:rPr>
          <w:rFonts w:hint="default" w:ascii="Calibri" w:hAnsi="Calibri" w:cs="Calibri"/>
          <w:szCs w:val="21"/>
        </w:rPr>
        <w:t>保证忠实地执行双方所签订的合同，并承担合同规定的责任和义务。</w:t>
      </w:r>
    </w:p>
    <w:p w14:paraId="3EF8A401">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10</w:t>
      </w:r>
      <w:r>
        <w:rPr>
          <w:rFonts w:hint="eastAsia" w:cs="Calibri"/>
          <w:szCs w:val="21"/>
          <w:lang w:val="en-US" w:eastAsia="zh-CN"/>
        </w:rPr>
        <w:t>.</w:t>
      </w:r>
      <w:r>
        <w:rPr>
          <w:rFonts w:hint="default" w:ascii="Calibri" w:hAnsi="Calibri" w:cs="Calibri"/>
          <w:szCs w:val="21"/>
        </w:rPr>
        <w:t>承诺，招标过程中不存在以下行为：</w:t>
      </w:r>
    </w:p>
    <w:p w14:paraId="6E331ACC">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1</w:t>
      </w:r>
      <w:r>
        <w:rPr>
          <w:rFonts w:hint="default" w:ascii="Calibri" w:hAnsi="Calibri" w:cs="Calibri"/>
          <w:kern w:val="0"/>
          <w:szCs w:val="21"/>
        </w:rPr>
        <w:t xml:space="preserve">）提供虚假材料谋取中标、成交的； </w:t>
      </w:r>
    </w:p>
    <w:p w14:paraId="61E65ED5">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2</w:t>
      </w:r>
      <w:r>
        <w:rPr>
          <w:rFonts w:hint="default" w:ascii="Calibri" w:hAnsi="Calibri" w:cs="Calibri"/>
          <w:kern w:val="0"/>
          <w:szCs w:val="21"/>
        </w:rPr>
        <w:t xml:space="preserve">）采取不正当手段诋毁、排挤其他投标人的； </w:t>
      </w:r>
    </w:p>
    <w:p w14:paraId="2E072FBA">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3</w:t>
      </w:r>
      <w:r>
        <w:rPr>
          <w:rFonts w:hint="default" w:ascii="Calibri" w:hAnsi="Calibri" w:cs="Calibri"/>
          <w:kern w:val="0"/>
          <w:szCs w:val="21"/>
        </w:rPr>
        <w:t xml:space="preserve">）与采购人、其他投标人或者采购代理机构恶意串通的； </w:t>
      </w:r>
    </w:p>
    <w:p w14:paraId="2C41BF9D">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4</w:t>
      </w:r>
      <w:r>
        <w:rPr>
          <w:rFonts w:hint="default" w:ascii="Calibri" w:hAnsi="Calibri" w:cs="Calibri"/>
          <w:kern w:val="0"/>
          <w:szCs w:val="21"/>
        </w:rPr>
        <w:t xml:space="preserve">）向采购人、采购代理机构行贿或者提供其他不正当利益的； </w:t>
      </w:r>
    </w:p>
    <w:p w14:paraId="4362B2A4">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5</w:t>
      </w:r>
      <w:r>
        <w:rPr>
          <w:rFonts w:hint="default" w:ascii="Calibri" w:hAnsi="Calibri" w:cs="Calibri"/>
          <w:kern w:val="0"/>
          <w:szCs w:val="21"/>
        </w:rPr>
        <w:t xml:space="preserve">）在招标采购过程中与采购人进行协商谈判的； </w:t>
      </w:r>
    </w:p>
    <w:p w14:paraId="4A1F5CCD">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6</w:t>
      </w:r>
      <w:r>
        <w:rPr>
          <w:rFonts w:hint="default" w:ascii="Calibri" w:hAnsi="Calibri" w:cs="Calibri"/>
          <w:kern w:val="0"/>
          <w:szCs w:val="21"/>
        </w:rPr>
        <w:t>）拒绝有关部门监督检查或者提供虚假情况的。</w:t>
      </w:r>
    </w:p>
    <w:p w14:paraId="3E94C129">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11</w:t>
      </w:r>
      <w:r>
        <w:rPr>
          <w:rFonts w:hint="eastAsia" w:cs="Calibri"/>
          <w:szCs w:val="21"/>
          <w:lang w:val="en-US" w:eastAsia="zh-CN"/>
        </w:rPr>
        <w:t>.</w:t>
      </w:r>
      <w:r>
        <w:rPr>
          <w:rFonts w:hint="default" w:ascii="Calibri" w:hAnsi="Calibri" w:cs="Calibri"/>
          <w:szCs w:val="21"/>
        </w:rPr>
        <w:t>承诺，投标文件有效期内我单位如果撤销投标文件的，我单位接受采购人提出的索赔。</w:t>
      </w:r>
    </w:p>
    <w:p w14:paraId="78327AC8">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p>
    <w:p w14:paraId="11FF8315">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56F17785">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日期：</w:t>
      </w:r>
      <w:r>
        <w:rPr>
          <w:rFonts w:hint="eastAsia" w:cs="Calibri"/>
          <w:szCs w:val="21"/>
          <w:lang w:eastAsia="zh-CN"/>
        </w:rPr>
        <w:t>2024年</w:t>
      </w:r>
      <w:r>
        <w:rPr>
          <w:rFonts w:hint="default" w:ascii="Calibri" w:hAnsi="Calibri" w:cs="Calibri"/>
          <w:szCs w:val="21"/>
        </w:rPr>
        <w:t xml:space="preserve">  月  日</w:t>
      </w:r>
    </w:p>
    <w:p w14:paraId="01B56A4A">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单位地址：</w:t>
      </w:r>
      <w:r>
        <w:rPr>
          <w:rFonts w:hint="default" w:ascii="Calibri" w:hAnsi="Calibri" w:cs="Calibri"/>
          <w:szCs w:val="21"/>
          <w:u w:val="single"/>
        </w:rPr>
        <w:t xml:space="preserve">          </w:t>
      </w:r>
      <w:r>
        <w:rPr>
          <w:rFonts w:hint="default" w:ascii="Calibri" w:hAnsi="Calibri" w:cs="Calibri"/>
          <w:szCs w:val="21"/>
        </w:rPr>
        <w:t>邮编：</w:t>
      </w:r>
      <w:r>
        <w:rPr>
          <w:rFonts w:hint="default" w:ascii="Calibri" w:hAnsi="Calibri" w:cs="Calibri"/>
          <w:szCs w:val="21"/>
          <w:u w:val="single"/>
        </w:rPr>
        <w:t xml:space="preserve">          </w:t>
      </w:r>
      <w:r>
        <w:rPr>
          <w:rFonts w:hint="default" w:ascii="Calibri" w:hAnsi="Calibri" w:cs="Calibri"/>
          <w:szCs w:val="21"/>
        </w:rPr>
        <w:t>电话：</w:t>
      </w:r>
      <w:r>
        <w:rPr>
          <w:rFonts w:hint="default" w:ascii="Calibri" w:hAnsi="Calibri" w:cs="Calibri"/>
          <w:szCs w:val="21"/>
          <w:u w:val="single"/>
        </w:rPr>
        <w:t xml:space="preserve">          </w:t>
      </w:r>
      <w:r>
        <w:rPr>
          <w:rFonts w:hint="default" w:ascii="Calibri" w:hAnsi="Calibri" w:cs="Calibri"/>
          <w:szCs w:val="21"/>
        </w:rPr>
        <w:t>传真：</w:t>
      </w:r>
      <w:r>
        <w:rPr>
          <w:rFonts w:hint="default" w:ascii="Calibri" w:hAnsi="Calibri" w:cs="Calibri"/>
          <w:szCs w:val="21"/>
          <w:u w:val="single"/>
        </w:rPr>
        <w:t xml:space="preserve">          </w:t>
      </w:r>
    </w:p>
    <w:p w14:paraId="4A3AED35">
      <w:pPr>
        <w:bidi w:val="0"/>
        <w:rPr>
          <w:rFonts w:hint="default"/>
        </w:rPr>
      </w:pPr>
      <w:r>
        <w:rPr>
          <w:rFonts w:hint="default"/>
        </w:rPr>
        <w:br w:type="page"/>
      </w:r>
    </w:p>
    <w:p w14:paraId="3DBFE41F">
      <w:pPr>
        <w:pStyle w:val="4"/>
        <w:pageBreakBefore w:val="0"/>
        <w:kinsoku/>
        <w:wordWrap/>
        <w:overflowPunct/>
        <w:bidi w:val="0"/>
        <w:snapToGrid w:val="0"/>
        <w:spacing w:beforeAutospacing="0" w:afterAutospacing="0" w:line="300" w:lineRule="auto"/>
        <w:ind w:firstLine="422"/>
        <w:rPr>
          <w:rFonts w:hint="default" w:ascii="Calibri" w:hAnsi="Calibri" w:cs="Calibri"/>
        </w:rPr>
      </w:pPr>
      <w:bookmarkStart w:id="143" w:name="_Toc336683579"/>
      <w:bookmarkStart w:id="144" w:name="_Toc345575539"/>
      <w:r>
        <w:rPr>
          <w:rFonts w:hint="default" w:ascii="Calibri" w:hAnsi="Calibri" w:cs="Calibri"/>
        </w:rPr>
        <w:t>二、开标一览表格式</w:t>
      </w:r>
      <w:bookmarkEnd w:id="143"/>
      <w:bookmarkEnd w:id="144"/>
    </w:p>
    <w:p w14:paraId="76ADA805">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开标一览表</w:t>
      </w:r>
    </w:p>
    <w:p w14:paraId="20C0283E">
      <w:pPr>
        <w:bidi w:val="0"/>
        <w:rPr>
          <w:rFonts w:hint="default"/>
          <w:lang w:eastAsia="zh-CN"/>
        </w:rPr>
      </w:pPr>
      <w:r>
        <w:rPr>
          <w:rFonts w:hint="default"/>
        </w:rPr>
        <w:t>采购人：</w:t>
      </w:r>
      <w:r>
        <w:rPr>
          <w:rFonts w:hint="eastAsia"/>
          <w:lang w:eastAsia="zh-CN"/>
        </w:rPr>
        <w:t>浙江省海洋科学院</w:t>
      </w:r>
    </w:p>
    <w:p w14:paraId="13EF1492">
      <w:pPr>
        <w:bidi w:val="0"/>
        <w:rPr>
          <w:rFonts w:hint="default"/>
          <w:lang w:eastAsia="zh-CN"/>
        </w:rPr>
      </w:pPr>
      <w:r>
        <w:rPr>
          <w:rFonts w:hint="default"/>
        </w:rPr>
        <w:t>项目名称：</w:t>
      </w:r>
      <w:r>
        <w:rPr>
          <w:rFonts w:hint="eastAsia"/>
          <w:lang w:eastAsia="zh-CN"/>
        </w:rPr>
        <w:t>省级海洋灾害综合防治体系海洋灾害数据传输网及风险管控能力提升配套项目（一）</w:t>
      </w:r>
    </w:p>
    <w:p w14:paraId="43FF62C5">
      <w:pPr>
        <w:bidi w:val="0"/>
        <w:rPr>
          <w:rFonts w:hint="eastAsia"/>
          <w:lang w:eastAsia="zh-CN"/>
        </w:rPr>
      </w:pPr>
      <w:r>
        <w:rPr>
          <w:rFonts w:hint="default"/>
        </w:rPr>
        <w:t>项目编号：</w:t>
      </w:r>
      <w:r>
        <w:rPr>
          <w:rFonts w:hint="eastAsia"/>
          <w:lang w:eastAsia="zh-CN"/>
        </w:rPr>
        <w:t>CTZB-2024110601</w:t>
      </w:r>
    </w:p>
    <w:p w14:paraId="507C0DA8">
      <w:pPr>
        <w:bidi w:val="0"/>
        <w:jc w:val="right"/>
        <w:rPr>
          <w:rFonts w:hint="default"/>
        </w:rPr>
      </w:pPr>
      <w:r>
        <w:rPr>
          <w:rFonts w:hint="default"/>
        </w:rPr>
        <w:t>（价格单位：元人民币）</w:t>
      </w:r>
    </w:p>
    <w:tbl>
      <w:tblPr>
        <w:tblStyle w:val="2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548"/>
        <w:gridCol w:w="1592"/>
        <w:gridCol w:w="231"/>
        <w:gridCol w:w="713"/>
        <w:gridCol w:w="1215"/>
        <w:gridCol w:w="922"/>
        <w:gridCol w:w="1425"/>
        <w:gridCol w:w="1092"/>
      </w:tblGrid>
      <w:tr w14:paraId="6E779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noWrap w:val="0"/>
            <w:vAlign w:val="center"/>
          </w:tcPr>
          <w:p w14:paraId="644445E1">
            <w:pPr>
              <w:pageBreakBefore w:val="0"/>
              <w:kinsoku/>
              <w:wordWrap/>
              <w:overflowPunct/>
              <w:bidi w:val="0"/>
              <w:snapToGrid w:val="0"/>
              <w:spacing w:beforeAutospacing="0" w:afterAutospacing="0" w:line="300" w:lineRule="auto"/>
              <w:jc w:val="center"/>
              <w:rPr>
                <w:rFonts w:hint="eastAsia" w:ascii="黑体" w:hAnsi="黑体" w:eastAsia="黑体" w:cs="黑体"/>
                <w:b w:val="0"/>
                <w:bCs/>
              </w:rPr>
            </w:pPr>
            <w:r>
              <w:rPr>
                <w:rFonts w:hint="eastAsia" w:ascii="黑体" w:hAnsi="黑体" w:eastAsia="黑体" w:cs="黑体"/>
                <w:b w:val="0"/>
                <w:bCs/>
              </w:rPr>
              <w:t>序号</w:t>
            </w:r>
          </w:p>
        </w:tc>
        <w:tc>
          <w:tcPr>
            <w:tcW w:w="3140" w:type="dxa"/>
            <w:gridSpan w:val="2"/>
            <w:noWrap w:val="0"/>
            <w:vAlign w:val="center"/>
          </w:tcPr>
          <w:p w14:paraId="338D82D1">
            <w:pPr>
              <w:pageBreakBefore w:val="0"/>
              <w:kinsoku/>
              <w:wordWrap/>
              <w:overflowPunct/>
              <w:bidi w:val="0"/>
              <w:snapToGrid w:val="0"/>
              <w:spacing w:beforeAutospacing="0" w:afterAutospacing="0" w:line="300" w:lineRule="auto"/>
              <w:jc w:val="center"/>
              <w:rPr>
                <w:rFonts w:hint="eastAsia" w:ascii="黑体" w:hAnsi="黑体" w:eastAsia="黑体" w:cs="黑体"/>
                <w:b w:val="0"/>
                <w:bCs/>
              </w:rPr>
            </w:pPr>
            <w:r>
              <w:rPr>
                <w:rFonts w:hint="eastAsia" w:ascii="黑体" w:hAnsi="黑体" w:eastAsia="黑体" w:cs="黑体"/>
                <w:b w:val="0"/>
                <w:bCs/>
              </w:rPr>
              <w:t>标项名称</w:t>
            </w:r>
          </w:p>
        </w:tc>
        <w:tc>
          <w:tcPr>
            <w:tcW w:w="5598" w:type="dxa"/>
            <w:gridSpan w:val="6"/>
            <w:noWrap w:val="0"/>
            <w:vAlign w:val="center"/>
          </w:tcPr>
          <w:p w14:paraId="4D6F2140">
            <w:pPr>
              <w:pageBreakBefore w:val="0"/>
              <w:kinsoku/>
              <w:wordWrap/>
              <w:overflowPunct/>
              <w:bidi w:val="0"/>
              <w:snapToGrid w:val="0"/>
              <w:spacing w:beforeAutospacing="0" w:afterAutospacing="0" w:line="300" w:lineRule="auto"/>
              <w:jc w:val="center"/>
              <w:rPr>
                <w:rFonts w:hint="eastAsia" w:ascii="黑体" w:hAnsi="黑体" w:eastAsia="黑体" w:cs="黑体"/>
                <w:b w:val="0"/>
                <w:bCs/>
              </w:rPr>
            </w:pPr>
            <w:r>
              <w:rPr>
                <w:rFonts w:hint="eastAsia" w:ascii="黑体" w:hAnsi="黑体" w:eastAsia="黑体" w:cs="黑体"/>
                <w:b w:val="0"/>
                <w:bCs/>
                <w:lang w:eastAsia="zh-CN"/>
              </w:rPr>
              <w:t>实施周期</w:t>
            </w:r>
          </w:p>
        </w:tc>
      </w:tr>
      <w:tr w14:paraId="34EF0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noWrap w:val="0"/>
            <w:vAlign w:val="center"/>
          </w:tcPr>
          <w:p w14:paraId="0C8A24B3">
            <w:pPr>
              <w:pageBreakBefore w:val="0"/>
              <w:widowControl/>
              <w:kinsoku/>
              <w:wordWrap/>
              <w:overflowPunct/>
              <w:bidi w:val="0"/>
              <w:snapToGrid w:val="0"/>
              <w:spacing w:beforeAutospacing="0" w:afterAutospacing="0" w:line="300" w:lineRule="auto"/>
              <w:jc w:val="center"/>
              <w:rPr>
                <w:rFonts w:hint="default" w:ascii="Calibri" w:hAnsi="Calibri" w:eastAsia="宋体" w:cs="Calibri"/>
                <w:kern w:val="0"/>
                <w:sz w:val="21"/>
                <w:szCs w:val="21"/>
                <w:lang w:val="en-US" w:eastAsia="zh-CN" w:bidi="ar-SA"/>
              </w:rPr>
            </w:pPr>
            <w:r>
              <w:rPr>
                <w:rFonts w:hint="default" w:ascii="Calibri" w:hAnsi="Calibri" w:cs="Calibri"/>
                <w:kern w:val="0"/>
                <w:szCs w:val="21"/>
              </w:rPr>
              <w:t>1</w:t>
            </w:r>
          </w:p>
        </w:tc>
        <w:tc>
          <w:tcPr>
            <w:tcW w:w="3140" w:type="dxa"/>
            <w:gridSpan w:val="2"/>
            <w:noWrap w:val="0"/>
            <w:vAlign w:val="center"/>
          </w:tcPr>
          <w:p w14:paraId="7C4C24C3">
            <w:pPr>
              <w:pageBreakBefore w:val="0"/>
              <w:widowControl/>
              <w:kinsoku/>
              <w:wordWrap/>
              <w:overflowPunct/>
              <w:bidi w:val="0"/>
              <w:snapToGrid w:val="0"/>
              <w:spacing w:beforeAutospacing="0" w:afterAutospacing="0" w:line="300" w:lineRule="auto"/>
              <w:jc w:val="center"/>
              <w:rPr>
                <w:rFonts w:hint="default" w:ascii="Calibri" w:hAnsi="Calibri" w:eastAsia="宋体" w:cs="Calibri"/>
                <w:kern w:val="0"/>
                <w:sz w:val="21"/>
                <w:szCs w:val="21"/>
                <w:lang w:val="en-US" w:eastAsia="zh-CN" w:bidi="ar-SA"/>
              </w:rPr>
            </w:pPr>
            <w:r>
              <w:rPr>
                <w:rFonts w:hint="eastAsia" w:cs="Calibri"/>
                <w:lang w:eastAsia="zh-CN"/>
              </w:rPr>
              <w:t>省级海洋灾害综合防治体系海洋灾害数据传输网及风险管控能力提升配套项目（一）</w:t>
            </w:r>
          </w:p>
        </w:tc>
        <w:tc>
          <w:tcPr>
            <w:tcW w:w="5598" w:type="dxa"/>
            <w:gridSpan w:val="6"/>
            <w:noWrap w:val="0"/>
            <w:vAlign w:val="center"/>
          </w:tcPr>
          <w:p w14:paraId="2BA51DC5">
            <w:pPr>
              <w:pageBreakBefore w:val="0"/>
              <w:kinsoku/>
              <w:wordWrap/>
              <w:overflowPunct/>
              <w:bidi w:val="0"/>
              <w:snapToGrid w:val="0"/>
              <w:spacing w:beforeAutospacing="0" w:afterAutospacing="0" w:line="300" w:lineRule="auto"/>
              <w:jc w:val="center"/>
              <w:rPr>
                <w:rFonts w:hint="default" w:ascii="Calibri" w:hAnsi="Calibri" w:eastAsia="宋体" w:cs="Calibri"/>
                <w:b/>
                <w:kern w:val="2"/>
                <w:sz w:val="21"/>
                <w:szCs w:val="24"/>
                <w:lang w:val="en-US" w:eastAsia="zh-CN" w:bidi="ar-SA"/>
              </w:rPr>
            </w:pPr>
            <w:r>
              <w:rPr>
                <w:rFonts w:hint="default" w:ascii="Calibri" w:hAnsi="Calibri" w:cs="Calibri"/>
                <w:b/>
                <w:lang w:val="en-US" w:eastAsia="zh-CN"/>
              </w:rPr>
              <w:t>响应招标文件要求</w:t>
            </w:r>
          </w:p>
        </w:tc>
      </w:tr>
      <w:tr w14:paraId="4DB6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noWrap w:val="0"/>
            <w:vAlign w:val="center"/>
          </w:tcPr>
          <w:p w14:paraId="49A6BCB1">
            <w:pPr>
              <w:pageBreakBefore w:val="0"/>
              <w:kinsoku/>
              <w:wordWrap/>
              <w:overflowPunct/>
              <w:bidi w:val="0"/>
              <w:snapToGrid w:val="0"/>
              <w:spacing w:beforeAutospacing="0" w:afterAutospacing="0" w:line="300" w:lineRule="auto"/>
              <w:jc w:val="center"/>
              <w:rPr>
                <w:rFonts w:hint="default" w:ascii="Calibri" w:hAnsi="Calibri" w:eastAsia="宋体" w:cs="Calibri"/>
                <w:b w:val="0"/>
                <w:bCs/>
                <w:kern w:val="2"/>
                <w:sz w:val="21"/>
                <w:szCs w:val="24"/>
                <w:lang w:val="en-US" w:eastAsia="zh-CN" w:bidi="ar-SA"/>
              </w:rPr>
            </w:pPr>
            <w:r>
              <w:rPr>
                <w:rFonts w:hint="default" w:ascii="Calibri" w:hAnsi="Calibri" w:cs="Calibri"/>
                <w:b w:val="0"/>
                <w:bCs/>
              </w:rPr>
              <w:t>2</w:t>
            </w:r>
          </w:p>
        </w:tc>
        <w:tc>
          <w:tcPr>
            <w:tcW w:w="3140" w:type="dxa"/>
            <w:gridSpan w:val="2"/>
            <w:noWrap w:val="0"/>
            <w:vAlign w:val="center"/>
          </w:tcPr>
          <w:p w14:paraId="01AACC80">
            <w:pPr>
              <w:pageBreakBefore w:val="0"/>
              <w:kinsoku/>
              <w:wordWrap/>
              <w:overflowPunct/>
              <w:bidi w:val="0"/>
              <w:snapToGrid w:val="0"/>
              <w:spacing w:beforeAutospacing="0" w:afterAutospacing="0" w:line="300" w:lineRule="auto"/>
              <w:jc w:val="center"/>
              <w:rPr>
                <w:rFonts w:hint="default" w:ascii="Calibri" w:hAnsi="Calibri" w:eastAsia="宋体" w:cs="Calibri"/>
                <w:b w:val="0"/>
                <w:bCs/>
                <w:kern w:val="2"/>
                <w:sz w:val="21"/>
                <w:szCs w:val="24"/>
                <w:lang w:val="en-US" w:eastAsia="zh-CN" w:bidi="ar-SA"/>
              </w:rPr>
            </w:pPr>
            <w:r>
              <w:rPr>
                <w:rFonts w:hint="default" w:ascii="Calibri" w:hAnsi="Calibri" w:cs="Calibri"/>
                <w:b w:val="0"/>
                <w:bCs/>
              </w:rPr>
              <w:t>投标价</w:t>
            </w:r>
          </w:p>
        </w:tc>
        <w:tc>
          <w:tcPr>
            <w:tcW w:w="5598" w:type="dxa"/>
            <w:gridSpan w:val="6"/>
            <w:noWrap w:val="0"/>
            <w:vAlign w:val="center"/>
          </w:tcPr>
          <w:p w14:paraId="465106BF">
            <w:pPr>
              <w:pageBreakBefore w:val="0"/>
              <w:kinsoku/>
              <w:wordWrap/>
              <w:overflowPunct/>
              <w:bidi w:val="0"/>
              <w:snapToGrid w:val="0"/>
              <w:spacing w:beforeAutospacing="0" w:afterAutospacing="0" w:line="300" w:lineRule="auto"/>
              <w:rPr>
                <w:rFonts w:hint="default" w:ascii="Calibri" w:hAnsi="Calibri" w:eastAsia="宋体" w:cs="Calibri"/>
                <w:b w:val="0"/>
                <w:bCs/>
                <w:lang w:val="en-US" w:eastAsia="zh-CN"/>
              </w:rPr>
            </w:pPr>
            <w:r>
              <w:rPr>
                <w:rFonts w:hint="default" w:ascii="Calibri" w:hAnsi="Calibri" w:cs="Calibri"/>
                <w:b w:val="0"/>
                <w:bCs/>
              </w:rPr>
              <w:t>小写：￥</w:t>
            </w:r>
            <w:r>
              <w:rPr>
                <w:rFonts w:hint="default" w:ascii="Calibri" w:hAnsi="Calibri" w:cs="Calibri"/>
                <w:b w:val="0"/>
                <w:bCs/>
                <w:u w:val="single"/>
              </w:rPr>
              <w:t xml:space="preserve">           </w:t>
            </w:r>
            <w:r>
              <w:rPr>
                <w:rFonts w:hint="default" w:ascii="Calibri" w:hAnsi="Calibri" w:cs="Calibri"/>
                <w:b w:val="0"/>
                <w:bCs/>
              </w:rPr>
              <w:t>元</w:t>
            </w:r>
          </w:p>
          <w:p w14:paraId="7B55A6DB">
            <w:pPr>
              <w:pageBreakBefore w:val="0"/>
              <w:kinsoku/>
              <w:wordWrap/>
              <w:overflowPunct/>
              <w:bidi w:val="0"/>
              <w:snapToGrid w:val="0"/>
              <w:spacing w:beforeAutospacing="0" w:afterAutospacing="0" w:line="300" w:lineRule="auto"/>
              <w:rPr>
                <w:rFonts w:hint="default" w:ascii="Calibri" w:hAnsi="Calibri" w:eastAsia="宋体" w:cs="Calibri"/>
                <w:b w:val="0"/>
                <w:bCs/>
                <w:kern w:val="2"/>
                <w:sz w:val="21"/>
                <w:szCs w:val="24"/>
                <w:lang w:val="en-US" w:eastAsia="zh-CN" w:bidi="ar-SA"/>
              </w:rPr>
            </w:pPr>
            <w:r>
              <w:rPr>
                <w:rFonts w:hint="default" w:ascii="Calibri" w:hAnsi="Calibri" w:cs="Calibri"/>
                <w:b w:val="0"/>
                <w:bCs/>
              </w:rPr>
              <w:t>大写：</w:t>
            </w:r>
            <w:r>
              <w:rPr>
                <w:rFonts w:hint="default" w:ascii="Calibri" w:hAnsi="Calibri" w:cs="Calibri"/>
                <w:b w:val="0"/>
                <w:bCs/>
                <w:u w:val="single"/>
              </w:rPr>
              <w:t xml:space="preserve">             </w:t>
            </w:r>
            <w:r>
              <w:rPr>
                <w:rFonts w:hint="default" w:ascii="Calibri" w:hAnsi="Calibri" w:cs="Calibri"/>
                <w:b w:val="0"/>
                <w:bCs/>
              </w:rPr>
              <w:t>元</w:t>
            </w:r>
          </w:p>
        </w:tc>
      </w:tr>
      <w:tr w14:paraId="56A50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noWrap w:val="0"/>
            <w:vAlign w:val="center"/>
          </w:tcPr>
          <w:p w14:paraId="67D7D2AC">
            <w:pPr>
              <w:pageBreakBefore w:val="0"/>
              <w:kinsoku/>
              <w:wordWrap/>
              <w:overflowPunct/>
              <w:bidi w:val="0"/>
              <w:snapToGrid w:val="0"/>
              <w:spacing w:beforeAutospacing="0" w:afterAutospacing="0" w:line="300" w:lineRule="auto"/>
              <w:jc w:val="center"/>
              <w:rPr>
                <w:rFonts w:hint="eastAsia" w:ascii="黑体" w:hAnsi="黑体" w:eastAsia="黑体" w:cs="黑体"/>
                <w:lang w:val="en-US" w:eastAsia="zh-CN"/>
              </w:rPr>
            </w:pPr>
            <w:r>
              <w:rPr>
                <w:rFonts w:hint="eastAsia" w:ascii="黑体" w:hAnsi="黑体" w:eastAsia="黑体" w:cs="黑体"/>
                <w:lang w:val="en-US" w:eastAsia="zh-CN"/>
              </w:rPr>
              <w:t>投标价格组成明细</w:t>
            </w:r>
          </w:p>
        </w:tc>
      </w:tr>
      <w:tr w14:paraId="7BE43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noWrap w:val="0"/>
            <w:vAlign w:val="center"/>
          </w:tcPr>
          <w:p w14:paraId="1F58F421">
            <w:pPr>
              <w:bidi w:val="0"/>
              <w:jc w:val="center"/>
              <w:rPr>
                <w:rFonts w:hint="eastAsia" w:ascii="黑体" w:hAnsi="黑体" w:eastAsia="黑体" w:cs="黑体"/>
                <w:lang w:val="en-US" w:eastAsia="zh-CN"/>
              </w:rPr>
            </w:pPr>
            <w:r>
              <w:rPr>
                <w:rFonts w:hint="eastAsia" w:ascii="黑体" w:hAnsi="黑体" w:eastAsia="黑体" w:cs="黑体"/>
                <w:lang w:val="en-US" w:eastAsia="zh-CN"/>
              </w:rPr>
              <w:t>序号</w:t>
            </w:r>
          </w:p>
        </w:tc>
        <w:tc>
          <w:tcPr>
            <w:tcW w:w="1548" w:type="dxa"/>
            <w:noWrap w:val="0"/>
            <w:vAlign w:val="center"/>
          </w:tcPr>
          <w:p w14:paraId="2C4F81ED">
            <w:pPr>
              <w:bidi w:val="0"/>
              <w:jc w:val="center"/>
              <w:rPr>
                <w:rFonts w:hint="eastAsia" w:ascii="黑体" w:hAnsi="黑体" w:eastAsia="黑体" w:cs="黑体"/>
              </w:rPr>
            </w:pPr>
            <w:r>
              <w:rPr>
                <w:rFonts w:hint="eastAsia" w:ascii="黑体" w:hAnsi="黑体" w:eastAsia="黑体" w:cs="黑体"/>
              </w:rPr>
              <w:t>构成服务费名称</w:t>
            </w:r>
          </w:p>
        </w:tc>
        <w:tc>
          <w:tcPr>
            <w:tcW w:w="1823" w:type="dxa"/>
            <w:gridSpan w:val="2"/>
            <w:noWrap w:val="0"/>
            <w:vAlign w:val="center"/>
          </w:tcPr>
          <w:p w14:paraId="3A106D86">
            <w:pPr>
              <w:bidi w:val="0"/>
              <w:jc w:val="center"/>
              <w:rPr>
                <w:rFonts w:hint="eastAsia" w:ascii="黑体" w:hAnsi="黑体" w:eastAsia="黑体" w:cs="黑体"/>
              </w:rPr>
            </w:pPr>
            <w:r>
              <w:rPr>
                <w:rFonts w:hint="eastAsia" w:ascii="黑体" w:hAnsi="黑体" w:eastAsia="黑体" w:cs="黑体"/>
              </w:rPr>
              <w:t>内容描述</w:t>
            </w:r>
          </w:p>
        </w:tc>
        <w:tc>
          <w:tcPr>
            <w:tcW w:w="713" w:type="dxa"/>
            <w:noWrap w:val="0"/>
            <w:vAlign w:val="center"/>
          </w:tcPr>
          <w:p w14:paraId="24275ADE">
            <w:pPr>
              <w:bidi w:val="0"/>
              <w:jc w:val="center"/>
              <w:rPr>
                <w:rFonts w:hint="eastAsia" w:ascii="黑体" w:hAnsi="黑体" w:eastAsia="黑体" w:cs="黑体"/>
              </w:rPr>
            </w:pPr>
            <w:r>
              <w:rPr>
                <w:rFonts w:hint="eastAsia" w:ascii="黑体" w:hAnsi="黑体" w:eastAsia="黑体" w:cs="黑体"/>
              </w:rPr>
              <w:t>数量</w:t>
            </w:r>
          </w:p>
        </w:tc>
        <w:tc>
          <w:tcPr>
            <w:tcW w:w="1215" w:type="dxa"/>
            <w:noWrap w:val="0"/>
            <w:vAlign w:val="center"/>
          </w:tcPr>
          <w:p w14:paraId="7EA86109">
            <w:pPr>
              <w:bidi w:val="0"/>
              <w:jc w:val="center"/>
              <w:rPr>
                <w:rFonts w:hint="eastAsia" w:ascii="黑体" w:hAnsi="黑体" w:eastAsia="黑体" w:cs="黑体"/>
              </w:rPr>
            </w:pPr>
            <w:r>
              <w:rPr>
                <w:rFonts w:hint="eastAsia" w:ascii="黑体" w:hAnsi="黑体" w:eastAsia="黑体" w:cs="黑体"/>
              </w:rPr>
              <w:t>单位</w:t>
            </w:r>
          </w:p>
        </w:tc>
        <w:tc>
          <w:tcPr>
            <w:tcW w:w="922" w:type="dxa"/>
            <w:noWrap w:val="0"/>
            <w:vAlign w:val="center"/>
          </w:tcPr>
          <w:p w14:paraId="435AEBD4">
            <w:pPr>
              <w:bidi w:val="0"/>
              <w:jc w:val="center"/>
              <w:rPr>
                <w:rFonts w:hint="eastAsia" w:ascii="黑体" w:hAnsi="黑体" w:eastAsia="黑体" w:cs="黑体"/>
              </w:rPr>
            </w:pPr>
            <w:r>
              <w:rPr>
                <w:rFonts w:hint="eastAsia" w:ascii="黑体" w:hAnsi="黑体" w:eastAsia="黑体" w:cs="黑体"/>
              </w:rPr>
              <w:t>单价</w:t>
            </w:r>
          </w:p>
        </w:tc>
        <w:tc>
          <w:tcPr>
            <w:tcW w:w="1425" w:type="dxa"/>
            <w:noWrap w:val="0"/>
            <w:vAlign w:val="center"/>
          </w:tcPr>
          <w:p w14:paraId="3453934D">
            <w:pPr>
              <w:bidi w:val="0"/>
              <w:jc w:val="center"/>
              <w:rPr>
                <w:rFonts w:hint="eastAsia" w:ascii="黑体" w:hAnsi="黑体" w:eastAsia="黑体" w:cs="黑体"/>
              </w:rPr>
            </w:pPr>
            <w:r>
              <w:rPr>
                <w:rFonts w:hint="eastAsia" w:ascii="黑体" w:hAnsi="黑体" w:eastAsia="黑体" w:cs="黑体"/>
              </w:rPr>
              <w:t>合价</w:t>
            </w:r>
          </w:p>
        </w:tc>
        <w:tc>
          <w:tcPr>
            <w:tcW w:w="1092" w:type="dxa"/>
            <w:noWrap w:val="0"/>
            <w:vAlign w:val="center"/>
          </w:tcPr>
          <w:p w14:paraId="2D7A7052">
            <w:pPr>
              <w:bidi w:val="0"/>
              <w:jc w:val="center"/>
              <w:rPr>
                <w:rFonts w:hint="eastAsia" w:ascii="黑体" w:hAnsi="黑体" w:eastAsia="黑体" w:cs="黑体"/>
              </w:rPr>
            </w:pPr>
            <w:r>
              <w:rPr>
                <w:rFonts w:hint="eastAsia" w:ascii="黑体" w:hAnsi="黑体" w:eastAsia="黑体" w:cs="黑体"/>
              </w:rPr>
              <w:t>备注</w:t>
            </w:r>
          </w:p>
          <w:p w14:paraId="6FD5F904">
            <w:pPr>
              <w:bidi w:val="0"/>
              <w:jc w:val="center"/>
              <w:rPr>
                <w:rFonts w:hint="eastAsia" w:ascii="黑体" w:hAnsi="黑体" w:eastAsia="黑体" w:cs="黑体"/>
                <w:lang w:eastAsia="zh-CN"/>
              </w:rPr>
            </w:pPr>
            <w:r>
              <w:rPr>
                <w:rFonts w:hint="eastAsia" w:ascii="黑体" w:hAnsi="黑体" w:eastAsia="黑体" w:cs="黑体"/>
              </w:rPr>
              <w:t>（承接单位名称）</w:t>
            </w:r>
          </w:p>
        </w:tc>
      </w:tr>
      <w:tr w14:paraId="3F5E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noWrap w:val="0"/>
            <w:vAlign w:val="center"/>
          </w:tcPr>
          <w:p w14:paraId="490EBB9A">
            <w:pPr>
              <w:bidi w:val="0"/>
              <w:rPr>
                <w:rFonts w:hint="default"/>
              </w:rPr>
            </w:pPr>
          </w:p>
        </w:tc>
        <w:tc>
          <w:tcPr>
            <w:tcW w:w="1548" w:type="dxa"/>
            <w:noWrap w:val="0"/>
            <w:vAlign w:val="center"/>
          </w:tcPr>
          <w:p w14:paraId="683C4148">
            <w:pPr>
              <w:bidi w:val="0"/>
              <w:rPr>
                <w:rFonts w:hint="default"/>
              </w:rPr>
            </w:pPr>
          </w:p>
        </w:tc>
        <w:tc>
          <w:tcPr>
            <w:tcW w:w="1823" w:type="dxa"/>
            <w:gridSpan w:val="2"/>
            <w:noWrap w:val="0"/>
            <w:vAlign w:val="center"/>
          </w:tcPr>
          <w:p w14:paraId="731A3388">
            <w:pPr>
              <w:bidi w:val="0"/>
              <w:rPr>
                <w:rFonts w:hint="default"/>
              </w:rPr>
            </w:pPr>
          </w:p>
        </w:tc>
        <w:tc>
          <w:tcPr>
            <w:tcW w:w="713" w:type="dxa"/>
            <w:noWrap w:val="0"/>
            <w:vAlign w:val="center"/>
          </w:tcPr>
          <w:p w14:paraId="49A0FC06">
            <w:pPr>
              <w:bidi w:val="0"/>
              <w:rPr>
                <w:rFonts w:hint="default"/>
              </w:rPr>
            </w:pPr>
          </w:p>
        </w:tc>
        <w:tc>
          <w:tcPr>
            <w:tcW w:w="1215" w:type="dxa"/>
            <w:noWrap w:val="0"/>
            <w:vAlign w:val="center"/>
          </w:tcPr>
          <w:p w14:paraId="76B853B7">
            <w:pPr>
              <w:bidi w:val="0"/>
              <w:rPr>
                <w:rFonts w:hint="default"/>
              </w:rPr>
            </w:pPr>
          </w:p>
        </w:tc>
        <w:tc>
          <w:tcPr>
            <w:tcW w:w="922" w:type="dxa"/>
            <w:noWrap w:val="0"/>
            <w:vAlign w:val="center"/>
          </w:tcPr>
          <w:p w14:paraId="194A87EB">
            <w:pPr>
              <w:bidi w:val="0"/>
              <w:rPr>
                <w:rFonts w:hint="default"/>
              </w:rPr>
            </w:pPr>
          </w:p>
        </w:tc>
        <w:tc>
          <w:tcPr>
            <w:tcW w:w="1425" w:type="dxa"/>
            <w:noWrap w:val="0"/>
            <w:vAlign w:val="top"/>
          </w:tcPr>
          <w:p w14:paraId="0EA17B9C">
            <w:pPr>
              <w:bidi w:val="0"/>
              <w:rPr>
                <w:rFonts w:hint="default"/>
              </w:rPr>
            </w:pPr>
          </w:p>
        </w:tc>
        <w:tc>
          <w:tcPr>
            <w:tcW w:w="1092" w:type="dxa"/>
            <w:noWrap w:val="0"/>
            <w:vAlign w:val="center"/>
          </w:tcPr>
          <w:p w14:paraId="694EFD27">
            <w:pPr>
              <w:bidi w:val="0"/>
              <w:rPr>
                <w:rFonts w:hint="default"/>
              </w:rPr>
            </w:pPr>
          </w:p>
        </w:tc>
      </w:tr>
      <w:tr w14:paraId="0FEE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noWrap w:val="0"/>
            <w:vAlign w:val="center"/>
          </w:tcPr>
          <w:p w14:paraId="7A5D173D">
            <w:pPr>
              <w:bidi w:val="0"/>
              <w:rPr>
                <w:rFonts w:hint="default"/>
              </w:rPr>
            </w:pPr>
          </w:p>
        </w:tc>
        <w:tc>
          <w:tcPr>
            <w:tcW w:w="1548" w:type="dxa"/>
            <w:noWrap w:val="0"/>
            <w:vAlign w:val="center"/>
          </w:tcPr>
          <w:p w14:paraId="6E372D8E">
            <w:pPr>
              <w:bidi w:val="0"/>
              <w:rPr>
                <w:rFonts w:hint="default"/>
              </w:rPr>
            </w:pPr>
          </w:p>
        </w:tc>
        <w:tc>
          <w:tcPr>
            <w:tcW w:w="1823" w:type="dxa"/>
            <w:gridSpan w:val="2"/>
            <w:noWrap w:val="0"/>
            <w:vAlign w:val="center"/>
          </w:tcPr>
          <w:p w14:paraId="7E3CA0E4">
            <w:pPr>
              <w:bidi w:val="0"/>
              <w:rPr>
                <w:rFonts w:hint="default"/>
              </w:rPr>
            </w:pPr>
          </w:p>
        </w:tc>
        <w:tc>
          <w:tcPr>
            <w:tcW w:w="713" w:type="dxa"/>
            <w:noWrap w:val="0"/>
            <w:vAlign w:val="center"/>
          </w:tcPr>
          <w:p w14:paraId="408B0E32">
            <w:pPr>
              <w:bidi w:val="0"/>
              <w:rPr>
                <w:rFonts w:hint="default"/>
              </w:rPr>
            </w:pPr>
          </w:p>
        </w:tc>
        <w:tc>
          <w:tcPr>
            <w:tcW w:w="1215" w:type="dxa"/>
            <w:noWrap w:val="0"/>
            <w:vAlign w:val="center"/>
          </w:tcPr>
          <w:p w14:paraId="5856FF1E">
            <w:pPr>
              <w:bidi w:val="0"/>
              <w:rPr>
                <w:rFonts w:hint="default"/>
              </w:rPr>
            </w:pPr>
          </w:p>
        </w:tc>
        <w:tc>
          <w:tcPr>
            <w:tcW w:w="922" w:type="dxa"/>
            <w:noWrap w:val="0"/>
            <w:vAlign w:val="center"/>
          </w:tcPr>
          <w:p w14:paraId="55279400">
            <w:pPr>
              <w:bidi w:val="0"/>
              <w:rPr>
                <w:rFonts w:hint="default"/>
              </w:rPr>
            </w:pPr>
          </w:p>
        </w:tc>
        <w:tc>
          <w:tcPr>
            <w:tcW w:w="1425" w:type="dxa"/>
            <w:noWrap w:val="0"/>
            <w:vAlign w:val="top"/>
          </w:tcPr>
          <w:p w14:paraId="5BA001E0">
            <w:pPr>
              <w:bidi w:val="0"/>
              <w:rPr>
                <w:rFonts w:hint="default"/>
              </w:rPr>
            </w:pPr>
          </w:p>
        </w:tc>
        <w:tc>
          <w:tcPr>
            <w:tcW w:w="1092" w:type="dxa"/>
            <w:noWrap w:val="0"/>
            <w:vAlign w:val="center"/>
          </w:tcPr>
          <w:p w14:paraId="1B2663C2">
            <w:pPr>
              <w:bidi w:val="0"/>
              <w:rPr>
                <w:rFonts w:hint="default"/>
              </w:rPr>
            </w:pPr>
          </w:p>
        </w:tc>
      </w:tr>
      <w:tr w14:paraId="1808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noWrap w:val="0"/>
            <w:vAlign w:val="center"/>
          </w:tcPr>
          <w:p w14:paraId="5A66695D">
            <w:pPr>
              <w:bidi w:val="0"/>
              <w:rPr>
                <w:rFonts w:hint="default"/>
              </w:rPr>
            </w:pPr>
          </w:p>
        </w:tc>
        <w:tc>
          <w:tcPr>
            <w:tcW w:w="1548" w:type="dxa"/>
            <w:noWrap w:val="0"/>
            <w:vAlign w:val="center"/>
          </w:tcPr>
          <w:p w14:paraId="2EF4C3FA">
            <w:pPr>
              <w:bidi w:val="0"/>
              <w:rPr>
                <w:rFonts w:hint="default"/>
              </w:rPr>
            </w:pPr>
          </w:p>
        </w:tc>
        <w:tc>
          <w:tcPr>
            <w:tcW w:w="1823" w:type="dxa"/>
            <w:gridSpan w:val="2"/>
            <w:noWrap w:val="0"/>
            <w:vAlign w:val="center"/>
          </w:tcPr>
          <w:p w14:paraId="194EE945">
            <w:pPr>
              <w:bidi w:val="0"/>
              <w:rPr>
                <w:rFonts w:hint="default"/>
              </w:rPr>
            </w:pPr>
          </w:p>
        </w:tc>
        <w:tc>
          <w:tcPr>
            <w:tcW w:w="713" w:type="dxa"/>
            <w:noWrap w:val="0"/>
            <w:vAlign w:val="center"/>
          </w:tcPr>
          <w:p w14:paraId="228E6C63">
            <w:pPr>
              <w:bidi w:val="0"/>
              <w:rPr>
                <w:rFonts w:hint="default"/>
              </w:rPr>
            </w:pPr>
          </w:p>
        </w:tc>
        <w:tc>
          <w:tcPr>
            <w:tcW w:w="1215" w:type="dxa"/>
            <w:noWrap w:val="0"/>
            <w:vAlign w:val="center"/>
          </w:tcPr>
          <w:p w14:paraId="3119EB08">
            <w:pPr>
              <w:bidi w:val="0"/>
              <w:rPr>
                <w:rFonts w:hint="default"/>
              </w:rPr>
            </w:pPr>
          </w:p>
        </w:tc>
        <w:tc>
          <w:tcPr>
            <w:tcW w:w="922" w:type="dxa"/>
            <w:noWrap w:val="0"/>
            <w:vAlign w:val="center"/>
          </w:tcPr>
          <w:p w14:paraId="6E06CCF8">
            <w:pPr>
              <w:bidi w:val="0"/>
              <w:rPr>
                <w:rFonts w:hint="default"/>
              </w:rPr>
            </w:pPr>
          </w:p>
        </w:tc>
        <w:tc>
          <w:tcPr>
            <w:tcW w:w="1425" w:type="dxa"/>
            <w:noWrap w:val="0"/>
            <w:vAlign w:val="top"/>
          </w:tcPr>
          <w:p w14:paraId="5D76772B">
            <w:pPr>
              <w:bidi w:val="0"/>
              <w:rPr>
                <w:rFonts w:hint="default"/>
              </w:rPr>
            </w:pPr>
          </w:p>
        </w:tc>
        <w:tc>
          <w:tcPr>
            <w:tcW w:w="1092" w:type="dxa"/>
            <w:noWrap w:val="0"/>
            <w:vAlign w:val="center"/>
          </w:tcPr>
          <w:p w14:paraId="25DCB3B0">
            <w:pPr>
              <w:bidi w:val="0"/>
              <w:rPr>
                <w:rFonts w:hint="default"/>
              </w:rPr>
            </w:pPr>
          </w:p>
        </w:tc>
      </w:tr>
      <w:tr w14:paraId="08AA8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noWrap w:val="0"/>
            <w:vAlign w:val="center"/>
          </w:tcPr>
          <w:p w14:paraId="4475C732">
            <w:pPr>
              <w:bidi w:val="0"/>
              <w:rPr>
                <w:rFonts w:hint="default"/>
              </w:rPr>
            </w:pPr>
          </w:p>
        </w:tc>
        <w:tc>
          <w:tcPr>
            <w:tcW w:w="1548" w:type="dxa"/>
            <w:noWrap w:val="0"/>
            <w:vAlign w:val="center"/>
          </w:tcPr>
          <w:p w14:paraId="3FD4394C">
            <w:pPr>
              <w:bidi w:val="0"/>
              <w:rPr>
                <w:rFonts w:hint="default"/>
              </w:rPr>
            </w:pPr>
          </w:p>
        </w:tc>
        <w:tc>
          <w:tcPr>
            <w:tcW w:w="1823" w:type="dxa"/>
            <w:gridSpan w:val="2"/>
            <w:noWrap w:val="0"/>
            <w:vAlign w:val="center"/>
          </w:tcPr>
          <w:p w14:paraId="352A347C">
            <w:pPr>
              <w:bidi w:val="0"/>
              <w:rPr>
                <w:rFonts w:hint="default"/>
              </w:rPr>
            </w:pPr>
          </w:p>
        </w:tc>
        <w:tc>
          <w:tcPr>
            <w:tcW w:w="713" w:type="dxa"/>
            <w:noWrap w:val="0"/>
            <w:vAlign w:val="center"/>
          </w:tcPr>
          <w:p w14:paraId="0FD3888E">
            <w:pPr>
              <w:bidi w:val="0"/>
              <w:rPr>
                <w:rFonts w:hint="default"/>
              </w:rPr>
            </w:pPr>
          </w:p>
        </w:tc>
        <w:tc>
          <w:tcPr>
            <w:tcW w:w="1215" w:type="dxa"/>
            <w:noWrap w:val="0"/>
            <w:vAlign w:val="center"/>
          </w:tcPr>
          <w:p w14:paraId="208A24B4">
            <w:pPr>
              <w:bidi w:val="0"/>
              <w:rPr>
                <w:rFonts w:hint="default"/>
              </w:rPr>
            </w:pPr>
          </w:p>
        </w:tc>
        <w:tc>
          <w:tcPr>
            <w:tcW w:w="922" w:type="dxa"/>
            <w:noWrap w:val="0"/>
            <w:vAlign w:val="center"/>
          </w:tcPr>
          <w:p w14:paraId="14D6FA1E">
            <w:pPr>
              <w:bidi w:val="0"/>
              <w:rPr>
                <w:rFonts w:hint="default"/>
              </w:rPr>
            </w:pPr>
          </w:p>
        </w:tc>
        <w:tc>
          <w:tcPr>
            <w:tcW w:w="1425" w:type="dxa"/>
            <w:noWrap w:val="0"/>
            <w:vAlign w:val="top"/>
          </w:tcPr>
          <w:p w14:paraId="45F30C8E">
            <w:pPr>
              <w:bidi w:val="0"/>
              <w:rPr>
                <w:rFonts w:hint="default"/>
              </w:rPr>
            </w:pPr>
          </w:p>
        </w:tc>
        <w:tc>
          <w:tcPr>
            <w:tcW w:w="1092" w:type="dxa"/>
            <w:noWrap w:val="0"/>
            <w:vAlign w:val="center"/>
          </w:tcPr>
          <w:p w14:paraId="1D80C2AA">
            <w:pPr>
              <w:bidi w:val="0"/>
              <w:rPr>
                <w:rFonts w:hint="default"/>
              </w:rPr>
            </w:pPr>
          </w:p>
        </w:tc>
      </w:tr>
      <w:tr w14:paraId="2544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noWrap w:val="0"/>
            <w:vAlign w:val="center"/>
          </w:tcPr>
          <w:p w14:paraId="0EBF91D4">
            <w:pPr>
              <w:bidi w:val="0"/>
              <w:rPr>
                <w:rFonts w:hint="default"/>
                <w:lang w:val="en-US" w:eastAsia="zh-CN"/>
              </w:rPr>
            </w:pPr>
            <w:r>
              <w:rPr>
                <w:rFonts w:hint="default"/>
                <w:lang w:val="en-US" w:eastAsia="zh-CN"/>
              </w:rPr>
              <w:t>其中</w:t>
            </w:r>
          </w:p>
        </w:tc>
        <w:tc>
          <w:tcPr>
            <w:tcW w:w="6221" w:type="dxa"/>
            <w:gridSpan w:val="6"/>
            <w:noWrap w:val="0"/>
            <w:vAlign w:val="center"/>
          </w:tcPr>
          <w:p w14:paraId="01F17FD0">
            <w:pPr>
              <w:bidi w:val="0"/>
              <w:rPr>
                <w:rFonts w:hint="default"/>
                <w:lang w:val="en-US" w:eastAsia="zh-CN"/>
              </w:rPr>
            </w:pPr>
            <w:r>
              <w:rPr>
                <w:rFonts w:hint="default"/>
                <w:lang w:val="en-US" w:eastAsia="zh-CN"/>
              </w:rPr>
              <w:t>小型、微型企业承接的金额</w:t>
            </w:r>
          </w:p>
        </w:tc>
        <w:tc>
          <w:tcPr>
            <w:tcW w:w="1425" w:type="dxa"/>
            <w:noWrap w:val="0"/>
            <w:vAlign w:val="top"/>
          </w:tcPr>
          <w:p w14:paraId="085E7196">
            <w:pPr>
              <w:bidi w:val="0"/>
              <w:rPr>
                <w:rFonts w:hint="default"/>
              </w:rPr>
            </w:pPr>
          </w:p>
        </w:tc>
        <w:tc>
          <w:tcPr>
            <w:tcW w:w="1092" w:type="dxa"/>
            <w:noWrap w:val="0"/>
            <w:vAlign w:val="center"/>
          </w:tcPr>
          <w:p w14:paraId="71D43AFA">
            <w:pPr>
              <w:bidi w:val="0"/>
              <w:rPr>
                <w:rFonts w:hint="default"/>
              </w:rPr>
            </w:pPr>
          </w:p>
        </w:tc>
      </w:tr>
    </w:tbl>
    <w:p w14:paraId="27764B96">
      <w:pPr>
        <w:bidi w:val="0"/>
        <w:jc w:val="right"/>
        <w:rPr>
          <w:rFonts w:hint="default"/>
        </w:rPr>
      </w:pPr>
    </w:p>
    <w:p w14:paraId="6DF932AF">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67895C07">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日期：</w:t>
      </w:r>
      <w:r>
        <w:rPr>
          <w:rFonts w:hint="eastAsia" w:cs="Calibri"/>
          <w:lang w:eastAsia="zh-CN"/>
        </w:rPr>
        <w:t>2024年</w:t>
      </w:r>
      <w:r>
        <w:rPr>
          <w:rFonts w:hint="default" w:ascii="Calibri" w:hAnsi="Calibri" w:cs="Calibri"/>
        </w:rPr>
        <w:t xml:space="preserve">  月  日</w:t>
      </w:r>
    </w:p>
    <w:p w14:paraId="135205ED">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lang w:val="en-US" w:eastAsia="zh-CN"/>
        </w:rPr>
        <w:t>说明</w:t>
      </w:r>
      <w:r>
        <w:rPr>
          <w:rFonts w:hint="default" w:ascii="Calibri" w:hAnsi="Calibri" w:eastAsia="楷体" w:cs="Calibri"/>
        </w:rPr>
        <w:t>：</w:t>
      </w:r>
    </w:p>
    <w:p w14:paraId="6D26161B">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kern w:val="0"/>
          <w:szCs w:val="21"/>
          <w:lang w:eastAsia="zh-CN"/>
        </w:rPr>
        <w:t>（</w:t>
      </w:r>
      <w:r>
        <w:rPr>
          <w:rFonts w:hint="default" w:ascii="Calibri" w:hAnsi="Calibri" w:eastAsia="楷体" w:cs="Calibri"/>
        </w:rPr>
        <w:t>1）大写金额与小写金额不一致时，以大写金额为准。</w:t>
      </w:r>
    </w:p>
    <w:p w14:paraId="28FB4FAA">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2</w:t>
      </w:r>
      <w:r>
        <w:rPr>
          <w:rFonts w:hint="default" w:ascii="Calibri" w:hAnsi="Calibri" w:eastAsia="楷体" w:cs="Calibri"/>
        </w:rPr>
        <w:t>）除甲方提供</w:t>
      </w:r>
      <w:r>
        <w:rPr>
          <w:rFonts w:hint="eastAsia" w:eastAsia="楷体" w:cs="Calibri"/>
          <w:lang w:val="en-US" w:eastAsia="zh-CN"/>
        </w:rPr>
        <w:t>招标</w:t>
      </w:r>
      <w:r>
        <w:rPr>
          <w:rFonts w:hint="default" w:ascii="Calibri" w:hAnsi="Calibri" w:eastAsia="楷体" w:cs="Calibri"/>
        </w:rPr>
        <w:t>文件约定的内容外，其他均由乙方完成。</w:t>
      </w:r>
    </w:p>
    <w:p w14:paraId="1A83EA7D">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3</w:t>
      </w:r>
      <w:r>
        <w:rPr>
          <w:rFonts w:hint="default" w:ascii="Calibri" w:hAnsi="Calibri" w:eastAsia="楷体" w:cs="Calibri"/>
        </w:rPr>
        <w:t>）</w:t>
      </w:r>
      <w:r>
        <w:rPr>
          <w:rFonts w:hint="default" w:ascii="Calibri" w:hAnsi="Calibri" w:eastAsia="楷体" w:cs="Calibri"/>
          <w:b w:val="0"/>
          <w:bCs w:val="0"/>
          <w:color w:val="000000"/>
        </w:rPr>
        <w:t>具体价格明细详见《投标价格组成</w:t>
      </w:r>
      <w:r>
        <w:rPr>
          <w:rFonts w:hint="eastAsia" w:eastAsia="楷体" w:cs="Calibri"/>
          <w:b w:val="0"/>
          <w:bCs w:val="0"/>
          <w:color w:val="000000"/>
          <w:lang w:eastAsia="zh-CN"/>
        </w:rPr>
        <w:t>明细</w:t>
      </w:r>
      <w:r>
        <w:rPr>
          <w:rFonts w:hint="default" w:ascii="Calibri" w:hAnsi="Calibri" w:eastAsia="楷体" w:cs="Calibri"/>
          <w:b w:val="0"/>
          <w:bCs w:val="0"/>
          <w:color w:val="000000"/>
        </w:rPr>
        <w:t>表》</w:t>
      </w:r>
      <w:r>
        <w:rPr>
          <w:rFonts w:hint="default" w:ascii="Calibri" w:hAnsi="Calibri" w:eastAsia="楷体" w:cs="Calibri"/>
        </w:rPr>
        <w:t>。</w:t>
      </w:r>
    </w:p>
    <w:p w14:paraId="6FEE45A2">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4</w:t>
      </w:r>
      <w:r>
        <w:rPr>
          <w:rFonts w:hint="default" w:ascii="Calibri" w:hAnsi="Calibri" w:eastAsia="楷体" w:cs="Calibri"/>
        </w:rPr>
        <w:t>）表中不得有给予采购人的赠品、回扣或者与本项目采购无关的其他商品、服务。</w:t>
      </w:r>
    </w:p>
    <w:p w14:paraId="473FC885">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5</w:t>
      </w:r>
      <w:r>
        <w:rPr>
          <w:rFonts w:hint="default" w:ascii="Calibri" w:hAnsi="Calibri" w:eastAsia="楷体" w:cs="Calibri"/>
        </w:rPr>
        <w:t>）各分项报价应合理，且不</w:t>
      </w:r>
      <w:r>
        <w:rPr>
          <w:rFonts w:hint="eastAsia" w:eastAsia="楷体" w:cs="Calibri"/>
          <w:lang w:val="en-US" w:eastAsia="zh-CN"/>
        </w:rPr>
        <w:t>应</w:t>
      </w:r>
      <w:r>
        <w:rPr>
          <w:rFonts w:hint="default" w:ascii="Calibri" w:hAnsi="Calibri" w:eastAsia="楷体" w:cs="Calibri"/>
        </w:rPr>
        <w:t>低于成本。</w:t>
      </w:r>
    </w:p>
    <w:p w14:paraId="352CC310">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6</w:t>
      </w:r>
      <w:r>
        <w:rPr>
          <w:rFonts w:hint="default" w:ascii="Calibri" w:hAnsi="Calibri" w:eastAsia="楷体" w:cs="Calibri"/>
        </w:rPr>
        <w:t>）根据联合协议、分包意向协议内容，在备注栏填写承接主体。如</w:t>
      </w:r>
      <w:r>
        <w:rPr>
          <w:rFonts w:hint="eastAsia" w:eastAsia="楷体" w:cs="Calibri"/>
          <w:lang w:val="en-US" w:eastAsia="zh-CN"/>
        </w:rPr>
        <w:t>投标人</w:t>
      </w:r>
      <w:r>
        <w:rPr>
          <w:rFonts w:hint="default" w:ascii="Calibri" w:hAnsi="Calibri" w:eastAsia="楷体" w:cs="Calibri"/>
        </w:rPr>
        <w:t>非联合体或不分包，不用填写。</w:t>
      </w:r>
    </w:p>
    <w:p w14:paraId="27B3EED4">
      <w:pPr>
        <w:ind w:firstLine="420" w:firstLineChars="200"/>
        <w:rPr>
          <w:rFonts w:hint="default" w:ascii="Calibri" w:hAnsi="Calibri" w:cs="Calibri"/>
          <w:kern w:val="0"/>
          <w:szCs w:val="21"/>
        </w:rPr>
      </w:pPr>
      <w:r>
        <w:rPr>
          <w:rFonts w:hint="default" w:ascii="Calibri" w:hAnsi="Calibri" w:cs="Calibri"/>
        </w:rPr>
        <w:br w:type="page"/>
      </w:r>
    </w:p>
    <w:p w14:paraId="17E42BFA">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eastAsia" w:cs="Calibri"/>
          <w:lang w:val="en-US" w:eastAsia="zh-CN"/>
        </w:rPr>
        <w:t>三</w:t>
      </w:r>
      <w:r>
        <w:rPr>
          <w:rFonts w:hint="default" w:ascii="Calibri" w:hAnsi="Calibri" w:cs="Calibri"/>
        </w:rPr>
        <w:t>、</w:t>
      </w:r>
      <w:r>
        <w:rPr>
          <w:rFonts w:hint="eastAsia" w:cs="Calibri"/>
          <w:lang w:eastAsia="zh-CN"/>
        </w:rPr>
        <w:t>缴纳</w:t>
      </w:r>
      <w:r>
        <w:rPr>
          <w:rFonts w:hint="default" w:ascii="Calibri" w:hAnsi="Calibri" w:cs="Calibri"/>
        </w:rPr>
        <w:t>采购代理服务费承诺书</w:t>
      </w:r>
    </w:p>
    <w:p w14:paraId="4FF73C56">
      <w:pPr>
        <w:pageBreakBefore w:val="0"/>
        <w:kinsoku/>
        <w:wordWrap/>
        <w:overflowPunct/>
        <w:bidi w:val="0"/>
        <w:adjustRightInd w:val="0"/>
        <w:snapToGrid w:val="0"/>
        <w:spacing w:beforeAutospacing="0" w:afterAutospacing="0" w:line="300" w:lineRule="auto"/>
        <w:jc w:val="both"/>
        <w:rPr>
          <w:rFonts w:hint="default" w:ascii="Calibri" w:hAnsi="Calibri" w:cs="Calibri"/>
          <w:b/>
          <w:bCs/>
          <w:sz w:val="24"/>
        </w:rPr>
      </w:pPr>
    </w:p>
    <w:p w14:paraId="0F051E7C">
      <w:pPr>
        <w:bidi w:val="0"/>
        <w:jc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缴纳</w:t>
      </w:r>
      <w:r>
        <w:rPr>
          <w:rFonts w:hint="default" w:ascii="黑体" w:hAnsi="黑体" w:eastAsia="黑体" w:cs="黑体"/>
          <w:sz w:val="28"/>
          <w:szCs w:val="28"/>
          <w:lang w:val="en-US" w:eastAsia="zh-CN"/>
        </w:rPr>
        <w:t>采购代理服务费承诺书</w:t>
      </w:r>
    </w:p>
    <w:p w14:paraId="40CFBA66">
      <w:pPr>
        <w:pageBreakBefore w:val="0"/>
        <w:kinsoku/>
        <w:wordWrap/>
        <w:overflowPunct/>
        <w:bidi w:val="0"/>
        <w:adjustRightInd w:val="0"/>
        <w:snapToGrid w:val="0"/>
        <w:spacing w:beforeAutospacing="0" w:afterAutospacing="0" w:line="300" w:lineRule="auto"/>
        <w:rPr>
          <w:rFonts w:hint="default" w:ascii="Calibri" w:hAnsi="Calibri" w:cs="Calibri"/>
          <w:szCs w:val="21"/>
        </w:rPr>
      </w:pPr>
      <w:r>
        <w:rPr>
          <w:rFonts w:hint="default" w:ascii="Calibri" w:hAnsi="Calibri" w:cs="Calibri"/>
          <w:szCs w:val="21"/>
        </w:rPr>
        <w:t>浙江省成套招标代理有限公司：</w:t>
      </w:r>
    </w:p>
    <w:p w14:paraId="024036A2">
      <w:pPr>
        <w:pageBreakBefore w:val="0"/>
        <w:kinsoku/>
        <w:wordWrap/>
        <w:overflowPunct/>
        <w:bidi w:val="0"/>
        <w:adjustRightInd w:val="0"/>
        <w:snapToGrid w:val="0"/>
        <w:spacing w:beforeAutospacing="0" w:afterAutospacing="0" w:line="300" w:lineRule="auto"/>
        <w:rPr>
          <w:rFonts w:hint="default" w:ascii="Calibri" w:hAnsi="Calibri" w:cs="Calibri"/>
          <w:szCs w:val="21"/>
        </w:rPr>
      </w:pPr>
    </w:p>
    <w:p w14:paraId="22312FDD">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color w:val="auto"/>
          <w:szCs w:val="21"/>
          <w:highlight w:val="none"/>
        </w:rPr>
      </w:pPr>
      <w:r>
        <w:rPr>
          <w:rFonts w:hint="default" w:ascii="Calibri" w:hAnsi="Calibri" w:cs="Calibri"/>
          <w:szCs w:val="21"/>
        </w:rPr>
        <w:t>我单位在你公司组织的</w:t>
      </w:r>
      <w:r>
        <w:rPr>
          <w:rFonts w:hint="eastAsia" w:cs="Calibri"/>
          <w:u w:val="single"/>
          <w:lang w:eastAsia="zh-CN"/>
        </w:rPr>
        <w:t>浙江省海洋科学院</w:t>
      </w:r>
      <w:r>
        <w:rPr>
          <w:rFonts w:hint="default" w:ascii="Calibri" w:hAnsi="Calibri" w:cs="Calibri"/>
        </w:rPr>
        <w:t>（采购人）</w:t>
      </w:r>
      <w:r>
        <w:rPr>
          <w:rFonts w:hint="eastAsia" w:cs="Calibri"/>
          <w:u w:val="single"/>
          <w:lang w:eastAsia="zh-CN"/>
        </w:rPr>
        <w:t>省级海洋灾害综合防治体系海洋灾害数据传输网及风险管控能力提升配套项目（一）</w:t>
      </w:r>
      <w:r>
        <w:rPr>
          <w:rFonts w:hint="default" w:ascii="Calibri" w:hAnsi="Calibri" w:cs="Calibri"/>
        </w:rPr>
        <w:t>（项目名称）</w:t>
      </w:r>
      <w:r>
        <w:rPr>
          <w:rFonts w:hint="eastAsia" w:cs="Calibri"/>
          <w:u w:val="single"/>
          <w:lang w:eastAsia="zh-CN"/>
        </w:rPr>
        <w:t>CTZB-2024110601</w:t>
      </w:r>
      <w:r>
        <w:rPr>
          <w:rFonts w:hint="default" w:ascii="Calibri" w:hAnsi="Calibri" w:cs="Calibri"/>
        </w:rPr>
        <w:t>（项目编号）</w:t>
      </w:r>
      <w:r>
        <w:rPr>
          <w:rFonts w:hint="eastAsia" w:cs="Calibri"/>
          <w:u w:val="single"/>
          <w:lang w:eastAsia="zh-CN"/>
        </w:rPr>
        <w:t>省级海洋灾害综合防治体系海洋灾害数据传输网及风险管控能力提升配套项目（一）</w:t>
      </w:r>
      <w:r>
        <w:rPr>
          <w:rFonts w:hint="default" w:ascii="Calibri" w:hAnsi="Calibri" w:cs="Calibri"/>
        </w:rPr>
        <w:t>（标项名称）</w:t>
      </w:r>
      <w:r>
        <w:rPr>
          <w:rFonts w:hint="default" w:ascii="Calibri" w:hAnsi="Calibri" w:cs="Calibri"/>
          <w:szCs w:val="21"/>
        </w:rPr>
        <w:t>的招标中若获中标，我单位保证按招标文件的规定，向你公司即浙江省成套招标代理有限公司支付采购代理服务费。如我单位未按上述承诺支付采购代理服务费，你公司有权取消我单位中标资格，</w:t>
      </w:r>
      <w:r>
        <w:rPr>
          <w:rFonts w:hint="default" w:ascii="Calibri" w:hAnsi="Calibri" w:cs="Calibri"/>
          <w:color w:val="auto"/>
          <w:szCs w:val="21"/>
          <w:highlight w:val="none"/>
        </w:rPr>
        <w:t>由此产生的一切法律后果和责任由我单位承担。我单位声明放弃对此提出任何异议和追索的权利。</w:t>
      </w:r>
    </w:p>
    <w:p w14:paraId="3B09AA9A">
      <w:pPr>
        <w:pageBreakBefore w:val="0"/>
        <w:kinsoku/>
        <w:wordWrap/>
        <w:overflowPunct/>
        <w:bidi w:val="0"/>
        <w:adjustRightInd w:val="0"/>
        <w:snapToGrid w:val="0"/>
        <w:spacing w:beforeAutospacing="0" w:afterAutospacing="0" w:line="300" w:lineRule="auto"/>
        <w:rPr>
          <w:rFonts w:hint="default" w:ascii="Calibri" w:hAnsi="Calibri" w:cs="Calibri"/>
          <w:szCs w:val="21"/>
        </w:rPr>
      </w:pPr>
    </w:p>
    <w:p w14:paraId="67D9557C">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特此承诺。</w:t>
      </w:r>
    </w:p>
    <w:p w14:paraId="50267DAC">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3B55ACF0">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日期：</w:t>
      </w:r>
      <w:r>
        <w:rPr>
          <w:rFonts w:hint="eastAsia" w:cs="Calibri"/>
          <w:szCs w:val="21"/>
          <w:lang w:eastAsia="zh-CN"/>
        </w:rPr>
        <w:t>2024年</w:t>
      </w:r>
      <w:r>
        <w:rPr>
          <w:rFonts w:hint="default" w:ascii="Calibri" w:hAnsi="Calibri" w:cs="Calibri"/>
          <w:szCs w:val="21"/>
        </w:rPr>
        <w:t xml:space="preserve">  月  日</w:t>
      </w:r>
    </w:p>
    <w:p w14:paraId="574F3CCD">
      <w:pPr>
        <w:rPr>
          <w:rFonts w:hint="default" w:ascii="Calibri" w:hAnsi="Calibri" w:cs="Calibri"/>
        </w:rPr>
      </w:pPr>
      <w:r>
        <w:rPr>
          <w:rFonts w:hint="default" w:ascii="Calibri" w:hAnsi="Calibri" w:cs="Calibri"/>
        </w:rPr>
        <w:br w:type="page"/>
      </w:r>
    </w:p>
    <w:p w14:paraId="3189E191">
      <w:pPr>
        <w:pStyle w:val="4"/>
        <w:pageBreakBefore w:val="0"/>
        <w:tabs>
          <w:tab w:val="left" w:pos="720"/>
        </w:tabs>
        <w:kinsoku/>
        <w:wordWrap/>
        <w:overflowPunct/>
        <w:bidi w:val="0"/>
        <w:snapToGrid w:val="0"/>
        <w:spacing w:line="300" w:lineRule="auto"/>
        <w:ind w:firstLine="422"/>
        <w:rPr>
          <w:rFonts w:hint="default" w:ascii="Calibri" w:hAnsi="Calibri" w:cs="Calibri"/>
        </w:rPr>
      </w:pPr>
      <w:r>
        <w:rPr>
          <w:rFonts w:hint="eastAsia" w:cs="Calibri"/>
          <w:lang w:val="en-US" w:eastAsia="zh-CN"/>
        </w:rPr>
        <w:t>四</w:t>
      </w:r>
      <w:r>
        <w:rPr>
          <w:rFonts w:hint="default" w:ascii="Calibri" w:hAnsi="Calibri" w:cs="Calibri"/>
        </w:rPr>
        <w:t>、</w:t>
      </w:r>
      <w:r>
        <w:rPr>
          <w:rFonts w:hint="default" w:ascii="Calibri" w:hAnsi="Calibri" w:cs="Calibri"/>
          <w:szCs w:val="21"/>
        </w:rPr>
        <w:t>中小企业声明函/监狱企业声明函及其相关的充分的证明材料/残疾人福利性单位声明函。</w:t>
      </w:r>
    </w:p>
    <w:p w14:paraId="50D775BE">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中小企业声明函</w:t>
      </w:r>
    </w:p>
    <w:p w14:paraId="60EA1DFE">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本公司（联合体）郑重声明，根据《政府采购促进中小企业发展管理办法》（财库〔2020〕46号）的规定，本公司（联合体）参加</w:t>
      </w:r>
      <w:r>
        <w:rPr>
          <w:rFonts w:hint="eastAsia" w:cs="Calibri"/>
          <w:u w:val="single"/>
          <w:lang w:eastAsia="zh-CN"/>
        </w:rPr>
        <w:t>浙江省海洋科学院</w:t>
      </w:r>
      <w:r>
        <w:rPr>
          <w:rFonts w:hint="default" w:ascii="Calibri" w:hAnsi="Calibri" w:cs="Calibri"/>
        </w:rPr>
        <w:t>（采购人）</w:t>
      </w:r>
      <w:r>
        <w:rPr>
          <w:rFonts w:hint="eastAsia" w:cs="Calibri"/>
          <w:u w:val="single"/>
          <w:lang w:eastAsia="zh-CN"/>
        </w:rPr>
        <w:t>省级海洋灾害综合防治体系海洋灾害数据传输网及风险管控能力提升配套项目（一）</w:t>
      </w:r>
      <w:r>
        <w:rPr>
          <w:rFonts w:hint="default" w:ascii="Calibri" w:hAnsi="Calibri" w:cs="Calibri"/>
        </w:rPr>
        <w:t>（项目名称）</w:t>
      </w:r>
      <w:r>
        <w:rPr>
          <w:rFonts w:hint="eastAsia" w:cs="Calibri"/>
          <w:u w:val="single"/>
          <w:lang w:eastAsia="zh-CN"/>
        </w:rPr>
        <w:t>CTZB-2024110601</w:t>
      </w:r>
      <w:r>
        <w:rPr>
          <w:rFonts w:hint="default" w:ascii="Calibri" w:hAnsi="Calibri" w:cs="Calibri"/>
        </w:rPr>
        <w:t>（项目编号）</w:t>
      </w:r>
      <w:r>
        <w:rPr>
          <w:rFonts w:hint="eastAsia" w:cs="Calibri"/>
          <w:u w:val="single"/>
          <w:lang w:eastAsia="zh-CN"/>
        </w:rPr>
        <w:t>省级海洋灾害综合防治体系海洋灾害数据传输网及风险管控能力提升配套项目（一）</w:t>
      </w:r>
      <w:r>
        <w:rPr>
          <w:rFonts w:hint="default" w:ascii="Calibri" w:hAnsi="Calibri" w:cs="Calibri"/>
        </w:rPr>
        <w:t>（标项名称）</w:t>
      </w:r>
      <w:r>
        <w:rPr>
          <w:rFonts w:hint="default" w:ascii="Calibri" w:hAnsi="Calibri" w:cs="Calibri"/>
          <w:szCs w:val="21"/>
        </w:rPr>
        <w:t>采购活动，</w:t>
      </w:r>
      <w:r>
        <w:rPr>
          <w:rFonts w:hint="default" w:ascii="Calibri" w:hAnsi="Calibri" w:cs="Calibri"/>
        </w:rPr>
        <w:t>服务全部由符合政策要求的中小企业承接</w:t>
      </w:r>
      <w:r>
        <w:rPr>
          <w:rFonts w:hint="default" w:ascii="Calibri" w:hAnsi="Calibri" w:cs="Calibri"/>
          <w:szCs w:val="21"/>
        </w:rPr>
        <w:t>。</w:t>
      </w:r>
      <w:r>
        <w:rPr>
          <w:rFonts w:hint="default" w:ascii="Calibri" w:hAnsi="Calibri" w:cs="Calibri"/>
        </w:rPr>
        <w:t>相关企业</w:t>
      </w:r>
      <w:r>
        <w:rPr>
          <w:rFonts w:hint="default" w:ascii="Calibri" w:hAnsi="Calibri" w:eastAsia="宋体" w:cs="Calibri"/>
          <w:sz w:val="21"/>
          <w:szCs w:val="24"/>
        </w:rPr>
        <w:t>（含联合体中的中小企业、签订分包意向协议的中小企业）</w:t>
      </w:r>
      <w:r>
        <w:rPr>
          <w:rFonts w:hint="default" w:ascii="Calibri" w:hAnsi="Calibri" w:cs="Calibri"/>
          <w:szCs w:val="21"/>
        </w:rPr>
        <w:t>的具体情况如下：</w:t>
      </w:r>
    </w:p>
    <w:tbl>
      <w:tblPr>
        <w:tblStyle w:val="24"/>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18"/>
        <w:gridCol w:w="1782"/>
        <w:gridCol w:w="1592"/>
        <w:gridCol w:w="889"/>
        <w:gridCol w:w="1075"/>
        <w:gridCol w:w="903"/>
        <w:gridCol w:w="903"/>
      </w:tblGrid>
      <w:tr w14:paraId="637F7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684EF0E1">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序号</w:t>
            </w:r>
          </w:p>
        </w:tc>
        <w:tc>
          <w:tcPr>
            <w:tcW w:w="1518" w:type="dxa"/>
            <w:noWrap w:val="0"/>
            <w:vAlign w:val="center"/>
          </w:tcPr>
          <w:p w14:paraId="582EC449">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标的名称</w:t>
            </w:r>
          </w:p>
        </w:tc>
        <w:tc>
          <w:tcPr>
            <w:tcW w:w="1782" w:type="dxa"/>
            <w:noWrap w:val="0"/>
            <w:vAlign w:val="center"/>
          </w:tcPr>
          <w:p w14:paraId="7C800990">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行业</w:t>
            </w:r>
          </w:p>
        </w:tc>
        <w:tc>
          <w:tcPr>
            <w:tcW w:w="1592" w:type="dxa"/>
            <w:noWrap w:val="0"/>
            <w:vAlign w:val="center"/>
          </w:tcPr>
          <w:p w14:paraId="183D9D8E">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承接企业名称</w:t>
            </w:r>
          </w:p>
        </w:tc>
        <w:tc>
          <w:tcPr>
            <w:tcW w:w="889" w:type="dxa"/>
            <w:noWrap w:val="0"/>
            <w:vAlign w:val="center"/>
          </w:tcPr>
          <w:p w14:paraId="2A844903">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从业人员人数</w:t>
            </w:r>
          </w:p>
        </w:tc>
        <w:tc>
          <w:tcPr>
            <w:tcW w:w="1075" w:type="dxa"/>
            <w:noWrap w:val="0"/>
            <w:vAlign w:val="center"/>
          </w:tcPr>
          <w:p w14:paraId="5D74CB37">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营业收入（万元）</w:t>
            </w:r>
          </w:p>
        </w:tc>
        <w:tc>
          <w:tcPr>
            <w:tcW w:w="903" w:type="dxa"/>
            <w:noWrap w:val="0"/>
            <w:vAlign w:val="center"/>
          </w:tcPr>
          <w:p w14:paraId="6C892851">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资产总额（万元）</w:t>
            </w:r>
          </w:p>
        </w:tc>
        <w:tc>
          <w:tcPr>
            <w:tcW w:w="903" w:type="dxa"/>
            <w:noWrap w:val="0"/>
            <w:vAlign w:val="center"/>
          </w:tcPr>
          <w:p w14:paraId="770D5093">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企业类型</w:t>
            </w:r>
          </w:p>
        </w:tc>
      </w:tr>
      <w:tr w14:paraId="3A15E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38110830">
            <w:pPr>
              <w:pageBreakBefore w:val="0"/>
              <w:numPr>
                <w:ilvl w:val="0"/>
                <w:numId w:val="6"/>
              </w:numPr>
              <w:kinsoku/>
              <w:wordWrap/>
              <w:overflowPunct/>
              <w:bidi w:val="0"/>
              <w:snapToGrid w:val="0"/>
              <w:spacing w:line="300" w:lineRule="auto"/>
              <w:ind w:left="0" w:firstLine="0"/>
              <w:rPr>
                <w:rFonts w:hint="default" w:ascii="Calibri" w:hAnsi="Calibri" w:cs="Calibri"/>
                <w:sz w:val="18"/>
                <w:szCs w:val="18"/>
              </w:rPr>
            </w:pPr>
          </w:p>
        </w:tc>
        <w:tc>
          <w:tcPr>
            <w:tcW w:w="1518" w:type="dxa"/>
            <w:noWrap w:val="0"/>
            <w:vAlign w:val="center"/>
          </w:tcPr>
          <w:p w14:paraId="37969843">
            <w:pPr>
              <w:pageBreakBefore w:val="0"/>
              <w:widowControl/>
              <w:kinsoku/>
              <w:wordWrap/>
              <w:overflowPunct/>
              <w:bidi w:val="0"/>
              <w:snapToGrid w:val="0"/>
              <w:spacing w:line="300" w:lineRule="auto"/>
              <w:textAlignment w:val="center"/>
              <w:rPr>
                <w:rFonts w:hint="default" w:ascii="Calibri" w:hAnsi="Calibri" w:cs="Calibri"/>
                <w:sz w:val="18"/>
                <w:szCs w:val="18"/>
              </w:rPr>
            </w:pPr>
          </w:p>
        </w:tc>
        <w:tc>
          <w:tcPr>
            <w:tcW w:w="1782" w:type="dxa"/>
            <w:noWrap w:val="0"/>
            <w:vAlign w:val="center"/>
          </w:tcPr>
          <w:p w14:paraId="5D1B19EB">
            <w:pPr>
              <w:pageBreakBefore w:val="0"/>
              <w:kinsoku/>
              <w:wordWrap/>
              <w:overflowPunct/>
              <w:bidi w:val="0"/>
              <w:snapToGrid w:val="0"/>
              <w:spacing w:line="300" w:lineRule="auto"/>
              <w:rPr>
                <w:rFonts w:hint="default" w:ascii="Calibri" w:hAnsi="Calibri" w:cs="Calibri"/>
                <w:sz w:val="18"/>
                <w:szCs w:val="18"/>
                <w:lang w:eastAsia="zh-CN"/>
              </w:rPr>
            </w:pPr>
            <w:r>
              <w:rPr>
                <w:rFonts w:hint="eastAsia" w:eastAsia="楷体" w:cs="Calibri"/>
                <w:sz w:val="18"/>
                <w:szCs w:val="18"/>
                <w:lang w:eastAsia="zh-CN"/>
              </w:rPr>
              <w:t>软件和信息技术服务业</w:t>
            </w:r>
          </w:p>
        </w:tc>
        <w:tc>
          <w:tcPr>
            <w:tcW w:w="1592" w:type="dxa"/>
            <w:noWrap w:val="0"/>
            <w:vAlign w:val="center"/>
          </w:tcPr>
          <w:p w14:paraId="6B96FC28">
            <w:pPr>
              <w:pageBreakBefore w:val="0"/>
              <w:kinsoku/>
              <w:wordWrap/>
              <w:overflowPunct/>
              <w:bidi w:val="0"/>
              <w:snapToGrid w:val="0"/>
              <w:spacing w:line="300" w:lineRule="auto"/>
              <w:rPr>
                <w:rFonts w:hint="default" w:ascii="Calibri" w:hAnsi="Calibri" w:cs="Calibri"/>
                <w:sz w:val="18"/>
                <w:szCs w:val="18"/>
              </w:rPr>
            </w:pPr>
          </w:p>
        </w:tc>
        <w:tc>
          <w:tcPr>
            <w:tcW w:w="889" w:type="dxa"/>
            <w:noWrap w:val="0"/>
            <w:vAlign w:val="center"/>
          </w:tcPr>
          <w:p w14:paraId="1C452DCA">
            <w:pPr>
              <w:pageBreakBefore w:val="0"/>
              <w:kinsoku/>
              <w:wordWrap/>
              <w:overflowPunct/>
              <w:bidi w:val="0"/>
              <w:snapToGrid w:val="0"/>
              <w:spacing w:line="300" w:lineRule="auto"/>
              <w:rPr>
                <w:rFonts w:hint="default" w:ascii="Calibri" w:hAnsi="Calibri" w:cs="Calibri"/>
                <w:sz w:val="18"/>
                <w:szCs w:val="18"/>
              </w:rPr>
            </w:pPr>
          </w:p>
        </w:tc>
        <w:tc>
          <w:tcPr>
            <w:tcW w:w="1075" w:type="dxa"/>
            <w:noWrap w:val="0"/>
            <w:vAlign w:val="center"/>
          </w:tcPr>
          <w:p w14:paraId="1B664A4D">
            <w:pPr>
              <w:pageBreakBefore w:val="0"/>
              <w:kinsoku/>
              <w:wordWrap/>
              <w:overflowPunct/>
              <w:bidi w:val="0"/>
              <w:snapToGrid w:val="0"/>
              <w:spacing w:line="300" w:lineRule="auto"/>
              <w:rPr>
                <w:rFonts w:hint="default" w:ascii="Calibri" w:hAnsi="Calibri" w:cs="Calibri"/>
                <w:sz w:val="18"/>
                <w:szCs w:val="18"/>
              </w:rPr>
            </w:pPr>
          </w:p>
        </w:tc>
        <w:tc>
          <w:tcPr>
            <w:tcW w:w="903" w:type="dxa"/>
            <w:noWrap w:val="0"/>
            <w:vAlign w:val="center"/>
          </w:tcPr>
          <w:p w14:paraId="35A58A02">
            <w:pPr>
              <w:pageBreakBefore w:val="0"/>
              <w:kinsoku/>
              <w:wordWrap/>
              <w:overflowPunct/>
              <w:bidi w:val="0"/>
              <w:snapToGrid w:val="0"/>
              <w:spacing w:line="300" w:lineRule="auto"/>
              <w:rPr>
                <w:rFonts w:hint="default" w:ascii="Calibri" w:hAnsi="Calibri" w:cs="Calibri"/>
                <w:sz w:val="18"/>
                <w:szCs w:val="18"/>
              </w:rPr>
            </w:pPr>
          </w:p>
        </w:tc>
        <w:tc>
          <w:tcPr>
            <w:tcW w:w="903" w:type="dxa"/>
            <w:noWrap w:val="0"/>
            <w:vAlign w:val="center"/>
          </w:tcPr>
          <w:p w14:paraId="0B20BBC8">
            <w:pPr>
              <w:pageBreakBefore w:val="0"/>
              <w:kinsoku/>
              <w:wordWrap/>
              <w:overflowPunct/>
              <w:bidi w:val="0"/>
              <w:snapToGrid w:val="0"/>
              <w:spacing w:line="300" w:lineRule="auto"/>
              <w:rPr>
                <w:rFonts w:hint="default" w:ascii="Calibri" w:hAnsi="Calibri" w:cs="Calibri"/>
                <w:sz w:val="18"/>
                <w:szCs w:val="18"/>
              </w:rPr>
            </w:pPr>
            <w:r>
              <w:rPr>
                <w:rFonts w:hint="eastAsia" w:cs="Calibri"/>
                <w:sz w:val="18"/>
                <w:szCs w:val="18"/>
                <w:lang w:eastAsia="zh-CN"/>
              </w:rPr>
              <w:t>□</w:t>
            </w:r>
            <w:r>
              <w:rPr>
                <w:rFonts w:hint="default" w:ascii="Calibri" w:hAnsi="Calibri" w:cs="Calibri"/>
                <w:sz w:val="18"/>
                <w:szCs w:val="18"/>
              </w:rPr>
              <w:t>小型</w:t>
            </w:r>
          </w:p>
          <w:p w14:paraId="72B93C72">
            <w:pPr>
              <w:pageBreakBefore w:val="0"/>
              <w:kinsoku/>
              <w:wordWrap/>
              <w:overflowPunct/>
              <w:bidi w:val="0"/>
              <w:snapToGrid w:val="0"/>
              <w:spacing w:line="300" w:lineRule="auto"/>
              <w:rPr>
                <w:rFonts w:hint="default" w:ascii="Calibri" w:hAnsi="Calibri" w:cs="Calibri"/>
                <w:sz w:val="18"/>
                <w:szCs w:val="18"/>
              </w:rPr>
            </w:pPr>
            <w:r>
              <w:rPr>
                <w:rFonts w:hint="eastAsia" w:cs="Calibri"/>
                <w:sz w:val="18"/>
                <w:szCs w:val="18"/>
                <w:lang w:eastAsia="zh-CN"/>
              </w:rPr>
              <w:t>□</w:t>
            </w:r>
            <w:r>
              <w:rPr>
                <w:rFonts w:hint="default" w:ascii="Calibri" w:hAnsi="Calibri" w:cs="Calibri"/>
                <w:sz w:val="18"/>
                <w:szCs w:val="18"/>
              </w:rPr>
              <w:t>微型</w:t>
            </w:r>
          </w:p>
        </w:tc>
      </w:tr>
      <w:tr w14:paraId="51F3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0977BC04">
            <w:pPr>
              <w:pageBreakBefore w:val="0"/>
              <w:numPr>
                <w:ilvl w:val="0"/>
                <w:numId w:val="6"/>
              </w:numPr>
              <w:kinsoku/>
              <w:wordWrap/>
              <w:overflowPunct/>
              <w:bidi w:val="0"/>
              <w:snapToGrid w:val="0"/>
              <w:spacing w:line="300" w:lineRule="auto"/>
              <w:ind w:left="0" w:firstLine="0"/>
              <w:rPr>
                <w:rFonts w:hint="default" w:ascii="Calibri" w:hAnsi="Calibri" w:cs="Calibri"/>
                <w:sz w:val="18"/>
                <w:szCs w:val="18"/>
              </w:rPr>
            </w:pPr>
          </w:p>
        </w:tc>
        <w:tc>
          <w:tcPr>
            <w:tcW w:w="1518" w:type="dxa"/>
            <w:noWrap w:val="0"/>
            <w:vAlign w:val="center"/>
          </w:tcPr>
          <w:p w14:paraId="601AD518">
            <w:pPr>
              <w:pageBreakBefore w:val="0"/>
              <w:widowControl/>
              <w:kinsoku/>
              <w:wordWrap/>
              <w:overflowPunct/>
              <w:bidi w:val="0"/>
              <w:snapToGrid w:val="0"/>
              <w:spacing w:line="300" w:lineRule="auto"/>
              <w:textAlignment w:val="center"/>
              <w:rPr>
                <w:rFonts w:hint="default" w:ascii="Calibri" w:hAnsi="Calibri" w:cs="Calibri"/>
                <w:sz w:val="18"/>
                <w:szCs w:val="18"/>
              </w:rPr>
            </w:pPr>
          </w:p>
        </w:tc>
        <w:tc>
          <w:tcPr>
            <w:tcW w:w="1782" w:type="dxa"/>
            <w:noWrap w:val="0"/>
            <w:vAlign w:val="center"/>
          </w:tcPr>
          <w:p w14:paraId="17C95C98">
            <w:pPr>
              <w:pageBreakBefore w:val="0"/>
              <w:kinsoku/>
              <w:wordWrap/>
              <w:overflowPunct/>
              <w:bidi w:val="0"/>
              <w:snapToGrid w:val="0"/>
              <w:spacing w:line="300" w:lineRule="auto"/>
              <w:rPr>
                <w:rFonts w:hint="default" w:ascii="Calibri" w:hAnsi="Calibri" w:cs="Calibri"/>
                <w:sz w:val="18"/>
                <w:szCs w:val="18"/>
                <w:lang w:val="en-US" w:eastAsia="zh-CN"/>
              </w:rPr>
            </w:pPr>
            <w:r>
              <w:rPr>
                <w:rFonts w:hint="eastAsia" w:eastAsia="楷体" w:cs="Calibri"/>
                <w:sz w:val="18"/>
                <w:szCs w:val="18"/>
                <w:lang w:eastAsia="zh-CN"/>
              </w:rPr>
              <w:t>软件和信息技术服务业</w:t>
            </w:r>
          </w:p>
        </w:tc>
        <w:tc>
          <w:tcPr>
            <w:tcW w:w="1592" w:type="dxa"/>
            <w:noWrap w:val="0"/>
            <w:vAlign w:val="center"/>
          </w:tcPr>
          <w:p w14:paraId="3D6D5E74">
            <w:pPr>
              <w:pageBreakBefore w:val="0"/>
              <w:kinsoku/>
              <w:wordWrap/>
              <w:overflowPunct/>
              <w:bidi w:val="0"/>
              <w:snapToGrid w:val="0"/>
              <w:spacing w:line="300" w:lineRule="auto"/>
              <w:rPr>
                <w:rFonts w:hint="default" w:ascii="Calibri" w:hAnsi="Calibri" w:eastAsia="宋体" w:cs="Calibri"/>
                <w:kern w:val="2"/>
                <w:sz w:val="18"/>
                <w:szCs w:val="18"/>
                <w:lang w:val="en-US" w:eastAsia="zh-CN" w:bidi="ar-SA"/>
              </w:rPr>
            </w:pPr>
          </w:p>
        </w:tc>
        <w:tc>
          <w:tcPr>
            <w:tcW w:w="889" w:type="dxa"/>
            <w:noWrap w:val="0"/>
            <w:vAlign w:val="center"/>
          </w:tcPr>
          <w:p w14:paraId="2B465E40">
            <w:pPr>
              <w:pageBreakBefore w:val="0"/>
              <w:kinsoku/>
              <w:wordWrap/>
              <w:overflowPunct/>
              <w:bidi w:val="0"/>
              <w:snapToGrid w:val="0"/>
              <w:spacing w:line="300" w:lineRule="auto"/>
              <w:rPr>
                <w:rFonts w:hint="default" w:ascii="Calibri" w:hAnsi="Calibri" w:eastAsia="宋体" w:cs="Calibri"/>
                <w:kern w:val="2"/>
                <w:sz w:val="18"/>
                <w:szCs w:val="18"/>
                <w:lang w:val="en-US" w:eastAsia="zh-CN" w:bidi="ar-SA"/>
              </w:rPr>
            </w:pPr>
          </w:p>
        </w:tc>
        <w:tc>
          <w:tcPr>
            <w:tcW w:w="1075" w:type="dxa"/>
            <w:noWrap w:val="0"/>
            <w:vAlign w:val="center"/>
          </w:tcPr>
          <w:p w14:paraId="64E45D01">
            <w:pPr>
              <w:pageBreakBefore w:val="0"/>
              <w:kinsoku/>
              <w:wordWrap/>
              <w:overflowPunct/>
              <w:bidi w:val="0"/>
              <w:snapToGrid w:val="0"/>
              <w:spacing w:line="300" w:lineRule="auto"/>
              <w:rPr>
                <w:rFonts w:hint="default" w:ascii="Calibri" w:hAnsi="Calibri" w:eastAsia="宋体" w:cs="Calibri"/>
                <w:kern w:val="2"/>
                <w:sz w:val="18"/>
                <w:szCs w:val="18"/>
                <w:lang w:val="en-US" w:eastAsia="zh-CN" w:bidi="ar-SA"/>
              </w:rPr>
            </w:pPr>
          </w:p>
        </w:tc>
        <w:tc>
          <w:tcPr>
            <w:tcW w:w="903" w:type="dxa"/>
            <w:noWrap w:val="0"/>
            <w:vAlign w:val="center"/>
          </w:tcPr>
          <w:p w14:paraId="06434492">
            <w:pPr>
              <w:pageBreakBefore w:val="0"/>
              <w:kinsoku/>
              <w:wordWrap/>
              <w:overflowPunct/>
              <w:bidi w:val="0"/>
              <w:snapToGrid w:val="0"/>
              <w:spacing w:line="300" w:lineRule="auto"/>
              <w:rPr>
                <w:rFonts w:hint="default" w:ascii="Calibri" w:hAnsi="Calibri" w:eastAsia="宋体" w:cs="Calibri"/>
                <w:kern w:val="2"/>
                <w:sz w:val="18"/>
                <w:szCs w:val="18"/>
                <w:lang w:val="en-US" w:eastAsia="zh-CN" w:bidi="ar-SA"/>
              </w:rPr>
            </w:pPr>
          </w:p>
        </w:tc>
        <w:tc>
          <w:tcPr>
            <w:tcW w:w="903" w:type="dxa"/>
            <w:noWrap w:val="0"/>
            <w:vAlign w:val="center"/>
          </w:tcPr>
          <w:p w14:paraId="5684E8EC">
            <w:pPr>
              <w:pageBreakBefore w:val="0"/>
              <w:kinsoku/>
              <w:wordWrap/>
              <w:overflowPunct/>
              <w:bidi w:val="0"/>
              <w:snapToGrid w:val="0"/>
              <w:spacing w:line="300" w:lineRule="auto"/>
              <w:rPr>
                <w:rFonts w:hint="default" w:ascii="Calibri" w:hAnsi="Calibri" w:cs="Calibri"/>
                <w:sz w:val="18"/>
                <w:szCs w:val="18"/>
              </w:rPr>
            </w:pPr>
            <w:r>
              <w:rPr>
                <w:rFonts w:hint="eastAsia" w:cs="Calibri"/>
                <w:sz w:val="18"/>
                <w:szCs w:val="18"/>
                <w:lang w:eastAsia="zh-CN"/>
              </w:rPr>
              <w:t>□</w:t>
            </w:r>
            <w:r>
              <w:rPr>
                <w:rFonts w:hint="default" w:ascii="Calibri" w:hAnsi="Calibri" w:cs="Calibri"/>
                <w:sz w:val="18"/>
                <w:szCs w:val="18"/>
              </w:rPr>
              <w:t>小型</w:t>
            </w:r>
          </w:p>
          <w:p w14:paraId="599822D6">
            <w:pPr>
              <w:pageBreakBefore w:val="0"/>
              <w:kinsoku/>
              <w:wordWrap/>
              <w:overflowPunct/>
              <w:bidi w:val="0"/>
              <w:snapToGrid w:val="0"/>
              <w:spacing w:line="300" w:lineRule="auto"/>
              <w:rPr>
                <w:rFonts w:hint="default" w:ascii="Calibri" w:hAnsi="Calibri" w:eastAsia="宋体" w:cs="Calibri"/>
                <w:kern w:val="2"/>
                <w:sz w:val="18"/>
                <w:szCs w:val="18"/>
                <w:lang w:val="en-US" w:eastAsia="zh-CN" w:bidi="ar-SA"/>
              </w:rPr>
            </w:pPr>
            <w:r>
              <w:rPr>
                <w:rFonts w:hint="eastAsia" w:cs="Calibri"/>
                <w:sz w:val="18"/>
                <w:szCs w:val="18"/>
                <w:lang w:eastAsia="zh-CN"/>
              </w:rPr>
              <w:t>□</w:t>
            </w:r>
            <w:r>
              <w:rPr>
                <w:rFonts w:hint="default" w:ascii="Calibri" w:hAnsi="Calibri" w:cs="Calibri"/>
                <w:sz w:val="18"/>
                <w:szCs w:val="18"/>
              </w:rPr>
              <w:t>微型</w:t>
            </w:r>
          </w:p>
        </w:tc>
      </w:tr>
    </w:tbl>
    <w:p w14:paraId="6227A860">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以上企业，不属于大企业的分支机构，不存在控股股东为大企业的情形，也不存在与大企业的负责人为同一人的情形。</w:t>
      </w:r>
    </w:p>
    <w:p w14:paraId="4C070413">
      <w:pPr>
        <w:pageBreakBefore w:val="0"/>
        <w:kinsoku/>
        <w:wordWrap/>
        <w:overflowPunct/>
        <w:bidi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以上</w:t>
      </w:r>
      <w:r>
        <w:rPr>
          <w:rFonts w:hint="default" w:ascii="Calibri" w:hAnsi="Calibri" w:eastAsia="宋体" w:cs="Calibri"/>
          <w:szCs w:val="21"/>
          <w:lang w:val="en-US" w:eastAsia="zh-CN"/>
        </w:rPr>
        <w:t>小型、微型</w:t>
      </w:r>
      <w:r>
        <w:rPr>
          <w:rFonts w:hint="default" w:ascii="Calibri" w:hAnsi="Calibri" w:eastAsia="宋体" w:cs="Calibri"/>
          <w:szCs w:val="21"/>
        </w:rPr>
        <w:t>企业，与承担本项目的其他供应商之间</w:t>
      </w:r>
      <w:r>
        <w:rPr>
          <w:rFonts w:hint="default" w:ascii="Calibri" w:hAnsi="Calibri" w:eastAsia="宋体" w:cs="Calibri"/>
          <w:szCs w:val="21"/>
          <w:lang w:val="en-US" w:eastAsia="zh-CN"/>
        </w:rPr>
        <w:t>不</w:t>
      </w:r>
      <w:r>
        <w:rPr>
          <w:rFonts w:hint="default" w:ascii="Calibri" w:hAnsi="Calibri" w:eastAsia="宋体" w:cs="Calibri"/>
          <w:szCs w:val="21"/>
        </w:rPr>
        <w:t>存在直接控股、管理关系。</w:t>
      </w:r>
    </w:p>
    <w:p w14:paraId="71ABEA7C">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本企业对上述声明内容的真实性负责。如有虚假，将依法承担相应责任。</w:t>
      </w:r>
    </w:p>
    <w:p w14:paraId="7155C35E">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lang w:val="en-US" w:eastAsia="zh-CN"/>
        </w:rPr>
        <w:t>投标人</w:t>
      </w:r>
      <w:r>
        <w:rPr>
          <w:rFonts w:hint="default" w:ascii="Calibri" w:hAnsi="Calibri" w:cs="Calibri"/>
          <w:szCs w:val="21"/>
        </w:rPr>
        <w:t>名称：</w:t>
      </w:r>
      <w:r>
        <w:rPr>
          <w:rFonts w:hint="default" w:ascii="Calibri" w:hAnsi="Calibri" w:cs="Calibri"/>
          <w:szCs w:val="21"/>
          <w:u w:val="single"/>
        </w:rPr>
        <w:t xml:space="preserve">            </w:t>
      </w:r>
      <w:r>
        <w:rPr>
          <w:rFonts w:hint="default" w:ascii="Calibri" w:hAnsi="Calibri" w:cs="Calibri"/>
          <w:szCs w:val="21"/>
        </w:rPr>
        <w:t>（盖章）</w:t>
      </w:r>
    </w:p>
    <w:p w14:paraId="27F10FAB">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日期：</w:t>
      </w:r>
      <w:r>
        <w:rPr>
          <w:rFonts w:hint="eastAsia" w:cs="Calibri"/>
          <w:szCs w:val="21"/>
          <w:lang w:eastAsia="zh-CN"/>
        </w:rPr>
        <w:t>2024年</w:t>
      </w:r>
      <w:r>
        <w:rPr>
          <w:rFonts w:hint="default" w:ascii="Calibri" w:hAnsi="Calibri" w:cs="Calibri"/>
          <w:szCs w:val="21"/>
        </w:rPr>
        <w:t xml:space="preserve">  月  日</w:t>
      </w:r>
    </w:p>
    <w:p w14:paraId="1AC5A64C">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说明：</w:t>
      </w:r>
    </w:p>
    <w:p w14:paraId="0D113506">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（1）从业人员、营业收入、资产总额填报上一年度数据，无上一年度数据的新成立企业可不填报。</w:t>
      </w:r>
    </w:p>
    <w:p w14:paraId="672ED64D">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（2）本项目仅对符合《政府采购促进中小企业发展管理办法》（财库﹝2020﹞46号）的规定的小型、微型企业进行价格扣除，不属于小型、微型企业，不用提供此函。</w:t>
      </w:r>
    </w:p>
    <w:p w14:paraId="381E2FE6">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（3）可采用工业和信息化部网站（https://www.miit.gov.cn/）中小企业规模类型自测小程序进行自测后填写。</w:t>
      </w:r>
    </w:p>
    <w:p w14:paraId="1C8DE5BF">
      <w:pPr>
        <w:pageBreakBefore w:val="0"/>
        <w:kinsoku/>
        <w:wordWrap/>
        <w:overflowPunct/>
        <w:bidi w:val="0"/>
        <w:snapToGrid w:val="0"/>
        <w:spacing w:line="300" w:lineRule="auto"/>
        <w:ind w:firstLine="420" w:firstLineChars="200"/>
        <w:rPr>
          <w:rFonts w:hint="eastAsia" w:eastAsia="楷体" w:cs="Calibri"/>
          <w:b/>
          <w:bCs/>
          <w:szCs w:val="21"/>
          <w:lang w:val="en-US" w:eastAsia="zh-CN"/>
        </w:rPr>
      </w:pPr>
      <w:r>
        <w:rPr>
          <w:rFonts w:hint="default" w:ascii="Calibri" w:hAnsi="Calibri" w:eastAsia="楷体" w:cs="Calibri"/>
          <w:szCs w:val="21"/>
        </w:rPr>
        <w:t>（4）</w:t>
      </w:r>
      <w:r>
        <w:rPr>
          <w:rFonts w:hint="eastAsia" w:eastAsia="楷体" w:cs="Calibri"/>
          <w:b/>
          <w:bCs/>
          <w:szCs w:val="21"/>
          <w:lang w:val="en-US" w:eastAsia="zh-CN"/>
        </w:rPr>
        <w:t>应如实、完整填报从业人员、营业收入和资产总额等信息，并按照国务院批准的中小企业划型标准和采购标的所属行业，声明企业类型。否则不予认可。</w:t>
      </w:r>
    </w:p>
    <w:p w14:paraId="76503388">
      <w:pPr>
        <w:pageBreakBefore w:val="0"/>
        <w:kinsoku/>
        <w:wordWrap/>
        <w:overflowPunct/>
        <w:bidi w:val="0"/>
        <w:snapToGrid w:val="0"/>
        <w:spacing w:line="300" w:lineRule="auto"/>
        <w:ind w:firstLine="420" w:firstLineChars="200"/>
        <w:rPr>
          <w:rFonts w:hint="default" w:ascii="Calibri" w:hAnsi="Calibri" w:eastAsia="楷体" w:cs="Calibri"/>
          <w:szCs w:val="21"/>
          <w:lang w:val="en-US" w:eastAsia="zh-CN"/>
        </w:rPr>
      </w:pPr>
      <w:r>
        <w:rPr>
          <w:rFonts w:hint="eastAsia" w:ascii="Calibri" w:hAnsi="Calibri" w:eastAsia="楷体" w:cs="Calibri"/>
          <w:szCs w:val="21"/>
          <w:lang w:val="en-US" w:eastAsia="zh-CN"/>
        </w:rPr>
        <w:t>（5）表格内行业栏名称不得擅自调整。</w:t>
      </w:r>
    </w:p>
    <w:p w14:paraId="56E455EE">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w:t>
      </w:r>
      <w:r>
        <w:rPr>
          <w:rFonts w:hint="eastAsia" w:eastAsia="楷体" w:cs="Calibri"/>
          <w:szCs w:val="21"/>
          <w:lang w:val="en-US" w:eastAsia="zh-CN"/>
        </w:rPr>
        <w:t>6</w:t>
      </w:r>
      <w:r>
        <w:rPr>
          <w:rFonts w:hint="default" w:ascii="Calibri" w:hAnsi="Calibri" w:eastAsia="楷体" w:cs="Calibri"/>
          <w:szCs w:val="21"/>
        </w:rPr>
        <w:t>）标的名称见采购需求。</w:t>
      </w:r>
    </w:p>
    <w:p w14:paraId="6A040AB1">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rPr>
      </w:pPr>
      <w:r>
        <w:rPr>
          <w:rFonts w:hint="default" w:ascii="Calibri" w:hAnsi="Calibri" w:eastAsia="楷体" w:cs="Calibri"/>
          <w:szCs w:val="21"/>
        </w:rPr>
        <w:t>（</w:t>
      </w:r>
      <w:r>
        <w:rPr>
          <w:rFonts w:hint="eastAsia" w:eastAsia="楷体" w:cs="Calibri"/>
          <w:szCs w:val="21"/>
          <w:lang w:val="en-US" w:eastAsia="zh-CN"/>
        </w:rPr>
        <w:t>7</w:t>
      </w:r>
      <w:r>
        <w:rPr>
          <w:rFonts w:hint="default" w:ascii="Calibri" w:hAnsi="Calibri" w:eastAsia="楷体" w:cs="Calibri"/>
          <w:szCs w:val="21"/>
        </w:rPr>
        <w:t>）</w:t>
      </w:r>
      <w:r>
        <w:rPr>
          <w:rFonts w:hint="eastAsia" w:eastAsia="楷体" w:cs="Calibri"/>
          <w:color w:val="000000"/>
          <w:lang w:val="en-US" w:eastAsia="zh-CN"/>
        </w:rPr>
        <w:t>如联合体投标，提供联合协议书，格式见“招标文件附件1”。如有分包，提供分包意向协议书，格式见“招标文件附件2”。</w:t>
      </w:r>
    </w:p>
    <w:p w14:paraId="26A1A036">
      <w:pPr>
        <w:rPr>
          <w:rFonts w:hint="default" w:ascii="Calibri" w:hAnsi="Calibri" w:eastAsia="宋体" w:cs="Calibri"/>
          <w:b/>
          <w:bCs/>
          <w:sz w:val="28"/>
          <w:szCs w:val="36"/>
        </w:rPr>
      </w:pPr>
      <w:r>
        <w:rPr>
          <w:rFonts w:hint="default" w:ascii="Calibri" w:hAnsi="Calibri" w:eastAsia="宋体" w:cs="Calibri"/>
          <w:b/>
          <w:bCs/>
          <w:sz w:val="28"/>
          <w:szCs w:val="36"/>
        </w:rPr>
        <w:br w:type="page"/>
      </w:r>
    </w:p>
    <w:p w14:paraId="6FA789DC">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监狱企业声明函</w:t>
      </w:r>
    </w:p>
    <w:p w14:paraId="1F9D14A1">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szCs w:val="21"/>
        </w:rPr>
        <w:t>本企业郑重声明，根据《关于政府采购支持监狱企业发展有关问题的通知》（财库</w:t>
      </w:r>
      <w:r>
        <w:rPr>
          <w:rFonts w:hint="eastAsia" w:cs="Calibri"/>
          <w:szCs w:val="21"/>
          <w:lang w:eastAsia="zh-CN"/>
        </w:rPr>
        <w:t>〔</w:t>
      </w:r>
      <w:r>
        <w:rPr>
          <w:rFonts w:hint="default" w:ascii="Calibri" w:hAnsi="Calibri" w:cs="Calibri"/>
          <w:szCs w:val="21"/>
        </w:rPr>
        <w:t>2014</w:t>
      </w:r>
      <w:r>
        <w:rPr>
          <w:rFonts w:hint="eastAsia" w:cs="Calibri"/>
          <w:szCs w:val="21"/>
          <w:lang w:eastAsia="zh-CN"/>
        </w:rPr>
        <w:t>〕</w:t>
      </w:r>
      <w:r>
        <w:rPr>
          <w:rFonts w:hint="default" w:ascii="Calibri" w:hAnsi="Calibri" w:cs="Calibri"/>
          <w:szCs w:val="21"/>
        </w:rPr>
        <w:t>68号）的规定，本企业为</w:t>
      </w:r>
      <w:r>
        <w:rPr>
          <w:rFonts w:hint="default" w:ascii="Calibri" w:hAnsi="Calibri" w:cs="Calibri"/>
          <w:szCs w:val="21"/>
          <w:u w:val="single"/>
        </w:rPr>
        <w:t>监狱企业</w:t>
      </w:r>
      <w:r>
        <w:rPr>
          <w:rFonts w:hint="default" w:ascii="Calibri" w:hAnsi="Calibri" w:cs="Calibri"/>
          <w:szCs w:val="21"/>
        </w:rPr>
        <w:t>。</w:t>
      </w:r>
    </w:p>
    <w:p w14:paraId="27D8C9C2">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szCs w:val="21"/>
        </w:rPr>
        <w:t>根据上述标准，我企业属于</w:t>
      </w:r>
      <w:r>
        <w:rPr>
          <w:rFonts w:hint="default" w:ascii="Calibri" w:hAnsi="Calibri" w:cs="Calibri"/>
          <w:szCs w:val="21"/>
          <w:u w:val="single"/>
        </w:rPr>
        <w:t>监狱企业</w:t>
      </w:r>
      <w:r>
        <w:rPr>
          <w:rFonts w:hint="default" w:ascii="Calibri" w:hAnsi="Calibri" w:cs="Calibri"/>
          <w:szCs w:val="21"/>
        </w:rPr>
        <w:t>的理由为：</w:t>
      </w:r>
      <w:r>
        <w:rPr>
          <w:rFonts w:cs="Calibri"/>
          <w:u w:val="single"/>
        </w:rPr>
        <w:t>【</w:t>
      </w:r>
      <w:r>
        <w:rPr>
          <w:rFonts w:hint="eastAsia" w:ascii="楷体" w:hAnsi="楷体" w:eastAsia="楷体" w:cs="楷体"/>
          <w:u w:val="single"/>
          <w:lang w:val="en-US" w:eastAsia="zh-CN"/>
        </w:rPr>
        <w:t>填写属于监狱企业的理由</w:t>
      </w:r>
      <w:r>
        <w:rPr>
          <w:rFonts w:cs="Calibri"/>
          <w:u w:val="single"/>
        </w:rPr>
        <w:t>】</w:t>
      </w:r>
      <w:r>
        <w:rPr>
          <w:rFonts w:hint="default" w:ascii="Calibri" w:hAnsi="Calibri" w:cs="Calibri"/>
          <w:szCs w:val="21"/>
        </w:rPr>
        <w:t>。</w:t>
      </w:r>
    </w:p>
    <w:p w14:paraId="68216A77">
      <w:pPr>
        <w:pageBreakBefore w:val="0"/>
        <w:widowControl/>
        <w:kinsoku/>
        <w:wordWrap/>
        <w:overflowPunct/>
        <w:bidi w:val="0"/>
        <w:adjustRightInd w:val="0"/>
        <w:snapToGrid w:val="0"/>
        <w:spacing w:line="300" w:lineRule="auto"/>
        <w:ind w:firstLine="420" w:firstLineChars="200"/>
        <w:rPr>
          <w:rFonts w:hint="default" w:ascii="Calibri" w:hAnsi="Calibri" w:cs="Calibri"/>
          <w:szCs w:val="21"/>
        </w:rPr>
      </w:pPr>
      <w:r>
        <w:rPr>
          <w:rFonts w:hint="default" w:ascii="Calibri" w:hAnsi="Calibri" w:cs="Calibri"/>
          <w:szCs w:val="21"/>
        </w:rPr>
        <w:t>本企业参加</w:t>
      </w:r>
      <w:r>
        <w:rPr>
          <w:rFonts w:hint="eastAsia" w:cs="Calibri"/>
          <w:u w:val="single"/>
          <w:lang w:eastAsia="zh-CN"/>
        </w:rPr>
        <w:t>浙江省海洋科学院</w:t>
      </w:r>
      <w:r>
        <w:rPr>
          <w:rFonts w:hint="default" w:ascii="Calibri" w:hAnsi="Calibri" w:cs="Calibri"/>
        </w:rPr>
        <w:t>（采购人）</w:t>
      </w:r>
      <w:r>
        <w:rPr>
          <w:rFonts w:hint="eastAsia" w:cs="Calibri"/>
          <w:u w:val="single"/>
          <w:lang w:eastAsia="zh-CN"/>
        </w:rPr>
        <w:t>省级海洋灾害综合防治体系海洋灾害数据传输网及风险管控能力提升配套项目（一）</w:t>
      </w:r>
      <w:r>
        <w:rPr>
          <w:rFonts w:hint="default" w:ascii="Calibri" w:hAnsi="Calibri" w:cs="Calibri"/>
        </w:rPr>
        <w:t>（项目名称）</w:t>
      </w:r>
      <w:r>
        <w:rPr>
          <w:rFonts w:hint="eastAsia" w:cs="Calibri"/>
          <w:u w:val="single"/>
          <w:lang w:eastAsia="zh-CN"/>
        </w:rPr>
        <w:t>CTZB-2024110601</w:t>
      </w:r>
      <w:r>
        <w:rPr>
          <w:rFonts w:hint="default" w:ascii="Calibri" w:hAnsi="Calibri" w:cs="Calibri"/>
        </w:rPr>
        <w:t>（项目编号）</w:t>
      </w:r>
      <w:r>
        <w:rPr>
          <w:rFonts w:hint="eastAsia" w:cs="Calibri"/>
          <w:u w:val="single"/>
          <w:lang w:eastAsia="zh-CN"/>
        </w:rPr>
        <w:t>省级海洋灾害综合防治体系海洋灾害数据传输网及风险管控能力提升配套项目（一）</w:t>
      </w:r>
      <w:r>
        <w:rPr>
          <w:rFonts w:hint="default" w:ascii="Calibri" w:hAnsi="Calibri" w:cs="Calibri"/>
          <w:color w:val="000000"/>
          <w:szCs w:val="21"/>
        </w:rPr>
        <w:t>（标项名称）</w:t>
      </w:r>
      <w:r>
        <w:rPr>
          <w:rFonts w:hint="default" w:ascii="Calibri" w:hAnsi="Calibri" w:cs="Calibri"/>
          <w:szCs w:val="21"/>
        </w:rPr>
        <w:t>采购活动</w:t>
      </w:r>
      <w:r>
        <w:rPr>
          <w:rFonts w:hint="default" w:ascii="Calibri" w:hAnsi="Calibri" w:cs="Calibri"/>
          <w:spacing w:val="6"/>
          <w:szCs w:val="21"/>
        </w:rPr>
        <w:t>，</w:t>
      </w:r>
      <w:r>
        <w:rPr>
          <w:rFonts w:hint="default" w:ascii="Calibri" w:hAnsi="Calibri" w:cs="Calibri"/>
          <w:color w:val="000000"/>
          <w:kern w:val="0"/>
          <w:szCs w:val="21"/>
        </w:rPr>
        <w:t>由本企业提供服务。</w:t>
      </w:r>
    </w:p>
    <w:p w14:paraId="7D094F69">
      <w:pPr>
        <w:pageBreakBefore w:val="0"/>
        <w:widowControl/>
        <w:kinsoku/>
        <w:wordWrap/>
        <w:overflowPunct/>
        <w:bidi w:val="0"/>
        <w:adjustRightInd w:val="0"/>
        <w:snapToGrid w:val="0"/>
        <w:spacing w:line="300" w:lineRule="auto"/>
        <w:ind w:firstLine="420" w:firstLineChars="200"/>
        <w:rPr>
          <w:rFonts w:hint="default" w:ascii="Calibri" w:hAnsi="Calibri" w:cs="Calibri"/>
          <w:szCs w:val="21"/>
        </w:rPr>
      </w:pPr>
      <w:r>
        <w:rPr>
          <w:rFonts w:hint="default" w:ascii="Calibri" w:hAnsi="Calibri" w:cs="Calibri"/>
          <w:szCs w:val="21"/>
        </w:rPr>
        <w:t>本企业对上述声明的真实性负责。如有虚假，将依法承担相应责任。</w:t>
      </w:r>
    </w:p>
    <w:p w14:paraId="75CD1C94">
      <w:pPr>
        <w:pageBreakBefore w:val="0"/>
        <w:kinsoku/>
        <w:wordWrap/>
        <w:overflowPunct/>
        <w:bidi w:val="0"/>
        <w:adjustRightInd w:val="0"/>
        <w:snapToGrid w:val="0"/>
        <w:spacing w:line="300" w:lineRule="auto"/>
        <w:ind w:firstLine="420" w:firstLineChars="200"/>
        <w:jc w:val="center"/>
        <w:rPr>
          <w:rFonts w:hint="default" w:ascii="Calibri" w:hAnsi="Calibri" w:cs="Calibri"/>
          <w:szCs w:val="21"/>
        </w:rPr>
      </w:pPr>
    </w:p>
    <w:p w14:paraId="7E591171">
      <w:pPr>
        <w:pageBreakBefore w:val="0"/>
        <w:widowControl/>
        <w:kinsoku/>
        <w:wordWrap/>
        <w:overflowPunct/>
        <w:bidi w:val="0"/>
        <w:snapToGrid w:val="0"/>
        <w:spacing w:line="300" w:lineRule="auto"/>
        <w:ind w:firstLine="420" w:firstLineChars="200"/>
        <w:rPr>
          <w:rFonts w:hint="default" w:ascii="Calibri" w:hAnsi="Calibri" w:cs="Calibri"/>
          <w:kern w:val="0"/>
          <w:szCs w:val="21"/>
        </w:rPr>
      </w:pPr>
      <w:r>
        <w:rPr>
          <w:rFonts w:hint="default" w:ascii="Calibri" w:hAnsi="Calibri" w:cs="Calibri"/>
          <w:kern w:val="0"/>
          <w:szCs w:val="21"/>
          <w:lang w:val="en-US" w:eastAsia="zh-CN"/>
        </w:rPr>
        <w:t>投标人</w:t>
      </w:r>
      <w:r>
        <w:rPr>
          <w:rFonts w:hint="default" w:ascii="Calibri" w:hAnsi="Calibri" w:cs="Calibri"/>
          <w:kern w:val="0"/>
          <w:szCs w:val="21"/>
        </w:rPr>
        <w:t>全称：</w:t>
      </w:r>
      <w:r>
        <w:rPr>
          <w:rFonts w:hint="default" w:ascii="Calibri" w:hAnsi="Calibri" w:cs="Calibri"/>
          <w:kern w:val="0"/>
          <w:szCs w:val="21"/>
          <w:u w:val="single"/>
        </w:rPr>
        <w:t xml:space="preserve">                      </w:t>
      </w:r>
      <w:r>
        <w:rPr>
          <w:rFonts w:hint="default" w:ascii="Calibri" w:hAnsi="Calibri" w:cs="Calibri"/>
          <w:kern w:val="0"/>
          <w:szCs w:val="21"/>
        </w:rPr>
        <w:t>（盖单位公章）</w:t>
      </w:r>
    </w:p>
    <w:p w14:paraId="604785CD">
      <w:pPr>
        <w:pageBreakBefore w:val="0"/>
        <w:widowControl/>
        <w:kinsoku/>
        <w:wordWrap/>
        <w:overflowPunct/>
        <w:bidi w:val="0"/>
        <w:snapToGrid w:val="0"/>
        <w:spacing w:line="300" w:lineRule="auto"/>
        <w:ind w:firstLine="420" w:firstLineChars="200"/>
        <w:rPr>
          <w:rFonts w:hint="default" w:ascii="Calibri" w:hAnsi="Calibri" w:cs="Calibri"/>
          <w:kern w:val="0"/>
          <w:szCs w:val="21"/>
        </w:rPr>
      </w:pPr>
      <w:r>
        <w:rPr>
          <w:rFonts w:hint="default" w:ascii="Calibri" w:hAnsi="Calibri" w:cs="Calibri"/>
          <w:kern w:val="0"/>
          <w:szCs w:val="21"/>
        </w:rPr>
        <w:t>日期：</w:t>
      </w:r>
      <w:r>
        <w:rPr>
          <w:rFonts w:hint="eastAsia" w:cs="Calibri"/>
          <w:kern w:val="0"/>
          <w:szCs w:val="21"/>
          <w:lang w:eastAsia="zh-CN"/>
        </w:rPr>
        <w:t>2024年</w:t>
      </w:r>
      <w:r>
        <w:rPr>
          <w:rFonts w:hint="default" w:ascii="Calibri" w:hAnsi="Calibri" w:cs="Calibri"/>
          <w:kern w:val="0"/>
          <w:szCs w:val="21"/>
        </w:rPr>
        <w:t xml:space="preserve">  月  日</w:t>
      </w:r>
    </w:p>
    <w:p w14:paraId="6FA1597E">
      <w:pPr>
        <w:pageBreakBefore w:val="0"/>
        <w:widowControl/>
        <w:kinsoku/>
        <w:wordWrap/>
        <w:overflowPunct/>
        <w:bidi w:val="0"/>
        <w:snapToGrid w:val="0"/>
        <w:spacing w:line="300" w:lineRule="auto"/>
        <w:ind w:firstLine="420" w:firstLineChars="200"/>
        <w:rPr>
          <w:rFonts w:hint="default" w:ascii="Calibri" w:hAnsi="Calibri" w:eastAsia="楷体" w:cs="Calibri"/>
          <w:kern w:val="0"/>
          <w:szCs w:val="21"/>
        </w:rPr>
      </w:pPr>
      <w:r>
        <w:rPr>
          <w:rFonts w:hint="default" w:ascii="Calibri" w:hAnsi="Calibri" w:eastAsia="楷体" w:cs="Calibri"/>
          <w:kern w:val="0"/>
          <w:szCs w:val="21"/>
        </w:rPr>
        <w:t>说明：</w:t>
      </w:r>
    </w:p>
    <w:p w14:paraId="7952055E">
      <w:pPr>
        <w:pageBreakBefore w:val="0"/>
        <w:widowControl/>
        <w:kinsoku/>
        <w:wordWrap/>
        <w:overflowPunct/>
        <w:bidi w:val="0"/>
        <w:snapToGrid w:val="0"/>
        <w:spacing w:line="300" w:lineRule="auto"/>
        <w:ind w:firstLine="420" w:firstLineChars="200"/>
        <w:rPr>
          <w:rFonts w:hint="default" w:ascii="Calibri" w:hAnsi="Calibri" w:eastAsia="楷体" w:cs="Calibri"/>
          <w:kern w:val="0"/>
          <w:szCs w:val="21"/>
        </w:rPr>
      </w:pPr>
      <w:r>
        <w:rPr>
          <w:rFonts w:hint="default" w:ascii="Calibri" w:hAnsi="Calibri" w:eastAsia="楷体" w:cs="Calibri"/>
          <w:color w:val="000000"/>
          <w:szCs w:val="21"/>
        </w:rPr>
        <w:t>（</w:t>
      </w:r>
      <w:r>
        <w:rPr>
          <w:rFonts w:hint="default" w:ascii="Calibri" w:hAnsi="Calibri" w:eastAsia="楷体" w:cs="Calibri"/>
          <w:kern w:val="0"/>
          <w:szCs w:val="21"/>
        </w:rPr>
        <w:t>1）监狱企业参加政府采购活动时，应当提供由省级以上监狱管理局、戒毒管理局（含新疆生产建设兵团）出具的属于监狱企业的证明文件。</w:t>
      </w:r>
    </w:p>
    <w:p w14:paraId="1FE86F7D">
      <w:pPr>
        <w:pageBreakBefore w:val="0"/>
        <w:widowControl/>
        <w:kinsoku/>
        <w:wordWrap/>
        <w:overflowPunct/>
        <w:bidi w:val="0"/>
        <w:snapToGrid w:val="0"/>
        <w:spacing w:line="300" w:lineRule="auto"/>
        <w:ind w:firstLine="420" w:firstLineChars="200"/>
        <w:rPr>
          <w:rFonts w:hint="default" w:ascii="Calibri" w:hAnsi="Calibri" w:eastAsia="楷体" w:cs="Calibri"/>
          <w:kern w:val="0"/>
          <w:szCs w:val="21"/>
        </w:rPr>
      </w:pPr>
      <w:r>
        <w:rPr>
          <w:rFonts w:hint="default" w:ascii="Calibri" w:hAnsi="Calibri"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BC94E2E">
      <w:pPr>
        <w:pageBreakBefore w:val="0"/>
        <w:widowControl/>
        <w:kinsoku/>
        <w:wordWrap/>
        <w:overflowPunct/>
        <w:bidi w:val="0"/>
        <w:snapToGrid w:val="0"/>
        <w:spacing w:line="300" w:lineRule="auto"/>
        <w:ind w:firstLine="420" w:firstLineChars="200"/>
        <w:rPr>
          <w:rFonts w:hint="default" w:ascii="Calibri" w:hAnsi="Calibri" w:eastAsia="楷体" w:cs="Calibri"/>
          <w:kern w:val="0"/>
          <w:szCs w:val="21"/>
        </w:rPr>
      </w:pPr>
      <w:r>
        <w:rPr>
          <w:rFonts w:hint="default" w:ascii="Calibri" w:hAnsi="Calibri" w:eastAsia="楷体" w:cs="Calibri"/>
          <w:szCs w:val="21"/>
        </w:rPr>
        <w:t>（</w:t>
      </w:r>
      <w:r>
        <w:rPr>
          <w:rFonts w:hint="default" w:ascii="Calibri" w:hAnsi="Calibri" w:eastAsia="楷体" w:cs="Calibri"/>
          <w:kern w:val="0"/>
          <w:szCs w:val="21"/>
        </w:rPr>
        <w:t>2）</w:t>
      </w:r>
      <w:r>
        <w:rPr>
          <w:rFonts w:hint="default" w:ascii="Calibri" w:hAnsi="Calibri" w:eastAsia="楷体" w:cs="Calibri"/>
          <w:b/>
          <w:bCs/>
        </w:rPr>
        <w:t>以联合体形式参与采购活动，联合体的各方</w:t>
      </w:r>
      <w:r>
        <w:rPr>
          <w:rFonts w:hint="default" w:ascii="Calibri" w:hAnsi="Calibri" w:eastAsia="楷体" w:cs="Calibri"/>
          <w:b/>
          <w:bCs/>
          <w:lang w:val="en-US" w:eastAsia="zh-CN"/>
        </w:rPr>
        <w:t>分别</w:t>
      </w:r>
      <w:r>
        <w:rPr>
          <w:rFonts w:hint="default" w:ascii="Calibri" w:hAnsi="Calibri" w:eastAsia="楷体" w:cs="Calibri"/>
          <w:b/>
          <w:bCs/>
        </w:rPr>
        <w:t>提供此声明函。不属于监狱企业，不用提供此函。</w:t>
      </w:r>
    </w:p>
    <w:p w14:paraId="79544755">
      <w:pPr>
        <w:pageBreakBefore w:val="0"/>
        <w:kinsoku/>
        <w:wordWrap/>
        <w:overflowPunct/>
        <w:bidi w:val="0"/>
        <w:snapToGrid w:val="0"/>
        <w:spacing w:line="300" w:lineRule="auto"/>
        <w:rPr>
          <w:rFonts w:hint="default" w:ascii="Calibri" w:hAnsi="Calibri" w:cs="Calibri"/>
          <w:szCs w:val="21"/>
        </w:rPr>
      </w:pPr>
    </w:p>
    <w:p w14:paraId="6BBFC63F">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残疾人福利性单位声明函</w:t>
      </w:r>
    </w:p>
    <w:p w14:paraId="220917F4">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本单位郑重声明，根据《财政部 民政部 中国残疾人联合会关于促进残疾人就业政府采购政策的通知》（财库〔2017〕141号）的规定，本单位为符合条件的残疾人福利性单位，且本单位参加</w:t>
      </w:r>
      <w:r>
        <w:rPr>
          <w:rFonts w:hint="eastAsia" w:cs="Calibri"/>
          <w:u w:val="single"/>
          <w:lang w:eastAsia="zh-CN"/>
        </w:rPr>
        <w:t>浙江省海洋科学院</w:t>
      </w:r>
      <w:r>
        <w:rPr>
          <w:rFonts w:hint="default" w:ascii="Calibri" w:hAnsi="Calibri" w:cs="Calibri"/>
        </w:rPr>
        <w:t>（采购人）</w:t>
      </w:r>
      <w:r>
        <w:rPr>
          <w:rFonts w:hint="eastAsia" w:cs="Calibri"/>
          <w:u w:val="single"/>
          <w:lang w:eastAsia="zh-CN"/>
        </w:rPr>
        <w:t>省级海洋灾害综合防治体系海洋灾害数据传输网及风险管控能力提升配套项目（一）</w:t>
      </w:r>
      <w:r>
        <w:rPr>
          <w:rFonts w:hint="default" w:ascii="Calibri" w:hAnsi="Calibri" w:cs="Calibri"/>
        </w:rPr>
        <w:t>（项目名称）</w:t>
      </w:r>
      <w:r>
        <w:rPr>
          <w:rFonts w:hint="eastAsia" w:cs="Calibri"/>
          <w:u w:val="single"/>
          <w:lang w:eastAsia="zh-CN"/>
        </w:rPr>
        <w:t>CTZB-2024110601</w:t>
      </w:r>
      <w:r>
        <w:rPr>
          <w:rFonts w:hint="default" w:ascii="Calibri" w:hAnsi="Calibri" w:cs="Calibri"/>
        </w:rPr>
        <w:t>（项目编号）</w:t>
      </w:r>
      <w:r>
        <w:rPr>
          <w:rFonts w:hint="eastAsia" w:cs="Calibri"/>
          <w:u w:val="single"/>
          <w:lang w:eastAsia="zh-CN"/>
        </w:rPr>
        <w:t>省级海洋灾害综合防治体系海洋灾害数据传输网及风险管控能力提升配套项目（一）</w:t>
      </w:r>
      <w:r>
        <w:rPr>
          <w:rFonts w:hint="default" w:ascii="Calibri" w:hAnsi="Calibri" w:cs="Calibri"/>
        </w:rPr>
        <w:t>（标项名称）</w:t>
      </w:r>
      <w:r>
        <w:rPr>
          <w:rFonts w:hint="default" w:ascii="Calibri" w:hAnsi="Calibri" w:cs="Calibri"/>
          <w:szCs w:val="21"/>
        </w:rPr>
        <w:t>采购活动</w:t>
      </w:r>
      <w:r>
        <w:rPr>
          <w:rFonts w:hint="default" w:ascii="Calibri" w:hAnsi="Calibri" w:cs="Calibri"/>
          <w:spacing w:val="6"/>
          <w:szCs w:val="21"/>
        </w:rPr>
        <w:t>，</w:t>
      </w:r>
      <w:r>
        <w:rPr>
          <w:rFonts w:hint="default" w:ascii="Calibri" w:hAnsi="Calibri" w:cs="Calibri"/>
          <w:color w:val="000000"/>
          <w:kern w:val="0"/>
          <w:szCs w:val="21"/>
        </w:rPr>
        <w:t>由本企业提供服务。</w:t>
      </w:r>
    </w:p>
    <w:p w14:paraId="0D6E0341">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本单位对上述声明的真实性负责。如有虚假，将依法承担相应责任。</w:t>
      </w:r>
    </w:p>
    <w:p w14:paraId="0CA8514B">
      <w:pPr>
        <w:pageBreakBefore w:val="0"/>
        <w:kinsoku/>
        <w:wordWrap/>
        <w:overflowPunct/>
        <w:bidi w:val="0"/>
        <w:snapToGrid w:val="0"/>
        <w:spacing w:line="300" w:lineRule="auto"/>
        <w:ind w:firstLine="444" w:firstLineChars="200"/>
        <w:rPr>
          <w:rFonts w:hint="default" w:ascii="Calibri" w:hAnsi="Calibri" w:cs="Calibri"/>
          <w:spacing w:val="6"/>
          <w:szCs w:val="21"/>
        </w:rPr>
      </w:pPr>
    </w:p>
    <w:p w14:paraId="4A91872A">
      <w:pPr>
        <w:pageBreakBefore w:val="0"/>
        <w:kinsoku/>
        <w:wordWrap/>
        <w:overflowPunct/>
        <w:bidi w:val="0"/>
        <w:snapToGrid w:val="0"/>
        <w:spacing w:line="300" w:lineRule="auto"/>
        <w:ind w:firstLine="444" w:firstLineChars="200"/>
        <w:rPr>
          <w:rFonts w:hint="default" w:ascii="Calibri" w:hAnsi="Calibri" w:cs="Calibri"/>
          <w:spacing w:val="6"/>
          <w:szCs w:val="21"/>
        </w:rPr>
      </w:pPr>
    </w:p>
    <w:p w14:paraId="4E2AD60A">
      <w:pPr>
        <w:pageBreakBefore w:val="0"/>
        <w:widowControl/>
        <w:kinsoku/>
        <w:wordWrap/>
        <w:overflowPunct/>
        <w:bidi w:val="0"/>
        <w:snapToGrid w:val="0"/>
        <w:spacing w:line="300" w:lineRule="auto"/>
        <w:ind w:firstLine="420" w:firstLineChars="200"/>
        <w:rPr>
          <w:rFonts w:hint="default" w:ascii="Calibri" w:hAnsi="Calibri" w:cs="Calibri"/>
          <w:kern w:val="0"/>
          <w:szCs w:val="21"/>
        </w:rPr>
      </w:pPr>
      <w:r>
        <w:rPr>
          <w:rFonts w:hint="default" w:ascii="Calibri" w:hAnsi="Calibri" w:cs="Calibri"/>
          <w:kern w:val="0"/>
          <w:szCs w:val="21"/>
          <w:lang w:val="en-US" w:eastAsia="zh-CN"/>
        </w:rPr>
        <w:t>投标人</w:t>
      </w:r>
      <w:r>
        <w:rPr>
          <w:rFonts w:hint="default" w:ascii="Calibri" w:hAnsi="Calibri" w:cs="Calibri"/>
          <w:kern w:val="0"/>
          <w:szCs w:val="21"/>
        </w:rPr>
        <w:t>全称：</w:t>
      </w:r>
      <w:r>
        <w:rPr>
          <w:rFonts w:hint="default" w:ascii="Calibri" w:hAnsi="Calibri" w:cs="Calibri"/>
          <w:kern w:val="0"/>
          <w:szCs w:val="21"/>
          <w:u w:val="single"/>
        </w:rPr>
        <w:t xml:space="preserve">                      </w:t>
      </w:r>
      <w:r>
        <w:rPr>
          <w:rFonts w:hint="default" w:ascii="Calibri" w:hAnsi="Calibri" w:cs="Calibri"/>
          <w:kern w:val="0"/>
          <w:szCs w:val="21"/>
        </w:rPr>
        <w:t>（盖单位公章）</w:t>
      </w:r>
    </w:p>
    <w:p w14:paraId="58EB817F">
      <w:pPr>
        <w:pageBreakBefore w:val="0"/>
        <w:widowControl/>
        <w:kinsoku/>
        <w:wordWrap/>
        <w:overflowPunct/>
        <w:bidi w:val="0"/>
        <w:snapToGrid w:val="0"/>
        <w:spacing w:line="300" w:lineRule="auto"/>
        <w:ind w:firstLine="420" w:firstLineChars="200"/>
        <w:rPr>
          <w:rFonts w:hint="default" w:ascii="Calibri" w:hAnsi="Calibri" w:cs="Calibri"/>
          <w:kern w:val="0"/>
          <w:szCs w:val="21"/>
        </w:rPr>
      </w:pPr>
      <w:r>
        <w:rPr>
          <w:rFonts w:hint="default" w:ascii="Calibri" w:hAnsi="Calibri" w:cs="Calibri"/>
          <w:kern w:val="0"/>
          <w:szCs w:val="21"/>
        </w:rPr>
        <w:t>日期：</w:t>
      </w:r>
      <w:r>
        <w:rPr>
          <w:rFonts w:hint="eastAsia" w:cs="Calibri"/>
          <w:kern w:val="0"/>
          <w:szCs w:val="21"/>
          <w:lang w:eastAsia="zh-CN"/>
        </w:rPr>
        <w:t>2024年</w:t>
      </w:r>
      <w:r>
        <w:rPr>
          <w:rFonts w:hint="default" w:ascii="Calibri" w:hAnsi="Calibri" w:cs="Calibri"/>
          <w:kern w:val="0"/>
          <w:szCs w:val="21"/>
        </w:rPr>
        <w:t xml:space="preserve">  月  日</w:t>
      </w:r>
    </w:p>
    <w:p w14:paraId="688589C1">
      <w:pPr>
        <w:pageBreakBefore w:val="0"/>
        <w:kinsoku/>
        <w:wordWrap/>
        <w:overflowPunct/>
        <w:bidi w:val="0"/>
        <w:snapToGrid w:val="0"/>
        <w:spacing w:line="300" w:lineRule="auto"/>
        <w:ind w:firstLine="420" w:firstLineChars="200"/>
        <w:rPr>
          <w:rFonts w:hint="default" w:ascii="Calibri" w:hAnsi="Calibri" w:cs="Calibri"/>
          <w:szCs w:val="21"/>
        </w:rPr>
      </w:pPr>
    </w:p>
    <w:p w14:paraId="0571A514">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说明：</w:t>
      </w:r>
    </w:p>
    <w:p w14:paraId="0E51E248">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default" w:ascii="Calibri" w:hAnsi="Calibri" w:eastAsia="楷体" w:cs="Calibri"/>
          <w:b/>
          <w:bCs/>
        </w:rPr>
      </w:pPr>
      <w:r>
        <w:rPr>
          <w:rFonts w:hint="default" w:ascii="Calibri" w:hAnsi="Calibri" w:eastAsia="楷体" w:cs="Calibri"/>
          <w:b/>
          <w:bCs/>
        </w:rPr>
        <w:t>（1）以联合体形式参与采购活动，联合体的各方</w:t>
      </w:r>
      <w:r>
        <w:rPr>
          <w:rFonts w:hint="default" w:ascii="Calibri" w:hAnsi="Calibri" w:eastAsia="楷体" w:cs="Calibri"/>
          <w:b/>
          <w:bCs/>
          <w:lang w:val="en-US" w:eastAsia="zh-CN"/>
        </w:rPr>
        <w:t>分别</w:t>
      </w:r>
      <w:r>
        <w:rPr>
          <w:rFonts w:hint="default" w:ascii="Calibri" w:hAnsi="Calibri" w:eastAsia="楷体" w:cs="Calibri"/>
          <w:b/>
          <w:bCs/>
        </w:rPr>
        <w:t>提供此声明函。不属于残疾人福利性单位声明函，不用提供此函。</w:t>
      </w:r>
    </w:p>
    <w:p w14:paraId="6B80C03B">
      <w:pPr>
        <w:pageBreakBefore w:val="0"/>
        <w:kinsoku/>
        <w:wordWrap/>
        <w:overflowPunct/>
        <w:bidi w:val="0"/>
        <w:snapToGrid w:val="0"/>
        <w:spacing w:beforeAutospacing="0" w:afterAutospacing="0" w:line="300" w:lineRule="auto"/>
        <w:rPr>
          <w:rFonts w:hint="default" w:ascii="Calibri" w:hAnsi="Calibri" w:cs="Calibri"/>
          <w:kern w:val="0"/>
          <w:szCs w:val="21"/>
        </w:rPr>
      </w:pPr>
      <w:r>
        <w:rPr>
          <w:rFonts w:hint="default" w:ascii="Calibri" w:hAnsi="Calibri" w:cs="Calibri"/>
          <w:kern w:val="0"/>
          <w:szCs w:val="21"/>
        </w:rPr>
        <w:br w:type="page"/>
      </w:r>
    </w:p>
    <w:p w14:paraId="5BEABCA2">
      <w:pPr>
        <w:pStyle w:val="2"/>
        <w:bidi w:val="0"/>
        <w:rPr>
          <w:rFonts w:hint="default"/>
          <w:lang w:val="en-US" w:eastAsia="zh-CN"/>
        </w:rPr>
      </w:pPr>
      <w:bookmarkStart w:id="145" w:name="_Toc28183"/>
      <w:r>
        <w:rPr>
          <w:rFonts w:hint="eastAsia"/>
          <w:lang w:val="en-US" w:eastAsia="zh-CN"/>
        </w:rPr>
        <w:t>第八章  招标文件附件</w:t>
      </w:r>
      <w:bookmarkEnd w:id="145"/>
    </w:p>
    <w:p w14:paraId="79236B39">
      <w:pPr>
        <w:pStyle w:val="3"/>
        <w:bidi w:val="0"/>
        <w:rPr>
          <w:rFonts w:hint="default"/>
        </w:rPr>
      </w:pPr>
      <w:r>
        <w:rPr>
          <w:rFonts w:hint="default"/>
        </w:rPr>
        <w:t>【</w:t>
      </w:r>
      <w:r>
        <w:rPr>
          <w:rFonts w:hint="default"/>
          <w:lang w:val="en-US" w:eastAsia="zh-CN"/>
        </w:rPr>
        <w:t>附件</w:t>
      </w:r>
      <w:r>
        <w:rPr>
          <w:rFonts w:hint="eastAsia"/>
          <w:lang w:val="en-US" w:eastAsia="zh-CN"/>
        </w:rPr>
        <w:t>1</w:t>
      </w:r>
      <w:r>
        <w:rPr>
          <w:rFonts w:hint="default"/>
        </w:rPr>
        <w:t>】联合协议书</w:t>
      </w:r>
    </w:p>
    <w:p w14:paraId="26B86117">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联合协议书</w:t>
      </w:r>
    </w:p>
    <w:p w14:paraId="123D966E">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u w:val="single"/>
          <w:lang w:eastAsia="zh-CN"/>
        </w:rPr>
        <w:t>【</w:t>
      </w:r>
      <w:r>
        <w:rPr>
          <w:rFonts w:hint="eastAsia" w:eastAsia="楷体" w:cs="Calibri"/>
          <w:u w:val="single"/>
          <w:lang w:val="en-US" w:eastAsia="zh-CN"/>
        </w:rPr>
        <w:t>填写联合体所有成员名称</w:t>
      </w:r>
      <w:r>
        <w:rPr>
          <w:rFonts w:hint="default" w:ascii="Calibri" w:hAnsi="Calibri" w:eastAsia="宋体" w:cs="Calibri"/>
          <w:u w:val="single"/>
          <w:lang w:eastAsia="zh-CN"/>
        </w:rPr>
        <w:t>】</w:t>
      </w:r>
      <w:r>
        <w:rPr>
          <w:rFonts w:hint="default" w:ascii="Calibri" w:hAnsi="Calibri" w:eastAsia="宋体" w:cs="Calibri"/>
        </w:rPr>
        <w:t>自愿组成一个联合体，联合体名称为</w:t>
      </w:r>
      <w:r>
        <w:rPr>
          <w:rFonts w:hint="default" w:ascii="Calibri" w:hAnsi="Calibri" w:eastAsia="宋体" w:cs="Calibri"/>
          <w:u w:val="single"/>
        </w:rPr>
        <w:t>【</w:t>
      </w:r>
      <w:r>
        <w:rPr>
          <w:rFonts w:hint="eastAsia" w:eastAsia="楷体" w:cs="Calibri"/>
          <w:u w:val="single"/>
          <w:lang w:val="en-US" w:eastAsia="zh-CN"/>
        </w:rPr>
        <w:t>填写联合体名称</w:t>
      </w:r>
      <w:r>
        <w:rPr>
          <w:rFonts w:hint="default" w:ascii="Calibri" w:hAnsi="Calibri" w:eastAsia="宋体" w:cs="Calibri"/>
          <w:u w:val="single"/>
        </w:rPr>
        <w:t>】</w:t>
      </w:r>
      <w:r>
        <w:rPr>
          <w:rFonts w:hint="default" w:ascii="Calibri" w:hAnsi="Calibri" w:eastAsia="宋体" w:cs="Calibri"/>
        </w:rPr>
        <w:t>，以一个投标人的身份参加</w:t>
      </w:r>
      <w:r>
        <w:rPr>
          <w:rFonts w:hint="eastAsia" w:cs="Calibri"/>
          <w:u w:val="single"/>
          <w:lang w:eastAsia="zh-CN"/>
        </w:rPr>
        <w:t>省级海洋灾害综合防治体系海洋灾害数据传输网及风险管控能力提升配套项目（一）</w:t>
      </w:r>
      <w:r>
        <w:rPr>
          <w:rFonts w:hint="default" w:ascii="Calibri" w:hAnsi="Calibri" w:eastAsia="宋体" w:cs="Calibri"/>
        </w:rPr>
        <w:t>（项目名称）</w:t>
      </w:r>
      <w:r>
        <w:rPr>
          <w:rFonts w:hint="eastAsia" w:cs="Calibri"/>
          <w:u w:val="single"/>
          <w:lang w:eastAsia="zh-CN"/>
        </w:rPr>
        <w:t>CTZB-2024110601</w:t>
      </w:r>
      <w:r>
        <w:rPr>
          <w:rFonts w:hint="default" w:ascii="Calibri" w:hAnsi="Calibri" w:eastAsia="宋体" w:cs="Calibri"/>
        </w:rPr>
        <w:t>（项目编号）</w:t>
      </w:r>
      <w:r>
        <w:rPr>
          <w:rFonts w:hint="eastAsia" w:cs="Calibri"/>
          <w:u w:val="single"/>
          <w:lang w:eastAsia="zh-CN"/>
        </w:rPr>
        <w:t>省级海洋灾害综合防治体系海洋灾害数据传输网及风险管控能力提升配套项目（一）</w:t>
      </w:r>
      <w:r>
        <w:rPr>
          <w:rFonts w:hint="default" w:ascii="Calibri" w:hAnsi="Calibri" w:eastAsia="宋体" w:cs="Calibri"/>
        </w:rPr>
        <w:t>（标项名称）投标。</w:t>
      </w:r>
    </w:p>
    <w:p w14:paraId="70E11215">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一、各方一致决定，</w:t>
      </w:r>
      <w:r>
        <w:rPr>
          <w:rFonts w:hint="default" w:ascii="Calibri" w:hAnsi="Calibri" w:eastAsia="宋体" w:cs="Calibri"/>
          <w:u w:val="single"/>
          <w:lang w:eastAsia="zh-CN"/>
        </w:rPr>
        <w:t>【</w:t>
      </w:r>
      <w:r>
        <w:rPr>
          <w:rFonts w:hint="eastAsia" w:eastAsia="楷体" w:cs="Calibri"/>
          <w:u w:val="single"/>
          <w:lang w:val="en-US" w:eastAsia="zh-CN"/>
        </w:rPr>
        <w:t>填写某联合体成员名称</w:t>
      </w:r>
      <w:r>
        <w:rPr>
          <w:rFonts w:hint="default" w:ascii="Calibri" w:hAnsi="Calibri" w:eastAsia="宋体" w:cs="Calibri"/>
          <w:u w:val="single"/>
          <w:lang w:eastAsia="zh-CN"/>
        </w:rPr>
        <w:t>】</w:t>
      </w:r>
      <w:r>
        <w:rPr>
          <w:rFonts w:hint="default" w:ascii="Calibri" w:hAnsi="Calibri" w:eastAsia="宋体" w:cs="Calibri"/>
        </w:rPr>
        <w:t>为联合体</w:t>
      </w:r>
      <w:r>
        <w:rPr>
          <w:rFonts w:hint="default" w:ascii="Calibri" w:hAnsi="Calibri" w:eastAsia="宋体" w:cs="Calibri"/>
          <w:lang w:eastAsia="zh-CN"/>
        </w:rPr>
        <w:t>主办单位</w:t>
      </w:r>
      <w:r>
        <w:rPr>
          <w:rFonts w:hint="default" w:ascii="Calibri" w:hAnsi="Calibri" w:eastAsia="宋体" w:cs="Calibri"/>
        </w:rPr>
        <w:t>，代表所有联合体成员负责投标和合同实施阶段的主办、协调工作。</w:t>
      </w:r>
    </w:p>
    <w:p w14:paraId="726C47EA">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二、所有联合体成员授权联合体主办单位签署授权书，授权书载明的授权代表根据招标文件规定及投标内容而对采购人、采购</w:t>
      </w:r>
      <w:r>
        <w:rPr>
          <w:rFonts w:hint="default" w:ascii="Calibri" w:hAnsi="Calibri" w:eastAsia="宋体" w:cs="Calibri"/>
          <w:lang w:val="en-US" w:eastAsia="zh-CN"/>
        </w:rPr>
        <w:t>代理</w:t>
      </w:r>
      <w:r>
        <w:rPr>
          <w:rFonts w:hint="default" w:ascii="Calibri" w:hAnsi="Calibri" w:eastAsia="宋体" w:cs="Calibri"/>
        </w:rPr>
        <w:t>机构所作的任何合法承诺，包括书面澄清及响应等均对联合</w:t>
      </w:r>
      <w:r>
        <w:rPr>
          <w:rFonts w:hint="eastAsia" w:cs="Calibri"/>
          <w:lang w:val="en-US" w:eastAsia="zh-CN"/>
        </w:rPr>
        <w:t>体</w:t>
      </w:r>
      <w:r>
        <w:rPr>
          <w:rFonts w:hint="default" w:ascii="Calibri" w:hAnsi="Calibri" w:eastAsia="宋体" w:cs="Calibri"/>
        </w:rPr>
        <w:t>各方产生约束力。</w:t>
      </w:r>
    </w:p>
    <w:p w14:paraId="4A1E9E4A">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三、本次联合</w:t>
      </w:r>
      <w:r>
        <w:rPr>
          <w:rFonts w:hint="default" w:ascii="Calibri" w:hAnsi="Calibri" w:eastAsia="宋体" w:cs="Calibri"/>
          <w:lang w:val="en-US" w:eastAsia="zh-CN"/>
        </w:rPr>
        <w:t>体</w:t>
      </w:r>
      <w:r>
        <w:rPr>
          <w:rFonts w:hint="default" w:ascii="Calibri" w:hAnsi="Calibri" w:eastAsia="宋体" w:cs="Calibri"/>
        </w:rPr>
        <w:t>分工如下：</w:t>
      </w:r>
    </w:p>
    <w:p w14:paraId="3CCFE20B">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u w:val="single"/>
          <w:lang w:eastAsia="zh-CN"/>
        </w:rPr>
        <w:t>【</w:t>
      </w:r>
      <w:r>
        <w:rPr>
          <w:rFonts w:hint="eastAsia" w:eastAsia="楷体" w:cs="Calibri"/>
          <w:u w:val="single"/>
          <w:lang w:val="en-US" w:eastAsia="zh-CN"/>
        </w:rPr>
        <w:t>填写联合体其中一方成员名称</w:t>
      </w:r>
      <w:r>
        <w:rPr>
          <w:rFonts w:hint="default" w:ascii="Calibri" w:hAnsi="Calibri" w:eastAsia="宋体" w:cs="Calibri"/>
          <w:u w:val="single"/>
          <w:lang w:eastAsia="zh-CN"/>
        </w:rPr>
        <w:t>】</w:t>
      </w:r>
      <w:r>
        <w:rPr>
          <w:rFonts w:hint="default" w:ascii="Calibri" w:hAnsi="Calibri" w:eastAsia="宋体" w:cs="Calibri"/>
        </w:rPr>
        <w:t>承担的工作和义务为：</w:t>
      </w:r>
      <w:r>
        <w:rPr>
          <w:rFonts w:hint="eastAsia" w:cs="Calibri"/>
          <w:u w:val="single"/>
          <w:lang w:eastAsia="zh-CN"/>
        </w:rPr>
        <w:t>【</w:t>
      </w:r>
      <w:r>
        <w:rPr>
          <w:rFonts w:hint="eastAsia" w:ascii="楷体" w:hAnsi="楷体" w:eastAsia="楷体" w:cs="楷体"/>
          <w:u w:val="single"/>
          <w:lang w:val="en-US" w:eastAsia="zh-CN"/>
        </w:rPr>
        <w:t>填写工作和义务</w:t>
      </w:r>
      <w:r>
        <w:rPr>
          <w:rFonts w:hint="eastAsia" w:cs="Calibri"/>
          <w:u w:val="single"/>
          <w:lang w:eastAsia="zh-CN"/>
        </w:rPr>
        <w:t>】</w:t>
      </w:r>
      <w:r>
        <w:rPr>
          <w:rFonts w:hint="default" w:ascii="Calibri" w:hAnsi="Calibri" w:eastAsia="宋体" w:cs="Calibri"/>
        </w:rPr>
        <w:t>；</w:t>
      </w:r>
    </w:p>
    <w:p w14:paraId="06ED4839">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eastAsia="zh-CN"/>
        </w:rPr>
      </w:pPr>
      <w:r>
        <w:rPr>
          <w:rFonts w:hint="default" w:ascii="Calibri" w:hAnsi="Calibri" w:eastAsia="宋体" w:cs="Calibri"/>
          <w:u w:val="single"/>
          <w:lang w:eastAsia="zh-CN"/>
        </w:rPr>
        <w:t>【</w:t>
      </w:r>
      <w:r>
        <w:rPr>
          <w:rFonts w:hint="eastAsia" w:eastAsia="楷体" w:cs="Calibri"/>
          <w:u w:val="single"/>
          <w:lang w:val="en-US" w:eastAsia="zh-CN"/>
        </w:rPr>
        <w:t>填写联合体其中一方成员名称</w:t>
      </w:r>
      <w:r>
        <w:rPr>
          <w:rFonts w:hint="default" w:ascii="Calibri" w:hAnsi="Calibri" w:eastAsia="宋体" w:cs="Calibri"/>
          <w:u w:val="single"/>
          <w:lang w:eastAsia="zh-CN"/>
        </w:rPr>
        <w:t>】</w:t>
      </w:r>
      <w:r>
        <w:rPr>
          <w:rFonts w:hint="default" w:ascii="Calibri" w:hAnsi="Calibri" w:eastAsia="宋体" w:cs="Calibri"/>
        </w:rPr>
        <w:t>承担的工作和义务为：</w:t>
      </w:r>
      <w:r>
        <w:rPr>
          <w:rFonts w:hint="eastAsia" w:cs="Calibri"/>
          <w:u w:val="single"/>
          <w:lang w:eastAsia="zh-CN"/>
        </w:rPr>
        <w:t>【</w:t>
      </w:r>
      <w:r>
        <w:rPr>
          <w:rFonts w:hint="eastAsia" w:ascii="楷体" w:hAnsi="楷体" w:eastAsia="楷体" w:cs="楷体"/>
          <w:u w:val="single"/>
          <w:lang w:val="en-US" w:eastAsia="zh-CN"/>
        </w:rPr>
        <w:t>填写工作和义务</w:t>
      </w:r>
      <w:r>
        <w:rPr>
          <w:rFonts w:hint="eastAsia" w:cs="Calibri"/>
          <w:u w:val="single"/>
          <w:lang w:eastAsia="zh-CN"/>
        </w:rPr>
        <w:t>】</w:t>
      </w:r>
      <w:r>
        <w:rPr>
          <w:rFonts w:hint="default" w:ascii="Calibri" w:hAnsi="Calibri" w:eastAsia="宋体" w:cs="Calibri"/>
          <w:lang w:eastAsia="zh-CN"/>
        </w:rPr>
        <w:t>。</w:t>
      </w:r>
    </w:p>
    <w:p w14:paraId="1EBB7744">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val="zh-CN"/>
        </w:rPr>
      </w:pPr>
      <w:r>
        <w:rPr>
          <w:rFonts w:hint="default" w:ascii="Calibri" w:hAnsi="Calibri" w:eastAsia="宋体" w:cs="Calibri"/>
          <w:lang w:val="zh-CN"/>
        </w:rPr>
        <w:t>四、中小企业承接金额比例如下：</w:t>
      </w:r>
    </w:p>
    <w:p w14:paraId="4A3B87E7">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eastAsia" w:eastAsia="楷体" w:cs="Calibri"/>
          <w:u w:val="single"/>
          <w:lang w:val="en-US" w:eastAsia="zh-CN"/>
        </w:rPr>
        <w:t>填写</w:t>
      </w:r>
      <w:r>
        <w:rPr>
          <w:rFonts w:hint="default" w:eastAsia="楷体" w:cs="Calibri"/>
          <w:u w:val="single"/>
          <w:lang w:val="en-US" w:eastAsia="zh-CN"/>
        </w:rPr>
        <w:t>联合体其中一方成员名称</w:t>
      </w:r>
      <w:r>
        <w:rPr>
          <w:rFonts w:hint="default" w:ascii="Calibri" w:hAnsi="Calibri" w:eastAsia="宋体" w:cs="Calibri"/>
          <w:lang w:eastAsia="zh-CN"/>
        </w:rPr>
        <w:t>】</w:t>
      </w:r>
      <w:r>
        <w:rPr>
          <w:rFonts w:hint="default" w:ascii="Calibri" w:hAnsi="Calibri" w:eastAsia="宋体" w:cs="Calibri"/>
          <w:lang w:val="en-US" w:eastAsia="zh-CN"/>
        </w:rPr>
        <w:t>为小微企业，其承接的合同份额占到合同总金额</w:t>
      </w:r>
      <w:r>
        <w:rPr>
          <w:rFonts w:hint="default" w:ascii="Calibri" w:hAnsi="Calibri" w:eastAsia="宋体" w:cs="Calibri"/>
          <w:u w:val="single"/>
          <w:lang w:eastAsia="zh-CN"/>
        </w:rPr>
        <w:t>【</w:t>
      </w:r>
      <w:r>
        <w:rPr>
          <w:rFonts w:hint="eastAsia" w:ascii="楷体" w:hAnsi="楷体" w:eastAsia="楷体" w:cs="楷体"/>
          <w:u w:val="single"/>
          <w:lang w:val="en-US" w:eastAsia="zh-CN"/>
        </w:rPr>
        <w:t>填写比例</w:t>
      </w:r>
      <w:r>
        <w:rPr>
          <w:rFonts w:hint="default" w:ascii="Calibri" w:hAnsi="Calibri" w:eastAsia="宋体" w:cs="Calibri"/>
          <w:u w:val="single"/>
          <w:lang w:eastAsia="zh-CN"/>
        </w:rPr>
        <w:t>】</w:t>
      </w:r>
      <w:r>
        <w:rPr>
          <w:rFonts w:hint="default" w:ascii="Calibri" w:hAnsi="Calibri" w:eastAsia="宋体" w:cs="Calibri"/>
        </w:rPr>
        <w:t>%以上；</w:t>
      </w:r>
    </w:p>
    <w:p w14:paraId="7DB27758">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val="en-US" w:eastAsia="zh-CN"/>
        </w:rPr>
      </w:pPr>
      <w:r>
        <w:rPr>
          <w:rFonts w:hint="default" w:ascii="Calibri" w:hAnsi="Calibri" w:eastAsia="宋体" w:cs="Calibri"/>
          <w:lang w:eastAsia="zh-CN"/>
        </w:rPr>
        <w:t>【</w:t>
      </w:r>
      <w:r>
        <w:rPr>
          <w:rFonts w:hint="eastAsia" w:eastAsia="楷体" w:cs="Calibri"/>
          <w:u w:val="single"/>
          <w:lang w:val="en-US" w:eastAsia="zh-CN"/>
        </w:rPr>
        <w:t>填写</w:t>
      </w:r>
      <w:r>
        <w:rPr>
          <w:rFonts w:hint="default" w:eastAsia="楷体" w:cs="Calibri"/>
          <w:u w:val="single"/>
          <w:lang w:val="en-US" w:eastAsia="zh-CN"/>
        </w:rPr>
        <w:t>联合体其中一方成员名称</w:t>
      </w:r>
      <w:r>
        <w:rPr>
          <w:rFonts w:hint="default" w:ascii="Calibri" w:hAnsi="Calibri" w:eastAsia="宋体" w:cs="Calibri"/>
          <w:lang w:eastAsia="zh-CN"/>
        </w:rPr>
        <w:t>】</w:t>
      </w:r>
      <w:r>
        <w:rPr>
          <w:rFonts w:hint="default" w:ascii="Calibri" w:hAnsi="Calibri" w:eastAsia="宋体" w:cs="Calibri"/>
          <w:lang w:val="en-US" w:eastAsia="zh-CN"/>
        </w:rPr>
        <w:t>为中型企业，其承接的合同份额占到合同总金额</w:t>
      </w:r>
      <w:r>
        <w:rPr>
          <w:rFonts w:hint="default" w:ascii="Calibri" w:hAnsi="Calibri" w:eastAsia="宋体" w:cs="Calibri"/>
          <w:u w:val="single"/>
          <w:lang w:eastAsia="zh-CN"/>
        </w:rPr>
        <w:t>【</w:t>
      </w:r>
      <w:r>
        <w:rPr>
          <w:rFonts w:hint="eastAsia" w:ascii="楷体" w:hAnsi="楷体" w:eastAsia="楷体" w:cs="楷体"/>
          <w:u w:val="single"/>
          <w:lang w:val="en-US" w:eastAsia="zh-CN"/>
        </w:rPr>
        <w:t>填写比例</w:t>
      </w:r>
      <w:r>
        <w:rPr>
          <w:rFonts w:hint="default" w:ascii="Calibri" w:hAnsi="Calibri" w:eastAsia="宋体" w:cs="Calibri"/>
          <w:u w:val="single"/>
          <w:lang w:eastAsia="zh-CN"/>
        </w:rPr>
        <w:t>】</w:t>
      </w:r>
      <w:r>
        <w:rPr>
          <w:rFonts w:hint="default" w:ascii="Calibri" w:hAnsi="Calibri" w:eastAsia="宋体" w:cs="Calibri"/>
        </w:rPr>
        <w:t>%以上；</w:t>
      </w:r>
    </w:p>
    <w:p w14:paraId="06611E72">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val="zh-CN"/>
        </w:rPr>
      </w:pPr>
      <w:r>
        <w:rPr>
          <w:rFonts w:hint="default" w:ascii="Calibri" w:hAnsi="Calibri" w:eastAsia="宋体" w:cs="Calibri"/>
          <w:u w:val="single"/>
          <w:lang w:val="zh-CN"/>
        </w:rPr>
        <w:t>……</w:t>
      </w:r>
      <w:r>
        <w:rPr>
          <w:rFonts w:hint="default" w:ascii="Calibri" w:hAnsi="Calibri" w:eastAsia="宋体" w:cs="Calibri"/>
          <w:u w:val="none"/>
          <w:lang w:val="zh-CN"/>
        </w:rPr>
        <w:t>。</w:t>
      </w:r>
    </w:p>
    <w:p w14:paraId="1C6BC00C">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val="en-US" w:eastAsia="zh-CN"/>
        </w:rPr>
        <w:t>五</w:t>
      </w:r>
      <w:r>
        <w:rPr>
          <w:rFonts w:hint="default" w:ascii="Calibri" w:hAnsi="Calibri" w:eastAsia="宋体" w:cs="Calibri"/>
        </w:rPr>
        <w:t>、如果中标，联合体各成员方共同与采购人签订合同，并就采购合同约定的事项对采购人承担连带责任。</w:t>
      </w:r>
    </w:p>
    <w:p w14:paraId="62F36FD5">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val="en-US" w:eastAsia="zh-CN"/>
        </w:rPr>
        <w:t>六</w:t>
      </w:r>
      <w:r>
        <w:rPr>
          <w:rFonts w:hint="default" w:ascii="Calibri" w:hAnsi="Calibri" w:eastAsia="宋体" w:cs="Calibri"/>
        </w:rPr>
        <w:t>、有关本次联合</w:t>
      </w:r>
      <w:r>
        <w:rPr>
          <w:rFonts w:hint="eastAsia" w:cs="Calibri"/>
          <w:lang w:val="en-US" w:eastAsia="zh-CN"/>
        </w:rPr>
        <w:t>体</w:t>
      </w:r>
      <w:r>
        <w:rPr>
          <w:rFonts w:hint="default" w:ascii="Calibri" w:hAnsi="Calibri" w:eastAsia="宋体" w:cs="Calibri"/>
        </w:rPr>
        <w:t>的其他事宜：</w:t>
      </w:r>
    </w:p>
    <w:p w14:paraId="3DE0587C">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1</w:t>
      </w:r>
      <w:r>
        <w:rPr>
          <w:rFonts w:hint="default" w:ascii="Calibri" w:hAnsi="Calibri" w:eastAsia="宋体" w:cs="Calibri"/>
          <w:lang w:val="en-US" w:eastAsia="zh-CN"/>
        </w:rPr>
        <w:t>.</w:t>
      </w:r>
      <w:r>
        <w:rPr>
          <w:rFonts w:hint="default" w:ascii="Calibri" w:hAnsi="Calibri" w:eastAsia="宋体" w:cs="Calibri"/>
          <w:lang w:eastAsia="zh-CN"/>
        </w:rPr>
        <w:t>联合体各成员方</w:t>
      </w:r>
      <w:r>
        <w:rPr>
          <w:rFonts w:hint="default" w:ascii="Calibri" w:hAnsi="Calibri" w:eastAsia="宋体" w:cs="Calibri"/>
        </w:rPr>
        <w:t>不再单独参加或者与其他供应商另外组成联合体参加</w:t>
      </w:r>
      <w:r>
        <w:rPr>
          <w:rFonts w:hint="default" w:ascii="Calibri" w:hAnsi="Calibri" w:eastAsia="宋体" w:cs="Calibri"/>
          <w:lang w:eastAsia="zh-CN"/>
        </w:rPr>
        <w:t>本项目</w:t>
      </w:r>
      <w:r>
        <w:rPr>
          <w:rFonts w:hint="default" w:ascii="Calibri" w:hAnsi="Calibri" w:eastAsia="宋体" w:cs="Calibri"/>
        </w:rPr>
        <w:t>的政府采购活动。</w:t>
      </w:r>
    </w:p>
    <w:p w14:paraId="7D1963F8">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eastAsia="宋体" w:cs="Calibri"/>
          <w:lang w:val="en-US" w:eastAsia="zh-CN"/>
        </w:rPr>
        <w:t>.</w:t>
      </w:r>
      <w:r>
        <w:rPr>
          <w:rFonts w:hint="default" w:ascii="Calibri" w:hAnsi="Calibri" w:eastAsia="宋体" w:cs="Calibri"/>
        </w:rPr>
        <w:t>联合体中有同类资质的各方按照联合体分工承担相同工作的，按照资质等级较低的供应商确定资质等级。</w:t>
      </w:r>
    </w:p>
    <w:p w14:paraId="3FD1C196">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3</w:t>
      </w:r>
      <w:r>
        <w:rPr>
          <w:rFonts w:hint="default" w:ascii="Calibri" w:hAnsi="Calibri" w:eastAsia="宋体" w:cs="Calibri"/>
          <w:lang w:val="en-US" w:eastAsia="zh-CN"/>
        </w:rPr>
        <w:t>.</w:t>
      </w:r>
      <w:r>
        <w:rPr>
          <w:rFonts w:hint="default" w:ascii="Calibri" w:hAnsi="Calibri" w:eastAsia="宋体" w:cs="Calibri"/>
        </w:rPr>
        <w:t>本协议提交采购人、采购</w:t>
      </w:r>
      <w:r>
        <w:rPr>
          <w:rFonts w:hint="default" w:ascii="Calibri" w:hAnsi="Calibri" w:eastAsia="宋体" w:cs="Calibri"/>
          <w:lang w:val="en-US" w:eastAsia="zh-CN"/>
        </w:rPr>
        <w:t>代理</w:t>
      </w:r>
      <w:r>
        <w:rPr>
          <w:rFonts w:hint="default" w:ascii="Calibri" w:hAnsi="Calibri" w:eastAsia="宋体" w:cs="Calibri"/>
        </w:rPr>
        <w:t>机构后，</w:t>
      </w:r>
      <w:r>
        <w:rPr>
          <w:rFonts w:hint="default" w:ascii="Calibri" w:hAnsi="Calibri" w:eastAsia="宋体" w:cs="Calibri"/>
          <w:lang w:eastAsia="zh-CN"/>
        </w:rPr>
        <w:t>联合体各成员方</w:t>
      </w:r>
      <w:r>
        <w:rPr>
          <w:rFonts w:hint="default" w:ascii="Calibri" w:hAnsi="Calibri" w:eastAsia="宋体" w:cs="Calibri"/>
        </w:rPr>
        <w:t>不得以任何形式对上述内容进行修改或撤销。</w:t>
      </w:r>
    </w:p>
    <w:p w14:paraId="2241B140">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val="en-US" w:eastAsia="zh-CN"/>
        </w:rPr>
        <w:t>4.</w:t>
      </w:r>
      <w:r>
        <w:rPr>
          <w:rFonts w:hint="default" w:ascii="Calibri" w:hAnsi="Calibri" w:eastAsia="宋体" w:cs="Calibri"/>
          <w:lang w:eastAsia="zh-CN"/>
        </w:rPr>
        <w:t>联合体各成员方</w:t>
      </w:r>
      <w:r>
        <w:rPr>
          <w:rFonts w:hint="default" w:ascii="Calibri" w:hAnsi="Calibri" w:eastAsia="宋体" w:cs="Calibri"/>
        </w:rPr>
        <w:t>按照</w:t>
      </w:r>
      <w:r>
        <w:rPr>
          <w:rFonts w:hint="default" w:ascii="Calibri" w:hAnsi="Calibri" w:eastAsia="宋体" w:cs="Calibri"/>
          <w:lang w:val="en-US" w:eastAsia="zh-CN"/>
        </w:rPr>
        <w:t>招标</w:t>
      </w:r>
      <w:r>
        <w:rPr>
          <w:rFonts w:hint="default" w:ascii="Calibri" w:hAnsi="Calibri" w:eastAsia="宋体" w:cs="Calibri"/>
        </w:rPr>
        <w:t>文件的规定</w:t>
      </w:r>
      <w:r>
        <w:rPr>
          <w:rFonts w:hint="default" w:ascii="Calibri" w:hAnsi="Calibri" w:eastAsia="宋体" w:cs="Calibri"/>
          <w:lang w:val="en-US" w:eastAsia="zh-CN"/>
        </w:rPr>
        <w:t>在投标文件中</w:t>
      </w:r>
      <w:r>
        <w:rPr>
          <w:rFonts w:hint="default" w:ascii="Calibri" w:hAnsi="Calibri" w:eastAsia="宋体" w:cs="Calibri"/>
        </w:rPr>
        <w:t>分别提交资格条件证明文件。</w:t>
      </w:r>
    </w:p>
    <w:p w14:paraId="76F31826">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eastAsia="zh-CN"/>
        </w:rPr>
      </w:pPr>
      <w:r>
        <w:rPr>
          <w:rFonts w:hint="default" w:ascii="Calibri" w:hAnsi="Calibri" w:eastAsia="宋体" w:cs="Calibri"/>
          <w:lang w:val="en-US" w:eastAsia="zh-CN"/>
        </w:rPr>
        <w:t>5.如中标，本项目的采购代理服务费由联合体主办单位缴纳。</w:t>
      </w:r>
    </w:p>
    <w:p w14:paraId="7BD5C628">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联合体成员</w:t>
      </w:r>
      <w:r>
        <w:rPr>
          <w:rFonts w:hint="default" w:ascii="Calibri" w:hAnsi="Calibri" w:eastAsia="宋体" w:cs="Calibri"/>
          <w:lang w:val="en-US" w:eastAsia="zh-CN"/>
        </w:rPr>
        <w:t>方（</w:t>
      </w:r>
      <w:r>
        <w:rPr>
          <w:rFonts w:hint="default" w:ascii="Calibri" w:hAnsi="Calibri" w:eastAsia="宋体" w:cs="Calibri"/>
          <w:lang w:eastAsia="zh-CN"/>
        </w:rPr>
        <w:t>主办单位</w:t>
      </w:r>
      <w:r>
        <w:rPr>
          <w:rFonts w:hint="default" w:ascii="Calibri" w:hAnsi="Calibri" w:eastAsia="宋体" w:cs="Calibri"/>
          <w:lang w:val="en-US" w:eastAsia="zh-CN"/>
        </w:rPr>
        <w:t>）</w:t>
      </w:r>
      <w:r>
        <w:rPr>
          <w:rFonts w:hint="default" w:ascii="Calibri" w:hAnsi="Calibri" w:eastAsia="宋体" w:cs="Calibri"/>
        </w:rPr>
        <w:t>：</w:t>
      </w:r>
      <w:r>
        <w:rPr>
          <w:rFonts w:hint="default" w:ascii="Calibri" w:hAnsi="Calibri" w:eastAsia="宋体" w:cs="Calibri"/>
          <w:u w:val="single"/>
        </w:rPr>
        <w:t xml:space="preserve">        </w:t>
      </w:r>
      <w:r>
        <w:rPr>
          <w:rFonts w:hint="default" w:ascii="Calibri" w:hAnsi="Calibri" w:eastAsia="宋体" w:cs="Calibri"/>
          <w:u w:val="single"/>
          <w:lang w:val="en-US" w:eastAsia="zh-CN"/>
        </w:rPr>
        <w:t xml:space="preserve">   </w:t>
      </w:r>
      <w:r>
        <w:rPr>
          <w:rFonts w:hint="default" w:ascii="Calibri" w:hAnsi="Calibri" w:eastAsia="宋体" w:cs="Calibri"/>
          <w:u w:val="single"/>
        </w:rPr>
        <w:t xml:space="preserve">     </w:t>
      </w:r>
      <w:r>
        <w:rPr>
          <w:rFonts w:hint="default" w:ascii="Calibri" w:hAnsi="Calibri" w:eastAsia="宋体" w:cs="Calibri"/>
        </w:rPr>
        <w:t>（单位公章）</w:t>
      </w:r>
    </w:p>
    <w:p w14:paraId="590FDF7C">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签署日期：</w:t>
      </w:r>
      <w:r>
        <w:rPr>
          <w:rFonts w:hint="eastAsia" w:cs="Calibri"/>
          <w:lang w:val="en-US" w:eastAsia="zh-CN"/>
        </w:rPr>
        <w:t>2024年</w:t>
      </w:r>
      <w:r>
        <w:rPr>
          <w:rFonts w:hint="default" w:ascii="Calibri" w:hAnsi="Calibri" w:eastAsia="宋体" w:cs="Calibri"/>
        </w:rPr>
        <w:t xml:space="preserve">   月   日</w:t>
      </w:r>
    </w:p>
    <w:p w14:paraId="404ED283">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联合体成员</w:t>
      </w:r>
      <w:r>
        <w:rPr>
          <w:rFonts w:hint="default" w:ascii="Calibri" w:hAnsi="Calibri" w:eastAsia="宋体" w:cs="Calibri"/>
          <w:lang w:val="en-US" w:eastAsia="zh-CN"/>
        </w:rPr>
        <w:t>方（</w:t>
      </w:r>
      <w:r>
        <w:rPr>
          <w:rFonts w:hint="default" w:ascii="Calibri" w:hAnsi="Calibri" w:eastAsia="宋体" w:cs="Calibri"/>
        </w:rPr>
        <w:t>成员单位</w:t>
      </w:r>
      <w:r>
        <w:rPr>
          <w:rFonts w:hint="default" w:ascii="Calibri" w:hAnsi="Calibri" w:eastAsia="宋体" w:cs="Calibri"/>
          <w:lang w:val="en-US" w:eastAsia="zh-CN"/>
        </w:rPr>
        <w:t>）</w:t>
      </w:r>
      <w:r>
        <w:rPr>
          <w:rFonts w:hint="default" w:ascii="Calibri" w:hAnsi="Calibri" w:eastAsia="宋体" w:cs="Calibri"/>
        </w:rPr>
        <w:t>：</w:t>
      </w:r>
      <w:r>
        <w:rPr>
          <w:rFonts w:hint="default" w:ascii="Calibri" w:hAnsi="Calibri" w:eastAsia="宋体" w:cs="Calibri"/>
          <w:u w:val="single"/>
        </w:rPr>
        <w:t xml:space="preserve">        </w:t>
      </w:r>
      <w:r>
        <w:rPr>
          <w:rFonts w:hint="default" w:ascii="Calibri" w:hAnsi="Calibri" w:eastAsia="宋体" w:cs="Calibri"/>
          <w:u w:val="single"/>
          <w:lang w:val="en-US" w:eastAsia="zh-CN"/>
        </w:rPr>
        <w:t xml:space="preserve">   </w:t>
      </w:r>
      <w:r>
        <w:rPr>
          <w:rFonts w:hint="default" w:ascii="Calibri" w:hAnsi="Calibri" w:eastAsia="宋体" w:cs="Calibri"/>
          <w:u w:val="single"/>
        </w:rPr>
        <w:t xml:space="preserve">     </w:t>
      </w:r>
      <w:r>
        <w:rPr>
          <w:rFonts w:hint="default" w:ascii="Calibri" w:hAnsi="Calibri" w:eastAsia="宋体" w:cs="Calibri"/>
        </w:rPr>
        <w:t>（单位公章）</w:t>
      </w:r>
    </w:p>
    <w:p w14:paraId="61DF7E91">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签署日期：</w:t>
      </w:r>
      <w:r>
        <w:rPr>
          <w:rFonts w:hint="eastAsia" w:cs="Calibri"/>
          <w:lang w:val="en-US" w:eastAsia="zh-CN"/>
        </w:rPr>
        <w:t>2024年</w:t>
      </w:r>
      <w:r>
        <w:rPr>
          <w:rFonts w:hint="default" w:ascii="Calibri" w:hAnsi="Calibri" w:eastAsia="宋体" w:cs="Calibri"/>
        </w:rPr>
        <w:t xml:space="preserve">   月   日</w:t>
      </w:r>
    </w:p>
    <w:p w14:paraId="63DE9A86">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联合体成员</w:t>
      </w:r>
      <w:r>
        <w:rPr>
          <w:rFonts w:hint="default" w:ascii="Calibri" w:hAnsi="Calibri" w:eastAsia="宋体" w:cs="Calibri"/>
          <w:lang w:val="en-US" w:eastAsia="zh-CN"/>
        </w:rPr>
        <w:t>方（</w:t>
      </w:r>
      <w:r>
        <w:rPr>
          <w:rFonts w:hint="default" w:ascii="Calibri" w:hAnsi="Calibri" w:eastAsia="宋体" w:cs="Calibri"/>
        </w:rPr>
        <w:t>成员单位</w:t>
      </w:r>
      <w:r>
        <w:rPr>
          <w:rFonts w:hint="default" w:ascii="Calibri" w:hAnsi="Calibri" w:eastAsia="宋体" w:cs="Calibri"/>
          <w:lang w:val="en-US" w:eastAsia="zh-CN"/>
        </w:rPr>
        <w:t>）</w:t>
      </w:r>
      <w:r>
        <w:rPr>
          <w:rFonts w:hint="default" w:ascii="Calibri" w:hAnsi="Calibri" w:eastAsia="宋体" w:cs="Calibri"/>
        </w:rPr>
        <w:t>：</w:t>
      </w:r>
      <w:r>
        <w:rPr>
          <w:rFonts w:hint="default" w:ascii="Calibri" w:hAnsi="Calibri" w:eastAsia="宋体" w:cs="Calibri"/>
          <w:u w:val="single"/>
        </w:rPr>
        <w:t xml:space="preserve">        </w:t>
      </w:r>
      <w:r>
        <w:rPr>
          <w:rFonts w:hint="default" w:ascii="Calibri" w:hAnsi="Calibri" w:eastAsia="宋体" w:cs="Calibri"/>
          <w:u w:val="single"/>
          <w:lang w:val="en-US" w:eastAsia="zh-CN"/>
        </w:rPr>
        <w:t xml:space="preserve">   </w:t>
      </w:r>
      <w:r>
        <w:rPr>
          <w:rFonts w:hint="default" w:ascii="Calibri" w:hAnsi="Calibri" w:eastAsia="宋体" w:cs="Calibri"/>
          <w:u w:val="single"/>
        </w:rPr>
        <w:t xml:space="preserve">     </w:t>
      </w:r>
      <w:r>
        <w:rPr>
          <w:rFonts w:hint="default" w:ascii="Calibri" w:hAnsi="Calibri" w:eastAsia="宋体" w:cs="Calibri"/>
        </w:rPr>
        <w:t>（单位公章）</w:t>
      </w:r>
    </w:p>
    <w:p w14:paraId="6CF1A9B5">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签署日期：</w:t>
      </w:r>
      <w:r>
        <w:rPr>
          <w:rFonts w:hint="eastAsia" w:cs="Calibri"/>
          <w:lang w:val="en-US" w:eastAsia="zh-CN"/>
        </w:rPr>
        <w:t>2024年</w:t>
      </w:r>
      <w:r>
        <w:rPr>
          <w:rFonts w:hint="default" w:ascii="Calibri" w:hAnsi="Calibri" w:eastAsia="宋体" w:cs="Calibri"/>
        </w:rPr>
        <w:t xml:space="preserve">   月   日</w:t>
      </w:r>
    </w:p>
    <w:p w14:paraId="77709D57">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说明：</w:t>
      </w:r>
    </w:p>
    <w:p w14:paraId="0CA00AD7">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（1）本协议格式供参考。</w:t>
      </w:r>
    </w:p>
    <w:p w14:paraId="4E13A841">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（2）联合体参加本项目采购活动应提供此联合协议书。</w:t>
      </w:r>
    </w:p>
    <w:p w14:paraId="3C6BC76A">
      <w:pPr>
        <w:rPr>
          <w:rFonts w:hint="default" w:ascii="Calibri" w:hAnsi="Calibri" w:cs="Calibri"/>
          <w:szCs w:val="21"/>
        </w:rPr>
      </w:pPr>
      <w:r>
        <w:rPr>
          <w:rFonts w:hint="default" w:ascii="Calibri" w:hAnsi="Calibri" w:cs="Calibri"/>
          <w:szCs w:val="21"/>
        </w:rPr>
        <w:br w:type="page"/>
      </w:r>
    </w:p>
    <w:p w14:paraId="13420221">
      <w:pPr>
        <w:pStyle w:val="3"/>
        <w:bidi w:val="0"/>
        <w:rPr>
          <w:rFonts w:hint="default"/>
        </w:rPr>
      </w:pPr>
      <w:r>
        <w:rPr>
          <w:rFonts w:hint="eastAsia"/>
          <w:lang w:eastAsia="zh-CN"/>
        </w:rPr>
        <w:t>【</w:t>
      </w:r>
      <w:r>
        <w:rPr>
          <w:rFonts w:hint="eastAsia"/>
          <w:lang w:val="en-US" w:eastAsia="zh-CN"/>
        </w:rPr>
        <w:t>附件2</w:t>
      </w:r>
      <w:r>
        <w:rPr>
          <w:rFonts w:hint="eastAsia"/>
          <w:lang w:eastAsia="zh-CN"/>
        </w:rPr>
        <w:t>】</w:t>
      </w:r>
      <w:r>
        <w:rPr>
          <w:rFonts w:hint="default"/>
        </w:rPr>
        <w:t>分包意向协议书</w:t>
      </w:r>
    </w:p>
    <w:p w14:paraId="586F5795">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分包意向协议书</w:t>
      </w:r>
    </w:p>
    <w:p w14:paraId="4F35E16C">
      <w:pPr>
        <w:snapToGrid w:val="0"/>
        <w:spacing w:line="300" w:lineRule="auto"/>
        <w:rPr>
          <w:rFonts w:hint="default" w:ascii="Calibri" w:hAnsi="Calibri" w:cs="Calibri"/>
        </w:rPr>
      </w:pPr>
      <w:r>
        <w:rPr>
          <w:rFonts w:hint="default" w:ascii="Calibri" w:hAnsi="Calibri" w:cs="Calibri"/>
        </w:rPr>
        <w:t>甲方</w:t>
      </w:r>
      <w:r>
        <w:rPr>
          <w:rFonts w:hint="default" w:ascii="Calibri" w:hAnsi="Calibri" w:cs="Calibri"/>
          <w:lang w:eastAsia="zh-CN"/>
        </w:rPr>
        <w:t>（</w:t>
      </w:r>
      <w:r>
        <w:rPr>
          <w:rFonts w:hint="default" w:ascii="Calibri" w:hAnsi="Calibri" w:cs="Calibri"/>
          <w:lang w:val="en-US" w:eastAsia="zh-CN"/>
        </w:rPr>
        <w:t>投标人</w:t>
      </w:r>
      <w:r>
        <w:rPr>
          <w:rFonts w:hint="default" w:ascii="Calibri" w:hAnsi="Calibri" w:cs="Calibri"/>
          <w:lang w:eastAsia="zh-CN"/>
        </w:rPr>
        <w:t>）</w:t>
      </w:r>
      <w:r>
        <w:rPr>
          <w:rFonts w:hint="default" w:ascii="Calibri" w:hAnsi="Calibri" w:cs="Calibri"/>
        </w:rPr>
        <w:t>：</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填写投标人名称</w:t>
      </w:r>
      <w:r>
        <w:rPr>
          <w:rFonts w:hint="default" w:ascii="Calibri" w:hAnsi="Calibri" w:cs="Calibri"/>
          <w:i w:val="0"/>
          <w:iCs w:val="0"/>
          <w:u w:val="single"/>
        </w:rPr>
        <w:t>】</w:t>
      </w:r>
    </w:p>
    <w:p w14:paraId="61CA6A9D">
      <w:pPr>
        <w:snapToGrid w:val="0"/>
        <w:spacing w:line="300" w:lineRule="auto"/>
        <w:rPr>
          <w:rFonts w:hint="default" w:ascii="Calibri" w:hAnsi="Calibri" w:cs="Calibri"/>
        </w:rPr>
      </w:pPr>
      <w:r>
        <w:rPr>
          <w:rFonts w:hint="default" w:ascii="Calibri" w:hAnsi="Calibri" w:cs="Calibri"/>
        </w:rPr>
        <w:t>乙方</w:t>
      </w:r>
      <w:r>
        <w:rPr>
          <w:rFonts w:hint="default" w:ascii="Calibri" w:hAnsi="Calibri" w:cs="Calibri"/>
          <w:lang w:eastAsia="zh-CN"/>
        </w:rPr>
        <w:t>（</w:t>
      </w:r>
      <w:r>
        <w:rPr>
          <w:rFonts w:hint="default" w:ascii="Calibri" w:hAnsi="Calibri" w:cs="Calibri"/>
          <w:lang w:val="en-US" w:eastAsia="zh-CN"/>
        </w:rPr>
        <w:t>分包供应商</w:t>
      </w:r>
      <w:r>
        <w:rPr>
          <w:rFonts w:hint="default" w:ascii="Calibri" w:hAnsi="Calibri" w:cs="Calibri"/>
          <w:lang w:eastAsia="zh-CN"/>
        </w:rPr>
        <w:t>）</w:t>
      </w:r>
      <w:r>
        <w:rPr>
          <w:rFonts w:hint="default" w:ascii="Calibri" w:hAnsi="Calibri" w:cs="Calibri"/>
        </w:rPr>
        <w:t>：</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p>
    <w:p w14:paraId="613B810D">
      <w:pPr>
        <w:snapToGrid w:val="0"/>
        <w:spacing w:line="300" w:lineRule="auto"/>
        <w:ind w:firstLine="420" w:firstLineChars="200"/>
        <w:rPr>
          <w:rFonts w:hint="default" w:ascii="Calibri" w:hAnsi="Calibri" w:cs="Calibri"/>
        </w:rPr>
      </w:pPr>
      <w:r>
        <w:rPr>
          <w:rFonts w:hint="default" w:ascii="Calibri" w:hAnsi="Calibri" w:cs="Calibri"/>
        </w:rPr>
        <w:t>各方经协商，就响应</w:t>
      </w:r>
      <w:r>
        <w:rPr>
          <w:rFonts w:hint="eastAsia" w:cs="Calibri"/>
          <w:u w:val="single"/>
          <w:lang w:eastAsia="zh-CN"/>
        </w:rPr>
        <w:t>浙江省海洋科学院</w:t>
      </w:r>
      <w:r>
        <w:rPr>
          <w:rFonts w:hint="default" w:ascii="Calibri" w:hAnsi="Calibri" w:cs="Calibri"/>
        </w:rPr>
        <w:t>组织实施的</w:t>
      </w:r>
      <w:r>
        <w:rPr>
          <w:rFonts w:hint="eastAsia" w:cs="Calibri"/>
          <w:u w:val="single"/>
          <w:lang w:eastAsia="zh-CN"/>
        </w:rPr>
        <w:t>省级海洋灾害综合防治体系海洋灾害数据传输网及风险管控能力提升配套项目（一）</w:t>
      </w:r>
      <w:r>
        <w:rPr>
          <w:rFonts w:hint="default" w:ascii="Calibri" w:hAnsi="Calibri" w:cs="Calibri"/>
        </w:rPr>
        <w:t>（项目名称）</w:t>
      </w:r>
      <w:r>
        <w:rPr>
          <w:rFonts w:hint="eastAsia" w:cs="Calibri"/>
          <w:u w:val="single"/>
          <w:lang w:eastAsia="zh-CN"/>
        </w:rPr>
        <w:t>CTZB-2024110601</w:t>
      </w:r>
      <w:r>
        <w:rPr>
          <w:rFonts w:hint="default" w:ascii="Calibri" w:hAnsi="Calibri" w:cs="Calibri"/>
        </w:rPr>
        <w:t>（项目编号）</w:t>
      </w:r>
      <w:r>
        <w:rPr>
          <w:rFonts w:hint="eastAsia" w:cs="Calibri"/>
          <w:u w:val="single"/>
          <w:lang w:eastAsia="zh-CN"/>
        </w:rPr>
        <w:t>省级海洋灾害综合防治体系海洋灾害数据传输网及风险管控能力提升配套项目（一）</w:t>
      </w:r>
      <w:r>
        <w:rPr>
          <w:rFonts w:hint="default" w:ascii="Calibri" w:hAnsi="Calibri" w:cs="Calibri"/>
        </w:rPr>
        <w:t>（标项名称）的采购活动，达成如下分包意向协议：</w:t>
      </w:r>
    </w:p>
    <w:p w14:paraId="645ECFEF">
      <w:pPr>
        <w:snapToGrid w:val="0"/>
        <w:spacing w:line="300" w:lineRule="auto"/>
        <w:ind w:firstLine="420" w:firstLineChars="200"/>
        <w:rPr>
          <w:rFonts w:hint="default" w:ascii="Calibri" w:hAnsi="Calibri" w:cs="Calibri"/>
        </w:rPr>
      </w:pPr>
      <w:r>
        <w:rPr>
          <w:rFonts w:hint="default" w:ascii="Calibri" w:hAnsi="Calibri" w:cs="Calibri"/>
        </w:rPr>
        <w:t>一、【</w:t>
      </w:r>
      <w:r>
        <w:rPr>
          <w:rFonts w:hint="default" w:ascii="Calibri" w:hAnsi="Calibri" w:cs="Calibri"/>
          <w:u w:val="single"/>
        </w:rPr>
        <w:t xml:space="preserve"> 甲方名称 </w:t>
      </w:r>
      <w:r>
        <w:rPr>
          <w:rFonts w:hint="default" w:ascii="Calibri" w:hAnsi="Calibri" w:cs="Calibri"/>
        </w:rPr>
        <w:t>】为</w:t>
      </w:r>
      <w:r>
        <w:rPr>
          <w:rFonts w:hint="eastAsia" w:cs="Calibri"/>
          <w:u w:val="single"/>
          <w:lang w:eastAsia="zh-CN"/>
        </w:rPr>
        <w:t>省级海洋灾害综合防治体系海洋灾害数据传输网及风险管控能力提升配套项目（一）</w:t>
      </w:r>
      <w:r>
        <w:rPr>
          <w:rFonts w:hint="default" w:ascii="Calibri" w:hAnsi="Calibri" w:cs="Calibri"/>
        </w:rPr>
        <w:t>（项目名称）</w:t>
      </w:r>
      <w:r>
        <w:rPr>
          <w:rFonts w:hint="eastAsia" w:cs="Calibri"/>
          <w:u w:val="single"/>
          <w:lang w:eastAsia="zh-CN"/>
        </w:rPr>
        <w:t>CTZB-2024110601</w:t>
      </w:r>
      <w:r>
        <w:rPr>
          <w:rFonts w:hint="default" w:ascii="Calibri" w:hAnsi="Calibri" w:cs="Calibri"/>
        </w:rPr>
        <w:t>（项目编号）</w:t>
      </w:r>
      <w:r>
        <w:rPr>
          <w:rFonts w:hint="eastAsia" w:cs="Calibri"/>
          <w:u w:val="single"/>
          <w:lang w:eastAsia="zh-CN"/>
        </w:rPr>
        <w:t>省级海洋灾害综合防治体系海洋灾害数据传输网及风险管控能力提升配套项目（一）</w:t>
      </w:r>
      <w:r>
        <w:rPr>
          <w:rFonts w:hint="default" w:ascii="Calibri" w:hAnsi="Calibri" w:cs="Calibri"/>
        </w:rPr>
        <w:t>（标项名称）的投标人，参与项目的投标并签订合同。</w:t>
      </w:r>
    </w:p>
    <w:p w14:paraId="0DE8C723">
      <w:pPr>
        <w:snapToGrid w:val="0"/>
        <w:spacing w:line="300" w:lineRule="auto"/>
        <w:ind w:firstLine="420" w:firstLineChars="200"/>
        <w:rPr>
          <w:rFonts w:hint="default" w:ascii="Calibri" w:hAnsi="Calibri" w:cs="Calibri"/>
          <w:lang w:val="en-US" w:eastAsia="zh-CN"/>
        </w:rPr>
      </w:pPr>
      <w:r>
        <w:rPr>
          <w:rFonts w:hint="default" w:ascii="Calibri" w:hAnsi="Calibri" w:cs="Calibri"/>
          <w:lang w:val="en-US" w:eastAsia="zh-CN"/>
        </w:rPr>
        <w:t>二、根据招标文件规定，甲方有意向将本项目中的非主体、非关键性工作</w:t>
      </w:r>
      <w:r>
        <w:rPr>
          <w:rFonts w:hint="default" w:ascii="Calibri" w:hAnsi="Calibri" w:cs="Calibri"/>
        </w:rPr>
        <w:t>分包给乙方实施</w:t>
      </w:r>
      <w:r>
        <w:rPr>
          <w:rFonts w:hint="default" w:ascii="Calibri" w:hAnsi="Calibri" w:cs="Calibri"/>
          <w:lang w:eastAsia="zh-CN"/>
        </w:rPr>
        <w:t>。</w:t>
      </w:r>
      <w:r>
        <w:rPr>
          <w:rFonts w:hint="default" w:ascii="Calibri" w:hAnsi="Calibri" w:cs="Calibri"/>
          <w:lang w:val="en-US" w:eastAsia="zh-CN"/>
        </w:rPr>
        <w:t>乙方有意向承接此部分分包内容。</w:t>
      </w:r>
    </w:p>
    <w:p w14:paraId="1DED13DE">
      <w:pPr>
        <w:snapToGrid w:val="0"/>
        <w:spacing w:line="300" w:lineRule="auto"/>
        <w:ind w:firstLine="420" w:firstLineChars="200"/>
        <w:rPr>
          <w:rFonts w:hint="default" w:ascii="Calibri" w:hAnsi="Calibri" w:cs="Calibri"/>
        </w:rPr>
      </w:pPr>
      <w:r>
        <w:rPr>
          <w:rFonts w:hint="default" w:ascii="Calibri" w:hAnsi="Calibri" w:cs="Calibri"/>
        </w:rPr>
        <w:t>三、</w:t>
      </w:r>
      <w:r>
        <w:rPr>
          <w:rFonts w:hint="default" w:ascii="Calibri" w:hAnsi="Calibri" w:cs="Calibri"/>
          <w:lang w:val="en-US" w:eastAsia="zh-CN"/>
        </w:rPr>
        <w:t>甲方</w:t>
      </w:r>
      <w:r>
        <w:rPr>
          <w:rFonts w:hint="default" w:ascii="Calibri" w:hAnsi="Calibri" w:cs="Calibri"/>
        </w:rPr>
        <w:t>就采购项目和分包</w:t>
      </w:r>
      <w:r>
        <w:rPr>
          <w:rFonts w:hint="default" w:ascii="Calibri" w:hAnsi="Calibri" w:cs="Calibri"/>
          <w:lang w:val="en-US" w:eastAsia="zh-CN"/>
        </w:rPr>
        <w:t>内容</w:t>
      </w:r>
      <w:r>
        <w:rPr>
          <w:rFonts w:hint="default" w:ascii="Calibri" w:hAnsi="Calibri" w:cs="Calibri"/>
        </w:rPr>
        <w:t>向采购人负责，</w:t>
      </w:r>
      <w:r>
        <w:rPr>
          <w:rFonts w:hint="default" w:ascii="Calibri" w:hAnsi="Calibri" w:cs="Calibri"/>
          <w:lang w:val="en-US" w:eastAsia="zh-CN"/>
        </w:rPr>
        <w:t>乙方</w:t>
      </w:r>
      <w:r>
        <w:rPr>
          <w:rFonts w:hint="default" w:ascii="Calibri" w:hAnsi="Calibri" w:cs="Calibri"/>
        </w:rPr>
        <w:t>就分包</w:t>
      </w:r>
      <w:r>
        <w:rPr>
          <w:rFonts w:hint="default" w:ascii="Calibri" w:hAnsi="Calibri" w:cs="Calibri"/>
          <w:lang w:val="en-US" w:eastAsia="zh-CN"/>
        </w:rPr>
        <w:t>内容</w:t>
      </w:r>
      <w:r>
        <w:rPr>
          <w:rFonts w:hint="default" w:ascii="Calibri" w:hAnsi="Calibri" w:cs="Calibri"/>
        </w:rPr>
        <w:t>承担责任。</w:t>
      </w:r>
    </w:p>
    <w:p w14:paraId="6BA34FBC">
      <w:pPr>
        <w:snapToGrid w:val="0"/>
        <w:spacing w:line="300" w:lineRule="auto"/>
        <w:ind w:firstLine="420" w:firstLineChars="200"/>
        <w:rPr>
          <w:rFonts w:hint="default" w:ascii="Calibri" w:hAnsi="Calibri" w:eastAsia="宋体" w:cs="Calibri"/>
          <w:lang w:val="en-US" w:eastAsia="zh-CN"/>
        </w:rPr>
      </w:pPr>
      <w:r>
        <w:rPr>
          <w:rFonts w:hint="default" w:ascii="Calibri" w:hAnsi="Calibri" w:cs="Calibri"/>
          <w:lang w:val="en-US" w:eastAsia="zh-CN"/>
        </w:rPr>
        <w:t>四、甲方要求乙方承担分包内容，不得再分包给其他单位。</w:t>
      </w:r>
    </w:p>
    <w:p w14:paraId="5FE13EEF">
      <w:pPr>
        <w:snapToGrid w:val="0"/>
        <w:spacing w:line="300" w:lineRule="auto"/>
        <w:ind w:firstLine="420" w:firstLineChars="200"/>
        <w:rPr>
          <w:rFonts w:hint="default" w:ascii="Calibri" w:hAnsi="Calibri" w:cs="Calibri"/>
        </w:rPr>
      </w:pPr>
      <w:r>
        <w:rPr>
          <w:rFonts w:hint="default" w:ascii="Calibri" w:hAnsi="Calibri" w:cs="Calibri"/>
          <w:lang w:val="en-US" w:eastAsia="zh-CN"/>
        </w:rPr>
        <w:t>五</w:t>
      </w:r>
      <w:r>
        <w:rPr>
          <w:rFonts w:hint="default" w:ascii="Calibri" w:hAnsi="Calibri" w:cs="Calibri"/>
        </w:rPr>
        <w:t>、乙方承担的工作和义务为：</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填写乙方承担的工作和义务</w:t>
      </w:r>
      <w:r>
        <w:rPr>
          <w:rFonts w:hint="default" w:ascii="Calibri" w:hAnsi="Calibri" w:cs="Calibri"/>
          <w:i w:val="0"/>
          <w:iCs w:val="0"/>
          <w:u w:val="single"/>
        </w:rPr>
        <w:t>】</w:t>
      </w:r>
      <w:r>
        <w:rPr>
          <w:rFonts w:hint="eastAsia" w:cs="Calibri"/>
          <w:i w:val="0"/>
          <w:iCs w:val="0"/>
          <w:u w:val="single"/>
          <w:lang w:eastAsia="zh-CN"/>
        </w:rPr>
        <w:t>。</w:t>
      </w:r>
    </w:p>
    <w:p w14:paraId="507AC0F9">
      <w:pPr>
        <w:snapToGrid w:val="0"/>
        <w:spacing w:line="300" w:lineRule="auto"/>
        <w:ind w:firstLine="420" w:firstLineChars="200"/>
        <w:rPr>
          <w:rFonts w:hint="default" w:ascii="Calibri" w:hAnsi="Calibri" w:cs="Calibri"/>
        </w:rPr>
      </w:pPr>
      <w:r>
        <w:rPr>
          <w:rFonts w:hint="eastAsia" w:cs="Calibri"/>
          <w:lang w:val="en-US" w:eastAsia="zh-CN"/>
        </w:rPr>
        <w:t>六</w:t>
      </w:r>
      <w:r>
        <w:rPr>
          <w:rFonts w:hint="default" w:ascii="Calibri" w:hAnsi="Calibri" w:cs="Calibri"/>
        </w:rPr>
        <w:t>、其他</w:t>
      </w:r>
    </w:p>
    <w:p w14:paraId="2DB9F933">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r>
        <w:rPr>
          <w:rFonts w:hint="default" w:ascii="Calibri" w:hAnsi="Calibri" w:cs="Calibri"/>
          <w:i w:val="0"/>
          <w:iCs w:val="0"/>
        </w:rPr>
        <w:t>为小微企业，其承接的合同份额占到合同总金额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282677E8">
      <w:pPr>
        <w:snapToGrid w:val="0"/>
        <w:spacing w:line="300" w:lineRule="auto"/>
        <w:ind w:firstLine="420" w:firstLineChars="200"/>
        <w:rPr>
          <w:rFonts w:hint="default" w:ascii="Calibri" w:hAnsi="Calibri" w:cs="Calibri"/>
        </w:rPr>
      </w:pP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r>
        <w:rPr>
          <w:rFonts w:hint="default" w:ascii="Calibri" w:hAnsi="Calibri" w:cs="Calibri"/>
          <w:i w:val="0"/>
          <w:iCs w:val="0"/>
        </w:rPr>
        <w:t>为中型企业，其承接的合同份额占到合同总金额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469E0520">
      <w:pPr>
        <w:snapToGrid w:val="0"/>
        <w:spacing w:line="300" w:lineRule="auto"/>
        <w:ind w:firstLine="420" w:firstLineChars="200"/>
        <w:rPr>
          <w:rFonts w:hint="default" w:ascii="Calibri" w:hAnsi="Calibri" w:cs="Calibri"/>
        </w:rPr>
      </w:pPr>
      <w:r>
        <w:rPr>
          <w:rFonts w:hint="eastAsia" w:cs="Calibri"/>
          <w:lang w:val="en-US" w:eastAsia="zh-CN"/>
        </w:rPr>
        <w:t>七</w:t>
      </w:r>
      <w:r>
        <w:rPr>
          <w:rFonts w:hint="default" w:ascii="Calibri" w:hAnsi="Calibri" w:cs="Calibri"/>
          <w:lang w:val="en-US" w:eastAsia="zh-CN"/>
        </w:rPr>
        <w:t>、</w:t>
      </w:r>
      <w:r>
        <w:rPr>
          <w:rFonts w:hint="default" w:ascii="Calibri" w:hAnsi="Calibri" w:cs="Calibri"/>
        </w:rPr>
        <w:t>本协议提交采购人后，协议各方不得以任何形式对上述实质内容进行修改或撤销。</w:t>
      </w: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0"/>
        <w:gridCol w:w="4701"/>
      </w:tblGrid>
      <w:tr w14:paraId="2595A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0" w:type="dxa"/>
            <w:noWrap w:val="0"/>
            <w:vAlign w:val="top"/>
          </w:tcPr>
          <w:p w14:paraId="51D95CE6">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vertAlign w:val="baseline"/>
              </w:rPr>
            </w:pPr>
            <w:r>
              <w:rPr>
                <w:rFonts w:hint="default" w:ascii="Calibri" w:hAnsi="Calibri" w:cs="Calibri"/>
                <w:vertAlign w:val="baseline"/>
              </w:rPr>
              <w:t>甲方（投标人）：</w:t>
            </w:r>
            <w:r>
              <w:rPr>
                <w:rFonts w:hint="default" w:ascii="Calibri" w:hAnsi="Calibri" w:cs="Calibri"/>
                <w:u w:val="single"/>
                <w:vertAlign w:val="baseline"/>
              </w:rPr>
              <w:t xml:space="preserve">                </w:t>
            </w:r>
            <w:r>
              <w:rPr>
                <w:rFonts w:hint="default" w:ascii="Calibri" w:hAnsi="Calibri" w:cs="Calibri"/>
                <w:vertAlign w:val="baseline"/>
              </w:rPr>
              <w:t>（单位公章）</w:t>
            </w:r>
          </w:p>
          <w:p w14:paraId="0CA43563">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vertAlign w:val="baseline"/>
              </w:rPr>
            </w:pPr>
            <w:r>
              <w:rPr>
                <w:rFonts w:hint="default" w:ascii="Calibri" w:hAnsi="Calibri" w:cs="Calibri"/>
                <w:vertAlign w:val="baseline"/>
              </w:rPr>
              <w:t>签署日期：</w:t>
            </w:r>
            <w:r>
              <w:rPr>
                <w:rFonts w:hint="eastAsia" w:cs="Calibri"/>
                <w:vertAlign w:val="baseline"/>
                <w:lang w:eastAsia="zh-CN"/>
              </w:rPr>
              <w:t>2024年</w:t>
            </w:r>
            <w:r>
              <w:rPr>
                <w:rFonts w:hint="default" w:ascii="Calibri" w:hAnsi="Calibri" w:cs="Calibri"/>
                <w:vertAlign w:val="baseline"/>
              </w:rPr>
              <w:t xml:space="preserve">   月   日</w:t>
            </w:r>
          </w:p>
        </w:tc>
        <w:tc>
          <w:tcPr>
            <w:tcW w:w="4701" w:type="dxa"/>
            <w:noWrap w:val="0"/>
            <w:vAlign w:val="top"/>
          </w:tcPr>
          <w:p w14:paraId="74544B5B">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vertAlign w:val="baseline"/>
              </w:rPr>
            </w:pPr>
            <w:r>
              <w:rPr>
                <w:rFonts w:hint="default" w:ascii="Calibri" w:hAnsi="Calibri" w:cs="Calibri"/>
                <w:vertAlign w:val="baseline"/>
              </w:rPr>
              <w:t>乙方（分包供应商）：</w:t>
            </w:r>
            <w:r>
              <w:rPr>
                <w:rFonts w:hint="default" w:ascii="Calibri" w:hAnsi="Calibri" w:cs="Calibri"/>
                <w:u w:val="single"/>
                <w:vertAlign w:val="baseline"/>
              </w:rPr>
              <w:t xml:space="preserve">           </w:t>
            </w:r>
            <w:r>
              <w:rPr>
                <w:rFonts w:hint="default" w:ascii="Calibri" w:hAnsi="Calibri" w:cs="Calibri"/>
                <w:vertAlign w:val="baseline"/>
              </w:rPr>
              <w:t>（单位公章）</w:t>
            </w:r>
          </w:p>
          <w:p w14:paraId="2BD2482A">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vertAlign w:val="baseline"/>
              </w:rPr>
            </w:pPr>
            <w:r>
              <w:rPr>
                <w:rFonts w:hint="default" w:ascii="Calibri" w:hAnsi="Calibri" w:cs="Calibri"/>
                <w:vertAlign w:val="baseline"/>
              </w:rPr>
              <w:t>签署日期：</w:t>
            </w:r>
            <w:r>
              <w:rPr>
                <w:rFonts w:hint="eastAsia" w:cs="Calibri"/>
                <w:vertAlign w:val="baseline"/>
                <w:lang w:eastAsia="zh-CN"/>
              </w:rPr>
              <w:t>2024年</w:t>
            </w:r>
            <w:r>
              <w:rPr>
                <w:rFonts w:hint="default" w:ascii="Calibri" w:hAnsi="Calibri" w:cs="Calibri"/>
                <w:vertAlign w:val="baseline"/>
              </w:rPr>
              <w:t xml:space="preserve">   月   日</w:t>
            </w:r>
          </w:p>
        </w:tc>
      </w:tr>
    </w:tbl>
    <w:p w14:paraId="7933F206">
      <w:pPr>
        <w:snapToGrid w:val="0"/>
        <w:spacing w:line="300" w:lineRule="auto"/>
        <w:rPr>
          <w:rFonts w:hint="default" w:ascii="Calibri" w:hAnsi="Calibri" w:eastAsia="楷体" w:cs="Calibri"/>
        </w:rPr>
      </w:pPr>
      <w:r>
        <w:rPr>
          <w:rFonts w:hint="default" w:ascii="Calibri" w:hAnsi="Calibri" w:eastAsia="楷体" w:cs="Calibri"/>
        </w:rPr>
        <w:t>说明：</w:t>
      </w:r>
    </w:p>
    <w:p w14:paraId="1DCCAA30">
      <w:pPr>
        <w:snapToGrid w:val="0"/>
        <w:spacing w:line="300" w:lineRule="auto"/>
        <w:rPr>
          <w:rFonts w:hint="default" w:ascii="Calibri" w:hAnsi="Calibri" w:eastAsia="楷体" w:cs="Calibri"/>
        </w:rPr>
      </w:pPr>
      <w:r>
        <w:rPr>
          <w:rFonts w:hint="default" w:ascii="Calibri" w:hAnsi="Calibri" w:eastAsia="楷体" w:cs="Calibri"/>
        </w:rPr>
        <w:t>（1）本协议</w:t>
      </w:r>
      <w:r>
        <w:rPr>
          <w:rFonts w:hint="default" w:ascii="Calibri" w:hAnsi="Calibri" w:eastAsia="楷体" w:cs="Calibri"/>
          <w:lang w:val="en-US" w:eastAsia="zh-CN"/>
        </w:rPr>
        <w:t>格式</w:t>
      </w:r>
      <w:r>
        <w:rPr>
          <w:rFonts w:hint="default" w:ascii="Calibri" w:hAnsi="Calibri" w:eastAsia="楷体" w:cs="Calibri"/>
        </w:rPr>
        <w:t>供参考。</w:t>
      </w:r>
    </w:p>
    <w:p w14:paraId="43384FAC">
      <w:pPr>
        <w:pageBreakBefore w:val="0"/>
        <w:kinsoku/>
        <w:wordWrap/>
        <w:bidi w:val="0"/>
        <w:snapToGrid w:val="0"/>
        <w:spacing w:line="300" w:lineRule="auto"/>
        <w:rPr>
          <w:rFonts w:hint="default" w:ascii="Calibri" w:hAnsi="Calibri" w:eastAsia="楷体" w:cs="Calibri"/>
          <w:lang w:val="en-US" w:eastAsia="zh-CN"/>
        </w:rPr>
      </w:pPr>
      <w:r>
        <w:rPr>
          <w:rFonts w:hint="default" w:ascii="Calibri" w:hAnsi="Calibri" w:eastAsia="楷体" w:cs="Calibri"/>
          <w:lang w:eastAsia="zh-CN"/>
        </w:rPr>
        <w:t>（</w:t>
      </w:r>
      <w:r>
        <w:rPr>
          <w:rFonts w:hint="default" w:ascii="Calibri" w:hAnsi="Calibri" w:eastAsia="楷体" w:cs="Calibri"/>
          <w:lang w:val="en-US" w:eastAsia="zh-CN"/>
        </w:rPr>
        <w:t>2</w:t>
      </w:r>
      <w:r>
        <w:rPr>
          <w:rFonts w:hint="default" w:ascii="Calibri" w:hAnsi="Calibri" w:eastAsia="楷体" w:cs="Calibri"/>
          <w:lang w:eastAsia="zh-CN"/>
        </w:rPr>
        <w:t>）</w:t>
      </w:r>
      <w:r>
        <w:rPr>
          <w:rFonts w:hint="eastAsia" w:eastAsia="楷体" w:cs="Calibri"/>
          <w:lang w:val="en-US" w:eastAsia="zh-CN"/>
        </w:rPr>
        <w:t>如有分包应</w:t>
      </w:r>
      <w:r>
        <w:rPr>
          <w:rFonts w:hint="default" w:ascii="Calibri" w:hAnsi="Calibri" w:eastAsia="楷体" w:cs="Calibri"/>
          <w:lang w:val="en-US" w:eastAsia="zh-CN"/>
        </w:rPr>
        <w:t>提供此协议书。</w:t>
      </w:r>
    </w:p>
    <w:p w14:paraId="1E13ED8C">
      <w:pPr>
        <w:pageBreakBefore w:val="0"/>
        <w:kinsoku/>
        <w:wordWrap/>
        <w:bidi w:val="0"/>
        <w:snapToGrid w:val="0"/>
        <w:spacing w:line="300" w:lineRule="auto"/>
        <w:rPr>
          <w:rFonts w:hint="default" w:ascii="Calibri" w:hAnsi="Calibri" w:eastAsia="楷体" w:cs="Calibri"/>
          <w:lang w:val="en-US" w:eastAsia="zh-CN"/>
        </w:rPr>
      </w:pPr>
      <w:r>
        <w:rPr>
          <w:rFonts w:hint="default" w:ascii="Calibri" w:hAnsi="Calibri" w:eastAsia="楷体" w:cs="Calibri"/>
          <w:lang w:val="en-US" w:eastAsia="zh-CN"/>
        </w:rPr>
        <w:t>（3）如投标人为联合体，应由所有联合体各成员方签署本协议。</w:t>
      </w:r>
    </w:p>
    <w:p w14:paraId="7C5B2823">
      <w:pPr>
        <w:snapToGrid w:val="0"/>
        <w:spacing w:line="300" w:lineRule="auto"/>
        <w:rPr>
          <w:rFonts w:hint="eastAsia" w:ascii="Calibri" w:hAnsi="Calibri" w:eastAsia="楷体" w:cs="Calibri"/>
          <w:lang w:eastAsia="zh-CN"/>
        </w:rPr>
      </w:pPr>
      <w:r>
        <w:rPr>
          <w:rFonts w:hint="default" w:ascii="Calibri" w:hAnsi="Calibri" w:eastAsia="楷体" w:cs="Calibri"/>
          <w:lang w:eastAsia="zh-CN"/>
        </w:rPr>
        <w:t>（</w:t>
      </w:r>
      <w:r>
        <w:rPr>
          <w:rFonts w:hint="default" w:ascii="Calibri" w:hAnsi="Calibri" w:eastAsia="楷体" w:cs="Calibri"/>
          <w:lang w:val="en-US" w:eastAsia="zh-CN"/>
        </w:rPr>
        <w:t>4</w:t>
      </w:r>
      <w:r>
        <w:rPr>
          <w:rFonts w:hint="default" w:ascii="Calibri" w:hAnsi="Calibri" w:eastAsia="楷体" w:cs="Calibri"/>
          <w:lang w:eastAsia="zh-CN"/>
        </w:rPr>
        <w:t>）</w:t>
      </w:r>
      <w:r>
        <w:rPr>
          <w:rFonts w:hint="default" w:ascii="Calibri" w:hAnsi="Calibri" w:eastAsia="楷体" w:cs="Calibri"/>
        </w:rPr>
        <w:t>涉及</w:t>
      </w:r>
      <w:r>
        <w:rPr>
          <w:rFonts w:hint="default" w:ascii="Calibri" w:hAnsi="Calibri" w:eastAsia="楷体" w:cs="Calibri"/>
          <w:lang w:eastAsia="zh-CN"/>
        </w:rPr>
        <w:t>分包</w:t>
      </w:r>
      <w:r>
        <w:rPr>
          <w:rFonts w:hint="default" w:ascii="Calibri" w:hAnsi="Calibri" w:eastAsia="楷体" w:cs="Calibri"/>
          <w:lang w:val="en-US" w:eastAsia="zh-CN"/>
        </w:rPr>
        <w:t>供应商</w:t>
      </w:r>
      <w:r>
        <w:rPr>
          <w:rFonts w:hint="default" w:ascii="Calibri" w:hAnsi="Calibri" w:eastAsia="楷体" w:cs="Calibri"/>
        </w:rPr>
        <w:t>情况资料</w:t>
      </w:r>
      <w:r>
        <w:rPr>
          <w:rFonts w:hint="eastAsia" w:eastAsia="楷体" w:cs="Calibri"/>
          <w:lang w:eastAsia="zh-CN"/>
        </w:rPr>
        <w:t>：</w:t>
      </w:r>
      <w:r>
        <w:rPr>
          <w:rFonts w:hint="default" w:ascii="Calibri" w:hAnsi="Calibri" w:eastAsia="楷体" w:cs="Calibri"/>
        </w:rPr>
        <w:t>◇资质文件</w:t>
      </w:r>
      <w:r>
        <w:rPr>
          <w:rFonts w:hint="default" w:ascii="Calibri" w:hAnsi="Calibri" w:eastAsia="楷体" w:cs="Calibri"/>
          <w:lang w:eastAsia="zh-CN"/>
        </w:rPr>
        <w:t>（</w:t>
      </w:r>
      <w:r>
        <w:rPr>
          <w:rFonts w:hint="default" w:ascii="Calibri" w:hAnsi="Calibri" w:eastAsia="楷体" w:cs="Calibri"/>
          <w:lang w:val="en-US" w:eastAsia="zh-CN"/>
        </w:rPr>
        <w:t>如招标文件规定要提供</w:t>
      </w:r>
      <w:r>
        <w:rPr>
          <w:rFonts w:hint="default" w:ascii="Calibri" w:hAnsi="Calibri" w:eastAsia="楷体" w:cs="Calibri"/>
          <w:lang w:eastAsia="zh-CN"/>
        </w:rPr>
        <w:t>）</w:t>
      </w:r>
      <w:r>
        <w:rPr>
          <w:rFonts w:hint="default" w:ascii="Calibri" w:hAnsi="Calibri" w:eastAsia="楷体" w:cs="Calibri"/>
        </w:rPr>
        <w:t>；◇符合资格条件的声明函</w:t>
      </w:r>
      <w:r>
        <w:rPr>
          <w:rFonts w:hint="eastAsia" w:eastAsia="楷体" w:cs="Calibri"/>
          <w:lang w:eastAsia="zh-CN"/>
        </w:rPr>
        <w:t>。</w:t>
      </w:r>
    </w:p>
    <w:p w14:paraId="6066190D">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符合资格条件的声明函</w:t>
      </w:r>
    </w:p>
    <w:p w14:paraId="2F5F7EFC">
      <w:pPr>
        <w:keepNext w:val="0"/>
        <w:keepLines w:val="0"/>
        <w:pageBreakBefore w:val="0"/>
        <w:widowControl w:val="0"/>
        <w:kinsoku/>
        <w:wordWrap/>
        <w:overflowPunct/>
        <w:topLinePunct w:val="0"/>
        <w:autoSpaceDE/>
        <w:autoSpaceDN/>
        <w:bidi w:val="0"/>
        <w:snapToGrid w:val="0"/>
        <w:spacing w:line="288" w:lineRule="auto"/>
        <w:textAlignment w:val="auto"/>
        <w:rPr>
          <w:rFonts w:hint="default" w:ascii="Calibri" w:hAnsi="Calibri" w:cs="Calibri"/>
          <w:u w:val="single"/>
        </w:rPr>
      </w:pPr>
      <w:r>
        <w:rPr>
          <w:rFonts w:hint="eastAsia" w:cs="Calibri"/>
          <w:u w:val="single"/>
          <w:lang w:eastAsia="zh-CN"/>
        </w:rPr>
        <w:t>浙江省海洋科学院</w:t>
      </w:r>
      <w:r>
        <w:rPr>
          <w:rFonts w:hint="default" w:ascii="Calibri" w:hAnsi="Calibri" w:cs="Calibri"/>
          <w:u w:val="single"/>
        </w:rPr>
        <w:t>：</w:t>
      </w:r>
    </w:p>
    <w:p w14:paraId="286B6EB0">
      <w:pPr>
        <w:keepNext w:val="0"/>
        <w:keepLines w:val="0"/>
        <w:pageBreakBefore w:val="0"/>
        <w:widowControl w:val="0"/>
        <w:kinsoku/>
        <w:wordWrap/>
        <w:overflowPunct/>
        <w:topLinePunct w:val="0"/>
        <w:autoSpaceDE/>
        <w:autoSpaceDN/>
        <w:bidi w:val="0"/>
        <w:snapToGrid w:val="0"/>
        <w:spacing w:line="288" w:lineRule="auto"/>
        <w:textAlignment w:val="auto"/>
        <w:rPr>
          <w:rFonts w:hint="default" w:ascii="Calibri" w:hAnsi="Calibri" w:cs="Calibri"/>
          <w:kern w:val="0"/>
          <w:szCs w:val="21"/>
        </w:rPr>
      </w:pPr>
      <w:r>
        <w:rPr>
          <w:rFonts w:hint="default" w:ascii="Calibri" w:hAnsi="Calibri" w:cs="Calibri"/>
          <w:u w:val="single"/>
        </w:rPr>
        <w:t>浙江省成套招标代理有限公司</w:t>
      </w:r>
      <w:r>
        <w:rPr>
          <w:rFonts w:hint="default" w:ascii="Calibri" w:hAnsi="Calibri" w:cs="Calibri"/>
        </w:rPr>
        <w:t>：</w:t>
      </w:r>
    </w:p>
    <w:p w14:paraId="75F2E840">
      <w:pPr>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default" w:ascii="Calibri" w:hAnsi="Calibri" w:cs="Calibri"/>
        </w:rPr>
      </w:pPr>
      <w:r>
        <w:rPr>
          <w:rFonts w:hint="default" w:ascii="Calibri" w:hAnsi="Calibri" w:cs="Calibri"/>
          <w:szCs w:val="21"/>
        </w:rPr>
        <w:t>截至</w:t>
      </w:r>
      <w:r>
        <w:rPr>
          <w:rFonts w:hint="eastAsia" w:cs="Calibri"/>
          <w:u w:val="single"/>
          <w:lang w:eastAsia="zh-CN"/>
        </w:rPr>
        <w:t>浙江省海洋科学院</w:t>
      </w:r>
      <w:r>
        <w:rPr>
          <w:rFonts w:hint="default" w:ascii="Calibri" w:hAnsi="Calibri" w:cs="Calibri"/>
        </w:rPr>
        <w:t>（采购人）</w:t>
      </w:r>
      <w:r>
        <w:rPr>
          <w:rFonts w:hint="eastAsia" w:cs="Calibri"/>
          <w:u w:val="single"/>
          <w:lang w:eastAsia="zh-CN"/>
        </w:rPr>
        <w:t>省级海洋灾害综合防治体系海洋灾害数据传输网及风险管控能力提升配套项目（一）</w:t>
      </w:r>
      <w:r>
        <w:rPr>
          <w:rFonts w:hint="default" w:ascii="Calibri" w:hAnsi="Calibri" w:cs="Calibri"/>
        </w:rPr>
        <w:t>（项目名称）</w:t>
      </w:r>
      <w:r>
        <w:rPr>
          <w:rFonts w:hint="eastAsia" w:cs="Calibri"/>
          <w:u w:val="single"/>
          <w:lang w:eastAsia="zh-CN"/>
        </w:rPr>
        <w:t>CTZB-2024110601</w:t>
      </w:r>
      <w:r>
        <w:rPr>
          <w:rFonts w:hint="default" w:ascii="Calibri" w:hAnsi="Calibri" w:cs="Calibri"/>
        </w:rPr>
        <w:t>（项目编号）</w:t>
      </w:r>
      <w:r>
        <w:rPr>
          <w:rFonts w:hint="eastAsia" w:cs="Calibri"/>
          <w:u w:val="single"/>
          <w:lang w:eastAsia="zh-CN"/>
        </w:rPr>
        <w:t>省级海洋灾害综合防治体系海洋灾害数据传输网及风险管控能力提升配套项目（一）</w:t>
      </w:r>
      <w:r>
        <w:rPr>
          <w:rFonts w:hint="default" w:ascii="Calibri" w:hAnsi="Calibri" w:cs="Calibri"/>
        </w:rPr>
        <w:t>（标项名称）的</w:t>
      </w:r>
      <w:r>
        <w:rPr>
          <w:rFonts w:hint="eastAsia" w:cs="Calibri"/>
          <w:szCs w:val="21"/>
          <w:lang w:eastAsia="zh-CN"/>
        </w:rPr>
        <w:t>提交投标文件截止时间</w:t>
      </w:r>
      <w:r>
        <w:rPr>
          <w:rFonts w:hint="default" w:ascii="Calibri" w:hAnsi="Calibri" w:cs="Calibri"/>
          <w:szCs w:val="21"/>
        </w:rPr>
        <w:t>，具有良好的商业信誉，依法缴纳税收和社会保障资金，</w:t>
      </w:r>
      <w:r>
        <w:rPr>
          <w:rFonts w:hint="default" w:ascii="Calibri" w:hAnsi="Calibri" w:cs="Calibri"/>
          <w:kern w:val="0"/>
          <w:szCs w:val="21"/>
        </w:rPr>
        <w:t>具有履行合同所必需的设备和专业技术能力，未被列入失信被执行人名单、重大税收违法案件当事人名单、政府采购严重违法失信行为记录名单，</w:t>
      </w:r>
      <w:r>
        <w:rPr>
          <w:rFonts w:hint="default" w:ascii="Calibri" w:hAnsi="Calibri" w:cs="Calibri"/>
          <w:szCs w:val="21"/>
        </w:rPr>
        <w:t>在参加政府采购活动前三年内没有重大违法记录（重大违法记录是指因违法经营受到刑事处罚、</w:t>
      </w:r>
      <w:r>
        <w:rPr>
          <w:rFonts w:hint="eastAsia" w:cs="Calibri"/>
          <w:szCs w:val="21"/>
          <w:lang w:eastAsia="zh-CN"/>
        </w:rPr>
        <w:t>被责令停产停业</w:t>
      </w:r>
      <w:r>
        <w:rPr>
          <w:rFonts w:hint="default" w:ascii="Calibri" w:hAnsi="Calibri" w:cs="Calibri"/>
          <w:szCs w:val="21"/>
        </w:rPr>
        <w:t>、被吊销许可证或者执照、被处以较大数额罚款等行政处罚），没有因违法经营被禁止参加政府采购活动的期限未满情形</w:t>
      </w:r>
      <w:r>
        <w:rPr>
          <w:rFonts w:hint="default" w:ascii="Calibri" w:hAnsi="Calibri" w:cs="Calibri"/>
          <w:kern w:val="0"/>
          <w:szCs w:val="21"/>
        </w:rPr>
        <w:t>。</w:t>
      </w:r>
    </w:p>
    <w:p w14:paraId="4088F8FD">
      <w:pPr>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14:paraId="04C723AD">
      <w:pPr>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特此声明！</w:t>
      </w:r>
    </w:p>
    <w:p w14:paraId="290155A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pacing w:val="20"/>
          <w:szCs w:val="21"/>
          <w:u w:val="single"/>
        </w:rPr>
      </w:pPr>
      <w:r>
        <w:rPr>
          <w:rFonts w:hint="default" w:ascii="Calibri" w:hAnsi="Calibri" w:cs="Calibri"/>
          <w:lang w:eastAsia="zh-CN"/>
        </w:rPr>
        <w:t>分包</w:t>
      </w:r>
      <w:r>
        <w:rPr>
          <w:rFonts w:hint="default" w:ascii="Calibri" w:hAnsi="Calibri" w:cs="Calibri"/>
          <w:lang w:val="en-US" w:eastAsia="zh-CN"/>
        </w:rPr>
        <w:t>供应商</w:t>
      </w:r>
      <w:r>
        <w:rPr>
          <w:rFonts w:hint="default" w:ascii="Calibri" w:hAnsi="Calibri" w:cs="Calibri"/>
          <w:szCs w:val="21"/>
        </w:rPr>
        <w:t>全称：</w:t>
      </w:r>
      <w:r>
        <w:rPr>
          <w:rFonts w:hint="default" w:ascii="Calibri" w:hAnsi="Calibri" w:cs="Calibri"/>
          <w:szCs w:val="21"/>
          <w:u w:val="single"/>
        </w:rPr>
        <w:t xml:space="preserve">                       </w:t>
      </w:r>
      <w:r>
        <w:rPr>
          <w:rFonts w:hint="default" w:ascii="Calibri" w:hAnsi="Calibri" w:cs="Calibri"/>
          <w:szCs w:val="21"/>
        </w:rPr>
        <w:t>（盖单位公章）</w:t>
      </w:r>
    </w:p>
    <w:p w14:paraId="43F8002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lang w:eastAsia="zh-CN"/>
        </w:rPr>
      </w:pPr>
      <w:r>
        <w:rPr>
          <w:rFonts w:hint="default" w:ascii="Calibri" w:hAnsi="Calibri" w:cs="Calibri"/>
          <w:lang w:eastAsia="zh-CN"/>
        </w:rPr>
        <w:t>日期：</w:t>
      </w:r>
      <w:r>
        <w:rPr>
          <w:rFonts w:hint="eastAsia" w:cs="Calibri"/>
          <w:lang w:eastAsia="zh-CN"/>
        </w:rPr>
        <w:t>2024年</w:t>
      </w:r>
      <w:r>
        <w:rPr>
          <w:rFonts w:hint="default" w:ascii="Calibri" w:hAnsi="Calibri" w:cs="Calibri"/>
          <w:lang w:eastAsia="zh-CN"/>
        </w:rPr>
        <w:t xml:space="preserve">  月  日</w:t>
      </w:r>
    </w:p>
    <w:p w14:paraId="0E187B37">
      <w:pPr>
        <w:rPr>
          <w:rFonts w:hint="default" w:ascii="Calibri" w:hAnsi="Calibri" w:cs="Calibri"/>
          <w:lang w:val="en-US" w:eastAsia="zh-CN"/>
        </w:rPr>
      </w:pPr>
      <w:r>
        <w:rPr>
          <w:rFonts w:hint="default" w:ascii="Calibri" w:hAnsi="Calibri" w:cs="Calibri"/>
          <w:lang w:val="en-US" w:eastAsia="zh-CN"/>
        </w:rPr>
        <w:br w:type="page"/>
      </w:r>
    </w:p>
    <w:p w14:paraId="6F412065">
      <w:pPr>
        <w:pStyle w:val="3"/>
        <w:bidi w:val="0"/>
        <w:rPr>
          <w:rFonts w:hint="default"/>
        </w:rPr>
      </w:pPr>
      <w:r>
        <w:rPr>
          <w:rFonts w:hint="eastAsia"/>
          <w:lang w:eastAsia="zh-CN"/>
        </w:rPr>
        <w:t>【</w:t>
      </w:r>
      <w:r>
        <w:rPr>
          <w:rFonts w:hint="eastAsia"/>
          <w:lang w:val="en-US" w:eastAsia="zh-CN"/>
        </w:rPr>
        <w:t>附件3</w:t>
      </w:r>
      <w:r>
        <w:rPr>
          <w:rFonts w:hint="eastAsia"/>
          <w:lang w:eastAsia="zh-CN"/>
        </w:rPr>
        <w:t>】</w:t>
      </w:r>
      <w:r>
        <w:rPr>
          <w:rFonts w:hint="default"/>
        </w:rPr>
        <w:t>政府采购活动现场确认声明书</w:t>
      </w:r>
    </w:p>
    <w:p w14:paraId="18A6D6D8">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政府采购活动现场确认声明书</w:t>
      </w:r>
    </w:p>
    <w:p w14:paraId="68548F1E">
      <w:pPr>
        <w:bidi w:val="0"/>
        <w:rPr>
          <w:rFonts w:hint="default"/>
        </w:rPr>
      </w:pPr>
      <w:r>
        <w:rPr>
          <w:rFonts w:hint="default"/>
        </w:rPr>
        <w:t>浙江省成套招标代理有限公司：</w:t>
      </w:r>
    </w:p>
    <w:p w14:paraId="780C21A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本人经由单位法定代表人合法授权参加</w:t>
      </w:r>
      <w:r>
        <w:rPr>
          <w:rFonts w:hint="eastAsia"/>
          <w:u w:val="single"/>
          <w:lang w:eastAsia="zh-CN"/>
        </w:rPr>
        <w:t>浙江省海洋科学院</w:t>
      </w:r>
      <w:r>
        <w:rPr>
          <w:rFonts w:hint="default"/>
        </w:rPr>
        <w:t>（采购人）</w:t>
      </w:r>
      <w:r>
        <w:rPr>
          <w:rFonts w:hint="eastAsia"/>
          <w:u w:val="single"/>
          <w:lang w:eastAsia="zh-CN"/>
        </w:rPr>
        <w:t>省级海洋灾害综合防治体系海洋灾害数据传输网及风险管控能力提升配套项目（一）</w:t>
      </w:r>
      <w:r>
        <w:rPr>
          <w:rFonts w:hint="default"/>
        </w:rPr>
        <w:t>（项目名称）</w:t>
      </w:r>
      <w:r>
        <w:rPr>
          <w:rFonts w:hint="eastAsia"/>
          <w:u w:val="single"/>
          <w:lang w:eastAsia="zh-CN"/>
        </w:rPr>
        <w:t>CTZB-2024110601</w:t>
      </w:r>
      <w:r>
        <w:rPr>
          <w:rFonts w:hint="default"/>
        </w:rPr>
        <w:t>（项目编号）</w:t>
      </w:r>
      <w:r>
        <w:rPr>
          <w:rFonts w:hint="eastAsia" w:cs="Calibri"/>
          <w:u w:val="single"/>
          <w:lang w:eastAsia="zh-CN"/>
        </w:rPr>
        <w:t>省级海洋灾害综合防治体系海洋灾害数据传输网及风险管控能力提升配套项目（一）</w:t>
      </w:r>
      <w:r>
        <w:rPr>
          <w:rFonts w:hint="default"/>
        </w:rPr>
        <w:t>（标项名称）政府采购活动，经与本单位法人代表人联系确认，现就有关公平竞争事项郑重声明如下：</w:t>
      </w:r>
    </w:p>
    <w:p w14:paraId="14B7A70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 xml:space="preserve">一、本单位与采购人之间 </w:t>
      </w:r>
      <w:r>
        <w:rPr>
          <w:rFonts w:hint="eastAsia"/>
          <w:lang w:eastAsia="zh-CN"/>
        </w:rPr>
        <w:t>□</w:t>
      </w:r>
      <w:r>
        <w:rPr>
          <w:rFonts w:hint="default"/>
        </w:rPr>
        <w:t xml:space="preserve">不存在利害关系 </w:t>
      </w:r>
      <w:r>
        <w:rPr>
          <w:rFonts w:hint="eastAsia"/>
          <w:lang w:eastAsia="zh-CN"/>
        </w:rPr>
        <w:t>□</w:t>
      </w:r>
      <w:r>
        <w:rPr>
          <w:rFonts w:hint="default"/>
        </w:rPr>
        <w:t>存在下列利害关系</w:t>
      </w:r>
      <w:r>
        <w:rPr>
          <w:rFonts w:hint="default"/>
          <w:lang w:eastAsia="zh-CN"/>
        </w:rPr>
        <w:t>【</w:t>
      </w:r>
      <w:r>
        <w:rPr>
          <w:rFonts w:hint="default"/>
          <w:u w:val="single"/>
        </w:rPr>
        <w:t xml:space="preserve">           </w:t>
      </w:r>
      <w:r>
        <w:rPr>
          <w:rFonts w:hint="default"/>
          <w:lang w:eastAsia="zh-CN"/>
        </w:rPr>
        <w:t>】</w:t>
      </w:r>
      <w:r>
        <w:rPr>
          <w:rFonts w:hint="default"/>
        </w:rPr>
        <w:t>：</w:t>
      </w:r>
    </w:p>
    <w:p w14:paraId="458BD59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A.投资关系    B.行政隶属关系    C.业务指导关系</w:t>
      </w:r>
    </w:p>
    <w:p w14:paraId="75497FF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D.其他可能影响采购公正的利害关系</w:t>
      </w:r>
      <w:r>
        <w:rPr>
          <w:rFonts w:hint="default"/>
          <w:lang w:eastAsia="zh-CN"/>
        </w:rPr>
        <w:t>【</w:t>
      </w:r>
      <w:r>
        <w:rPr>
          <w:rFonts w:hint="default"/>
          <w:u w:val="single"/>
        </w:rPr>
        <w:t xml:space="preserve">（如有，请如实说明）                 </w:t>
      </w:r>
      <w:r>
        <w:rPr>
          <w:rFonts w:hint="default"/>
          <w:lang w:eastAsia="zh-CN"/>
        </w:rPr>
        <w:t>】</w:t>
      </w:r>
      <w:r>
        <w:rPr>
          <w:rFonts w:hint="default"/>
        </w:rPr>
        <w:t>。</w:t>
      </w:r>
    </w:p>
    <w:p w14:paraId="52B1DF3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 xml:space="preserve">二、现已清楚知道参加本项目采购活动的其他所有供应商名称，本单位 </w:t>
      </w:r>
      <w:r>
        <w:rPr>
          <w:rFonts w:hint="eastAsia"/>
          <w:lang w:eastAsia="zh-CN"/>
        </w:rPr>
        <w:t>□</w:t>
      </w:r>
      <w:r>
        <w:rPr>
          <w:rFonts w:hint="default"/>
        </w:rPr>
        <w:t xml:space="preserve">与其他所有供应商之间均不存在利害关系 </w:t>
      </w:r>
      <w:r>
        <w:rPr>
          <w:rFonts w:hint="eastAsia"/>
          <w:lang w:eastAsia="zh-CN"/>
        </w:rPr>
        <w:t>□</w:t>
      </w:r>
      <w:r>
        <w:rPr>
          <w:rFonts w:hint="default"/>
        </w:rPr>
        <w:t>与</w:t>
      </w:r>
      <w:r>
        <w:rPr>
          <w:rFonts w:hint="default"/>
          <w:lang w:eastAsia="zh-CN"/>
        </w:rPr>
        <w:t>【</w:t>
      </w:r>
      <w:r>
        <w:rPr>
          <w:rFonts w:hint="default"/>
          <w:u w:val="single"/>
        </w:rPr>
        <w:t xml:space="preserve">           （供应商名称）</w:t>
      </w:r>
      <w:r>
        <w:rPr>
          <w:rFonts w:hint="default"/>
          <w:lang w:eastAsia="zh-CN"/>
        </w:rPr>
        <w:t>】</w:t>
      </w:r>
      <w:r>
        <w:rPr>
          <w:rFonts w:hint="default"/>
        </w:rPr>
        <w:t>之间存在下列利害关系</w:t>
      </w:r>
      <w:r>
        <w:rPr>
          <w:rFonts w:hint="default"/>
          <w:lang w:eastAsia="zh-CN"/>
        </w:rPr>
        <w:t>【</w:t>
      </w:r>
      <w:r>
        <w:rPr>
          <w:rFonts w:hint="default"/>
          <w:u w:val="single"/>
        </w:rPr>
        <w:t xml:space="preserve">           </w:t>
      </w:r>
      <w:r>
        <w:rPr>
          <w:rFonts w:hint="default"/>
          <w:lang w:eastAsia="zh-CN"/>
        </w:rPr>
        <w:t>】</w:t>
      </w:r>
      <w:r>
        <w:rPr>
          <w:rFonts w:hint="default"/>
        </w:rPr>
        <w:t>：</w:t>
      </w:r>
    </w:p>
    <w:p w14:paraId="231F0F1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A.法定代表人或负责人或实际控制人是同一人</w:t>
      </w:r>
    </w:p>
    <w:p w14:paraId="37D222A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B.法定代表人或负责人或实际控制人是夫妻关系</w:t>
      </w:r>
    </w:p>
    <w:p w14:paraId="51F223B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C.法定代表人或负责人或实际控制人是直系血亲关系</w:t>
      </w:r>
    </w:p>
    <w:p w14:paraId="2DC8F6D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D.法定代表人或负责人或实际控制人存在三代以内旁系血亲关系</w:t>
      </w:r>
    </w:p>
    <w:p w14:paraId="48C0FA1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E.法定代表人或负责人或实际控制人存在近姻亲关系</w:t>
      </w:r>
    </w:p>
    <w:p w14:paraId="0C65FE7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F.法定代表人或负责人或实际控制人存在股份控制或实际控制关系</w:t>
      </w:r>
    </w:p>
    <w:p w14:paraId="7BB9231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G.存在共同直接或间接投资设立子公司、联营企业和合营企业情况</w:t>
      </w:r>
    </w:p>
    <w:p w14:paraId="5917A03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H.存在分级代理或代销关系、同一生产制造商关系、管理关系、重要业务（占主营业务收入50%以上）或重要财务往来关系（如融资）等其他实质性控制关系</w:t>
      </w:r>
    </w:p>
    <w:p w14:paraId="4D84488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I.其他利害关系情况</w:t>
      </w:r>
      <w:r>
        <w:rPr>
          <w:rFonts w:hint="default"/>
          <w:lang w:eastAsia="zh-CN"/>
        </w:rPr>
        <w:t>【</w:t>
      </w:r>
      <w:r>
        <w:rPr>
          <w:rFonts w:hint="default"/>
          <w:u w:val="single"/>
        </w:rPr>
        <w:t xml:space="preserve">           </w:t>
      </w:r>
      <w:r>
        <w:rPr>
          <w:rFonts w:hint="default"/>
          <w:lang w:eastAsia="zh-CN"/>
        </w:rPr>
        <w:t>】</w:t>
      </w:r>
      <w:r>
        <w:rPr>
          <w:rFonts w:hint="default"/>
        </w:rPr>
        <w:t>。</w:t>
      </w:r>
    </w:p>
    <w:p w14:paraId="2F7DE6D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三、现已清楚知道并严格遵守政府采购法律法规和现场纪律。</w:t>
      </w:r>
    </w:p>
    <w:p w14:paraId="3AF40B1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四、我发现</w:t>
      </w:r>
      <w:r>
        <w:rPr>
          <w:rFonts w:hint="default"/>
          <w:lang w:eastAsia="zh-CN"/>
        </w:rPr>
        <w:t>【</w:t>
      </w:r>
      <w:r>
        <w:rPr>
          <w:rFonts w:hint="default"/>
          <w:u w:val="single"/>
        </w:rPr>
        <w:t xml:space="preserve">           </w:t>
      </w:r>
      <w:r>
        <w:rPr>
          <w:rFonts w:hint="default"/>
          <w:lang w:eastAsia="zh-CN"/>
        </w:rPr>
        <w:t>】</w:t>
      </w:r>
      <w:r>
        <w:rPr>
          <w:rFonts w:hint="default"/>
        </w:rPr>
        <w:t>供应商之间存在或可能存在上述第二条第</w:t>
      </w:r>
      <w:r>
        <w:rPr>
          <w:rFonts w:hint="default"/>
          <w:lang w:eastAsia="zh-CN"/>
        </w:rPr>
        <w:t>【</w:t>
      </w:r>
      <w:r>
        <w:rPr>
          <w:rFonts w:hint="default"/>
          <w:u w:val="single"/>
        </w:rPr>
        <w:t xml:space="preserve">           </w:t>
      </w:r>
      <w:r>
        <w:rPr>
          <w:rFonts w:hint="default"/>
          <w:lang w:eastAsia="zh-CN"/>
        </w:rPr>
        <w:t>】</w:t>
      </w:r>
      <w:r>
        <w:rPr>
          <w:rFonts w:hint="default"/>
        </w:rPr>
        <w:t>项利害关系。</w:t>
      </w:r>
    </w:p>
    <w:p w14:paraId="39343A2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p>
    <w:p w14:paraId="396B558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投标人全称：</w:t>
      </w:r>
      <w:r>
        <w:rPr>
          <w:rFonts w:hint="default"/>
          <w:u w:val="single"/>
        </w:rPr>
        <w:t xml:space="preserve">                       </w:t>
      </w:r>
      <w:r>
        <w:rPr>
          <w:rFonts w:hint="default"/>
        </w:rPr>
        <w:t>（盖单位公章）</w:t>
      </w:r>
    </w:p>
    <w:p w14:paraId="6D91950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日期：</w:t>
      </w:r>
      <w:r>
        <w:rPr>
          <w:rFonts w:hint="eastAsia"/>
          <w:lang w:eastAsia="zh-CN"/>
        </w:rPr>
        <w:t>2024年</w:t>
      </w:r>
      <w:r>
        <w:rPr>
          <w:rFonts w:hint="default"/>
        </w:rPr>
        <w:t xml:space="preserve">  月  日</w:t>
      </w:r>
    </w:p>
    <w:p w14:paraId="726700B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p>
    <w:p w14:paraId="5CA3B75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说明：</w:t>
      </w:r>
    </w:p>
    <w:p w14:paraId="7E47E09C">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zCs w:val="21"/>
          <w:lang w:eastAsia="zh-CN"/>
        </w:rPr>
      </w:pPr>
      <w:r>
        <w:rPr>
          <w:rFonts w:hint="default" w:ascii="Calibri" w:hAnsi="Calibri" w:eastAsia="楷体" w:cs="Calibri"/>
          <w:szCs w:val="21"/>
          <w:lang w:val="en-US" w:eastAsia="zh-CN"/>
        </w:rPr>
        <w:t>（1）</w:t>
      </w:r>
      <w:r>
        <w:rPr>
          <w:rFonts w:hint="default" w:ascii="Calibri" w:hAnsi="Calibri" w:eastAsia="楷体" w:cs="Calibri"/>
          <w:szCs w:val="21"/>
        </w:rPr>
        <w:t>投标人解密投标文件及获知其他投标人信息进行如实声明并盖章，以扫描件形式提交给采购代理机构</w:t>
      </w:r>
      <w:r>
        <w:rPr>
          <w:rFonts w:hint="default" w:ascii="Calibri" w:hAnsi="Calibri" w:eastAsia="楷体" w:cs="Calibri"/>
          <w:szCs w:val="21"/>
          <w:lang w:eastAsia="zh-CN"/>
        </w:rPr>
        <w:t>，</w:t>
      </w:r>
      <w:r>
        <w:rPr>
          <w:rFonts w:hint="default" w:ascii="Calibri" w:hAnsi="Calibri" w:eastAsia="楷体" w:cs="Calibri"/>
          <w:szCs w:val="21"/>
        </w:rPr>
        <w:t>邮箱：85830198@zjsct.cn</w:t>
      </w:r>
      <w:r>
        <w:rPr>
          <w:rFonts w:hint="default" w:ascii="Calibri" w:hAnsi="Calibri" w:eastAsia="楷体" w:cs="Calibri"/>
          <w:szCs w:val="21"/>
          <w:lang w:eastAsia="zh-CN"/>
        </w:rPr>
        <w:t>。</w:t>
      </w:r>
    </w:p>
    <w:p w14:paraId="0D352240">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zCs w:val="21"/>
          <w:lang w:val="en-US" w:eastAsia="zh-CN"/>
        </w:rPr>
      </w:pPr>
      <w:r>
        <w:rPr>
          <w:rFonts w:hint="default" w:ascii="Calibri" w:hAnsi="Calibri" w:eastAsia="楷体" w:cs="Calibri"/>
          <w:szCs w:val="21"/>
          <w:lang w:eastAsia="zh-CN"/>
        </w:rPr>
        <w:t>（</w:t>
      </w:r>
      <w:r>
        <w:rPr>
          <w:rFonts w:hint="default" w:ascii="Calibri" w:hAnsi="Calibri" w:eastAsia="楷体" w:cs="Calibri"/>
          <w:szCs w:val="21"/>
          <w:lang w:val="en-US" w:eastAsia="zh-CN"/>
        </w:rPr>
        <w:t>2</w:t>
      </w:r>
      <w:r>
        <w:rPr>
          <w:rFonts w:hint="default" w:ascii="Calibri" w:hAnsi="Calibri" w:eastAsia="楷体" w:cs="Calibri"/>
          <w:szCs w:val="21"/>
          <w:lang w:eastAsia="zh-CN"/>
        </w:rPr>
        <w:t>）</w:t>
      </w:r>
      <w:r>
        <w:rPr>
          <w:rFonts w:hint="default" w:ascii="Calibri" w:hAnsi="Calibri" w:eastAsia="楷体" w:cs="Calibri"/>
          <w:szCs w:val="21"/>
          <w:lang w:val="en-US" w:eastAsia="zh-CN"/>
        </w:rPr>
        <w:t>此声明函不用编入投标文件。</w:t>
      </w:r>
    </w:p>
    <w:p w14:paraId="181C6802">
      <w:pPr>
        <w:rPr>
          <w:rFonts w:hint="default" w:ascii="Calibri" w:hAnsi="Calibri" w:cs="Calibri"/>
        </w:rPr>
      </w:pPr>
      <w:r>
        <w:rPr>
          <w:rFonts w:hint="default" w:ascii="Calibri" w:hAnsi="Calibri" w:cs="Calibri"/>
        </w:rPr>
        <w:br w:type="page"/>
      </w:r>
    </w:p>
    <w:p w14:paraId="128B4F74">
      <w:pPr>
        <w:pStyle w:val="3"/>
        <w:bidi w:val="0"/>
        <w:rPr>
          <w:rFonts w:hint="default"/>
          <w:lang w:val="en-US" w:eastAsia="zh-CN"/>
        </w:rPr>
      </w:pPr>
      <w:r>
        <w:rPr>
          <w:rFonts w:hint="eastAsia"/>
          <w:lang w:val="en-US" w:eastAsia="zh-CN"/>
        </w:rPr>
        <w:t>【附件4】</w:t>
      </w:r>
      <w:r>
        <w:rPr>
          <w:rFonts w:hint="default"/>
          <w:lang w:val="en-US" w:eastAsia="zh-CN"/>
        </w:rPr>
        <w:t>询问函范本</w:t>
      </w:r>
    </w:p>
    <w:p w14:paraId="4880D77C">
      <w:pPr>
        <w:bidi w:val="0"/>
        <w:jc w:val="center"/>
        <w:rPr>
          <w:rFonts w:hint="eastAsia" w:ascii="黑体" w:hAnsi="黑体" w:eastAsia="黑体" w:cs="黑体"/>
          <w:sz w:val="28"/>
          <w:szCs w:val="28"/>
        </w:rPr>
      </w:pPr>
      <w:r>
        <w:rPr>
          <w:rFonts w:hint="eastAsia" w:ascii="黑体" w:hAnsi="黑体" w:eastAsia="黑体" w:cs="黑体"/>
          <w:sz w:val="28"/>
          <w:szCs w:val="28"/>
          <w:lang w:val="en-US" w:eastAsia="zh-CN"/>
        </w:rPr>
        <w:t>询问函范本</w:t>
      </w:r>
    </w:p>
    <w:p w14:paraId="58CB1D84">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一、供应商基本信息</w:t>
      </w:r>
    </w:p>
    <w:p w14:paraId="595588A9">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供应商：</w:t>
      </w:r>
      <w:r>
        <w:rPr>
          <w:rFonts w:hint="default" w:ascii="Calibri" w:hAnsi="Calibri" w:eastAsia="宋体" w:cs="Calibri"/>
          <w:sz w:val="21"/>
          <w:szCs w:val="21"/>
          <w:u w:val="dotted"/>
        </w:rPr>
        <w:t xml:space="preserve">                                        </w:t>
      </w:r>
    </w:p>
    <w:p w14:paraId="1B986E33">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地址：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p>
    <w:p w14:paraId="5280B576">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联系人：</w:t>
      </w:r>
      <w:r>
        <w:rPr>
          <w:rFonts w:hint="default" w:ascii="Calibri" w:hAnsi="Calibri" w:eastAsia="宋体" w:cs="Calibri"/>
          <w:sz w:val="21"/>
          <w:szCs w:val="21"/>
          <w:u w:val="dotted"/>
        </w:rPr>
        <w:t xml:space="preserve">                      </w:t>
      </w: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p>
    <w:p w14:paraId="4EB78F67">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授权代表：</w:t>
      </w:r>
      <w:r>
        <w:rPr>
          <w:rFonts w:hint="default" w:ascii="Calibri" w:hAnsi="Calibri" w:eastAsia="宋体" w:cs="Calibri"/>
          <w:sz w:val="21"/>
          <w:szCs w:val="21"/>
          <w:u w:val="dotted"/>
        </w:rPr>
        <w:t xml:space="preserve">                                          </w:t>
      </w:r>
    </w:p>
    <w:p w14:paraId="0435A3D9">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r>
        <w:rPr>
          <w:rFonts w:hint="default" w:ascii="Calibri" w:hAnsi="Calibri" w:eastAsia="宋体" w:cs="Calibri"/>
          <w:sz w:val="21"/>
          <w:szCs w:val="21"/>
        </w:rPr>
        <w:t xml:space="preserve"> </w:t>
      </w:r>
    </w:p>
    <w:p w14:paraId="75C92E7C">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 xml:space="preserve">地址： </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p>
    <w:p w14:paraId="2BB7B8B3">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二、项目基本情况</w:t>
      </w:r>
    </w:p>
    <w:p w14:paraId="464D27FA">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项目的名称：</w:t>
      </w:r>
      <w:r>
        <w:rPr>
          <w:rFonts w:hint="default" w:ascii="Calibri" w:hAnsi="Calibri" w:eastAsia="宋体" w:cs="Calibri"/>
          <w:sz w:val="21"/>
          <w:szCs w:val="21"/>
          <w:u w:val="dotted"/>
        </w:rPr>
        <w:t xml:space="preserve">                                      </w:t>
      </w:r>
    </w:p>
    <w:p w14:paraId="0F37F0FC">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项目的编号：</w:t>
      </w:r>
      <w:r>
        <w:rPr>
          <w:rFonts w:hint="default" w:ascii="Calibri" w:hAnsi="Calibri" w:eastAsia="宋体" w:cs="Calibri"/>
          <w:sz w:val="21"/>
          <w:szCs w:val="21"/>
          <w:u w:val="dotted"/>
        </w:rPr>
        <w:t xml:space="preserve">               </w:t>
      </w:r>
      <w:r>
        <w:rPr>
          <w:rFonts w:hint="default" w:ascii="Calibri" w:hAnsi="Calibri" w:eastAsia="宋体" w:cs="Calibri"/>
          <w:sz w:val="21"/>
          <w:szCs w:val="21"/>
        </w:rPr>
        <w:t>包号：</w:t>
      </w:r>
      <w:r>
        <w:rPr>
          <w:rFonts w:hint="default" w:ascii="Calibri" w:hAnsi="Calibri" w:eastAsia="宋体" w:cs="Calibri"/>
          <w:sz w:val="21"/>
          <w:szCs w:val="21"/>
          <w:u w:val="dotted"/>
        </w:rPr>
        <w:t xml:space="preserve">                 </w:t>
      </w:r>
    </w:p>
    <w:p w14:paraId="61D3327E">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采购人名称：</w:t>
      </w:r>
      <w:r>
        <w:rPr>
          <w:rFonts w:hint="default" w:ascii="Calibri" w:hAnsi="Calibri" w:eastAsia="宋体" w:cs="Calibri"/>
          <w:sz w:val="21"/>
          <w:szCs w:val="21"/>
          <w:u w:val="dotted"/>
        </w:rPr>
        <w:t xml:space="preserve">                                         </w:t>
      </w:r>
    </w:p>
    <w:p w14:paraId="50FE7113">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采购文件获取日期：</w:t>
      </w:r>
      <w:r>
        <w:rPr>
          <w:rFonts w:hint="default" w:ascii="Calibri" w:hAnsi="Calibri" w:eastAsia="宋体" w:cs="Calibri"/>
          <w:sz w:val="21"/>
          <w:szCs w:val="21"/>
          <w:u w:val="dotted"/>
        </w:rPr>
        <w:t xml:space="preserve">                                           </w:t>
      </w:r>
    </w:p>
    <w:p w14:paraId="6B78AEAF">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三、</w:t>
      </w:r>
      <w:r>
        <w:rPr>
          <w:rFonts w:hint="default" w:ascii="Calibri" w:hAnsi="Calibri" w:eastAsia="宋体" w:cs="Calibri"/>
          <w:bCs/>
          <w:sz w:val="21"/>
          <w:szCs w:val="21"/>
          <w:lang w:val="en-US" w:eastAsia="zh-CN"/>
        </w:rPr>
        <w:t>询问</w:t>
      </w:r>
      <w:r>
        <w:rPr>
          <w:rFonts w:hint="default" w:ascii="Calibri" w:hAnsi="Calibri" w:eastAsia="宋体" w:cs="Calibri"/>
          <w:bCs/>
          <w:sz w:val="21"/>
          <w:szCs w:val="21"/>
        </w:rPr>
        <w:t>事项具体内容</w:t>
      </w:r>
    </w:p>
    <w:p w14:paraId="397C8B23">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bCs/>
          <w:sz w:val="21"/>
          <w:szCs w:val="21"/>
          <w:lang w:val="en-US" w:eastAsia="zh-CN"/>
        </w:rPr>
        <w:t>询问</w:t>
      </w:r>
      <w:r>
        <w:rPr>
          <w:rFonts w:hint="default" w:ascii="Calibri" w:hAnsi="Calibri" w:eastAsia="宋体" w:cs="Calibri"/>
          <w:sz w:val="21"/>
          <w:szCs w:val="21"/>
        </w:rPr>
        <w:t>事项1：</w:t>
      </w:r>
      <w:r>
        <w:rPr>
          <w:rFonts w:hint="default" w:ascii="Calibri" w:hAnsi="Calibri" w:eastAsia="宋体" w:cs="Calibri"/>
          <w:sz w:val="21"/>
          <w:szCs w:val="21"/>
          <w:u w:val="dotted"/>
        </w:rPr>
        <w:t xml:space="preserve">                                         </w:t>
      </w:r>
    </w:p>
    <w:p w14:paraId="1A2D63C6">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bCs/>
          <w:sz w:val="21"/>
          <w:szCs w:val="21"/>
          <w:lang w:val="en-US" w:eastAsia="zh-CN"/>
        </w:rPr>
        <w:t>询问</w:t>
      </w:r>
      <w:r>
        <w:rPr>
          <w:rFonts w:hint="default" w:ascii="Calibri" w:hAnsi="Calibri" w:eastAsia="宋体" w:cs="Calibri"/>
          <w:sz w:val="21"/>
          <w:szCs w:val="21"/>
        </w:rPr>
        <w:t>事项2：</w:t>
      </w:r>
      <w:r>
        <w:rPr>
          <w:rFonts w:hint="default" w:ascii="Calibri" w:hAnsi="Calibri" w:eastAsia="宋体" w:cs="Calibri"/>
          <w:sz w:val="21"/>
          <w:szCs w:val="21"/>
          <w:u w:val="dotted"/>
        </w:rPr>
        <w:t xml:space="preserve">                                         </w:t>
      </w:r>
    </w:p>
    <w:p w14:paraId="58309514">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w:t>
      </w:r>
    </w:p>
    <w:p w14:paraId="53E36000">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四、与</w:t>
      </w:r>
      <w:r>
        <w:rPr>
          <w:rFonts w:hint="default" w:ascii="Calibri" w:hAnsi="Calibri" w:eastAsia="宋体" w:cs="Calibri"/>
          <w:bCs/>
          <w:sz w:val="21"/>
          <w:szCs w:val="21"/>
          <w:lang w:val="en-US" w:eastAsia="zh-CN"/>
        </w:rPr>
        <w:t>询问</w:t>
      </w:r>
      <w:r>
        <w:rPr>
          <w:rFonts w:hint="default" w:ascii="Calibri" w:hAnsi="Calibri" w:eastAsia="宋体" w:cs="Calibri"/>
          <w:bCs/>
          <w:sz w:val="21"/>
          <w:szCs w:val="21"/>
        </w:rPr>
        <w:t>事项相关的请求</w:t>
      </w:r>
    </w:p>
    <w:p w14:paraId="6EF426FE">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请求：</w:t>
      </w:r>
      <w:r>
        <w:rPr>
          <w:rFonts w:hint="default" w:ascii="Calibri" w:hAnsi="Calibri" w:eastAsia="宋体" w:cs="Calibri"/>
          <w:sz w:val="21"/>
          <w:szCs w:val="21"/>
          <w:u w:val="dotted"/>
        </w:rPr>
        <w:t xml:space="preserve">                                               </w:t>
      </w:r>
    </w:p>
    <w:p w14:paraId="1A5C0F8C">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p>
    <w:p w14:paraId="29717939">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eastAsia" w:cs="Calibri"/>
          <w:sz w:val="21"/>
          <w:szCs w:val="21"/>
          <w:lang w:eastAsia="zh-CN"/>
        </w:rPr>
        <w:t>签名（</w:t>
      </w:r>
      <w:r>
        <w:rPr>
          <w:rFonts w:hint="default" w:ascii="Calibri" w:hAnsi="Calibri" w:eastAsia="宋体" w:cs="Calibri"/>
          <w:sz w:val="21"/>
          <w:szCs w:val="21"/>
        </w:rPr>
        <w:t>签章</w:t>
      </w:r>
      <w:r>
        <w:rPr>
          <w:rFonts w:hint="eastAsia" w:cs="Calibri"/>
          <w:sz w:val="21"/>
          <w:szCs w:val="21"/>
          <w:lang w:eastAsia="zh-CN"/>
        </w:rPr>
        <w:t>）</w:t>
      </w:r>
      <w:r>
        <w:rPr>
          <w:rFonts w:hint="default" w:ascii="Calibri" w:hAnsi="Calibri" w:eastAsia="宋体" w:cs="Calibri"/>
          <w:sz w:val="21"/>
          <w:szCs w:val="21"/>
        </w:rPr>
        <w:t xml:space="preserve">：                   公章：                      </w:t>
      </w:r>
    </w:p>
    <w:p w14:paraId="2DE003DA">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 xml:space="preserve">日期：    </w:t>
      </w:r>
    </w:p>
    <w:p w14:paraId="542286FC">
      <w:pPr>
        <w:rPr>
          <w:rFonts w:hint="eastAsia"/>
          <w:lang w:val="en-US" w:eastAsia="zh-CN"/>
        </w:rPr>
      </w:pPr>
      <w:r>
        <w:rPr>
          <w:rFonts w:hint="eastAsia"/>
          <w:lang w:val="en-US" w:eastAsia="zh-CN"/>
        </w:rPr>
        <w:br w:type="page"/>
      </w:r>
    </w:p>
    <w:p w14:paraId="47AD7163">
      <w:pPr>
        <w:pStyle w:val="3"/>
        <w:bidi w:val="0"/>
        <w:rPr>
          <w:rFonts w:hint="default"/>
          <w:lang w:val="en-US" w:eastAsia="zh-CN"/>
        </w:rPr>
      </w:pPr>
      <w:r>
        <w:rPr>
          <w:rFonts w:hint="eastAsia"/>
          <w:lang w:val="en-US" w:eastAsia="zh-CN"/>
        </w:rPr>
        <w:t>【附件5】</w:t>
      </w:r>
      <w:r>
        <w:rPr>
          <w:rFonts w:hint="default"/>
          <w:lang w:val="en-US" w:eastAsia="zh-CN"/>
        </w:rPr>
        <w:t>质疑函范本及制作说明</w:t>
      </w:r>
    </w:p>
    <w:p w14:paraId="716EE7C6">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质疑函范本</w:t>
      </w:r>
    </w:p>
    <w:p w14:paraId="1FE764AD">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一、质疑供应商基本信息</w:t>
      </w:r>
    </w:p>
    <w:p w14:paraId="2363E10C">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质疑供应商：</w:t>
      </w:r>
      <w:r>
        <w:rPr>
          <w:rFonts w:hint="default" w:ascii="Calibri" w:hAnsi="Calibri" w:eastAsia="宋体" w:cs="Calibri"/>
          <w:sz w:val="21"/>
          <w:szCs w:val="21"/>
          <w:u w:val="dotted"/>
        </w:rPr>
        <w:t xml:space="preserve">                                        </w:t>
      </w:r>
    </w:p>
    <w:p w14:paraId="33166597">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地址：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p>
    <w:p w14:paraId="425525AD">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联系人：</w:t>
      </w:r>
      <w:r>
        <w:rPr>
          <w:rFonts w:hint="default" w:ascii="Calibri" w:hAnsi="Calibri" w:eastAsia="宋体" w:cs="Calibri"/>
          <w:sz w:val="21"/>
          <w:szCs w:val="21"/>
          <w:u w:val="dotted"/>
        </w:rPr>
        <w:t xml:space="preserve">                      </w:t>
      </w: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p>
    <w:p w14:paraId="76BB679C">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授权代表：</w:t>
      </w:r>
      <w:r>
        <w:rPr>
          <w:rFonts w:hint="default" w:ascii="Calibri" w:hAnsi="Calibri" w:eastAsia="宋体" w:cs="Calibri"/>
          <w:sz w:val="21"/>
          <w:szCs w:val="21"/>
          <w:u w:val="dotted"/>
        </w:rPr>
        <w:t xml:space="preserve">                                          </w:t>
      </w:r>
    </w:p>
    <w:p w14:paraId="2F765BA7">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r>
        <w:rPr>
          <w:rFonts w:hint="default" w:ascii="Calibri" w:hAnsi="Calibri" w:eastAsia="宋体" w:cs="Calibri"/>
          <w:sz w:val="21"/>
          <w:szCs w:val="21"/>
        </w:rPr>
        <w:t xml:space="preserve"> </w:t>
      </w:r>
    </w:p>
    <w:p w14:paraId="7E8A1258">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 xml:space="preserve">地址： </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p>
    <w:p w14:paraId="114CDE8D">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二、质疑项目基本情况</w:t>
      </w:r>
    </w:p>
    <w:p w14:paraId="6D66159C">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质疑项目的名称：</w:t>
      </w:r>
      <w:r>
        <w:rPr>
          <w:rFonts w:hint="default" w:ascii="Calibri" w:hAnsi="Calibri" w:eastAsia="宋体" w:cs="Calibri"/>
          <w:sz w:val="21"/>
          <w:szCs w:val="21"/>
          <w:u w:val="dotted"/>
        </w:rPr>
        <w:t xml:space="preserve">                                      </w:t>
      </w:r>
    </w:p>
    <w:p w14:paraId="1488B8CD">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质疑项目的编号：</w:t>
      </w:r>
      <w:r>
        <w:rPr>
          <w:rFonts w:hint="default" w:ascii="Calibri" w:hAnsi="Calibri" w:eastAsia="宋体" w:cs="Calibri"/>
          <w:sz w:val="21"/>
          <w:szCs w:val="21"/>
          <w:u w:val="dotted"/>
        </w:rPr>
        <w:t xml:space="preserve">               </w:t>
      </w:r>
      <w:r>
        <w:rPr>
          <w:rFonts w:hint="default" w:ascii="Calibri" w:hAnsi="Calibri" w:eastAsia="宋体" w:cs="Calibri"/>
          <w:sz w:val="21"/>
          <w:szCs w:val="21"/>
        </w:rPr>
        <w:t>包号：</w:t>
      </w:r>
      <w:r>
        <w:rPr>
          <w:rFonts w:hint="default" w:ascii="Calibri" w:hAnsi="Calibri" w:eastAsia="宋体" w:cs="Calibri"/>
          <w:sz w:val="21"/>
          <w:szCs w:val="21"/>
          <w:u w:val="dotted"/>
        </w:rPr>
        <w:t xml:space="preserve">                 </w:t>
      </w:r>
    </w:p>
    <w:p w14:paraId="5691C639">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采购人名称：</w:t>
      </w:r>
      <w:r>
        <w:rPr>
          <w:rFonts w:hint="default" w:ascii="Calibri" w:hAnsi="Calibri" w:eastAsia="宋体" w:cs="Calibri"/>
          <w:sz w:val="21"/>
          <w:szCs w:val="21"/>
          <w:u w:val="dotted"/>
        </w:rPr>
        <w:t xml:space="preserve">                                         </w:t>
      </w:r>
    </w:p>
    <w:p w14:paraId="3492A89E">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采购文件获取日期：</w:t>
      </w:r>
      <w:r>
        <w:rPr>
          <w:rFonts w:hint="default" w:ascii="Calibri" w:hAnsi="Calibri" w:eastAsia="宋体" w:cs="Calibri"/>
          <w:sz w:val="21"/>
          <w:szCs w:val="21"/>
          <w:u w:val="dotted"/>
        </w:rPr>
        <w:t xml:space="preserve">                                           </w:t>
      </w:r>
    </w:p>
    <w:p w14:paraId="3FC9774B">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三、质疑事项具体内容</w:t>
      </w:r>
    </w:p>
    <w:p w14:paraId="19DF0CC6">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质疑事项1：</w:t>
      </w:r>
      <w:r>
        <w:rPr>
          <w:rFonts w:hint="default" w:ascii="Calibri" w:hAnsi="Calibri" w:eastAsia="宋体" w:cs="Calibri"/>
          <w:sz w:val="21"/>
          <w:szCs w:val="21"/>
          <w:u w:val="dotted"/>
        </w:rPr>
        <w:t xml:space="preserve">                                         </w:t>
      </w:r>
    </w:p>
    <w:p w14:paraId="5B9DAF19">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事实依据：</w:t>
      </w:r>
      <w:r>
        <w:rPr>
          <w:rFonts w:hint="default" w:ascii="Calibri" w:hAnsi="Calibri" w:eastAsia="宋体" w:cs="Calibri"/>
          <w:sz w:val="21"/>
          <w:szCs w:val="21"/>
          <w:u w:val="dotted"/>
        </w:rPr>
        <w:t xml:space="preserve">                                          </w:t>
      </w:r>
    </w:p>
    <w:p w14:paraId="444439AA">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u w:val="dotted"/>
        </w:rPr>
        <w:t xml:space="preserve">                                                       </w:t>
      </w:r>
    </w:p>
    <w:p w14:paraId="7F453F70">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法律依据：</w:t>
      </w:r>
      <w:r>
        <w:rPr>
          <w:rFonts w:hint="default" w:ascii="Calibri" w:hAnsi="Calibri" w:eastAsia="宋体" w:cs="Calibri"/>
          <w:sz w:val="21"/>
          <w:szCs w:val="21"/>
          <w:u w:val="dotted"/>
        </w:rPr>
        <w:t xml:space="preserve">                                          </w:t>
      </w:r>
    </w:p>
    <w:p w14:paraId="0DD6C9BC">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u w:val="dotted"/>
        </w:rPr>
        <w:t xml:space="preserve">                                                     </w:t>
      </w:r>
    </w:p>
    <w:p w14:paraId="5F528D2C">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质疑事项2</w:t>
      </w:r>
    </w:p>
    <w:p w14:paraId="044127BE">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w:t>
      </w:r>
    </w:p>
    <w:p w14:paraId="17786F3E">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四、与质疑事项相关的质疑请求</w:t>
      </w:r>
    </w:p>
    <w:p w14:paraId="6752AF60">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请求：</w:t>
      </w:r>
      <w:r>
        <w:rPr>
          <w:rFonts w:hint="default" w:ascii="Calibri" w:hAnsi="Calibri" w:eastAsia="宋体" w:cs="Calibri"/>
          <w:sz w:val="21"/>
          <w:szCs w:val="21"/>
          <w:u w:val="dotted"/>
        </w:rPr>
        <w:t xml:space="preserve">                                               </w:t>
      </w:r>
    </w:p>
    <w:p w14:paraId="45812E14">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eastAsia" w:cs="Calibri"/>
          <w:sz w:val="21"/>
          <w:szCs w:val="21"/>
          <w:lang w:eastAsia="zh-CN"/>
        </w:rPr>
        <w:t>签名（</w:t>
      </w:r>
      <w:r>
        <w:rPr>
          <w:rFonts w:hint="default" w:ascii="Calibri" w:hAnsi="Calibri" w:eastAsia="宋体" w:cs="Calibri"/>
          <w:sz w:val="21"/>
          <w:szCs w:val="21"/>
        </w:rPr>
        <w:t>签章</w:t>
      </w:r>
      <w:r>
        <w:rPr>
          <w:rFonts w:hint="eastAsia" w:cs="Calibri"/>
          <w:sz w:val="21"/>
          <w:szCs w:val="21"/>
          <w:lang w:eastAsia="zh-CN"/>
        </w:rPr>
        <w:t>）</w:t>
      </w:r>
      <w:r>
        <w:rPr>
          <w:rFonts w:hint="default" w:ascii="Calibri" w:hAnsi="Calibri" w:eastAsia="宋体" w:cs="Calibri"/>
          <w:sz w:val="21"/>
          <w:szCs w:val="21"/>
        </w:rPr>
        <w:t xml:space="preserve">：                   公章：                      </w:t>
      </w:r>
    </w:p>
    <w:p w14:paraId="7992B4A8">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 xml:space="preserve">日期：    </w:t>
      </w:r>
    </w:p>
    <w:p w14:paraId="69C09D80">
      <w:pPr>
        <w:kinsoku/>
        <w:wordWrap/>
        <w:overflowPunct/>
        <w:topLinePunct w:val="0"/>
        <w:bidi w:val="0"/>
        <w:snapToGrid w:val="0"/>
        <w:spacing w:beforeAutospacing="0" w:afterAutospacing="0" w:line="300" w:lineRule="auto"/>
        <w:jc w:val="center"/>
        <w:textAlignment w:val="auto"/>
        <w:rPr>
          <w:rFonts w:hint="default" w:ascii="Calibri" w:hAnsi="Calibri" w:eastAsia="宋体" w:cs="Calibri"/>
          <w:b/>
          <w:bCs/>
          <w:sz w:val="21"/>
          <w:szCs w:val="21"/>
        </w:rPr>
      </w:pPr>
    </w:p>
    <w:p w14:paraId="7ACAF9BC">
      <w:pPr>
        <w:kinsoku/>
        <w:wordWrap/>
        <w:overflowPunct/>
        <w:topLinePunct w:val="0"/>
        <w:bidi w:val="0"/>
        <w:snapToGrid w:val="0"/>
        <w:spacing w:beforeAutospacing="0" w:afterAutospacing="0" w:line="300" w:lineRule="auto"/>
        <w:textAlignment w:val="auto"/>
        <w:rPr>
          <w:rFonts w:hint="default" w:ascii="Calibri" w:hAnsi="Calibri" w:eastAsia="宋体" w:cs="Calibri"/>
          <w:b/>
          <w:sz w:val="21"/>
          <w:szCs w:val="21"/>
        </w:rPr>
      </w:pPr>
    </w:p>
    <w:p w14:paraId="7938E838">
      <w:pPr>
        <w:kinsoku/>
        <w:wordWrap/>
        <w:overflowPunct/>
        <w:topLinePunct w:val="0"/>
        <w:bidi w:val="0"/>
        <w:snapToGrid w:val="0"/>
        <w:spacing w:beforeAutospacing="0" w:afterAutospacing="0" w:line="300" w:lineRule="auto"/>
        <w:textAlignment w:val="auto"/>
        <w:rPr>
          <w:rFonts w:hint="default" w:ascii="Calibri" w:hAnsi="Calibri" w:eastAsia="宋体" w:cs="Calibri"/>
          <w:b/>
          <w:sz w:val="21"/>
          <w:szCs w:val="21"/>
        </w:rPr>
      </w:pPr>
    </w:p>
    <w:p w14:paraId="4C61FEF8">
      <w:pPr>
        <w:kinsoku/>
        <w:wordWrap/>
        <w:overflowPunct/>
        <w:topLinePunct w:val="0"/>
        <w:bidi w:val="0"/>
        <w:snapToGrid w:val="0"/>
        <w:spacing w:beforeAutospacing="0" w:afterAutospacing="0" w:line="300" w:lineRule="auto"/>
        <w:textAlignment w:val="auto"/>
        <w:rPr>
          <w:rFonts w:hint="default" w:ascii="Calibri" w:hAnsi="Calibri" w:eastAsia="宋体" w:cs="Calibri"/>
          <w:b/>
          <w:sz w:val="21"/>
          <w:szCs w:val="21"/>
        </w:rPr>
      </w:pPr>
    </w:p>
    <w:p w14:paraId="697FD393">
      <w:pPr>
        <w:kinsoku/>
        <w:wordWrap/>
        <w:overflowPunct/>
        <w:topLinePunct w:val="0"/>
        <w:bidi w:val="0"/>
        <w:snapToGrid w:val="0"/>
        <w:spacing w:beforeAutospacing="0" w:afterAutospacing="0" w:line="300" w:lineRule="auto"/>
        <w:textAlignment w:val="auto"/>
        <w:rPr>
          <w:rFonts w:hint="default" w:ascii="Calibri" w:hAnsi="Calibri" w:eastAsia="楷体" w:cs="Calibri"/>
          <w:b/>
          <w:sz w:val="21"/>
          <w:szCs w:val="21"/>
        </w:rPr>
      </w:pPr>
      <w:r>
        <w:rPr>
          <w:rFonts w:hint="default" w:ascii="Calibri" w:hAnsi="Calibri" w:eastAsia="楷体" w:cs="Calibri"/>
          <w:b/>
          <w:sz w:val="21"/>
          <w:szCs w:val="21"/>
        </w:rPr>
        <w:t>质疑函制作说明：</w:t>
      </w:r>
    </w:p>
    <w:p w14:paraId="77B1BD59">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1</w:t>
      </w:r>
      <w:r>
        <w:rPr>
          <w:rFonts w:hint="eastAsia" w:eastAsia="楷体" w:cs="Calibri"/>
          <w:sz w:val="21"/>
          <w:szCs w:val="21"/>
          <w:lang w:val="en-US" w:eastAsia="zh-CN"/>
        </w:rPr>
        <w:t>.</w:t>
      </w:r>
      <w:r>
        <w:rPr>
          <w:rFonts w:hint="default" w:ascii="Calibri" w:hAnsi="Calibri" w:eastAsia="楷体" w:cs="Calibri"/>
          <w:sz w:val="21"/>
          <w:szCs w:val="21"/>
        </w:rPr>
        <w:t>供应商提出质疑时，应提交质疑函和必要的证明材料。</w:t>
      </w:r>
    </w:p>
    <w:p w14:paraId="4BD7F751">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2</w:t>
      </w:r>
      <w:r>
        <w:rPr>
          <w:rFonts w:hint="eastAsia" w:eastAsia="楷体" w:cs="Calibri"/>
          <w:sz w:val="21"/>
          <w:szCs w:val="21"/>
          <w:lang w:val="en-US" w:eastAsia="zh-CN"/>
        </w:rPr>
        <w:t>.</w:t>
      </w:r>
      <w:r>
        <w:rPr>
          <w:rFonts w:hint="default" w:ascii="Calibri" w:hAnsi="Calibri" w:eastAsia="楷体" w:cs="Calibri"/>
          <w:sz w:val="21"/>
          <w:szCs w:val="21"/>
        </w:rPr>
        <w:t>质疑供应商若委托代理人进行质疑的，质疑函应按要求列明</w:t>
      </w:r>
      <w:r>
        <w:rPr>
          <w:rFonts w:hint="eastAsia" w:eastAsia="楷体" w:cs="Calibri"/>
          <w:sz w:val="21"/>
          <w:szCs w:val="21"/>
          <w:lang w:eastAsia="zh-CN"/>
        </w:rPr>
        <w:t>“</w:t>
      </w:r>
      <w:r>
        <w:rPr>
          <w:rFonts w:hint="default" w:ascii="Calibri" w:hAnsi="Calibri" w:eastAsia="楷体" w:cs="Calibri"/>
          <w:sz w:val="21"/>
          <w:szCs w:val="21"/>
        </w:rPr>
        <w:t>授权代表</w:t>
      </w:r>
      <w:r>
        <w:rPr>
          <w:rFonts w:hint="eastAsia" w:eastAsia="楷体" w:cs="Calibri"/>
          <w:sz w:val="21"/>
          <w:szCs w:val="21"/>
          <w:lang w:eastAsia="zh-CN"/>
        </w:rPr>
        <w:t>”</w:t>
      </w:r>
      <w:r>
        <w:rPr>
          <w:rFonts w:hint="default" w:ascii="Calibri" w:hAnsi="Calibri" w:eastAsia="楷体" w:cs="Calibri"/>
          <w:sz w:val="21"/>
          <w:szCs w:val="21"/>
        </w:rPr>
        <w:t>的有关内容，并在附件中提交由质疑</w:t>
      </w:r>
      <w:r>
        <w:rPr>
          <w:rFonts w:hint="default" w:ascii="Calibri" w:hAnsi="Calibri" w:eastAsia="楷体" w:cs="Calibri"/>
          <w:kern w:val="0"/>
          <w:sz w:val="21"/>
          <w:szCs w:val="21"/>
        </w:rPr>
        <w:t>供应商签署的授权委托书。授权委托书应载明代理人的姓名或者名称、代理事项、具体权限、期限和相关事项。</w:t>
      </w:r>
    </w:p>
    <w:p w14:paraId="13EC2161">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3</w:t>
      </w:r>
      <w:r>
        <w:rPr>
          <w:rFonts w:hint="eastAsia" w:eastAsia="楷体" w:cs="Calibri"/>
          <w:sz w:val="21"/>
          <w:szCs w:val="21"/>
          <w:lang w:val="en-US" w:eastAsia="zh-CN"/>
        </w:rPr>
        <w:t>.</w:t>
      </w:r>
      <w:r>
        <w:rPr>
          <w:rFonts w:hint="default" w:ascii="Calibri" w:hAnsi="Calibri" w:eastAsia="楷体" w:cs="Calibri"/>
          <w:sz w:val="21"/>
          <w:szCs w:val="21"/>
        </w:rPr>
        <w:t>质疑供应商若对项目的某一分包进行质疑，质疑函中应列明具体分包号。</w:t>
      </w:r>
    </w:p>
    <w:p w14:paraId="4FC91EA6">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4</w:t>
      </w:r>
      <w:r>
        <w:rPr>
          <w:rFonts w:hint="eastAsia" w:eastAsia="楷体" w:cs="Calibri"/>
          <w:sz w:val="21"/>
          <w:szCs w:val="21"/>
          <w:lang w:val="en-US" w:eastAsia="zh-CN"/>
        </w:rPr>
        <w:t>.</w:t>
      </w:r>
      <w:r>
        <w:rPr>
          <w:rFonts w:hint="default" w:ascii="Calibri" w:hAnsi="Calibri" w:eastAsia="楷体" w:cs="Calibri"/>
          <w:sz w:val="21"/>
          <w:szCs w:val="21"/>
        </w:rPr>
        <w:t>质疑函的质疑事项应具体、明确，并有必要的事实依据和法律依据。</w:t>
      </w:r>
    </w:p>
    <w:p w14:paraId="2343BDA6">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5</w:t>
      </w:r>
      <w:r>
        <w:rPr>
          <w:rFonts w:hint="eastAsia" w:eastAsia="楷体" w:cs="Calibri"/>
          <w:sz w:val="21"/>
          <w:szCs w:val="21"/>
          <w:lang w:val="en-US" w:eastAsia="zh-CN"/>
        </w:rPr>
        <w:t>.</w:t>
      </w:r>
      <w:r>
        <w:rPr>
          <w:rFonts w:hint="default" w:ascii="Calibri" w:hAnsi="Calibri" w:eastAsia="楷体" w:cs="Calibri"/>
          <w:sz w:val="21"/>
          <w:szCs w:val="21"/>
        </w:rPr>
        <w:t>质疑函的质疑请求应与质疑事项相关。</w:t>
      </w:r>
    </w:p>
    <w:p w14:paraId="47BA6F8F">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6</w:t>
      </w:r>
      <w:r>
        <w:rPr>
          <w:rFonts w:hint="eastAsia" w:eastAsia="楷体" w:cs="Calibri"/>
          <w:sz w:val="21"/>
          <w:szCs w:val="21"/>
          <w:lang w:val="en-US" w:eastAsia="zh-CN"/>
        </w:rPr>
        <w:t>.</w:t>
      </w:r>
      <w:r>
        <w:rPr>
          <w:rFonts w:hint="default" w:ascii="Calibri" w:hAnsi="Calibri" w:eastAsia="楷体" w:cs="Calibri"/>
          <w:sz w:val="21"/>
          <w:szCs w:val="21"/>
        </w:rPr>
        <w:t>质疑供应商为自然人的，质疑函应由本人</w:t>
      </w:r>
      <w:r>
        <w:rPr>
          <w:rFonts w:hint="eastAsia" w:eastAsia="楷体" w:cs="Calibri"/>
          <w:sz w:val="21"/>
          <w:szCs w:val="21"/>
          <w:lang w:eastAsia="zh-CN"/>
        </w:rPr>
        <w:t>签名</w:t>
      </w:r>
      <w:r>
        <w:rPr>
          <w:rFonts w:hint="default" w:ascii="Calibri" w:hAnsi="Calibri" w:eastAsia="楷体" w:cs="Calibri"/>
          <w:sz w:val="21"/>
          <w:szCs w:val="21"/>
        </w:rPr>
        <w:t>；质疑供应商为法人或者其他组织的，质疑函应由法定代表人、主要负责人，或者其授权代表</w:t>
      </w:r>
      <w:r>
        <w:rPr>
          <w:rFonts w:hint="eastAsia" w:eastAsia="楷体" w:cs="Calibri"/>
          <w:sz w:val="21"/>
          <w:szCs w:val="21"/>
          <w:lang w:eastAsia="zh-CN"/>
        </w:rPr>
        <w:t>签名</w:t>
      </w:r>
      <w:r>
        <w:rPr>
          <w:rFonts w:hint="default" w:ascii="Calibri" w:hAnsi="Calibri" w:eastAsia="楷体" w:cs="Calibri"/>
          <w:sz w:val="21"/>
          <w:szCs w:val="21"/>
        </w:rPr>
        <w:t>或者盖章，并加盖公章。</w:t>
      </w:r>
    </w:p>
    <w:p w14:paraId="68302087">
      <w:pPr>
        <w:rPr>
          <w:rFonts w:hint="default" w:ascii="Calibri" w:hAnsi="Calibri" w:eastAsia="宋体" w:cs="Calibri"/>
          <w:b/>
          <w:spacing w:val="6"/>
          <w:sz w:val="32"/>
          <w:szCs w:val="32"/>
        </w:rPr>
      </w:pPr>
      <w:r>
        <w:rPr>
          <w:rFonts w:hint="default" w:ascii="Calibri" w:hAnsi="Calibri" w:eastAsia="宋体" w:cs="Calibri"/>
          <w:b/>
          <w:spacing w:val="6"/>
          <w:sz w:val="32"/>
          <w:szCs w:val="32"/>
        </w:rPr>
        <w:br w:type="page"/>
      </w:r>
    </w:p>
    <w:p w14:paraId="644FA1B8">
      <w:pPr>
        <w:pStyle w:val="3"/>
        <w:bidi w:val="0"/>
        <w:rPr>
          <w:rFonts w:hint="default"/>
          <w:lang w:val="en-US" w:eastAsia="zh-CN"/>
        </w:rPr>
      </w:pPr>
      <w:r>
        <w:rPr>
          <w:rFonts w:hint="eastAsia"/>
          <w:lang w:val="en-US" w:eastAsia="zh-CN"/>
        </w:rPr>
        <w:t>【附件6】</w:t>
      </w:r>
      <w:r>
        <w:rPr>
          <w:rFonts w:hint="default"/>
          <w:lang w:val="en-US" w:eastAsia="zh-CN"/>
        </w:rPr>
        <w:t>投诉书范本及制作说明</w:t>
      </w:r>
    </w:p>
    <w:p w14:paraId="33AA2774">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投诉书范本</w:t>
      </w:r>
    </w:p>
    <w:p w14:paraId="5823EA02">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一、投诉相关主体基本情况</w:t>
      </w:r>
    </w:p>
    <w:p w14:paraId="43EAB0E7">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投诉人：</w:t>
      </w:r>
      <w:r>
        <w:rPr>
          <w:rFonts w:hint="default" w:ascii="Calibri" w:hAnsi="Calibri" w:eastAsia="宋体" w:cs="Calibri"/>
          <w:sz w:val="21"/>
          <w:szCs w:val="21"/>
          <w:u w:val="dotted"/>
        </w:rPr>
        <w:t xml:space="preserve">                                               </w:t>
      </w:r>
    </w:p>
    <w:p w14:paraId="314389D8">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eastAsia="zh-CN"/>
        </w:rPr>
      </w:pPr>
      <w:r>
        <w:rPr>
          <w:rFonts w:hint="default" w:ascii="Calibri" w:hAnsi="Calibri" w:eastAsia="宋体" w:cs="Calibri"/>
          <w:sz w:val="21"/>
          <w:szCs w:val="21"/>
        </w:rPr>
        <w:t>地     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1163EBFE">
      <w:pPr>
        <w:tabs>
          <w:tab w:val="left" w:pos="6510"/>
        </w:tabs>
        <w:kinsoku/>
        <w:wordWrap/>
        <w:overflowPunct/>
        <w:topLinePunct w:val="0"/>
        <w:bidi w:val="0"/>
        <w:snapToGrid w:val="0"/>
        <w:spacing w:beforeAutospacing="0" w:afterAutospacing="0" w:line="300" w:lineRule="auto"/>
        <w:jc w:val="left"/>
        <w:textAlignment w:val="auto"/>
        <w:rPr>
          <w:rFonts w:hint="default" w:ascii="Calibri" w:hAnsi="Calibri" w:eastAsia="宋体" w:cs="Calibri"/>
          <w:sz w:val="21"/>
          <w:szCs w:val="21"/>
        </w:rPr>
      </w:pPr>
      <w:r>
        <w:rPr>
          <w:rFonts w:hint="default" w:ascii="Calibri" w:hAnsi="Calibri" w:eastAsia="宋体" w:cs="Calibri"/>
          <w:sz w:val="21"/>
          <w:szCs w:val="21"/>
        </w:rPr>
        <w:t>法定代表人/主要负责人：</w:t>
      </w:r>
      <w:r>
        <w:rPr>
          <w:rFonts w:hint="default" w:ascii="Calibri" w:hAnsi="Calibri" w:eastAsia="宋体" w:cs="Calibri"/>
          <w:sz w:val="21"/>
          <w:szCs w:val="21"/>
          <w:u w:val="dotted"/>
        </w:rPr>
        <w:t xml:space="preserve">                                   </w:t>
      </w:r>
      <w:r>
        <w:rPr>
          <w:rFonts w:hint="default" w:ascii="Calibri" w:hAnsi="Calibri" w:eastAsia="宋体" w:cs="Calibri"/>
          <w:sz w:val="21"/>
          <w:szCs w:val="21"/>
        </w:rPr>
        <w:t xml:space="preserve">  </w:t>
      </w:r>
    </w:p>
    <w:p w14:paraId="16416288">
      <w:pPr>
        <w:tabs>
          <w:tab w:val="left" w:pos="6510"/>
        </w:tabs>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p>
    <w:p w14:paraId="057C4580">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授权代表：</w:t>
      </w:r>
      <w:r>
        <w:rPr>
          <w:rFonts w:hint="default" w:ascii="Calibri" w:hAnsi="Calibri" w:eastAsia="宋体" w:cs="Calibri"/>
          <w:sz w:val="21"/>
          <w:szCs w:val="21"/>
          <w:u w:val="dotted"/>
        </w:rPr>
        <w:t xml:space="preserve">             </w:t>
      </w: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p>
    <w:p w14:paraId="77ED60BE">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地     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r>
        <w:rPr>
          <w:rFonts w:hint="default" w:ascii="Calibri" w:hAnsi="Calibri" w:eastAsia="宋体" w:cs="Calibri"/>
          <w:sz w:val="21"/>
          <w:szCs w:val="21"/>
          <w:u w:val="dotted"/>
        </w:rPr>
        <w:t xml:space="preserve">   </w:t>
      </w:r>
    </w:p>
    <w:p w14:paraId="30F4084A">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val="en-US" w:eastAsia="zh-CN"/>
        </w:rPr>
      </w:pPr>
      <w:r>
        <w:rPr>
          <w:rFonts w:hint="default" w:ascii="Calibri" w:hAnsi="Calibri" w:eastAsia="宋体" w:cs="Calibri"/>
          <w:sz w:val="21"/>
          <w:szCs w:val="21"/>
        </w:rPr>
        <w:t>被投诉人1：</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21C21C5A">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val="en-US" w:eastAsia="zh-CN"/>
        </w:rPr>
      </w:pPr>
      <w:r>
        <w:rPr>
          <w:rFonts w:hint="default" w:ascii="Calibri" w:hAnsi="Calibri" w:eastAsia="宋体" w:cs="Calibri"/>
          <w:sz w:val="21"/>
          <w:szCs w:val="21"/>
        </w:rPr>
        <w:t>地     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0CAAD6E0">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eastAsia="zh-CN"/>
        </w:rPr>
      </w:pPr>
      <w:r>
        <w:rPr>
          <w:rFonts w:hint="default" w:ascii="Calibri" w:hAnsi="Calibri" w:eastAsia="宋体" w:cs="Calibri"/>
          <w:sz w:val="21"/>
          <w:szCs w:val="21"/>
        </w:rPr>
        <w:t>联系人：</w:t>
      </w:r>
      <w:r>
        <w:rPr>
          <w:rFonts w:hint="default" w:ascii="Calibri" w:hAnsi="Calibri" w:eastAsia="宋体" w:cs="Calibri"/>
          <w:sz w:val="21"/>
          <w:szCs w:val="21"/>
          <w:u w:val="dotted"/>
        </w:rPr>
        <w:t xml:space="preserve">               </w:t>
      </w: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2F87FE6E">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被投诉人2</w:t>
      </w:r>
    </w:p>
    <w:p w14:paraId="6DFEEB7E">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w:t>
      </w:r>
    </w:p>
    <w:p w14:paraId="09C8040C">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eastAsia="zh-CN"/>
        </w:rPr>
      </w:pPr>
      <w:r>
        <w:rPr>
          <w:rFonts w:hint="default" w:ascii="Calibri" w:hAnsi="Calibri" w:eastAsia="宋体" w:cs="Calibri"/>
          <w:sz w:val="21"/>
          <w:szCs w:val="21"/>
        </w:rPr>
        <w:t>相关供应商：</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63633EDD">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eastAsia="zh-CN"/>
        </w:rPr>
      </w:pPr>
      <w:r>
        <w:rPr>
          <w:rFonts w:hint="default" w:ascii="Calibri" w:hAnsi="Calibri" w:eastAsia="宋体" w:cs="Calibri"/>
          <w:sz w:val="21"/>
          <w:szCs w:val="21"/>
        </w:rPr>
        <w:t>地     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1386F23E">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联系人：</w:t>
      </w:r>
      <w:r>
        <w:rPr>
          <w:rFonts w:hint="default" w:ascii="Calibri" w:hAnsi="Calibri" w:eastAsia="宋体" w:cs="Calibri"/>
          <w:sz w:val="21"/>
          <w:szCs w:val="21"/>
          <w:u w:val="dotted"/>
        </w:rPr>
        <w:t xml:space="preserve">               </w:t>
      </w: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r>
        <w:rPr>
          <w:rFonts w:hint="default" w:ascii="Calibri" w:hAnsi="Calibri" w:eastAsia="宋体" w:cs="Calibri"/>
          <w:sz w:val="21"/>
          <w:szCs w:val="21"/>
          <w:u w:val="single"/>
        </w:rPr>
        <w:t xml:space="preserve"> </w:t>
      </w:r>
    </w:p>
    <w:p w14:paraId="2C834D70">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二、投诉项目基本情况</w:t>
      </w:r>
    </w:p>
    <w:p w14:paraId="777468A3">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采购项目名称：</w:t>
      </w:r>
      <w:r>
        <w:rPr>
          <w:rFonts w:hint="default" w:ascii="Calibri" w:hAnsi="Calibri" w:eastAsia="宋体" w:cs="Calibri"/>
          <w:sz w:val="21"/>
          <w:szCs w:val="21"/>
          <w:u w:val="dotted"/>
        </w:rPr>
        <w:t xml:space="preserve">                                        </w:t>
      </w:r>
    </w:p>
    <w:p w14:paraId="67C5BEF2">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采购项目编号：</w:t>
      </w:r>
      <w:r>
        <w:rPr>
          <w:rFonts w:hint="default" w:ascii="Calibri" w:hAnsi="Calibri" w:eastAsia="宋体" w:cs="Calibri"/>
          <w:sz w:val="21"/>
          <w:szCs w:val="21"/>
          <w:u w:val="dotted"/>
        </w:rPr>
        <w:t xml:space="preserve">                 </w:t>
      </w:r>
      <w:r>
        <w:rPr>
          <w:rFonts w:hint="default" w:ascii="Calibri" w:hAnsi="Calibri" w:eastAsia="宋体" w:cs="Calibri"/>
          <w:sz w:val="21"/>
          <w:szCs w:val="21"/>
        </w:rPr>
        <w:t>包号：</w:t>
      </w:r>
      <w:r>
        <w:rPr>
          <w:rFonts w:hint="default" w:ascii="Calibri" w:hAnsi="Calibri" w:eastAsia="宋体" w:cs="Calibri"/>
          <w:sz w:val="21"/>
          <w:szCs w:val="21"/>
          <w:u w:val="dotted"/>
        </w:rPr>
        <w:t xml:space="preserve">              </w:t>
      </w:r>
    </w:p>
    <w:p w14:paraId="1A622F4C">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lang w:eastAsia="zh-CN"/>
        </w:rPr>
      </w:pPr>
      <w:r>
        <w:rPr>
          <w:rFonts w:hint="default" w:ascii="Calibri" w:hAnsi="Calibri" w:eastAsia="宋体" w:cs="Calibri"/>
          <w:sz w:val="21"/>
          <w:szCs w:val="21"/>
        </w:rPr>
        <w:t>采购人名称：</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274EA4A9">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代理机构名称：</w:t>
      </w:r>
      <w:r>
        <w:rPr>
          <w:rFonts w:hint="default" w:ascii="Calibri" w:hAnsi="Calibri" w:eastAsia="宋体" w:cs="Calibri"/>
          <w:sz w:val="21"/>
          <w:szCs w:val="21"/>
          <w:u w:val="dotted"/>
        </w:rPr>
        <w:t xml:space="preserve">                                         </w:t>
      </w:r>
    </w:p>
    <w:p w14:paraId="6D6533E3">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采购文件公告</w:t>
      </w:r>
      <w:r>
        <w:rPr>
          <w:rFonts w:hint="eastAsia" w:cs="Calibri"/>
          <w:sz w:val="21"/>
          <w:szCs w:val="21"/>
          <w:lang w:eastAsia="zh-CN"/>
        </w:rPr>
        <w:t>：</w:t>
      </w:r>
      <w:r>
        <w:rPr>
          <w:rFonts w:hint="default" w:ascii="Calibri" w:hAnsi="Calibri" w:eastAsia="宋体" w:cs="Calibri"/>
          <w:sz w:val="21"/>
          <w:szCs w:val="21"/>
          <w:u w:val="dotted"/>
        </w:rPr>
        <w:t xml:space="preserve">是/否 </w:t>
      </w:r>
      <w:r>
        <w:rPr>
          <w:rFonts w:hint="default" w:ascii="Calibri" w:hAnsi="Calibri" w:eastAsia="宋体" w:cs="Calibri"/>
          <w:sz w:val="21"/>
          <w:szCs w:val="21"/>
        </w:rPr>
        <w:t>公告期限：</w:t>
      </w:r>
      <w:r>
        <w:rPr>
          <w:rFonts w:hint="default" w:ascii="Calibri" w:hAnsi="Calibri" w:eastAsia="宋体" w:cs="Calibri"/>
          <w:sz w:val="21"/>
          <w:szCs w:val="21"/>
          <w:u w:val="dotted"/>
        </w:rPr>
        <w:t xml:space="preserve">                                 </w:t>
      </w:r>
    </w:p>
    <w:p w14:paraId="3585A766">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采购结果公告</w:t>
      </w:r>
      <w:r>
        <w:rPr>
          <w:rFonts w:hint="eastAsia" w:cs="Calibri"/>
          <w:sz w:val="21"/>
          <w:szCs w:val="21"/>
          <w:lang w:eastAsia="zh-CN"/>
        </w:rPr>
        <w:t>：</w:t>
      </w:r>
      <w:r>
        <w:rPr>
          <w:rFonts w:hint="default" w:ascii="Calibri" w:hAnsi="Calibri" w:eastAsia="宋体" w:cs="Calibri"/>
          <w:sz w:val="21"/>
          <w:szCs w:val="21"/>
          <w:u w:val="dotted"/>
        </w:rPr>
        <w:t xml:space="preserve">是/否 </w:t>
      </w:r>
      <w:r>
        <w:rPr>
          <w:rFonts w:hint="default" w:ascii="Calibri" w:hAnsi="Calibri" w:eastAsia="宋体" w:cs="Calibri"/>
          <w:sz w:val="21"/>
          <w:szCs w:val="21"/>
        </w:rPr>
        <w:t>公告期限：</w:t>
      </w:r>
      <w:r>
        <w:rPr>
          <w:rFonts w:hint="default" w:ascii="Calibri" w:hAnsi="Calibri" w:eastAsia="宋体" w:cs="Calibri"/>
          <w:sz w:val="21"/>
          <w:szCs w:val="21"/>
          <w:u w:val="dotted"/>
        </w:rPr>
        <w:t xml:space="preserve">                        </w:t>
      </w:r>
    </w:p>
    <w:p w14:paraId="43A31818">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三、质疑基本情况</w:t>
      </w:r>
    </w:p>
    <w:p w14:paraId="0400D2F6">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投诉人于</w:t>
      </w:r>
      <w:r>
        <w:rPr>
          <w:rFonts w:hint="default" w:ascii="Calibri" w:hAnsi="Calibri" w:eastAsia="宋体" w:cs="Calibri"/>
          <w:sz w:val="21"/>
          <w:szCs w:val="21"/>
          <w:u w:val="dotted"/>
        </w:rPr>
        <w:t xml:space="preserve">   </w:t>
      </w:r>
      <w:r>
        <w:rPr>
          <w:rFonts w:hint="default" w:ascii="Calibri" w:hAnsi="Calibri" w:eastAsia="宋体" w:cs="Calibri"/>
          <w:sz w:val="21"/>
          <w:szCs w:val="21"/>
        </w:rPr>
        <w:t>年</w:t>
      </w:r>
      <w:r>
        <w:rPr>
          <w:rFonts w:hint="default" w:ascii="Calibri" w:hAnsi="Calibri" w:eastAsia="宋体" w:cs="Calibri"/>
          <w:sz w:val="21"/>
          <w:szCs w:val="21"/>
          <w:u w:val="dotted"/>
        </w:rPr>
        <w:t xml:space="preserve">   </w:t>
      </w:r>
      <w:r>
        <w:rPr>
          <w:rFonts w:hint="default" w:ascii="Calibri" w:hAnsi="Calibri" w:eastAsia="宋体" w:cs="Calibri"/>
          <w:sz w:val="21"/>
          <w:szCs w:val="21"/>
        </w:rPr>
        <w:t>月</w:t>
      </w:r>
      <w:r>
        <w:rPr>
          <w:rFonts w:hint="default" w:ascii="Calibri" w:hAnsi="Calibri" w:eastAsia="宋体" w:cs="Calibri"/>
          <w:sz w:val="21"/>
          <w:szCs w:val="21"/>
          <w:u w:val="dotted"/>
        </w:rPr>
        <w:t xml:space="preserve">  </w:t>
      </w:r>
      <w:r>
        <w:rPr>
          <w:rFonts w:hint="default" w:ascii="Calibri" w:hAnsi="Calibri" w:eastAsia="宋体" w:cs="Calibri"/>
          <w:sz w:val="21"/>
          <w:szCs w:val="21"/>
        </w:rPr>
        <w:t>日</w:t>
      </w:r>
      <w:r>
        <w:rPr>
          <w:rFonts w:hint="eastAsia" w:cs="Calibri"/>
          <w:sz w:val="21"/>
          <w:szCs w:val="21"/>
          <w:lang w:eastAsia="zh-CN"/>
        </w:rPr>
        <w:t>，</w:t>
      </w:r>
      <w:r>
        <w:rPr>
          <w:rFonts w:hint="default" w:ascii="Calibri" w:hAnsi="Calibri" w:eastAsia="宋体" w:cs="Calibri"/>
          <w:sz w:val="21"/>
          <w:szCs w:val="21"/>
        </w:rPr>
        <w:t>向</w:t>
      </w:r>
      <w:r>
        <w:rPr>
          <w:rFonts w:hint="default" w:ascii="Calibri" w:hAnsi="Calibri" w:eastAsia="宋体" w:cs="Calibri"/>
          <w:sz w:val="21"/>
          <w:szCs w:val="21"/>
          <w:u w:val="dotted"/>
        </w:rPr>
        <w:t xml:space="preserve">                   </w:t>
      </w:r>
      <w:r>
        <w:rPr>
          <w:rFonts w:hint="eastAsia" w:cs="Calibri"/>
          <w:sz w:val="21"/>
          <w:szCs w:val="21"/>
          <w:u w:val="dotted"/>
          <w:lang w:eastAsia="zh-CN"/>
        </w:rPr>
        <w:t>质疑</w:t>
      </w:r>
      <w:r>
        <w:rPr>
          <w:rFonts w:hint="default" w:ascii="Calibri" w:hAnsi="Calibri" w:eastAsia="宋体" w:cs="Calibri"/>
          <w:sz w:val="21"/>
          <w:szCs w:val="21"/>
        </w:rPr>
        <w:t>，质疑事项为：</w:t>
      </w:r>
      <w:r>
        <w:rPr>
          <w:rFonts w:hint="default" w:ascii="Calibri" w:hAnsi="Calibri" w:eastAsia="宋体" w:cs="Calibri"/>
          <w:sz w:val="21"/>
          <w:szCs w:val="21"/>
          <w:u w:val="dotted"/>
        </w:rPr>
        <w:t xml:space="preserve">              </w:t>
      </w:r>
    </w:p>
    <w:p w14:paraId="2A753E4D">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u w:val="dotted"/>
        </w:rPr>
        <w:t>采购人/代理机构</w:t>
      </w:r>
      <w:r>
        <w:rPr>
          <w:rFonts w:hint="default" w:ascii="Calibri" w:hAnsi="Calibri" w:eastAsia="宋体" w:cs="Calibri"/>
          <w:sz w:val="21"/>
          <w:szCs w:val="21"/>
        </w:rPr>
        <w:t>于</w:t>
      </w:r>
      <w:r>
        <w:rPr>
          <w:rFonts w:hint="default" w:ascii="Calibri" w:hAnsi="Calibri" w:eastAsia="宋体" w:cs="Calibri"/>
          <w:sz w:val="21"/>
          <w:szCs w:val="21"/>
          <w:u w:val="dotted"/>
        </w:rPr>
        <w:t xml:space="preserve">   </w:t>
      </w:r>
      <w:r>
        <w:rPr>
          <w:rFonts w:hint="default" w:ascii="Calibri" w:hAnsi="Calibri" w:eastAsia="宋体" w:cs="Calibri"/>
          <w:sz w:val="21"/>
          <w:szCs w:val="21"/>
        </w:rPr>
        <w:t>年</w:t>
      </w:r>
      <w:r>
        <w:rPr>
          <w:rFonts w:hint="default" w:ascii="Calibri" w:hAnsi="Calibri" w:eastAsia="宋体" w:cs="Calibri"/>
          <w:sz w:val="21"/>
          <w:szCs w:val="21"/>
          <w:u w:val="dotted"/>
        </w:rPr>
        <w:t xml:space="preserve">   </w:t>
      </w:r>
      <w:r>
        <w:rPr>
          <w:rFonts w:hint="default" w:ascii="Calibri" w:hAnsi="Calibri" w:eastAsia="宋体" w:cs="Calibri"/>
          <w:sz w:val="21"/>
          <w:szCs w:val="21"/>
        </w:rPr>
        <w:t>月</w:t>
      </w:r>
      <w:r>
        <w:rPr>
          <w:rFonts w:hint="default" w:ascii="Calibri" w:hAnsi="Calibri" w:eastAsia="宋体" w:cs="Calibri"/>
          <w:sz w:val="21"/>
          <w:szCs w:val="21"/>
          <w:u w:val="dotted"/>
        </w:rPr>
        <w:t xml:space="preserve">   </w:t>
      </w:r>
      <w:r>
        <w:rPr>
          <w:rFonts w:hint="default" w:ascii="Calibri" w:hAnsi="Calibri" w:eastAsia="宋体" w:cs="Calibri"/>
          <w:sz w:val="21"/>
          <w:szCs w:val="21"/>
        </w:rPr>
        <w:t>日</w:t>
      </w:r>
      <w:r>
        <w:rPr>
          <w:rFonts w:hint="eastAsia" w:cs="Calibri"/>
          <w:sz w:val="21"/>
          <w:szCs w:val="21"/>
          <w:lang w:eastAsia="zh-CN"/>
        </w:rPr>
        <w:t>，</w:t>
      </w:r>
      <w:r>
        <w:rPr>
          <w:rFonts w:hint="default" w:ascii="Calibri" w:hAnsi="Calibri" w:eastAsia="宋体" w:cs="Calibri"/>
          <w:sz w:val="21"/>
          <w:szCs w:val="21"/>
        </w:rPr>
        <w:t>就质疑事项作出了答复/没有在法定期限内作出答复。</w:t>
      </w:r>
    </w:p>
    <w:p w14:paraId="3B9BF53B">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四、投诉事项具体内容</w:t>
      </w:r>
    </w:p>
    <w:p w14:paraId="3897E95D">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投诉事项 1：</w:t>
      </w:r>
      <w:r>
        <w:rPr>
          <w:rFonts w:hint="default" w:ascii="Calibri" w:hAnsi="Calibri" w:eastAsia="宋体" w:cs="Calibri"/>
          <w:sz w:val="21"/>
          <w:szCs w:val="21"/>
          <w:u w:val="dotted"/>
        </w:rPr>
        <w:t xml:space="preserve">                                       </w:t>
      </w:r>
    </w:p>
    <w:p w14:paraId="5B2777B4">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事实依据：</w:t>
      </w:r>
      <w:r>
        <w:rPr>
          <w:rFonts w:hint="default" w:ascii="Calibri" w:hAnsi="Calibri" w:eastAsia="宋体" w:cs="Calibri"/>
          <w:sz w:val="21"/>
          <w:szCs w:val="21"/>
          <w:u w:val="dotted"/>
        </w:rPr>
        <w:t xml:space="preserve">                                         </w:t>
      </w:r>
    </w:p>
    <w:p w14:paraId="6F0EC419">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u w:val="dotted"/>
        </w:rPr>
        <w:t xml:space="preserve">                                                      </w:t>
      </w:r>
    </w:p>
    <w:p w14:paraId="278B3252">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法律依据：</w:t>
      </w:r>
      <w:r>
        <w:rPr>
          <w:rFonts w:hint="default" w:ascii="Calibri" w:hAnsi="Calibri" w:eastAsia="宋体" w:cs="Calibri"/>
          <w:sz w:val="21"/>
          <w:szCs w:val="21"/>
          <w:u w:val="dotted"/>
        </w:rPr>
        <w:t xml:space="preserve">                                          </w:t>
      </w:r>
    </w:p>
    <w:p w14:paraId="4AEBB387">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u w:val="dotted"/>
        </w:rPr>
        <w:t xml:space="preserve">                                                      </w:t>
      </w:r>
    </w:p>
    <w:p w14:paraId="5D23E788">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投诉事项2</w:t>
      </w:r>
    </w:p>
    <w:p w14:paraId="3FA519A6">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w:t>
      </w:r>
    </w:p>
    <w:p w14:paraId="47BA94CF">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五、与投诉事项相关的投诉请求</w:t>
      </w:r>
    </w:p>
    <w:p w14:paraId="648ED3C2">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请求：</w:t>
      </w:r>
      <w:r>
        <w:rPr>
          <w:rFonts w:hint="default" w:ascii="Calibri" w:hAnsi="Calibri" w:eastAsia="宋体" w:cs="Calibri"/>
          <w:sz w:val="21"/>
          <w:szCs w:val="21"/>
          <w:u w:val="dotted"/>
        </w:rPr>
        <w:t xml:space="preserve">                                              </w:t>
      </w:r>
      <w:r>
        <w:rPr>
          <w:rFonts w:hint="default" w:ascii="Calibri" w:hAnsi="Calibri" w:eastAsia="宋体" w:cs="Calibri"/>
          <w:sz w:val="21"/>
          <w:szCs w:val="21"/>
        </w:rPr>
        <w:t xml:space="preserve"> </w:t>
      </w:r>
    </w:p>
    <w:p w14:paraId="3B33863C">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eastAsia" w:cs="Calibri"/>
          <w:sz w:val="21"/>
          <w:szCs w:val="21"/>
          <w:lang w:eastAsia="zh-CN"/>
        </w:rPr>
        <w:t>签名（</w:t>
      </w:r>
      <w:r>
        <w:rPr>
          <w:rFonts w:hint="default" w:ascii="Calibri" w:hAnsi="Calibri" w:eastAsia="宋体" w:cs="Calibri"/>
          <w:sz w:val="21"/>
          <w:szCs w:val="21"/>
        </w:rPr>
        <w:t>签章</w:t>
      </w:r>
      <w:r>
        <w:rPr>
          <w:rFonts w:hint="eastAsia" w:cs="Calibri"/>
          <w:sz w:val="21"/>
          <w:szCs w:val="21"/>
          <w:lang w:eastAsia="zh-CN"/>
        </w:rPr>
        <w:t>）</w:t>
      </w:r>
      <w:r>
        <w:rPr>
          <w:rFonts w:hint="default" w:ascii="Calibri" w:hAnsi="Calibri" w:eastAsia="宋体" w:cs="Calibri"/>
          <w:sz w:val="21"/>
          <w:szCs w:val="21"/>
        </w:rPr>
        <w:t xml:space="preserve">：                   公章：                      </w:t>
      </w:r>
    </w:p>
    <w:p w14:paraId="605E1ACA">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 xml:space="preserve">日期：    </w:t>
      </w:r>
    </w:p>
    <w:p w14:paraId="4C68A922">
      <w:pPr>
        <w:kinsoku/>
        <w:wordWrap/>
        <w:overflowPunct/>
        <w:topLinePunct w:val="0"/>
        <w:bidi w:val="0"/>
        <w:snapToGrid w:val="0"/>
        <w:spacing w:beforeAutospacing="0" w:afterAutospacing="0" w:line="300" w:lineRule="auto"/>
        <w:textAlignment w:val="auto"/>
        <w:rPr>
          <w:rFonts w:hint="default" w:ascii="Calibri" w:hAnsi="Calibri" w:eastAsia="宋体" w:cs="Calibri"/>
          <w:b/>
          <w:sz w:val="21"/>
          <w:szCs w:val="21"/>
        </w:rPr>
      </w:pPr>
    </w:p>
    <w:p w14:paraId="349A5623">
      <w:pPr>
        <w:kinsoku/>
        <w:wordWrap/>
        <w:overflowPunct/>
        <w:topLinePunct w:val="0"/>
        <w:bidi w:val="0"/>
        <w:snapToGrid w:val="0"/>
        <w:spacing w:beforeAutospacing="0" w:afterAutospacing="0" w:line="300" w:lineRule="auto"/>
        <w:textAlignment w:val="auto"/>
        <w:rPr>
          <w:rFonts w:hint="default" w:ascii="Calibri" w:hAnsi="Calibri" w:eastAsia="宋体" w:cs="Calibri"/>
          <w:b/>
          <w:sz w:val="21"/>
          <w:szCs w:val="21"/>
        </w:rPr>
      </w:pPr>
    </w:p>
    <w:p w14:paraId="017F8588">
      <w:pPr>
        <w:rPr>
          <w:rFonts w:hint="default" w:ascii="Calibri" w:hAnsi="Calibri" w:eastAsia="楷体" w:cs="Calibri"/>
          <w:b/>
          <w:sz w:val="21"/>
          <w:szCs w:val="21"/>
        </w:rPr>
      </w:pPr>
      <w:r>
        <w:rPr>
          <w:rFonts w:hint="default" w:ascii="Calibri" w:hAnsi="Calibri" w:eastAsia="楷体" w:cs="Calibri"/>
          <w:b/>
          <w:sz w:val="21"/>
          <w:szCs w:val="21"/>
        </w:rPr>
        <w:br w:type="page"/>
      </w:r>
    </w:p>
    <w:p w14:paraId="77739126">
      <w:pPr>
        <w:kinsoku/>
        <w:wordWrap/>
        <w:overflowPunct/>
        <w:topLinePunct w:val="0"/>
        <w:bidi w:val="0"/>
        <w:snapToGrid w:val="0"/>
        <w:spacing w:beforeAutospacing="0" w:afterAutospacing="0" w:line="300" w:lineRule="auto"/>
        <w:textAlignment w:val="auto"/>
        <w:rPr>
          <w:rFonts w:hint="default" w:ascii="Calibri" w:hAnsi="Calibri" w:eastAsia="楷体" w:cs="Calibri"/>
          <w:b/>
          <w:sz w:val="21"/>
          <w:szCs w:val="21"/>
        </w:rPr>
      </w:pPr>
      <w:r>
        <w:rPr>
          <w:rFonts w:hint="default" w:ascii="Calibri" w:hAnsi="Calibri" w:eastAsia="楷体" w:cs="Calibri"/>
          <w:b/>
          <w:sz w:val="21"/>
          <w:szCs w:val="21"/>
        </w:rPr>
        <w:t>投诉书制作说明：</w:t>
      </w:r>
    </w:p>
    <w:p w14:paraId="7F3BA38C">
      <w:pPr>
        <w:widowControl/>
        <w:kinsoku/>
        <w:wordWrap/>
        <w:overflowPunct/>
        <w:topLinePunct w:val="0"/>
        <w:bidi w:val="0"/>
        <w:snapToGrid w:val="0"/>
        <w:spacing w:beforeAutospacing="0" w:afterAutospacing="0" w:line="300" w:lineRule="auto"/>
        <w:ind w:firstLine="420" w:firstLineChars="200"/>
        <w:textAlignment w:val="auto"/>
        <w:rPr>
          <w:rFonts w:hint="default" w:ascii="Calibri" w:hAnsi="Calibri" w:eastAsia="楷体" w:cs="Calibri"/>
          <w:kern w:val="0"/>
          <w:sz w:val="21"/>
          <w:szCs w:val="21"/>
        </w:rPr>
      </w:pPr>
      <w:r>
        <w:rPr>
          <w:rFonts w:hint="default" w:ascii="Calibri" w:hAnsi="Calibri" w:eastAsia="楷体" w:cs="Calibri"/>
          <w:sz w:val="21"/>
          <w:szCs w:val="21"/>
        </w:rPr>
        <w:t>1</w:t>
      </w:r>
      <w:r>
        <w:rPr>
          <w:rFonts w:hint="eastAsia" w:eastAsia="楷体" w:cs="Calibri"/>
          <w:sz w:val="21"/>
          <w:szCs w:val="21"/>
          <w:lang w:val="en-US" w:eastAsia="zh-CN"/>
        </w:rPr>
        <w:t>.</w:t>
      </w:r>
      <w:r>
        <w:rPr>
          <w:rFonts w:hint="default" w:ascii="Calibri" w:hAnsi="Calibri" w:eastAsia="楷体" w:cs="Calibri"/>
          <w:sz w:val="21"/>
          <w:szCs w:val="21"/>
        </w:rPr>
        <w:t>投诉人提起投诉时，应当提交投诉书和必要的证明材料，并按照被投诉人和与投诉事项有关的供应商数量提供投诉书副本。</w:t>
      </w:r>
    </w:p>
    <w:p w14:paraId="413AB56C">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kern w:val="0"/>
          <w:sz w:val="21"/>
          <w:szCs w:val="21"/>
        </w:rPr>
      </w:pPr>
      <w:r>
        <w:rPr>
          <w:rFonts w:hint="default" w:ascii="Calibri" w:hAnsi="Calibri" w:eastAsia="楷体" w:cs="Calibri"/>
          <w:sz w:val="21"/>
          <w:szCs w:val="21"/>
        </w:rPr>
        <w:t>2</w:t>
      </w:r>
      <w:r>
        <w:rPr>
          <w:rFonts w:hint="eastAsia" w:eastAsia="楷体" w:cs="Calibri"/>
          <w:sz w:val="21"/>
          <w:szCs w:val="21"/>
          <w:lang w:val="en-US" w:eastAsia="zh-CN"/>
        </w:rPr>
        <w:t>.</w:t>
      </w:r>
      <w:r>
        <w:rPr>
          <w:rFonts w:hint="default" w:ascii="Calibri" w:hAnsi="Calibri" w:eastAsia="楷体" w:cs="Calibri"/>
          <w:sz w:val="21"/>
          <w:szCs w:val="21"/>
        </w:rPr>
        <w:t>投诉人若委托代理人进行投诉的，投诉书应按照要求列明</w:t>
      </w:r>
      <w:r>
        <w:rPr>
          <w:rFonts w:hint="eastAsia" w:eastAsia="楷体" w:cs="Calibri"/>
          <w:sz w:val="21"/>
          <w:szCs w:val="21"/>
          <w:lang w:eastAsia="zh-CN"/>
        </w:rPr>
        <w:t>“</w:t>
      </w:r>
      <w:r>
        <w:rPr>
          <w:rFonts w:hint="default" w:ascii="Calibri" w:hAnsi="Calibri" w:eastAsia="楷体" w:cs="Calibri"/>
          <w:sz w:val="21"/>
          <w:szCs w:val="21"/>
        </w:rPr>
        <w:t>授权代表</w:t>
      </w:r>
      <w:r>
        <w:rPr>
          <w:rFonts w:hint="eastAsia" w:eastAsia="楷体" w:cs="Calibri"/>
          <w:sz w:val="21"/>
          <w:szCs w:val="21"/>
          <w:lang w:eastAsia="zh-CN"/>
        </w:rPr>
        <w:t>”</w:t>
      </w:r>
      <w:r>
        <w:rPr>
          <w:rFonts w:hint="default" w:ascii="Calibri" w:hAnsi="Calibri" w:eastAsia="楷体" w:cs="Calibri"/>
          <w:sz w:val="21"/>
          <w:szCs w:val="21"/>
        </w:rPr>
        <w:t>的有关内容，并在附件中提交由</w:t>
      </w:r>
      <w:r>
        <w:rPr>
          <w:rFonts w:hint="default" w:ascii="Calibri" w:hAnsi="Calibri" w:eastAsia="楷体" w:cs="Calibri"/>
          <w:kern w:val="0"/>
          <w:sz w:val="21"/>
          <w:szCs w:val="21"/>
        </w:rPr>
        <w:t>投诉人签署的授权委托书。授权委托书应当载明代理人的姓名或者名称、代理事项、具体权限、期限和相关事项。</w:t>
      </w:r>
    </w:p>
    <w:p w14:paraId="4AD3361A">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3</w:t>
      </w:r>
      <w:r>
        <w:rPr>
          <w:rFonts w:hint="eastAsia" w:eastAsia="楷体" w:cs="Calibri"/>
          <w:sz w:val="21"/>
          <w:szCs w:val="21"/>
          <w:lang w:val="en-US" w:eastAsia="zh-CN"/>
        </w:rPr>
        <w:t>.</w:t>
      </w:r>
      <w:r>
        <w:rPr>
          <w:rFonts w:hint="default" w:ascii="Calibri" w:hAnsi="Calibri" w:eastAsia="楷体" w:cs="Calibri"/>
          <w:sz w:val="21"/>
          <w:szCs w:val="21"/>
        </w:rPr>
        <w:t>投诉人若对项目的某一分包进行投诉，投诉书应列明具体分包号。</w:t>
      </w:r>
    </w:p>
    <w:p w14:paraId="0C062B15">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4</w:t>
      </w:r>
      <w:r>
        <w:rPr>
          <w:rFonts w:hint="eastAsia" w:eastAsia="楷体" w:cs="Calibri"/>
          <w:sz w:val="21"/>
          <w:szCs w:val="21"/>
          <w:lang w:val="en-US" w:eastAsia="zh-CN"/>
        </w:rPr>
        <w:t>.</w:t>
      </w:r>
      <w:r>
        <w:rPr>
          <w:rFonts w:hint="default" w:ascii="Calibri" w:hAnsi="Calibri" w:eastAsia="楷体" w:cs="Calibri"/>
          <w:sz w:val="21"/>
          <w:szCs w:val="21"/>
        </w:rPr>
        <w:t>投诉书应简要列明质疑事项，质疑函、质疑答复等作为附件材料提供。</w:t>
      </w:r>
    </w:p>
    <w:p w14:paraId="59FD35D2">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5</w:t>
      </w:r>
      <w:r>
        <w:rPr>
          <w:rFonts w:hint="eastAsia" w:eastAsia="楷体" w:cs="Calibri"/>
          <w:sz w:val="21"/>
          <w:szCs w:val="21"/>
          <w:lang w:val="en-US" w:eastAsia="zh-CN"/>
        </w:rPr>
        <w:t>.</w:t>
      </w:r>
      <w:r>
        <w:rPr>
          <w:rFonts w:hint="default" w:ascii="Calibri" w:hAnsi="Calibri" w:eastAsia="楷体" w:cs="Calibri"/>
          <w:sz w:val="21"/>
          <w:szCs w:val="21"/>
        </w:rPr>
        <w:t>投诉书的投诉事项应具体、明确，并有必要的事实依据和法律依据。</w:t>
      </w:r>
    </w:p>
    <w:p w14:paraId="555DB978">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6</w:t>
      </w:r>
      <w:r>
        <w:rPr>
          <w:rFonts w:hint="eastAsia" w:eastAsia="楷体" w:cs="Calibri"/>
          <w:sz w:val="21"/>
          <w:szCs w:val="21"/>
          <w:lang w:val="en-US" w:eastAsia="zh-CN"/>
        </w:rPr>
        <w:t>.</w:t>
      </w:r>
      <w:r>
        <w:rPr>
          <w:rFonts w:hint="default" w:ascii="Calibri" w:hAnsi="Calibri" w:eastAsia="楷体" w:cs="Calibri"/>
          <w:sz w:val="21"/>
          <w:szCs w:val="21"/>
        </w:rPr>
        <w:t>投诉书的投诉请求应与投诉事项相关。</w:t>
      </w:r>
    </w:p>
    <w:p w14:paraId="467640BB">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7</w:t>
      </w:r>
      <w:r>
        <w:rPr>
          <w:rFonts w:hint="eastAsia" w:eastAsia="楷体" w:cs="Calibri"/>
          <w:sz w:val="21"/>
          <w:szCs w:val="21"/>
          <w:lang w:val="en-US" w:eastAsia="zh-CN"/>
        </w:rPr>
        <w:t>.</w:t>
      </w:r>
      <w:r>
        <w:rPr>
          <w:rFonts w:hint="default" w:ascii="Calibri" w:hAnsi="Calibri" w:eastAsia="楷体" w:cs="Calibri"/>
          <w:sz w:val="21"/>
          <w:szCs w:val="21"/>
        </w:rPr>
        <w:t>投诉人为自然人的，投诉书应当由本人</w:t>
      </w:r>
      <w:r>
        <w:rPr>
          <w:rFonts w:hint="eastAsia" w:eastAsia="楷体" w:cs="Calibri"/>
          <w:sz w:val="21"/>
          <w:szCs w:val="21"/>
          <w:lang w:eastAsia="zh-CN"/>
        </w:rPr>
        <w:t>签名</w:t>
      </w:r>
      <w:r>
        <w:rPr>
          <w:rFonts w:hint="default" w:ascii="Calibri" w:hAnsi="Calibri" w:eastAsia="楷体" w:cs="Calibri"/>
          <w:sz w:val="21"/>
          <w:szCs w:val="21"/>
        </w:rPr>
        <w:t>；投诉人为法人或者其他组织的，投诉书应当由法定代表人、主要负责人，或者其授权代表</w:t>
      </w:r>
      <w:r>
        <w:rPr>
          <w:rFonts w:hint="eastAsia" w:eastAsia="楷体" w:cs="Calibri"/>
          <w:sz w:val="21"/>
          <w:szCs w:val="21"/>
          <w:lang w:eastAsia="zh-CN"/>
        </w:rPr>
        <w:t>签名</w:t>
      </w:r>
      <w:r>
        <w:rPr>
          <w:rFonts w:hint="default" w:ascii="Calibri" w:hAnsi="Calibri" w:eastAsia="楷体" w:cs="Calibri"/>
          <w:sz w:val="21"/>
          <w:szCs w:val="21"/>
        </w:rPr>
        <w:t>或者盖章，并加盖公章。</w:t>
      </w:r>
    </w:p>
    <w:p w14:paraId="54693915">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eastAsia" w:eastAsia="楷体" w:cs="Calibri"/>
          <w:sz w:val="21"/>
          <w:szCs w:val="21"/>
          <w:lang w:val="en-US" w:eastAsia="zh-CN"/>
        </w:rPr>
        <w:t>8.投诉材料可寄送至：浙江省政府采购行政裁决服务中心（杭州），地址：杭州市上城区清泰街549号城建综合大楼11楼，收件人：匡女士，电话：0571-87227986。</w:t>
      </w:r>
    </w:p>
    <w:p w14:paraId="1D99B9F2">
      <w:pPr>
        <w:rPr>
          <w:rFonts w:hint="default" w:ascii="Calibri" w:hAnsi="Calibri" w:cs="Calibri"/>
          <w:lang w:val="en-US" w:eastAsia="zh-CN"/>
        </w:rPr>
      </w:pPr>
      <w:r>
        <w:rPr>
          <w:rFonts w:hint="default" w:ascii="Calibri" w:hAnsi="Calibri" w:cs="Calibri"/>
          <w:lang w:val="en-US" w:eastAsia="zh-CN"/>
        </w:rPr>
        <w:br w:type="page"/>
      </w:r>
    </w:p>
    <w:p w14:paraId="126C9471">
      <w:pPr>
        <w:pStyle w:val="3"/>
        <w:bidi w:val="0"/>
        <w:rPr>
          <w:rFonts w:hint="eastAsia"/>
          <w:lang w:val="en-US" w:eastAsia="zh-CN"/>
        </w:rPr>
      </w:pPr>
      <w:r>
        <w:rPr>
          <w:rFonts w:hint="eastAsia"/>
          <w:lang w:val="en-US" w:eastAsia="zh-CN"/>
        </w:rPr>
        <w:t>【附件7】</w:t>
      </w:r>
      <w:r>
        <w:rPr>
          <w:rFonts w:hint="default" w:ascii="Calibri" w:hAnsi="Calibri" w:cs="Calibri"/>
          <w:sz w:val="24"/>
        </w:rPr>
        <w:t>中小企业划型标准规定</w:t>
      </w:r>
    </w:p>
    <w:p w14:paraId="4F4F6B2C">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关于印发中小企业划型标准规定的通知</w:t>
      </w:r>
    </w:p>
    <w:p w14:paraId="2EAA832D">
      <w:pPr>
        <w:pageBreakBefore w:val="0"/>
        <w:kinsoku/>
        <w:wordWrap/>
        <w:overflowPunct/>
        <w:topLinePunct w:val="0"/>
        <w:autoSpaceDE/>
        <w:autoSpaceDN/>
        <w:bidi w:val="0"/>
        <w:adjustRightInd w:val="0"/>
        <w:snapToGrid w:val="0"/>
        <w:spacing w:line="300" w:lineRule="auto"/>
        <w:jc w:val="center"/>
        <w:textAlignment w:val="auto"/>
        <w:rPr>
          <w:rFonts w:hint="default" w:ascii="Calibri" w:hAnsi="Calibri" w:cs="Calibri"/>
          <w:sz w:val="21"/>
          <w:szCs w:val="21"/>
        </w:rPr>
      </w:pPr>
      <w:r>
        <w:rPr>
          <w:rFonts w:hint="default" w:ascii="Calibri" w:hAnsi="Calibri" w:cs="Calibri"/>
          <w:sz w:val="21"/>
          <w:szCs w:val="21"/>
        </w:rPr>
        <w:t>工信部联企业</w:t>
      </w:r>
      <w:r>
        <w:rPr>
          <w:rFonts w:hint="eastAsia" w:cs="Calibri"/>
          <w:sz w:val="21"/>
          <w:szCs w:val="21"/>
          <w:lang w:eastAsia="zh-CN"/>
        </w:rPr>
        <w:t>〔</w:t>
      </w:r>
      <w:r>
        <w:rPr>
          <w:rFonts w:hint="default" w:ascii="Calibri" w:hAnsi="Calibri" w:cs="Calibri"/>
          <w:sz w:val="21"/>
          <w:szCs w:val="21"/>
        </w:rPr>
        <w:t>2011</w:t>
      </w:r>
      <w:r>
        <w:rPr>
          <w:rFonts w:hint="eastAsia" w:cs="Calibri"/>
          <w:sz w:val="21"/>
          <w:szCs w:val="21"/>
          <w:lang w:eastAsia="zh-CN"/>
        </w:rPr>
        <w:t>〕</w:t>
      </w:r>
      <w:r>
        <w:rPr>
          <w:rFonts w:hint="default" w:ascii="Calibri" w:hAnsi="Calibri" w:cs="Calibri"/>
          <w:sz w:val="21"/>
          <w:szCs w:val="21"/>
        </w:rPr>
        <w:t>300号</w:t>
      </w:r>
    </w:p>
    <w:p w14:paraId="1F2916CB">
      <w:pPr>
        <w:pageBreakBefore w:val="0"/>
        <w:kinsoku/>
        <w:wordWrap/>
        <w:overflowPunct/>
        <w:topLinePunct w:val="0"/>
        <w:autoSpaceDE/>
        <w:autoSpaceDN/>
        <w:bidi w:val="0"/>
        <w:adjustRightInd w:val="0"/>
        <w:snapToGrid w:val="0"/>
        <w:spacing w:line="300" w:lineRule="auto"/>
        <w:textAlignment w:val="auto"/>
        <w:rPr>
          <w:rFonts w:hint="default" w:ascii="Calibri" w:hAnsi="Calibri" w:cs="Calibri"/>
          <w:sz w:val="21"/>
          <w:szCs w:val="21"/>
        </w:rPr>
      </w:pPr>
      <w:r>
        <w:rPr>
          <w:rFonts w:hint="default" w:ascii="Calibri" w:hAnsi="Calibri" w:cs="Calibri"/>
          <w:sz w:val="21"/>
          <w:szCs w:val="21"/>
        </w:rPr>
        <w:t>各省、自治区、直辖市人民政府，国务院各部委、各直属机构及有关单位：</w:t>
      </w:r>
    </w:p>
    <w:p w14:paraId="729D9C2D">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为贯彻落实《中华人民共和国中小企业促进法》和《国务院关于进一步促进中小企业发展的若干意见》（国发</w:t>
      </w:r>
      <w:r>
        <w:rPr>
          <w:rFonts w:hint="eastAsia" w:cs="Calibri"/>
          <w:sz w:val="21"/>
          <w:szCs w:val="21"/>
          <w:lang w:eastAsia="zh-CN"/>
        </w:rPr>
        <w:t>〔</w:t>
      </w:r>
      <w:r>
        <w:rPr>
          <w:rFonts w:hint="default" w:ascii="Calibri" w:hAnsi="Calibri" w:eastAsia="宋体" w:cs="Calibri"/>
          <w:sz w:val="21"/>
          <w:szCs w:val="21"/>
        </w:rPr>
        <w:t>2009</w:t>
      </w:r>
      <w:r>
        <w:rPr>
          <w:rFonts w:hint="eastAsia" w:cs="Calibri"/>
          <w:sz w:val="21"/>
          <w:szCs w:val="21"/>
          <w:lang w:eastAsia="zh-CN"/>
        </w:rPr>
        <w:t>〕</w:t>
      </w:r>
      <w:r>
        <w:rPr>
          <w:rFonts w:hint="default" w:ascii="Calibri" w:hAnsi="Calibri" w:eastAsia="宋体" w:cs="Calibri"/>
          <w:sz w:val="21"/>
          <w:szCs w:val="21"/>
        </w:rPr>
        <w:t>36号），工业和信息化部、国家统计局、发展改革委、财政部研究制定了《中小企业划型标准规定》。经国务院同意，现印发给你们，请遵照执行。</w:t>
      </w:r>
    </w:p>
    <w:p w14:paraId="43989316">
      <w:pPr>
        <w:pageBreakBefore w:val="0"/>
        <w:kinsoku/>
        <w:wordWrap/>
        <w:overflowPunct/>
        <w:topLinePunct w:val="0"/>
        <w:autoSpaceDE/>
        <w:autoSpaceDN/>
        <w:bidi w:val="0"/>
        <w:adjustRightInd w:val="0"/>
        <w:snapToGrid w:val="0"/>
        <w:spacing w:line="300" w:lineRule="auto"/>
        <w:ind w:firstLine="420" w:firstLineChars="200"/>
        <w:jc w:val="right"/>
        <w:textAlignment w:val="auto"/>
        <w:rPr>
          <w:rFonts w:hint="default" w:ascii="Calibri" w:hAnsi="Calibri" w:eastAsia="宋体" w:cs="Calibri"/>
          <w:sz w:val="21"/>
          <w:szCs w:val="21"/>
        </w:rPr>
      </w:pPr>
      <w:r>
        <w:rPr>
          <w:rFonts w:hint="default" w:ascii="Calibri" w:hAnsi="Calibri" w:eastAsia="宋体" w:cs="Calibri"/>
          <w:sz w:val="21"/>
          <w:szCs w:val="21"/>
        </w:rPr>
        <w:t>工业和信息化部</w:t>
      </w:r>
    </w:p>
    <w:p w14:paraId="1519DC56">
      <w:pPr>
        <w:pageBreakBefore w:val="0"/>
        <w:kinsoku/>
        <w:wordWrap/>
        <w:overflowPunct/>
        <w:topLinePunct w:val="0"/>
        <w:autoSpaceDE/>
        <w:autoSpaceDN/>
        <w:bidi w:val="0"/>
        <w:adjustRightInd w:val="0"/>
        <w:snapToGrid w:val="0"/>
        <w:spacing w:line="300" w:lineRule="auto"/>
        <w:ind w:firstLine="420" w:firstLineChars="200"/>
        <w:jc w:val="right"/>
        <w:textAlignment w:val="auto"/>
        <w:rPr>
          <w:rFonts w:hint="default" w:ascii="Calibri" w:hAnsi="Calibri" w:eastAsia="宋体" w:cs="Calibri"/>
          <w:sz w:val="21"/>
          <w:szCs w:val="21"/>
        </w:rPr>
      </w:pPr>
      <w:r>
        <w:rPr>
          <w:rFonts w:hint="default" w:ascii="Calibri" w:hAnsi="Calibri" w:eastAsia="宋体" w:cs="Calibri"/>
          <w:sz w:val="21"/>
          <w:szCs w:val="21"/>
        </w:rPr>
        <w:t>国家统计局</w:t>
      </w:r>
    </w:p>
    <w:p w14:paraId="0744ACD1">
      <w:pPr>
        <w:pageBreakBefore w:val="0"/>
        <w:kinsoku/>
        <w:wordWrap/>
        <w:overflowPunct/>
        <w:topLinePunct w:val="0"/>
        <w:autoSpaceDE/>
        <w:autoSpaceDN/>
        <w:bidi w:val="0"/>
        <w:adjustRightInd w:val="0"/>
        <w:snapToGrid w:val="0"/>
        <w:spacing w:line="300" w:lineRule="auto"/>
        <w:ind w:firstLine="420" w:firstLineChars="200"/>
        <w:jc w:val="right"/>
        <w:textAlignment w:val="auto"/>
        <w:rPr>
          <w:rFonts w:hint="default" w:ascii="Calibri" w:hAnsi="Calibri" w:eastAsia="宋体" w:cs="Calibri"/>
          <w:sz w:val="21"/>
          <w:szCs w:val="21"/>
        </w:rPr>
      </w:pPr>
      <w:r>
        <w:rPr>
          <w:rFonts w:hint="default" w:ascii="Calibri" w:hAnsi="Calibri" w:eastAsia="宋体" w:cs="Calibri"/>
          <w:sz w:val="21"/>
          <w:szCs w:val="21"/>
        </w:rPr>
        <w:t>国家发展和改革委员会</w:t>
      </w:r>
    </w:p>
    <w:p w14:paraId="7B97A4C4">
      <w:pPr>
        <w:pageBreakBefore w:val="0"/>
        <w:kinsoku/>
        <w:wordWrap/>
        <w:overflowPunct/>
        <w:topLinePunct w:val="0"/>
        <w:autoSpaceDE/>
        <w:autoSpaceDN/>
        <w:bidi w:val="0"/>
        <w:adjustRightInd w:val="0"/>
        <w:snapToGrid w:val="0"/>
        <w:spacing w:line="300" w:lineRule="auto"/>
        <w:ind w:firstLine="420" w:firstLineChars="200"/>
        <w:jc w:val="right"/>
        <w:textAlignment w:val="auto"/>
        <w:rPr>
          <w:rFonts w:hint="default" w:ascii="Calibri" w:hAnsi="Calibri" w:eastAsia="宋体" w:cs="Calibri"/>
          <w:sz w:val="21"/>
          <w:szCs w:val="21"/>
        </w:rPr>
      </w:pPr>
      <w:r>
        <w:rPr>
          <w:rFonts w:hint="default" w:ascii="Calibri" w:hAnsi="Calibri" w:eastAsia="宋体" w:cs="Calibri"/>
          <w:sz w:val="21"/>
          <w:szCs w:val="21"/>
        </w:rPr>
        <w:t>财政部</w:t>
      </w:r>
    </w:p>
    <w:p w14:paraId="569D21BA">
      <w:pPr>
        <w:pageBreakBefore w:val="0"/>
        <w:kinsoku/>
        <w:wordWrap/>
        <w:overflowPunct/>
        <w:topLinePunct w:val="0"/>
        <w:autoSpaceDE/>
        <w:autoSpaceDN/>
        <w:bidi w:val="0"/>
        <w:adjustRightInd w:val="0"/>
        <w:snapToGrid w:val="0"/>
        <w:spacing w:line="300" w:lineRule="auto"/>
        <w:ind w:firstLine="420" w:firstLineChars="200"/>
        <w:jc w:val="right"/>
        <w:textAlignment w:val="auto"/>
        <w:rPr>
          <w:rFonts w:hint="default" w:ascii="Calibri" w:hAnsi="Calibri" w:eastAsia="宋体" w:cs="Calibri"/>
          <w:sz w:val="21"/>
          <w:szCs w:val="21"/>
        </w:rPr>
      </w:pPr>
      <w:r>
        <w:rPr>
          <w:rFonts w:hint="default" w:ascii="Calibri" w:hAnsi="Calibri" w:eastAsia="宋体" w:cs="Calibri"/>
          <w:sz w:val="21"/>
          <w:szCs w:val="21"/>
        </w:rPr>
        <w:t>二〇一一年六月十八日</w:t>
      </w:r>
    </w:p>
    <w:p w14:paraId="166748CD">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中小企业划型标准规定</w:t>
      </w:r>
    </w:p>
    <w:p w14:paraId="3F794111">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cs="Calibri"/>
          <w:sz w:val="21"/>
          <w:szCs w:val="21"/>
        </w:rPr>
      </w:pPr>
      <w:r>
        <w:rPr>
          <w:rFonts w:hint="default" w:ascii="Calibri" w:hAnsi="Calibri" w:cs="Calibri"/>
          <w:sz w:val="21"/>
          <w:szCs w:val="21"/>
        </w:rPr>
        <w:t>一、根据《中华人民共和国中小企业促进法》和《国务院关于进一步促进中小企业发展的若干意见》</w:t>
      </w:r>
      <w:r>
        <w:rPr>
          <w:rFonts w:hint="eastAsia" w:cs="Calibri"/>
          <w:sz w:val="21"/>
          <w:szCs w:val="21"/>
          <w:lang w:eastAsia="zh-CN"/>
        </w:rPr>
        <w:t>（</w:t>
      </w:r>
      <w:r>
        <w:rPr>
          <w:rFonts w:hint="default" w:ascii="Calibri" w:hAnsi="Calibri" w:cs="Calibri"/>
          <w:sz w:val="21"/>
          <w:szCs w:val="21"/>
        </w:rPr>
        <w:t>国发</w:t>
      </w:r>
      <w:r>
        <w:rPr>
          <w:rFonts w:hint="eastAsia" w:cs="Calibri"/>
          <w:sz w:val="21"/>
          <w:szCs w:val="21"/>
          <w:lang w:eastAsia="zh-CN"/>
        </w:rPr>
        <w:t>〔</w:t>
      </w:r>
      <w:r>
        <w:rPr>
          <w:rFonts w:hint="default" w:ascii="Calibri" w:hAnsi="Calibri" w:cs="Calibri"/>
          <w:sz w:val="21"/>
          <w:szCs w:val="21"/>
        </w:rPr>
        <w:t>2009</w:t>
      </w:r>
      <w:r>
        <w:rPr>
          <w:rFonts w:hint="eastAsia" w:cs="Calibri"/>
          <w:sz w:val="21"/>
          <w:szCs w:val="21"/>
          <w:lang w:eastAsia="zh-CN"/>
        </w:rPr>
        <w:t>〕</w:t>
      </w:r>
      <w:r>
        <w:rPr>
          <w:rFonts w:hint="default" w:ascii="Calibri" w:hAnsi="Calibri" w:cs="Calibri"/>
          <w:sz w:val="21"/>
          <w:szCs w:val="21"/>
        </w:rPr>
        <w:t>36号</w:t>
      </w:r>
      <w:r>
        <w:rPr>
          <w:rFonts w:hint="eastAsia" w:cs="Calibri"/>
          <w:sz w:val="21"/>
          <w:szCs w:val="21"/>
          <w:lang w:eastAsia="zh-CN"/>
        </w:rPr>
        <w:t>）</w:t>
      </w:r>
      <w:r>
        <w:rPr>
          <w:rFonts w:hint="default" w:ascii="Calibri" w:hAnsi="Calibri" w:cs="Calibri"/>
          <w:sz w:val="21"/>
          <w:szCs w:val="21"/>
        </w:rPr>
        <w:t>，制定本规定。</w:t>
      </w:r>
    </w:p>
    <w:p w14:paraId="2F09FF67">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cs="Calibri"/>
          <w:sz w:val="21"/>
          <w:szCs w:val="21"/>
        </w:rPr>
      </w:pPr>
      <w:r>
        <w:rPr>
          <w:rFonts w:hint="default" w:ascii="Calibri" w:hAnsi="Calibri" w:cs="Calibri"/>
          <w:sz w:val="21"/>
          <w:szCs w:val="21"/>
        </w:rPr>
        <w:t>二、中小企业划分为中型、小型、微型三种类型，具体标准根据企业从业人员、营业收入、资产总额等指标，结合行业特点制定。</w:t>
      </w:r>
    </w:p>
    <w:p w14:paraId="172F41B7">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cs="Calibri"/>
          <w:b w:val="0"/>
          <w:bCs w:val="0"/>
          <w:sz w:val="21"/>
          <w:szCs w:val="21"/>
        </w:rPr>
      </w:pPr>
      <w:r>
        <w:rPr>
          <w:rFonts w:hint="default" w:ascii="Calibri" w:hAnsi="Calibri" w:cs="Calibri"/>
          <w:b w:val="0"/>
          <w:bCs w:val="0"/>
          <w:sz w:val="21"/>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227CE89">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cs="Calibri"/>
          <w:sz w:val="21"/>
          <w:szCs w:val="21"/>
        </w:rPr>
      </w:pPr>
      <w:r>
        <w:rPr>
          <w:rFonts w:hint="default" w:ascii="Calibri" w:hAnsi="Calibri" w:cs="Calibri"/>
          <w:sz w:val="21"/>
          <w:szCs w:val="21"/>
        </w:rPr>
        <w:t>四、各行业划型标准为：</w:t>
      </w:r>
    </w:p>
    <w:p w14:paraId="55A14FBA">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（一）农、林、牧、渔业。</w:t>
      </w:r>
    </w:p>
    <w:p w14:paraId="0A91BE5C">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营业收入20000万元以下的为中小微型企业。其中，营业收入500万元及以上的为中型企业，营业收入50万元及以上的为小型企业，营业收入50万元以下的为微型企业。</w:t>
      </w:r>
    </w:p>
    <w:p w14:paraId="27ADE1ED">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（二）工业。</w:t>
      </w:r>
    </w:p>
    <w:p w14:paraId="02BE212D">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F47254E">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（三）建筑业。</w:t>
      </w:r>
    </w:p>
    <w:p w14:paraId="06B63C63">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EE411EE">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（四）批发业。</w:t>
      </w:r>
    </w:p>
    <w:p w14:paraId="4D1FBDE5">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C64B160">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（五）零售业。</w:t>
      </w:r>
    </w:p>
    <w:p w14:paraId="4E2853B3">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15CD4F9">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（六）交通运输业。</w:t>
      </w:r>
    </w:p>
    <w:p w14:paraId="166529D1">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618622B">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（七）仓储业。</w:t>
      </w:r>
    </w:p>
    <w:p w14:paraId="0D4A8615">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256D545">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（八）邮政业。</w:t>
      </w:r>
    </w:p>
    <w:p w14:paraId="41FDFC1F">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5C69466">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（九）住宿业。</w:t>
      </w:r>
    </w:p>
    <w:p w14:paraId="36067640">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A8E1435">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（十）餐饮业。</w:t>
      </w:r>
    </w:p>
    <w:p w14:paraId="0B51B3B0">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4313F75">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（十一）信息传输业。</w:t>
      </w:r>
    </w:p>
    <w:p w14:paraId="333774CD">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069E31B">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（十二）软件和信息技术服务业。</w:t>
      </w:r>
    </w:p>
    <w:p w14:paraId="690AE555">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66322DF">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（十三）房地产开发经营。</w:t>
      </w:r>
    </w:p>
    <w:p w14:paraId="6F042252">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A68C15F">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（十四）物业管理。</w:t>
      </w:r>
    </w:p>
    <w:p w14:paraId="3F37B835">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0A70A68">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（十五）租赁和商务服务业。</w:t>
      </w:r>
    </w:p>
    <w:p w14:paraId="1AD50C0E">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2C2E9A8">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（十六）其他未列明行业。</w:t>
      </w:r>
    </w:p>
    <w:p w14:paraId="4F7054E5">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从业人员300人以下的为中小微型企业。其中，从业人员100人及以上的为中型企业；从业人员10人及以上的为小型企业；从业人员10人以下的为微型企业。</w:t>
      </w:r>
    </w:p>
    <w:p w14:paraId="7A8536B1">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五、企业类型的划分以统计部门的统计数据为依据。</w:t>
      </w:r>
    </w:p>
    <w:p w14:paraId="55A720B3">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六、本规定适用于在中华人民共和国境内依法设立的各类所有制和各种组织形式的企业。个体工商户和本规定以外的行业，参照本规定进行划型。</w:t>
      </w:r>
    </w:p>
    <w:p w14:paraId="1F0C8A23">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382C465B">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八、本规定由工业和信息化部、国家统计局会同有关部门根据《国民经济行业分类》修订情况和企业发展变化情况适时修订。</w:t>
      </w:r>
    </w:p>
    <w:p w14:paraId="765124E9">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九、本规定由工业和信息化部、国家统计局会同有关部门负责解释。</w:t>
      </w:r>
    </w:p>
    <w:p w14:paraId="18D5B1D9">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十、本规定自发布之日起执行，原国家经贸委、原国家计委、财政部和国家统计局2003年颁布的《中小企业标准暂行规定》同时废止。</w:t>
      </w:r>
    </w:p>
    <w:p w14:paraId="1F3FBE8C">
      <w:pPr>
        <w:rPr>
          <w:rFonts w:hint="eastAsia"/>
          <w:lang w:eastAsia="zh-CN"/>
        </w:rPr>
      </w:pPr>
      <w:r>
        <w:rPr>
          <w:rFonts w:hint="eastAsia"/>
          <w:lang w:eastAsia="zh-CN"/>
        </w:rPr>
        <w:br w:type="page"/>
      </w:r>
    </w:p>
    <w:p w14:paraId="73168573">
      <w:pPr>
        <w:pStyle w:val="3"/>
        <w:bidi w:val="0"/>
        <w:rPr>
          <w:rFonts w:hint="eastAsia"/>
          <w:lang w:eastAsia="zh-CN"/>
        </w:rPr>
      </w:pPr>
      <w:r>
        <w:rPr>
          <w:rFonts w:hint="eastAsia"/>
          <w:lang w:eastAsia="zh-CN"/>
        </w:rPr>
        <w:t>【</w:t>
      </w:r>
      <w:r>
        <w:rPr>
          <w:rFonts w:hint="eastAsia"/>
          <w:lang w:val="en-US" w:eastAsia="zh-CN"/>
        </w:rPr>
        <w:t>附件8</w:t>
      </w:r>
      <w:r>
        <w:rPr>
          <w:rFonts w:hint="eastAsia"/>
          <w:lang w:eastAsia="zh-CN"/>
        </w:rPr>
        <w:t>】</w:t>
      </w:r>
      <w:r>
        <w:rPr>
          <w:rFonts w:hint="eastAsia"/>
          <w:lang w:val="en-US" w:eastAsia="zh-CN"/>
        </w:rPr>
        <w:t>关于政府采购支持监狱企业发展有关问题的通知</w:t>
      </w:r>
    </w:p>
    <w:p w14:paraId="3BCD7726">
      <w:pPr>
        <w:bidi w:val="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关于政府采购支持监狱企业发展有关问题的通知</w:t>
      </w:r>
    </w:p>
    <w:p w14:paraId="18B557E6">
      <w:pPr>
        <w:pageBreakBefore w:val="0"/>
        <w:kinsoku/>
        <w:wordWrap/>
        <w:overflowPunct/>
        <w:topLinePunct w:val="0"/>
        <w:autoSpaceDE/>
        <w:autoSpaceDN/>
        <w:bidi w:val="0"/>
        <w:adjustRightInd w:val="0"/>
        <w:snapToGrid w:val="0"/>
        <w:spacing w:line="300" w:lineRule="auto"/>
        <w:jc w:val="center"/>
        <w:textAlignment w:val="auto"/>
        <w:rPr>
          <w:rFonts w:hint="eastAsia" w:eastAsia="宋体" w:cs="Calibri"/>
          <w:sz w:val="21"/>
          <w:szCs w:val="21"/>
          <w:lang w:val="en-US" w:eastAsia="zh-CN"/>
        </w:rPr>
      </w:pPr>
      <w:r>
        <w:rPr>
          <w:rFonts w:hint="eastAsia" w:eastAsia="宋体" w:cs="Calibri"/>
          <w:sz w:val="21"/>
          <w:szCs w:val="21"/>
          <w:lang w:val="en-US" w:eastAsia="zh-CN"/>
        </w:rPr>
        <w:t>财库〔2014〕68号</w:t>
      </w:r>
    </w:p>
    <w:p w14:paraId="4D8944CC">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6A75FAA">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hint="eastAsia" w:cs="Calibri"/>
          <w:sz w:val="21"/>
          <w:szCs w:val="21"/>
          <w:lang w:val="en-US" w:eastAsia="zh-CN"/>
        </w:rPr>
        <w:t>〔</w:t>
      </w:r>
      <w:r>
        <w:rPr>
          <w:rFonts w:hint="eastAsia" w:eastAsia="宋体" w:cs="Calibri"/>
          <w:sz w:val="21"/>
          <w:szCs w:val="21"/>
          <w:lang w:val="en-US" w:eastAsia="zh-CN"/>
        </w:rPr>
        <w:t>2003</w:t>
      </w:r>
      <w:r>
        <w:rPr>
          <w:rFonts w:hint="eastAsia" w:cs="Calibri"/>
          <w:sz w:val="21"/>
          <w:szCs w:val="21"/>
          <w:lang w:val="en-US" w:eastAsia="zh-CN"/>
        </w:rPr>
        <w:t>〕</w:t>
      </w:r>
      <w:r>
        <w:rPr>
          <w:rFonts w:hint="eastAsia" w:eastAsia="宋体" w:cs="Calibri"/>
          <w:sz w:val="21"/>
          <w:szCs w:val="21"/>
          <w:lang w:val="en-US" w:eastAsia="zh-CN"/>
        </w:rPr>
        <w:t>7号）文件精神，发挥政府采购支持监狱企业发展的作用，现就有关事项通知如下：</w:t>
      </w:r>
    </w:p>
    <w:p w14:paraId="116A5B0F">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5D71580">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二、在政府采购活动中，监狱企业视同小型、微型企业，享受预留份额、评审中价格扣除等政府采购促进中小企业发展的政府采购政策。向监狱企业采购的金额，计入面向中小企业采购的统计数据。</w:t>
      </w:r>
    </w:p>
    <w:p w14:paraId="4D3D2232">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55B57837">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四、各地区可以结合本地区实际，对监狱企业生产的办公用品、家具用具、车辆维修和提供的保养服务、消防设备等，提出预留份额等政府采购支持措施，加大对监狱企业产品的采购力度。</w:t>
      </w:r>
    </w:p>
    <w:p w14:paraId="5C36F5CD">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BC0860A">
      <w:pPr>
        <w:pageBreakBefore w:val="0"/>
        <w:kinsoku/>
        <w:wordWrap/>
        <w:overflowPunct/>
        <w:topLinePunct w:val="0"/>
        <w:autoSpaceDE/>
        <w:autoSpaceDN/>
        <w:bidi w:val="0"/>
        <w:adjustRightInd w:val="0"/>
        <w:snapToGrid w:val="0"/>
        <w:spacing w:line="300" w:lineRule="auto"/>
        <w:ind w:firstLine="420" w:firstLineChars="200"/>
        <w:jc w:val="right"/>
        <w:textAlignment w:val="auto"/>
        <w:rPr>
          <w:rFonts w:hint="eastAsia" w:eastAsia="宋体" w:cs="Calibri"/>
          <w:sz w:val="21"/>
          <w:szCs w:val="21"/>
          <w:lang w:val="en-US" w:eastAsia="zh-CN"/>
        </w:rPr>
      </w:pPr>
      <w:r>
        <w:rPr>
          <w:rFonts w:hint="eastAsia" w:eastAsia="宋体" w:cs="Calibri"/>
          <w:sz w:val="21"/>
          <w:szCs w:val="21"/>
          <w:lang w:val="en-US" w:eastAsia="zh-CN"/>
        </w:rPr>
        <w:t>2014年6月10日</w:t>
      </w:r>
    </w:p>
    <w:p w14:paraId="5F1BB216">
      <w:pPr>
        <w:pStyle w:val="3"/>
        <w:bidi w:val="0"/>
        <w:rPr>
          <w:rFonts w:hint="eastAsia"/>
          <w:lang w:val="en-US" w:eastAsia="zh-CN"/>
        </w:rPr>
      </w:pPr>
      <w:r>
        <w:rPr>
          <w:rFonts w:hint="eastAsia"/>
          <w:lang w:eastAsia="zh-CN"/>
        </w:rPr>
        <w:br w:type="page"/>
      </w:r>
      <w:r>
        <w:rPr>
          <w:rFonts w:hint="eastAsia"/>
          <w:lang w:eastAsia="zh-CN"/>
        </w:rPr>
        <w:t>【</w:t>
      </w:r>
      <w:r>
        <w:rPr>
          <w:rFonts w:hint="eastAsia"/>
          <w:lang w:val="en-US" w:eastAsia="zh-CN"/>
        </w:rPr>
        <w:t>附件9</w:t>
      </w:r>
      <w:r>
        <w:rPr>
          <w:rFonts w:hint="eastAsia"/>
          <w:lang w:eastAsia="zh-CN"/>
        </w:rPr>
        <w:t>】</w:t>
      </w:r>
      <w:r>
        <w:rPr>
          <w:rFonts w:hint="eastAsia"/>
          <w:lang w:val="en-US" w:eastAsia="zh-CN"/>
        </w:rPr>
        <w:t>关于促进残疾人就业政府采购政策的通知</w:t>
      </w:r>
    </w:p>
    <w:p w14:paraId="43C4CF90">
      <w:pPr>
        <w:bidi w:val="0"/>
        <w:jc w:val="center"/>
        <w:rPr>
          <w:rFonts w:hint="eastAsia" w:ascii="黑体" w:hAnsi="黑体" w:eastAsia="黑体" w:cs="黑体"/>
          <w:sz w:val="28"/>
          <w:szCs w:val="28"/>
          <w:lang w:val="en-US" w:eastAsia="zh-CN"/>
        </w:rPr>
      </w:pPr>
      <w:r>
        <w:rPr>
          <w:rFonts w:hint="default" w:ascii="黑体" w:hAnsi="黑体" w:eastAsia="黑体" w:cs="黑体"/>
          <w:sz w:val="28"/>
          <w:szCs w:val="28"/>
          <w:lang w:val="en-US" w:eastAsia="zh-CN"/>
        </w:rPr>
        <w:t>关于促进残疾人就业政府采购政策的通知</w:t>
      </w:r>
    </w:p>
    <w:p w14:paraId="322225C6">
      <w:pPr>
        <w:pageBreakBefore w:val="0"/>
        <w:kinsoku/>
        <w:wordWrap/>
        <w:overflowPunct/>
        <w:topLinePunct w:val="0"/>
        <w:autoSpaceDE/>
        <w:autoSpaceDN/>
        <w:bidi w:val="0"/>
        <w:adjustRightInd w:val="0"/>
        <w:snapToGrid w:val="0"/>
        <w:spacing w:line="300" w:lineRule="auto"/>
        <w:jc w:val="center"/>
        <w:textAlignment w:val="auto"/>
        <w:rPr>
          <w:rFonts w:hint="eastAsia" w:eastAsia="宋体" w:cs="Calibri"/>
          <w:sz w:val="21"/>
          <w:szCs w:val="21"/>
          <w:lang w:val="en-US" w:eastAsia="zh-CN"/>
        </w:rPr>
      </w:pPr>
      <w:r>
        <w:rPr>
          <w:rFonts w:hint="eastAsia" w:eastAsia="宋体" w:cs="Calibri"/>
          <w:sz w:val="21"/>
          <w:szCs w:val="21"/>
          <w:lang w:val="en-US" w:eastAsia="zh-CN"/>
        </w:rPr>
        <w:t>财库〔2017〕141号</w:t>
      </w:r>
    </w:p>
    <w:p w14:paraId="33D06303">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hint="eastAsia" w:eastAsia="宋体" w:cs="Calibri"/>
          <w:sz w:val="21"/>
          <w:szCs w:val="21"/>
          <w:lang w:val="en-US" w:eastAsia="zh-CN"/>
        </w:rPr>
      </w:pPr>
      <w:r>
        <w:rPr>
          <w:rFonts w:hint="eastAsia" w:eastAsia="宋体" w:cs="Calibri"/>
          <w:sz w:val="21"/>
          <w:szCs w:val="21"/>
          <w:lang w:val="en-US" w:eastAsia="zh-CN"/>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33C2E98">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为了发挥政府采购促进残疾人就业的作用，进一步保障残疾人权益，依照《政府采购法》《残疾人保障法》等法律法规及相关规定，现就促进残疾人就业政府采购政策通知如下：</w:t>
      </w:r>
    </w:p>
    <w:p w14:paraId="6E94F22A">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一、享受政府采购支持政策的残疾人福利性单位应当同时满足以下条件：</w:t>
      </w:r>
    </w:p>
    <w:p w14:paraId="5174325D">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（一）安置的残疾人占本单位在职职工人数的比例不低于25%（含25%），并且安置的残疾人人数不少于10人（含10人）；</w:t>
      </w:r>
    </w:p>
    <w:p w14:paraId="17ADD0D0">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（二）依法与安置的每位残疾人签订了一年以上（含一年）的劳动合同或服务协议；</w:t>
      </w:r>
    </w:p>
    <w:p w14:paraId="797B4F42">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（三）为安置的每位残疾人按月足额缴纳了基本养老保险、基本医疗保险、失业保险、工伤保险和生育保险等社会保险费；</w:t>
      </w:r>
    </w:p>
    <w:p w14:paraId="62A999C0">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（四）通过银行等金融机构向安置的每位残疾人，按月支付了不低于单位所在区县适用的经省级人民政府批准的月最低工资标准的工资；</w:t>
      </w:r>
    </w:p>
    <w:p w14:paraId="3851ABDC">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（五）提供本单位制造的货物、承担的工程或者服务（以下简称产品），或者提供其他残疾人福利性单位制造的货物（不包括使用非残疾人福利性单位注册商标的货物）。</w:t>
      </w:r>
    </w:p>
    <w:p w14:paraId="67D91E0D">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F3933D6">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8DEF993">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中标、成交供应商为残疾人福利性单位的，采购人或者其委托的采购代理机构应当随中标、成交结果同时公告其《残疾人福利性单位声明函》，接受社会监督。</w:t>
      </w:r>
    </w:p>
    <w:p w14:paraId="2854D3CB">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供应商提供的《残疾人福利性单位声明函》与事实不符的，依照《政府采购法》第七十七条第一款的规定追究法律责任。</w:t>
      </w:r>
    </w:p>
    <w:p w14:paraId="4B539078">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0BEDE753">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四、采购人采购公开招标数额标准以上的货物或者服务，因落实促进残疾人就业政策的需要，依法履行有关报批程序后，可采用公开招标以外的采购方式。</w:t>
      </w:r>
    </w:p>
    <w:p w14:paraId="6B5B2F04">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13679280">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68C298E1">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七、本通知自2017年10月1日起执行。</w:t>
      </w:r>
    </w:p>
    <w:p w14:paraId="37C4D7E0">
      <w:pPr>
        <w:keepNext w:val="0"/>
        <w:keepLines w:val="0"/>
        <w:pageBreakBefore w:val="0"/>
        <w:widowControl w:val="0"/>
        <w:kinsoku/>
        <w:wordWrap/>
        <w:overflowPunct/>
        <w:topLinePunct w:val="0"/>
        <w:autoSpaceDE/>
        <w:autoSpaceDN/>
        <w:bidi w:val="0"/>
        <w:adjustRightInd w:val="0"/>
        <w:snapToGrid w:val="0"/>
        <w:spacing w:line="300" w:lineRule="auto"/>
        <w:jc w:val="right"/>
        <w:textAlignment w:val="auto"/>
        <w:rPr>
          <w:rFonts w:hint="eastAsia" w:eastAsia="宋体" w:cs="Calibri"/>
          <w:sz w:val="21"/>
          <w:szCs w:val="21"/>
          <w:lang w:val="en-US" w:eastAsia="zh-CN"/>
        </w:rPr>
      </w:pPr>
      <w:r>
        <w:rPr>
          <w:rFonts w:hint="eastAsia" w:eastAsia="宋体" w:cs="Calibri"/>
          <w:sz w:val="21"/>
          <w:szCs w:val="21"/>
          <w:lang w:val="en-US" w:eastAsia="zh-CN"/>
        </w:rPr>
        <w:t>财政部 民政部 中国残疾人联合会</w:t>
      </w:r>
    </w:p>
    <w:p w14:paraId="7145188B">
      <w:pPr>
        <w:keepNext w:val="0"/>
        <w:keepLines w:val="0"/>
        <w:pageBreakBefore w:val="0"/>
        <w:widowControl w:val="0"/>
        <w:kinsoku/>
        <w:wordWrap/>
        <w:overflowPunct/>
        <w:topLinePunct w:val="0"/>
        <w:autoSpaceDE/>
        <w:autoSpaceDN/>
        <w:bidi w:val="0"/>
        <w:adjustRightInd w:val="0"/>
        <w:snapToGrid w:val="0"/>
        <w:spacing w:line="300" w:lineRule="auto"/>
        <w:jc w:val="right"/>
        <w:textAlignment w:val="auto"/>
        <w:rPr>
          <w:rFonts w:hint="default"/>
          <w:lang w:val="en-US" w:eastAsia="zh-CN"/>
        </w:rPr>
      </w:pPr>
      <w:r>
        <w:rPr>
          <w:rFonts w:hint="eastAsia" w:eastAsia="宋体" w:cs="Calibri"/>
          <w:sz w:val="21"/>
          <w:szCs w:val="21"/>
          <w:lang w:val="en-US" w:eastAsia="zh-CN"/>
        </w:rPr>
        <w:t>2017年8月22日</w:t>
      </w:r>
    </w:p>
    <w:sectPr>
      <w:headerReference r:id="rId6" w:type="first"/>
      <w:headerReference r:id="rId5" w:type="default"/>
      <w:footerReference r:id="rId7" w:type="default"/>
      <w:pgSz w:w="11906" w:h="16838"/>
      <w:pgMar w:top="1247" w:right="1247" w:bottom="1247" w:left="1474" w:header="851" w:footer="850"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834E">
    <w:pPr>
      <w:pStyle w:val="14"/>
      <w:jc w:val="center"/>
      <w:rPr>
        <w:rFonts w:hint="default" w:ascii="Calibri" w:hAnsi="Calibri" w:cs="Calibri"/>
      </w:rPr>
    </w:pPr>
    <w:r>
      <w:rPr>
        <w:rFonts w:hint="default" w:ascii="Calibri" w:hAnsi="Calibri" w:cs="Calibri"/>
      </w:rPr>
      <w:t>第</w:t>
    </w:r>
    <w:r>
      <w:rPr>
        <w:rFonts w:hint="default" w:ascii="Calibri" w:hAnsi="Calibri" w:cs="Calibri"/>
      </w:rPr>
      <w:fldChar w:fldCharType="begin"/>
    </w:r>
    <w:r>
      <w:rPr>
        <w:rFonts w:hint="default" w:ascii="Calibri" w:hAnsi="Calibri" w:cs="Calibri"/>
      </w:rPr>
      <w:instrText xml:space="preserve"> PAGE   \* MERGEFORMAT </w:instrText>
    </w:r>
    <w:r>
      <w:rPr>
        <w:rFonts w:hint="default" w:ascii="Calibri" w:hAnsi="Calibri" w:cs="Calibri"/>
      </w:rPr>
      <w:fldChar w:fldCharType="separate"/>
    </w:r>
    <w:r>
      <w:rPr>
        <w:rFonts w:hint="default" w:ascii="Calibri" w:hAnsi="Calibri" w:cs="Calibri"/>
        <w:lang w:val="zh-CN"/>
      </w:rPr>
      <w:t>59</w:t>
    </w:r>
    <w:r>
      <w:rPr>
        <w:rFonts w:hint="default" w:ascii="Calibri" w:hAnsi="Calibri" w:cs="Calibri"/>
        <w:lang w:val="zh-CN"/>
      </w:rPr>
      <w:fldChar w:fldCharType="end"/>
    </w:r>
    <w:r>
      <w:rPr>
        <w:rFonts w:hint="default" w:ascii="Calibri" w:hAnsi="Calibri" w:cs="Calibri"/>
      </w:rPr>
      <w:t>页，共</w:t>
    </w:r>
    <w:r>
      <w:rPr>
        <w:rFonts w:hint="default" w:ascii="Calibri" w:hAnsi="Calibri" w:cs="Calibri"/>
      </w:rPr>
      <w:fldChar w:fldCharType="begin"/>
    </w:r>
    <w:r>
      <w:rPr>
        <w:rFonts w:hint="default" w:ascii="Calibri" w:hAnsi="Calibri" w:cs="Calibri"/>
      </w:rPr>
      <w:instrText xml:space="preserve"> NUMPAGES   \* MERGEFORMAT </w:instrText>
    </w:r>
    <w:r>
      <w:rPr>
        <w:rFonts w:hint="default" w:ascii="Calibri" w:hAnsi="Calibri" w:cs="Calibri"/>
      </w:rPr>
      <w:fldChar w:fldCharType="separate"/>
    </w:r>
    <w:r>
      <w:rPr>
        <w:rFonts w:hint="default" w:ascii="Calibri" w:hAnsi="Calibri" w:cs="Calibri"/>
        <w:lang w:val="zh-CN"/>
      </w:rPr>
      <w:t>60</w:t>
    </w:r>
    <w:r>
      <w:rPr>
        <w:rFonts w:hint="default" w:ascii="Calibri" w:hAnsi="Calibri" w:cs="Calibri"/>
        <w:lang w:val="zh-CN"/>
      </w:rPr>
      <w:fldChar w:fldCharType="end"/>
    </w:r>
    <w:r>
      <w:rPr>
        <w:rFonts w:hint="default" w:ascii="Calibri" w:hAnsi="Calibri" w:cs="Calibri"/>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948CC">
    <w:pPr>
      <w:pStyle w:val="15"/>
      <w:jc w:val="right"/>
      <w:rPr>
        <w:rFonts w:hint="default" w:ascii="Calibri" w:hAnsi="Calibri" w:cs="Calibri"/>
      </w:rPr>
    </w:pPr>
    <w:r>
      <w:rPr>
        <w:rFonts w:hint="eastAsia" w:cs="Calibri"/>
        <w:sz w:val="13"/>
        <w:szCs w:val="13"/>
        <w:lang w:eastAsia="zh-CN"/>
      </w:rPr>
      <w:t>浙江省海洋科学院省级海洋灾害综合防治体系海洋灾害数据传输网及风险管控能力提升配套项目（</w:t>
    </w:r>
    <w:r>
      <w:rPr>
        <w:rFonts w:hint="eastAsia" w:cs="Calibri"/>
        <w:sz w:val="13"/>
        <w:szCs w:val="13"/>
        <w:lang w:val="en-US" w:eastAsia="zh-CN"/>
      </w:rPr>
      <w:t>一</w:t>
    </w:r>
    <w:r>
      <w:rPr>
        <w:rFonts w:hint="eastAsia" w:cs="Calibri"/>
        <w:sz w:val="13"/>
        <w:szCs w:val="13"/>
        <w:lang w:eastAsia="zh-CN"/>
      </w:rPr>
      <w:t>）</w:t>
    </w:r>
    <w:r>
      <w:rPr>
        <w:rFonts w:hint="default" w:ascii="Calibri" w:hAnsi="Calibri" w:cs="Calibri"/>
        <w:sz w:val="13"/>
        <w:szCs w:val="13"/>
      </w:rPr>
      <w:t>招标文件（公开招标）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D062D">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363E7"/>
    <w:multiLevelType w:val="singleLevel"/>
    <w:tmpl w:val="A00363E7"/>
    <w:lvl w:ilvl="0" w:tentative="0">
      <w:start w:val="1"/>
      <w:numFmt w:val="decimal"/>
      <w:suff w:val="nothing"/>
      <w:lvlText w:val="（%1）"/>
      <w:lvlJc w:val="left"/>
      <w:pPr>
        <w:tabs>
          <w:tab w:val="left" w:pos="420"/>
        </w:tabs>
        <w:ind w:left="425" w:hanging="425"/>
      </w:pPr>
      <w:rPr>
        <w:rFonts w:hint="default"/>
      </w:rPr>
    </w:lvl>
  </w:abstractNum>
  <w:abstractNum w:abstractNumId="1">
    <w:nsid w:val="AF99279A"/>
    <w:multiLevelType w:val="singleLevel"/>
    <w:tmpl w:val="AF99279A"/>
    <w:lvl w:ilvl="0" w:tentative="0">
      <w:start w:val="1"/>
      <w:numFmt w:val="decimal"/>
      <w:suff w:val="nothing"/>
      <w:lvlText w:val="%1．"/>
      <w:lvlJc w:val="left"/>
      <w:pPr>
        <w:ind w:left="0" w:firstLine="400"/>
      </w:pPr>
      <w:rPr>
        <w:rFonts w:hint="default"/>
      </w:rPr>
    </w:lvl>
  </w:abstractNum>
  <w:abstractNum w:abstractNumId="2">
    <w:nsid w:val="07BA4390"/>
    <w:multiLevelType w:val="singleLevel"/>
    <w:tmpl w:val="07BA4390"/>
    <w:lvl w:ilvl="0" w:tentative="0">
      <w:start w:val="1"/>
      <w:numFmt w:val="decimal"/>
      <w:suff w:val="nothing"/>
      <w:lvlText w:val="%1．"/>
      <w:lvlJc w:val="left"/>
      <w:pPr>
        <w:ind w:left="0" w:firstLine="400"/>
      </w:pPr>
      <w:rPr>
        <w:rFonts w:hint="default"/>
      </w:rPr>
    </w:lvl>
  </w:abstractNum>
  <w:abstractNum w:abstractNumId="3">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4">
    <w:nsid w:val="4BD8F0C5"/>
    <w:multiLevelType w:val="singleLevel"/>
    <w:tmpl w:val="4BD8F0C5"/>
    <w:lvl w:ilvl="0" w:tentative="0">
      <w:start w:val="1"/>
      <w:numFmt w:val="decimal"/>
      <w:suff w:val="nothing"/>
      <w:lvlText w:val="%1．"/>
      <w:lvlJc w:val="left"/>
      <w:pPr>
        <w:ind w:left="0" w:firstLine="400"/>
      </w:pPr>
      <w:rPr>
        <w:rFonts w:hint="default"/>
      </w:rPr>
    </w:lvl>
  </w:abstractNum>
  <w:abstractNum w:abstractNumId="5">
    <w:nsid w:val="5A8F2018"/>
    <w:multiLevelType w:val="singleLevel"/>
    <w:tmpl w:val="5A8F2018"/>
    <w:lvl w:ilvl="0" w:tentative="0">
      <w:start w:val="1"/>
      <w:numFmt w:val="decimal"/>
      <w:suff w:val="nothing"/>
      <w:lvlText w:val="%1．"/>
      <w:lvlJc w:val="left"/>
      <w:pPr>
        <w:ind w:left="0" w:firstLine="400"/>
      </w:pPr>
      <w:rPr>
        <w:rFont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1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Y2UwZTc4ZTY3N2MyODM2NzMxYTcyOGJiZjQxOGQifQ=="/>
  </w:docVars>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958"/>
    <w:rsid w:val="00024DAB"/>
    <w:rsid w:val="000254D8"/>
    <w:rsid w:val="00027223"/>
    <w:rsid w:val="00027934"/>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5E5"/>
    <w:rsid w:val="0007323F"/>
    <w:rsid w:val="00073B0F"/>
    <w:rsid w:val="00073F49"/>
    <w:rsid w:val="00076750"/>
    <w:rsid w:val="00077EBB"/>
    <w:rsid w:val="00080018"/>
    <w:rsid w:val="00080C20"/>
    <w:rsid w:val="000815AE"/>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F0A"/>
    <w:rsid w:val="000966D6"/>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36CA"/>
    <w:rsid w:val="000B6A01"/>
    <w:rsid w:val="000B6A07"/>
    <w:rsid w:val="000C07D2"/>
    <w:rsid w:val="000C1C93"/>
    <w:rsid w:val="000C2A76"/>
    <w:rsid w:val="000C3385"/>
    <w:rsid w:val="000C37C6"/>
    <w:rsid w:val="000C41F4"/>
    <w:rsid w:val="000C45B7"/>
    <w:rsid w:val="000D0044"/>
    <w:rsid w:val="000D0A95"/>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ECD"/>
    <w:rsid w:val="001221B8"/>
    <w:rsid w:val="001225BF"/>
    <w:rsid w:val="00124441"/>
    <w:rsid w:val="00124473"/>
    <w:rsid w:val="00124A73"/>
    <w:rsid w:val="001250C8"/>
    <w:rsid w:val="00125EA6"/>
    <w:rsid w:val="00126719"/>
    <w:rsid w:val="00126DB1"/>
    <w:rsid w:val="00127AF5"/>
    <w:rsid w:val="00127F38"/>
    <w:rsid w:val="00131AA7"/>
    <w:rsid w:val="00131B43"/>
    <w:rsid w:val="00131FD4"/>
    <w:rsid w:val="0013241D"/>
    <w:rsid w:val="00132825"/>
    <w:rsid w:val="00133242"/>
    <w:rsid w:val="00134E3A"/>
    <w:rsid w:val="00137683"/>
    <w:rsid w:val="001428E5"/>
    <w:rsid w:val="00142B97"/>
    <w:rsid w:val="00146EB9"/>
    <w:rsid w:val="00152261"/>
    <w:rsid w:val="0015275C"/>
    <w:rsid w:val="001608EE"/>
    <w:rsid w:val="0016131B"/>
    <w:rsid w:val="001633B3"/>
    <w:rsid w:val="0016498A"/>
    <w:rsid w:val="00170591"/>
    <w:rsid w:val="00170623"/>
    <w:rsid w:val="0017096A"/>
    <w:rsid w:val="00170F0B"/>
    <w:rsid w:val="00172114"/>
    <w:rsid w:val="00172A27"/>
    <w:rsid w:val="00172D6C"/>
    <w:rsid w:val="00172F14"/>
    <w:rsid w:val="00174CD3"/>
    <w:rsid w:val="0017529E"/>
    <w:rsid w:val="0017798B"/>
    <w:rsid w:val="00177FEE"/>
    <w:rsid w:val="00181612"/>
    <w:rsid w:val="00182C8A"/>
    <w:rsid w:val="00182E9C"/>
    <w:rsid w:val="00183370"/>
    <w:rsid w:val="0018347A"/>
    <w:rsid w:val="001838B0"/>
    <w:rsid w:val="001840F9"/>
    <w:rsid w:val="00185656"/>
    <w:rsid w:val="00185CCC"/>
    <w:rsid w:val="00185FCB"/>
    <w:rsid w:val="00187253"/>
    <w:rsid w:val="00190E25"/>
    <w:rsid w:val="0019269A"/>
    <w:rsid w:val="00193AC3"/>
    <w:rsid w:val="001A0831"/>
    <w:rsid w:val="001A0C1B"/>
    <w:rsid w:val="001A0C24"/>
    <w:rsid w:val="001A0F5A"/>
    <w:rsid w:val="001A1C21"/>
    <w:rsid w:val="001A1EC9"/>
    <w:rsid w:val="001A2F14"/>
    <w:rsid w:val="001A38B3"/>
    <w:rsid w:val="001A4C27"/>
    <w:rsid w:val="001A546A"/>
    <w:rsid w:val="001A67CF"/>
    <w:rsid w:val="001A73E5"/>
    <w:rsid w:val="001A7EA0"/>
    <w:rsid w:val="001B00BE"/>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850"/>
    <w:rsid w:val="00224131"/>
    <w:rsid w:val="0022480D"/>
    <w:rsid w:val="002259E4"/>
    <w:rsid w:val="002262DA"/>
    <w:rsid w:val="00226877"/>
    <w:rsid w:val="00226BCD"/>
    <w:rsid w:val="002271CF"/>
    <w:rsid w:val="002271EB"/>
    <w:rsid w:val="00230C8B"/>
    <w:rsid w:val="0023159E"/>
    <w:rsid w:val="00231CF6"/>
    <w:rsid w:val="0023379F"/>
    <w:rsid w:val="0023542B"/>
    <w:rsid w:val="002356D5"/>
    <w:rsid w:val="002356DF"/>
    <w:rsid w:val="002360A9"/>
    <w:rsid w:val="002361DA"/>
    <w:rsid w:val="00236496"/>
    <w:rsid w:val="00237DAC"/>
    <w:rsid w:val="002403B5"/>
    <w:rsid w:val="00240C69"/>
    <w:rsid w:val="00241371"/>
    <w:rsid w:val="002414A4"/>
    <w:rsid w:val="002420F6"/>
    <w:rsid w:val="002424F8"/>
    <w:rsid w:val="002425D1"/>
    <w:rsid w:val="00242F65"/>
    <w:rsid w:val="002431E1"/>
    <w:rsid w:val="00244FCC"/>
    <w:rsid w:val="00245434"/>
    <w:rsid w:val="002455DB"/>
    <w:rsid w:val="00246C39"/>
    <w:rsid w:val="00247345"/>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454C"/>
    <w:rsid w:val="00274ABE"/>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512D"/>
    <w:rsid w:val="002C5501"/>
    <w:rsid w:val="002C5C45"/>
    <w:rsid w:val="002C76E3"/>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3FB4"/>
    <w:rsid w:val="003242D6"/>
    <w:rsid w:val="00327936"/>
    <w:rsid w:val="00327EF7"/>
    <w:rsid w:val="00330BC3"/>
    <w:rsid w:val="00330BCD"/>
    <w:rsid w:val="00330CE0"/>
    <w:rsid w:val="00330DBB"/>
    <w:rsid w:val="003312EB"/>
    <w:rsid w:val="00331553"/>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4BA0"/>
    <w:rsid w:val="00375587"/>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59BD"/>
    <w:rsid w:val="0039623E"/>
    <w:rsid w:val="00396FE3"/>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AAC"/>
    <w:rsid w:val="003B4FBE"/>
    <w:rsid w:val="003B5D00"/>
    <w:rsid w:val="003B675A"/>
    <w:rsid w:val="003B73F4"/>
    <w:rsid w:val="003C0058"/>
    <w:rsid w:val="003C114E"/>
    <w:rsid w:val="003C1F11"/>
    <w:rsid w:val="003C240F"/>
    <w:rsid w:val="003C26DA"/>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D02"/>
    <w:rsid w:val="003E24A2"/>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2BEF"/>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BFF"/>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D33"/>
    <w:rsid w:val="00456D9C"/>
    <w:rsid w:val="004574F0"/>
    <w:rsid w:val="00461147"/>
    <w:rsid w:val="0046388F"/>
    <w:rsid w:val="004647A5"/>
    <w:rsid w:val="004653EA"/>
    <w:rsid w:val="00466D87"/>
    <w:rsid w:val="004674A1"/>
    <w:rsid w:val="00467554"/>
    <w:rsid w:val="0046775D"/>
    <w:rsid w:val="004702E9"/>
    <w:rsid w:val="00475318"/>
    <w:rsid w:val="00476A35"/>
    <w:rsid w:val="00476C28"/>
    <w:rsid w:val="00481160"/>
    <w:rsid w:val="00482E6B"/>
    <w:rsid w:val="00483460"/>
    <w:rsid w:val="0048473B"/>
    <w:rsid w:val="00484E76"/>
    <w:rsid w:val="00485111"/>
    <w:rsid w:val="00486E62"/>
    <w:rsid w:val="00486E74"/>
    <w:rsid w:val="004910F1"/>
    <w:rsid w:val="004916A6"/>
    <w:rsid w:val="00491B19"/>
    <w:rsid w:val="004929AD"/>
    <w:rsid w:val="0049360F"/>
    <w:rsid w:val="004963FD"/>
    <w:rsid w:val="0049655D"/>
    <w:rsid w:val="004965B8"/>
    <w:rsid w:val="00496788"/>
    <w:rsid w:val="00497944"/>
    <w:rsid w:val="004A015A"/>
    <w:rsid w:val="004A14CC"/>
    <w:rsid w:val="004A15C5"/>
    <w:rsid w:val="004A1744"/>
    <w:rsid w:val="004A2BA7"/>
    <w:rsid w:val="004A3033"/>
    <w:rsid w:val="004A4002"/>
    <w:rsid w:val="004A45E9"/>
    <w:rsid w:val="004A5830"/>
    <w:rsid w:val="004A5A84"/>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C111D"/>
    <w:rsid w:val="004C1839"/>
    <w:rsid w:val="004C22D6"/>
    <w:rsid w:val="004C3499"/>
    <w:rsid w:val="004C4693"/>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7339"/>
    <w:rsid w:val="004E7930"/>
    <w:rsid w:val="004E7F4F"/>
    <w:rsid w:val="004F027B"/>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2F00"/>
    <w:rsid w:val="00543015"/>
    <w:rsid w:val="00544280"/>
    <w:rsid w:val="00544AAC"/>
    <w:rsid w:val="00545C72"/>
    <w:rsid w:val="005464B3"/>
    <w:rsid w:val="00546EAD"/>
    <w:rsid w:val="00547584"/>
    <w:rsid w:val="00547ED3"/>
    <w:rsid w:val="00550C36"/>
    <w:rsid w:val="0055166A"/>
    <w:rsid w:val="0055378A"/>
    <w:rsid w:val="00554087"/>
    <w:rsid w:val="00554F7B"/>
    <w:rsid w:val="00555549"/>
    <w:rsid w:val="005559B1"/>
    <w:rsid w:val="00555C91"/>
    <w:rsid w:val="00555E69"/>
    <w:rsid w:val="00556D2F"/>
    <w:rsid w:val="005605E9"/>
    <w:rsid w:val="005606FC"/>
    <w:rsid w:val="005620BD"/>
    <w:rsid w:val="00562162"/>
    <w:rsid w:val="005621D0"/>
    <w:rsid w:val="00562874"/>
    <w:rsid w:val="00563227"/>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F7"/>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8B2"/>
    <w:rsid w:val="005B295B"/>
    <w:rsid w:val="005B4383"/>
    <w:rsid w:val="005B43FE"/>
    <w:rsid w:val="005B583B"/>
    <w:rsid w:val="005B6202"/>
    <w:rsid w:val="005B6F8B"/>
    <w:rsid w:val="005B73AB"/>
    <w:rsid w:val="005C18F7"/>
    <w:rsid w:val="005C1AAC"/>
    <w:rsid w:val="005C1EFC"/>
    <w:rsid w:val="005C28AC"/>
    <w:rsid w:val="005C3011"/>
    <w:rsid w:val="005C344C"/>
    <w:rsid w:val="005C3F95"/>
    <w:rsid w:val="005C4C36"/>
    <w:rsid w:val="005C4CBB"/>
    <w:rsid w:val="005C5674"/>
    <w:rsid w:val="005C681C"/>
    <w:rsid w:val="005C7DC9"/>
    <w:rsid w:val="005D0E27"/>
    <w:rsid w:val="005D2F3F"/>
    <w:rsid w:val="005D2F40"/>
    <w:rsid w:val="005D3BDF"/>
    <w:rsid w:val="005D4935"/>
    <w:rsid w:val="005D6B07"/>
    <w:rsid w:val="005D767D"/>
    <w:rsid w:val="005D7DA9"/>
    <w:rsid w:val="005E1851"/>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329C"/>
    <w:rsid w:val="0060374B"/>
    <w:rsid w:val="00603C6B"/>
    <w:rsid w:val="00605D17"/>
    <w:rsid w:val="006103C1"/>
    <w:rsid w:val="00610529"/>
    <w:rsid w:val="0061090E"/>
    <w:rsid w:val="00611624"/>
    <w:rsid w:val="006121BD"/>
    <w:rsid w:val="006126EE"/>
    <w:rsid w:val="00612C5B"/>
    <w:rsid w:val="006140D6"/>
    <w:rsid w:val="00615588"/>
    <w:rsid w:val="0061579A"/>
    <w:rsid w:val="00615A80"/>
    <w:rsid w:val="006200AA"/>
    <w:rsid w:val="006213D6"/>
    <w:rsid w:val="00621899"/>
    <w:rsid w:val="00622BB7"/>
    <w:rsid w:val="0062398F"/>
    <w:rsid w:val="00624B36"/>
    <w:rsid w:val="00625540"/>
    <w:rsid w:val="00626245"/>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B96"/>
    <w:rsid w:val="006D576F"/>
    <w:rsid w:val="006D5789"/>
    <w:rsid w:val="006D6B48"/>
    <w:rsid w:val="006E0BDA"/>
    <w:rsid w:val="006E0F0B"/>
    <w:rsid w:val="006E0FD8"/>
    <w:rsid w:val="006E248F"/>
    <w:rsid w:val="006E376C"/>
    <w:rsid w:val="006E4D3A"/>
    <w:rsid w:val="006E51E8"/>
    <w:rsid w:val="006E66A3"/>
    <w:rsid w:val="006E68AF"/>
    <w:rsid w:val="006E7CF7"/>
    <w:rsid w:val="006F075B"/>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3675"/>
    <w:rsid w:val="00736906"/>
    <w:rsid w:val="00737663"/>
    <w:rsid w:val="007406C3"/>
    <w:rsid w:val="007408CF"/>
    <w:rsid w:val="00740B35"/>
    <w:rsid w:val="00740DBE"/>
    <w:rsid w:val="00740DF5"/>
    <w:rsid w:val="00740FE8"/>
    <w:rsid w:val="00744241"/>
    <w:rsid w:val="00744498"/>
    <w:rsid w:val="007453F0"/>
    <w:rsid w:val="00745685"/>
    <w:rsid w:val="00746819"/>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2F4E"/>
    <w:rsid w:val="007A34F3"/>
    <w:rsid w:val="007A3DF9"/>
    <w:rsid w:val="007A4E57"/>
    <w:rsid w:val="007A594A"/>
    <w:rsid w:val="007A5E6F"/>
    <w:rsid w:val="007A788D"/>
    <w:rsid w:val="007A7FF6"/>
    <w:rsid w:val="007B022E"/>
    <w:rsid w:val="007B1C14"/>
    <w:rsid w:val="007B235B"/>
    <w:rsid w:val="007B28B0"/>
    <w:rsid w:val="007B2EA2"/>
    <w:rsid w:val="007B2FC2"/>
    <w:rsid w:val="007B32EB"/>
    <w:rsid w:val="007B3C5F"/>
    <w:rsid w:val="007B6EF6"/>
    <w:rsid w:val="007B76A0"/>
    <w:rsid w:val="007C01EF"/>
    <w:rsid w:val="007C2167"/>
    <w:rsid w:val="007C2708"/>
    <w:rsid w:val="007C27B5"/>
    <w:rsid w:val="007C340D"/>
    <w:rsid w:val="007C363A"/>
    <w:rsid w:val="007C53FD"/>
    <w:rsid w:val="007C541F"/>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754"/>
    <w:rsid w:val="00815DAA"/>
    <w:rsid w:val="00816550"/>
    <w:rsid w:val="00816F0B"/>
    <w:rsid w:val="008173D8"/>
    <w:rsid w:val="00820640"/>
    <w:rsid w:val="00820C81"/>
    <w:rsid w:val="0082100A"/>
    <w:rsid w:val="008212DD"/>
    <w:rsid w:val="00821633"/>
    <w:rsid w:val="00821AF7"/>
    <w:rsid w:val="00821D1B"/>
    <w:rsid w:val="00822AE7"/>
    <w:rsid w:val="008230EE"/>
    <w:rsid w:val="0082359E"/>
    <w:rsid w:val="00824427"/>
    <w:rsid w:val="008246F0"/>
    <w:rsid w:val="00824CCD"/>
    <w:rsid w:val="00825547"/>
    <w:rsid w:val="0082662F"/>
    <w:rsid w:val="00832BBC"/>
    <w:rsid w:val="00833100"/>
    <w:rsid w:val="0083487E"/>
    <w:rsid w:val="00834F7B"/>
    <w:rsid w:val="008374DE"/>
    <w:rsid w:val="0084087C"/>
    <w:rsid w:val="00843E2D"/>
    <w:rsid w:val="00844460"/>
    <w:rsid w:val="0084636E"/>
    <w:rsid w:val="00846BB2"/>
    <w:rsid w:val="00846DE7"/>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5146"/>
    <w:rsid w:val="008A56D1"/>
    <w:rsid w:val="008A609A"/>
    <w:rsid w:val="008A75D4"/>
    <w:rsid w:val="008A7E7F"/>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40CC"/>
    <w:rsid w:val="008D48A9"/>
    <w:rsid w:val="008D4C89"/>
    <w:rsid w:val="008D728F"/>
    <w:rsid w:val="008D73DA"/>
    <w:rsid w:val="008D7D5E"/>
    <w:rsid w:val="008E030A"/>
    <w:rsid w:val="008E084C"/>
    <w:rsid w:val="008E59AB"/>
    <w:rsid w:val="008E65CD"/>
    <w:rsid w:val="008E7572"/>
    <w:rsid w:val="008E7B5F"/>
    <w:rsid w:val="008F02F3"/>
    <w:rsid w:val="008F1880"/>
    <w:rsid w:val="008F22B2"/>
    <w:rsid w:val="008F31A3"/>
    <w:rsid w:val="008F4781"/>
    <w:rsid w:val="008F59BF"/>
    <w:rsid w:val="008F5E13"/>
    <w:rsid w:val="008F6616"/>
    <w:rsid w:val="008F799A"/>
    <w:rsid w:val="00900277"/>
    <w:rsid w:val="00902985"/>
    <w:rsid w:val="00902D37"/>
    <w:rsid w:val="009030F8"/>
    <w:rsid w:val="00903797"/>
    <w:rsid w:val="00903ACB"/>
    <w:rsid w:val="00903D06"/>
    <w:rsid w:val="00904DBC"/>
    <w:rsid w:val="00906CCA"/>
    <w:rsid w:val="009073AC"/>
    <w:rsid w:val="00907CA8"/>
    <w:rsid w:val="00907E98"/>
    <w:rsid w:val="009103F1"/>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2CC2"/>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3340"/>
    <w:rsid w:val="009A38AA"/>
    <w:rsid w:val="009A4A7E"/>
    <w:rsid w:val="009A574E"/>
    <w:rsid w:val="009A72F0"/>
    <w:rsid w:val="009A73D6"/>
    <w:rsid w:val="009A7A73"/>
    <w:rsid w:val="009B012A"/>
    <w:rsid w:val="009B02B2"/>
    <w:rsid w:val="009B2053"/>
    <w:rsid w:val="009B260E"/>
    <w:rsid w:val="009B57C8"/>
    <w:rsid w:val="009B57EF"/>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65FA"/>
    <w:rsid w:val="009D6CEB"/>
    <w:rsid w:val="009D6DBD"/>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F4"/>
    <w:rsid w:val="00A3164A"/>
    <w:rsid w:val="00A31B45"/>
    <w:rsid w:val="00A33454"/>
    <w:rsid w:val="00A34146"/>
    <w:rsid w:val="00A3454B"/>
    <w:rsid w:val="00A36392"/>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E7E"/>
    <w:rsid w:val="00A51074"/>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4A31"/>
    <w:rsid w:val="00A8166E"/>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3394"/>
    <w:rsid w:val="00AA462C"/>
    <w:rsid w:val="00AA47AB"/>
    <w:rsid w:val="00AA47F3"/>
    <w:rsid w:val="00AA4F66"/>
    <w:rsid w:val="00AA53AE"/>
    <w:rsid w:val="00AA569B"/>
    <w:rsid w:val="00AA5D32"/>
    <w:rsid w:val="00AA5FDB"/>
    <w:rsid w:val="00AA6DC4"/>
    <w:rsid w:val="00AB01CD"/>
    <w:rsid w:val="00AB063E"/>
    <w:rsid w:val="00AB06E6"/>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11988"/>
    <w:rsid w:val="00B12B7C"/>
    <w:rsid w:val="00B13074"/>
    <w:rsid w:val="00B13E43"/>
    <w:rsid w:val="00B140E4"/>
    <w:rsid w:val="00B14BD0"/>
    <w:rsid w:val="00B158ED"/>
    <w:rsid w:val="00B167D5"/>
    <w:rsid w:val="00B17B5E"/>
    <w:rsid w:val="00B200F1"/>
    <w:rsid w:val="00B20213"/>
    <w:rsid w:val="00B21B9B"/>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2AE8"/>
    <w:rsid w:val="00BB2BC8"/>
    <w:rsid w:val="00BB2DC0"/>
    <w:rsid w:val="00BB50E5"/>
    <w:rsid w:val="00BB5865"/>
    <w:rsid w:val="00BB5CF3"/>
    <w:rsid w:val="00BC0356"/>
    <w:rsid w:val="00BC0692"/>
    <w:rsid w:val="00BC0BEC"/>
    <w:rsid w:val="00BC1BCC"/>
    <w:rsid w:val="00BC1D43"/>
    <w:rsid w:val="00BC25E9"/>
    <w:rsid w:val="00BC2ED5"/>
    <w:rsid w:val="00BC7251"/>
    <w:rsid w:val="00BC7E8C"/>
    <w:rsid w:val="00BD01AD"/>
    <w:rsid w:val="00BD0C2D"/>
    <w:rsid w:val="00BD2156"/>
    <w:rsid w:val="00BD47D8"/>
    <w:rsid w:val="00BD4FBF"/>
    <w:rsid w:val="00BD54F6"/>
    <w:rsid w:val="00BD5965"/>
    <w:rsid w:val="00BD5CF2"/>
    <w:rsid w:val="00BD6B75"/>
    <w:rsid w:val="00BE167F"/>
    <w:rsid w:val="00BE328B"/>
    <w:rsid w:val="00BE5407"/>
    <w:rsid w:val="00BE556C"/>
    <w:rsid w:val="00BE7020"/>
    <w:rsid w:val="00BE789C"/>
    <w:rsid w:val="00BF1D4D"/>
    <w:rsid w:val="00BF25DC"/>
    <w:rsid w:val="00BF26E7"/>
    <w:rsid w:val="00BF2B31"/>
    <w:rsid w:val="00BF31C5"/>
    <w:rsid w:val="00BF3D7D"/>
    <w:rsid w:val="00BF5717"/>
    <w:rsid w:val="00BF7ECB"/>
    <w:rsid w:val="00C0017B"/>
    <w:rsid w:val="00C00222"/>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949"/>
    <w:rsid w:val="00C736C7"/>
    <w:rsid w:val="00C74597"/>
    <w:rsid w:val="00C755C6"/>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A0DBD"/>
    <w:rsid w:val="00CA2994"/>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580"/>
    <w:rsid w:val="00CC25EB"/>
    <w:rsid w:val="00CC2884"/>
    <w:rsid w:val="00CC2B33"/>
    <w:rsid w:val="00CC404C"/>
    <w:rsid w:val="00CC4349"/>
    <w:rsid w:val="00CC4431"/>
    <w:rsid w:val="00CC46A5"/>
    <w:rsid w:val="00CC5EB7"/>
    <w:rsid w:val="00CC69D8"/>
    <w:rsid w:val="00CD4349"/>
    <w:rsid w:val="00CD48CC"/>
    <w:rsid w:val="00CD4AC4"/>
    <w:rsid w:val="00CD52C7"/>
    <w:rsid w:val="00CD65E1"/>
    <w:rsid w:val="00CE0F50"/>
    <w:rsid w:val="00CE22F4"/>
    <w:rsid w:val="00CE31C2"/>
    <w:rsid w:val="00CE4CCE"/>
    <w:rsid w:val="00CE5006"/>
    <w:rsid w:val="00CE7BBA"/>
    <w:rsid w:val="00CE7D55"/>
    <w:rsid w:val="00CF07F2"/>
    <w:rsid w:val="00CF0FFC"/>
    <w:rsid w:val="00CF1121"/>
    <w:rsid w:val="00CF15DF"/>
    <w:rsid w:val="00CF1B59"/>
    <w:rsid w:val="00CF1EA2"/>
    <w:rsid w:val="00CF23DA"/>
    <w:rsid w:val="00CF2E54"/>
    <w:rsid w:val="00CF39D9"/>
    <w:rsid w:val="00CF40FF"/>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40DB"/>
    <w:rsid w:val="00D159DC"/>
    <w:rsid w:val="00D15E42"/>
    <w:rsid w:val="00D16038"/>
    <w:rsid w:val="00D16556"/>
    <w:rsid w:val="00D16AE6"/>
    <w:rsid w:val="00D16D0E"/>
    <w:rsid w:val="00D17EE6"/>
    <w:rsid w:val="00D20D23"/>
    <w:rsid w:val="00D210DB"/>
    <w:rsid w:val="00D22092"/>
    <w:rsid w:val="00D22111"/>
    <w:rsid w:val="00D23401"/>
    <w:rsid w:val="00D23AC6"/>
    <w:rsid w:val="00D24410"/>
    <w:rsid w:val="00D26688"/>
    <w:rsid w:val="00D27F36"/>
    <w:rsid w:val="00D30816"/>
    <w:rsid w:val="00D3092F"/>
    <w:rsid w:val="00D30E0C"/>
    <w:rsid w:val="00D31EFD"/>
    <w:rsid w:val="00D3359D"/>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60E1D"/>
    <w:rsid w:val="00D60E84"/>
    <w:rsid w:val="00D611D6"/>
    <w:rsid w:val="00D61FB4"/>
    <w:rsid w:val="00D62B93"/>
    <w:rsid w:val="00D66503"/>
    <w:rsid w:val="00D6735C"/>
    <w:rsid w:val="00D67933"/>
    <w:rsid w:val="00D7014F"/>
    <w:rsid w:val="00D70265"/>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BB5"/>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928"/>
    <w:rsid w:val="00E002D4"/>
    <w:rsid w:val="00E01A04"/>
    <w:rsid w:val="00E0228C"/>
    <w:rsid w:val="00E02824"/>
    <w:rsid w:val="00E0291A"/>
    <w:rsid w:val="00E043E9"/>
    <w:rsid w:val="00E05D09"/>
    <w:rsid w:val="00E0608B"/>
    <w:rsid w:val="00E1150F"/>
    <w:rsid w:val="00E127FD"/>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8CE"/>
    <w:rsid w:val="00E24260"/>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598A"/>
    <w:rsid w:val="00E55DD8"/>
    <w:rsid w:val="00E600D8"/>
    <w:rsid w:val="00E6031F"/>
    <w:rsid w:val="00E6060A"/>
    <w:rsid w:val="00E61369"/>
    <w:rsid w:val="00E615F2"/>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29DF"/>
    <w:rsid w:val="00E82C4E"/>
    <w:rsid w:val="00E82F28"/>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3FDE"/>
    <w:rsid w:val="00EA6C4C"/>
    <w:rsid w:val="00EA7C52"/>
    <w:rsid w:val="00EB067C"/>
    <w:rsid w:val="00EB0DAF"/>
    <w:rsid w:val="00EB1FB9"/>
    <w:rsid w:val="00EB3328"/>
    <w:rsid w:val="00EB4110"/>
    <w:rsid w:val="00EB418F"/>
    <w:rsid w:val="00EB4740"/>
    <w:rsid w:val="00EB6D4D"/>
    <w:rsid w:val="00EB76C3"/>
    <w:rsid w:val="00EB7FF5"/>
    <w:rsid w:val="00EC008C"/>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163D"/>
    <w:rsid w:val="00F02172"/>
    <w:rsid w:val="00F03A83"/>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D35"/>
    <w:rsid w:val="00F76604"/>
    <w:rsid w:val="00F76613"/>
    <w:rsid w:val="00F7665C"/>
    <w:rsid w:val="00F76A32"/>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128C"/>
    <w:rsid w:val="00FD1985"/>
    <w:rsid w:val="00FD3696"/>
    <w:rsid w:val="00FD428A"/>
    <w:rsid w:val="00FD5944"/>
    <w:rsid w:val="00FD7041"/>
    <w:rsid w:val="00FD7285"/>
    <w:rsid w:val="00FD7E8A"/>
    <w:rsid w:val="00FD7F98"/>
    <w:rsid w:val="00FE0FED"/>
    <w:rsid w:val="00FE1E3D"/>
    <w:rsid w:val="00FE26D5"/>
    <w:rsid w:val="00FE2866"/>
    <w:rsid w:val="00FE4E74"/>
    <w:rsid w:val="00FE71DF"/>
    <w:rsid w:val="00FF243E"/>
    <w:rsid w:val="00FF24A7"/>
    <w:rsid w:val="00FF24B5"/>
    <w:rsid w:val="00FF272C"/>
    <w:rsid w:val="00FF315E"/>
    <w:rsid w:val="00FF5022"/>
    <w:rsid w:val="00FF5CC0"/>
    <w:rsid w:val="00FF5E11"/>
    <w:rsid w:val="00FF6550"/>
    <w:rsid w:val="00FF7778"/>
    <w:rsid w:val="01067D40"/>
    <w:rsid w:val="011149CC"/>
    <w:rsid w:val="011206F7"/>
    <w:rsid w:val="01126E0A"/>
    <w:rsid w:val="011B4138"/>
    <w:rsid w:val="01202E26"/>
    <w:rsid w:val="012C4133"/>
    <w:rsid w:val="01320242"/>
    <w:rsid w:val="013B0D6C"/>
    <w:rsid w:val="01475460"/>
    <w:rsid w:val="01514606"/>
    <w:rsid w:val="016C4AE4"/>
    <w:rsid w:val="018843B2"/>
    <w:rsid w:val="018861DA"/>
    <w:rsid w:val="018F090E"/>
    <w:rsid w:val="01A56600"/>
    <w:rsid w:val="01AD05FA"/>
    <w:rsid w:val="01AE3168"/>
    <w:rsid w:val="01C4416C"/>
    <w:rsid w:val="01D14E91"/>
    <w:rsid w:val="01D6304F"/>
    <w:rsid w:val="01EB713C"/>
    <w:rsid w:val="01F302DA"/>
    <w:rsid w:val="01F519FD"/>
    <w:rsid w:val="02002EFB"/>
    <w:rsid w:val="020A688C"/>
    <w:rsid w:val="020B4E65"/>
    <w:rsid w:val="021E112E"/>
    <w:rsid w:val="02421D02"/>
    <w:rsid w:val="02436933"/>
    <w:rsid w:val="02460625"/>
    <w:rsid w:val="024F62BD"/>
    <w:rsid w:val="025B710B"/>
    <w:rsid w:val="026B691D"/>
    <w:rsid w:val="02743754"/>
    <w:rsid w:val="02977B7B"/>
    <w:rsid w:val="02985670"/>
    <w:rsid w:val="029A2A37"/>
    <w:rsid w:val="02B23756"/>
    <w:rsid w:val="02C1455B"/>
    <w:rsid w:val="02C40B77"/>
    <w:rsid w:val="02C56DB5"/>
    <w:rsid w:val="02D054C2"/>
    <w:rsid w:val="02D348A7"/>
    <w:rsid w:val="02E72BC1"/>
    <w:rsid w:val="02F31172"/>
    <w:rsid w:val="02FF3254"/>
    <w:rsid w:val="031200CF"/>
    <w:rsid w:val="032248E4"/>
    <w:rsid w:val="032D32EC"/>
    <w:rsid w:val="03425235"/>
    <w:rsid w:val="03787FEF"/>
    <w:rsid w:val="038239DA"/>
    <w:rsid w:val="0385637C"/>
    <w:rsid w:val="039228A0"/>
    <w:rsid w:val="03C55C09"/>
    <w:rsid w:val="03D64DF8"/>
    <w:rsid w:val="03DF08A5"/>
    <w:rsid w:val="03F6143E"/>
    <w:rsid w:val="04012E6B"/>
    <w:rsid w:val="04235BA2"/>
    <w:rsid w:val="042A0994"/>
    <w:rsid w:val="043400F8"/>
    <w:rsid w:val="04377778"/>
    <w:rsid w:val="04420BDB"/>
    <w:rsid w:val="04590C91"/>
    <w:rsid w:val="04656FC2"/>
    <w:rsid w:val="047215AD"/>
    <w:rsid w:val="0474042C"/>
    <w:rsid w:val="048902E0"/>
    <w:rsid w:val="048D2F30"/>
    <w:rsid w:val="048F2247"/>
    <w:rsid w:val="049110D1"/>
    <w:rsid w:val="04A325AA"/>
    <w:rsid w:val="04AE6573"/>
    <w:rsid w:val="04C74740"/>
    <w:rsid w:val="04D96AB4"/>
    <w:rsid w:val="04DA7325"/>
    <w:rsid w:val="04EC4937"/>
    <w:rsid w:val="04FB4C4C"/>
    <w:rsid w:val="05033EAD"/>
    <w:rsid w:val="052A3577"/>
    <w:rsid w:val="052C3508"/>
    <w:rsid w:val="05390E36"/>
    <w:rsid w:val="05506D12"/>
    <w:rsid w:val="055204AE"/>
    <w:rsid w:val="05592861"/>
    <w:rsid w:val="0567700E"/>
    <w:rsid w:val="0572043A"/>
    <w:rsid w:val="05726DA2"/>
    <w:rsid w:val="057503F1"/>
    <w:rsid w:val="05931FF6"/>
    <w:rsid w:val="05A53E06"/>
    <w:rsid w:val="05B24B20"/>
    <w:rsid w:val="05B937C3"/>
    <w:rsid w:val="05BD0878"/>
    <w:rsid w:val="05BE5B43"/>
    <w:rsid w:val="05CD3A51"/>
    <w:rsid w:val="05D4690D"/>
    <w:rsid w:val="05E740F0"/>
    <w:rsid w:val="05EF0F7B"/>
    <w:rsid w:val="05F21828"/>
    <w:rsid w:val="06216765"/>
    <w:rsid w:val="062834FE"/>
    <w:rsid w:val="062B1784"/>
    <w:rsid w:val="0637218D"/>
    <w:rsid w:val="068A21CF"/>
    <w:rsid w:val="06A21528"/>
    <w:rsid w:val="06CC603E"/>
    <w:rsid w:val="06E22BCB"/>
    <w:rsid w:val="06ED4CC0"/>
    <w:rsid w:val="06F646D5"/>
    <w:rsid w:val="06F84B36"/>
    <w:rsid w:val="07004A89"/>
    <w:rsid w:val="0700591F"/>
    <w:rsid w:val="07097A22"/>
    <w:rsid w:val="07137BF8"/>
    <w:rsid w:val="072123AD"/>
    <w:rsid w:val="07492625"/>
    <w:rsid w:val="07550729"/>
    <w:rsid w:val="07695F1B"/>
    <w:rsid w:val="076D070F"/>
    <w:rsid w:val="07B17247"/>
    <w:rsid w:val="07BD5082"/>
    <w:rsid w:val="07BF4737"/>
    <w:rsid w:val="07C65695"/>
    <w:rsid w:val="07D34AB1"/>
    <w:rsid w:val="07E85623"/>
    <w:rsid w:val="07ED0B0D"/>
    <w:rsid w:val="07FA6241"/>
    <w:rsid w:val="080E1D32"/>
    <w:rsid w:val="080F490D"/>
    <w:rsid w:val="082D6E7B"/>
    <w:rsid w:val="08457656"/>
    <w:rsid w:val="08817A38"/>
    <w:rsid w:val="089948FD"/>
    <w:rsid w:val="08D654FA"/>
    <w:rsid w:val="08DA520D"/>
    <w:rsid w:val="08E16179"/>
    <w:rsid w:val="08ED4434"/>
    <w:rsid w:val="090D066A"/>
    <w:rsid w:val="094F113E"/>
    <w:rsid w:val="09695E13"/>
    <w:rsid w:val="096C57C4"/>
    <w:rsid w:val="09777417"/>
    <w:rsid w:val="09812F45"/>
    <w:rsid w:val="09C4456B"/>
    <w:rsid w:val="09EE4145"/>
    <w:rsid w:val="09F67AC4"/>
    <w:rsid w:val="0A051F93"/>
    <w:rsid w:val="0A086D35"/>
    <w:rsid w:val="0A17759F"/>
    <w:rsid w:val="0A1A13CE"/>
    <w:rsid w:val="0A1A1CEC"/>
    <w:rsid w:val="0A3027C6"/>
    <w:rsid w:val="0A580297"/>
    <w:rsid w:val="0A7A0660"/>
    <w:rsid w:val="0A7A5354"/>
    <w:rsid w:val="0A8F7604"/>
    <w:rsid w:val="0A923284"/>
    <w:rsid w:val="0AB45FBF"/>
    <w:rsid w:val="0AC25FB1"/>
    <w:rsid w:val="0AC74D65"/>
    <w:rsid w:val="0AD358FF"/>
    <w:rsid w:val="0AE84FCD"/>
    <w:rsid w:val="0B342CA7"/>
    <w:rsid w:val="0B442A49"/>
    <w:rsid w:val="0B6D6042"/>
    <w:rsid w:val="0B772A1C"/>
    <w:rsid w:val="0B8736B3"/>
    <w:rsid w:val="0B87641A"/>
    <w:rsid w:val="0B9F670C"/>
    <w:rsid w:val="0BA80F73"/>
    <w:rsid w:val="0BAB6B6A"/>
    <w:rsid w:val="0BAD47B1"/>
    <w:rsid w:val="0BBD06F2"/>
    <w:rsid w:val="0BFD2321"/>
    <w:rsid w:val="0C0655E2"/>
    <w:rsid w:val="0C142570"/>
    <w:rsid w:val="0C1D7290"/>
    <w:rsid w:val="0C30270D"/>
    <w:rsid w:val="0C5629E8"/>
    <w:rsid w:val="0C5E6CB7"/>
    <w:rsid w:val="0C667148"/>
    <w:rsid w:val="0C711B01"/>
    <w:rsid w:val="0C7E7DDA"/>
    <w:rsid w:val="0C841729"/>
    <w:rsid w:val="0C8740ED"/>
    <w:rsid w:val="0C8D35F9"/>
    <w:rsid w:val="0C994692"/>
    <w:rsid w:val="0C9C2107"/>
    <w:rsid w:val="0CAC0BE7"/>
    <w:rsid w:val="0CBD1F01"/>
    <w:rsid w:val="0CDD4D10"/>
    <w:rsid w:val="0CE72D90"/>
    <w:rsid w:val="0CF03CD8"/>
    <w:rsid w:val="0CF053EF"/>
    <w:rsid w:val="0CFD1AFF"/>
    <w:rsid w:val="0D043326"/>
    <w:rsid w:val="0D0D1729"/>
    <w:rsid w:val="0D237E8D"/>
    <w:rsid w:val="0D28386D"/>
    <w:rsid w:val="0D4A7260"/>
    <w:rsid w:val="0D501777"/>
    <w:rsid w:val="0D620BF7"/>
    <w:rsid w:val="0D67633F"/>
    <w:rsid w:val="0D7524DB"/>
    <w:rsid w:val="0D796CE1"/>
    <w:rsid w:val="0D9E5CD9"/>
    <w:rsid w:val="0DA87EAD"/>
    <w:rsid w:val="0DA96F3A"/>
    <w:rsid w:val="0DAF3242"/>
    <w:rsid w:val="0DBA2307"/>
    <w:rsid w:val="0DCB57A1"/>
    <w:rsid w:val="0DD76CA3"/>
    <w:rsid w:val="0DDC70A4"/>
    <w:rsid w:val="0DE73F56"/>
    <w:rsid w:val="0E0C7F62"/>
    <w:rsid w:val="0E2F3D8C"/>
    <w:rsid w:val="0E4A5185"/>
    <w:rsid w:val="0E4B48E3"/>
    <w:rsid w:val="0E4C38E9"/>
    <w:rsid w:val="0E772D33"/>
    <w:rsid w:val="0E8364B2"/>
    <w:rsid w:val="0E8C4867"/>
    <w:rsid w:val="0E8F331F"/>
    <w:rsid w:val="0E9A3961"/>
    <w:rsid w:val="0E9D2F49"/>
    <w:rsid w:val="0E9F45D2"/>
    <w:rsid w:val="0EBD32EB"/>
    <w:rsid w:val="0EBD4D5A"/>
    <w:rsid w:val="0EF911E7"/>
    <w:rsid w:val="0F0F7765"/>
    <w:rsid w:val="0F2273DF"/>
    <w:rsid w:val="0F262DE9"/>
    <w:rsid w:val="0F264E85"/>
    <w:rsid w:val="0F3A43ED"/>
    <w:rsid w:val="0F5E2F43"/>
    <w:rsid w:val="0F757449"/>
    <w:rsid w:val="0F83001E"/>
    <w:rsid w:val="0F9E150C"/>
    <w:rsid w:val="0FB73FE1"/>
    <w:rsid w:val="0FF17C42"/>
    <w:rsid w:val="10262047"/>
    <w:rsid w:val="102F6932"/>
    <w:rsid w:val="104D6442"/>
    <w:rsid w:val="104F10EA"/>
    <w:rsid w:val="105B68CD"/>
    <w:rsid w:val="10666346"/>
    <w:rsid w:val="106831D1"/>
    <w:rsid w:val="10693D85"/>
    <w:rsid w:val="106E765E"/>
    <w:rsid w:val="10763205"/>
    <w:rsid w:val="10823C88"/>
    <w:rsid w:val="109220A6"/>
    <w:rsid w:val="109D258D"/>
    <w:rsid w:val="10B23D35"/>
    <w:rsid w:val="10BD2E65"/>
    <w:rsid w:val="10BE3385"/>
    <w:rsid w:val="10C52FC6"/>
    <w:rsid w:val="10C952EB"/>
    <w:rsid w:val="10CF0A53"/>
    <w:rsid w:val="10D329AE"/>
    <w:rsid w:val="10E41A75"/>
    <w:rsid w:val="11007FF4"/>
    <w:rsid w:val="11102757"/>
    <w:rsid w:val="112C2229"/>
    <w:rsid w:val="114A2AFC"/>
    <w:rsid w:val="114E5A83"/>
    <w:rsid w:val="115320F9"/>
    <w:rsid w:val="115D0781"/>
    <w:rsid w:val="116E4419"/>
    <w:rsid w:val="11751DEC"/>
    <w:rsid w:val="11922845"/>
    <w:rsid w:val="11957C87"/>
    <w:rsid w:val="11B234B8"/>
    <w:rsid w:val="11C01B3E"/>
    <w:rsid w:val="11CA5486"/>
    <w:rsid w:val="11D8016D"/>
    <w:rsid w:val="11E3705D"/>
    <w:rsid w:val="11E6643F"/>
    <w:rsid w:val="12021C1C"/>
    <w:rsid w:val="12072EA1"/>
    <w:rsid w:val="121D44A3"/>
    <w:rsid w:val="1227727E"/>
    <w:rsid w:val="123221B4"/>
    <w:rsid w:val="123728C1"/>
    <w:rsid w:val="123D2632"/>
    <w:rsid w:val="12515BD7"/>
    <w:rsid w:val="127A7797"/>
    <w:rsid w:val="128E6BB3"/>
    <w:rsid w:val="12B853B8"/>
    <w:rsid w:val="130614F0"/>
    <w:rsid w:val="130E2CC5"/>
    <w:rsid w:val="13143247"/>
    <w:rsid w:val="131765E9"/>
    <w:rsid w:val="133252B7"/>
    <w:rsid w:val="13326D56"/>
    <w:rsid w:val="13451652"/>
    <w:rsid w:val="13610A8C"/>
    <w:rsid w:val="13637D33"/>
    <w:rsid w:val="136C7CDF"/>
    <w:rsid w:val="1374328B"/>
    <w:rsid w:val="13746791"/>
    <w:rsid w:val="13761AA4"/>
    <w:rsid w:val="13814A37"/>
    <w:rsid w:val="138F28CD"/>
    <w:rsid w:val="139C6008"/>
    <w:rsid w:val="13B46D83"/>
    <w:rsid w:val="13C97390"/>
    <w:rsid w:val="13DC4246"/>
    <w:rsid w:val="13DC5A47"/>
    <w:rsid w:val="13F9663D"/>
    <w:rsid w:val="13FA2BDB"/>
    <w:rsid w:val="140048E0"/>
    <w:rsid w:val="142A25BE"/>
    <w:rsid w:val="143116BC"/>
    <w:rsid w:val="14352CB3"/>
    <w:rsid w:val="1469026D"/>
    <w:rsid w:val="14905478"/>
    <w:rsid w:val="14937388"/>
    <w:rsid w:val="14952C31"/>
    <w:rsid w:val="149A4C74"/>
    <w:rsid w:val="14B5213A"/>
    <w:rsid w:val="14B7292F"/>
    <w:rsid w:val="14C239F7"/>
    <w:rsid w:val="14CC1075"/>
    <w:rsid w:val="14D138E7"/>
    <w:rsid w:val="14D31785"/>
    <w:rsid w:val="150D619F"/>
    <w:rsid w:val="150F01FB"/>
    <w:rsid w:val="150F3782"/>
    <w:rsid w:val="1510539C"/>
    <w:rsid w:val="15115A76"/>
    <w:rsid w:val="15181F67"/>
    <w:rsid w:val="152B1325"/>
    <w:rsid w:val="152B1893"/>
    <w:rsid w:val="154E1128"/>
    <w:rsid w:val="15506206"/>
    <w:rsid w:val="1565225E"/>
    <w:rsid w:val="15904287"/>
    <w:rsid w:val="15AD2AAC"/>
    <w:rsid w:val="15B930E4"/>
    <w:rsid w:val="15BC1DB6"/>
    <w:rsid w:val="15CF3E90"/>
    <w:rsid w:val="15D42FE9"/>
    <w:rsid w:val="16023001"/>
    <w:rsid w:val="160A078B"/>
    <w:rsid w:val="161C5DCD"/>
    <w:rsid w:val="1620483D"/>
    <w:rsid w:val="16382E5C"/>
    <w:rsid w:val="16436EE2"/>
    <w:rsid w:val="164E62D7"/>
    <w:rsid w:val="165764DA"/>
    <w:rsid w:val="165F1B53"/>
    <w:rsid w:val="16623045"/>
    <w:rsid w:val="16852804"/>
    <w:rsid w:val="16A0684C"/>
    <w:rsid w:val="16A46FFC"/>
    <w:rsid w:val="16AD6EF0"/>
    <w:rsid w:val="16D0459E"/>
    <w:rsid w:val="16F41BE1"/>
    <w:rsid w:val="16FD4BEF"/>
    <w:rsid w:val="17074F98"/>
    <w:rsid w:val="170768D4"/>
    <w:rsid w:val="170874AB"/>
    <w:rsid w:val="1715758D"/>
    <w:rsid w:val="17286CD0"/>
    <w:rsid w:val="172A3EE6"/>
    <w:rsid w:val="172C17FA"/>
    <w:rsid w:val="173E1CE0"/>
    <w:rsid w:val="17411F0F"/>
    <w:rsid w:val="17547691"/>
    <w:rsid w:val="17553FEC"/>
    <w:rsid w:val="175F3626"/>
    <w:rsid w:val="176F6C9D"/>
    <w:rsid w:val="176F7BC6"/>
    <w:rsid w:val="17A50638"/>
    <w:rsid w:val="17A80538"/>
    <w:rsid w:val="17A944F0"/>
    <w:rsid w:val="17AD1493"/>
    <w:rsid w:val="17B86FE8"/>
    <w:rsid w:val="17B93A59"/>
    <w:rsid w:val="17C16EDC"/>
    <w:rsid w:val="17C848D8"/>
    <w:rsid w:val="17D22E69"/>
    <w:rsid w:val="17DB18B4"/>
    <w:rsid w:val="17E01981"/>
    <w:rsid w:val="17F4074B"/>
    <w:rsid w:val="17FE51B6"/>
    <w:rsid w:val="18002CC1"/>
    <w:rsid w:val="180D0899"/>
    <w:rsid w:val="18103684"/>
    <w:rsid w:val="18106027"/>
    <w:rsid w:val="18194C04"/>
    <w:rsid w:val="18203C23"/>
    <w:rsid w:val="182F6B5E"/>
    <w:rsid w:val="18336631"/>
    <w:rsid w:val="187163F7"/>
    <w:rsid w:val="187C5E0E"/>
    <w:rsid w:val="18CE6C01"/>
    <w:rsid w:val="18D42709"/>
    <w:rsid w:val="18EA31A2"/>
    <w:rsid w:val="18F21D4C"/>
    <w:rsid w:val="190B7FE2"/>
    <w:rsid w:val="19135E73"/>
    <w:rsid w:val="19183EFD"/>
    <w:rsid w:val="195D4815"/>
    <w:rsid w:val="196B7D6D"/>
    <w:rsid w:val="197968FF"/>
    <w:rsid w:val="1988673C"/>
    <w:rsid w:val="19AF5CFF"/>
    <w:rsid w:val="19BC6119"/>
    <w:rsid w:val="19D66DE0"/>
    <w:rsid w:val="19DE3C52"/>
    <w:rsid w:val="19E04C43"/>
    <w:rsid w:val="1A0D792B"/>
    <w:rsid w:val="1A146F57"/>
    <w:rsid w:val="1A153A02"/>
    <w:rsid w:val="1A1B4F94"/>
    <w:rsid w:val="1A2975D8"/>
    <w:rsid w:val="1A6C724D"/>
    <w:rsid w:val="1A6D1F86"/>
    <w:rsid w:val="1A6D5E51"/>
    <w:rsid w:val="1A6E24B4"/>
    <w:rsid w:val="1A710DCD"/>
    <w:rsid w:val="1A7A1124"/>
    <w:rsid w:val="1A8121CE"/>
    <w:rsid w:val="1A9539FE"/>
    <w:rsid w:val="1A957468"/>
    <w:rsid w:val="1ABD2416"/>
    <w:rsid w:val="1AD97608"/>
    <w:rsid w:val="1AF1025D"/>
    <w:rsid w:val="1B053F07"/>
    <w:rsid w:val="1B0B48DE"/>
    <w:rsid w:val="1B0D5454"/>
    <w:rsid w:val="1B0E4A1F"/>
    <w:rsid w:val="1B1F59B3"/>
    <w:rsid w:val="1B255282"/>
    <w:rsid w:val="1B26793A"/>
    <w:rsid w:val="1B3E4B73"/>
    <w:rsid w:val="1B4005F0"/>
    <w:rsid w:val="1B407593"/>
    <w:rsid w:val="1B470FCC"/>
    <w:rsid w:val="1B4A1EB8"/>
    <w:rsid w:val="1B5A742E"/>
    <w:rsid w:val="1B721A28"/>
    <w:rsid w:val="1B753A98"/>
    <w:rsid w:val="1B7900EB"/>
    <w:rsid w:val="1B7E5854"/>
    <w:rsid w:val="1BB324ED"/>
    <w:rsid w:val="1BD069FF"/>
    <w:rsid w:val="1BEA5284"/>
    <w:rsid w:val="1C014F51"/>
    <w:rsid w:val="1C050B25"/>
    <w:rsid w:val="1C085913"/>
    <w:rsid w:val="1C1C09CD"/>
    <w:rsid w:val="1C3B2ECC"/>
    <w:rsid w:val="1C8503FE"/>
    <w:rsid w:val="1C8F0788"/>
    <w:rsid w:val="1CA14515"/>
    <w:rsid w:val="1CAD39BF"/>
    <w:rsid w:val="1CB308F2"/>
    <w:rsid w:val="1CC46EF0"/>
    <w:rsid w:val="1CC528A0"/>
    <w:rsid w:val="1CC71F7C"/>
    <w:rsid w:val="1CCC4721"/>
    <w:rsid w:val="1CD04B5A"/>
    <w:rsid w:val="1CE07750"/>
    <w:rsid w:val="1CF66BD5"/>
    <w:rsid w:val="1D0461C1"/>
    <w:rsid w:val="1D053310"/>
    <w:rsid w:val="1D0534EE"/>
    <w:rsid w:val="1D2B23FB"/>
    <w:rsid w:val="1D3A6F53"/>
    <w:rsid w:val="1D556181"/>
    <w:rsid w:val="1D57257C"/>
    <w:rsid w:val="1D5B22CB"/>
    <w:rsid w:val="1D5C04CB"/>
    <w:rsid w:val="1D81597C"/>
    <w:rsid w:val="1D8F6D27"/>
    <w:rsid w:val="1D941C5D"/>
    <w:rsid w:val="1D9757B8"/>
    <w:rsid w:val="1DAF4F8D"/>
    <w:rsid w:val="1DCB6BF8"/>
    <w:rsid w:val="1DD44A1E"/>
    <w:rsid w:val="1DE212E7"/>
    <w:rsid w:val="1E0740D4"/>
    <w:rsid w:val="1E1620A7"/>
    <w:rsid w:val="1E195247"/>
    <w:rsid w:val="1E4569AA"/>
    <w:rsid w:val="1E4D015C"/>
    <w:rsid w:val="1E5D33B2"/>
    <w:rsid w:val="1E856D0F"/>
    <w:rsid w:val="1E8B5750"/>
    <w:rsid w:val="1E940E74"/>
    <w:rsid w:val="1E9F7208"/>
    <w:rsid w:val="1EBA7DCC"/>
    <w:rsid w:val="1EBD007C"/>
    <w:rsid w:val="1ECC66C7"/>
    <w:rsid w:val="1EEA2AA6"/>
    <w:rsid w:val="1EF4791B"/>
    <w:rsid w:val="1F033337"/>
    <w:rsid w:val="1F104103"/>
    <w:rsid w:val="1F253597"/>
    <w:rsid w:val="1F391B33"/>
    <w:rsid w:val="1F50628B"/>
    <w:rsid w:val="1F5129C8"/>
    <w:rsid w:val="1F713A52"/>
    <w:rsid w:val="1F81546D"/>
    <w:rsid w:val="1FA4037A"/>
    <w:rsid w:val="1FBC38CF"/>
    <w:rsid w:val="1FD05BFC"/>
    <w:rsid w:val="1FE74A92"/>
    <w:rsid w:val="200E3248"/>
    <w:rsid w:val="202C16A3"/>
    <w:rsid w:val="204C25E0"/>
    <w:rsid w:val="20535939"/>
    <w:rsid w:val="20575085"/>
    <w:rsid w:val="208450AB"/>
    <w:rsid w:val="20A13F21"/>
    <w:rsid w:val="20B02D5E"/>
    <w:rsid w:val="20CA1DAE"/>
    <w:rsid w:val="20D6449A"/>
    <w:rsid w:val="20DB2650"/>
    <w:rsid w:val="20EE50D7"/>
    <w:rsid w:val="20F70701"/>
    <w:rsid w:val="20FB30FC"/>
    <w:rsid w:val="21010033"/>
    <w:rsid w:val="21012805"/>
    <w:rsid w:val="21130067"/>
    <w:rsid w:val="21142C35"/>
    <w:rsid w:val="21166B22"/>
    <w:rsid w:val="213637FC"/>
    <w:rsid w:val="213A7D96"/>
    <w:rsid w:val="21411E77"/>
    <w:rsid w:val="214C7E65"/>
    <w:rsid w:val="2157380B"/>
    <w:rsid w:val="215B1EB6"/>
    <w:rsid w:val="21621621"/>
    <w:rsid w:val="21995707"/>
    <w:rsid w:val="21A317F4"/>
    <w:rsid w:val="21E732DA"/>
    <w:rsid w:val="21F60D11"/>
    <w:rsid w:val="2203079D"/>
    <w:rsid w:val="220439DC"/>
    <w:rsid w:val="222A0391"/>
    <w:rsid w:val="223F69EE"/>
    <w:rsid w:val="22560AEF"/>
    <w:rsid w:val="22640084"/>
    <w:rsid w:val="22675F47"/>
    <w:rsid w:val="229B3BCD"/>
    <w:rsid w:val="22B63496"/>
    <w:rsid w:val="22BC2A80"/>
    <w:rsid w:val="22D26EBB"/>
    <w:rsid w:val="22DD45F9"/>
    <w:rsid w:val="22F675AD"/>
    <w:rsid w:val="23052BAC"/>
    <w:rsid w:val="230B6414"/>
    <w:rsid w:val="23243747"/>
    <w:rsid w:val="23346D9D"/>
    <w:rsid w:val="23366A59"/>
    <w:rsid w:val="234D067A"/>
    <w:rsid w:val="23507F83"/>
    <w:rsid w:val="2378337E"/>
    <w:rsid w:val="23796038"/>
    <w:rsid w:val="237A31D2"/>
    <w:rsid w:val="23845C8B"/>
    <w:rsid w:val="238A7FFA"/>
    <w:rsid w:val="239B57C0"/>
    <w:rsid w:val="23A87FFA"/>
    <w:rsid w:val="23B65333"/>
    <w:rsid w:val="23C00EBA"/>
    <w:rsid w:val="23C91292"/>
    <w:rsid w:val="23CE11F0"/>
    <w:rsid w:val="23E9334A"/>
    <w:rsid w:val="23F34830"/>
    <w:rsid w:val="23FA7574"/>
    <w:rsid w:val="24024B80"/>
    <w:rsid w:val="240F2F5A"/>
    <w:rsid w:val="24135E5A"/>
    <w:rsid w:val="2424381A"/>
    <w:rsid w:val="24251050"/>
    <w:rsid w:val="242F577E"/>
    <w:rsid w:val="244A2F6C"/>
    <w:rsid w:val="246350EA"/>
    <w:rsid w:val="246B5AE6"/>
    <w:rsid w:val="246F6B16"/>
    <w:rsid w:val="24932615"/>
    <w:rsid w:val="24C07D85"/>
    <w:rsid w:val="24E2375F"/>
    <w:rsid w:val="24E45172"/>
    <w:rsid w:val="24E97405"/>
    <w:rsid w:val="24F1163A"/>
    <w:rsid w:val="250835EC"/>
    <w:rsid w:val="25100BB9"/>
    <w:rsid w:val="25181C74"/>
    <w:rsid w:val="251A78A7"/>
    <w:rsid w:val="25215B1C"/>
    <w:rsid w:val="25256100"/>
    <w:rsid w:val="253047C8"/>
    <w:rsid w:val="25453A28"/>
    <w:rsid w:val="25481F2D"/>
    <w:rsid w:val="254A53D0"/>
    <w:rsid w:val="25564567"/>
    <w:rsid w:val="256618A6"/>
    <w:rsid w:val="256D71DE"/>
    <w:rsid w:val="257D4C7B"/>
    <w:rsid w:val="25837F82"/>
    <w:rsid w:val="25B352F1"/>
    <w:rsid w:val="25B50F5D"/>
    <w:rsid w:val="25D53AE5"/>
    <w:rsid w:val="25D80246"/>
    <w:rsid w:val="25DB14CF"/>
    <w:rsid w:val="26387AF8"/>
    <w:rsid w:val="263F0D86"/>
    <w:rsid w:val="26511E80"/>
    <w:rsid w:val="266562B1"/>
    <w:rsid w:val="26662541"/>
    <w:rsid w:val="266F559B"/>
    <w:rsid w:val="26724B17"/>
    <w:rsid w:val="269A69CE"/>
    <w:rsid w:val="26A01D9A"/>
    <w:rsid w:val="26DB483E"/>
    <w:rsid w:val="26E054C2"/>
    <w:rsid w:val="26F414B7"/>
    <w:rsid w:val="270B7D86"/>
    <w:rsid w:val="272C012E"/>
    <w:rsid w:val="274844D7"/>
    <w:rsid w:val="276316B8"/>
    <w:rsid w:val="27766DC4"/>
    <w:rsid w:val="27894817"/>
    <w:rsid w:val="27931132"/>
    <w:rsid w:val="27BE12B6"/>
    <w:rsid w:val="27C164D2"/>
    <w:rsid w:val="27DA049D"/>
    <w:rsid w:val="28005B44"/>
    <w:rsid w:val="28297432"/>
    <w:rsid w:val="2848637B"/>
    <w:rsid w:val="284F637D"/>
    <w:rsid w:val="28555511"/>
    <w:rsid w:val="28571564"/>
    <w:rsid w:val="28705DB2"/>
    <w:rsid w:val="28724DD3"/>
    <w:rsid w:val="287700A8"/>
    <w:rsid w:val="28776492"/>
    <w:rsid w:val="289E1270"/>
    <w:rsid w:val="28A032AB"/>
    <w:rsid w:val="28A86738"/>
    <w:rsid w:val="28A94757"/>
    <w:rsid w:val="28AE6DBC"/>
    <w:rsid w:val="28BE56FD"/>
    <w:rsid w:val="28DC6AEC"/>
    <w:rsid w:val="28E042E2"/>
    <w:rsid w:val="28EE596F"/>
    <w:rsid w:val="29045650"/>
    <w:rsid w:val="2911360D"/>
    <w:rsid w:val="291C0939"/>
    <w:rsid w:val="2920065F"/>
    <w:rsid w:val="2922537A"/>
    <w:rsid w:val="292A511A"/>
    <w:rsid w:val="292C71EB"/>
    <w:rsid w:val="293718DA"/>
    <w:rsid w:val="29447786"/>
    <w:rsid w:val="29467C32"/>
    <w:rsid w:val="29475CCC"/>
    <w:rsid w:val="2953641F"/>
    <w:rsid w:val="29605A40"/>
    <w:rsid w:val="296367E5"/>
    <w:rsid w:val="2964651D"/>
    <w:rsid w:val="29665177"/>
    <w:rsid w:val="29953EB1"/>
    <w:rsid w:val="29A848AB"/>
    <w:rsid w:val="29A900AD"/>
    <w:rsid w:val="29AB3913"/>
    <w:rsid w:val="29C015DB"/>
    <w:rsid w:val="29C67D18"/>
    <w:rsid w:val="29CC65D7"/>
    <w:rsid w:val="29E259F5"/>
    <w:rsid w:val="29E924EF"/>
    <w:rsid w:val="29F742E1"/>
    <w:rsid w:val="2A023BEC"/>
    <w:rsid w:val="2A0B706E"/>
    <w:rsid w:val="2A350167"/>
    <w:rsid w:val="2A3D2B95"/>
    <w:rsid w:val="2A4525E7"/>
    <w:rsid w:val="2A572EE5"/>
    <w:rsid w:val="2A5B338A"/>
    <w:rsid w:val="2A6A27A7"/>
    <w:rsid w:val="2A93060F"/>
    <w:rsid w:val="2AA35797"/>
    <w:rsid w:val="2AA66B32"/>
    <w:rsid w:val="2AB04A53"/>
    <w:rsid w:val="2AD16110"/>
    <w:rsid w:val="2AD215C5"/>
    <w:rsid w:val="2AD67439"/>
    <w:rsid w:val="2AF25D25"/>
    <w:rsid w:val="2B0A75E7"/>
    <w:rsid w:val="2B167078"/>
    <w:rsid w:val="2B22254D"/>
    <w:rsid w:val="2B3A7882"/>
    <w:rsid w:val="2B414327"/>
    <w:rsid w:val="2B4252E8"/>
    <w:rsid w:val="2B5044F9"/>
    <w:rsid w:val="2B564626"/>
    <w:rsid w:val="2B6C396A"/>
    <w:rsid w:val="2B795EE5"/>
    <w:rsid w:val="2B7F679D"/>
    <w:rsid w:val="2B850A1B"/>
    <w:rsid w:val="2B894E2A"/>
    <w:rsid w:val="2B9340D5"/>
    <w:rsid w:val="2B991D9C"/>
    <w:rsid w:val="2BC01D55"/>
    <w:rsid w:val="2BCA0C35"/>
    <w:rsid w:val="2BE66B87"/>
    <w:rsid w:val="2C023A0D"/>
    <w:rsid w:val="2C2E729C"/>
    <w:rsid w:val="2C3A3C68"/>
    <w:rsid w:val="2C3C26FF"/>
    <w:rsid w:val="2C44455B"/>
    <w:rsid w:val="2C474910"/>
    <w:rsid w:val="2C4F65D7"/>
    <w:rsid w:val="2C8E776E"/>
    <w:rsid w:val="2CC44BA2"/>
    <w:rsid w:val="2CCA5809"/>
    <w:rsid w:val="2CD20E4E"/>
    <w:rsid w:val="2CD807A9"/>
    <w:rsid w:val="2CE47EA8"/>
    <w:rsid w:val="2CE83322"/>
    <w:rsid w:val="2CFC0B7C"/>
    <w:rsid w:val="2CFF3E2A"/>
    <w:rsid w:val="2D244899"/>
    <w:rsid w:val="2D390CA4"/>
    <w:rsid w:val="2D3C739A"/>
    <w:rsid w:val="2D413D75"/>
    <w:rsid w:val="2D504EEE"/>
    <w:rsid w:val="2D507546"/>
    <w:rsid w:val="2D581F18"/>
    <w:rsid w:val="2D590D15"/>
    <w:rsid w:val="2D614E83"/>
    <w:rsid w:val="2D787EBC"/>
    <w:rsid w:val="2D865599"/>
    <w:rsid w:val="2D8A10B7"/>
    <w:rsid w:val="2DA279AF"/>
    <w:rsid w:val="2DB508B8"/>
    <w:rsid w:val="2DF67BE5"/>
    <w:rsid w:val="2E1B14D5"/>
    <w:rsid w:val="2E1E724B"/>
    <w:rsid w:val="2E2A34C6"/>
    <w:rsid w:val="2E537A79"/>
    <w:rsid w:val="2E603F12"/>
    <w:rsid w:val="2E640E25"/>
    <w:rsid w:val="2E87657B"/>
    <w:rsid w:val="2E894691"/>
    <w:rsid w:val="2E906A1F"/>
    <w:rsid w:val="2EB879F0"/>
    <w:rsid w:val="2EC5171E"/>
    <w:rsid w:val="2EC81296"/>
    <w:rsid w:val="2EC86250"/>
    <w:rsid w:val="2ECA40D5"/>
    <w:rsid w:val="2EE144CD"/>
    <w:rsid w:val="2EE200D9"/>
    <w:rsid w:val="2EF3143E"/>
    <w:rsid w:val="2F191EB9"/>
    <w:rsid w:val="2F26504A"/>
    <w:rsid w:val="2F2A0277"/>
    <w:rsid w:val="2F47455E"/>
    <w:rsid w:val="2F7E4804"/>
    <w:rsid w:val="2F8D193D"/>
    <w:rsid w:val="2F8E202D"/>
    <w:rsid w:val="2FA23BC9"/>
    <w:rsid w:val="2FD85DCA"/>
    <w:rsid w:val="2FDE4773"/>
    <w:rsid w:val="2FE64462"/>
    <w:rsid w:val="301A1576"/>
    <w:rsid w:val="30373D42"/>
    <w:rsid w:val="30392608"/>
    <w:rsid w:val="303A0F90"/>
    <w:rsid w:val="304A3105"/>
    <w:rsid w:val="30546D4C"/>
    <w:rsid w:val="30622CB3"/>
    <w:rsid w:val="3076335E"/>
    <w:rsid w:val="3078466C"/>
    <w:rsid w:val="30846722"/>
    <w:rsid w:val="30A244A5"/>
    <w:rsid w:val="30AA3431"/>
    <w:rsid w:val="30AF383F"/>
    <w:rsid w:val="30B95170"/>
    <w:rsid w:val="30BD173D"/>
    <w:rsid w:val="30D62F4B"/>
    <w:rsid w:val="30E10F56"/>
    <w:rsid w:val="30E430A2"/>
    <w:rsid w:val="30E67B79"/>
    <w:rsid w:val="30EB1633"/>
    <w:rsid w:val="3103521A"/>
    <w:rsid w:val="310711D6"/>
    <w:rsid w:val="310C2DA2"/>
    <w:rsid w:val="3122559C"/>
    <w:rsid w:val="312B0DC1"/>
    <w:rsid w:val="313556FA"/>
    <w:rsid w:val="31355E50"/>
    <w:rsid w:val="3147351B"/>
    <w:rsid w:val="315B35E1"/>
    <w:rsid w:val="315F6F15"/>
    <w:rsid w:val="316D0BD0"/>
    <w:rsid w:val="318A484A"/>
    <w:rsid w:val="31A22CA5"/>
    <w:rsid w:val="31B732C3"/>
    <w:rsid w:val="31BF487C"/>
    <w:rsid w:val="31C12D66"/>
    <w:rsid w:val="31DE6595"/>
    <w:rsid w:val="31E62FE0"/>
    <w:rsid w:val="31EA75BB"/>
    <w:rsid w:val="31FC5F96"/>
    <w:rsid w:val="321323FB"/>
    <w:rsid w:val="321C0590"/>
    <w:rsid w:val="322A0385"/>
    <w:rsid w:val="32433E96"/>
    <w:rsid w:val="32454D91"/>
    <w:rsid w:val="324F01A5"/>
    <w:rsid w:val="325B3061"/>
    <w:rsid w:val="325B5F6D"/>
    <w:rsid w:val="327F628A"/>
    <w:rsid w:val="32873144"/>
    <w:rsid w:val="32A0731D"/>
    <w:rsid w:val="32AB184B"/>
    <w:rsid w:val="32B11C00"/>
    <w:rsid w:val="32C25F8D"/>
    <w:rsid w:val="32D472BC"/>
    <w:rsid w:val="32D96E0B"/>
    <w:rsid w:val="32E245AC"/>
    <w:rsid w:val="330808B3"/>
    <w:rsid w:val="330E5F4B"/>
    <w:rsid w:val="332F70B2"/>
    <w:rsid w:val="333A1357"/>
    <w:rsid w:val="333B1CBA"/>
    <w:rsid w:val="33646E0E"/>
    <w:rsid w:val="33B2686A"/>
    <w:rsid w:val="33BE7C73"/>
    <w:rsid w:val="33D628FD"/>
    <w:rsid w:val="33E93357"/>
    <w:rsid w:val="33EC1794"/>
    <w:rsid w:val="33F627C9"/>
    <w:rsid w:val="33FC4E17"/>
    <w:rsid w:val="34400212"/>
    <w:rsid w:val="34401E05"/>
    <w:rsid w:val="34596E84"/>
    <w:rsid w:val="346D1E76"/>
    <w:rsid w:val="34705357"/>
    <w:rsid w:val="34745E56"/>
    <w:rsid w:val="347F25C8"/>
    <w:rsid w:val="347F517A"/>
    <w:rsid w:val="349210F0"/>
    <w:rsid w:val="34941A4B"/>
    <w:rsid w:val="34A03779"/>
    <w:rsid w:val="34A63079"/>
    <w:rsid w:val="34A77E7D"/>
    <w:rsid w:val="34BC082E"/>
    <w:rsid w:val="34C059D0"/>
    <w:rsid w:val="34C06528"/>
    <w:rsid w:val="34C469D7"/>
    <w:rsid w:val="34C53F49"/>
    <w:rsid w:val="34CB359A"/>
    <w:rsid w:val="35055057"/>
    <w:rsid w:val="350E3B42"/>
    <w:rsid w:val="350E627F"/>
    <w:rsid w:val="35156C7E"/>
    <w:rsid w:val="3520035B"/>
    <w:rsid w:val="3548386E"/>
    <w:rsid w:val="35603106"/>
    <w:rsid w:val="357718D2"/>
    <w:rsid w:val="359F1F4A"/>
    <w:rsid w:val="35C3235B"/>
    <w:rsid w:val="35D46417"/>
    <w:rsid w:val="35F93FD8"/>
    <w:rsid w:val="36062A6B"/>
    <w:rsid w:val="36301E48"/>
    <w:rsid w:val="36534C76"/>
    <w:rsid w:val="36637507"/>
    <w:rsid w:val="367F23F7"/>
    <w:rsid w:val="368F31DE"/>
    <w:rsid w:val="36AD6E61"/>
    <w:rsid w:val="36B9463C"/>
    <w:rsid w:val="36CC4FE3"/>
    <w:rsid w:val="36CC635E"/>
    <w:rsid w:val="36D40F7B"/>
    <w:rsid w:val="36D61AA4"/>
    <w:rsid w:val="36D81480"/>
    <w:rsid w:val="36D865B6"/>
    <w:rsid w:val="36EB7FC6"/>
    <w:rsid w:val="36F05AA8"/>
    <w:rsid w:val="36F31EA8"/>
    <w:rsid w:val="36FB7FBB"/>
    <w:rsid w:val="36FD32CE"/>
    <w:rsid w:val="37155BD2"/>
    <w:rsid w:val="371734A9"/>
    <w:rsid w:val="37183B9F"/>
    <w:rsid w:val="371A5DD1"/>
    <w:rsid w:val="37264546"/>
    <w:rsid w:val="37317505"/>
    <w:rsid w:val="373B2EB8"/>
    <w:rsid w:val="373F1EE2"/>
    <w:rsid w:val="37407F6F"/>
    <w:rsid w:val="376237B7"/>
    <w:rsid w:val="378F5116"/>
    <w:rsid w:val="379137DD"/>
    <w:rsid w:val="37935C5B"/>
    <w:rsid w:val="3797390E"/>
    <w:rsid w:val="37A62276"/>
    <w:rsid w:val="37BF32CF"/>
    <w:rsid w:val="37E10569"/>
    <w:rsid w:val="37E24756"/>
    <w:rsid w:val="37F9231C"/>
    <w:rsid w:val="37FE3BE6"/>
    <w:rsid w:val="380419AE"/>
    <w:rsid w:val="382D5776"/>
    <w:rsid w:val="38427666"/>
    <w:rsid w:val="38842FF5"/>
    <w:rsid w:val="3899291A"/>
    <w:rsid w:val="38A67F3D"/>
    <w:rsid w:val="38AE06CE"/>
    <w:rsid w:val="38BE2634"/>
    <w:rsid w:val="38C17137"/>
    <w:rsid w:val="38CA1264"/>
    <w:rsid w:val="38CC3BE8"/>
    <w:rsid w:val="38DE58E4"/>
    <w:rsid w:val="38EB0CAD"/>
    <w:rsid w:val="38F632DA"/>
    <w:rsid w:val="38F9066F"/>
    <w:rsid w:val="390C16BC"/>
    <w:rsid w:val="392D7991"/>
    <w:rsid w:val="392F3B3A"/>
    <w:rsid w:val="39307ED3"/>
    <w:rsid w:val="39337608"/>
    <w:rsid w:val="394713D0"/>
    <w:rsid w:val="39517859"/>
    <w:rsid w:val="39691C25"/>
    <w:rsid w:val="39944A33"/>
    <w:rsid w:val="399615AA"/>
    <w:rsid w:val="39A45FA5"/>
    <w:rsid w:val="39A75816"/>
    <w:rsid w:val="39B051C8"/>
    <w:rsid w:val="39BF5597"/>
    <w:rsid w:val="39C11EC3"/>
    <w:rsid w:val="39CE1AF2"/>
    <w:rsid w:val="39DC721F"/>
    <w:rsid w:val="39FB6FEE"/>
    <w:rsid w:val="3A1949FC"/>
    <w:rsid w:val="3A2D4435"/>
    <w:rsid w:val="3A3E4ADC"/>
    <w:rsid w:val="3A4B6C9E"/>
    <w:rsid w:val="3A567F59"/>
    <w:rsid w:val="3A5913BB"/>
    <w:rsid w:val="3A690CC3"/>
    <w:rsid w:val="3A6A4172"/>
    <w:rsid w:val="3A956954"/>
    <w:rsid w:val="3A9F490F"/>
    <w:rsid w:val="3AB14E0A"/>
    <w:rsid w:val="3AB45ED5"/>
    <w:rsid w:val="3AC058DE"/>
    <w:rsid w:val="3AC16879"/>
    <w:rsid w:val="3AD53433"/>
    <w:rsid w:val="3AD63B91"/>
    <w:rsid w:val="3AD96D61"/>
    <w:rsid w:val="3AE7141F"/>
    <w:rsid w:val="3B017AD9"/>
    <w:rsid w:val="3B261CFB"/>
    <w:rsid w:val="3B294ED6"/>
    <w:rsid w:val="3B3F4A55"/>
    <w:rsid w:val="3B405DAB"/>
    <w:rsid w:val="3B591472"/>
    <w:rsid w:val="3B6A3FB9"/>
    <w:rsid w:val="3BB865B6"/>
    <w:rsid w:val="3BBC55C6"/>
    <w:rsid w:val="3BC54547"/>
    <w:rsid w:val="3BCB62AC"/>
    <w:rsid w:val="3BD42846"/>
    <w:rsid w:val="3BD73FDB"/>
    <w:rsid w:val="3BE15D5D"/>
    <w:rsid w:val="3BE91B2B"/>
    <w:rsid w:val="3BEE4CF7"/>
    <w:rsid w:val="3BF16D08"/>
    <w:rsid w:val="3C030A18"/>
    <w:rsid w:val="3C3013AD"/>
    <w:rsid w:val="3C502D8F"/>
    <w:rsid w:val="3C5502A8"/>
    <w:rsid w:val="3C55044D"/>
    <w:rsid w:val="3C7126D7"/>
    <w:rsid w:val="3C8A268F"/>
    <w:rsid w:val="3C913A49"/>
    <w:rsid w:val="3C941446"/>
    <w:rsid w:val="3C9506A5"/>
    <w:rsid w:val="3C954BF0"/>
    <w:rsid w:val="3C9568F7"/>
    <w:rsid w:val="3C9609AE"/>
    <w:rsid w:val="3C9D0DA1"/>
    <w:rsid w:val="3CA36ACD"/>
    <w:rsid w:val="3CBB548E"/>
    <w:rsid w:val="3CD509B7"/>
    <w:rsid w:val="3CDE36EB"/>
    <w:rsid w:val="3CF25563"/>
    <w:rsid w:val="3CF54D35"/>
    <w:rsid w:val="3D0A1668"/>
    <w:rsid w:val="3D167721"/>
    <w:rsid w:val="3D17730C"/>
    <w:rsid w:val="3D297325"/>
    <w:rsid w:val="3D2B6CD2"/>
    <w:rsid w:val="3D424A9B"/>
    <w:rsid w:val="3D49101D"/>
    <w:rsid w:val="3D5B544A"/>
    <w:rsid w:val="3D7B339E"/>
    <w:rsid w:val="3D7D47AB"/>
    <w:rsid w:val="3D8B180E"/>
    <w:rsid w:val="3DA06B63"/>
    <w:rsid w:val="3DB2583B"/>
    <w:rsid w:val="3DC715F0"/>
    <w:rsid w:val="3DC80217"/>
    <w:rsid w:val="3DD219F1"/>
    <w:rsid w:val="3DED40CC"/>
    <w:rsid w:val="3DF163E6"/>
    <w:rsid w:val="3DF71629"/>
    <w:rsid w:val="3E012549"/>
    <w:rsid w:val="3E1A4141"/>
    <w:rsid w:val="3E24485E"/>
    <w:rsid w:val="3E2F1932"/>
    <w:rsid w:val="3E3B5FCD"/>
    <w:rsid w:val="3E41218E"/>
    <w:rsid w:val="3E5C705F"/>
    <w:rsid w:val="3E7C4919"/>
    <w:rsid w:val="3E8E7BC4"/>
    <w:rsid w:val="3E9A6446"/>
    <w:rsid w:val="3E9B295A"/>
    <w:rsid w:val="3ECD3D7F"/>
    <w:rsid w:val="3ECF5531"/>
    <w:rsid w:val="3ED22521"/>
    <w:rsid w:val="3EF67EE4"/>
    <w:rsid w:val="3F087FF9"/>
    <w:rsid w:val="3F107600"/>
    <w:rsid w:val="3F3F618C"/>
    <w:rsid w:val="3F43025F"/>
    <w:rsid w:val="3F4613D9"/>
    <w:rsid w:val="3F482811"/>
    <w:rsid w:val="3F4C14EF"/>
    <w:rsid w:val="3F574140"/>
    <w:rsid w:val="3F621086"/>
    <w:rsid w:val="3F796A7C"/>
    <w:rsid w:val="3F7A574F"/>
    <w:rsid w:val="3FA67A66"/>
    <w:rsid w:val="3FC42F01"/>
    <w:rsid w:val="3FD329EE"/>
    <w:rsid w:val="3FD96E47"/>
    <w:rsid w:val="3FDF3C16"/>
    <w:rsid w:val="400D03E6"/>
    <w:rsid w:val="401B1B5E"/>
    <w:rsid w:val="4020339F"/>
    <w:rsid w:val="402B37FA"/>
    <w:rsid w:val="403E1806"/>
    <w:rsid w:val="404E6E42"/>
    <w:rsid w:val="405F4956"/>
    <w:rsid w:val="408D6263"/>
    <w:rsid w:val="40B41865"/>
    <w:rsid w:val="40B52A7E"/>
    <w:rsid w:val="40C15793"/>
    <w:rsid w:val="40CD4EAC"/>
    <w:rsid w:val="40E1289B"/>
    <w:rsid w:val="40E35BA0"/>
    <w:rsid w:val="40EF4292"/>
    <w:rsid w:val="40F9727B"/>
    <w:rsid w:val="41265CFF"/>
    <w:rsid w:val="413208B7"/>
    <w:rsid w:val="41341575"/>
    <w:rsid w:val="41351063"/>
    <w:rsid w:val="41394FC1"/>
    <w:rsid w:val="41492BBA"/>
    <w:rsid w:val="41921750"/>
    <w:rsid w:val="419B136E"/>
    <w:rsid w:val="41A4329B"/>
    <w:rsid w:val="41B71D83"/>
    <w:rsid w:val="41CC5137"/>
    <w:rsid w:val="41E411EB"/>
    <w:rsid w:val="422E7A37"/>
    <w:rsid w:val="423B4404"/>
    <w:rsid w:val="423D570B"/>
    <w:rsid w:val="423D732C"/>
    <w:rsid w:val="42453762"/>
    <w:rsid w:val="424D7A40"/>
    <w:rsid w:val="42573479"/>
    <w:rsid w:val="426023EA"/>
    <w:rsid w:val="4267251E"/>
    <w:rsid w:val="426E4828"/>
    <w:rsid w:val="4283758B"/>
    <w:rsid w:val="4289777D"/>
    <w:rsid w:val="428C2C80"/>
    <w:rsid w:val="42B32575"/>
    <w:rsid w:val="42BD7161"/>
    <w:rsid w:val="42D12466"/>
    <w:rsid w:val="42D75FD4"/>
    <w:rsid w:val="42FE090C"/>
    <w:rsid w:val="430D5924"/>
    <w:rsid w:val="43140D21"/>
    <w:rsid w:val="434F41C5"/>
    <w:rsid w:val="43530F99"/>
    <w:rsid w:val="4353694E"/>
    <w:rsid w:val="436307E4"/>
    <w:rsid w:val="436F514A"/>
    <w:rsid w:val="4370682B"/>
    <w:rsid w:val="43752168"/>
    <w:rsid w:val="43753604"/>
    <w:rsid w:val="439075CD"/>
    <w:rsid w:val="43972ABA"/>
    <w:rsid w:val="43AC4D81"/>
    <w:rsid w:val="43AE41E1"/>
    <w:rsid w:val="43C205EE"/>
    <w:rsid w:val="43C4067F"/>
    <w:rsid w:val="43CB7A41"/>
    <w:rsid w:val="43E47066"/>
    <w:rsid w:val="43F229FD"/>
    <w:rsid w:val="4403144D"/>
    <w:rsid w:val="4409581A"/>
    <w:rsid w:val="441610DF"/>
    <w:rsid w:val="44395F1D"/>
    <w:rsid w:val="443D252D"/>
    <w:rsid w:val="44446557"/>
    <w:rsid w:val="444645F8"/>
    <w:rsid w:val="44475076"/>
    <w:rsid w:val="444770A4"/>
    <w:rsid w:val="44566E75"/>
    <w:rsid w:val="445B394D"/>
    <w:rsid w:val="4461259A"/>
    <w:rsid w:val="447A02BB"/>
    <w:rsid w:val="44887352"/>
    <w:rsid w:val="44FA650E"/>
    <w:rsid w:val="450F57ED"/>
    <w:rsid w:val="453D05A9"/>
    <w:rsid w:val="453E09F9"/>
    <w:rsid w:val="455D6A36"/>
    <w:rsid w:val="457968D7"/>
    <w:rsid w:val="457D078B"/>
    <w:rsid w:val="458B6163"/>
    <w:rsid w:val="45C35F49"/>
    <w:rsid w:val="45CF1069"/>
    <w:rsid w:val="45D25E7E"/>
    <w:rsid w:val="45E206B9"/>
    <w:rsid w:val="45EA0DC5"/>
    <w:rsid w:val="460E5EE3"/>
    <w:rsid w:val="461229E8"/>
    <w:rsid w:val="461C2A50"/>
    <w:rsid w:val="462E77E8"/>
    <w:rsid w:val="463A65C6"/>
    <w:rsid w:val="46602C7F"/>
    <w:rsid w:val="466F1D6B"/>
    <w:rsid w:val="46846EC8"/>
    <w:rsid w:val="4697667A"/>
    <w:rsid w:val="46AE2D6E"/>
    <w:rsid w:val="46B53E1D"/>
    <w:rsid w:val="46B968A1"/>
    <w:rsid w:val="46C15E98"/>
    <w:rsid w:val="46CA6D69"/>
    <w:rsid w:val="46D13427"/>
    <w:rsid w:val="46DA057B"/>
    <w:rsid w:val="46F71050"/>
    <w:rsid w:val="46FE3243"/>
    <w:rsid w:val="470D22E9"/>
    <w:rsid w:val="471611BF"/>
    <w:rsid w:val="4731476A"/>
    <w:rsid w:val="47443640"/>
    <w:rsid w:val="47463FE0"/>
    <w:rsid w:val="475920C9"/>
    <w:rsid w:val="47687AA2"/>
    <w:rsid w:val="477838E5"/>
    <w:rsid w:val="478902C6"/>
    <w:rsid w:val="479F6558"/>
    <w:rsid w:val="47B73FC4"/>
    <w:rsid w:val="47D96290"/>
    <w:rsid w:val="47E524E0"/>
    <w:rsid w:val="47F170D7"/>
    <w:rsid w:val="47F97308"/>
    <w:rsid w:val="47FD60DE"/>
    <w:rsid w:val="48010AA9"/>
    <w:rsid w:val="480A7281"/>
    <w:rsid w:val="48174664"/>
    <w:rsid w:val="481D52D6"/>
    <w:rsid w:val="484511D1"/>
    <w:rsid w:val="484B1829"/>
    <w:rsid w:val="48510B78"/>
    <w:rsid w:val="485645E6"/>
    <w:rsid w:val="48602EC9"/>
    <w:rsid w:val="486F0B21"/>
    <w:rsid w:val="488F0BC7"/>
    <w:rsid w:val="48987B39"/>
    <w:rsid w:val="48A04B86"/>
    <w:rsid w:val="48B758F2"/>
    <w:rsid w:val="48BB1D62"/>
    <w:rsid w:val="48CA2F0E"/>
    <w:rsid w:val="48DB0F15"/>
    <w:rsid w:val="48E2037B"/>
    <w:rsid w:val="48E55426"/>
    <w:rsid w:val="48FE4C2B"/>
    <w:rsid w:val="493B6524"/>
    <w:rsid w:val="493E44C9"/>
    <w:rsid w:val="49540249"/>
    <w:rsid w:val="49697B87"/>
    <w:rsid w:val="497D23EF"/>
    <w:rsid w:val="49827B9B"/>
    <w:rsid w:val="498D3F22"/>
    <w:rsid w:val="499D13E9"/>
    <w:rsid w:val="49B67474"/>
    <w:rsid w:val="49C24020"/>
    <w:rsid w:val="49CC53B5"/>
    <w:rsid w:val="49D61DA4"/>
    <w:rsid w:val="49DE1E3A"/>
    <w:rsid w:val="49F153FE"/>
    <w:rsid w:val="49F6645E"/>
    <w:rsid w:val="49FD3636"/>
    <w:rsid w:val="49FD604C"/>
    <w:rsid w:val="4A0B7E54"/>
    <w:rsid w:val="4A110586"/>
    <w:rsid w:val="4A21123B"/>
    <w:rsid w:val="4A2D1C2C"/>
    <w:rsid w:val="4A5125DA"/>
    <w:rsid w:val="4A733118"/>
    <w:rsid w:val="4A767D68"/>
    <w:rsid w:val="4A8A155C"/>
    <w:rsid w:val="4A9D1E6E"/>
    <w:rsid w:val="4AA56185"/>
    <w:rsid w:val="4AAA17BF"/>
    <w:rsid w:val="4AC54952"/>
    <w:rsid w:val="4AC924F1"/>
    <w:rsid w:val="4AC93424"/>
    <w:rsid w:val="4ACE2FDC"/>
    <w:rsid w:val="4AD14516"/>
    <w:rsid w:val="4AD80229"/>
    <w:rsid w:val="4AF018C8"/>
    <w:rsid w:val="4B193808"/>
    <w:rsid w:val="4B202F24"/>
    <w:rsid w:val="4B3F76A8"/>
    <w:rsid w:val="4B534D01"/>
    <w:rsid w:val="4B6D2979"/>
    <w:rsid w:val="4B75570B"/>
    <w:rsid w:val="4B7A1A0A"/>
    <w:rsid w:val="4B7B5099"/>
    <w:rsid w:val="4B8C7354"/>
    <w:rsid w:val="4BB93193"/>
    <w:rsid w:val="4BDD2584"/>
    <w:rsid w:val="4BE219CB"/>
    <w:rsid w:val="4BE63E0C"/>
    <w:rsid w:val="4C0F5D7E"/>
    <w:rsid w:val="4C10114C"/>
    <w:rsid w:val="4C12370D"/>
    <w:rsid w:val="4C327AE3"/>
    <w:rsid w:val="4C390B7D"/>
    <w:rsid w:val="4C414635"/>
    <w:rsid w:val="4C562A95"/>
    <w:rsid w:val="4C5C381C"/>
    <w:rsid w:val="4C624678"/>
    <w:rsid w:val="4C6D0CF6"/>
    <w:rsid w:val="4C812562"/>
    <w:rsid w:val="4C851192"/>
    <w:rsid w:val="4CA87DE9"/>
    <w:rsid w:val="4CAA1F4A"/>
    <w:rsid w:val="4CC51A03"/>
    <w:rsid w:val="4CE04906"/>
    <w:rsid w:val="4CE36F4D"/>
    <w:rsid w:val="4CE66CB8"/>
    <w:rsid w:val="4CFE217A"/>
    <w:rsid w:val="4D0C26BB"/>
    <w:rsid w:val="4D110FBB"/>
    <w:rsid w:val="4D137AF0"/>
    <w:rsid w:val="4D240F68"/>
    <w:rsid w:val="4D256106"/>
    <w:rsid w:val="4D326880"/>
    <w:rsid w:val="4D3D4B44"/>
    <w:rsid w:val="4D54628D"/>
    <w:rsid w:val="4D721FD5"/>
    <w:rsid w:val="4D791440"/>
    <w:rsid w:val="4D8675C6"/>
    <w:rsid w:val="4DB65B6B"/>
    <w:rsid w:val="4DC6630B"/>
    <w:rsid w:val="4DDB11BA"/>
    <w:rsid w:val="4DEC4C62"/>
    <w:rsid w:val="4DF70587"/>
    <w:rsid w:val="4DF84D9E"/>
    <w:rsid w:val="4E0A0F09"/>
    <w:rsid w:val="4E0A2602"/>
    <w:rsid w:val="4E111867"/>
    <w:rsid w:val="4E180CA2"/>
    <w:rsid w:val="4E1B4127"/>
    <w:rsid w:val="4E5D1219"/>
    <w:rsid w:val="4E7526F2"/>
    <w:rsid w:val="4E96655D"/>
    <w:rsid w:val="4E984774"/>
    <w:rsid w:val="4E9C53B8"/>
    <w:rsid w:val="4EA20CED"/>
    <w:rsid w:val="4EA470D5"/>
    <w:rsid w:val="4EA62D06"/>
    <w:rsid w:val="4EBC40D4"/>
    <w:rsid w:val="4EC4305B"/>
    <w:rsid w:val="4EF06591"/>
    <w:rsid w:val="4F0A1CD2"/>
    <w:rsid w:val="4F0E736B"/>
    <w:rsid w:val="4F0F2539"/>
    <w:rsid w:val="4F183495"/>
    <w:rsid w:val="4F204831"/>
    <w:rsid w:val="4F415CE7"/>
    <w:rsid w:val="4F650374"/>
    <w:rsid w:val="4F6E510F"/>
    <w:rsid w:val="4F7356E3"/>
    <w:rsid w:val="4F7422FE"/>
    <w:rsid w:val="4F77218C"/>
    <w:rsid w:val="4FB21842"/>
    <w:rsid w:val="4FB603FC"/>
    <w:rsid w:val="4FF92114"/>
    <w:rsid w:val="50290A0F"/>
    <w:rsid w:val="50443023"/>
    <w:rsid w:val="50447FC0"/>
    <w:rsid w:val="50604767"/>
    <w:rsid w:val="506C4D38"/>
    <w:rsid w:val="508E1E9C"/>
    <w:rsid w:val="50B51296"/>
    <w:rsid w:val="50BC6F1D"/>
    <w:rsid w:val="50BF208E"/>
    <w:rsid w:val="50C72752"/>
    <w:rsid w:val="50E0418D"/>
    <w:rsid w:val="50F218D1"/>
    <w:rsid w:val="50F22ADF"/>
    <w:rsid w:val="50F23912"/>
    <w:rsid w:val="51277EC3"/>
    <w:rsid w:val="5144525E"/>
    <w:rsid w:val="514B1DA8"/>
    <w:rsid w:val="514C537E"/>
    <w:rsid w:val="51597A9B"/>
    <w:rsid w:val="51602124"/>
    <w:rsid w:val="517653A2"/>
    <w:rsid w:val="518B4CE4"/>
    <w:rsid w:val="518C1FFE"/>
    <w:rsid w:val="51A348DB"/>
    <w:rsid w:val="51A43C08"/>
    <w:rsid w:val="51A927D1"/>
    <w:rsid w:val="51AF0EC1"/>
    <w:rsid w:val="51AF18E5"/>
    <w:rsid w:val="51BA23A7"/>
    <w:rsid w:val="51BA678C"/>
    <w:rsid w:val="51F37AC1"/>
    <w:rsid w:val="51F87B3A"/>
    <w:rsid w:val="51F96886"/>
    <w:rsid w:val="520330D9"/>
    <w:rsid w:val="52164D3C"/>
    <w:rsid w:val="52192A80"/>
    <w:rsid w:val="521E3A39"/>
    <w:rsid w:val="52260DBC"/>
    <w:rsid w:val="52267E08"/>
    <w:rsid w:val="52283C03"/>
    <w:rsid w:val="5233536E"/>
    <w:rsid w:val="523F253A"/>
    <w:rsid w:val="524325EA"/>
    <w:rsid w:val="52740A6B"/>
    <w:rsid w:val="528D7D6C"/>
    <w:rsid w:val="52917F04"/>
    <w:rsid w:val="52C378C2"/>
    <w:rsid w:val="52DE56E4"/>
    <w:rsid w:val="52E52413"/>
    <w:rsid w:val="52E543BD"/>
    <w:rsid w:val="530E0A70"/>
    <w:rsid w:val="531D29B8"/>
    <w:rsid w:val="532C43E8"/>
    <w:rsid w:val="533F163E"/>
    <w:rsid w:val="534377DF"/>
    <w:rsid w:val="53460F4F"/>
    <w:rsid w:val="534D13BF"/>
    <w:rsid w:val="53621272"/>
    <w:rsid w:val="53717080"/>
    <w:rsid w:val="53721384"/>
    <w:rsid w:val="537F1EC6"/>
    <w:rsid w:val="53890B0C"/>
    <w:rsid w:val="538C1B8E"/>
    <w:rsid w:val="53A85BBF"/>
    <w:rsid w:val="53C137C5"/>
    <w:rsid w:val="53C72D2D"/>
    <w:rsid w:val="53C7338F"/>
    <w:rsid w:val="53E50A88"/>
    <w:rsid w:val="540A330F"/>
    <w:rsid w:val="540B5276"/>
    <w:rsid w:val="541E7AC9"/>
    <w:rsid w:val="54342932"/>
    <w:rsid w:val="54357B06"/>
    <w:rsid w:val="5463081D"/>
    <w:rsid w:val="546651A9"/>
    <w:rsid w:val="54863F97"/>
    <w:rsid w:val="548771AD"/>
    <w:rsid w:val="54957F87"/>
    <w:rsid w:val="54AD0A5F"/>
    <w:rsid w:val="54AF6FAB"/>
    <w:rsid w:val="54E2006E"/>
    <w:rsid w:val="54ED03C5"/>
    <w:rsid w:val="54F21C88"/>
    <w:rsid w:val="54F9108B"/>
    <w:rsid w:val="55191A1B"/>
    <w:rsid w:val="55262899"/>
    <w:rsid w:val="55274CB0"/>
    <w:rsid w:val="552D3C37"/>
    <w:rsid w:val="553700F3"/>
    <w:rsid w:val="553F103D"/>
    <w:rsid w:val="5564784F"/>
    <w:rsid w:val="55662F71"/>
    <w:rsid w:val="55680A45"/>
    <w:rsid w:val="558258FB"/>
    <w:rsid w:val="55870372"/>
    <w:rsid w:val="55911DB8"/>
    <w:rsid w:val="55965AF0"/>
    <w:rsid w:val="55C928C4"/>
    <w:rsid w:val="55D024B4"/>
    <w:rsid w:val="55D60E32"/>
    <w:rsid w:val="55DA05FB"/>
    <w:rsid w:val="55E265E5"/>
    <w:rsid w:val="55EE2AA1"/>
    <w:rsid w:val="56004577"/>
    <w:rsid w:val="560B0F43"/>
    <w:rsid w:val="562A640F"/>
    <w:rsid w:val="56403078"/>
    <w:rsid w:val="566425ED"/>
    <w:rsid w:val="56661957"/>
    <w:rsid w:val="566C088E"/>
    <w:rsid w:val="567772E5"/>
    <w:rsid w:val="56786F33"/>
    <w:rsid w:val="56A02E2D"/>
    <w:rsid w:val="56AD5968"/>
    <w:rsid w:val="56B87B21"/>
    <w:rsid w:val="56D16348"/>
    <w:rsid w:val="56D64F89"/>
    <w:rsid w:val="56DC4C1F"/>
    <w:rsid w:val="56DF12E0"/>
    <w:rsid w:val="56E164A0"/>
    <w:rsid w:val="57002BC8"/>
    <w:rsid w:val="570C54A8"/>
    <w:rsid w:val="570F1FB1"/>
    <w:rsid w:val="571804FE"/>
    <w:rsid w:val="573D06ED"/>
    <w:rsid w:val="57613B21"/>
    <w:rsid w:val="5761628C"/>
    <w:rsid w:val="5761736E"/>
    <w:rsid w:val="576523B6"/>
    <w:rsid w:val="576E2576"/>
    <w:rsid w:val="578A75AC"/>
    <w:rsid w:val="579D63B8"/>
    <w:rsid w:val="57A25496"/>
    <w:rsid w:val="57A3670F"/>
    <w:rsid w:val="57E66143"/>
    <w:rsid w:val="580A0B8E"/>
    <w:rsid w:val="58161124"/>
    <w:rsid w:val="581806B0"/>
    <w:rsid w:val="581C0897"/>
    <w:rsid w:val="58424A5A"/>
    <w:rsid w:val="584D0777"/>
    <w:rsid w:val="586A047F"/>
    <w:rsid w:val="5876345E"/>
    <w:rsid w:val="58837E4A"/>
    <w:rsid w:val="58951D97"/>
    <w:rsid w:val="589D4C38"/>
    <w:rsid w:val="58A40196"/>
    <w:rsid w:val="58B23E9D"/>
    <w:rsid w:val="58B42860"/>
    <w:rsid w:val="58C114DA"/>
    <w:rsid w:val="58D664EC"/>
    <w:rsid w:val="58E04A29"/>
    <w:rsid w:val="58F00F6D"/>
    <w:rsid w:val="58F05189"/>
    <w:rsid w:val="59010A4D"/>
    <w:rsid w:val="59023E5D"/>
    <w:rsid w:val="59181064"/>
    <w:rsid w:val="592B0DD4"/>
    <w:rsid w:val="5930102D"/>
    <w:rsid w:val="59363116"/>
    <w:rsid w:val="59504012"/>
    <w:rsid w:val="59543F7A"/>
    <w:rsid w:val="596001C8"/>
    <w:rsid w:val="59725B9E"/>
    <w:rsid w:val="597B0EF6"/>
    <w:rsid w:val="59842682"/>
    <w:rsid w:val="599148FD"/>
    <w:rsid w:val="59994A98"/>
    <w:rsid w:val="59A71275"/>
    <w:rsid w:val="59AD3660"/>
    <w:rsid w:val="59BC343A"/>
    <w:rsid w:val="59BE00F3"/>
    <w:rsid w:val="59C83A10"/>
    <w:rsid w:val="59D00298"/>
    <w:rsid w:val="59F47F38"/>
    <w:rsid w:val="5A0033A5"/>
    <w:rsid w:val="5A050D2A"/>
    <w:rsid w:val="5A10430C"/>
    <w:rsid w:val="5A1076E6"/>
    <w:rsid w:val="5A125494"/>
    <w:rsid w:val="5A337FC1"/>
    <w:rsid w:val="5A375008"/>
    <w:rsid w:val="5A387EC6"/>
    <w:rsid w:val="5A45605A"/>
    <w:rsid w:val="5A5A5327"/>
    <w:rsid w:val="5A69491A"/>
    <w:rsid w:val="5A6B2EF5"/>
    <w:rsid w:val="5A761B15"/>
    <w:rsid w:val="5A7B5C41"/>
    <w:rsid w:val="5A7D4868"/>
    <w:rsid w:val="5A9E2FCC"/>
    <w:rsid w:val="5AA539F9"/>
    <w:rsid w:val="5ACB4289"/>
    <w:rsid w:val="5ACE692F"/>
    <w:rsid w:val="5ADD464E"/>
    <w:rsid w:val="5ADF54B5"/>
    <w:rsid w:val="5AFF158F"/>
    <w:rsid w:val="5B024F21"/>
    <w:rsid w:val="5B115462"/>
    <w:rsid w:val="5B3E37D6"/>
    <w:rsid w:val="5B59509D"/>
    <w:rsid w:val="5B752063"/>
    <w:rsid w:val="5B8258B6"/>
    <w:rsid w:val="5BA257B0"/>
    <w:rsid w:val="5BA90EFA"/>
    <w:rsid w:val="5BAF6F59"/>
    <w:rsid w:val="5BCF1086"/>
    <w:rsid w:val="5BD603EB"/>
    <w:rsid w:val="5BE8742F"/>
    <w:rsid w:val="5C412CDD"/>
    <w:rsid w:val="5C4229B4"/>
    <w:rsid w:val="5C61236B"/>
    <w:rsid w:val="5C6E24AF"/>
    <w:rsid w:val="5C7D4F86"/>
    <w:rsid w:val="5C8C216F"/>
    <w:rsid w:val="5C901296"/>
    <w:rsid w:val="5C9F420B"/>
    <w:rsid w:val="5CE15514"/>
    <w:rsid w:val="5CE87A31"/>
    <w:rsid w:val="5CEF4653"/>
    <w:rsid w:val="5D0B6B6B"/>
    <w:rsid w:val="5D18760D"/>
    <w:rsid w:val="5D1A7895"/>
    <w:rsid w:val="5D1B0934"/>
    <w:rsid w:val="5D4056B9"/>
    <w:rsid w:val="5D4624FA"/>
    <w:rsid w:val="5D4E023B"/>
    <w:rsid w:val="5D5A52C7"/>
    <w:rsid w:val="5D6430FB"/>
    <w:rsid w:val="5D835DA4"/>
    <w:rsid w:val="5D8F30AC"/>
    <w:rsid w:val="5DA933D3"/>
    <w:rsid w:val="5DAD753D"/>
    <w:rsid w:val="5DAF4C55"/>
    <w:rsid w:val="5DB5681F"/>
    <w:rsid w:val="5DB7207B"/>
    <w:rsid w:val="5DDC5296"/>
    <w:rsid w:val="5DF71DE6"/>
    <w:rsid w:val="5E0B25C5"/>
    <w:rsid w:val="5E3C7084"/>
    <w:rsid w:val="5E3F6BDE"/>
    <w:rsid w:val="5E4A2C3E"/>
    <w:rsid w:val="5E6F6EDF"/>
    <w:rsid w:val="5E724E7F"/>
    <w:rsid w:val="5E7659BB"/>
    <w:rsid w:val="5E766130"/>
    <w:rsid w:val="5E825E2C"/>
    <w:rsid w:val="5E8C178B"/>
    <w:rsid w:val="5E9A3AD3"/>
    <w:rsid w:val="5EAF287D"/>
    <w:rsid w:val="5EB23621"/>
    <w:rsid w:val="5EB25FB3"/>
    <w:rsid w:val="5EB84053"/>
    <w:rsid w:val="5ED13367"/>
    <w:rsid w:val="5ED35331"/>
    <w:rsid w:val="5EF0029B"/>
    <w:rsid w:val="5EF57055"/>
    <w:rsid w:val="5EF83B64"/>
    <w:rsid w:val="5EFA28BD"/>
    <w:rsid w:val="5F011E9E"/>
    <w:rsid w:val="5F0D18B5"/>
    <w:rsid w:val="5F243AE1"/>
    <w:rsid w:val="5F27024B"/>
    <w:rsid w:val="5F4323DC"/>
    <w:rsid w:val="5F455419"/>
    <w:rsid w:val="5F4A0EF1"/>
    <w:rsid w:val="5F4C08E9"/>
    <w:rsid w:val="5F5748EC"/>
    <w:rsid w:val="5F6319F4"/>
    <w:rsid w:val="5F6E2296"/>
    <w:rsid w:val="5F715ED1"/>
    <w:rsid w:val="5F7A7098"/>
    <w:rsid w:val="5F9A775B"/>
    <w:rsid w:val="5FAD5D6B"/>
    <w:rsid w:val="5FBC1926"/>
    <w:rsid w:val="5FC52C1E"/>
    <w:rsid w:val="5FC77F75"/>
    <w:rsid w:val="5FD463BA"/>
    <w:rsid w:val="5FD722E5"/>
    <w:rsid w:val="5FEE4018"/>
    <w:rsid w:val="60200516"/>
    <w:rsid w:val="604B1560"/>
    <w:rsid w:val="604E33DE"/>
    <w:rsid w:val="605966B4"/>
    <w:rsid w:val="6059758C"/>
    <w:rsid w:val="60817384"/>
    <w:rsid w:val="609B470C"/>
    <w:rsid w:val="60BA5D6D"/>
    <w:rsid w:val="60BC15B5"/>
    <w:rsid w:val="60BE0E76"/>
    <w:rsid w:val="60C12086"/>
    <w:rsid w:val="60C265B8"/>
    <w:rsid w:val="60D36BAE"/>
    <w:rsid w:val="61067F50"/>
    <w:rsid w:val="61115AF2"/>
    <w:rsid w:val="61483504"/>
    <w:rsid w:val="61536794"/>
    <w:rsid w:val="616B73E0"/>
    <w:rsid w:val="618017C4"/>
    <w:rsid w:val="61804554"/>
    <w:rsid w:val="61A4453E"/>
    <w:rsid w:val="61BB17F3"/>
    <w:rsid w:val="61DE17A8"/>
    <w:rsid w:val="61EB6D3E"/>
    <w:rsid w:val="62061760"/>
    <w:rsid w:val="62072CD2"/>
    <w:rsid w:val="620E0A29"/>
    <w:rsid w:val="6226443E"/>
    <w:rsid w:val="6279293E"/>
    <w:rsid w:val="628A6CA8"/>
    <w:rsid w:val="62AA52CF"/>
    <w:rsid w:val="62C15EE6"/>
    <w:rsid w:val="62C33E18"/>
    <w:rsid w:val="62D0194A"/>
    <w:rsid w:val="62DF5A9C"/>
    <w:rsid w:val="62F21929"/>
    <w:rsid w:val="62F403BA"/>
    <w:rsid w:val="62FF1CBA"/>
    <w:rsid w:val="630C0E11"/>
    <w:rsid w:val="632A5234"/>
    <w:rsid w:val="6331343D"/>
    <w:rsid w:val="63480D4C"/>
    <w:rsid w:val="635C756F"/>
    <w:rsid w:val="636027F9"/>
    <w:rsid w:val="63612CF5"/>
    <w:rsid w:val="637B39CD"/>
    <w:rsid w:val="63884DA1"/>
    <w:rsid w:val="63944062"/>
    <w:rsid w:val="63A9081C"/>
    <w:rsid w:val="63B2601D"/>
    <w:rsid w:val="63CB4828"/>
    <w:rsid w:val="63CB4C7F"/>
    <w:rsid w:val="63DB64E8"/>
    <w:rsid w:val="63F16CDA"/>
    <w:rsid w:val="63FC1A0B"/>
    <w:rsid w:val="63FD296E"/>
    <w:rsid w:val="64085A7D"/>
    <w:rsid w:val="640A0078"/>
    <w:rsid w:val="64103DA1"/>
    <w:rsid w:val="641D2930"/>
    <w:rsid w:val="641E23BC"/>
    <w:rsid w:val="642A5623"/>
    <w:rsid w:val="642B3170"/>
    <w:rsid w:val="642D0D6C"/>
    <w:rsid w:val="64520D89"/>
    <w:rsid w:val="646E1924"/>
    <w:rsid w:val="647327AC"/>
    <w:rsid w:val="64797574"/>
    <w:rsid w:val="647B68CB"/>
    <w:rsid w:val="64A6019A"/>
    <w:rsid w:val="64B273A2"/>
    <w:rsid w:val="64B74DAD"/>
    <w:rsid w:val="64C657B3"/>
    <w:rsid w:val="64CB1B88"/>
    <w:rsid w:val="64DA03DE"/>
    <w:rsid w:val="64E05F19"/>
    <w:rsid w:val="64E12967"/>
    <w:rsid w:val="64E73C4B"/>
    <w:rsid w:val="64F8164D"/>
    <w:rsid w:val="64F8376E"/>
    <w:rsid w:val="65091AAC"/>
    <w:rsid w:val="65202952"/>
    <w:rsid w:val="65577383"/>
    <w:rsid w:val="65602BCE"/>
    <w:rsid w:val="65605444"/>
    <w:rsid w:val="65736102"/>
    <w:rsid w:val="65792662"/>
    <w:rsid w:val="65925A6C"/>
    <w:rsid w:val="65B87D6B"/>
    <w:rsid w:val="65B92966"/>
    <w:rsid w:val="65C55DE2"/>
    <w:rsid w:val="65D36D2B"/>
    <w:rsid w:val="65DB4702"/>
    <w:rsid w:val="65EF1046"/>
    <w:rsid w:val="65EF391A"/>
    <w:rsid w:val="661459C0"/>
    <w:rsid w:val="662E109F"/>
    <w:rsid w:val="66337239"/>
    <w:rsid w:val="664C4A97"/>
    <w:rsid w:val="66837F7B"/>
    <w:rsid w:val="66A24477"/>
    <w:rsid w:val="66B51B5B"/>
    <w:rsid w:val="66B72E8D"/>
    <w:rsid w:val="66BA0374"/>
    <w:rsid w:val="66CC03E8"/>
    <w:rsid w:val="66D60AC2"/>
    <w:rsid w:val="66DA68B9"/>
    <w:rsid w:val="66DE30F9"/>
    <w:rsid w:val="66E42322"/>
    <w:rsid w:val="66E666C2"/>
    <w:rsid w:val="66FC56AC"/>
    <w:rsid w:val="672E2D8F"/>
    <w:rsid w:val="6736596C"/>
    <w:rsid w:val="674C6023"/>
    <w:rsid w:val="676D27FB"/>
    <w:rsid w:val="677F036C"/>
    <w:rsid w:val="67B10DDA"/>
    <w:rsid w:val="67BF28F6"/>
    <w:rsid w:val="67C60622"/>
    <w:rsid w:val="67E01DA8"/>
    <w:rsid w:val="67F86106"/>
    <w:rsid w:val="680F63EF"/>
    <w:rsid w:val="68236D63"/>
    <w:rsid w:val="68307BE6"/>
    <w:rsid w:val="68396938"/>
    <w:rsid w:val="68493505"/>
    <w:rsid w:val="68562010"/>
    <w:rsid w:val="686F60CA"/>
    <w:rsid w:val="6874390F"/>
    <w:rsid w:val="68794E19"/>
    <w:rsid w:val="68A1506E"/>
    <w:rsid w:val="68C45D19"/>
    <w:rsid w:val="68CC1F50"/>
    <w:rsid w:val="68D73A93"/>
    <w:rsid w:val="68DB25A9"/>
    <w:rsid w:val="68EA0797"/>
    <w:rsid w:val="68FA32B9"/>
    <w:rsid w:val="69061B50"/>
    <w:rsid w:val="691B0000"/>
    <w:rsid w:val="691D013A"/>
    <w:rsid w:val="69360A5A"/>
    <w:rsid w:val="69382CBE"/>
    <w:rsid w:val="6981490B"/>
    <w:rsid w:val="6988373D"/>
    <w:rsid w:val="69A753F0"/>
    <w:rsid w:val="69B0281A"/>
    <w:rsid w:val="69BD6FFB"/>
    <w:rsid w:val="69BF2374"/>
    <w:rsid w:val="69C1275A"/>
    <w:rsid w:val="6A004944"/>
    <w:rsid w:val="6A16667E"/>
    <w:rsid w:val="6A2056A5"/>
    <w:rsid w:val="6A5F0B8A"/>
    <w:rsid w:val="6A773420"/>
    <w:rsid w:val="6A85008B"/>
    <w:rsid w:val="6A8B20AC"/>
    <w:rsid w:val="6A9800AD"/>
    <w:rsid w:val="6A9F616A"/>
    <w:rsid w:val="6AAB7CF8"/>
    <w:rsid w:val="6AAC45EB"/>
    <w:rsid w:val="6AAF725D"/>
    <w:rsid w:val="6AB5606B"/>
    <w:rsid w:val="6AC06D5F"/>
    <w:rsid w:val="6ACD4318"/>
    <w:rsid w:val="6AE06874"/>
    <w:rsid w:val="6AEA5EDC"/>
    <w:rsid w:val="6AF705F9"/>
    <w:rsid w:val="6AF85892"/>
    <w:rsid w:val="6B170353"/>
    <w:rsid w:val="6B3664DB"/>
    <w:rsid w:val="6B395BBC"/>
    <w:rsid w:val="6B3D1644"/>
    <w:rsid w:val="6B5533F2"/>
    <w:rsid w:val="6B5A2753"/>
    <w:rsid w:val="6B601CFA"/>
    <w:rsid w:val="6B61236D"/>
    <w:rsid w:val="6B735128"/>
    <w:rsid w:val="6B803BEB"/>
    <w:rsid w:val="6B985282"/>
    <w:rsid w:val="6BAC4072"/>
    <w:rsid w:val="6BB805D4"/>
    <w:rsid w:val="6C1055E1"/>
    <w:rsid w:val="6C472C95"/>
    <w:rsid w:val="6C5416A8"/>
    <w:rsid w:val="6C604CA4"/>
    <w:rsid w:val="6C6C6A39"/>
    <w:rsid w:val="6C705EEB"/>
    <w:rsid w:val="6C72551B"/>
    <w:rsid w:val="6C8859AD"/>
    <w:rsid w:val="6C8A6658"/>
    <w:rsid w:val="6C9021A0"/>
    <w:rsid w:val="6C9D0B3F"/>
    <w:rsid w:val="6C9E74D2"/>
    <w:rsid w:val="6CA71BB4"/>
    <w:rsid w:val="6D00533F"/>
    <w:rsid w:val="6D0F21B8"/>
    <w:rsid w:val="6D1258C4"/>
    <w:rsid w:val="6D247491"/>
    <w:rsid w:val="6D265185"/>
    <w:rsid w:val="6D31354C"/>
    <w:rsid w:val="6D600679"/>
    <w:rsid w:val="6D6661D4"/>
    <w:rsid w:val="6D705F4A"/>
    <w:rsid w:val="6D73219D"/>
    <w:rsid w:val="6D86436B"/>
    <w:rsid w:val="6DB176B3"/>
    <w:rsid w:val="6DC04CD2"/>
    <w:rsid w:val="6DE56A33"/>
    <w:rsid w:val="6DEF0F5F"/>
    <w:rsid w:val="6DFA5F07"/>
    <w:rsid w:val="6E0A18A7"/>
    <w:rsid w:val="6E1B2E9C"/>
    <w:rsid w:val="6E205202"/>
    <w:rsid w:val="6E267221"/>
    <w:rsid w:val="6E3975F1"/>
    <w:rsid w:val="6E4235F3"/>
    <w:rsid w:val="6E542968"/>
    <w:rsid w:val="6E592E78"/>
    <w:rsid w:val="6E744941"/>
    <w:rsid w:val="6EA405A7"/>
    <w:rsid w:val="6EAC28CB"/>
    <w:rsid w:val="6EAE2B06"/>
    <w:rsid w:val="6ECC157B"/>
    <w:rsid w:val="6EF0597C"/>
    <w:rsid w:val="6F330413"/>
    <w:rsid w:val="6F3B0DCC"/>
    <w:rsid w:val="6F4B7D40"/>
    <w:rsid w:val="6F6B6EC0"/>
    <w:rsid w:val="6F83507F"/>
    <w:rsid w:val="6F88294C"/>
    <w:rsid w:val="6FA75FB3"/>
    <w:rsid w:val="6FAA486C"/>
    <w:rsid w:val="6FAF50DC"/>
    <w:rsid w:val="6FB143A7"/>
    <w:rsid w:val="6FB904A9"/>
    <w:rsid w:val="700268D1"/>
    <w:rsid w:val="70084462"/>
    <w:rsid w:val="70087173"/>
    <w:rsid w:val="700A2BBE"/>
    <w:rsid w:val="70161521"/>
    <w:rsid w:val="70603AC0"/>
    <w:rsid w:val="708A15C7"/>
    <w:rsid w:val="70A97C9F"/>
    <w:rsid w:val="70B25B1C"/>
    <w:rsid w:val="70C3238C"/>
    <w:rsid w:val="70D21600"/>
    <w:rsid w:val="70D44FBC"/>
    <w:rsid w:val="70F81D2C"/>
    <w:rsid w:val="711315BD"/>
    <w:rsid w:val="71297032"/>
    <w:rsid w:val="713531AE"/>
    <w:rsid w:val="71374583"/>
    <w:rsid w:val="71447C58"/>
    <w:rsid w:val="714A7726"/>
    <w:rsid w:val="715D03C3"/>
    <w:rsid w:val="71633828"/>
    <w:rsid w:val="71722B63"/>
    <w:rsid w:val="71783105"/>
    <w:rsid w:val="717B79B0"/>
    <w:rsid w:val="718E5F43"/>
    <w:rsid w:val="719162FE"/>
    <w:rsid w:val="71A3576F"/>
    <w:rsid w:val="71E506E1"/>
    <w:rsid w:val="71F5068D"/>
    <w:rsid w:val="71FB492B"/>
    <w:rsid w:val="72061046"/>
    <w:rsid w:val="721D5D1D"/>
    <w:rsid w:val="72293482"/>
    <w:rsid w:val="722D6313"/>
    <w:rsid w:val="725E3132"/>
    <w:rsid w:val="72655CE7"/>
    <w:rsid w:val="7281781D"/>
    <w:rsid w:val="728D73BA"/>
    <w:rsid w:val="72C12FF2"/>
    <w:rsid w:val="72C27267"/>
    <w:rsid w:val="72F60772"/>
    <w:rsid w:val="73001242"/>
    <w:rsid w:val="730A55B8"/>
    <w:rsid w:val="73103F9A"/>
    <w:rsid w:val="732C7F3F"/>
    <w:rsid w:val="734A5541"/>
    <w:rsid w:val="73720596"/>
    <w:rsid w:val="73921DFC"/>
    <w:rsid w:val="73974727"/>
    <w:rsid w:val="73991B20"/>
    <w:rsid w:val="73A84FA4"/>
    <w:rsid w:val="73DD1323"/>
    <w:rsid w:val="73F232C9"/>
    <w:rsid w:val="743F2F57"/>
    <w:rsid w:val="745D380F"/>
    <w:rsid w:val="746718DF"/>
    <w:rsid w:val="74696D0E"/>
    <w:rsid w:val="74702884"/>
    <w:rsid w:val="747A6066"/>
    <w:rsid w:val="7483315E"/>
    <w:rsid w:val="74946A26"/>
    <w:rsid w:val="74A30A6A"/>
    <w:rsid w:val="74A853E5"/>
    <w:rsid w:val="74B44E65"/>
    <w:rsid w:val="74CC3625"/>
    <w:rsid w:val="74DB59D9"/>
    <w:rsid w:val="74E10A23"/>
    <w:rsid w:val="74E54AAE"/>
    <w:rsid w:val="750772FF"/>
    <w:rsid w:val="75077CEF"/>
    <w:rsid w:val="750B0F29"/>
    <w:rsid w:val="752C72A3"/>
    <w:rsid w:val="75481F03"/>
    <w:rsid w:val="75592ED1"/>
    <w:rsid w:val="756354DD"/>
    <w:rsid w:val="75704E2A"/>
    <w:rsid w:val="75843677"/>
    <w:rsid w:val="758813EA"/>
    <w:rsid w:val="75930F1E"/>
    <w:rsid w:val="75B07817"/>
    <w:rsid w:val="75B079F4"/>
    <w:rsid w:val="75E5440A"/>
    <w:rsid w:val="75E57188"/>
    <w:rsid w:val="75E71055"/>
    <w:rsid w:val="75EE25F8"/>
    <w:rsid w:val="760A4215"/>
    <w:rsid w:val="763A4E29"/>
    <w:rsid w:val="764B16A4"/>
    <w:rsid w:val="765C6D48"/>
    <w:rsid w:val="76647254"/>
    <w:rsid w:val="76714BE4"/>
    <w:rsid w:val="7676795E"/>
    <w:rsid w:val="76816BB9"/>
    <w:rsid w:val="76A069F7"/>
    <w:rsid w:val="76A81CD1"/>
    <w:rsid w:val="76CF1C1E"/>
    <w:rsid w:val="76DD06A3"/>
    <w:rsid w:val="76DE3A81"/>
    <w:rsid w:val="76ED6F8F"/>
    <w:rsid w:val="770F66B1"/>
    <w:rsid w:val="771368EA"/>
    <w:rsid w:val="7719700C"/>
    <w:rsid w:val="771A401A"/>
    <w:rsid w:val="773A47FA"/>
    <w:rsid w:val="77491361"/>
    <w:rsid w:val="774B322B"/>
    <w:rsid w:val="77643FF6"/>
    <w:rsid w:val="77737259"/>
    <w:rsid w:val="778C7567"/>
    <w:rsid w:val="77924790"/>
    <w:rsid w:val="779E3D08"/>
    <w:rsid w:val="779E7F40"/>
    <w:rsid w:val="77B21540"/>
    <w:rsid w:val="77B8673A"/>
    <w:rsid w:val="77C43C5F"/>
    <w:rsid w:val="77EA3897"/>
    <w:rsid w:val="77EA7D2B"/>
    <w:rsid w:val="781B6523"/>
    <w:rsid w:val="78210723"/>
    <w:rsid w:val="78221ED1"/>
    <w:rsid w:val="7844327C"/>
    <w:rsid w:val="78554786"/>
    <w:rsid w:val="78560EB5"/>
    <w:rsid w:val="78647BAB"/>
    <w:rsid w:val="7866291A"/>
    <w:rsid w:val="78886752"/>
    <w:rsid w:val="78944FA8"/>
    <w:rsid w:val="78BB0FA4"/>
    <w:rsid w:val="78BC4C89"/>
    <w:rsid w:val="78C030F8"/>
    <w:rsid w:val="78D16CAE"/>
    <w:rsid w:val="78D3613A"/>
    <w:rsid w:val="78D4260E"/>
    <w:rsid w:val="78E458AF"/>
    <w:rsid w:val="78F44475"/>
    <w:rsid w:val="78FF2CCB"/>
    <w:rsid w:val="792864CC"/>
    <w:rsid w:val="7936775C"/>
    <w:rsid w:val="794D547C"/>
    <w:rsid w:val="795E40AC"/>
    <w:rsid w:val="7965421C"/>
    <w:rsid w:val="796B4843"/>
    <w:rsid w:val="79771E6B"/>
    <w:rsid w:val="79833015"/>
    <w:rsid w:val="798978D1"/>
    <w:rsid w:val="7998625F"/>
    <w:rsid w:val="79AA1682"/>
    <w:rsid w:val="79AC0800"/>
    <w:rsid w:val="79B2691B"/>
    <w:rsid w:val="79BD2552"/>
    <w:rsid w:val="79C8568F"/>
    <w:rsid w:val="7A1467C4"/>
    <w:rsid w:val="7A4E3351"/>
    <w:rsid w:val="7A7021EE"/>
    <w:rsid w:val="7A803A4E"/>
    <w:rsid w:val="7AA7411F"/>
    <w:rsid w:val="7AA9689C"/>
    <w:rsid w:val="7AB222B5"/>
    <w:rsid w:val="7AB30E94"/>
    <w:rsid w:val="7AD95625"/>
    <w:rsid w:val="7AE35B88"/>
    <w:rsid w:val="7AF2128A"/>
    <w:rsid w:val="7B1116C0"/>
    <w:rsid w:val="7B1C505A"/>
    <w:rsid w:val="7B2013C8"/>
    <w:rsid w:val="7B2248FE"/>
    <w:rsid w:val="7B58696A"/>
    <w:rsid w:val="7B8D4915"/>
    <w:rsid w:val="7BA96E77"/>
    <w:rsid w:val="7BBE2482"/>
    <w:rsid w:val="7BD05D0E"/>
    <w:rsid w:val="7BDA7A71"/>
    <w:rsid w:val="7BDD34DC"/>
    <w:rsid w:val="7BEE7EEE"/>
    <w:rsid w:val="7BFA6EF3"/>
    <w:rsid w:val="7C042B76"/>
    <w:rsid w:val="7C1204AF"/>
    <w:rsid w:val="7C3A599B"/>
    <w:rsid w:val="7C734D5C"/>
    <w:rsid w:val="7C765821"/>
    <w:rsid w:val="7C8A0D0F"/>
    <w:rsid w:val="7C8F53A4"/>
    <w:rsid w:val="7CB11429"/>
    <w:rsid w:val="7CFE75C5"/>
    <w:rsid w:val="7D1C5DCD"/>
    <w:rsid w:val="7D3512DC"/>
    <w:rsid w:val="7D3A11DE"/>
    <w:rsid w:val="7D3E3E65"/>
    <w:rsid w:val="7D451B6A"/>
    <w:rsid w:val="7D486EF4"/>
    <w:rsid w:val="7D6C607B"/>
    <w:rsid w:val="7D9E39EF"/>
    <w:rsid w:val="7DB31BCF"/>
    <w:rsid w:val="7DCB4208"/>
    <w:rsid w:val="7DF27CF8"/>
    <w:rsid w:val="7DFD32E3"/>
    <w:rsid w:val="7E0768B1"/>
    <w:rsid w:val="7E0A4D10"/>
    <w:rsid w:val="7E181C2E"/>
    <w:rsid w:val="7E1E0721"/>
    <w:rsid w:val="7E2F37E9"/>
    <w:rsid w:val="7E437985"/>
    <w:rsid w:val="7E5964CD"/>
    <w:rsid w:val="7E5C1DED"/>
    <w:rsid w:val="7E691C10"/>
    <w:rsid w:val="7E6A1C5D"/>
    <w:rsid w:val="7E6B50C8"/>
    <w:rsid w:val="7E6B6762"/>
    <w:rsid w:val="7E6B7172"/>
    <w:rsid w:val="7E7F54B9"/>
    <w:rsid w:val="7E8D3C51"/>
    <w:rsid w:val="7EA146B7"/>
    <w:rsid w:val="7EB152CF"/>
    <w:rsid w:val="7EB177B5"/>
    <w:rsid w:val="7EC416DA"/>
    <w:rsid w:val="7EC6394B"/>
    <w:rsid w:val="7ECD3C26"/>
    <w:rsid w:val="7ED84B97"/>
    <w:rsid w:val="7EDB0AAA"/>
    <w:rsid w:val="7EDD51A0"/>
    <w:rsid w:val="7EE22516"/>
    <w:rsid w:val="7EE404E9"/>
    <w:rsid w:val="7EED1CCE"/>
    <w:rsid w:val="7F0B4E5F"/>
    <w:rsid w:val="7F275820"/>
    <w:rsid w:val="7F3214CE"/>
    <w:rsid w:val="7F364A73"/>
    <w:rsid w:val="7F467296"/>
    <w:rsid w:val="7F507B3F"/>
    <w:rsid w:val="7F5C71CD"/>
    <w:rsid w:val="7F5E7B71"/>
    <w:rsid w:val="7F644C2F"/>
    <w:rsid w:val="7F825A53"/>
    <w:rsid w:val="7F91169A"/>
    <w:rsid w:val="7F980F7D"/>
    <w:rsid w:val="7F985657"/>
    <w:rsid w:val="7F9A7C5C"/>
    <w:rsid w:val="7FA53D28"/>
    <w:rsid w:val="7FA86093"/>
    <w:rsid w:val="7FAD29E9"/>
    <w:rsid w:val="7FB60EE4"/>
    <w:rsid w:val="7FB963C3"/>
    <w:rsid w:val="7FCE7461"/>
    <w:rsid w:val="7FDA0ECC"/>
    <w:rsid w:val="7FE359F5"/>
    <w:rsid w:val="7FE76F13"/>
    <w:rsid w:val="7FF2131E"/>
    <w:rsid w:val="7FFA1C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semiHidden="0" w:name="heading 5" w:locked="1"/>
    <w:lsdException w:qFormat="1" w:unhideWhenUsed="0" w:uiPriority="9" w:semiHidden="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0" w:name="macro" w:locked="1"/>
    <w:lsdException w:uiPriority="99" w:name="toa heading"/>
    <w:lsdException w:unhideWhenUsed="0" w:uiPriority="0" w:semiHidden="0" w:name="List"/>
    <w:lsdException w:uiPriority="0" w:name="List Bullet" w:locked="1"/>
    <w:lsdException w:uiPriority="0" w:name="List Number" w:locked="1"/>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99" w:name="Salutation"/>
    <w:lsdException w:unhideWhenUsed="0" w:uiPriority="0" w:semiHidden="0" w:name="Date"/>
    <w:lsdException w:unhideWhenUsed="0" w:uiPriority="0" w:semiHidden="0"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0" w:name="Table Web 3" w:locked="1"/>
    <w:lsdException w:unhideWhenUsed="0" w:uiPriority="0" w:semiHidden="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28"/>
    <w:autoRedefine/>
    <w:qFormat/>
    <w:uiPriority w:val="99"/>
    <w:pPr>
      <w:keepNext/>
      <w:snapToGrid w:val="0"/>
      <w:spacing w:before="50" w:beforeLines="50" w:line="300" w:lineRule="auto"/>
      <w:jc w:val="center"/>
      <w:outlineLvl w:val="0"/>
    </w:pPr>
    <w:rPr>
      <w:rFonts w:eastAsia="黑体"/>
      <w:color w:val="000000"/>
      <w:sz w:val="28"/>
    </w:rPr>
  </w:style>
  <w:style w:type="paragraph" w:styleId="3">
    <w:name w:val="heading 2"/>
    <w:basedOn w:val="1"/>
    <w:next w:val="1"/>
    <w:link w:val="29"/>
    <w:autoRedefine/>
    <w:qFormat/>
    <w:uiPriority w:val="99"/>
    <w:pPr>
      <w:keepNext/>
      <w:keepLines/>
      <w:snapToGrid w:val="0"/>
      <w:spacing w:line="300" w:lineRule="auto"/>
      <w:ind w:firstLine="200" w:firstLineChars="200"/>
      <w:outlineLvl w:val="1"/>
    </w:pPr>
    <w:rPr>
      <w:rFonts w:eastAsia="黑体"/>
      <w:bCs/>
      <w:szCs w:val="32"/>
    </w:rPr>
  </w:style>
  <w:style w:type="paragraph" w:styleId="4">
    <w:name w:val="heading 3"/>
    <w:basedOn w:val="1"/>
    <w:next w:val="1"/>
    <w:link w:val="30"/>
    <w:autoRedefine/>
    <w:qFormat/>
    <w:uiPriority w:val="99"/>
    <w:pPr>
      <w:widowControl/>
      <w:autoSpaceDE w:val="0"/>
      <w:autoSpaceDN w:val="0"/>
      <w:snapToGrid w:val="0"/>
      <w:spacing w:line="300" w:lineRule="auto"/>
      <w:ind w:firstLine="200" w:firstLineChars="200"/>
      <w:outlineLvl w:val="2"/>
    </w:pPr>
    <w:rPr>
      <w:rFonts w:eastAsia="黑体"/>
      <w:snapToGrid w:val="0"/>
      <w:szCs w:val="20"/>
    </w:rPr>
  </w:style>
  <w:style w:type="paragraph" w:styleId="5">
    <w:name w:val="heading 4"/>
    <w:basedOn w:val="1"/>
    <w:next w:val="1"/>
    <w:link w:val="31"/>
    <w:autoRedefine/>
    <w:qFormat/>
    <w:uiPriority w:val="99"/>
    <w:pPr>
      <w:widowControl/>
      <w:spacing w:before="100" w:beforeAutospacing="1" w:after="100" w:afterAutospacing="1"/>
      <w:jc w:val="left"/>
      <w:outlineLvl w:val="3"/>
    </w:pPr>
    <w:rPr>
      <w:rFonts w:ascii="宋体" w:hAnsi="宋体"/>
      <w:kern w:val="0"/>
      <w:sz w:val="24"/>
    </w:rPr>
  </w:style>
  <w:style w:type="paragraph" w:styleId="6">
    <w:name w:val="heading 5"/>
    <w:basedOn w:val="1"/>
    <w:next w:val="1"/>
    <w:autoRedefine/>
    <w:unhideWhenUsed/>
    <w:qFormat/>
    <w:locked/>
    <w:uiPriority w:val="0"/>
    <w:pPr>
      <w:keepNext/>
      <w:keepLines/>
      <w:spacing w:before="120" w:after="120" w:line="360" w:lineRule="auto"/>
      <w:outlineLvl w:val="4"/>
    </w:pPr>
    <w:rPr>
      <w:rFonts w:eastAsia="黑体"/>
      <w:b/>
      <w:bCs/>
      <w:sz w:val="24"/>
      <w:szCs w:val="28"/>
    </w:rPr>
  </w:style>
  <w:style w:type="paragraph" w:styleId="7">
    <w:name w:val="heading 6"/>
    <w:basedOn w:val="1"/>
    <w:next w:val="1"/>
    <w:autoRedefine/>
    <w:qFormat/>
    <w:locked/>
    <w:uiPriority w:val="9"/>
    <w:pPr>
      <w:keepNext/>
      <w:keepLines/>
      <w:spacing w:beforeLines="40" w:afterLines="40" w:line="320" w:lineRule="auto"/>
      <w:ind w:left="1152" w:hanging="1152"/>
      <w:jc w:val="left"/>
      <w:outlineLvl w:val="5"/>
    </w:pPr>
    <w:rPr>
      <w:rFonts w:ascii="Arial" w:hAnsi="Arial" w:eastAsia="黑体"/>
      <w:b/>
      <w:bCs/>
      <w:sz w:val="24"/>
    </w:rPr>
  </w:style>
  <w:style w:type="character" w:default="1" w:styleId="25">
    <w:name w:val="Default Paragraph Font"/>
    <w:autoRedefine/>
    <w:unhideWhenUsed/>
    <w:qFormat/>
    <w:uiPriority w:val="1"/>
  </w:style>
  <w:style w:type="table" w:default="1" w:styleId="23">
    <w:name w:val="Normal Table"/>
    <w:autoRedefine/>
    <w:unhideWhenUsed/>
    <w:qFormat/>
    <w:uiPriority w:val="99"/>
    <w:tblPr>
      <w:tblCellMar>
        <w:top w:w="0" w:type="dxa"/>
        <w:left w:w="108" w:type="dxa"/>
        <w:bottom w:w="0" w:type="dxa"/>
        <w:right w:w="108" w:type="dxa"/>
      </w:tblCellMar>
    </w:tblPr>
  </w:style>
  <w:style w:type="paragraph" w:styleId="8">
    <w:name w:val="toc 7"/>
    <w:basedOn w:val="1"/>
    <w:next w:val="1"/>
    <w:autoRedefine/>
    <w:semiHidden/>
    <w:qFormat/>
    <w:uiPriority w:val="99"/>
    <w:pPr>
      <w:ind w:left="1260"/>
      <w:jc w:val="left"/>
    </w:pPr>
    <w:rPr>
      <w:sz w:val="18"/>
      <w:szCs w:val="18"/>
    </w:rPr>
  </w:style>
  <w:style w:type="paragraph" w:styleId="9">
    <w:name w:val="Document Map"/>
    <w:basedOn w:val="1"/>
    <w:link w:val="32"/>
    <w:semiHidden/>
    <w:qFormat/>
    <w:uiPriority w:val="99"/>
    <w:pPr>
      <w:shd w:val="clear" w:color="auto" w:fill="000080"/>
    </w:pPr>
  </w:style>
  <w:style w:type="paragraph" w:styleId="10">
    <w:name w:val="annotation text"/>
    <w:basedOn w:val="1"/>
    <w:qFormat/>
    <w:uiPriority w:val="0"/>
    <w:pPr>
      <w:jc w:val="left"/>
    </w:pPr>
  </w:style>
  <w:style w:type="paragraph" w:styleId="11">
    <w:name w:val="toc 5"/>
    <w:basedOn w:val="1"/>
    <w:next w:val="1"/>
    <w:autoRedefine/>
    <w:semiHidden/>
    <w:qFormat/>
    <w:uiPriority w:val="99"/>
    <w:pPr>
      <w:ind w:left="840"/>
      <w:jc w:val="left"/>
    </w:pPr>
    <w:rPr>
      <w:sz w:val="18"/>
      <w:szCs w:val="18"/>
    </w:rPr>
  </w:style>
  <w:style w:type="paragraph" w:styleId="12">
    <w:name w:val="toc 3"/>
    <w:basedOn w:val="1"/>
    <w:next w:val="1"/>
    <w:autoRedefine/>
    <w:semiHidden/>
    <w:qFormat/>
    <w:uiPriority w:val="99"/>
    <w:pPr>
      <w:ind w:left="420"/>
      <w:jc w:val="left"/>
    </w:pPr>
    <w:rPr>
      <w:i/>
      <w:iCs/>
      <w:sz w:val="20"/>
      <w:szCs w:val="20"/>
    </w:rPr>
  </w:style>
  <w:style w:type="paragraph" w:styleId="13">
    <w:name w:val="toc 8"/>
    <w:basedOn w:val="1"/>
    <w:next w:val="1"/>
    <w:autoRedefine/>
    <w:semiHidden/>
    <w:qFormat/>
    <w:uiPriority w:val="99"/>
    <w:pPr>
      <w:ind w:left="1470"/>
      <w:jc w:val="left"/>
    </w:pPr>
    <w:rPr>
      <w:sz w:val="18"/>
      <w:szCs w:val="18"/>
    </w:rPr>
  </w:style>
  <w:style w:type="paragraph" w:styleId="14">
    <w:name w:val="footer"/>
    <w:basedOn w:val="1"/>
    <w:link w:val="33"/>
    <w:autoRedefine/>
    <w:qFormat/>
    <w:uiPriority w:val="99"/>
    <w:pPr>
      <w:pBdr>
        <w:top w:val="single" w:color="auto" w:sz="4" w:space="1"/>
      </w:pBdr>
      <w:tabs>
        <w:tab w:val="center" w:pos="4153"/>
        <w:tab w:val="right" w:pos="8306"/>
      </w:tabs>
      <w:snapToGrid w:val="0"/>
      <w:jc w:val="left"/>
    </w:pPr>
    <w:rPr>
      <w:sz w:val="18"/>
      <w:szCs w:val="18"/>
    </w:rPr>
  </w:style>
  <w:style w:type="paragraph" w:styleId="15">
    <w:name w:val="header"/>
    <w:basedOn w:val="1"/>
    <w:link w:val="34"/>
    <w:autoRedefine/>
    <w:qFormat/>
    <w:uiPriority w:val="99"/>
    <w:pPr>
      <w:pBdr>
        <w:bottom w:val="single" w:color="auto" w:sz="6" w:space="1"/>
      </w:pBdr>
      <w:tabs>
        <w:tab w:val="center" w:pos="4153"/>
        <w:tab w:val="right" w:pos="8306"/>
      </w:tabs>
      <w:snapToGrid w:val="0"/>
      <w:jc w:val="center"/>
    </w:pPr>
    <w:rPr>
      <w:sz w:val="18"/>
      <w:szCs w:val="18"/>
    </w:rPr>
  </w:style>
  <w:style w:type="paragraph" w:styleId="16">
    <w:name w:val="toc 1"/>
    <w:next w:val="1"/>
    <w:autoRedefine/>
    <w:qFormat/>
    <w:uiPriority w:val="39"/>
    <w:pPr>
      <w:snapToGrid w:val="0"/>
      <w:spacing w:line="300" w:lineRule="auto"/>
    </w:pPr>
    <w:rPr>
      <w:rFonts w:ascii="Calibri" w:hAnsi="Calibri" w:eastAsia="宋体" w:cs="Times New Roman"/>
      <w:b/>
      <w:bCs/>
      <w:caps/>
    </w:rPr>
  </w:style>
  <w:style w:type="paragraph" w:styleId="17">
    <w:name w:val="toc 4"/>
    <w:basedOn w:val="1"/>
    <w:next w:val="1"/>
    <w:autoRedefine/>
    <w:semiHidden/>
    <w:qFormat/>
    <w:uiPriority w:val="99"/>
    <w:pPr>
      <w:ind w:left="630"/>
      <w:jc w:val="left"/>
    </w:pPr>
    <w:rPr>
      <w:sz w:val="18"/>
      <w:szCs w:val="18"/>
    </w:rPr>
  </w:style>
  <w:style w:type="paragraph" w:styleId="18">
    <w:name w:val="Subtitle"/>
    <w:basedOn w:val="1"/>
    <w:next w:val="1"/>
    <w:link w:val="35"/>
    <w:autoRedefine/>
    <w:qFormat/>
    <w:uiPriority w:val="99"/>
    <w:pPr>
      <w:spacing w:before="240" w:after="60" w:line="312" w:lineRule="auto"/>
      <w:jc w:val="center"/>
      <w:outlineLvl w:val="1"/>
    </w:pPr>
    <w:rPr>
      <w:rFonts w:ascii="Cambria" w:hAnsi="Cambria"/>
      <w:b/>
      <w:bCs/>
      <w:kern w:val="28"/>
      <w:sz w:val="32"/>
      <w:szCs w:val="32"/>
    </w:rPr>
  </w:style>
  <w:style w:type="paragraph" w:styleId="19">
    <w:name w:val="toc 6"/>
    <w:basedOn w:val="1"/>
    <w:next w:val="1"/>
    <w:autoRedefine/>
    <w:semiHidden/>
    <w:qFormat/>
    <w:uiPriority w:val="99"/>
    <w:pPr>
      <w:ind w:left="1050"/>
      <w:jc w:val="left"/>
    </w:pPr>
    <w:rPr>
      <w:sz w:val="18"/>
      <w:szCs w:val="18"/>
    </w:rPr>
  </w:style>
  <w:style w:type="paragraph" w:styleId="20">
    <w:name w:val="toc 2"/>
    <w:basedOn w:val="1"/>
    <w:next w:val="1"/>
    <w:autoRedefine/>
    <w:semiHidden/>
    <w:qFormat/>
    <w:uiPriority w:val="99"/>
    <w:pPr>
      <w:tabs>
        <w:tab w:val="right" w:leader="dot" w:pos="9403"/>
      </w:tabs>
      <w:snapToGrid w:val="0"/>
      <w:spacing w:line="300" w:lineRule="auto"/>
      <w:ind w:firstLine="200" w:firstLineChars="200"/>
    </w:pPr>
    <w:rPr>
      <w:rFonts w:ascii="Arial" w:hAnsi="Arial"/>
      <w:smallCaps/>
    </w:rPr>
  </w:style>
  <w:style w:type="paragraph" w:styleId="21">
    <w:name w:val="toc 9"/>
    <w:basedOn w:val="1"/>
    <w:next w:val="1"/>
    <w:autoRedefine/>
    <w:semiHidden/>
    <w:qFormat/>
    <w:uiPriority w:val="99"/>
    <w:pPr>
      <w:ind w:left="1680"/>
      <w:jc w:val="left"/>
    </w:pPr>
    <w:rPr>
      <w:sz w:val="18"/>
      <w:szCs w:val="18"/>
    </w:rPr>
  </w:style>
  <w:style w:type="paragraph" w:styleId="22">
    <w:name w:val="Title"/>
    <w:basedOn w:val="1"/>
    <w:link w:val="36"/>
    <w:autoRedefine/>
    <w:qFormat/>
    <w:uiPriority w:val="99"/>
    <w:pPr>
      <w:jc w:val="center"/>
    </w:pPr>
    <w:rPr>
      <w:sz w:val="30"/>
    </w:rPr>
  </w:style>
  <w:style w:type="table" w:styleId="24">
    <w:name w:val="Table Grid"/>
    <w:basedOn w:val="23"/>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autoRedefine/>
    <w:qFormat/>
    <w:uiPriority w:val="99"/>
    <w:rPr>
      <w:rFonts w:cs="Times New Roman"/>
      <w:b/>
    </w:rPr>
  </w:style>
  <w:style w:type="character" w:styleId="27">
    <w:name w:val="page number"/>
    <w:autoRedefine/>
    <w:qFormat/>
    <w:uiPriority w:val="99"/>
    <w:rPr>
      <w:rFonts w:eastAsia="Times New Roman" w:cs="Times New Roman"/>
    </w:rPr>
  </w:style>
  <w:style w:type="character" w:customStyle="1" w:styleId="28">
    <w:name w:val="标题 1 字符"/>
    <w:link w:val="2"/>
    <w:autoRedefine/>
    <w:qFormat/>
    <w:locked/>
    <w:uiPriority w:val="99"/>
    <w:rPr>
      <w:rFonts w:ascii="Calibri" w:hAnsi="Calibri" w:eastAsia="黑体"/>
      <w:color w:val="000000"/>
      <w:kern w:val="2"/>
      <w:sz w:val="28"/>
    </w:rPr>
  </w:style>
  <w:style w:type="character" w:customStyle="1" w:styleId="29">
    <w:name w:val="标题 2 字符"/>
    <w:link w:val="3"/>
    <w:autoRedefine/>
    <w:qFormat/>
    <w:locked/>
    <w:uiPriority w:val="99"/>
    <w:rPr>
      <w:rFonts w:ascii="Calibri" w:hAnsi="Calibri" w:eastAsia="黑体"/>
      <w:kern w:val="2"/>
      <w:sz w:val="21"/>
    </w:rPr>
  </w:style>
  <w:style w:type="character" w:customStyle="1" w:styleId="30">
    <w:name w:val="标题 3 字符"/>
    <w:link w:val="4"/>
    <w:autoRedefine/>
    <w:qFormat/>
    <w:locked/>
    <w:uiPriority w:val="99"/>
    <w:rPr>
      <w:rFonts w:ascii="Calibri" w:hAnsi="Calibri" w:eastAsia="黑体"/>
      <w:snapToGrid w:val="0"/>
      <w:kern w:val="2"/>
      <w:sz w:val="21"/>
    </w:rPr>
  </w:style>
  <w:style w:type="character" w:customStyle="1" w:styleId="31">
    <w:name w:val="标题 4 字符"/>
    <w:link w:val="5"/>
    <w:autoRedefine/>
    <w:qFormat/>
    <w:locked/>
    <w:uiPriority w:val="99"/>
    <w:rPr>
      <w:rFonts w:ascii="宋体" w:eastAsia="宋体"/>
      <w:sz w:val="24"/>
    </w:rPr>
  </w:style>
  <w:style w:type="character" w:customStyle="1" w:styleId="32">
    <w:name w:val="文档结构图 字符"/>
    <w:link w:val="9"/>
    <w:autoRedefine/>
    <w:qFormat/>
    <w:locked/>
    <w:uiPriority w:val="99"/>
    <w:rPr>
      <w:kern w:val="2"/>
      <w:sz w:val="24"/>
      <w:shd w:val="clear" w:color="auto" w:fill="000080"/>
    </w:rPr>
  </w:style>
  <w:style w:type="character" w:customStyle="1" w:styleId="33">
    <w:name w:val="页脚 字符"/>
    <w:link w:val="14"/>
    <w:autoRedefine/>
    <w:qFormat/>
    <w:locked/>
    <w:uiPriority w:val="99"/>
    <w:rPr>
      <w:rFonts w:eastAsia="宋体"/>
      <w:kern w:val="2"/>
      <w:sz w:val="18"/>
      <w:lang w:val="en-US" w:eastAsia="zh-CN"/>
    </w:rPr>
  </w:style>
  <w:style w:type="character" w:customStyle="1" w:styleId="34">
    <w:name w:val="页眉 字符"/>
    <w:link w:val="15"/>
    <w:autoRedefine/>
    <w:qFormat/>
    <w:locked/>
    <w:uiPriority w:val="99"/>
    <w:rPr>
      <w:rFonts w:eastAsia="宋体"/>
      <w:kern w:val="2"/>
      <w:sz w:val="18"/>
      <w:lang w:val="en-US" w:eastAsia="zh-CN"/>
    </w:rPr>
  </w:style>
  <w:style w:type="character" w:customStyle="1" w:styleId="35">
    <w:name w:val="副标题 字符"/>
    <w:link w:val="18"/>
    <w:autoRedefine/>
    <w:qFormat/>
    <w:locked/>
    <w:uiPriority w:val="99"/>
    <w:rPr>
      <w:rFonts w:ascii="Cambria" w:hAnsi="Cambria" w:eastAsia="宋体"/>
      <w:b/>
      <w:kern w:val="28"/>
      <w:sz w:val="32"/>
      <w:lang w:val="en-US" w:eastAsia="zh-CN"/>
    </w:rPr>
  </w:style>
  <w:style w:type="character" w:customStyle="1" w:styleId="36">
    <w:name w:val="标题 字符"/>
    <w:link w:val="22"/>
    <w:autoRedefine/>
    <w:qFormat/>
    <w:locked/>
    <w:uiPriority w:val="99"/>
    <w:rPr>
      <w:kern w:val="2"/>
      <w:sz w:val="24"/>
    </w:rPr>
  </w:style>
  <w:style w:type="table" w:customStyle="1" w:styleId="37">
    <w:name w:val="Table Normal"/>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38">
    <w:name w:val="表格"/>
    <w:next w:val="1"/>
    <w:qFormat/>
    <w:uiPriority w:val="0"/>
    <w:pPr>
      <w:spacing w:line="312" w:lineRule="auto"/>
      <w:jc w:val="center"/>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80</Pages>
  <Words>15638</Words>
  <Characters>16534</Characters>
  <Lines>316</Lines>
  <Paragraphs>89</Paragraphs>
  <TotalTime>12</TotalTime>
  <ScaleCrop>false</ScaleCrop>
  <LinksUpToDate>false</LinksUpToDate>
  <CharactersWithSpaces>16574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2020-11-09T00:30:00Z</dcterms:created>
  <dc:creator>USER</dc:creator>
  <cp:lastModifiedBy>王高</cp:lastModifiedBy>
  <cp:lastPrinted>2018-10-16T07:41:00Z</cp:lastPrinted>
  <dcterms:modified xsi:type="dcterms:W3CDTF">2024-11-28T09:01:44Z</dcterms:modified>
  <dc:title>杭州市西郊监狱</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518D8B3838664AB5BF8C3DD9139C22AF_13</vt:lpwstr>
  </property>
  <property fmtid="{D5CDD505-2E9C-101B-9397-08002B2CF9AE}" pid="4" name="commondata">
    <vt:lpwstr>eyJoZGlkIjoiOGJjY2NjNGRkZjM5ZjRiNjFlNjJkNmIxMDBhZmVjYWMifQ==</vt:lpwstr>
  </property>
</Properties>
</file>