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EA6E7">
      <w:pPr>
        <w:spacing w:line="360" w:lineRule="auto"/>
        <w:jc w:val="center"/>
        <w:rPr>
          <w:rFonts w:hint="eastAsia" w:ascii="宋体" w:hAnsi="宋体" w:eastAsia="宋体" w:cs="宋体"/>
          <w:b/>
          <w:sz w:val="24"/>
          <w:highlight w:val="none"/>
        </w:rPr>
      </w:pPr>
    </w:p>
    <w:p w14:paraId="14DE3891">
      <w:pPr>
        <w:spacing w:line="360" w:lineRule="auto"/>
        <w:jc w:val="center"/>
        <w:rPr>
          <w:rFonts w:hint="eastAsia" w:ascii="宋体" w:hAnsi="宋体" w:eastAsia="宋体" w:cs="宋体"/>
          <w:b/>
          <w:sz w:val="24"/>
          <w:highlight w:val="none"/>
        </w:rPr>
      </w:pPr>
    </w:p>
    <w:p w14:paraId="2F336A2E">
      <w:pPr>
        <w:adjustRightInd/>
        <w:spacing w:line="360" w:lineRule="auto"/>
        <w:jc w:val="center"/>
        <w:rPr>
          <w:rFonts w:hint="eastAsia" w:ascii="宋体" w:hAnsi="宋体" w:eastAsia="宋体" w:cs="宋体"/>
          <w:b/>
          <w:sz w:val="40"/>
          <w:szCs w:val="40"/>
          <w:highlight w:val="none"/>
        </w:rPr>
      </w:pPr>
      <w:r>
        <w:rPr>
          <w:rFonts w:hint="eastAsia" w:ascii="宋体" w:hAnsi="宋体" w:eastAsia="宋体" w:cs="宋体"/>
          <w:b/>
          <w:sz w:val="40"/>
          <w:szCs w:val="40"/>
          <w:lang w:eastAsia="zh-CN"/>
        </w:rPr>
        <w:t>江山市全民所有建设用地资源资产深化清查项目</w:t>
      </w:r>
      <w:r>
        <w:rPr>
          <w:rFonts w:hint="eastAsia" w:ascii="宋体" w:hAnsi="宋体" w:eastAsia="宋体" w:cs="宋体"/>
          <w:b/>
          <w:sz w:val="40"/>
          <w:szCs w:val="40"/>
          <w:highlight w:val="none"/>
        </w:rPr>
        <w:t xml:space="preserve"> </w:t>
      </w:r>
    </w:p>
    <w:p w14:paraId="7C891BEF">
      <w:pPr>
        <w:adjustRightInd/>
        <w:spacing w:line="360" w:lineRule="auto"/>
        <w:jc w:val="center"/>
        <w:rPr>
          <w:rFonts w:hint="eastAsia" w:ascii="宋体" w:hAnsi="宋体" w:eastAsia="宋体" w:cs="宋体"/>
          <w:b/>
          <w:sz w:val="44"/>
          <w:szCs w:val="44"/>
          <w:highlight w:val="none"/>
        </w:rPr>
      </w:pPr>
    </w:p>
    <w:p w14:paraId="0B1D00E4">
      <w:pPr>
        <w:pStyle w:val="62"/>
        <w:rPr>
          <w:rFonts w:hint="eastAsia"/>
        </w:rPr>
      </w:pPr>
    </w:p>
    <w:p w14:paraId="608256E8">
      <w:pPr>
        <w:pStyle w:val="15"/>
        <w:rPr>
          <w:rFonts w:hint="eastAsia"/>
          <w:highlight w:val="none"/>
        </w:rPr>
      </w:pPr>
    </w:p>
    <w:p w14:paraId="0B5F8883">
      <w:pPr>
        <w:pStyle w:val="15"/>
        <w:rPr>
          <w:rFonts w:hint="eastAsia"/>
          <w:highlight w:val="none"/>
        </w:rPr>
      </w:pPr>
    </w:p>
    <w:p w14:paraId="3A77B6A9">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（电子招投标）</w:t>
      </w:r>
    </w:p>
    <w:p w14:paraId="72C1D9D7">
      <w:pPr>
        <w:snapToGrid w:val="0"/>
        <w:spacing w:line="360" w:lineRule="auto"/>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OBZFCG-24-010</w:t>
      </w:r>
    </w:p>
    <w:p w14:paraId="7745A7EA">
      <w:pPr>
        <w:adjustRightInd/>
        <w:spacing w:line="360" w:lineRule="auto"/>
        <w:rPr>
          <w:rFonts w:hint="eastAsia" w:ascii="宋体" w:hAnsi="宋体" w:eastAsia="宋体" w:cs="宋体"/>
          <w:sz w:val="28"/>
          <w:szCs w:val="20"/>
          <w:highlight w:val="none"/>
        </w:rPr>
      </w:pPr>
    </w:p>
    <w:p w14:paraId="52D64F93">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1DFDCC11">
      <w:pPr>
        <w:spacing w:line="360" w:lineRule="auto"/>
        <w:jc w:val="center"/>
        <w:rPr>
          <w:rFonts w:hint="eastAsia" w:ascii="宋体" w:hAnsi="宋体" w:eastAsia="宋体" w:cs="宋体"/>
          <w:b/>
          <w:sz w:val="44"/>
          <w:szCs w:val="44"/>
          <w:highlight w:val="none"/>
        </w:rPr>
      </w:pPr>
    </w:p>
    <w:p w14:paraId="215BA198">
      <w:pPr>
        <w:spacing w:line="360" w:lineRule="auto"/>
        <w:jc w:val="center"/>
        <w:rPr>
          <w:rFonts w:hint="eastAsia" w:ascii="宋体" w:hAnsi="宋体" w:eastAsia="宋体" w:cs="宋体"/>
          <w:sz w:val="24"/>
          <w:highlight w:val="none"/>
        </w:rPr>
      </w:pPr>
    </w:p>
    <w:p w14:paraId="2AC695C8">
      <w:pPr>
        <w:spacing w:line="360" w:lineRule="auto"/>
        <w:rPr>
          <w:rFonts w:hint="eastAsia" w:ascii="宋体" w:hAnsi="宋体" w:eastAsia="宋体" w:cs="宋体"/>
          <w:sz w:val="32"/>
          <w:szCs w:val="32"/>
          <w:highlight w:val="none"/>
        </w:rPr>
      </w:pPr>
    </w:p>
    <w:p w14:paraId="13C39930">
      <w:pPr>
        <w:snapToGrid w:val="0"/>
        <w:spacing w:line="360" w:lineRule="auto"/>
        <w:ind w:firstLine="1920" w:firstLineChars="600"/>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采购单位：江山市自然</w:t>
      </w:r>
      <w:r>
        <w:rPr>
          <w:rFonts w:hint="eastAsia" w:ascii="宋体" w:hAnsi="宋体" w:cs="宋体"/>
          <w:sz w:val="32"/>
          <w:szCs w:val="32"/>
          <w:highlight w:val="none"/>
          <w:lang w:eastAsia="zh-CN"/>
        </w:rPr>
        <w:t>资源</w:t>
      </w:r>
      <w:r>
        <w:rPr>
          <w:rFonts w:hint="eastAsia" w:ascii="宋体" w:hAnsi="宋体" w:eastAsia="宋体" w:cs="宋体"/>
          <w:sz w:val="32"/>
          <w:szCs w:val="32"/>
          <w:highlight w:val="none"/>
          <w:lang w:eastAsia="zh-CN"/>
        </w:rPr>
        <w:t>和规划局</w:t>
      </w:r>
    </w:p>
    <w:p w14:paraId="6A4AE29A">
      <w:pPr>
        <w:spacing w:line="360" w:lineRule="auto"/>
        <w:ind w:firstLine="1920" w:firstLineChars="600"/>
        <w:jc w:val="both"/>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eastAsia="zh-CN"/>
        </w:rPr>
        <w:t>备案单位：江山市财政局</w:t>
      </w:r>
    </w:p>
    <w:p w14:paraId="1AE12C42">
      <w:pPr>
        <w:snapToGrid w:val="0"/>
        <w:spacing w:line="36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lang w:eastAsia="zh-CN"/>
        </w:rPr>
        <w:t>代理机构：欧邦工程管理集团有限公司</w:t>
      </w:r>
    </w:p>
    <w:p w14:paraId="1E61167D">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cs="宋体"/>
          <w:bCs/>
          <w:sz w:val="32"/>
          <w:szCs w:val="32"/>
          <w:highlight w:val="none"/>
          <w:lang w:eastAsia="zh-CN"/>
        </w:rPr>
        <w:t>四</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十一</w:t>
      </w:r>
      <w:r>
        <w:rPr>
          <w:rFonts w:hint="eastAsia" w:ascii="宋体" w:hAnsi="宋体" w:eastAsia="宋体" w:cs="宋体"/>
          <w:bCs/>
          <w:sz w:val="32"/>
          <w:szCs w:val="32"/>
          <w:highlight w:val="none"/>
        </w:rPr>
        <w:t>月</w:t>
      </w:r>
    </w:p>
    <w:p w14:paraId="43A869B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14:paraId="45730766">
      <w:pPr>
        <w:spacing w:line="360" w:lineRule="auto"/>
        <w:jc w:val="center"/>
        <w:rPr>
          <w:rFonts w:hint="eastAsia" w:ascii="宋体" w:hAnsi="宋体" w:eastAsia="宋体" w:cs="宋体"/>
          <w:sz w:val="24"/>
          <w:highlight w:val="none"/>
        </w:rPr>
      </w:pPr>
    </w:p>
    <w:p w14:paraId="611E6E2A">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7B289E15">
      <w:pPr>
        <w:spacing w:line="360" w:lineRule="auto"/>
        <w:rPr>
          <w:rFonts w:hint="eastAsia" w:ascii="宋体" w:hAnsi="宋体" w:eastAsia="宋体" w:cs="宋体"/>
          <w:sz w:val="32"/>
          <w:szCs w:val="32"/>
          <w:highlight w:val="none"/>
        </w:rPr>
      </w:pPr>
    </w:p>
    <w:p w14:paraId="6D5E6349">
      <w:pPr>
        <w:spacing w:line="360" w:lineRule="auto"/>
        <w:rPr>
          <w:rFonts w:hint="eastAsia" w:ascii="宋体" w:hAnsi="宋体" w:eastAsia="宋体" w:cs="宋体"/>
          <w:sz w:val="32"/>
          <w:szCs w:val="32"/>
          <w:highlight w:val="none"/>
        </w:rPr>
      </w:pPr>
    </w:p>
    <w:p w14:paraId="5814188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6C510F9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7779341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427687B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49565B3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EADCC2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54842A44">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14:paraId="3354CA23">
      <w:pPr>
        <w:spacing w:line="360" w:lineRule="auto"/>
        <w:ind w:firstLine="549" w:firstLineChars="229"/>
        <w:rPr>
          <w:rFonts w:hint="eastAsia" w:ascii="宋体" w:hAnsi="宋体" w:eastAsia="宋体" w:cs="宋体"/>
          <w:sz w:val="24"/>
          <w:highlight w:val="none"/>
        </w:rPr>
      </w:pPr>
    </w:p>
    <w:p w14:paraId="69CE1C95">
      <w:pPr>
        <w:spacing w:line="360" w:lineRule="auto"/>
        <w:ind w:firstLine="549" w:firstLineChars="229"/>
        <w:rPr>
          <w:rFonts w:hint="eastAsia" w:ascii="宋体" w:hAnsi="宋体" w:eastAsia="宋体" w:cs="宋体"/>
          <w:sz w:val="24"/>
          <w:highlight w:val="none"/>
        </w:rPr>
      </w:pPr>
    </w:p>
    <w:p w14:paraId="27E0BF21">
      <w:pPr>
        <w:spacing w:line="360" w:lineRule="auto"/>
        <w:ind w:firstLine="549" w:firstLineChars="229"/>
        <w:rPr>
          <w:rFonts w:hint="eastAsia" w:ascii="宋体" w:hAnsi="宋体" w:eastAsia="宋体" w:cs="宋体"/>
          <w:sz w:val="24"/>
          <w:highlight w:val="none"/>
        </w:rPr>
      </w:pPr>
    </w:p>
    <w:p w14:paraId="4988ED05">
      <w:pPr>
        <w:spacing w:line="360" w:lineRule="auto"/>
        <w:ind w:firstLine="549" w:firstLineChars="229"/>
        <w:rPr>
          <w:rFonts w:hint="eastAsia" w:ascii="宋体" w:hAnsi="宋体" w:eastAsia="宋体" w:cs="宋体"/>
          <w:sz w:val="24"/>
          <w:highlight w:val="none"/>
        </w:rPr>
      </w:pPr>
    </w:p>
    <w:p w14:paraId="72D8CED4">
      <w:pPr>
        <w:spacing w:line="360" w:lineRule="auto"/>
        <w:ind w:firstLine="549" w:firstLineChars="229"/>
        <w:rPr>
          <w:rFonts w:hint="eastAsia" w:ascii="宋体" w:hAnsi="宋体" w:eastAsia="宋体" w:cs="宋体"/>
          <w:sz w:val="24"/>
          <w:highlight w:val="none"/>
        </w:rPr>
      </w:pPr>
    </w:p>
    <w:p w14:paraId="2117742E">
      <w:pPr>
        <w:spacing w:line="360" w:lineRule="auto"/>
        <w:ind w:firstLine="549" w:firstLineChars="229"/>
        <w:rPr>
          <w:rFonts w:hint="eastAsia" w:ascii="宋体" w:hAnsi="宋体" w:eastAsia="宋体" w:cs="宋体"/>
          <w:sz w:val="24"/>
          <w:highlight w:val="none"/>
        </w:rPr>
      </w:pPr>
    </w:p>
    <w:p w14:paraId="337786DD">
      <w:pPr>
        <w:spacing w:line="360" w:lineRule="auto"/>
        <w:ind w:firstLine="549" w:firstLineChars="229"/>
        <w:rPr>
          <w:rFonts w:hint="eastAsia" w:ascii="宋体" w:hAnsi="宋体" w:eastAsia="宋体" w:cs="宋体"/>
          <w:sz w:val="24"/>
          <w:highlight w:val="none"/>
        </w:rPr>
      </w:pPr>
    </w:p>
    <w:p w14:paraId="0419EFB7">
      <w:pPr>
        <w:spacing w:line="360" w:lineRule="auto"/>
        <w:ind w:firstLine="549" w:firstLineChars="229"/>
        <w:rPr>
          <w:rFonts w:hint="eastAsia" w:ascii="宋体" w:hAnsi="宋体" w:eastAsia="宋体" w:cs="宋体"/>
          <w:sz w:val="24"/>
          <w:highlight w:val="none"/>
        </w:rPr>
      </w:pPr>
    </w:p>
    <w:bookmarkEnd w:id="2"/>
    <w:p w14:paraId="08169088">
      <w:pPr>
        <w:rPr>
          <w:rFonts w:hint="eastAsia" w:ascii="宋体" w:hAnsi="宋体" w:eastAsia="宋体" w:cs="宋体"/>
          <w:b/>
          <w:sz w:val="36"/>
          <w:szCs w:val="20"/>
          <w:highlight w:val="none"/>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sz w:val="36"/>
          <w:szCs w:val="20"/>
          <w:highlight w:val="none"/>
        </w:rPr>
        <w:br w:type="page"/>
      </w:r>
    </w:p>
    <w:p w14:paraId="26D80E1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2DFA6D7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项目概况</w:t>
      </w:r>
    </w:p>
    <w:p w14:paraId="0F246B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yellow"/>
          <w:u w:val="single"/>
        </w:rPr>
      </w:pPr>
      <w:r>
        <w:rPr>
          <w:rFonts w:hint="eastAsia" w:ascii="宋体" w:hAnsi="宋体" w:cs="宋体"/>
          <w:sz w:val="24"/>
          <w:highlight w:val="none"/>
          <w:lang w:eastAsia="zh-CN"/>
        </w:rPr>
        <w:t>江山市全民所有建设用地资源资产深化清查项目</w:t>
      </w:r>
      <w:r>
        <w:rPr>
          <w:rFonts w:hint="eastAsia" w:ascii="宋体" w:hAnsi="宋体" w:eastAsia="宋体" w:cs="宋体"/>
          <w:sz w:val="24"/>
          <w:highlight w:val="none"/>
        </w:rPr>
        <w:t>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lang w:val="en-US"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00秒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315A2A84">
      <w:pPr>
        <w:pStyle w:val="259"/>
        <w:keepNext w:val="0"/>
        <w:keepLines w:val="0"/>
        <w:pageBreakBefore w:val="0"/>
        <w:numPr>
          <w:ilvl w:val="0"/>
          <w:numId w:val="1"/>
        </w:numPr>
        <w:kinsoku/>
        <w:wordWrap/>
        <w:overflowPunct/>
        <w:topLinePunct w:val="0"/>
        <w:autoSpaceDE/>
        <w:autoSpaceDN/>
        <w:bidi w:val="0"/>
        <w:adjustRightInd w:val="0"/>
        <w:spacing w:line="320" w:lineRule="exact"/>
        <w:ind w:firstLineChars="0"/>
        <w:textAlignment w:val="auto"/>
        <w:rPr>
          <w:rFonts w:hint="eastAsia" w:ascii="宋体" w:hAnsi="宋体" w:eastAsia="宋体" w:cs="宋体"/>
          <w:b/>
          <w:highlight w:val="none"/>
        </w:rPr>
      </w:pPr>
      <w:r>
        <w:rPr>
          <w:rFonts w:hint="eastAsia" w:ascii="宋体" w:hAnsi="宋体" w:eastAsia="宋体" w:cs="宋体"/>
          <w:b/>
          <w:highlight w:val="none"/>
        </w:rPr>
        <w:t>招标公告发布前事项：</w:t>
      </w:r>
    </w:p>
    <w:p w14:paraId="16336865">
      <w:pPr>
        <w:pStyle w:val="259"/>
        <w:keepNext w:val="0"/>
        <w:keepLines w:val="0"/>
        <w:pageBreakBefore w:val="0"/>
        <w:widowControl w:val="0"/>
        <w:kinsoku/>
        <w:wordWrap/>
        <w:overflowPunct/>
        <w:topLinePunct w:val="0"/>
        <w:autoSpaceDE/>
        <w:autoSpaceDN/>
        <w:bidi w:val="0"/>
        <w:adjustRightInd w:val="0"/>
        <w:snapToGrid/>
        <w:spacing w:line="320" w:lineRule="exact"/>
        <w:ind w:left="479" w:leftChars="228"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1、意向公开的发布链接</w:t>
      </w:r>
      <w:r>
        <w:rPr>
          <w:rFonts w:hint="eastAsia" w:ascii="宋体" w:hAnsi="宋体" w:eastAsia="宋体" w:cs="宋体"/>
          <w:highlight w:val="none"/>
          <w:u w:val="single"/>
          <w:lang w:val="en-US" w:eastAsia="zh-CN"/>
        </w:rPr>
        <w:t>https://zfcg.czt.zj.gov.cn/site/detail?parentId=600007&amp;articleId=trmQB2DbAMAKx5TXJoZBLA%3D%3D</w:t>
      </w:r>
      <w:r>
        <w:rPr>
          <w:rFonts w:hint="eastAsia" w:ascii="宋体" w:hAnsi="宋体" w:eastAsia="宋体" w:cs="宋体"/>
          <w:highlight w:val="none"/>
        </w:rPr>
        <w:t>。</w:t>
      </w:r>
    </w:p>
    <w:p w14:paraId="36776F9A">
      <w:pPr>
        <w:pStyle w:val="259"/>
        <w:keepNext w:val="0"/>
        <w:keepLines w:val="0"/>
        <w:pageBreakBefore w:val="0"/>
        <w:widowControl w:val="0"/>
        <w:kinsoku/>
        <w:wordWrap/>
        <w:overflowPunct/>
        <w:topLinePunct w:val="0"/>
        <w:autoSpaceDE/>
        <w:autoSpaceDN/>
        <w:bidi w:val="0"/>
        <w:adjustRightInd w:val="0"/>
        <w:snapToGrid/>
        <w:spacing w:line="320" w:lineRule="exact"/>
        <w:ind w:left="0" w:firstLine="480" w:firstLineChars="200"/>
        <w:textAlignment w:val="auto"/>
        <w:rPr>
          <w:rFonts w:hint="eastAsia" w:ascii="宋体" w:hAnsi="宋体" w:eastAsia="宋体" w:cs="宋体"/>
          <w:highlight w:val="none"/>
          <w:u w:val="single"/>
        </w:rPr>
      </w:pPr>
      <w:r>
        <w:rPr>
          <w:rFonts w:hint="eastAsia" w:ascii="宋体" w:hAnsi="宋体" w:eastAsia="宋体" w:cs="宋体"/>
          <w:highlight w:val="none"/>
        </w:rPr>
        <w:t>2、意见征询公开的发布链接：</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w:t>
      </w:r>
      <w:r>
        <w:rPr>
          <w:rFonts w:hint="eastAsia" w:ascii="宋体" w:hAnsi="宋体" w:eastAsia="宋体" w:cs="宋体"/>
          <w:highlight w:val="none"/>
          <w:u w:val="single"/>
        </w:rPr>
        <w:t xml:space="preserve">      </w:t>
      </w:r>
    </w:p>
    <w:p w14:paraId="4207E0D5">
      <w:pPr>
        <w:pStyle w:val="259"/>
        <w:keepNext w:val="0"/>
        <w:keepLines w:val="0"/>
        <w:pageBreakBefore w:val="0"/>
        <w:widowControl w:val="0"/>
        <w:kinsoku/>
        <w:wordWrap/>
        <w:overflowPunct/>
        <w:topLinePunct w:val="0"/>
        <w:autoSpaceDE/>
        <w:autoSpaceDN/>
        <w:bidi w:val="0"/>
        <w:adjustRightInd w:val="0"/>
        <w:snapToGrid/>
        <w:spacing w:line="320" w:lineRule="exact"/>
        <w:ind w:left="0" w:firstLine="480" w:firstLineChars="200"/>
        <w:textAlignment w:val="auto"/>
        <w:rPr>
          <w:rFonts w:hint="eastAsia" w:ascii="宋体" w:hAnsi="宋体" w:eastAsia="宋体" w:cs="宋体"/>
          <w:b/>
          <w:highlight w:val="none"/>
        </w:rPr>
      </w:pPr>
      <w:r>
        <w:rPr>
          <w:rFonts w:hint="eastAsia" w:ascii="宋体" w:hAnsi="宋体" w:eastAsia="宋体" w:cs="宋体"/>
          <w:highlight w:val="none"/>
        </w:rPr>
        <w:t>意见征询公开的结果链接：</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w:t>
      </w:r>
      <w:r>
        <w:rPr>
          <w:rFonts w:hint="eastAsia" w:ascii="宋体" w:hAnsi="宋体" w:eastAsia="宋体" w:cs="宋体"/>
          <w:highlight w:val="none"/>
          <w:u w:val="single"/>
        </w:rPr>
        <w:t xml:space="preserve">      </w:t>
      </w:r>
    </w:p>
    <w:p w14:paraId="46D33FAC">
      <w:pPr>
        <w:pStyle w:val="259"/>
        <w:keepNext w:val="0"/>
        <w:keepLines w:val="0"/>
        <w:pageBreakBefore w:val="0"/>
        <w:numPr>
          <w:ilvl w:val="0"/>
          <w:numId w:val="1"/>
        </w:numPr>
        <w:kinsoku/>
        <w:wordWrap/>
        <w:overflowPunct/>
        <w:topLinePunct w:val="0"/>
        <w:autoSpaceDE/>
        <w:autoSpaceDN/>
        <w:bidi w:val="0"/>
        <w:adjustRightInd w:val="0"/>
        <w:spacing w:line="320" w:lineRule="exact"/>
        <w:ind w:firstLineChars="0"/>
        <w:textAlignment w:val="auto"/>
        <w:rPr>
          <w:rFonts w:hint="eastAsia" w:ascii="宋体" w:hAnsi="宋体" w:eastAsia="宋体" w:cs="宋体"/>
          <w:b/>
          <w:highlight w:val="none"/>
        </w:rPr>
      </w:pPr>
      <w:r>
        <w:rPr>
          <w:rFonts w:hint="eastAsia" w:ascii="宋体" w:hAnsi="宋体" w:eastAsia="宋体" w:cs="宋体"/>
          <w:b/>
          <w:highlight w:val="none"/>
        </w:rPr>
        <w:t xml:space="preserve">项目基本情况                                            </w:t>
      </w:r>
    </w:p>
    <w:p w14:paraId="06F57DB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cs="宋体"/>
          <w:b w:val="0"/>
          <w:bCs/>
          <w:sz w:val="24"/>
          <w:highlight w:val="none"/>
          <w:lang w:eastAsia="zh-CN"/>
        </w:rPr>
        <w:t>OBZFCG-24-010</w:t>
      </w:r>
    </w:p>
    <w:p w14:paraId="626E5D59">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b/>
          <w:sz w:val="24"/>
          <w:highlight w:val="none"/>
        </w:rPr>
      </w:pPr>
      <w:r>
        <w:rPr>
          <w:rFonts w:hint="eastAsia" w:ascii="宋体" w:hAnsi="宋体" w:eastAsia="宋体" w:cs="宋体"/>
          <w:b/>
          <w:sz w:val="24"/>
          <w:highlight w:val="none"/>
        </w:rPr>
        <w:t>项目名称：</w:t>
      </w:r>
      <w:r>
        <w:rPr>
          <w:rFonts w:hint="eastAsia" w:ascii="宋体" w:hAnsi="宋体" w:cs="宋体"/>
          <w:sz w:val="24"/>
          <w:highlight w:val="none"/>
          <w:lang w:eastAsia="zh-CN"/>
        </w:rPr>
        <w:t>江山市全民所有建设用地资源资产深化清查项目</w:t>
      </w: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w:t>
      </w:r>
    </w:p>
    <w:p w14:paraId="4D6D2482">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z w:val="24"/>
          <w:highlight w:val="none"/>
        </w:rPr>
      </w:pPr>
      <w:r>
        <w:rPr>
          <w:rFonts w:hint="eastAsia" w:ascii="宋体" w:hAnsi="宋体" w:eastAsia="宋体" w:cs="宋体"/>
          <w:b/>
          <w:sz w:val="24"/>
          <w:highlight w:val="none"/>
        </w:rPr>
        <w:t>预算金额（元）：</w:t>
      </w:r>
      <w:r>
        <w:rPr>
          <w:rFonts w:hint="eastAsia" w:ascii="宋体" w:hAnsi="宋体" w:cs="宋体"/>
          <w:b w:val="0"/>
          <w:bCs/>
          <w:sz w:val="24"/>
          <w:highlight w:val="none"/>
          <w:lang w:val="en-US" w:eastAsia="zh-CN"/>
        </w:rPr>
        <w:t>500000</w:t>
      </w:r>
      <w:r>
        <w:rPr>
          <w:rFonts w:hint="eastAsia" w:ascii="宋体" w:hAnsi="宋体" w:eastAsia="宋体" w:cs="宋体"/>
          <w:b w:val="0"/>
          <w:bCs/>
          <w:sz w:val="24"/>
          <w:highlight w:val="none"/>
        </w:rPr>
        <w:t xml:space="preserve"> </w:t>
      </w:r>
    </w:p>
    <w:p w14:paraId="24F03C56">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 xml:space="preserve"> </w:t>
      </w:r>
    </w:p>
    <w:p w14:paraId="4990947C">
      <w:pPr>
        <w:pStyle w:val="15"/>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p>
    <w:tbl>
      <w:tblPr>
        <w:tblStyle w:val="63"/>
        <w:tblW w:w="9316"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750"/>
        <w:gridCol w:w="1110"/>
        <w:gridCol w:w="1485"/>
        <w:gridCol w:w="2167"/>
      </w:tblGrid>
      <w:tr w14:paraId="10C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4" w:type="dxa"/>
            <w:vAlign w:val="center"/>
          </w:tcPr>
          <w:p w14:paraId="06A28049">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标项</w:t>
            </w:r>
          </w:p>
        </w:tc>
        <w:tc>
          <w:tcPr>
            <w:tcW w:w="3750" w:type="dxa"/>
            <w:vAlign w:val="center"/>
          </w:tcPr>
          <w:p w14:paraId="05FA8FA1">
            <w:pPr>
              <w:keepNext w:val="0"/>
              <w:keepLines w:val="0"/>
              <w:pageBreakBefore w:val="0"/>
              <w:kinsoku/>
              <w:wordWrap/>
              <w:overflowPunct/>
              <w:topLinePunct w:val="0"/>
              <w:autoSpaceDE/>
              <w:autoSpaceDN/>
              <w:bidi w:val="0"/>
              <w:adjustRightInd w:val="0"/>
              <w:spacing w:line="320" w:lineRule="exact"/>
              <w:ind w:firstLine="1050" w:firstLineChars="50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采购内容</w:t>
            </w:r>
          </w:p>
        </w:tc>
        <w:tc>
          <w:tcPr>
            <w:tcW w:w="1110" w:type="dxa"/>
            <w:vAlign w:val="center"/>
          </w:tcPr>
          <w:p w14:paraId="3B177E1F">
            <w:pPr>
              <w:keepNext w:val="0"/>
              <w:keepLines w:val="0"/>
              <w:pageBreakBefore w:val="0"/>
              <w:kinsoku/>
              <w:wordWrap/>
              <w:overflowPunct/>
              <w:topLinePunct w:val="0"/>
              <w:autoSpaceDE/>
              <w:autoSpaceDN/>
              <w:bidi w:val="0"/>
              <w:adjustRightInd w:val="0"/>
              <w:spacing w:line="320" w:lineRule="exact"/>
              <w:ind w:firstLine="420" w:firstLineChars="20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数量</w:t>
            </w:r>
          </w:p>
        </w:tc>
        <w:tc>
          <w:tcPr>
            <w:tcW w:w="1485" w:type="dxa"/>
            <w:vAlign w:val="center"/>
          </w:tcPr>
          <w:p w14:paraId="1FD263F2">
            <w:pPr>
              <w:keepNext w:val="0"/>
              <w:keepLines w:val="0"/>
              <w:pageBreakBefore w:val="0"/>
              <w:kinsoku/>
              <w:wordWrap/>
              <w:overflowPunct/>
              <w:topLinePunct w:val="0"/>
              <w:autoSpaceDE/>
              <w:autoSpaceDN/>
              <w:bidi w:val="0"/>
              <w:adjustRightInd w:val="0"/>
              <w:spacing w:line="320" w:lineRule="exact"/>
              <w:ind w:firstLine="210" w:firstLineChars="100"/>
              <w:jc w:val="both"/>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预算</w:t>
            </w:r>
            <w:r>
              <w:rPr>
                <w:rFonts w:hint="eastAsia" w:ascii="宋体" w:hAnsi="宋体" w:eastAsia="宋体" w:cs="宋体"/>
                <w:color w:val="000000" w:themeColor="text1"/>
                <w:highlight w:val="none"/>
                <w:lang w:eastAsia="zh-CN"/>
                <w14:textFill>
                  <w14:solidFill>
                    <w14:schemeClr w14:val="tx1"/>
                  </w14:solidFill>
                </w14:textFill>
              </w:rPr>
              <w:t>价</w:t>
            </w:r>
          </w:p>
        </w:tc>
        <w:tc>
          <w:tcPr>
            <w:tcW w:w="2167" w:type="dxa"/>
            <w:vAlign w:val="center"/>
          </w:tcPr>
          <w:p w14:paraId="1643E636">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14:paraId="5A2D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4" w:type="dxa"/>
            <w:vAlign w:val="center"/>
          </w:tcPr>
          <w:p w14:paraId="7F5C5283">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3750" w:type="dxa"/>
            <w:vAlign w:val="center"/>
          </w:tcPr>
          <w:p w14:paraId="17762A1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江山市全民所有建设用地资源资产深化清查项目</w:t>
            </w:r>
          </w:p>
        </w:tc>
        <w:tc>
          <w:tcPr>
            <w:tcW w:w="1110" w:type="dxa"/>
            <w:vAlign w:val="center"/>
          </w:tcPr>
          <w:p w14:paraId="5792B0EA">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1项</w:t>
            </w:r>
          </w:p>
        </w:tc>
        <w:tc>
          <w:tcPr>
            <w:tcW w:w="1485" w:type="dxa"/>
            <w:vAlign w:val="center"/>
          </w:tcPr>
          <w:p w14:paraId="6B587832">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50</w:t>
            </w:r>
            <w:r>
              <w:rPr>
                <w:rFonts w:hint="eastAsia" w:ascii="宋体" w:hAnsi="宋体" w:eastAsia="宋体" w:cs="宋体"/>
                <w:color w:val="000000" w:themeColor="text1"/>
                <w:highlight w:val="none"/>
                <w:lang w:val="en-US" w:eastAsia="zh-CN"/>
                <w14:textFill>
                  <w14:solidFill>
                    <w14:schemeClr w14:val="tx1"/>
                  </w14:solidFill>
                </w14:textFill>
              </w:rPr>
              <w:t>万元</w:t>
            </w:r>
          </w:p>
        </w:tc>
        <w:tc>
          <w:tcPr>
            <w:tcW w:w="2167" w:type="dxa"/>
            <w:vAlign w:val="center"/>
          </w:tcPr>
          <w:p w14:paraId="6DCD03D9">
            <w:pPr>
              <w:keepNext w:val="0"/>
              <w:keepLines w:val="0"/>
              <w:pageBreakBefore w:val="0"/>
              <w:kinsoku/>
              <w:wordWrap/>
              <w:overflowPunct/>
              <w:topLinePunct w:val="0"/>
              <w:autoSpaceDE/>
              <w:autoSpaceDN/>
              <w:bidi w:val="0"/>
              <w:adjustRightInd w:val="0"/>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技术要求详见第三章要求</w:t>
            </w:r>
          </w:p>
        </w:tc>
      </w:tr>
      <w:tr w14:paraId="1436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54" w:type="dxa"/>
            <w:gridSpan w:val="2"/>
            <w:vAlign w:val="center"/>
          </w:tcPr>
          <w:p w14:paraId="0A4FBE9A">
            <w:pPr>
              <w:keepNext w:val="0"/>
              <w:keepLines w:val="0"/>
              <w:pageBreakBefore w:val="0"/>
              <w:kinsoku/>
              <w:wordWrap/>
              <w:overflowPunct/>
              <w:topLinePunct w:val="0"/>
              <w:autoSpaceDE/>
              <w:autoSpaceDN/>
              <w:bidi w:val="0"/>
              <w:adjustRightInd w:val="0"/>
              <w:spacing w:line="320" w:lineRule="exact"/>
              <w:ind w:firstLine="1470" w:firstLineChars="7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4762" w:type="dxa"/>
            <w:gridSpan w:val="3"/>
            <w:vAlign w:val="center"/>
          </w:tcPr>
          <w:p w14:paraId="6091D09E">
            <w:pPr>
              <w:keepNext w:val="0"/>
              <w:keepLines w:val="0"/>
              <w:pageBreakBefore w:val="0"/>
              <w:kinsoku/>
              <w:wordWrap/>
              <w:overflowPunct/>
              <w:topLinePunct w:val="0"/>
              <w:autoSpaceDE/>
              <w:autoSpaceDN/>
              <w:bidi w:val="0"/>
              <w:adjustRightInd w:val="0"/>
              <w:spacing w:line="320" w:lineRule="exact"/>
              <w:ind w:firstLine="1680" w:firstLineChars="8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50万</w:t>
            </w:r>
            <w:r>
              <w:rPr>
                <w:rFonts w:hint="eastAsia" w:ascii="宋体" w:hAnsi="宋体" w:eastAsia="宋体" w:cs="宋体"/>
                <w:color w:val="000000" w:themeColor="text1"/>
                <w:highlight w:val="none"/>
                <w14:textFill>
                  <w14:solidFill>
                    <w14:schemeClr w14:val="tx1"/>
                  </w14:solidFill>
                </w14:textFill>
              </w:rPr>
              <w:t>元</w:t>
            </w:r>
          </w:p>
        </w:tc>
      </w:tr>
    </w:tbl>
    <w:p w14:paraId="32B6A1DA">
      <w:pPr>
        <w:pStyle w:val="132"/>
        <w:keepNext w:val="0"/>
        <w:keepLines w:val="0"/>
        <w:pageBreakBefore w:val="0"/>
        <w:kinsoku/>
        <w:wordWrap/>
        <w:overflowPunct/>
        <w:topLinePunct w:val="0"/>
        <w:autoSpaceDE/>
        <w:autoSpaceDN/>
        <w:bidi w:val="0"/>
        <w:adjustRightInd w:val="0"/>
        <w:spacing w:before="0" w:line="320" w:lineRule="exact"/>
        <w:ind w:firstLine="482"/>
        <w:textAlignment w:val="auto"/>
        <w:outlineLvl w:val="2"/>
        <w:rPr>
          <w:rFonts w:hint="eastAsia" w:ascii="宋体" w:hAnsi="宋体" w:eastAsia="宋体" w:cs="宋体"/>
          <w:highlight w:val="none"/>
          <w:lang w:eastAsia="zh-CN"/>
        </w:rPr>
      </w:pPr>
      <w:r>
        <w:rPr>
          <w:rFonts w:hint="eastAsia" w:ascii="宋体" w:hAnsi="宋体" w:eastAsia="宋体" w:cs="宋体"/>
          <w:b/>
          <w:highlight w:val="none"/>
        </w:rPr>
        <w:t>合同履约期限：</w:t>
      </w:r>
      <w:r>
        <w:rPr>
          <w:rFonts w:hint="eastAsia" w:ascii="宋体" w:hAnsi="宋体" w:eastAsia="宋体" w:cs="宋体"/>
          <w:b w:val="0"/>
          <w:bCs/>
          <w:highlight w:val="none"/>
          <w:lang w:eastAsia="zh-CN"/>
        </w:rPr>
        <w:t>按采购人要求</w:t>
      </w:r>
    </w:p>
    <w:p w14:paraId="7E7C0FDB">
      <w:pPr>
        <w:pStyle w:val="15"/>
        <w:spacing w:line="320" w:lineRule="exact"/>
        <w:ind w:firstLine="480"/>
        <w:rPr>
          <w:rFonts w:hAnsi="宋体" w:cs="宋体"/>
          <w:b/>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351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lang w:eastAsia="zh-CN"/>
            </w:rPr>
            <w:t>否</w:t>
          </w:r>
        </w:sdtContent>
      </w:sdt>
      <w:r>
        <w:rPr>
          <w:rFonts w:hint="eastAsia" w:hAnsi="宋体" w:cs="宋体"/>
          <w:color w:val="auto"/>
          <w:kern w:val="0"/>
          <w:sz w:val="24"/>
          <w:highlight w:val="none"/>
        </w:rPr>
        <w:t>。</w:t>
      </w:r>
    </w:p>
    <w:p w14:paraId="611673E6">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三、申请人的资格要求：</w:t>
      </w:r>
    </w:p>
    <w:p w14:paraId="563B3F6C">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1. </w:t>
      </w:r>
      <w:r>
        <w:rPr>
          <w:rFonts w:hint="eastAsia" w:ascii="宋体" w:hAnsi="宋体" w:cs="宋体"/>
          <w:snapToGrid w:val="0"/>
          <w:kern w:val="28"/>
          <w:sz w:val="24"/>
          <w:szCs w:val="20"/>
          <w:highlight w:val="none"/>
        </w:rPr>
        <w:t>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snapToGrid w:val="0"/>
          <w:kern w:val="28"/>
          <w:sz w:val="24"/>
          <w:szCs w:val="20"/>
          <w:highlight w:val="none"/>
        </w:rPr>
        <w:t>；</w:t>
      </w:r>
    </w:p>
    <w:p w14:paraId="602459C8">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2.落实政府采购政策需满足的资格要求：</w:t>
      </w:r>
    </w:p>
    <w:p w14:paraId="0450FA28">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92473058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r>
        <w:rPr>
          <w:rFonts w:hint="eastAsia" w:ascii="宋体" w:hAnsi="宋体" w:eastAsia="宋体" w:cs="宋体"/>
          <w:sz w:val="24"/>
          <w:highlight w:val="none"/>
        </w:rPr>
        <w:t>无；</w:t>
      </w:r>
    </w:p>
    <w:p w14:paraId="06294003">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0097E72C">
      <w:pPr>
        <w:keepNext w:val="0"/>
        <w:keepLines w:val="0"/>
        <w:pageBreakBefore w:val="0"/>
        <w:kinsoku/>
        <w:wordWrap/>
        <w:overflowPunct/>
        <w:topLinePunct w:val="0"/>
        <w:autoSpaceDE/>
        <w:autoSpaceDN/>
        <w:bidi w:val="0"/>
        <w:adjustRightInd w:val="0"/>
        <w:spacing w:line="320" w:lineRule="exact"/>
        <w:ind w:firstLine="897" w:firstLineChars="374"/>
        <w:textAlignment w:val="auto"/>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14745245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r>
        <w:rPr>
          <w:rFonts w:hint="eastAsia" w:ascii="宋体" w:hAnsi="宋体" w:eastAsia="宋体" w:cs="宋体"/>
          <w:sz w:val="24"/>
          <w:highlight w:val="none"/>
        </w:rPr>
        <w:t>货物全部由符合政策要求的中小企业制造，提供中小企业声明函；</w:t>
      </w:r>
    </w:p>
    <w:p w14:paraId="37A27146">
      <w:pPr>
        <w:keepNext w:val="0"/>
        <w:keepLines w:val="0"/>
        <w:pageBreakBefore w:val="0"/>
        <w:kinsoku/>
        <w:wordWrap/>
        <w:overflowPunct/>
        <w:topLinePunct w:val="0"/>
        <w:autoSpaceDE/>
        <w:autoSpaceDN/>
        <w:bidi w:val="0"/>
        <w:adjustRightInd w:val="0"/>
        <w:spacing w:line="320" w:lineRule="exact"/>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2058"/>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货物全部由符合政策要求的小微企业制造，提供中小企业声明函；</w:t>
      </w:r>
    </w:p>
    <w:p w14:paraId="4D55369F">
      <w:pPr>
        <w:keepNext w:val="0"/>
        <w:keepLines w:val="0"/>
        <w:pageBreakBefore w:val="0"/>
        <w:kinsoku/>
        <w:wordWrap/>
        <w:overflowPunct/>
        <w:topLinePunct w:val="0"/>
        <w:autoSpaceDE/>
        <w:autoSpaceDN/>
        <w:bidi w:val="0"/>
        <w:adjustRightInd w:val="0"/>
        <w:spacing w:line="320" w:lineRule="exact"/>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333685401"/>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72840"/>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服务全部由符合政策要求的中小企业承接，提供中小企业声明函；</w:t>
      </w:r>
    </w:p>
    <w:p w14:paraId="7486EB96">
      <w:pPr>
        <w:keepNext w:val="0"/>
        <w:keepLines w:val="0"/>
        <w:pageBreakBefore w:val="0"/>
        <w:kinsoku/>
        <w:wordWrap/>
        <w:overflowPunct/>
        <w:topLinePunct w:val="0"/>
        <w:autoSpaceDE/>
        <w:autoSpaceDN/>
        <w:bidi w:val="0"/>
        <w:adjustRightInd w:val="0"/>
        <w:spacing w:line="320" w:lineRule="exact"/>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2141025358"/>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8041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服务全部由符合政策要求的小微企业承接，提供中小企业声明函；</w:t>
      </w:r>
    </w:p>
    <w:p w14:paraId="7E5748A4">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highlight w:val="none"/>
        </w:rPr>
      </w:pPr>
    </w:p>
    <w:p w14:paraId="5987F318">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6797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其中预留给</w:t>
      </w:r>
      <w:r>
        <w:rPr>
          <w:rFonts w:hint="eastAsia" w:ascii="宋体" w:hAnsi="宋体" w:eastAsia="宋体" w:cs="宋体"/>
          <w:sz w:val="24"/>
          <w:highlight w:val="none"/>
        </w:rPr>
        <w:t>小微企业合同金额应当达到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14:paraId="2C5B21CC">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34630645"/>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147453287"/>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A8"/>
              </w:r>
            </w:sdtContent>
          </w:sdt>
        </w:sdtContent>
      </w:sdt>
      <w:r>
        <w:rPr>
          <w:rFonts w:hint="eastAsia" w:ascii="宋体" w:hAnsi="宋体" w:eastAsia="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 ，其中预留给小微企业合同金额应当达到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14:paraId="64C59D3C">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3.本项目的特定资格要求：</w:t>
      </w:r>
      <w:bookmarkStart w:id="10" w:name="OLE_LINK10"/>
      <w:r>
        <w:rPr>
          <w:rFonts w:hint="eastAsia" w:ascii="宋体" w:hAnsi="宋体" w:cs="宋体"/>
          <w:sz w:val="24"/>
          <w:highlight w:val="none"/>
          <w:lang w:val="en-US" w:eastAsia="zh-CN"/>
        </w:rPr>
        <w:t>/</w:t>
      </w:r>
      <w:bookmarkEnd w:id="10"/>
    </w:p>
    <w:p w14:paraId="0966B9A8">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F121A1">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四、获取招标文件 </w:t>
      </w:r>
    </w:p>
    <w:p w14:paraId="248D34CD">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cs="宋体"/>
          <w:sz w:val="24"/>
          <w:highlight w:val="none"/>
          <w:u w:val="single"/>
          <w:lang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55F1B080">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2A181797">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65F12DF3">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346F6494">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五、提交投标文件截止时间、开标时间和地点</w:t>
      </w:r>
    </w:p>
    <w:p w14:paraId="118C564D">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14:paraId="74353CE4">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7667C19A">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sz w:val="24"/>
          <w:highlight w:val="none"/>
          <w:u w:val="single"/>
          <w:lang w:eastAsia="zh-CN"/>
        </w:rPr>
        <w:t>2024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bookmarkStart w:id="504" w:name="_GoBack"/>
      <w:bookmarkEnd w:id="504"/>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p>
    <w:p w14:paraId="1CA5E574">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5317B469">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b/>
          <w:sz w:val="24"/>
          <w:highlight w:val="none"/>
        </w:rPr>
        <w:t xml:space="preserve">六、公告期限 </w:t>
      </w:r>
    </w:p>
    <w:p w14:paraId="10A895F4">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581CC6B3">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七、其他补充事宜</w:t>
      </w:r>
    </w:p>
    <w:p w14:paraId="6881C13E">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FD5CEC">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签章的备份加密投标文件(文件名后缀为备份文件四字的首字母）以电子邮件方式传送至邮箱</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1391089259</w:t>
      </w:r>
      <w:r>
        <w:rPr>
          <w:rFonts w:hint="eastAsia" w:ascii="宋体" w:hAnsi="宋体" w:eastAsia="宋体" w:cs="宋体"/>
          <w:sz w:val="24"/>
          <w:highlight w:val="none"/>
          <w:lang w:eastAsia="zh-CN"/>
        </w:rPr>
        <w:t>@qq.com）</w:t>
      </w:r>
      <w:r>
        <w:rPr>
          <w:rFonts w:hint="eastAsia" w:ascii="宋体" w:hAnsi="宋体" w:eastAsia="宋体" w:cs="宋体"/>
          <w:sz w:val="24"/>
          <w:highlight w:val="none"/>
        </w:rPr>
        <w:t>。备份投标文件的制作</w:t>
      </w:r>
      <w:r>
        <w:rPr>
          <w:rFonts w:hint="eastAsia" w:ascii="宋体" w:hAnsi="宋体" w:eastAsia="宋体" w:cs="宋体"/>
          <w:sz w:val="24"/>
          <w:highlight w:val="none"/>
          <w:lang w:eastAsia="zh-CN"/>
        </w:rPr>
        <w:t>及递交要求</w:t>
      </w:r>
      <w:r>
        <w:rPr>
          <w:rFonts w:hint="eastAsia" w:ascii="宋体" w:hAnsi="宋体" w:eastAsia="宋体" w:cs="宋体"/>
          <w:sz w:val="24"/>
          <w:highlight w:val="none"/>
        </w:rPr>
        <w:t>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75DD2E0">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rPr>
        <w:t>八、对本次采购提出询问、质疑、投诉，请按以下方式联系</w:t>
      </w:r>
    </w:p>
    <w:p w14:paraId="74229030">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462F3BA3">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江山市自然资源和规划局</w:t>
      </w:r>
    </w:p>
    <w:p w14:paraId="2F849BD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eastAsia="zh-CN"/>
        </w:rPr>
        <w:t>江山市江滨路61号</w:t>
      </w:r>
      <w:r>
        <w:rPr>
          <w:rFonts w:hint="eastAsia" w:ascii="宋体" w:hAnsi="宋体" w:eastAsia="宋体" w:cs="宋体"/>
          <w:sz w:val="24"/>
          <w:highlight w:val="none"/>
        </w:rPr>
        <w:t xml:space="preserve">       </w:t>
      </w:r>
    </w:p>
    <w:p w14:paraId="1C3E0D46">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传    真： /</w:t>
      </w:r>
    </w:p>
    <w:p w14:paraId="1EDDC96C">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陈女士</w:t>
      </w:r>
      <w:r>
        <w:rPr>
          <w:rFonts w:hint="eastAsia" w:ascii="宋体" w:hAnsi="宋体" w:eastAsia="宋体" w:cs="宋体"/>
          <w:sz w:val="24"/>
          <w:highlight w:val="none"/>
        </w:rPr>
        <w:t xml:space="preserve">  </w:t>
      </w:r>
    </w:p>
    <w:p w14:paraId="1967D30C">
      <w:pPr>
        <w:keepNext w:val="0"/>
        <w:keepLines w:val="0"/>
        <w:pageBreakBefore w:val="0"/>
        <w:kinsoku/>
        <w:wordWrap/>
        <w:overflowPunct/>
        <w:topLinePunct w:val="0"/>
        <w:autoSpaceDE/>
        <w:autoSpaceDN/>
        <w:bidi w:val="0"/>
        <w:adjustRightInd w:val="0"/>
        <w:spacing w:line="320" w:lineRule="exac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0570-4670290</w:t>
      </w:r>
    </w:p>
    <w:p w14:paraId="7B5C32C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周</w:t>
      </w:r>
      <w:r>
        <w:rPr>
          <w:rFonts w:hint="eastAsia" w:ascii="宋体" w:hAnsi="宋体" w:eastAsia="宋体" w:cs="宋体"/>
          <w:sz w:val="24"/>
          <w:highlight w:val="none"/>
        </w:rPr>
        <w:t xml:space="preserve">先生 </w:t>
      </w:r>
    </w:p>
    <w:p w14:paraId="1E1DF74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质疑联系方式：0570</w:t>
      </w:r>
      <w:r>
        <w:rPr>
          <w:rFonts w:hint="eastAsia" w:ascii="宋体" w:hAnsi="宋体" w:cs="宋体"/>
          <w:sz w:val="24"/>
          <w:highlight w:val="none"/>
          <w:lang w:val="en-US" w:eastAsia="zh-CN"/>
        </w:rPr>
        <w:t>-</w:t>
      </w:r>
      <w:r>
        <w:rPr>
          <w:rFonts w:hint="eastAsia" w:ascii="宋体" w:hAnsi="宋体" w:eastAsia="宋体" w:cs="宋体"/>
          <w:sz w:val="24"/>
          <w:highlight w:val="none"/>
        </w:rPr>
        <w:t xml:space="preserve">4670222 </w:t>
      </w:r>
    </w:p>
    <w:p w14:paraId="79EA565E">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14:paraId="14FB2861">
      <w:pPr>
        <w:keepNext w:val="0"/>
        <w:keepLines w:val="0"/>
        <w:pageBreakBefore w:val="0"/>
        <w:kinsoku/>
        <w:wordWrap/>
        <w:overflowPunct/>
        <w:topLinePunct w:val="0"/>
        <w:autoSpaceDE/>
        <w:autoSpaceDN/>
        <w:bidi w:val="0"/>
        <w:adjustRightInd w:val="0"/>
        <w:spacing w:line="32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欧邦工程管理集团有限公司</w:t>
      </w:r>
    </w:p>
    <w:p w14:paraId="734644E2">
      <w:pPr>
        <w:keepNext w:val="0"/>
        <w:keepLines w:val="0"/>
        <w:pageBreakBefore w:val="0"/>
        <w:kinsoku/>
        <w:wordWrap/>
        <w:overflowPunct/>
        <w:topLinePunct w:val="0"/>
        <w:autoSpaceDE/>
        <w:autoSpaceDN/>
        <w:bidi w:val="0"/>
        <w:adjustRightInd w:val="0"/>
        <w:spacing w:line="320" w:lineRule="exact"/>
        <w:ind w:firstLine="48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地    址： </w:t>
      </w:r>
      <w:r>
        <w:rPr>
          <w:rFonts w:hint="eastAsia" w:ascii="宋体" w:hAnsi="宋体" w:eastAsia="宋体" w:cs="宋体"/>
          <w:sz w:val="24"/>
          <w:highlight w:val="none"/>
          <w:lang w:eastAsia="zh-CN"/>
        </w:rPr>
        <w:t>江山市中山路</w:t>
      </w:r>
      <w:r>
        <w:rPr>
          <w:rFonts w:hint="eastAsia" w:ascii="宋体" w:hAnsi="宋体" w:cs="宋体"/>
          <w:sz w:val="24"/>
          <w:highlight w:val="none"/>
          <w:lang w:val="en-US" w:eastAsia="zh-CN"/>
        </w:rPr>
        <w:t>85</w:t>
      </w:r>
      <w:r>
        <w:rPr>
          <w:rFonts w:hint="eastAsia" w:ascii="宋体" w:hAnsi="宋体" w:eastAsia="宋体" w:cs="宋体"/>
          <w:sz w:val="24"/>
          <w:highlight w:val="none"/>
          <w:lang w:val="en-US" w:eastAsia="zh-CN"/>
        </w:rPr>
        <w:t>号</w:t>
      </w:r>
      <w:r>
        <w:rPr>
          <w:rFonts w:hint="eastAsia" w:ascii="宋体" w:hAnsi="宋体" w:cs="宋体"/>
          <w:sz w:val="24"/>
          <w:highlight w:val="none"/>
          <w:lang w:val="en-US" w:eastAsia="zh-CN"/>
        </w:rPr>
        <w:t>5楼</w:t>
      </w:r>
    </w:p>
    <w:p w14:paraId="3DAD6E63">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6016D27F">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周</w:t>
      </w:r>
      <w:r>
        <w:rPr>
          <w:rFonts w:hint="eastAsia" w:ascii="宋体" w:hAnsi="宋体" w:eastAsia="宋体" w:cs="宋体"/>
          <w:sz w:val="24"/>
          <w:highlight w:val="none"/>
          <w:lang w:eastAsia="zh-CN"/>
        </w:rPr>
        <w:t>女士</w:t>
      </w:r>
      <w:r>
        <w:rPr>
          <w:rFonts w:hint="eastAsia" w:ascii="宋体" w:hAnsi="宋体" w:eastAsia="宋体" w:cs="宋体"/>
          <w:sz w:val="24"/>
          <w:highlight w:val="none"/>
        </w:rPr>
        <w:t xml:space="preserve">         </w:t>
      </w:r>
    </w:p>
    <w:p w14:paraId="45EF28F5">
      <w:pPr>
        <w:keepNext w:val="0"/>
        <w:keepLines w:val="0"/>
        <w:pageBreakBefore w:val="0"/>
        <w:kinsoku/>
        <w:wordWrap/>
        <w:overflowPunct/>
        <w:topLinePunct w:val="0"/>
        <w:autoSpaceDE/>
        <w:autoSpaceDN/>
        <w:bidi w:val="0"/>
        <w:adjustRightInd w:val="0"/>
        <w:spacing w:line="320" w:lineRule="exac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项目联系方式（询问）：</w:t>
      </w:r>
      <w:r>
        <w:rPr>
          <w:rFonts w:hint="eastAsia" w:ascii="宋体" w:hAnsi="宋体" w:eastAsia="宋体" w:cs="宋体"/>
          <w:sz w:val="24"/>
          <w:highlight w:val="none"/>
          <w:lang w:val="en-US" w:eastAsia="zh-CN"/>
        </w:rPr>
        <w:t>0570-</w:t>
      </w:r>
      <w:r>
        <w:rPr>
          <w:rFonts w:hint="eastAsia" w:ascii="宋体" w:hAnsi="宋体" w:cs="宋体"/>
          <w:sz w:val="24"/>
          <w:highlight w:val="none"/>
          <w:lang w:val="en-US" w:eastAsia="zh-CN"/>
        </w:rPr>
        <w:t>4372116</w:t>
      </w:r>
    </w:p>
    <w:p w14:paraId="718C909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eastAsia="宋体" w:cs="宋体"/>
          <w:sz w:val="24"/>
          <w:highlight w:val="none"/>
          <w:lang w:eastAsia="zh-CN"/>
        </w:rPr>
        <w:t>朱女士</w:t>
      </w:r>
      <w:r>
        <w:rPr>
          <w:rFonts w:hint="eastAsia" w:ascii="宋体" w:hAnsi="宋体" w:eastAsia="宋体" w:cs="宋体"/>
          <w:sz w:val="24"/>
          <w:highlight w:val="none"/>
        </w:rPr>
        <w:t xml:space="preserve">             </w:t>
      </w:r>
    </w:p>
    <w:p w14:paraId="3005166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eastAsia="宋体" w:cs="宋体"/>
          <w:sz w:val="24"/>
          <w:highlight w:val="none"/>
          <w:lang w:val="en-US" w:eastAsia="zh-CN"/>
        </w:rPr>
        <w:t>0570-</w:t>
      </w:r>
      <w:r>
        <w:rPr>
          <w:rFonts w:hint="eastAsia" w:ascii="宋体" w:hAnsi="宋体" w:cs="宋体"/>
          <w:sz w:val="24"/>
          <w:highlight w:val="none"/>
          <w:lang w:val="en-US" w:eastAsia="zh-CN"/>
        </w:rPr>
        <w:t>4372117</w:t>
      </w:r>
      <w:r>
        <w:rPr>
          <w:rFonts w:hint="eastAsia" w:ascii="宋体" w:hAnsi="宋体" w:eastAsia="宋体" w:cs="宋体"/>
          <w:sz w:val="24"/>
          <w:highlight w:val="none"/>
        </w:rPr>
        <w:t xml:space="preserve"> </w:t>
      </w:r>
    </w:p>
    <w:p w14:paraId="6F619B1C">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14:paraId="4A7B7D63">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color w:val="auto"/>
          <w:sz w:val="24"/>
          <w:highlight w:val="none"/>
        </w:rPr>
        <w:t>江山市财政局政府采购监管科</w:t>
      </w:r>
      <w:r>
        <w:rPr>
          <w:rFonts w:hint="eastAsia" w:ascii="宋体" w:hAnsi="宋体" w:eastAsia="宋体" w:cs="宋体"/>
          <w:sz w:val="24"/>
          <w:highlight w:val="none"/>
        </w:rPr>
        <w:t xml:space="preserve"> </w:t>
      </w:r>
    </w:p>
    <w:p w14:paraId="00940E39">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color w:val="auto"/>
          <w:sz w:val="24"/>
          <w:highlight w:val="none"/>
        </w:rPr>
        <w:t>江山市鹿溪中路240号</w:t>
      </w:r>
    </w:p>
    <w:p w14:paraId="3A9428C3">
      <w:pPr>
        <w:keepNext w:val="0"/>
        <w:keepLines w:val="0"/>
        <w:pageBreakBefore w:val="0"/>
        <w:kinsoku/>
        <w:wordWrap/>
        <w:overflowPunct/>
        <w:topLinePunct w:val="0"/>
        <w:autoSpaceDE/>
        <w:autoSpaceDN/>
        <w:bidi w:val="0"/>
        <w:adjustRightInd w:val="0"/>
        <w:spacing w:line="320" w:lineRule="exact"/>
        <w:ind w:firstLine="240" w:firstLineChars="1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传    真： </w:t>
      </w:r>
      <w:r>
        <w:rPr>
          <w:rFonts w:hint="eastAsia" w:ascii="宋体" w:hAnsi="宋体" w:eastAsia="宋体" w:cs="宋体"/>
          <w:sz w:val="24"/>
          <w:highlight w:val="none"/>
          <w:lang w:val="en-US" w:eastAsia="zh-CN"/>
        </w:rPr>
        <w:t>/</w:t>
      </w:r>
    </w:p>
    <w:p w14:paraId="1DD858DA">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联</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系</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 ：</w:t>
      </w:r>
      <w:r>
        <w:rPr>
          <w:rFonts w:hint="eastAsia" w:ascii="宋体" w:hAnsi="宋体" w:eastAsia="宋体" w:cs="宋体"/>
          <w:sz w:val="24"/>
          <w:highlight w:val="none"/>
          <w:lang w:eastAsia="zh-CN"/>
        </w:rPr>
        <w:t>王先生</w:t>
      </w:r>
      <w:r>
        <w:rPr>
          <w:rFonts w:hint="eastAsia" w:ascii="宋体" w:hAnsi="宋体" w:eastAsia="宋体" w:cs="宋体"/>
          <w:sz w:val="24"/>
          <w:highlight w:val="none"/>
        </w:rPr>
        <w:t xml:space="preserve">    </w:t>
      </w:r>
    </w:p>
    <w:p w14:paraId="4B85EFCF">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监督投诉电话：</w:t>
      </w:r>
      <w:r>
        <w:rPr>
          <w:rFonts w:hint="eastAsia" w:ascii="宋体" w:hAnsi="宋体" w:eastAsia="宋体" w:cs="宋体"/>
          <w:sz w:val="24"/>
          <w:highlight w:val="none"/>
          <w:lang w:val="en-US" w:eastAsia="zh-CN"/>
        </w:rPr>
        <w:t>0570-4033811</w:t>
      </w:r>
      <w:r>
        <w:rPr>
          <w:rFonts w:hint="eastAsia" w:ascii="宋体" w:hAnsi="宋体" w:eastAsia="宋体" w:cs="宋体"/>
          <w:sz w:val="24"/>
          <w:highlight w:val="none"/>
        </w:rPr>
        <w:t xml:space="preserve">          </w:t>
      </w:r>
    </w:p>
    <w:p w14:paraId="7DC26BE7">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若对项目采购电子交易系统操作有疑问，可登录政采云（https://www.zcygov.cn/），点击右侧咨询小采，获取采小蜜智能服务管家帮助，或拨打政采云服务热线获取服务帮助。</w:t>
      </w:r>
    </w:p>
    <w:p w14:paraId="112A5EA2">
      <w:pPr>
        <w:keepNext w:val="0"/>
        <w:keepLines w:val="0"/>
        <w:pageBreakBefore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6029E971">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14:paraId="61EB524C">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投标人须知</w:t>
      </w:r>
      <w:bookmarkEnd w:id="8"/>
    </w:p>
    <w:p w14:paraId="4A453B18">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C45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8861B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08B0F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3F9B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68DE9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4" w:hRule="atLeast"/>
          <w:tblHeader/>
        </w:trPr>
        <w:tc>
          <w:tcPr>
            <w:tcW w:w="629" w:type="dxa"/>
            <w:tcBorders>
              <w:top w:val="single" w:color="auto" w:sz="4" w:space="0"/>
              <w:left w:val="single" w:color="auto" w:sz="4" w:space="0"/>
              <w:bottom w:val="single" w:color="auto" w:sz="4" w:space="0"/>
              <w:right w:val="single" w:color="auto" w:sz="4" w:space="0"/>
            </w:tcBorders>
          </w:tcPr>
          <w:p w14:paraId="4973BF4E">
            <w:pPr>
              <w:snapToGrid w:val="0"/>
              <w:spacing w:line="360" w:lineRule="auto"/>
              <w:jc w:val="center"/>
              <w:rPr>
                <w:rFonts w:hint="eastAsia" w:ascii="宋体" w:hAnsi="宋体" w:eastAsia="宋体" w:cs="宋体"/>
                <w:sz w:val="21"/>
                <w:szCs w:val="21"/>
                <w:highlight w:val="none"/>
              </w:rPr>
            </w:pPr>
          </w:p>
          <w:p w14:paraId="04DD95DF">
            <w:pPr>
              <w:snapToGrid w:val="0"/>
              <w:spacing w:line="360" w:lineRule="auto"/>
              <w:jc w:val="center"/>
              <w:rPr>
                <w:rFonts w:hint="eastAsia" w:ascii="宋体" w:hAnsi="宋体" w:eastAsia="宋体" w:cs="宋体"/>
                <w:sz w:val="21"/>
                <w:szCs w:val="21"/>
                <w:highlight w:val="none"/>
              </w:rPr>
            </w:pPr>
          </w:p>
          <w:p w14:paraId="7BE360DA">
            <w:pPr>
              <w:snapToGrid w:val="0"/>
              <w:spacing w:line="360" w:lineRule="auto"/>
              <w:jc w:val="center"/>
              <w:rPr>
                <w:rFonts w:hint="eastAsia" w:ascii="宋体" w:hAnsi="宋体" w:eastAsia="宋体" w:cs="宋体"/>
                <w:sz w:val="21"/>
                <w:szCs w:val="21"/>
                <w:highlight w:val="none"/>
              </w:rPr>
            </w:pPr>
          </w:p>
          <w:p w14:paraId="22F71FD7">
            <w:pPr>
              <w:snapToGrid w:val="0"/>
              <w:spacing w:line="360" w:lineRule="auto"/>
              <w:jc w:val="center"/>
              <w:rPr>
                <w:rFonts w:hint="eastAsia" w:ascii="宋体" w:hAnsi="宋体" w:eastAsia="宋体" w:cs="宋体"/>
                <w:sz w:val="21"/>
                <w:szCs w:val="21"/>
                <w:highlight w:val="none"/>
              </w:rPr>
            </w:pPr>
          </w:p>
          <w:p w14:paraId="3FC2932E">
            <w:pPr>
              <w:snapToGrid w:val="0"/>
              <w:spacing w:line="360" w:lineRule="auto"/>
              <w:jc w:val="center"/>
              <w:rPr>
                <w:rFonts w:hint="eastAsia" w:ascii="宋体" w:hAnsi="宋体" w:eastAsia="宋体" w:cs="宋体"/>
                <w:sz w:val="21"/>
                <w:szCs w:val="21"/>
                <w:highlight w:val="none"/>
              </w:rPr>
            </w:pPr>
          </w:p>
          <w:p w14:paraId="08B8ACE8">
            <w:pPr>
              <w:snapToGrid w:val="0"/>
              <w:spacing w:line="360" w:lineRule="auto"/>
              <w:jc w:val="center"/>
              <w:rPr>
                <w:rFonts w:hint="eastAsia" w:ascii="宋体" w:hAnsi="宋体" w:eastAsia="宋体" w:cs="宋体"/>
                <w:sz w:val="21"/>
                <w:szCs w:val="21"/>
                <w:highlight w:val="none"/>
              </w:rPr>
            </w:pPr>
          </w:p>
          <w:p w14:paraId="09524E99">
            <w:pPr>
              <w:snapToGrid w:val="0"/>
              <w:spacing w:line="360" w:lineRule="auto"/>
              <w:jc w:val="center"/>
              <w:rPr>
                <w:rFonts w:hint="eastAsia" w:ascii="宋体" w:hAnsi="宋体" w:eastAsia="宋体" w:cs="宋体"/>
                <w:sz w:val="21"/>
                <w:szCs w:val="21"/>
                <w:highlight w:val="none"/>
              </w:rPr>
            </w:pPr>
          </w:p>
          <w:p w14:paraId="760197A5">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44F2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ED5C51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szCs w:val="24"/>
                <w:highlight w:val="none"/>
                <w:lang w:val="zh-CN"/>
              </w:rPr>
              <w:t>提醒：验收时检测费用由采购人承担，不包含在投标总价中。</w:t>
            </w:r>
          </w:p>
          <w:p w14:paraId="46225B3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14:paraId="08EB88F9">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14:paraId="0241EC4A">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14:paraId="3B65508F">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14:paraId="51AA7E39">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14:paraId="24668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C529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FF8473">
            <w:pPr>
              <w:keepNext w:val="0"/>
              <w:keepLines w:val="0"/>
              <w:pageBreakBefore w:val="0"/>
              <w:widowControl w:val="0"/>
              <w:kinsoku/>
              <w:wordWrap/>
              <w:overflowPunct/>
              <w:topLinePunct w:val="0"/>
              <w:autoSpaceDE/>
              <w:autoSpaceDN/>
              <w:bidi w:val="0"/>
              <w:snapToGrid w:val="0"/>
              <w:spacing w:line="3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E559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477286927"/>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27633135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同意将非主体、非关键性的工作分包。</w:t>
            </w:r>
            <w:r>
              <w:rPr>
                <w:rFonts w:hint="eastAsia" w:ascii="宋体" w:hAnsi="宋体" w:eastAsia="宋体" w:cs="宋体"/>
                <w:kern w:val="0"/>
                <w:sz w:val="24"/>
                <w:szCs w:val="24"/>
                <w:highlight w:val="none"/>
              </w:rPr>
              <w:t xml:space="preserve"> </w:t>
            </w:r>
          </w:p>
          <w:p w14:paraId="1B18356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471136"/>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不同意分包。</w:t>
            </w:r>
          </w:p>
        </w:tc>
      </w:tr>
      <w:tr w14:paraId="258B0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6BFCB06">
            <w:pPr>
              <w:snapToGrid w:val="0"/>
              <w:spacing w:line="360" w:lineRule="auto"/>
              <w:jc w:val="center"/>
              <w:rPr>
                <w:rFonts w:hint="eastAsia" w:ascii="宋体" w:hAnsi="宋体" w:eastAsia="宋体" w:cs="宋体"/>
                <w:sz w:val="24"/>
                <w:highlight w:val="none"/>
              </w:rPr>
            </w:pPr>
          </w:p>
          <w:p w14:paraId="5B873B81">
            <w:pPr>
              <w:snapToGrid w:val="0"/>
              <w:spacing w:line="360" w:lineRule="auto"/>
              <w:jc w:val="center"/>
              <w:rPr>
                <w:rFonts w:hint="eastAsia" w:ascii="宋体" w:hAnsi="宋体" w:eastAsia="宋体" w:cs="宋体"/>
                <w:sz w:val="24"/>
                <w:highlight w:val="none"/>
              </w:rPr>
            </w:pPr>
          </w:p>
          <w:p w14:paraId="39B138F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895DAC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79862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3F3B337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5DD5C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tcPr>
          <w:p w14:paraId="0898D409">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A7A25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84425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3C9E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7696247">
            <w:pPr>
              <w:snapToGrid w:val="0"/>
              <w:spacing w:line="360" w:lineRule="auto"/>
              <w:jc w:val="center"/>
              <w:rPr>
                <w:rFonts w:hint="eastAsia" w:ascii="宋体" w:hAnsi="宋体" w:eastAsia="宋体" w:cs="宋体"/>
                <w:sz w:val="24"/>
                <w:highlight w:val="none"/>
              </w:rPr>
            </w:pPr>
          </w:p>
          <w:p w14:paraId="65F1A0D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20919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D92A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12966419"/>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6AEB22B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999802974"/>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4B20E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76D53E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59BDA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39FE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639946486"/>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026831988"/>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55B3A7F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47469530"/>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r>
              <w:rPr>
                <w:rFonts w:hint="eastAsia" w:ascii="宋体" w:hAnsi="宋体" w:eastAsia="宋体" w:cs="宋体"/>
                <w:kern w:val="0"/>
                <w:sz w:val="24"/>
                <w:szCs w:val="24"/>
                <w:highlight w:val="none"/>
              </w:rPr>
              <w:t>B要求提供，</w:t>
            </w:r>
          </w:p>
          <w:p w14:paraId="6C26AD0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7D26A4A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47CC475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335EA48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sdt>
              <w:sdtPr>
                <w:rPr>
                  <w:rFonts w:hint="eastAsia" w:ascii="宋体" w:hAnsi="宋体" w:eastAsia="宋体" w:cs="宋体"/>
                  <w:kern w:val="0"/>
                  <w:sz w:val="24"/>
                  <w:szCs w:val="24"/>
                  <w:highlight w:val="none"/>
                </w:rPr>
                <w:id w:val="1303421454"/>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r>
              <w:rPr>
                <w:rFonts w:hint="eastAsia" w:ascii="宋体" w:hAnsi="宋体" w:eastAsia="宋体" w:cs="宋体"/>
                <w:kern w:val="0"/>
                <w:sz w:val="24"/>
                <w:szCs w:val="24"/>
                <w:highlight w:val="none"/>
              </w:rPr>
              <w:t>否；</w:t>
            </w:r>
            <w:sdt>
              <w:sdtPr>
                <w:rPr>
                  <w:rFonts w:hint="eastAsia" w:ascii="宋体" w:hAnsi="宋体" w:eastAsia="宋体" w:cs="宋体"/>
                  <w:kern w:val="0"/>
                  <w:sz w:val="24"/>
                  <w:szCs w:val="24"/>
                  <w:highlight w:val="none"/>
                </w:rPr>
                <w:id w:val="1621728433"/>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47480462"/>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sdtContent>
            </w:sdt>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14:paraId="4B41226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5C632BD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A8092E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6E658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6556A8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7CD6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7FD3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59348549"/>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47451422"/>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3865F37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174071719"/>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p>
          <w:p w14:paraId="4C188B28">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C765431">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6ABDA264">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方式一：政采云平台在线讲解演示。政采云平台在线讲解需投标人根据政采云平台操作要求做好准备工作，提前完善软硬件配置环境。</w:t>
            </w:r>
          </w:p>
          <w:p w14:paraId="65B1F1B2">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方式二：交易中心现场讲解演示。现场讲解地点为</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14:paraId="271B8FE9">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1C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D2618F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28A9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9329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82842570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本项目不允许采购进口产品。</w:t>
            </w:r>
          </w:p>
          <w:p w14:paraId="60FC9ED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52852824"/>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5BDF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6A1B5F">
            <w:pPr>
              <w:snapToGrid w:val="0"/>
              <w:spacing w:line="360" w:lineRule="auto"/>
              <w:jc w:val="center"/>
              <w:rPr>
                <w:rFonts w:hint="eastAsia" w:ascii="宋体" w:hAnsi="宋体" w:eastAsia="宋体" w:cs="宋体"/>
                <w:sz w:val="24"/>
                <w:highlight w:val="none"/>
              </w:rPr>
            </w:pPr>
          </w:p>
          <w:p w14:paraId="177A4BF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EFF9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7101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18727868"/>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A8"/>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3F9A89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474885559"/>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147477370"/>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sdtContent>
            </w:sdt>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14:paraId="5CA54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000000" w:sz="8" w:space="0"/>
              <w:bottom w:val="single" w:color="auto" w:sz="4" w:space="0"/>
              <w:right w:val="single" w:color="000000" w:sz="2" w:space="0"/>
            </w:tcBorders>
          </w:tcPr>
          <w:p w14:paraId="131F7B7C">
            <w:pPr>
              <w:snapToGrid w:val="0"/>
              <w:spacing w:line="360" w:lineRule="auto"/>
              <w:jc w:val="center"/>
              <w:rPr>
                <w:rFonts w:hint="eastAsia" w:ascii="宋体" w:hAnsi="宋体" w:eastAsia="宋体" w:cs="宋体"/>
                <w:sz w:val="24"/>
                <w:highlight w:val="none"/>
              </w:rPr>
            </w:pPr>
          </w:p>
          <w:p w14:paraId="24233C4A">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4946B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E1D0DB">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rPr>
              <w:t>（1）标的：</w:t>
            </w:r>
            <w:r>
              <w:rPr>
                <w:rFonts w:hint="eastAsia" w:ascii="宋体" w:hAnsi="宋体" w:cs="宋体"/>
                <w:kern w:val="0"/>
                <w:sz w:val="24"/>
                <w:szCs w:val="24"/>
                <w:highlight w:val="none"/>
                <w:u w:val="single"/>
                <w:lang w:eastAsia="zh-CN"/>
              </w:rPr>
              <w:t>江山市全民所有建设用地资源资产深化清查项目</w:t>
            </w:r>
            <w:r>
              <w:rPr>
                <w:rFonts w:hint="eastAsia" w:ascii="宋体" w:hAnsi="宋体" w:eastAsia="宋体" w:cs="宋体"/>
                <w:kern w:val="0"/>
                <w:sz w:val="24"/>
                <w:szCs w:val="24"/>
                <w:highlight w:val="none"/>
              </w:rPr>
              <w:t>，属于</w:t>
            </w:r>
            <w:r>
              <w:rPr>
                <w:rFonts w:hint="eastAsia" w:ascii="宋体" w:hAnsi="宋体" w:cs="宋体"/>
                <w:kern w:val="0"/>
                <w:sz w:val="24"/>
                <w:szCs w:val="24"/>
                <w:highlight w:val="none"/>
                <w:u w:val="single"/>
                <w:lang w:eastAsia="zh-CN"/>
              </w:rPr>
              <w:t>其他未列明</w:t>
            </w:r>
            <w:r>
              <w:rPr>
                <w:rFonts w:hint="eastAsia" w:ascii="宋体" w:hAnsi="宋体" w:eastAsia="宋体" w:cs="宋体"/>
                <w:kern w:val="0"/>
                <w:sz w:val="24"/>
                <w:szCs w:val="24"/>
                <w:highlight w:val="none"/>
              </w:rPr>
              <w:t>行业；</w:t>
            </w:r>
          </w:p>
        </w:tc>
      </w:tr>
      <w:tr w14:paraId="5307C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486078A">
            <w:pPr>
              <w:snapToGrid w:val="0"/>
              <w:spacing w:line="360" w:lineRule="auto"/>
              <w:jc w:val="center"/>
              <w:rPr>
                <w:rFonts w:hint="eastAsia" w:ascii="宋体" w:hAnsi="宋体" w:eastAsia="宋体" w:cs="宋体"/>
                <w:sz w:val="24"/>
                <w:highlight w:val="none"/>
              </w:rPr>
            </w:pPr>
          </w:p>
          <w:p w14:paraId="7223BC7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5AA2A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DC95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C9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7" w:hRule="atLeast"/>
          <w:tblHeader/>
        </w:trPr>
        <w:tc>
          <w:tcPr>
            <w:tcW w:w="629" w:type="dxa"/>
            <w:tcBorders>
              <w:top w:val="single" w:color="auto" w:sz="4" w:space="0"/>
              <w:left w:val="single" w:color="000000" w:sz="8" w:space="0"/>
              <w:right w:val="single" w:color="000000" w:sz="2" w:space="0"/>
            </w:tcBorders>
          </w:tcPr>
          <w:p w14:paraId="0F288781">
            <w:pPr>
              <w:snapToGrid w:val="0"/>
              <w:spacing w:line="360" w:lineRule="auto"/>
              <w:jc w:val="center"/>
              <w:rPr>
                <w:rFonts w:hint="eastAsia" w:ascii="宋体" w:hAnsi="宋体" w:eastAsia="宋体" w:cs="宋体"/>
                <w:sz w:val="24"/>
                <w:highlight w:val="none"/>
              </w:rPr>
            </w:pPr>
          </w:p>
          <w:p w14:paraId="4C99878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7CB4A27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4C58E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7BC41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76C9C0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D142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5691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color w:val="auto"/>
                <w:kern w:val="0"/>
                <w:sz w:val="24"/>
                <w:szCs w:val="24"/>
                <w:highlight w:val="none"/>
              </w:rPr>
              <w:t>为确保采购项目顺利实施，避免因政采云上电子投标文件解密失败导致投标方投标无效，投标方可在</w:t>
            </w:r>
            <w:r>
              <w:rPr>
                <w:rFonts w:hint="eastAsia" w:ascii="宋体" w:hAnsi="宋体" w:cs="宋体"/>
                <w:color w:val="auto"/>
                <w:kern w:val="0"/>
                <w:sz w:val="24"/>
                <w:szCs w:val="24"/>
                <w:highlight w:val="none"/>
                <w:u w:val="single"/>
                <w:lang w:val="en-US" w:eastAsia="zh-CN"/>
              </w:rPr>
              <w:t>开标截止时间</w:t>
            </w:r>
            <w:r>
              <w:rPr>
                <w:rFonts w:hint="eastAsia" w:ascii="宋体" w:hAnsi="宋体" w:eastAsia="宋体" w:cs="宋体"/>
                <w:color w:val="auto"/>
                <w:kern w:val="0"/>
                <w:sz w:val="24"/>
                <w:szCs w:val="24"/>
                <w:highlight w:val="none"/>
              </w:rPr>
              <w:t>前将在政采云平台上最后生成的具备电子签章的备份加密投标文件（文件名后缀为备份文件四字的首字母）以电子邮件方式传送至邮箱（</w:t>
            </w:r>
            <w:r>
              <w:rPr>
                <w:rFonts w:hint="eastAsia" w:ascii="宋体" w:hAnsi="宋体" w:eastAsia="宋体" w:cs="宋体"/>
                <w:color w:val="auto"/>
                <w:kern w:val="0"/>
                <w:sz w:val="24"/>
                <w:szCs w:val="24"/>
                <w:highlight w:val="none"/>
                <w:lang w:val="en-US" w:eastAsia="zh-CN"/>
              </w:rPr>
              <w:t>1391089259@qq</w:t>
            </w:r>
            <w:r>
              <w:rPr>
                <w:rFonts w:hint="eastAsia" w:ascii="宋体" w:hAnsi="宋体" w:eastAsia="宋体" w:cs="宋体"/>
                <w:color w:val="auto"/>
                <w:kern w:val="0"/>
                <w:sz w:val="24"/>
                <w:szCs w:val="24"/>
                <w:highlight w:val="none"/>
              </w:rPr>
              <w:t>.com），传送的备份电子投标文件需打包压缩并加密，加密密码由投标方自行保管，如政采云上电子投标文件出现解密失败情况，投标方可按照自身意愿确认是否同意提供加密密码解密传送至邮箱（1391089259@qq.com）的备份文件，并以备份文件作为替代电子投标文件，如投标方未按照规定时间及要求提供有效备份文件，同时政采云上投标文件解密失败的，将导致投标无效。</w:t>
            </w:r>
          </w:p>
        </w:tc>
      </w:tr>
      <w:tr w14:paraId="537E2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B4FAD8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219707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06D4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8"/>
                <w:sz w:val="24"/>
                <w:szCs w:val="24"/>
                <w:highlight w:val="none"/>
                <w:u w:val="single"/>
                <w:lang w:val="zh-CN"/>
              </w:rPr>
            </w:pPr>
            <w:sdt>
              <w:sdtPr>
                <w:rPr>
                  <w:rFonts w:hint="eastAsia" w:ascii="宋体" w:hAnsi="宋体" w:eastAsia="宋体" w:cs="宋体"/>
                  <w:color w:val="auto"/>
                  <w:kern w:val="0"/>
                  <w:sz w:val="24"/>
                  <w:szCs w:val="24"/>
                  <w:highlight w:val="none"/>
                </w:rPr>
                <w:id w:val="2117220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kern w:val="0"/>
                      <w:sz w:val="24"/>
                      <w:szCs w:val="24"/>
                      <w:highlight w:val="none"/>
                    </w:rPr>
                    <w:id w:val="147454225"/>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sdtContent>
            </w:sdt>
            <w:r>
              <w:rPr>
                <w:rFonts w:hint="eastAsia" w:ascii="宋体" w:hAnsi="宋体" w:eastAsia="宋体" w:cs="宋体"/>
                <w:color w:val="auto"/>
                <w:kern w:val="0"/>
                <w:sz w:val="24"/>
                <w:szCs w:val="24"/>
                <w:highlight w:val="none"/>
              </w:rPr>
              <w:t>有。具体说明：</w:t>
            </w:r>
            <w:r>
              <w:rPr>
                <w:rFonts w:hint="eastAsia" w:ascii="宋体" w:hAnsi="宋体" w:eastAsia="宋体" w:cs="宋体"/>
                <w:color w:val="auto"/>
                <w:kern w:val="28"/>
                <w:sz w:val="24"/>
                <w:szCs w:val="24"/>
                <w:highlight w:val="none"/>
                <w:u w:val="single"/>
                <w:lang w:val="zh-CN"/>
              </w:rPr>
              <w:t>中标单位须提供纸质响应文件各二套给代理公司备案。</w:t>
            </w:r>
          </w:p>
          <w:p w14:paraId="561D3D8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kern w:val="28"/>
                <w:sz w:val="24"/>
                <w:szCs w:val="24"/>
                <w:highlight w:val="none"/>
              </w:rPr>
            </w:pPr>
            <w:bookmarkStart w:id="11" w:name="_Toc373"/>
            <w:bookmarkStart w:id="12" w:name="_Toc23317"/>
            <w:r>
              <w:rPr>
                <w:rFonts w:hint="eastAsia" w:ascii="宋体" w:hAnsi="宋体" w:eastAsia="宋体" w:cs="宋体"/>
                <w:color w:val="auto"/>
                <w:kern w:val="0"/>
                <w:sz w:val="24"/>
                <w:szCs w:val="24"/>
                <w:highlight w:val="none"/>
              </w:rPr>
              <w:t>☐无。</w:t>
            </w:r>
            <w:bookmarkEnd w:id="11"/>
            <w:bookmarkEnd w:id="12"/>
          </w:p>
        </w:tc>
      </w:tr>
      <w:tr w14:paraId="34D18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F18DF71">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C289E2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BAE2F5">
            <w:pPr>
              <w:pStyle w:val="3"/>
              <w:keepNext w:val="0"/>
              <w:keepLines w:val="0"/>
              <w:pageBreakBefore w:val="0"/>
              <w:widowControl w:val="0"/>
              <w:tabs>
                <w:tab w:val="left" w:pos="0"/>
                <w:tab w:val="clear" w:pos="432"/>
              </w:tabs>
              <w:kinsoku/>
              <w:wordWrap/>
              <w:overflowPunct/>
              <w:topLinePunct w:val="0"/>
              <w:autoSpaceDE/>
              <w:autoSpaceDN/>
              <w:bidi w:val="0"/>
              <w:spacing w:line="400" w:lineRule="exact"/>
              <w:ind w:left="12" w:leftChars="0" w:hanging="12"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采购代理服务费均由中标供应商承担，代理服务费按人民币6000元计取，中标供应商在签订合同前支付采购代理费。名称:欧邦工程管理集团有限公司江山分公司，收款账户：建行鹿溪路分理处33001686136059667753。</w:t>
            </w:r>
          </w:p>
        </w:tc>
      </w:tr>
    </w:tbl>
    <w:p w14:paraId="75B22622">
      <w:pPr>
        <w:snapToGrid w:val="0"/>
        <w:spacing w:line="360" w:lineRule="auto"/>
        <w:jc w:val="center"/>
        <w:rPr>
          <w:rFonts w:hint="eastAsia" w:ascii="宋体" w:hAnsi="宋体" w:eastAsia="宋体" w:cs="宋体"/>
          <w:b/>
          <w:sz w:val="32"/>
          <w:szCs w:val="20"/>
          <w:highlight w:val="none"/>
        </w:rPr>
      </w:pPr>
    </w:p>
    <w:bookmarkEnd w:id="9"/>
    <w:p w14:paraId="27EDF762">
      <w:pPr>
        <w:rPr>
          <w:rFonts w:hint="eastAsia" w:ascii="宋体" w:hAnsi="宋体" w:eastAsia="宋体" w:cs="宋体"/>
          <w:b/>
          <w:sz w:val="32"/>
          <w:szCs w:val="20"/>
          <w:highlight w:val="none"/>
        </w:rPr>
      </w:pPr>
      <w:bookmarkStart w:id="13" w:name="第三部分"/>
      <w:bookmarkStart w:id="14" w:name="_Toc164416483"/>
      <w:r>
        <w:rPr>
          <w:rFonts w:hint="eastAsia" w:ascii="宋体" w:hAnsi="宋体" w:eastAsia="宋体" w:cs="宋体"/>
          <w:b/>
          <w:sz w:val="32"/>
          <w:szCs w:val="20"/>
          <w:highlight w:val="none"/>
        </w:rPr>
        <w:br w:type="page"/>
      </w:r>
    </w:p>
    <w:p w14:paraId="30CAB508">
      <w:pPr>
        <w:keepNext w:val="0"/>
        <w:keepLines w:val="0"/>
        <w:pageBreakBefore w:val="0"/>
        <w:kinsoku/>
        <w:wordWrap/>
        <w:overflowPunct/>
        <w:topLinePunct w:val="0"/>
        <w:bidi w:val="0"/>
        <w:adjustRightInd/>
        <w:spacing w:beforeAutospacing="0" w:line="360" w:lineRule="exact"/>
        <w:ind w:left="0" w:leftChars="0" w:firstLine="3845" w:firstLineChars="1197"/>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5030C6BD">
      <w:pPr>
        <w:keepNext w:val="0"/>
        <w:keepLines w:val="0"/>
        <w:pageBreakBefore w:val="0"/>
        <w:kinsoku/>
        <w:wordWrap/>
        <w:overflowPunct/>
        <w:topLinePunct w:val="0"/>
        <w:bidi w:val="0"/>
        <w:snapToGrid w:val="0"/>
        <w:spacing w:beforeAutospacing="0" w:line="360" w:lineRule="exact"/>
        <w:ind w:left="0" w:leftChars="0" w:firstLine="361" w:firstLineChars="150"/>
        <w:jc w:val="left"/>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1E032CA4">
      <w:pPr>
        <w:keepNext w:val="0"/>
        <w:keepLines w:val="0"/>
        <w:pageBreakBefore w:val="0"/>
        <w:kinsoku/>
        <w:wordWrap/>
        <w:overflowPunct/>
        <w:topLinePunct w:val="0"/>
        <w:bidi w:val="0"/>
        <w:snapToGrid w:val="0"/>
        <w:spacing w:beforeAutospacing="0" w:line="360" w:lineRule="exact"/>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25EB9687">
      <w:pPr>
        <w:keepNext w:val="0"/>
        <w:keepLines w:val="0"/>
        <w:pageBreakBefore w:val="0"/>
        <w:kinsoku/>
        <w:wordWrap/>
        <w:overflowPunct/>
        <w:topLinePunct w:val="0"/>
        <w:bidi w:val="0"/>
        <w:adjustRightInd/>
        <w:spacing w:beforeAutospacing="0" w:line="360" w:lineRule="exact"/>
        <w:ind w:left="0" w:leftChars="0"/>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151300F8">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3E1B7A6D">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35E31B2A">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1308B321">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46C42FD6">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030695">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0F1C3E35">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2.7 “▲” 系指实质性要求条款，“</w:t>
      </w:r>
      <w:sdt>
        <w:sdtPr>
          <w:rPr>
            <w:rFonts w:hint="eastAsia" w:ascii="宋体" w:hAnsi="宋体" w:eastAsia="宋体" w:cs="宋体"/>
            <w:kern w:val="0"/>
            <w:sz w:val="24"/>
            <w:highlight w:val="none"/>
          </w:rPr>
          <w:id w:val="51297023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r>
        <w:rPr>
          <w:rFonts w:hint="eastAsia" w:ascii="宋体" w:hAnsi="宋体" w:eastAsia="宋体" w:cs="宋体"/>
          <w:sz w:val="24"/>
          <w:highlight w:val="none"/>
        </w:rPr>
        <w:t>” 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65EA57DE">
      <w:pPr>
        <w:keepNext w:val="0"/>
        <w:keepLines w:val="0"/>
        <w:pageBreakBefore w:val="0"/>
        <w:kinsoku/>
        <w:wordWrap/>
        <w:overflowPunct/>
        <w:topLinePunct w:val="0"/>
        <w:bidi w:val="0"/>
        <w:spacing w:beforeAutospacing="0" w:line="360" w:lineRule="exact"/>
        <w:ind w:left="0" w:leftChars="0" w:firstLine="241" w:firstLineChars="1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3.</w:t>
      </w:r>
      <w:r>
        <w:rPr>
          <w:rFonts w:hint="eastAsia" w:ascii="宋体" w:hAnsi="宋体" w:eastAsia="宋体" w:cs="宋体"/>
          <w:b/>
          <w:bCs w:val="0"/>
          <w:color w:val="auto"/>
          <w:highlight w:val="none"/>
        </w:rPr>
        <w:t xml:space="preserve"> </w:t>
      </w:r>
      <w:r>
        <w:rPr>
          <w:rFonts w:hint="eastAsia" w:ascii="宋体" w:hAnsi="宋体" w:eastAsia="宋体" w:cs="宋体"/>
          <w:b/>
          <w:bCs w:val="0"/>
          <w:color w:val="auto"/>
          <w:sz w:val="24"/>
          <w:highlight w:val="none"/>
        </w:rPr>
        <w:t>采购项目需要落实的政府采购政策</w:t>
      </w:r>
    </w:p>
    <w:p w14:paraId="6DBAAAA6">
      <w:pPr>
        <w:keepNext w:val="0"/>
        <w:keepLines w:val="0"/>
        <w:pageBreakBefore w:val="0"/>
        <w:kinsoku/>
        <w:wordWrap/>
        <w:overflowPunct/>
        <w:topLinePunct w:val="0"/>
        <w:bidi w:val="0"/>
        <w:spacing w:beforeAutospacing="0" w:line="360" w:lineRule="exact"/>
        <w:ind w:left="0" w:lef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4759100">
      <w:pPr>
        <w:keepNext w:val="0"/>
        <w:keepLines w:val="0"/>
        <w:pageBreakBefore w:val="0"/>
        <w:kinsoku/>
        <w:wordWrap/>
        <w:overflowPunct/>
        <w:topLinePunct w:val="0"/>
        <w:bidi w:val="0"/>
        <w:spacing w:beforeAutospacing="0" w:line="360" w:lineRule="exact"/>
        <w:ind w:left="0" w:lef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6EECBAB2">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4C02A40">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0D96DFF5">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E4E9335">
      <w:pPr>
        <w:keepNext w:val="0"/>
        <w:keepLines w:val="0"/>
        <w:pageBreakBefore w:val="0"/>
        <w:kinsoku/>
        <w:wordWrap/>
        <w:overflowPunct/>
        <w:topLinePunct w:val="0"/>
        <w:bidi w:val="0"/>
        <w:spacing w:beforeAutospacing="0" w:line="360" w:lineRule="exact"/>
        <w:ind w:left="0" w:lef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57E999BC">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83F530">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643BDE0C">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14:paraId="7F6D6E84">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14:paraId="2335CC8B">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14:paraId="0ED29975">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14:paraId="7B2E61A0">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14:paraId="55431711">
      <w:pPr>
        <w:keepNext w:val="0"/>
        <w:keepLines w:val="0"/>
        <w:pageBreakBefore w:val="0"/>
        <w:widowControl/>
        <w:kinsoku/>
        <w:wordWrap/>
        <w:overflowPunct/>
        <w:topLinePunct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2A9EFF92">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20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14:paraId="73B5F640">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6436017E">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423EB7">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54C44C">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205E7145">
      <w:pPr>
        <w:keepNext w:val="0"/>
        <w:keepLines w:val="0"/>
        <w:pageBreakBefore w:val="0"/>
        <w:kinsoku/>
        <w:wordWrap/>
        <w:overflowPunct/>
        <w:topLinePunct w:val="0"/>
        <w:bidi w:val="0"/>
        <w:spacing w:beforeAutospacing="0" w:line="360" w:lineRule="exact"/>
        <w:ind w:left="0" w:leftChars="0"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48955BE7">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24732333">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199FB5C">
      <w:pPr>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highlight w:val="none"/>
        </w:rPr>
      </w:pPr>
      <w:r>
        <w:rPr>
          <w:rFonts w:hint="eastAsia" w:ascii="宋体" w:hAnsi="宋体" w:eastAsia="宋体" w:cs="宋体"/>
          <w:b/>
          <w:sz w:val="24"/>
          <w:highlight w:val="none"/>
        </w:rPr>
        <w:t>4. 询问、质疑、投诉</w:t>
      </w:r>
    </w:p>
    <w:p w14:paraId="4FC765F4">
      <w:pPr>
        <w:keepNext w:val="0"/>
        <w:keepLines w:val="0"/>
        <w:pageBreakBefore w:val="0"/>
        <w:kinsoku/>
        <w:wordWrap/>
        <w:overflowPunct/>
        <w:topLinePunct w:val="0"/>
        <w:autoSpaceDE w:val="0"/>
        <w:autoSpaceDN w:val="0"/>
        <w:bidi w:val="0"/>
        <w:spacing w:beforeAutospacing="0" w:line="360" w:lineRule="exact"/>
        <w:ind w:left="0" w:leftChars="0"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4405501A">
      <w:pPr>
        <w:keepNext w:val="0"/>
        <w:keepLines w:val="0"/>
        <w:pageBreakBefore w:val="0"/>
        <w:kinsoku/>
        <w:wordWrap/>
        <w:overflowPunct/>
        <w:topLinePunct w:val="0"/>
        <w:autoSpaceDE w:val="0"/>
        <w:autoSpaceDN w:val="0"/>
        <w:bidi w:val="0"/>
        <w:spacing w:beforeAutospacing="0" w:line="360" w:lineRule="exact"/>
        <w:ind w:left="0" w:leftChars="0"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D9F3D4">
      <w:pPr>
        <w:keepNext w:val="0"/>
        <w:keepLines w:val="0"/>
        <w:pageBreakBefore w:val="0"/>
        <w:kinsoku/>
        <w:wordWrap/>
        <w:overflowPunct/>
        <w:topLinePunct w:val="0"/>
        <w:autoSpaceDE w:val="0"/>
        <w:autoSpaceDN w:val="0"/>
        <w:bidi w:val="0"/>
        <w:spacing w:beforeAutospacing="0" w:line="360" w:lineRule="exact"/>
        <w:ind w:left="0" w:leftChars="0" w:firstLine="240" w:firstLineChars="1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14:paraId="4AE747E6">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4ABAA2A1">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7C3E41E">
      <w:pPr>
        <w:pStyle w:val="15"/>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14C10104">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14:paraId="4E1A0759">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14:paraId="7F54C573">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14:paraId="0B36F7C5">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14:paraId="12CB3BAA">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14:paraId="1E0D699E">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14:paraId="158318B3">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14:paraId="5D14F5B1">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14:paraId="5D3A27C9">
      <w:pPr>
        <w:pStyle w:val="34"/>
        <w:keepNext w:val="0"/>
        <w:keepLines w:val="0"/>
        <w:pageBreakBefore w:val="0"/>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14:paraId="647B9866">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授权代表提供投标前三个月的在本公司的社保证明）或者盖章，并加盖公章。</w:t>
      </w:r>
    </w:p>
    <w:p w14:paraId="52B8A82B">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0161A1C1">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2CB569A6">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2EB0EA74">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80" w:firstLineChars="200"/>
        <w:contextualSpacing/>
        <w:textAlignment w:val="auto"/>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49179EAF">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4969065F">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5A326290">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0E4D62D0">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7874F0E4">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exact"/>
        <w:ind w:left="0" w:leftChars="0" w:firstLine="400"/>
        <w:contextualSpacing/>
        <w:textAlignment w:val="auto"/>
        <w:rPr>
          <w:rFonts w:hint="eastAsia" w:ascii="宋体" w:hAnsi="宋体" w:eastAsia="宋体" w:cs="宋体"/>
          <w:sz w:val="18"/>
          <w:szCs w:val="18"/>
          <w:highlight w:val="none"/>
        </w:rPr>
      </w:pPr>
      <w:r>
        <w:rPr>
          <w:rFonts w:hint="eastAsia" w:ascii="宋体" w:hAnsi="宋体" w:eastAsia="宋体" w:cs="宋体"/>
          <w:highlight w:val="none"/>
        </w:rPr>
        <w:t>投诉书范本及制作说明详见附件3。</w:t>
      </w:r>
    </w:p>
    <w:p w14:paraId="006AF956">
      <w:pPr>
        <w:keepNext w:val="0"/>
        <w:keepLines w:val="0"/>
        <w:pageBreakBefore w:val="0"/>
        <w:kinsoku/>
        <w:wordWrap/>
        <w:overflowPunct/>
        <w:topLinePunct w:val="0"/>
        <w:bidi w:val="0"/>
        <w:adjustRightInd/>
        <w:spacing w:beforeAutospacing="0" w:line="360" w:lineRule="exact"/>
        <w:ind w:left="0" w:leftChars="0"/>
        <w:jc w:val="center"/>
        <w:textAlignment w:val="auto"/>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19D476FF">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5C122F20">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57C824D8">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F818414">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6E8823B6">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607DE63F">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40B5F7F">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6B4D64F3">
      <w:pPr>
        <w:pStyle w:val="34"/>
        <w:keepNext w:val="0"/>
        <w:keepLines w:val="0"/>
        <w:pageBreakBefore w:val="0"/>
        <w:tabs>
          <w:tab w:val="left" w:pos="840"/>
        </w:tabs>
        <w:kinsoku/>
        <w:wordWrap/>
        <w:overflowPunct/>
        <w:topLinePunct w:val="0"/>
        <w:bidi w:val="0"/>
        <w:spacing w:beforeAutospacing="0" w:line="360" w:lineRule="exact"/>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7C557A5A">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3F5C6C61">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C860026">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6810673A">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2F5EE">
      <w:pPr>
        <w:pStyle w:val="2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51A9AA9C">
      <w:pPr>
        <w:keepNext w:val="0"/>
        <w:keepLines w:val="0"/>
        <w:pageBreakBefore w:val="0"/>
        <w:kinsoku/>
        <w:wordWrap/>
        <w:overflowPunct/>
        <w:topLinePunct w:val="0"/>
        <w:bidi w:val="0"/>
        <w:adjustRightInd/>
        <w:spacing w:beforeAutospacing="0" w:line="360" w:lineRule="exact"/>
        <w:ind w:left="0" w:leftChars="0"/>
        <w:jc w:val="center"/>
        <w:textAlignment w:val="auto"/>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1D2625B6">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7390DE91">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6B0C5EF1">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1CC4417F">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7F337E7B">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06375A53">
      <w:pPr>
        <w:pStyle w:val="15"/>
        <w:keepNext w:val="0"/>
        <w:keepLines w:val="0"/>
        <w:pageBreakBefore w:val="0"/>
        <w:kinsoku/>
        <w:wordWrap/>
        <w:overflowPunct/>
        <w:topLinePunct w:val="0"/>
        <w:bidi w:val="0"/>
        <w:spacing w:beforeAutospacing="0" w:line="360" w:lineRule="exact"/>
        <w:ind w:left="0" w:lef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0F9D31C">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5F40F37B">
      <w:pPr>
        <w:keepNext w:val="0"/>
        <w:keepLines w:val="0"/>
        <w:pageBreakBefore w:val="0"/>
        <w:kinsoku/>
        <w:wordWrap/>
        <w:overflowPunct/>
        <w:topLinePunct w:val="0"/>
        <w:autoSpaceDE w:val="0"/>
        <w:autoSpaceDN w:val="0"/>
        <w:bidi w:val="0"/>
        <w:spacing w:beforeAutospacing="0" w:line="360" w:lineRule="exact"/>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07EF868D">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084F8777">
      <w:pPr>
        <w:keepNext w:val="0"/>
        <w:keepLines w:val="0"/>
        <w:pageBreakBefore w:val="0"/>
        <w:kinsoku/>
        <w:wordWrap/>
        <w:overflowPunct/>
        <w:topLinePunct w:val="0"/>
        <w:bidi w:val="0"/>
        <w:snapToGrid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3ADA6870">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11.1.1资格文件封面；</w:t>
      </w:r>
    </w:p>
    <w:p w14:paraId="5E8AE7B6">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11.1.2▲符合参加政府采购活动应当具备的一般条件的承诺函；</w:t>
      </w:r>
    </w:p>
    <w:p w14:paraId="66AB4D53">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11.1.3落实政府采购政策需满足的资格要求（提供中小企业声明函）</w:t>
      </w:r>
      <w:r>
        <w:rPr>
          <w:rFonts w:hint="eastAsia" w:ascii="宋体" w:hAnsi="宋体" w:cs="宋体"/>
          <w:sz w:val="24"/>
          <w:highlight w:val="none"/>
          <w:lang w:eastAsia="zh-CN"/>
        </w:rPr>
        <w:t>（</w:t>
      </w:r>
      <w:r>
        <w:rPr>
          <w:rFonts w:hint="eastAsia" w:ascii="宋体" w:hAnsi="宋体" w:cs="宋体"/>
          <w:sz w:val="24"/>
          <w:highlight w:val="none"/>
        </w:rPr>
        <w:t>中小企业</w:t>
      </w:r>
      <w:r>
        <w:rPr>
          <w:rFonts w:hint="eastAsia" w:ascii="宋体" w:hAnsi="宋体" w:cs="宋体"/>
          <w:sz w:val="24"/>
          <w:highlight w:val="none"/>
          <w:lang w:val="en-US" w:eastAsia="zh-CN"/>
        </w:rPr>
        <w:t>或与中小企业组成联合体或合同分包给中小企业的提供）</w:t>
      </w:r>
      <w:r>
        <w:rPr>
          <w:rFonts w:hint="eastAsia" w:ascii="宋体" w:hAnsi="宋体" w:cs="宋体"/>
          <w:sz w:val="24"/>
          <w:highlight w:val="none"/>
        </w:rPr>
        <w:t>；</w:t>
      </w:r>
    </w:p>
    <w:p w14:paraId="5A92B333">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11.1.4▲有效的《企业法人营业执照》扫描件；</w:t>
      </w:r>
    </w:p>
    <w:p w14:paraId="18660019">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11.1.5▲授权委托书或法定代表人（单位负责人、自然人本人）身份证明；被授权人身份证明、被授权人投标前3个月在本单位社保证明。</w:t>
      </w:r>
    </w:p>
    <w:p w14:paraId="2119A117">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lang w:val="en-US" w:eastAsia="zh-CN"/>
        </w:rPr>
        <w:t>11.1.6</w:t>
      </w:r>
      <w:r>
        <w:rPr>
          <w:rFonts w:hint="eastAsia" w:ascii="宋体" w:hAnsi="宋体" w:cs="宋体"/>
          <w:sz w:val="24"/>
          <w:highlight w:val="none"/>
        </w:rPr>
        <w:t>▲投标函；</w:t>
      </w:r>
    </w:p>
    <w:p w14:paraId="7F38651D">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7</w:t>
      </w:r>
      <w:r>
        <w:rPr>
          <w:rFonts w:hint="eastAsia" w:ascii="宋体" w:hAnsi="宋体" w:cs="宋体"/>
          <w:sz w:val="24"/>
          <w:highlight w:val="none"/>
        </w:rPr>
        <w:t>信用中国等网站信用查询结果；</w:t>
      </w:r>
    </w:p>
    <w:p w14:paraId="64B877FA">
      <w:pPr>
        <w:snapToGrid w:val="0"/>
        <w:spacing w:line="360" w:lineRule="exact"/>
        <w:ind w:firstLine="960" w:firstLineChars="400"/>
        <w:rPr>
          <w:rFonts w:ascii="宋体" w:hAnsi="宋体" w:cs="宋体"/>
          <w:sz w:val="24"/>
          <w:highlight w:val="none"/>
          <w:lang w:val="zh-CN"/>
        </w:rPr>
      </w:pPr>
      <w:r>
        <w:rPr>
          <w:rFonts w:hint="eastAsia" w:ascii="宋体" w:hAnsi="宋体" w:cs="宋体"/>
          <w:sz w:val="24"/>
          <w:highlight w:val="none"/>
        </w:rPr>
        <w:t>11.1.</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zh-CN"/>
        </w:rPr>
        <w:t>政府采购活动现场确认声明书；</w:t>
      </w:r>
    </w:p>
    <w:p w14:paraId="0FD463AE">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zh-CN"/>
        </w:rPr>
        <w:t>政府采购供应商廉洁自律承诺书。</w:t>
      </w:r>
    </w:p>
    <w:p w14:paraId="19FAC97F">
      <w:pPr>
        <w:snapToGrid w:val="0"/>
        <w:spacing w:line="3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257E050">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11.2.1商务技术</w:t>
      </w:r>
      <w:r>
        <w:rPr>
          <w:rFonts w:hint="eastAsia" w:ascii="宋体" w:hAnsi="宋体" w:cs="宋体"/>
          <w:sz w:val="24"/>
          <w:highlight w:val="none"/>
          <w:lang w:val="zh-CN"/>
        </w:rPr>
        <w:t xml:space="preserve">文件封面； </w:t>
      </w:r>
    </w:p>
    <w:p w14:paraId="6BADC184">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11.2.2▲符合性审查资料；</w:t>
      </w:r>
    </w:p>
    <w:p w14:paraId="4B8B099F">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11.2.3评标标准相应的商务技术资料；</w:t>
      </w:r>
    </w:p>
    <w:p w14:paraId="5EB7762E">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11.2.4商务技术偏离表；</w:t>
      </w:r>
    </w:p>
    <w:p w14:paraId="368341B9">
      <w:pPr>
        <w:keepNext w:val="0"/>
        <w:keepLines w:val="0"/>
        <w:pageBreakBefore w:val="0"/>
        <w:kinsoku/>
        <w:wordWrap/>
        <w:overflowPunct/>
        <w:topLinePunct w:val="0"/>
        <w:bidi w:val="0"/>
        <w:snapToGrid w:val="0"/>
        <w:spacing w:beforeAutospacing="0" w:line="360" w:lineRule="exact"/>
        <w:ind w:left="0" w:leftChars="0" w:firstLine="480" w:firstLineChars="200"/>
        <w:textAlignment w:val="auto"/>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0265E667">
      <w:pPr>
        <w:keepNext w:val="0"/>
        <w:keepLines w:val="0"/>
        <w:pageBreakBefore w:val="0"/>
        <w:kinsoku/>
        <w:wordWrap/>
        <w:overflowPunct/>
        <w:topLinePunct w:val="0"/>
        <w:bidi w:val="0"/>
        <w:snapToGrid w:val="0"/>
        <w:spacing w:beforeAutospacing="0" w:line="360" w:lineRule="exact"/>
        <w:ind w:left="0" w:leftChars="0"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11.3.1</w:t>
      </w:r>
      <w:r>
        <w:rPr>
          <w:rFonts w:hint="eastAsia" w:ascii="宋体" w:hAnsi="宋体" w:eastAsia="宋体" w:cs="宋体"/>
          <w:sz w:val="24"/>
          <w:szCs w:val="24"/>
          <w:highlight w:val="none"/>
        </w:rPr>
        <w:t>▲</w:t>
      </w:r>
      <w:r>
        <w:rPr>
          <w:rFonts w:hint="eastAsia" w:ascii="宋体" w:hAnsi="宋体" w:eastAsia="宋体" w:cs="宋体"/>
          <w:sz w:val="24"/>
          <w:highlight w:val="none"/>
        </w:rPr>
        <w:t>开标一览表（报价表）；</w:t>
      </w:r>
    </w:p>
    <w:p w14:paraId="16AB7380">
      <w:pPr>
        <w:keepNext w:val="0"/>
        <w:keepLines w:val="0"/>
        <w:pageBreakBefore w:val="0"/>
        <w:kinsoku/>
        <w:wordWrap/>
        <w:overflowPunct/>
        <w:topLinePunct w:val="0"/>
        <w:bidi w:val="0"/>
        <w:snapToGrid w:val="0"/>
        <w:spacing w:beforeAutospacing="0" w:line="360" w:lineRule="exact"/>
        <w:ind w:left="0" w:leftChars="0"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11.3.2中小企业声明函</w:t>
      </w:r>
      <w:r>
        <w:rPr>
          <w:rFonts w:hint="eastAsia" w:ascii="宋体" w:hAnsi="宋体" w:cs="宋体"/>
          <w:sz w:val="24"/>
          <w:highlight w:val="none"/>
          <w:lang w:eastAsia="zh-CN"/>
        </w:rPr>
        <w:t>（</w:t>
      </w:r>
      <w:r>
        <w:rPr>
          <w:rFonts w:hint="eastAsia" w:ascii="宋体" w:hAnsi="宋体" w:cs="宋体"/>
          <w:sz w:val="24"/>
          <w:highlight w:val="none"/>
        </w:rPr>
        <w:t>中小企业</w:t>
      </w:r>
      <w:r>
        <w:rPr>
          <w:rFonts w:hint="eastAsia" w:ascii="宋体" w:hAnsi="宋体" w:cs="宋体"/>
          <w:sz w:val="24"/>
          <w:highlight w:val="none"/>
          <w:lang w:val="en-US" w:eastAsia="zh-CN"/>
        </w:rPr>
        <w:t>或与中小企业组成联合体或合同分包给中小企业的提供</w:t>
      </w:r>
      <w:r>
        <w:rPr>
          <w:rFonts w:hint="eastAsia" w:ascii="宋体" w:hAnsi="宋体" w:eastAsia="宋体" w:cs="宋体"/>
          <w:sz w:val="24"/>
          <w:highlight w:val="none"/>
        </w:rPr>
        <w:t>。</w:t>
      </w:r>
    </w:p>
    <w:p w14:paraId="5AEC7444">
      <w:pPr>
        <w:keepNext w:val="0"/>
        <w:keepLines w:val="0"/>
        <w:pageBreakBefore w:val="0"/>
        <w:kinsoku/>
        <w:wordWrap/>
        <w:overflowPunct/>
        <w:topLinePunct w:val="0"/>
        <w:bidi w:val="0"/>
        <w:spacing w:beforeAutospacing="0" w:line="360" w:lineRule="exact"/>
        <w:ind w:left="0" w:leftChars="0" w:firstLine="723" w:firstLineChars="300"/>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1AE275DC">
      <w:pPr>
        <w:keepNext w:val="0"/>
        <w:keepLines w:val="0"/>
        <w:pageBreakBefore w:val="0"/>
        <w:kinsoku/>
        <w:wordWrap/>
        <w:overflowPunct/>
        <w:topLinePunct w:val="0"/>
        <w:bidi w:val="0"/>
        <w:spacing w:beforeAutospacing="0" w:line="360" w:lineRule="exact"/>
        <w:ind w:left="0" w:leftChars="0" w:firstLine="723" w:firstLineChars="300"/>
        <w:textAlignment w:val="auto"/>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1E088064">
      <w:pPr>
        <w:pStyle w:val="132"/>
        <w:keepNext w:val="0"/>
        <w:keepLines w:val="0"/>
        <w:pageBreakBefore w:val="0"/>
        <w:kinsoku/>
        <w:wordWrap/>
        <w:overflowPunct/>
        <w:topLinePunct w:val="0"/>
        <w:bidi w:val="0"/>
        <w:snapToGrid w:val="0"/>
        <w:spacing w:before="0" w:beforeAutospacing="0" w:line="360" w:lineRule="exact"/>
        <w:ind w:left="0" w:leftChars="0" w:firstLine="0" w:firstLineChars="0"/>
        <w:textAlignment w:val="auto"/>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17ED2AEE">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EADE27">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32FB83">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79D152F">
      <w:pPr>
        <w:keepNext w:val="0"/>
        <w:keepLines w:val="0"/>
        <w:pageBreakBefore w:val="0"/>
        <w:kinsoku/>
        <w:wordWrap/>
        <w:overflowPunct/>
        <w:topLinePunct w:val="0"/>
        <w:bidi w:val="0"/>
        <w:snapToGrid w:val="0"/>
        <w:spacing w:beforeAutospacing="0" w:line="360" w:lineRule="exact"/>
        <w:ind w:left="0" w:leftChars="0"/>
        <w:textAlignment w:val="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221D6BB7">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10A2CDF0">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129FD0A">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4C9742B4">
      <w:pPr>
        <w:pStyle w:val="132"/>
        <w:keepNext w:val="0"/>
        <w:keepLines w:val="0"/>
        <w:pageBreakBefore w:val="0"/>
        <w:kinsoku/>
        <w:wordWrap/>
        <w:overflowPunct/>
        <w:topLinePunct w:val="0"/>
        <w:bidi w:val="0"/>
        <w:spacing w:before="0" w:beforeAutospacing="0" w:line="360" w:lineRule="exact"/>
        <w:ind w:left="0" w:leftChars="0"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163824A7">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B2595E">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AA9A22">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CCD500D">
      <w:pPr>
        <w:pStyle w:val="34"/>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34648BE6">
      <w:pPr>
        <w:pStyle w:val="34"/>
        <w:keepNext w:val="0"/>
        <w:keepLines w:val="0"/>
        <w:pageBreakBefore w:val="0"/>
        <w:kinsoku/>
        <w:wordWrap/>
        <w:overflowPunct/>
        <w:topLinePunct w:val="0"/>
        <w:bidi w:val="0"/>
        <w:spacing w:beforeAutospacing="0" w:line="360" w:lineRule="exact"/>
        <w:ind w:left="0" w:leftChars="0"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15.1投标人在电子交易平台传输递交投标文件后，还可以在投标截止时间前将在政采云平台上最后生成的具备电子签章的备份加密投标文件(文件名后缀为备份文件四字的首字母）以电子邮件方式传送至邮箱（</w:t>
      </w:r>
      <w:r>
        <w:rPr>
          <w:rFonts w:hint="eastAsia" w:ascii="宋体" w:hAnsi="宋体" w:eastAsia="宋体" w:cs="宋体"/>
          <w:sz w:val="24"/>
          <w:szCs w:val="24"/>
          <w:highlight w:val="none"/>
          <w:lang w:val="en-US" w:eastAsia="zh-CN"/>
        </w:rPr>
        <w:t>1391089259</w:t>
      </w:r>
      <w:r>
        <w:rPr>
          <w:rFonts w:hint="eastAsia" w:ascii="宋体" w:hAnsi="宋体" w:eastAsia="宋体" w:cs="宋体"/>
          <w:sz w:val="24"/>
          <w:szCs w:val="24"/>
          <w:highlight w:val="none"/>
        </w:rPr>
        <w:t>@qq.com)，</w:t>
      </w:r>
      <w:r>
        <w:rPr>
          <w:rFonts w:hint="eastAsia" w:ascii="宋体" w:hAnsi="宋体" w:eastAsia="宋体" w:cs="宋体"/>
          <w:b/>
          <w:sz w:val="24"/>
          <w:szCs w:val="24"/>
          <w:highlight w:val="none"/>
        </w:rPr>
        <w:t>但采购人、采购机构不强制或变相强制投标人提交备份投标文件。</w:t>
      </w:r>
    </w:p>
    <w:p w14:paraId="17BD4ACC">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15.2备份投标文件须在“政采云投标客户端”制作生成，需打包压缩并加密,加密密码由投标方自行保管。</w:t>
      </w:r>
    </w:p>
    <w:p w14:paraId="36F8E32B">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5E97A2B">
      <w:pPr>
        <w:pStyle w:val="34"/>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15.4如政采云上电子投标文件出现解密失败情况（开标当日规定时间进行解密）,投标方可按照自身意愿确认是否同意提供加密密码解密传送至邮箱（</w:t>
      </w:r>
      <w:r>
        <w:rPr>
          <w:rFonts w:hint="eastAsia" w:ascii="宋体" w:hAnsi="宋体" w:eastAsia="宋体" w:cs="宋体"/>
          <w:sz w:val="24"/>
          <w:szCs w:val="24"/>
          <w:highlight w:val="none"/>
          <w:lang w:val="en-US" w:eastAsia="zh-CN"/>
        </w:rPr>
        <w:t>1391089259</w:t>
      </w:r>
      <w:r>
        <w:rPr>
          <w:rFonts w:hint="eastAsia" w:ascii="宋体" w:hAnsi="宋体" w:eastAsia="宋体" w:cs="宋体"/>
          <w:sz w:val="24"/>
          <w:szCs w:val="24"/>
          <w:highlight w:val="none"/>
        </w:rPr>
        <w:t>@qq.com)的备份文件,并以备份文件作为替代电子投标文件,如投标方未按照规定时间及要求提供有效备份文件，同时政采云上投标文件解密失败的,将导致投标无效。</w:t>
      </w:r>
    </w:p>
    <w:p w14:paraId="3339A45E">
      <w:pPr>
        <w:pStyle w:val="34"/>
        <w:keepNext w:val="0"/>
        <w:keepLines w:val="0"/>
        <w:pageBreakBefore w:val="0"/>
        <w:kinsoku/>
        <w:wordWrap/>
        <w:overflowPunct/>
        <w:topLinePunct w:val="0"/>
        <w:bidi w:val="0"/>
        <w:spacing w:beforeAutospacing="0" w:line="360" w:lineRule="exact"/>
        <w:ind w:left="0" w:leftChars="0"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14:paraId="0C5C341C">
      <w:pPr>
        <w:pStyle w:val="132"/>
        <w:keepNext w:val="0"/>
        <w:keepLines w:val="0"/>
        <w:pageBreakBefore w:val="0"/>
        <w:kinsoku/>
        <w:wordWrap/>
        <w:overflowPunct/>
        <w:topLinePunct w:val="0"/>
        <w:bidi w:val="0"/>
        <w:spacing w:before="0" w:beforeAutospacing="0" w:line="360" w:lineRule="exact"/>
        <w:ind w:left="0" w:leftChars="0"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24AFD6F">
      <w:pPr>
        <w:pStyle w:val="26"/>
        <w:keepNext w:val="0"/>
        <w:keepLines w:val="0"/>
        <w:pageBreakBefore w:val="0"/>
        <w:kinsoku/>
        <w:wordWrap/>
        <w:overflowPunct/>
        <w:topLinePunct w:val="0"/>
        <w:bidi w:val="0"/>
        <w:spacing w:beforeAutospacing="0" w:line="360" w:lineRule="exact"/>
        <w:ind w:left="0" w:leftChars="0" w:firstLine="360"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p>
    <w:p w14:paraId="1AD215FA">
      <w:pPr>
        <w:pStyle w:val="132"/>
        <w:keepNext w:val="0"/>
        <w:keepLines w:val="0"/>
        <w:pageBreakBefore w:val="0"/>
        <w:kinsoku/>
        <w:wordWrap/>
        <w:overflowPunct/>
        <w:topLinePunct w:val="0"/>
        <w:bidi w:val="0"/>
        <w:spacing w:before="0" w:beforeAutospacing="0" w:line="360" w:lineRule="exact"/>
        <w:ind w:left="0" w:leftChars="0"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026F272B">
      <w:pPr>
        <w:keepNext w:val="0"/>
        <w:keepLines w:val="0"/>
        <w:pageBreakBefore w:val="0"/>
        <w:kinsoku/>
        <w:wordWrap/>
        <w:overflowPunct/>
        <w:topLinePunct w:val="0"/>
        <w:bidi w:val="0"/>
        <w:spacing w:beforeAutospacing="0" w:line="360" w:lineRule="exact"/>
        <w:ind w:left="0" w:leftChars="0" w:firstLine="480" w:firstLineChars="200"/>
        <w:textAlignment w:val="auto"/>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60DE02C1">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397CD8B">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51FB06F">
      <w:pPr>
        <w:pStyle w:val="132"/>
        <w:keepNext w:val="0"/>
        <w:keepLines w:val="0"/>
        <w:pageBreakBefore w:val="0"/>
        <w:kinsoku/>
        <w:wordWrap/>
        <w:overflowPunct/>
        <w:topLinePunct w:val="0"/>
        <w:bidi w:val="0"/>
        <w:spacing w:before="0" w:beforeAutospacing="0" w:line="360" w:lineRule="exact"/>
        <w:ind w:left="0" w:leftChars="0" w:firstLine="643"/>
        <w:textAlignment w:val="auto"/>
        <w:rPr>
          <w:rFonts w:hint="eastAsia" w:ascii="宋体" w:hAnsi="宋体" w:eastAsia="宋体" w:cs="宋体"/>
          <w:b/>
          <w:sz w:val="32"/>
          <w:highlight w:val="none"/>
        </w:rPr>
      </w:pPr>
    </w:p>
    <w:p w14:paraId="55918D1B">
      <w:pPr>
        <w:pStyle w:val="132"/>
        <w:keepNext w:val="0"/>
        <w:keepLines w:val="0"/>
        <w:pageBreakBefore w:val="0"/>
        <w:kinsoku/>
        <w:wordWrap/>
        <w:overflowPunct/>
        <w:topLinePunct w:val="0"/>
        <w:bidi w:val="0"/>
        <w:spacing w:before="0" w:beforeAutospacing="0" w:line="360" w:lineRule="exact"/>
        <w:ind w:left="0" w:leftChars="0"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86C4027">
      <w:pPr>
        <w:pStyle w:val="557"/>
        <w:keepNext w:val="0"/>
        <w:keepLines w:val="0"/>
        <w:pageBreakBefore w:val="0"/>
        <w:kinsoku/>
        <w:wordWrap/>
        <w:overflowPunct/>
        <w:topLinePunct w:val="0"/>
        <w:bidi w:val="0"/>
        <w:spacing w:before="0" w:beforeAutospacing="0" w:line="360" w:lineRule="exact"/>
        <w:ind w:left="0" w:leftChars="0" w:firstLine="241" w:firstLineChars="100"/>
        <w:contextualSpacing/>
        <w:textAlignment w:val="auto"/>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14:paraId="53951387">
      <w:pPr>
        <w:pStyle w:val="557"/>
        <w:keepNext w:val="0"/>
        <w:keepLines w:val="0"/>
        <w:pageBreakBefore w:val="0"/>
        <w:kinsoku/>
        <w:wordWrap/>
        <w:overflowPunct/>
        <w:topLinePunct w:val="0"/>
        <w:bidi w:val="0"/>
        <w:spacing w:before="0" w:beforeAutospacing="0" w:line="360" w:lineRule="exact"/>
        <w:ind w:left="0" w:leftChars="0"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59F02FCF">
      <w:pPr>
        <w:pStyle w:val="557"/>
        <w:keepNext w:val="0"/>
        <w:keepLines w:val="0"/>
        <w:pageBreakBefore w:val="0"/>
        <w:kinsoku/>
        <w:wordWrap/>
        <w:overflowPunct/>
        <w:topLinePunct w:val="0"/>
        <w:bidi w:val="0"/>
        <w:spacing w:before="0" w:beforeAutospacing="0" w:line="360" w:lineRule="exact"/>
        <w:ind w:left="0" w:leftChars="0" w:firstLine="240" w:firstLineChars="1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353C1A9">
      <w:pPr>
        <w:pStyle w:val="557"/>
        <w:keepNext w:val="0"/>
        <w:keepLines w:val="0"/>
        <w:pageBreakBefore w:val="0"/>
        <w:kinsoku/>
        <w:wordWrap/>
        <w:overflowPunct/>
        <w:topLinePunct w:val="0"/>
        <w:bidi w:val="0"/>
        <w:spacing w:before="0" w:beforeAutospacing="0" w:line="360" w:lineRule="exact"/>
        <w:ind w:left="0" w:leftChars="0" w:firstLine="240" w:firstLineChars="100"/>
        <w:contextualSpacing/>
        <w:textAlignment w:val="auto"/>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47E0615B">
      <w:pPr>
        <w:keepNext w:val="0"/>
        <w:keepLines w:val="0"/>
        <w:pageBreakBefore w:val="0"/>
        <w:widowControl/>
        <w:kinsoku/>
        <w:wordWrap/>
        <w:overflowPunct/>
        <w:topLinePunct w:val="0"/>
        <w:bidi w:val="0"/>
        <w:spacing w:beforeAutospacing="0" w:line="360" w:lineRule="exact"/>
        <w:ind w:left="0" w:leftChars="0"/>
        <w:jc w:val="left"/>
        <w:textAlignment w:val="auto"/>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14:paraId="4FC32840">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7638BEBC">
      <w:pPr>
        <w:keepNext w:val="0"/>
        <w:keepLines w:val="0"/>
        <w:pageBreakBefore w:val="0"/>
        <w:kinsoku/>
        <w:wordWrap/>
        <w:overflowPunct/>
        <w:topLinePunct w:val="0"/>
        <w:bidi w:val="0"/>
        <w:snapToGrid w:val="0"/>
        <w:spacing w:beforeAutospacing="0" w:line="36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14:paraId="7629462B">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DBE1CA7">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1EA3C300">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67FD0958">
      <w:pPr>
        <w:pStyle w:val="132"/>
        <w:keepNext w:val="0"/>
        <w:keepLines w:val="0"/>
        <w:pageBreakBefore w:val="0"/>
        <w:kinsoku/>
        <w:wordWrap/>
        <w:overflowPunct/>
        <w:topLinePunct w:val="0"/>
        <w:bidi w:val="0"/>
        <w:spacing w:before="0" w:beforeAutospacing="0" w:line="360" w:lineRule="exact"/>
        <w:ind w:left="0" w:leftChars="0"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54CA125A">
      <w:pPr>
        <w:pStyle w:val="132"/>
        <w:keepNext w:val="0"/>
        <w:keepLines w:val="0"/>
        <w:pageBreakBefore w:val="0"/>
        <w:kinsoku/>
        <w:wordWrap/>
        <w:overflowPunct/>
        <w:topLinePunct w:val="0"/>
        <w:bidi w:val="0"/>
        <w:spacing w:before="0" w:beforeAutospacing="0" w:line="360" w:lineRule="exact"/>
        <w:ind w:left="0" w:lef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14BE055E">
      <w:pPr>
        <w:pStyle w:val="132"/>
        <w:keepNext w:val="0"/>
        <w:keepLines w:val="0"/>
        <w:pageBreakBefore w:val="0"/>
        <w:kinsoku/>
        <w:wordWrap/>
        <w:overflowPunct/>
        <w:topLinePunct w:val="0"/>
        <w:bidi w:val="0"/>
        <w:spacing w:before="0" w:beforeAutospacing="0" w:line="360" w:lineRule="exact"/>
        <w:ind w:left="0" w:lef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02C781FE">
      <w:pPr>
        <w:pStyle w:val="132"/>
        <w:keepNext w:val="0"/>
        <w:keepLines w:val="0"/>
        <w:pageBreakBefore w:val="0"/>
        <w:kinsoku/>
        <w:wordWrap/>
        <w:overflowPunct/>
        <w:topLinePunct w:val="0"/>
        <w:bidi w:val="0"/>
        <w:spacing w:before="0" w:beforeAutospacing="0" w:line="360" w:lineRule="exact"/>
        <w:ind w:left="0" w:leftChars="0" w:firstLine="495" w:firstLineChars="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20.3</w:t>
      </w:r>
      <w:r>
        <w:rPr>
          <w:rFonts w:hint="eastAsia" w:ascii="宋体" w:hAnsi="宋体" w:cs="宋体"/>
          <w:kern w:val="0"/>
          <w:szCs w:val="24"/>
          <w:highlight w:val="none"/>
        </w:rPr>
        <w:t>信用信息的使用规则：经查询列入失信被执行人名单、重大税收违法失信主体、政府采购严重违法失信行为记录名单的投标人将被拒绝参与政府采购活动。</w:t>
      </w:r>
    </w:p>
    <w:p w14:paraId="775C4252">
      <w:pPr>
        <w:pStyle w:val="132"/>
        <w:keepNext w:val="0"/>
        <w:keepLines w:val="0"/>
        <w:pageBreakBefore w:val="0"/>
        <w:kinsoku/>
        <w:wordWrap/>
        <w:overflowPunct/>
        <w:topLinePunct w:val="0"/>
        <w:bidi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9D6EEDE">
      <w:pPr>
        <w:pStyle w:val="132"/>
        <w:keepNext w:val="0"/>
        <w:keepLines w:val="0"/>
        <w:pageBreakBefore w:val="0"/>
        <w:kinsoku/>
        <w:wordWrap/>
        <w:overflowPunct/>
        <w:topLinePunct w:val="0"/>
        <w:bidi w:val="0"/>
        <w:spacing w:before="0" w:beforeAutospacing="0" w:line="360" w:lineRule="exact"/>
        <w:ind w:left="0" w:leftChars="0" w:firstLine="0" w:firstLineChars="0"/>
        <w:textAlignment w:val="auto"/>
        <w:rPr>
          <w:rFonts w:hint="eastAsia" w:ascii="宋体" w:hAnsi="宋体" w:eastAsia="宋体" w:cs="宋体"/>
          <w:kern w:val="0"/>
          <w:szCs w:val="24"/>
          <w:highlight w:val="none"/>
        </w:rPr>
      </w:pPr>
    </w:p>
    <w:p w14:paraId="1379014C">
      <w:pPr>
        <w:keepNext w:val="0"/>
        <w:keepLines w:val="0"/>
        <w:pageBreakBefore w:val="0"/>
        <w:kinsoku/>
        <w:wordWrap/>
        <w:overflowPunct/>
        <w:topLinePunct w:val="0"/>
        <w:bidi w:val="0"/>
        <w:snapToGrid w:val="0"/>
        <w:spacing w:beforeAutospacing="0" w:line="360" w:lineRule="exact"/>
        <w:ind w:left="0" w:leftChars="0"/>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05188ACD">
      <w:pPr>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highlight w:val="none"/>
        </w:rPr>
      </w:pPr>
      <w:bookmarkStart w:id="15"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57DEAF34">
      <w:pPr>
        <w:keepNext w:val="0"/>
        <w:keepLines w:val="0"/>
        <w:pageBreakBefore w:val="0"/>
        <w:kinsoku/>
        <w:wordWrap/>
        <w:overflowPunct/>
        <w:topLinePunct w:val="0"/>
        <w:bidi w:val="0"/>
        <w:spacing w:beforeAutospacing="0" w:line="360" w:lineRule="exact"/>
        <w:ind w:left="0" w:leftChars="0"/>
        <w:textAlignment w:val="auto"/>
        <w:rPr>
          <w:rFonts w:hint="eastAsia" w:ascii="宋体" w:hAnsi="宋体" w:eastAsia="宋体" w:cs="宋体"/>
          <w:b/>
          <w:sz w:val="24"/>
          <w:highlight w:val="none"/>
        </w:rPr>
      </w:pPr>
    </w:p>
    <w:p w14:paraId="71BE3538">
      <w:pPr>
        <w:keepNext w:val="0"/>
        <w:keepLines w:val="0"/>
        <w:pageBreakBefore w:val="0"/>
        <w:kinsoku/>
        <w:wordWrap/>
        <w:overflowPunct/>
        <w:topLinePunct w:val="0"/>
        <w:bidi w:val="0"/>
        <w:snapToGrid w:val="0"/>
        <w:spacing w:beforeAutospacing="0" w:line="360" w:lineRule="exact"/>
        <w:ind w:left="0" w:leftChars="0"/>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47976270">
      <w:pPr>
        <w:pStyle w:val="26"/>
        <w:keepNext w:val="0"/>
        <w:keepLines w:val="0"/>
        <w:pageBreakBefore w:val="0"/>
        <w:kinsoku/>
        <w:wordWrap/>
        <w:overflowPunct/>
        <w:topLinePunct w:val="0"/>
        <w:bidi w:val="0"/>
        <w:spacing w:beforeAutospacing="0" w:line="360" w:lineRule="exact"/>
        <w:ind w:left="479" w:leftChars="0" w:hanging="479" w:hangingChars="199"/>
        <w:textAlignment w:val="auto"/>
        <w:rPr>
          <w:rFonts w:hint="eastAsia" w:ascii="宋体" w:hAnsi="宋体" w:eastAsia="宋体" w:cs="宋体"/>
          <w:b/>
          <w:highlight w:val="none"/>
        </w:rPr>
      </w:pPr>
      <w:r>
        <w:rPr>
          <w:rFonts w:hint="eastAsia" w:ascii="宋体" w:hAnsi="宋体" w:eastAsia="宋体" w:cs="宋体"/>
          <w:b/>
          <w:highlight w:val="none"/>
        </w:rPr>
        <w:t>22. 确定中标供应商</w:t>
      </w:r>
    </w:p>
    <w:p w14:paraId="2E623FD6">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7A26C6F2">
      <w:pPr>
        <w:pStyle w:val="132"/>
        <w:keepNext w:val="0"/>
        <w:keepLines w:val="0"/>
        <w:pageBreakBefore w:val="0"/>
        <w:kinsoku/>
        <w:wordWrap/>
        <w:overflowPunct/>
        <w:topLinePunct w:val="0"/>
        <w:bidi w:val="0"/>
        <w:snapToGrid w:val="0"/>
        <w:spacing w:before="0" w:beforeAutospacing="0" w:line="360" w:lineRule="exact"/>
        <w:ind w:left="0" w:leftChars="0" w:firstLine="0" w:firstLineChars="0"/>
        <w:textAlignment w:val="auto"/>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76F51A0D">
      <w:pPr>
        <w:keepNext w:val="0"/>
        <w:keepLines w:val="0"/>
        <w:pageBreakBefore w:val="0"/>
        <w:widowControl/>
        <w:shd w:val="clear" w:color="auto" w:fill="FFFFFF"/>
        <w:kinsoku/>
        <w:wordWrap/>
        <w:overflowPunct/>
        <w:topLinePunct w:val="0"/>
        <w:bidi w:val="0"/>
        <w:spacing w:beforeAutospacing="0" w:line="360" w:lineRule="exact"/>
        <w:ind w:left="0" w:lef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6FE65F67">
      <w:pPr>
        <w:keepNext w:val="0"/>
        <w:keepLines w:val="0"/>
        <w:pageBreakBefore w:val="0"/>
        <w:widowControl/>
        <w:shd w:val="clear" w:color="auto" w:fill="FFFFFF"/>
        <w:kinsoku/>
        <w:wordWrap/>
        <w:overflowPunct/>
        <w:topLinePunct w:val="0"/>
        <w:bidi w:val="0"/>
        <w:spacing w:beforeAutospacing="0" w:line="360" w:lineRule="exact"/>
        <w:ind w:left="0" w:lef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062BE47">
      <w:pPr>
        <w:keepNext w:val="0"/>
        <w:keepLines w:val="0"/>
        <w:pageBreakBefore w:val="0"/>
        <w:widowControl/>
        <w:shd w:val="clear" w:color="auto" w:fill="FFFFFF"/>
        <w:kinsoku/>
        <w:wordWrap/>
        <w:overflowPunct/>
        <w:topLinePunct w:val="0"/>
        <w:bidi w:val="0"/>
        <w:spacing w:beforeAutospacing="0" w:line="360" w:lineRule="exact"/>
        <w:ind w:left="0" w:leftChars="0" w:firstLine="48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73B503A6">
      <w:pPr>
        <w:rPr>
          <w:rFonts w:hint="eastAsia" w:ascii="宋体" w:hAnsi="宋体" w:eastAsia="宋体" w:cs="宋体"/>
          <w:b/>
          <w:sz w:val="32"/>
          <w:highlight w:val="none"/>
        </w:rPr>
      </w:pPr>
      <w:r>
        <w:rPr>
          <w:rFonts w:hint="eastAsia" w:ascii="宋体" w:hAnsi="宋体" w:eastAsia="宋体" w:cs="宋体"/>
          <w:b/>
          <w:sz w:val="32"/>
          <w:highlight w:val="none"/>
        </w:rPr>
        <w:br w:type="page"/>
      </w:r>
    </w:p>
    <w:p w14:paraId="5D34560B">
      <w:pPr>
        <w:keepNext w:val="0"/>
        <w:keepLines w:val="0"/>
        <w:pageBreakBefore w:val="0"/>
        <w:kinsoku/>
        <w:wordWrap/>
        <w:overflowPunct/>
        <w:topLinePunct w:val="0"/>
        <w:bidi w:val="0"/>
        <w:snapToGrid w:val="0"/>
        <w:spacing w:beforeAutospacing="0" w:line="360" w:lineRule="exact"/>
        <w:ind w:left="0" w:leftChars="0"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50A8619E">
      <w:pPr>
        <w:pStyle w:val="26"/>
        <w:keepNext w:val="0"/>
        <w:keepLines w:val="0"/>
        <w:pageBreakBefore w:val="0"/>
        <w:kinsoku/>
        <w:wordWrap/>
        <w:overflowPunct/>
        <w:topLinePunct w:val="0"/>
        <w:bidi w:val="0"/>
        <w:spacing w:beforeAutospacing="0" w:line="360" w:lineRule="exact"/>
        <w:ind w:left="479" w:leftChars="0" w:hanging="479" w:hangingChars="199"/>
        <w:textAlignment w:val="auto"/>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5DA4B83F">
      <w:pPr>
        <w:pStyle w:val="26"/>
        <w:keepNext w:val="0"/>
        <w:keepLines w:val="0"/>
        <w:pageBreakBefore w:val="0"/>
        <w:kinsoku/>
        <w:wordWrap/>
        <w:overflowPunct/>
        <w:topLinePunct w:val="0"/>
        <w:bidi w:val="0"/>
        <w:spacing w:beforeAutospacing="0" w:line="360" w:lineRule="exact"/>
        <w:ind w:left="479" w:leftChars="0" w:hanging="479" w:hangingChars="199"/>
        <w:textAlignment w:val="auto"/>
        <w:rPr>
          <w:rFonts w:hint="eastAsia" w:ascii="宋体" w:hAnsi="宋体" w:eastAsia="宋体" w:cs="宋体"/>
          <w:b/>
          <w:highlight w:val="none"/>
        </w:rPr>
      </w:pPr>
      <w:r>
        <w:rPr>
          <w:rFonts w:hint="eastAsia" w:ascii="宋体" w:hAnsi="宋体" w:eastAsia="宋体" w:cs="宋体"/>
          <w:b/>
          <w:highlight w:val="none"/>
        </w:rPr>
        <w:t>25. 合同的签订</w:t>
      </w:r>
    </w:p>
    <w:p w14:paraId="30B50DC2">
      <w:pPr>
        <w:keepNext w:val="0"/>
        <w:keepLines w:val="0"/>
        <w:pageBreakBefore w:val="0"/>
        <w:widowControl/>
        <w:shd w:val="clear" w:color="auto" w:fill="FFFFFF"/>
        <w:kinsoku/>
        <w:wordWrap/>
        <w:overflowPunct/>
        <w:topLinePunct w:val="0"/>
        <w:bidi w:val="0"/>
        <w:spacing w:beforeAutospacing="0" w:line="360" w:lineRule="exact"/>
        <w:ind w:left="0" w:leftChars="0" w:firstLine="480"/>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28FB7BB3">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7405389">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30418E71">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67D80255">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1E3E73F1">
      <w:pPr>
        <w:pStyle w:val="26"/>
        <w:keepNext w:val="0"/>
        <w:keepLines w:val="0"/>
        <w:pageBreakBefore w:val="0"/>
        <w:kinsoku/>
        <w:wordWrap/>
        <w:overflowPunct/>
        <w:topLinePunct w:val="0"/>
        <w:bidi w:val="0"/>
        <w:spacing w:beforeAutospacing="0" w:line="360" w:lineRule="exact"/>
        <w:ind w:left="479" w:leftChars="0" w:hanging="479" w:hangingChars="199"/>
        <w:textAlignment w:val="auto"/>
        <w:rPr>
          <w:rFonts w:hint="eastAsia" w:ascii="宋体" w:hAnsi="宋体" w:eastAsia="宋体" w:cs="宋体"/>
          <w:b/>
          <w:highlight w:val="none"/>
        </w:rPr>
      </w:pPr>
      <w:r>
        <w:rPr>
          <w:rFonts w:hint="eastAsia" w:ascii="宋体" w:hAnsi="宋体" w:eastAsia="宋体" w:cs="宋体"/>
          <w:b/>
          <w:highlight w:val="none"/>
        </w:rPr>
        <w:t>26. 履约保证金</w:t>
      </w:r>
    </w:p>
    <w:p w14:paraId="6160DE1A">
      <w:pPr>
        <w:keepNext w:val="0"/>
        <w:keepLines w:val="0"/>
        <w:pageBreakBefore w:val="0"/>
        <w:tabs>
          <w:tab w:val="left" w:pos="0"/>
        </w:tabs>
        <w:kinsoku/>
        <w:wordWrap/>
        <w:overflowPunct/>
        <w:topLinePunct w:val="0"/>
        <w:bidi w:val="0"/>
        <w:spacing w:beforeAutospacing="0" w:line="360" w:lineRule="exact"/>
        <w:ind w:left="0" w:leftChars="0" w:firstLine="482"/>
        <w:textAlignment w:val="auto"/>
        <w:rPr>
          <w:rFonts w:hint="eastAsia" w:ascii="宋体" w:hAnsi="宋体" w:eastAsia="宋体" w:cs="宋体"/>
          <w:b/>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w:t>
      </w:r>
      <w:r>
        <w:rPr>
          <w:rFonts w:hint="eastAsia" w:ascii="宋体" w:hAnsi="宋体" w:cs="宋体"/>
          <w:sz w:val="24"/>
          <w:highlight w:val="none"/>
          <w:lang w:val="en-US" w:eastAsia="zh-CN"/>
        </w:rPr>
        <w:t>1</w:t>
      </w:r>
      <w:r>
        <w:rPr>
          <w:rFonts w:hint="eastAsia" w:ascii="宋体" w:hAnsi="宋体" w:eastAsia="宋体" w:cs="宋体"/>
          <w:sz w:val="24"/>
          <w:highlight w:val="none"/>
        </w:rPr>
        <w:t>%。鼓励和支持供应商以银行、保险公司出具的保函形式提供履约保证金。</w:t>
      </w:r>
      <w:r>
        <w:rPr>
          <w:rFonts w:hint="eastAsia" w:ascii="宋体" w:hAnsi="宋体" w:eastAsia="宋体" w:cs="宋体"/>
          <w:b/>
          <w:sz w:val="24"/>
          <w:highlight w:val="none"/>
        </w:rPr>
        <w:t>采购人不得拒收履约保函。</w:t>
      </w:r>
    </w:p>
    <w:p w14:paraId="1FF990B0">
      <w:pPr>
        <w:keepNext w:val="0"/>
        <w:keepLines w:val="0"/>
        <w:pageBreakBefore w:val="0"/>
        <w:tabs>
          <w:tab w:val="left" w:pos="0"/>
        </w:tabs>
        <w:kinsoku/>
        <w:wordWrap/>
        <w:overflowPunct/>
        <w:topLinePunct w:val="0"/>
        <w:bidi w:val="0"/>
        <w:spacing w:beforeAutospacing="0" w:line="360" w:lineRule="exact"/>
        <w:ind w:left="0" w:leftChars="0" w:firstLine="482"/>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055C0E">
      <w:pPr>
        <w:keepNext w:val="0"/>
        <w:keepLines w:val="0"/>
        <w:pageBreakBefore w:val="0"/>
        <w:kinsoku/>
        <w:wordWrap/>
        <w:overflowPunct/>
        <w:topLinePunct w:val="0"/>
        <w:bidi w:val="0"/>
        <w:snapToGrid w:val="0"/>
        <w:spacing w:beforeAutospacing="0" w:line="360" w:lineRule="exact"/>
        <w:ind w:left="0" w:leftChars="0" w:firstLine="3357" w:firstLineChars="1045"/>
        <w:textAlignment w:val="auto"/>
        <w:rPr>
          <w:rFonts w:hint="eastAsia" w:ascii="宋体" w:hAnsi="宋体" w:eastAsia="宋体" w:cs="宋体"/>
          <w:b/>
          <w:sz w:val="32"/>
          <w:highlight w:val="none"/>
        </w:rPr>
      </w:pPr>
    </w:p>
    <w:p w14:paraId="48E24EA5">
      <w:pPr>
        <w:keepNext w:val="0"/>
        <w:keepLines w:val="0"/>
        <w:pageBreakBefore w:val="0"/>
        <w:kinsoku/>
        <w:wordWrap/>
        <w:overflowPunct/>
        <w:topLinePunct w:val="0"/>
        <w:bidi w:val="0"/>
        <w:snapToGrid w:val="0"/>
        <w:spacing w:beforeAutospacing="0" w:line="360" w:lineRule="exact"/>
        <w:ind w:left="0" w:leftChars="0" w:firstLine="3357" w:firstLineChars="1045"/>
        <w:textAlignment w:val="auto"/>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4565CE1A">
      <w:pPr>
        <w:pStyle w:val="132"/>
        <w:keepNext w:val="0"/>
        <w:keepLines w:val="0"/>
        <w:pageBreakBefore w:val="0"/>
        <w:kinsoku/>
        <w:wordWrap/>
        <w:overflowPunct/>
        <w:topLinePunct w:val="0"/>
        <w:bidi w:val="0"/>
        <w:snapToGrid w:val="0"/>
        <w:spacing w:before="0" w:beforeAutospacing="0"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val="0"/>
          <w:bCs/>
          <w:szCs w:val="24"/>
          <w:highlight w:val="none"/>
        </w:rPr>
        <w:t>7.</w:t>
      </w:r>
      <w:r>
        <w:rPr>
          <w:rFonts w:hint="eastAsia" w:ascii="宋体" w:hAnsi="宋体" w:eastAsia="宋体" w:cs="宋体"/>
          <w:b/>
          <w:szCs w:val="24"/>
          <w:highlight w:val="none"/>
        </w:rPr>
        <w:t xml:space="preserve">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1788E4D0">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31B2C5C2">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3C2B71F7">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52CBAF47">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3182A698">
      <w:pPr>
        <w:pStyle w:val="132"/>
        <w:keepNext w:val="0"/>
        <w:keepLines w:val="0"/>
        <w:pageBreakBefore w:val="0"/>
        <w:kinsoku/>
        <w:wordWrap/>
        <w:overflowPunct/>
        <w:topLinePunct w:val="0"/>
        <w:bidi w:val="0"/>
        <w:snapToGrid w:val="0"/>
        <w:spacing w:before="0" w:beforeAutospacing="0" w:line="360" w:lineRule="exact"/>
        <w:ind w:left="0" w:leftChars="0" w:firstLine="480"/>
        <w:textAlignment w:val="auto"/>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32A64CC7">
      <w:pPr>
        <w:pStyle w:val="132"/>
        <w:keepNext w:val="0"/>
        <w:keepLines w:val="0"/>
        <w:pageBreakBefore w:val="0"/>
        <w:kinsoku/>
        <w:wordWrap/>
        <w:overflowPunct/>
        <w:topLinePunct w:val="0"/>
        <w:bidi w:val="0"/>
        <w:snapToGrid w:val="0"/>
        <w:spacing w:before="0" w:beforeAutospacing="0"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5F4D664">
      <w:pPr>
        <w:keepNext w:val="0"/>
        <w:keepLines w:val="0"/>
        <w:pageBreakBefore w:val="0"/>
        <w:tabs>
          <w:tab w:val="left" w:pos="0"/>
        </w:tabs>
        <w:kinsoku/>
        <w:wordWrap/>
        <w:overflowPunct/>
        <w:topLinePunct w:val="0"/>
        <w:bidi w:val="0"/>
        <w:spacing w:beforeAutospacing="0" w:line="360" w:lineRule="exact"/>
        <w:ind w:left="0" w:leftChars="0" w:firstLine="480"/>
        <w:textAlignment w:val="auto"/>
        <w:rPr>
          <w:rFonts w:hint="eastAsia" w:ascii="宋体" w:hAnsi="宋体" w:eastAsia="宋体" w:cs="宋体"/>
          <w:sz w:val="24"/>
          <w:highlight w:val="none"/>
        </w:rPr>
      </w:pPr>
    </w:p>
    <w:p w14:paraId="0AC221D1">
      <w:pPr>
        <w:rPr>
          <w:rFonts w:hint="eastAsia" w:ascii="宋体" w:hAnsi="宋体" w:eastAsia="宋体" w:cs="宋体"/>
          <w:b/>
          <w:sz w:val="32"/>
          <w:highlight w:val="none"/>
        </w:rPr>
      </w:pPr>
      <w:r>
        <w:rPr>
          <w:rFonts w:hint="eastAsia" w:ascii="宋体" w:hAnsi="宋体" w:eastAsia="宋体" w:cs="宋体"/>
          <w:b/>
          <w:sz w:val="32"/>
          <w:highlight w:val="none"/>
        </w:rPr>
        <w:br w:type="page"/>
      </w:r>
    </w:p>
    <w:p w14:paraId="36C2DDB2">
      <w:pPr>
        <w:keepNext w:val="0"/>
        <w:keepLines w:val="0"/>
        <w:pageBreakBefore w:val="0"/>
        <w:kinsoku/>
        <w:wordWrap/>
        <w:overflowPunct/>
        <w:topLinePunct w:val="0"/>
        <w:bidi w:val="0"/>
        <w:snapToGrid w:val="0"/>
        <w:spacing w:beforeAutospacing="0" w:line="360" w:lineRule="exact"/>
        <w:ind w:left="0" w:leftChars="0"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九、验收</w:t>
      </w:r>
    </w:p>
    <w:p w14:paraId="0440FC7D">
      <w:pPr>
        <w:pStyle w:val="26"/>
        <w:keepNext w:val="0"/>
        <w:keepLines w:val="0"/>
        <w:pageBreakBefore w:val="0"/>
        <w:kinsoku/>
        <w:wordWrap/>
        <w:overflowPunct/>
        <w:topLinePunct w:val="0"/>
        <w:bidi w:val="0"/>
        <w:spacing w:beforeAutospacing="0" w:line="360" w:lineRule="exact"/>
        <w:ind w:left="0" w:leftChars="0" w:firstLine="0" w:firstLineChars="0"/>
        <w:textAlignment w:val="auto"/>
        <w:rPr>
          <w:rFonts w:hint="eastAsia" w:ascii="宋体" w:hAnsi="宋体" w:eastAsia="宋体" w:cs="宋体"/>
          <w:b/>
          <w:highlight w:val="none"/>
        </w:rPr>
      </w:pPr>
      <w:r>
        <w:rPr>
          <w:rFonts w:hint="eastAsia" w:ascii="宋体" w:hAnsi="宋体" w:eastAsia="宋体" w:cs="宋体"/>
          <w:b/>
          <w:highlight w:val="none"/>
        </w:rPr>
        <w:t>29.验收</w:t>
      </w:r>
    </w:p>
    <w:p w14:paraId="5DEA88AE">
      <w:pPr>
        <w:keepNext w:val="0"/>
        <w:keepLines w:val="0"/>
        <w:pageBreakBefore w:val="0"/>
        <w:tabs>
          <w:tab w:val="left" w:pos="0"/>
        </w:tabs>
        <w:kinsoku/>
        <w:wordWrap/>
        <w:overflowPunct/>
        <w:topLinePunct w:val="0"/>
        <w:bidi w:val="0"/>
        <w:spacing w:beforeAutospacing="0" w:line="360" w:lineRule="exact"/>
        <w:ind w:left="0" w:lef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F7A0C4">
      <w:pPr>
        <w:keepNext w:val="0"/>
        <w:keepLines w:val="0"/>
        <w:pageBreakBefore w:val="0"/>
        <w:tabs>
          <w:tab w:val="left" w:pos="0"/>
        </w:tabs>
        <w:kinsoku/>
        <w:wordWrap/>
        <w:overflowPunct/>
        <w:topLinePunct w:val="0"/>
        <w:bidi w:val="0"/>
        <w:spacing w:beforeAutospacing="0" w:line="360" w:lineRule="exact"/>
        <w:ind w:left="0" w:lef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14:paraId="687F52D8">
      <w:pPr>
        <w:keepNext w:val="0"/>
        <w:keepLines w:val="0"/>
        <w:pageBreakBefore w:val="0"/>
        <w:tabs>
          <w:tab w:val="left" w:pos="0"/>
        </w:tabs>
        <w:kinsoku/>
        <w:wordWrap/>
        <w:overflowPunct/>
        <w:topLinePunct w:val="0"/>
        <w:bidi w:val="0"/>
        <w:spacing w:beforeAutospacing="0" w:line="360" w:lineRule="exact"/>
        <w:ind w:left="0" w:leftChars="0" w:firstLine="48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895981">
      <w:pPr>
        <w:keepNext w:val="0"/>
        <w:keepLines w:val="0"/>
        <w:pageBreakBefore w:val="0"/>
        <w:tabs>
          <w:tab w:val="left" w:pos="0"/>
        </w:tabs>
        <w:kinsoku/>
        <w:wordWrap/>
        <w:overflowPunct/>
        <w:topLinePunct w:val="0"/>
        <w:bidi w:val="0"/>
        <w:spacing w:beforeAutospacing="0" w:line="360" w:lineRule="exact"/>
        <w:ind w:left="0" w:leftChars="0" w:firstLine="480"/>
        <w:textAlignment w:val="auto"/>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EEEA2F2">
      <w:pPr>
        <w:tabs>
          <w:tab w:val="left" w:pos="0"/>
        </w:tabs>
        <w:spacing w:line="360" w:lineRule="auto"/>
        <w:ind w:firstLine="480"/>
        <w:rPr>
          <w:rFonts w:hint="eastAsia" w:ascii="宋体" w:hAnsi="宋体" w:eastAsia="宋体" w:cs="宋体"/>
          <w:kern w:val="0"/>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851" w:footer="992" w:gutter="0"/>
          <w:cols w:space="720" w:num="1"/>
          <w:titlePg/>
          <w:docGrid w:linePitch="312" w:charSpace="0"/>
        </w:sectPr>
      </w:pPr>
      <w:bookmarkStart w:id="16" w:name="_Hlt68403820"/>
      <w:bookmarkEnd w:id="16"/>
      <w:bookmarkStart w:id="17" w:name="_Hlt75236011"/>
      <w:bookmarkEnd w:id="17"/>
      <w:bookmarkStart w:id="18" w:name="_Hlt68057669"/>
      <w:bookmarkEnd w:id="18"/>
      <w:bookmarkStart w:id="19" w:name="_Hlt74729768"/>
      <w:bookmarkEnd w:id="19"/>
      <w:bookmarkStart w:id="20" w:name="_Hlt75236290"/>
      <w:bookmarkEnd w:id="20"/>
      <w:bookmarkStart w:id="21" w:name="_Hlt74714665"/>
      <w:bookmarkEnd w:id="21"/>
      <w:bookmarkStart w:id="22" w:name="_Hlt68072990"/>
      <w:bookmarkEnd w:id="22"/>
      <w:bookmarkStart w:id="23" w:name="_Hlt74730295"/>
      <w:bookmarkEnd w:id="23"/>
      <w:bookmarkStart w:id="24" w:name="_Hlt68072998"/>
      <w:bookmarkEnd w:id="24"/>
      <w:bookmarkStart w:id="25" w:name="_Hlt75236101"/>
      <w:bookmarkEnd w:id="25"/>
      <w:bookmarkStart w:id="26" w:name="_Hlt74707468"/>
      <w:bookmarkEnd w:id="26"/>
      <w:bookmarkStart w:id="27" w:name="_Hlt68073093"/>
      <w:bookmarkEnd w:id="27"/>
    </w:p>
    <w:bookmarkEnd w:id="13"/>
    <w:bookmarkEnd w:id="14"/>
    <w:p w14:paraId="6B8D2CDC">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0"/>
        <w:rPr>
          <w:rFonts w:hint="eastAsia" w:ascii="宋体" w:hAnsi="宋体" w:eastAsia="宋体" w:cs="宋体"/>
          <w:b/>
          <w:sz w:val="36"/>
          <w:szCs w:val="36"/>
          <w:highlight w:val="none"/>
        </w:rPr>
      </w:pPr>
      <w:bookmarkStart w:id="28" w:name="第四部分"/>
      <w:r>
        <w:rPr>
          <w:rFonts w:hint="eastAsia" w:ascii="宋体" w:hAnsi="宋体" w:eastAsia="宋体" w:cs="宋体"/>
          <w:b/>
          <w:sz w:val="36"/>
          <w:szCs w:val="36"/>
          <w:highlight w:val="none"/>
        </w:rPr>
        <w:t>第三部分   采购需求</w:t>
      </w:r>
    </w:p>
    <w:p w14:paraId="6D37F921">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eastAsia"/>
          <w:b/>
          <w:bCs/>
          <w:lang w:val="en-US" w:eastAsia="zh-CN"/>
        </w:rPr>
      </w:pPr>
      <w:r>
        <w:rPr>
          <w:rFonts w:hint="eastAsia"/>
          <w:b/>
          <w:bCs/>
          <w:lang w:val="en-US" w:eastAsia="zh-CN"/>
        </w:rPr>
        <w:t>（一）项目背景</w:t>
      </w:r>
    </w:p>
    <w:p w14:paraId="2F41F216">
      <w:pPr>
        <w:keepNext w:val="0"/>
        <w:keepLines w:val="0"/>
        <w:pageBreakBefore w:val="0"/>
        <w:widowControl/>
        <w:kinsoku/>
        <w:wordWrap/>
        <w:overflowPunct/>
        <w:topLinePunct w:val="0"/>
        <w:bidi w:val="0"/>
        <w:adjustRightInd w:val="0"/>
        <w:snapToGrid w:val="0"/>
        <w:spacing w:beforeLines="0" w:line="400" w:lineRule="exact"/>
        <w:ind w:firstLine="482" w:firstLineChars="0"/>
        <w:jc w:val="left"/>
        <w:textAlignment w:val="auto"/>
        <w:rPr>
          <w:rFonts w:hint="eastAsia" w:ascii="宋体" w:hAnsi="宋体" w:eastAsia="宋体" w:cs="宋体"/>
          <w:b w:val="0"/>
          <w:bCs w:val="0"/>
          <w:color w:val="000000"/>
          <w:kern w:val="0"/>
          <w:sz w:val="22"/>
          <w:szCs w:val="22"/>
          <w:highlight w:val="none"/>
          <w:lang w:val="en-US" w:eastAsia="zh-Hans" w:bidi="ar"/>
        </w:rPr>
      </w:pPr>
      <w:r>
        <w:rPr>
          <w:rFonts w:hint="eastAsia" w:ascii="宋体" w:hAnsi="宋体" w:eastAsia="宋体" w:cs="宋体"/>
          <w:b w:val="0"/>
          <w:bCs w:val="0"/>
          <w:color w:val="000000"/>
          <w:kern w:val="0"/>
          <w:sz w:val="22"/>
          <w:szCs w:val="22"/>
          <w:highlight w:val="none"/>
          <w:lang w:val="en-US" w:eastAsia="zh-Hans" w:bidi="ar"/>
        </w:rPr>
        <w:t>以习近平新时代中国特色社会主义思想为指导，深入贯彻习近平生态文明思想，在总结全省全民所有自然资源资产清查（以下简称“资产清查”）工作的基础上，开展建设用地深化清查工作，通过补充全民所有建设用地使用权信息和管理情况，进一步摸清全民所有建设用地资产“家底”，服务建设用地全链条管理，有效支撑“两统一”职责履行。依据《浙江省自然资源厅关于开展全民所有建设用地资源资产深化清查工作的通知》（浙自然资厅函〔2023〕564号）文件要求，我</w:t>
      </w:r>
      <w:r>
        <w:rPr>
          <w:rFonts w:hint="eastAsia" w:ascii="宋体" w:hAnsi="宋体" w:eastAsia="宋体" w:cs="宋体"/>
          <w:b w:val="0"/>
          <w:bCs w:val="0"/>
          <w:color w:val="000000"/>
          <w:kern w:val="0"/>
          <w:sz w:val="22"/>
          <w:szCs w:val="22"/>
          <w:highlight w:val="none"/>
          <w:lang w:val="en-US" w:eastAsia="zh-CN" w:bidi="ar"/>
        </w:rPr>
        <w:t>市</w:t>
      </w:r>
      <w:r>
        <w:rPr>
          <w:rFonts w:hint="eastAsia" w:ascii="宋体" w:hAnsi="宋体" w:eastAsia="宋体" w:cs="宋体"/>
          <w:b w:val="0"/>
          <w:bCs w:val="0"/>
          <w:color w:val="000000"/>
          <w:kern w:val="0"/>
          <w:sz w:val="22"/>
          <w:szCs w:val="22"/>
          <w:highlight w:val="none"/>
          <w:lang w:val="en-US" w:eastAsia="zh-Hans" w:bidi="ar"/>
        </w:rPr>
        <w:t>拟开展2021年12月31日时点全民所有建设用地实物量更新、2022年12月31日时点全民所有建设用地管理情况清查和未确定使用权人国有建设用地专项清查工作，工作内容主要包括制定</w:t>
      </w:r>
      <w:r>
        <w:rPr>
          <w:rFonts w:hint="eastAsia" w:ascii="宋体" w:hAnsi="宋体" w:eastAsia="宋体" w:cs="宋体"/>
          <w:b w:val="0"/>
          <w:bCs w:val="0"/>
          <w:color w:val="000000"/>
          <w:kern w:val="0"/>
          <w:sz w:val="22"/>
          <w:szCs w:val="22"/>
          <w:highlight w:val="none"/>
          <w:lang w:val="en-US" w:eastAsia="zh-CN" w:bidi="ar"/>
        </w:rPr>
        <w:t>市</w:t>
      </w:r>
      <w:r>
        <w:rPr>
          <w:rFonts w:hint="eastAsia" w:ascii="宋体" w:hAnsi="宋体" w:eastAsia="宋体" w:cs="宋体"/>
          <w:b w:val="0"/>
          <w:bCs w:val="0"/>
          <w:color w:val="000000"/>
          <w:kern w:val="0"/>
          <w:sz w:val="22"/>
          <w:szCs w:val="22"/>
          <w:highlight w:val="none"/>
          <w:lang w:val="en-US" w:eastAsia="zh-Hans" w:bidi="ar"/>
        </w:rPr>
        <w:t>级技术方案，组织开展全民所有建设用地深化清查工作，形成建设用地资源资产的实物量、经济价值量底数，初步查清建设用地所有者职责履职主体情况和使用权状况，对深化清查成果进行自检，建设</w:t>
      </w:r>
      <w:r>
        <w:rPr>
          <w:rFonts w:hint="eastAsia" w:ascii="宋体" w:hAnsi="宋体" w:eastAsia="宋体" w:cs="宋体"/>
          <w:b w:val="0"/>
          <w:bCs w:val="0"/>
          <w:color w:val="000000"/>
          <w:kern w:val="0"/>
          <w:sz w:val="22"/>
          <w:szCs w:val="22"/>
          <w:highlight w:val="none"/>
          <w:lang w:val="en-US" w:eastAsia="zh-CN" w:bidi="ar"/>
        </w:rPr>
        <w:t>市</w:t>
      </w:r>
      <w:r>
        <w:rPr>
          <w:rFonts w:hint="eastAsia" w:ascii="宋体" w:hAnsi="宋体" w:eastAsia="宋体" w:cs="宋体"/>
          <w:b w:val="0"/>
          <w:bCs w:val="0"/>
          <w:color w:val="000000"/>
          <w:kern w:val="0"/>
          <w:sz w:val="22"/>
          <w:szCs w:val="22"/>
          <w:highlight w:val="none"/>
          <w:lang w:val="en-US" w:eastAsia="zh-Hans" w:bidi="ar"/>
        </w:rPr>
        <w:t>级深化清查成果数据库。</w:t>
      </w:r>
    </w:p>
    <w:p w14:paraId="21453F56">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default"/>
          <w:b/>
          <w:bCs/>
          <w:lang w:val="en-US" w:eastAsia="zh-CN"/>
        </w:rPr>
      </w:pPr>
      <w:r>
        <w:rPr>
          <w:rFonts w:hint="eastAsia"/>
          <w:b/>
          <w:bCs/>
          <w:lang w:val="en-US" w:eastAsia="zh-CN"/>
        </w:rPr>
        <w:t>（二）项目内容</w:t>
      </w:r>
    </w:p>
    <w:p w14:paraId="0A8D85AF">
      <w:pPr>
        <w:keepNext w:val="0"/>
        <w:keepLines w:val="0"/>
        <w:pageBreakBefore w:val="0"/>
        <w:widowControl/>
        <w:kinsoku/>
        <w:wordWrap/>
        <w:overflowPunct/>
        <w:topLinePunct w:val="0"/>
        <w:bidi w:val="0"/>
        <w:adjustRightInd w:val="0"/>
        <w:snapToGrid w:val="0"/>
        <w:spacing w:beforeLines="0" w:line="400" w:lineRule="exact"/>
        <w:ind w:firstLine="482" w:firstLineChars="0"/>
        <w:jc w:val="left"/>
        <w:textAlignment w:val="auto"/>
        <w:outlineLvl w:val="2"/>
        <w:rPr>
          <w:rFonts w:hint="eastAsia" w:ascii="宋体" w:hAnsi="宋体" w:eastAsia="宋体" w:cs="宋体"/>
          <w:b w:val="0"/>
          <w:bCs w:val="0"/>
          <w:color w:val="000000"/>
          <w:kern w:val="0"/>
          <w:sz w:val="22"/>
          <w:szCs w:val="22"/>
          <w:highlight w:val="none"/>
          <w:lang w:bidi="ar"/>
        </w:rPr>
      </w:pPr>
      <w:r>
        <w:rPr>
          <w:rFonts w:hint="eastAsia" w:ascii="宋体" w:hAnsi="宋体" w:eastAsia="宋体" w:cs="宋体"/>
          <w:b w:val="0"/>
          <w:bCs w:val="0"/>
          <w:color w:val="000000"/>
          <w:kern w:val="0"/>
          <w:sz w:val="22"/>
          <w:szCs w:val="22"/>
          <w:highlight w:val="none"/>
          <w:lang w:val="en-US" w:eastAsia="zh-CN" w:bidi="ar"/>
        </w:rPr>
        <w:t>1.</w:t>
      </w:r>
      <w:r>
        <w:rPr>
          <w:rFonts w:hint="eastAsia" w:ascii="宋体" w:hAnsi="宋体" w:eastAsia="宋体" w:cs="宋体"/>
          <w:b w:val="0"/>
          <w:bCs w:val="0"/>
          <w:color w:val="000000"/>
          <w:kern w:val="0"/>
          <w:sz w:val="22"/>
          <w:szCs w:val="22"/>
          <w:highlight w:val="none"/>
          <w:lang w:bidi="ar"/>
        </w:rPr>
        <w:t>清查范围</w:t>
      </w:r>
    </w:p>
    <w:p w14:paraId="60ABA96B">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line="400" w:lineRule="exact"/>
        <w:ind w:left="0" w:firstLine="482" w:firstLineChars="0"/>
        <w:textAlignment w:val="auto"/>
        <w:outlineLvl w:val="9"/>
        <w:rPr>
          <w:rFonts w:hint="eastAsia" w:ascii="宋体" w:hAnsi="宋体" w:eastAsia="宋体" w:cs="宋体"/>
          <w:color w:val="auto"/>
          <w:spacing w:val="0"/>
          <w:w w:val="100"/>
          <w:kern w:val="2"/>
          <w:position w:val="0"/>
          <w:sz w:val="22"/>
          <w:szCs w:val="22"/>
          <w:highlight w:val="none"/>
          <w:lang w:val="zh-CN" w:eastAsia="zh-CN" w:bidi="zh-CN"/>
        </w:rPr>
      </w:pPr>
      <w:r>
        <w:rPr>
          <w:rFonts w:hint="eastAsia" w:ascii="宋体" w:hAnsi="宋体" w:eastAsia="宋体" w:cs="宋体"/>
          <w:color w:val="auto"/>
          <w:kern w:val="2"/>
          <w:sz w:val="22"/>
          <w:szCs w:val="22"/>
          <w:highlight w:val="none"/>
          <w:lang w:val="en-US" w:eastAsia="zh-CN"/>
        </w:rPr>
        <w:t>建设用地深化清查分为全民所有建设用地</w:t>
      </w:r>
      <w:r>
        <w:rPr>
          <w:rFonts w:hint="eastAsia" w:ascii="宋体" w:hAnsi="宋体" w:eastAsia="宋体" w:cs="宋体"/>
          <w:color w:val="auto"/>
          <w:spacing w:val="0"/>
          <w:w w:val="100"/>
          <w:kern w:val="2"/>
          <w:position w:val="0"/>
          <w:sz w:val="22"/>
          <w:szCs w:val="22"/>
          <w:highlight w:val="none"/>
          <w:lang w:val="en-US" w:eastAsia="zh-CN" w:bidi="zh-CN"/>
        </w:rPr>
        <w:t>实物量更新（以下简称“实物量更新”）、全民所有建设用地管理情况清查（以下简称“管理情况清查”）、</w:t>
      </w:r>
      <w:r>
        <w:rPr>
          <w:rFonts w:hint="eastAsia" w:ascii="宋体" w:hAnsi="宋体" w:eastAsia="宋体" w:cs="宋体"/>
          <w:color w:val="auto"/>
          <w:kern w:val="2"/>
          <w:sz w:val="22"/>
          <w:szCs w:val="22"/>
          <w:highlight w:val="none"/>
          <w:lang w:val="en-US"/>
        </w:rPr>
        <w:t>未确定使用权人国有建设用地</w:t>
      </w:r>
      <w:r>
        <w:rPr>
          <w:rFonts w:hint="eastAsia" w:ascii="宋体" w:hAnsi="宋体" w:eastAsia="宋体" w:cs="宋体"/>
          <w:color w:val="auto"/>
          <w:kern w:val="2"/>
          <w:sz w:val="22"/>
          <w:szCs w:val="22"/>
          <w:highlight w:val="none"/>
          <w:lang w:val="en-US" w:eastAsia="zh-CN"/>
        </w:rPr>
        <w:t>专项</w:t>
      </w:r>
      <w:r>
        <w:rPr>
          <w:rFonts w:hint="eastAsia" w:ascii="宋体" w:hAnsi="宋体" w:eastAsia="宋体" w:cs="宋体"/>
          <w:color w:val="auto"/>
          <w:kern w:val="2"/>
          <w:sz w:val="22"/>
          <w:szCs w:val="22"/>
          <w:highlight w:val="none"/>
          <w:lang w:val="en-US"/>
        </w:rPr>
        <w:t>清查</w:t>
      </w:r>
      <w:r>
        <w:rPr>
          <w:rFonts w:hint="eastAsia" w:ascii="宋体" w:hAnsi="宋体" w:eastAsia="宋体" w:cs="宋体"/>
          <w:color w:val="auto"/>
          <w:kern w:val="2"/>
          <w:sz w:val="22"/>
          <w:szCs w:val="22"/>
          <w:highlight w:val="none"/>
          <w:lang w:val="en-US" w:eastAsia="zh-CN"/>
        </w:rPr>
        <w:t>（以下简称“未确定使用权人专项清查”）</w:t>
      </w:r>
      <w:r>
        <w:rPr>
          <w:rFonts w:hint="eastAsia" w:ascii="宋体" w:hAnsi="宋体" w:eastAsia="宋体" w:cs="宋体"/>
          <w:color w:val="auto"/>
          <w:spacing w:val="0"/>
          <w:w w:val="100"/>
          <w:kern w:val="2"/>
          <w:position w:val="0"/>
          <w:sz w:val="22"/>
          <w:szCs w:val="22"/>
          <w:highlight w:val="none"/>
          <w:lang w:val="en-US" w:eastAsia="zh-CN" w:bidi="zh-CN"/>
        </w:rPr>
        <w:t>三部分</w:t>
      </w:r>
      <w:r>
        <w:rPr>
          <w:rFonts w:hint="eastAsia" w:ascii="宋体" w:hAnsi="宋体" w:eastAsia="宋体" w:cs="宋体"/>
          <w:color w:val="auto"/>
          <w:spacing w:val="0"/>
          <w:w w:val="100"/>
          <w:kern w:val="2"/>
          <w:position w:val="0"/>
          <w:sz w:val="22"/>
          <w:szCs w:val="22"/>
          <w:highlight w:val="none"/>
          <w:lang w:val="zh-CN" w:eastAsia="zh-CN" w:bidi="zh-CN"/>
        </w:rPr>
        <w:t>。</w:t>
      </w:r>
    </w:p>
    <w:p w14:paraId="019CF774">
      <w:pPr>
        <w:keepNext w:val="0"/>
        <w:keepLines w:val="0"/>
        <w:pageBreakBefore w:val="0"/>
        <w:widowControl/>
        <w:kinsoku/>
        <w:wordWrap/>
        <w:overflowPunct/>
        <w:topLinePunct w:val="0"/>
        <w:bidi w:val="0"/>
        <w:adjustRightInd w:val="0"/>
        <w:snapToGrid w:val="0"/>
        <w:spacing w:beforeLines="0" w:line="400" w:lineRule="exact"/>
        <w:ind w:firstLine="482" w:firstLineChars="0"/>
        <w:jc w:val="left"/>
        <w:textAlignment w:val="auto"/>
        <w:outlineLvl w:val="3"/>
        <w:rPr>
          <w:rFonts w:hint="eastAsia" w:ascii="宋体" w:hAnsi="宋体" w:eastAsia="宋体" w:cs="宋体"/>
          <w:b w:val="0"/>
          <w:bCs w:val="0"/>
          <w:color w:val="000000"/>
          <w:kern w:val="0"/>
          <w:sz w:val="22"/>
          <w:szCs w:val="22"/>
          <w:highlight w:val="none"/>
          <w:lang w:val="en-US" w:eastAsia="zh-Hans" w:bidi="ar"/>
        </w:rPr>
      </w:pPr>
      <w:bookmarkStart w:id="29" w:name="_Toc8044"/>
      <w:bookmarkStart w:id="30" w:name="_Toc25599"/>
      <w:bookmarkStart w:id="31" w:name="_Toc8056"/>
      <w:bookmarkStart w:id="32" w:name="_Toc4670"/>
      <w:bookmarkStart w:id="33" w:name="_Toc32375"/>
      <w:bookmarkStart w:id="34" w:name="_Toc6663"/>
      <w:bookmarkStart w:id="35" w:name="_Toc13129"/>
      <w:bookmarkStart w:id="36" w:name="_Toc5428"/>
      <w:r>
        <w:rPr>
          <w:rFonts w:hint="eastAsia" w:ascii="宋体" w:hAnsi="宋体" w:eastAsia="宋体" w:cs="宋体"/>
          <w:b w:val="0"/>
          <w:bCs w:val="0"/>
          <w:color w:val="000000"/>
          <w:kern w:val="0"/>
          <w:sz w:val="22"/>
          <w:szCs w:val="22"/>
          <w:highlight w:val="none"/>
          <w:lang w:val="en-US" w:eastAsia="zh-CN" w:bidi="ar"/>
        </w:rPr>
        <w:t>1.1</w:t>
      </w:r>
      <w:r>
        <w:rPr>
          <w:rFonts w:hint="eastAsia" w:ascii="宋体" w:hAnsi="宋体" w:eastAsia="宋体" w:cs="宋体"/>
          <w:b w:val="0"/>
          <w:bCs w:val="0"/>
          <w:color w:val="000000"/>
          <w:kern w:val="0"/>
          <w:sz w:val="22"/>
          <w:szCs w:val="22"/>
          <w:highlight w:val="none"/>
          <w:lang w:val="en-US" w:eastAsia="zh-Hans" w:bidi="ar"/>
        </w:rPr>
        <w:t>实物量更</w:t>
      </w:r>
      <w:r>
        <w:rPr>
          <w:rFonts w:hint="eastAsia" w:ascii="宋体" w:hAnsi="宋体" w:eastAsia="宋体" w:cs="宋体"/>
          <w:b w:val="0"/>
          <w:bCs w:val="0"/>
          <w:color w:val="000000"/>
          <w:kern w:val="0"/>
          <w:sz w:val="22"/>
          <w:szCs w:val="22"/>
          <w:highlight w:val="none"/>
          <w:lang w:val="en-US" w:eastAsia="zh-CN" w:bidi="ar"/>
        </w:rPr>
        <w:t>新</w:t>
      </w:r>
      <w:r>
        <w:rPr>
          <w:rFonts w:hint="eastAsia" w:ascii="宋体" w:hAnsi="宋体" w:eastAsia="宋体" w:cs="宋体"/>
          <w:b w:val="0"/>
          <w:bCs w:val="0"/>
          <w:color w:val="000000"/>
          <w:kern w:val="0"/>
          <w:sz w:val="22"/>
          <w:szCs w:val="22"/>
          <w:highlight w:val="none"/>
          <w:lang w:val="en-US" w:eastAsia="zh-Hans" w:bidi="ar"/>
        </w:rPr>
        <w:t>范围</w:t>
      </w:r>
      <w:bookmarkEnd w:id="29"/>
      <w:bookmarkEnd w:id="30"/>
      <w:bookmarkEnd w:id="31"/>
      <w:bookmarkEnd w:id="32"/>
      <w:bookmarkEnd w:id="33"/>
      <w:bookmarkEnd w:id="34"/>
      <w:bookmarkEnd w:id="35"/>
      <w:bookmarkEnd w:id="36"/>
    </w:p>
    <w:p w14:paraId="6CD10FF4">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line="400" w:lineRule="exact"/>
        <w:ind w:left="0" w:firstLine="482" w:firstLineChars="0"/>
        <w:textAlignment w:val="auto"/>
        <w:outlineLvl w:val="9"/>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spacing w:val="0"/>
          <w:w w:val="100"/>
          <w:kern w:val="2"/>
          <w:position w:val="0"/>
          <w:sz w:val="22"/>
          <w:szCs w:val="22"/>
          <w:highlight w:val="none"/>
          <w:lang w:val="en-US" w:eastAsia="zh-CN" w:bidi="zh-CN"/>
        </w:rPr>
        <w:t>以“年度国土变更调查”成果中的全民所有建设用地范围为基础，补充</w:t>
      </w:r>
      <w:r>
        <w:rPr>
          <w:rFonts w:hint="eastAsia" w:ascii="宋体" w:hAnsi="宋体" w:eastAsia="宋体" w:cs="宋体"/>
          <w:color w:val="auto"/>
          <w:kern w:val="2"/>
          <w:sz w:val="22"/>
          <w:szCs w:val="22"/>
          <w:highlight w:val="none"/>
          <w:lang w:val="en-US"/>
        </w:rPr>
        <w:t>确权登记、农转用、供地等</w:t>
      </w:r>
      <w:r>
        <w:rPr>
          <w:rFonts w:hint="eastAsia" w:ascii="宋体" w:hAnsi="宋体" w:eastAsia="宋体" w:cs="宋体"/>
          <w:color w:val="auto"/>
          <w:kern w:val="2"/>
          <w:sz w:val="22"/>
          <w:szCs w:val="22"/>
          <w:highlight w:val="none"/>
          <w:lang w:val="en-US" w:eastAsia="zh-CN"/>
        </w:rPr>
        <w:t>管理</w:t>
      </w:r>
      <w:r>
        <w:rPr>
          <w:rFonts w:hint="eastAsia" w:ascii="宋体" w:hAnsi="宋体" w:eastAsia="宋体" w:cs="宋体"/>
          <w:color w:val="auto"/>
          <w:kern w:val="2"/>
          <w:sz w:val="22"/>
          <w:szCs w:val="22"/>
          <w:highlight w:val="none"/>
          <w:lang w:val="en-US"/>
        </w:rPr>
        <w:t>数据</w:t>
      </w:r>
      <w:r>
        <w:rPr>
          <w:rFonts w:hint="eastAsia" w:ascii="宋体" w:hAnsi="宋体" w:eastAsia="宋体" w:cs="宋体"/>
          <w:color w:val="auto"/>
          <w:kern w:val="2"/>
          <w:sz w:val="22"/>
          <w:szCs w:val="22"/>
          <w:highlight w:val="none"/>
          <w:lang w:val="en-US" w:eastAsia="zh-CN"/>
        </w:rPr>
        <w:t>中全民所有建设用地范围。</w:t>
      </w:r>
    </w:p>
    <w:p w14:paraId="28E91C73">
      <w:pPr>
        <w:keepNext w:val="0"/>
        <w:keepLines w:val="0"/>
        <w:pageBreakBefore w:val="0"/>
        <w:widowControl/>
        <w:kinsoku/>
        <w:wordWrap/>
        <w:overflowPunct/>
        <w:topLinePunct w:val="0"/>
        <w:bidi w:val="0"/>
        <w:adjustRightInd w:val="0"/>
        <w:snapToGrid w:val="0"/>
        <w:spacing w:beforeLines="0" w:line="400" w:lineRule="exact"/>
        <w:ind w:firstLine="482" w:firstLineChars="0"/>
        <w:jc w:val="left"/>
        <w:textAlignment w:val="auto"/>
        <w:outlineLvl w:val="3"/>
        <w:rPr>
          <w:rFonts w:hint="eastAsia" w:ascii="宋体" w:hAnsi="宋体" w:eastAsia="宋体" w:cs="宋体"/>
          <w:b w:val="0"/>
          <w:bCs w:val="0"/>
          <w:color w:val="000000"/>
          <w:kern w:val="0"/>
          <w:sz w:val="22"/>
          <w:szCs w:val="22"/>
          <w:highlight w:val="none"/>
          <w:lang w:val="en-US" w:eastAsia="zh-Hans" w:bidi="ar"/>
        </w:rPr>
      </w:pPr>
      <w:bookmarkStart w:id="37" w:name="_Toc20473"/>
      <w:bookmarkStart w:id="38" w:name="_Toc11171"/>
      <w:bookmarkStart w:id="39" w:name="_Toc22046"/>
      <w:bookmarkStart w:id="40" w:name="_Toc8802"/>
      <w:bookmarkStart w:id="41" w:name="_Toc3551"/>
      <w:bookmarkStart w:id="42" w:name="_Toc9495"/>
      <w:bookmarkStart w:id="43" w:name="_Toc27965"/>
      <w:bookmarkStart w:id="44" w:name="_Toc12183"/>
      <w:r>
        <w:rPr>
          <w:rFonts w:hint="eastAsia" w:ascii="宋体" w:hAnsi="宋体" w:eastAsia="宋体" w:cs="宋体"/>
          <w:b w:val="0"/>
          <w:bCs w:val="0"/>
          <w:color w:val="000000"/>
          <w:kern w:val="0"/>
          <w:sz w:val="22"/>
          <w:szCs w:val="22"/>
          <w:highlight w:val="none"/>
          <w:lang w:val="en-US" w:eastAsia="zh-CN" w:bidi="ar"/>
        </w:rPr>
        <w:t>1.</w:t>
      </w:r>
      <w:r>
        <w:rPr>
          <w:rFonts w:hint="eastAsia" w:ascii="宋体" w:hAnsi="宋体" w:eastAsia="宋体" w:cs="宋体"/>
          <w:b w:val="0"/>
          <w:bCs w:val="0"/>
          <w:color w:val="000000"/>
          <w:kern w:val="0"/>
          <w:sz w:val="22"/>
          <w:szCs w:val="22"/>
          <w:highlight w:val="none"/>
          <w:lang w:val="en-US" w:eastAsia="zh-Hans" w:bidi="ar"/>
        </w:rPr>
        <w:t>2管理情况清查范围</w:t>
      </w:r>
      <w:bookmarkEnd w:id="37"/>
      <w:bookmarkEnd w:id="38"/>
      <w:bookmarkEnd w:id="39"/>
      <w:bookmarkEnd w:id="40"/>
      <w:bookmarkEnd w:id="41"/>
      <w:bookmarkEnd w:id="42"/>
      <w:bookmarkEnd w:id="43"/>
      <w:bookmarkEnd w:id="44"/>
    </w:p>
    <w:p w14:paraId="09F93B18">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line="400" w:lineRule="exact"/>
        <w:ind w:left="0" w:firstLine="482" w:firstLineChars="0"/>
        <w:textAlignment w:val="auto"/>
        <w:outlineLvl w:val="9"/>
        <w:rPr>
          <w:rFonts w:hint="eastAsia" w:ascii="宋体" w:hAnsi="宋体" w:eastAsia="宋体" w:cs="宋体"/>
          <w:color w:val="auto"/>
          <w:spacing w:val="0"/>
          <w:w w:val="100"/>
          <w:kern w:val="2"/>
          <w:position w:val="0"/>
          <w:sz w:val="22"/>
          <w:szCs w:val="22"/>
          <w:highlight w:val="none"/>
          <w:lang w:val="en-US" w:eastAsia="zh-CN" w:bidi="zh-CN"/>
        </w:rPr>
      </w:pPr>
      <w:r>
        <w:rPr>
          <w:rFonts w:hint="eastAsia" w:ascii="宋体" w:hAnsi="宋体" w:eastAsia="宋体" w:cs="宋体"/>
          <w:color w:val="auto"/>
          <w:spacing w:val="0"/>
          <w:w w:val="100"/>
          <w:kern w:val="2"/>
          <w:position w:val="0"/>
          <w:sz w:val="22"/>
          <w:szCs w:val="22"/>
          <w:highlight w:val="none"/>
          <w:lang w:val="en-US" w:eastAsia="zh-CN" w:bidi="zh-CN"/>
        </w:rPr>
        <w:t>以地籍调查（或不动产登记系统）宗地中全民所有建设用地范围为基础，通过管理数据、国土调查成果或数据补录等补充范围。</w:t>
      </w:r>
    </w:p>
    <w:p w14:paraId="5BF3426E">
      <w:pPr>
        <w:keepNext w:val="0"/>
        <w:keepLines w:val="0"/>
        <w:pageBreakBefore w:val="0"/>
        <w:widowControl/>
        <w:kinsoku/>
        <w:wordWrap/>
        <w:overflowPunct/>
        <w:topLinePunct w:val="0"/>
        <w:bidi w:val="0"/>
        <w:adjustRightInd w:val="0"/>
        <w:snapToGrid w:val="0"/>
        <w:spacing w:beforeLines="0" w:line="400" w:lineRule="exact"/>
        <w:ind w:firstLine="482" w:firstLineChars="0"/>
        <w:jc w:val="left"/>
        <w:textAlignment w:val="auto"/>
        <w:outlineLvl w:val="3"/>
        <w:rPr>
          <w:rFonts w:hint="eastAsia" w:ascii="宋体" w:hAnsi="宋体" w:eastAsia="宋体" w:cs="宋体"/>
          <w:b w:val="0"/>
          <w:bCs w:val="0"/>
          <w:color w:val="000000"/>
          <w:kern w:val="0"/>
          <w:sz w:val="22"/>
          <w:szCs w:val="22"/>
          <w:highlight w:val="none"/>
          <w:lang w:val="en-US" w:eastAsia="zh-Hans" w:bidi="ar"/>
        </w:rPr>
      </w:pPr>
      <w:bookmarkStart w:id="45" w:name="_Toc12495"/>
      <w:bookmarkStart w:id="46" w:name="_Toc19841"/>
      <w:bookmarkStart w:id="47" w:name="_Toc12591"/>
      <w:bookmarkStart w:id="48" w:name="_Toc2166"/>
      <w:bookmarkStart w:id="49" w:name="_Toc20338"/>
      <w:bookmarkStart w:id="50" w:name="_Toc19198"/>
      <w:bookmarkStart w:id="51" w:name="_Toc30271"/>
      <w:r>
        <w:rPr>
          <w:rFonts w:hint="eastAsia" w:ascii="宋体" w:hAnsi="宋体" w:eastAsia="宋体" w:cs="宋体"/>
          <w:b w:val="0"/>
          <w:bCs w:val="0"/>
          <w:color w:val="000000"/>
          <w:kern w:val="0"/>
          <w:sz w:val="22"/>
          <w:szCs w:val="22"/>
          <w:highlight w:val="none"/>
          <w:lang w:val="en-US" w:eastAsia="zh-CN" w:bidi="ar"/>
        </w:rPr>
        <w:t>1.3</w:t>
      </w:r>
      <w:r>
        <w:rPr>
          <w:rFonts w:hint="eastAsia" w:ascii="宋体" w:hAnsi="宋体" w:eastAsia="宋体" w:cs="宋体"/>
          <w:b w:val="0"/>
          <w:bCs w:val="0"/>
          <w:color w:val="000000"/>
          <w:kern w:val="0"/>
          <w:sz w:val="22"/>
          <w:szCs w:val="22"/>
          <w:highlight w:val="none"/>
          <w:lang w:val="en-US" w:eastAsia="zh-Hans" w:bidi="ar"/>
        </w:rPr>
        <w:t>未确定使用权人专项清查范围</w:t>
      </w:r>
      <w:bookmarkEnd w:id="45"/>
      <w:bookmarkEnd w:id="46"/>
      <w:bookmarkEnd w:id="47"/>
      <w:bookmarkEnd w:id="48"/>
      <w:bookmarkEnd w:id="49"/>
      <w:bookmarkEnd w:id="50"/>
      <w:bookmarkEnd w:id="51"/>
    </w:p>
    <w:p w14:paraId="23952256">
      <w:pPr>
        <w:keepNext w:val="0"/>
        <w:keepLines w:val="0"/>
        <w:pageBreakBefore w:val="0"/>
        <w:numPr>
          <w:ilvl w:val="-1"/>
          <w:numId w:val="0"/>
        </w:numPr>
        <w:kinsoku/>
        <w:wordWrap/>
        <w:overflowPunct/>
        <w:topLinePunct w:val="0"/>
        <w:bidi w:val="0"/>
        <w:adjustRightInd w:val="0"/>
        <w:snapToGrid w:val="0"/>
        <w:spacing w:beforeLines="0" w:line="400" w:lineRule="exact"/>
        <w:ind w:left="0" w:firstLine="482" w:firstLineChars="0"/>
        <w:jc w:val="both"/>
        <w:textAlignment w:val="auto"/>
        <w:outlineLvl w:val="9"/>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未确定使用权人国有建设用地资产指尚未设立使用权或使用权已消灭的国有建设用地，具体包括储备地块和其他地块。储备地块为各级自然资源部门委托给土地储备机构管理的土地资产；其他地块为各类开发区（园区）管委会、国有平台公司、基层政府或相关单位依法承担具体实施工作（含前期开发）的土地资产。</w:t>
      </w:r>
    </w:p>
    <w:p w14:paraId="7F848B30">
      <w:pPr>
        <w:keepNext w:val="0"/>
        <w:keepLines w:val="0"/>
        <w:pageBreakBefore w:val="0"/>
        <w:numPr>
          <w:ilvl w:val="-1"/>
          <w:numId w:val="0"/>
        </w:numPr>
        <w:kinsoku/>
        <w:wordWrap/>
        <w:overflowPunct/>
        <w:topLinePunct w:val="0"/>
        <w:bidi w:val="0"/>
        <w:adjustRightInd w:val="0"/>
        <w:snapToGrid w:val="0"/>
        <w:spacing w:beforeLines="0" w:line="400" w:lineRule="exact"/>
        <w:ind w:left="0" w:firstLine="482" w:firstLineChars="0"/>
        <w:jc w:val="both"/>
        <w:textAlignment w:val="auto"/>
        <w:outlineLvl w:val="9"/>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rPr>
        <w:t>根据储备土地和其他地块范围，</w:t>
      </w:r>
      <w:r>
        <w:rPr>
          <w:rFonts w:hint="eastAsia" w:ascii="宋体" w:hAnsi="宋体" w:eastAsia="宋体" w:cs="宋体"/>
          <w:color w:val="auto"/>
          <w:kern w:val="2"/>
          <w:sz w:val="22"/>
          <w:szCs w:val="22"/>
          <w:highlight w:val="none"/>
          <w:lang w:val="en-US" w:eastAsia="zh-CN"/>
        </w:rPr>
        <w:t>提取</w:t>
      </w:r>
      <w:r>
        <w:rPr>
          <w:rFonts w:hint="eastAsia" w:ascii="宋体" w:hAnsi="宋体" w:eastAsia="宋体" w:cs="宋体"/>
          <w:color w:val="auto"/>
          <w:kern w:val="2"/>
          <w:sz w:val="22"/>
          <w:szCs w:val="22"/>
          <w:highlight w:val="none"/>
          <w:lang w:val="en-US"/>
        </w:rPr>
        <w:t>全民所有建设用地管理情况清查</w:t>
      </w:r>
      <w:r>
        <w:rPr>
          <w:rFonts w:hint="eastAsia" w:ascii="宋体" w:hAnsi="宋体" w:eastAsia="宋体" w:cs="宋体"/>
          <w:color w:val="auto"/>
          <w:kern w:val="2"/>
          <w:sz w:val="22"/>
          <w:szCs w:val="22"/>
          <w:highlight w:val="none"/>
          <w:lang w:val="en-US" w:eastAsia="zh-CN"/>
        </w:rPr>
        <w:t>范围中</w:t>
      </w:r>
      <w:r>
        <w:rPr>
          <w:rFonts w:hint="eastAsia" w:ascii="宋体" w:hAnsi="宋体" w:eastAsia="宋体" w:cs="宋体"/>
          <w:color w:val="auto"/>
          <w:kern w:val="2"/>
          <w:sz w:val="22"/>
          <w:szCs w:val="22"/>
          <w:highlight w:val="none"/>
          <w:lang w:val="en-US"/>
        </w:rPr>
        <w:t>未确定使用权人部分</w:t>
      </w:r>
      <w:r>
        <w:rPr>
          <w:rFonts w:hint="eastAsia" w:ascii="宋体" w:hAnsi="宋体" w:eastAsia="宋体" w:cs="宋体"/>
          <w:color w:val="auto"/>
          <w:kern w:val="2"/>
          <w:sz w:val="22"/>
          <w:szCs w:val="22"/>
          <w:highlight w:val="none"/>
          <w:lang w:val="en-US" w:eastAsia="zh-CN"/>
        </w:rPr>
        <w:t>形成专项清查范围</w:t>
      </w:r>
      <w:r>
        <w:rPr>
          <w:rFonts w:hint="eastAsia" w:ascii="宋体" w:hAnsi="宋体" w:eastAsia="宋体" w:cs="宋体"/>
          <w:color w:val="auto"/>
          <w:kern w:val="2"/>
          <w:sz w:val="22"/>
          <w:szCs w:val="22"/>
          <w:highlight w:val="none"/>
          <w:lang w:val="en-US"/>
        </w:rPr>
        <w:t>。</w:t>
      </w:r>
    </w:p>
    <w:p w14:paraId="4202A884">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eastAsia"/>
          <w:b/>
          <w:bCs/>
          <w:lang w:val="en-US" w:eastAsia="zh-CN"/>
        </w:rPr>
      </w:pPr>
      <w:r>
        <w:rPr>
          <w:rFonts w:hint="eastAsia"/>
          <w:b/>
          <w:bCs/>
          <w:lang w:val="en-US" w:eastAsia="zh-CN"/>
        </w:rPr>
        <w:t>（三）主要内容</w:t>
      </w:r>
    </w:p>
    <w:p w14:paraId="3AC89AFD">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w:t>
      </w:r>
      <w:r>
        <w:rPr>
          <w:rFonts w:hint="eastAsia" w:ascii="宋体" w:hAnsi="宋体" w:eastAsia="宋体" w:cs="宋体"/>
          <w:color w:val="auto"/>
          <w:sz w:val="22"/>
          <w:szCs w:val="22"/>
          <w:highlight w:val="none"/>
        </w:rPr>
        <w:t>《浙江省</w:t>
      </w:r>
      <w:r>
        <w:rPr>
          <w:rFonts w:hint="eastAsia" w:ascii="宋体" w:hAnsi="宋体" w:eastAsia="宋体" w:cs="宋体"/>
          <w:color w:val="auto"/>
          <w:sz w:val="22"/>
          <w:szCs w:val="22"/>
          <w:highlight w:val="none"/>
          <w:lang w:val="en-US" w:eastAsia="zh-CN"/>
        </w:rPr>
        <w:t>自然资源厅关于开展</w:t>
      </w:r>
      <w:r>
        <w:rPr>
          <w:rFonts w:hint="eastAsia" w:ascii="宋体" w:hAnsi="宋体" w:eastAsia="宋体" w:cs="宋体"/>
          <w:color w:val="auto"/>
          <w:sz w:val="22"/>
          <w:szCs w:val="22"/>
          <w:highlight w:val="none"/>
        </w:rPr>
        <w:t>全民所有</w:t>
      </w:r>
      <w:r>
        <w:rPr>
          <w:rFonts w:hint="eastAsia" w:ascii="宋体" w:hAnsi="宋体" w:eastAsia="宋体" w:cs="宋体"/>
          <w:color w:val="auto"/>
          <w:sz w:val="22"/>
          <w:szCs w:val="22"/>
          <w:highlight w:val="none"/>
          <w:lang w:val="en-US" w:eastAsia="zh-CN"/>
        </w:rPr>
        <w:t>建设用地资源资产深化清查工作的通知</w:t>
      </w:r>
      <w:r>
        <w:rPr>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的有关要求，开展</w:t>
      </w:r>
      <w:r>
        <w:rPr>
          <w:rFonts w:hint="eastAsia" w:cs="宋体"/>
          <w:sz w:val="22"/>
          <w:szCs w:val="22"/>
          <w:highlight w:val="none"/>
          <w:lang w:val="en-US" w:eastAsia="zh-CN"/>
        </w:rPr>
        <w:t>江山市</w:t>
      </w:r>
      <w:r>
        <w:rPr>
          <w:rFonts w:hint="eastAsia" w:ascii="宋体" w:hAnsi="宋体" w:eastAsia="宋体" w:cs="宋体"/>
          <w:sz w:val="22"/>
          <w:szCs w:val="22"/>
          <w:highlight w:val="none"/>
        </w:rPr>
        <w:t>全民所有</w:t>
      </w:r>
      <w:r>
        <w:rPr>
          <w:rFonts w:hint="eastAsia" w:ascii="宋体" w:hAnsi="宋体" w:eastAsia="宋体" w:cs="宋体"/>
          <w:sz w:val="22"/>
          <w:szCs w:val="22"/>
          <w:highlight w:val="none"/>
          <w:lang w:val="en-US" w:eastAsia="zh-CN"/>
        </w:rPr>
        <w:t>建设用地资源资产深化</w:t>
      </w:r>
      <w:r>
        <w:rPr>
          <w:rFonts w:hint="eastAsia" w:ascii="宋体" w:hAnsi="宋体" w:eastAsia="宋体" w:cs="宋体"/>
          <w:sz w:val="22"/>
          <w:szCs w:val="22"/>
          <w:highlight w:val="none"/>
        </w:rPr>
        <w:t>清查工作，具体包括</w:t>
      </w:r>
      <w:r>
        <w:rPr>
          <w:rFonts w:hint="eastAsia" w:ascii="宋体" w:hAnsi="宋体" w:eastAsia="宋体" w:cs="宋体"/>
          <w:sz w:val="22"/>
          <w:szCs w:val="22"/>
          <w:highlight w:val="none"/>
          <w:lang w:val="en-US" w:eastAsia="zh-CN"/>
        </w:rPr>
        <w:t>基础数据规范化处理、</w:t>
      </w:r>
      <w:r>
        <w:rPr>
          <w:rFonts w:hint="eastAsia" w:ascii="宋体" w:hAnsi="宋体" w:eastAsia="宋体" w:cs="宋体"/>
          <w:sz w:val="22"/>
          <w:szCs w:val="22"/>
          <w:highlight w:val="none"/>
        </w:rPr>
        <w:t>实物量清查、</w:t>
      </w:r>
      <w:r>
        <w:rPr>
          <w:rFonts w:hint="eastAsia" w:ascii="宋体" w:hAnsi="宋体" w:eastAsia="宋体" w:cs="宋体"/>
          <w:sz w:val="22"/>
          <w:szCs w:val="22"/>
          <w:highlight w:val="none"/>
          <w:lang w:val="en-US" w:eastAsia="zh-CN"/>
        </w:rPr>
        <w:t>乡镇核实、</w:t>
      </w:r>
      <w:r>
        <w:rPr>
          <w:rFonts w:hint="eastAsia" w:ascii="宋体" w:hAnsi="宋体" w:eastAsia="宋体" w:cs="宋体"/>
          <w:sz w:val="22"/>
          <w:szCs w:val="22"/>
          <w:highlight w:val="none"/>
        </w:rPr>
        <w:t>价值量核算、数据库建设、图件编制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报告编制等。</w:t>
      </w:r>
      <w:r>
        <w:rPr>
          <w:rFonts w:hint="eastAsia" w:ascii="宋体" w:hAnsi="宋体" w:eastAsia="宋体" w:cs="宋体"/>
          <w:color w:val="auto"/>
          <w:sz w:val="22"/>
          <w:szCs w:val="22"/>
          <w:highlight w:val="none"/>
          <w:lang w:val="en-US" w:eastAsia="zh-CN"/>
        </w:rPr>
        <w:t>同步采用正式版本2020年度国土变更调查成果对2020年度全民所有自然资源资产清查实物量和价值量进行更新。</w:t>
      </w:r>
      <w:r>
        <w:rPr>
          <w:rFonts w:hint="eastAsia" w:ascii="宋体" w:hAnsi="宋体" w:eastAsia="宋体" w:cs="宋体"/>
          <w:sz w:val="22"/>
          <w:szCs w:val="22"/>
          <w:highlight w:val="none"/>
        </w:rPr>
        <w:t>具体如下：</w:t>
      </w:r>
    </w:p>
    <w:p w14:paraId="3FC5B5BB">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1.基础数据规范化处理</w:t>
      </w:r>
    </w:p>
    <w:p w14:paraId="28B7E465">
      <w:pPr>
        <w:keepNext w:val="0"/>
        <w:keepLines w:val="0"/>
        <w:pageBreakBefore w:val="0"/>
        <w:widowControl/>
        <w:suppressLineNumbers w:val="0"/>
        <w:kinsoku/>
        <w:wordWrap/>
        <w:overflowPunct/>
        <w:topLinePunct w:val="0"/>
        <w:bidi w:val="0"/>
        <w:adjustRightInd w:val="0"/>
        <w:snapToGrid w:val="0"/>
        <w:spacing w:beforeLines="0" w:line="400" w:lineRule="exact"/>
        <w:ind w:firstLine="482" w:firstLineChars="0"/>
        <w:jc w:val="left"/>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对收集的各项资料的内容完备状况、时效性、客观性、代表性等进行检查和校验，剔除不符合要求和明显偏离正常情况的数据。将纸质空间数据（坐标数据）进行转换落图，对图件资料、数据库资料进行矢量化、格式标准化、坐标标准化；由于历史遗留问题造成信息缺失的，应查阅相关行政记录完善基础数据。</w:t>
      </w:r>
    </w:p>
    <w:p w14:paraId="4C10AD14">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实物量清查</w:t>
      </w:r>
    </w:p>
    <w:p w14:paraId="0ADB2928">
      <w:pPr>
        <w:keepNext w:val="0"/>
        <w:keepLines w:val="0"/>
        <w:pageBreakBefore w:val="0"/>
        <w:widowControl/>
        <w:suppressLineNumbers w:val="0"/>
        <w:kinsoku/>
        <w:wordWrap/>
        <w:overflowPunct/>
        <w:topLinePunct w:val="0"/>
        <w:bidi w:val="0"/>
        <w:adjustRightInd w:val="0"/>
        <w:snapToGrid w:val="0"/>
        <w:spacing w:beforeLines="0" w:line="400" w:lineRule="exact"/>
        <w:ind w:firstLine="482" w:firstLineChars="0"/>
        <w:jc w:val="left"/>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综合运用国土调查、确权登记、相关管理数据等已有成果，开展全民所有建设用地实物量更新、全民所有建设用地管理情况清查和未确定使用权人国有建设用地专项清查，形成建设用地资源资产的实物量。</w:t>
      </w:r>
    </w:p>
    <w:p w14:paraId="3D07420B">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3.乡镇核实</w:t>
      </w:r>
    </w:p>
    <w:p w14:paraId="3568E500">
      <w:pPr>
        <w:keepNext w:val="0"/>
        <w:keepLines w:val="0"/>
        <w:pageBreakBefore w:val="0"/>
        <w:widowControl/>
        <w:suppressLineNumbers w:val="0"/>
        <w:kinsoku/>
        <w:wordWrap/>
        <w:overflowPunct/>
        <w:topLinePunct w:val="0"/>
        <w:bidi w:val="0"/>
        <w:adjustRightInd w:val="0"/>
        <w:snapToGrid w:val="0"/>
        <w:spacing w:beforeLines="0" w:line="400" w:lineRule="exact"/>
        <w:ind w:firstLine="482" w:firstLineChars="0"/>
        <w:jc w:val="left"/>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bidi="ar-SA"/>
        </w:rPr>
        <w:t>采用“内业+外业”相结合的方式，制作核查图纸，重点围绕权属、利用情况，组织乡镇对全民所有建设用地实物量、管理情况、未确定使用权人国有建设用地开展图斑核实，内业存在疑问的地块应补充开展实地核实。</w:t>
      </w:r>
    </w:p>
    <w:p w14:paraId="1C959694">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价值量核算</w:t>
      </w:r>
    </w:p>
    <w:p w14:paraId="3ED1D40D">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zh-CN" w:eastAsia="zh-CN"/>
        </w:rPr>
        <w:t>全民所有建设用地资源资产经济价值核算按照地类图斑和宗地两种清查单元分别开展。</w:t>
      </w:r>
      <w:r>
        <w:rPr>
          <w:rFonts w:hint="eastAsia" w:ascii="宋体" w:hAnsi="宋体" w:eastAsia="宋体" w:cs="宋体"/>
          <w:sz w:val="22"/>
          <w:szCs w:val="22"/>
          <w:highlight w:val="none"/>
        </w:rPr>
        <w:t>核算结果仅作为权益管理的参考，不作为市场交易、生态环境损害赔偿等的依据。</w:t>
      </w:r>
    </w:p>
    <w:p w14:paraId="587EBEA2">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数据库建设</w:t>
      </w:r>
    </w:p>
    <w:p w14:paraId="49774E27">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构建</w:t>
      </w:r>
      <w:r>
        <w:rPr>
          <w:rFonts w:hint="eastAsia" w:cs="宋体"/>
          <w:sz w:val="22"/>
          <w:szCs w:val="22"/>
          <w:highlight w:val="none"/>
          <w:lang w:val="en-US" w:eastAsia="zh-CN"/>
        </w:rPr>
        <w:t>江山市</w:t>
      </w:r>
      <w:r>
        <w:rPr>
          <w:rFonts w:hint="eastAsia" w:ascii="宋体" w:hAnsi="宋体" w:eastAsia="宋体" w:cs="宋体"/>
          <w:sz w:val="22"/>
          <w:szCs w:val="22"/>
          <w:highlight w:val="none"/>
        </w:rPr>
        <w:t>全民所有</w:t>
      </w:r>
      <w:r>
        <w:rPr>
          <w:rFonts w:hint="eastAsia" w:ascii="宋体" w:hAnsi="宋体" w:eastAsia="宋体" w:cs="宋体"/>
          <w:sz w:val="22"/>
          <w:szCs w:val="22"/>
          <w:highlight w:val="none"/>
          <w:lang w:val="en-US" w:eastAsia="zh-CN"/>
        </w:rPr>
        <w:t>建设用地资源资产深化</w:t>
      </w:r>
      <w:r>
        <w:rPr>
          <w:rFonts w:hint="eastAsia" w:ascii="宋体" w:hAnsi="宋体" w:eastAsia="宋体" w:cs="宋体"/>
          <w:sz w:val="22"/>
          <w:szCs w:val="22"/>
          <w:highlight w:val="none"/>
        </w:rPr>
        <w:t>清查数据库。空间数据库采用空间图形文件Geodatabase格式进行存储，所有记录包含时间戳信息。</w:t>
      </w:r>
    </w:p>
    <w:p w14:paraId="13D7C373">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图件编制</w:t>
      </w:r>
    </w:p>
    <w:p w14:paraId="6DB19FA5">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编制反映</w:t>
      </w:r>
      <w:r>
        <w:rPr>
          <w:rFonts w:hint="eastAsia" w:cs="宋体"/>
          <w:sz w:val="22"/>
          <w:szCs w:val="22"/>
          <w:highlight w:val="none"/>
          <w:lang w:val="en-US" w:eastAsia="zh-CN"/>
        </w:rPr>
        <w:t>江山市</w:t>
      </w:r>
      <w:r>
        <w:rPr>
          <w:rFonts w:hint="eastAsia" w:ascii="宋体" w:hAnsi="宋体" w:eastAsia="宋体" w:cs="宋体"/>
          <w:sz w:val="22"/>
          <w:szCs w:val="22"/>
          <w:highlight w:val="none"/>
        </w:rPr>
        <w:t>全民所有</w:t>
      </w:r>
      <w:r>
        <w:rPr>
          <w:rFonts w:hint="eastAsia" w:ascii="宋体" w:hAnsi="宋体" w:eastAsia="宋体" w:cs="宋体"/>
          <w:sz w:val="22"/>
          <w:szCs w:val="22"/>
          <w:highlight w:val="none"/>
          <w:lang w:val="en-US" w:eastAsia="zh-CN"/>
        </w:rPr>
        <w:t>建设用地资源资产深化</w:t>
      </w:r>
      <w:r>
        <w:rPr>
          <w:rFonts w:hint="eastAsia" w:ascii="宋体" w:hAnsi="宋体" w:eastAsia="宋体" w:cs="宋体"/>
          <w:sz w:val="22"/>
          <w:szCs w:val="22"/>
          <w:highlight w:val="none"/>
        </w:rPr>
        <w:t>清查的相关图件。</w:t>
      </w:r>
    </w:p>
    <w:p w14:paraId="5E139A8A">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报告编制</w:t>
      </w:r>
    </w:p>
    <w:p w14:paraId="1E1D45C2">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开展全民所有</w:t>
      </w:r>
      <w:r>
        <w:rPr>
          <w:rFonts w:hint="eastAsia" w:ascii="宋体" w:hAnsi="宋体" w:eastAsia="宋体" w:cs="宋体"/>
          <w:sz w:val="22"/>
          <w:szCs w:val="22"/>
          <w:highlight w:val="none"/>
          <w:lang w:val="en-US" w:eastAsia="zh-CN"/>
        </w:rPr>
        <w:t>建设用地资源资产深化</w:t>
      </w:r>
      <w:r>
        <w:rPr>
          <w:rFonts w:hint="eastAsia" w:ascii="宋体" w:hAnsi="宋体" w:eastAsia="宋体" w:cs="宋体"/>
          <w:sz w:val="22"/>
          <w:szCs w:val="22"/>
          <w:highlight w:val="none"/>
        </w:rPr>
        <w:t>清查</w:t>
      </w:r>
      <w:r>
        <w:rPr>
          <w:rFonts w:hint="eastAsia" w:ascii="宋体" w:hAnsi="宋体" w:eastAsia="宋体" w:cs="宋体"/>
          <w:sz w:val="22"/>
          <w:szCs w:val="22"/>
          <w:highlight w:val="none"/>
          <w:lang w:val="en-US" w:eastAsia="zh-CN"/>
        </w:rPr>
        <w:t>工作总结报告</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技术总结</w:t>
      </w:r>
      <w:r>
        <w:rPr>
          <w:rFonts w:hint="eastAsia" w:ascii="宋体" w:hAnsi="宋体" w:eastAsia="宋体" w:cs="宋体"/>
          <w:sz w:val="22"/>
          <w:szCs w:val="22"/>
          <w:highlight w:val="none"/>
        </w:rPr>
        <w:t>报告</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分析报告</w:t>
      </w:r>
      <w:r>
        <w:rPr>
          <w:rFonts w:hint="eastAsia" w:ascii="宋体" w:hAnsi="宋体" w:eastAsia="宋体" w:cs="宋体"/>
          <w:sz w:val="22"/>
          <w:szCs w:val="22"/>
          <w:highlight w:val="none"/>
        </w:rPr>
        <w:t>等报告编制。</w:t>
      </w:r>
    </w:p>
    <w:p w14:paraId="05317B5C">
      <w:pPr>
        <w:pStyle w:val="971"/>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8.2020年度成果更新</w:t>
      </w:r>
    </w:p>
    <w:p w14:paraId="05DAF5BC">
      <w:pPr>
        <w:keepNext w:val="0"/>
        <w:keepLines w:val="0"/>
        <w:pageBreakBefore w:val="0"/>
        <w:kinsoku/>
        <w:wordWrap/>
        <w:overflowPunct/>
        <w:topLinePunct w:val="0"/>
        <w:bidi w:val="0"/>
        <w:adjustRightInd w:val="0"/>
        <w:snapToGrid w:val="0"/>
        <w:spacing w:beforeLines="0" w:line="400" w:lineRule="exact"/>
        <w:ind w:firstLine="482"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采用正式版本2020年度国土变更调查成果对2020年度全民所有自然资源资产清查实物量和价值量进行更新。</w:t>
      </w:r>
    </w:p>
    <w:p w14:paraId="0052010F">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eastAsia"/>
          <w:b/>
          <w:bCs/>
          <w:lang w:val="en-US" w:eastAsia="zh-CN"/>
        </w:rPr>
      </w:pPr>
      <w:r>
        <w:rPr>
          <w:rFonts w:hint="eastAsia"/>
          <w:b/>
          <w:bCs/>
          <w:lang w:val="en-US" w:eastAsia="zh-CN"/>
        </w:rPr>
        <w:t>（四）项目成果</w:t>
      </w:r>
    </w:p>
    <w:p w14:paraId="6E3BF5A2">
      <w:pPr>
        <w:pStyle w:val="971"/>
        <w:keepNext w:val="0"/>
        <w:keepLines w:val="0"/>
        <w:pageBreakBefore w:val="0"/>
        <w:kinsoku/>
        <w:wordWrap/>
        <w:overflowPunct/>
        <w:topLinePunct w:val="0"/>
        <w:bidi w:val="0"/>
        <w:spacing w:beforeLines="0" w:line="400" w:lineRule="exact"/>
        <w:ind w:firstLine="482" w:firstLineChars="0"/>
        <w:textAlignment w:val="auto"/>
        <w:outlineLvl w:val="2"/>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r>
        <w:rPr>
          <w:rFonts w:hint="eastAsia" w:ascii="宋体" w:hAnsi="宋体" w:eastAsia="宋体" w:cs="宋体"/>
          <w:b w:val="0"/>
          <w:bCs/>
          <w:sz w:val="22"/>
          <w:szCs w:val="22"/>
          <w:highlight w:val="none"/>
          <w:lang w:val="en-US" w:eastAsia="zh-CN"/>
        </w:rPr>
        <w:t>.</w:t>
      </w:r>
      <w:r>
        <w:rPr>
          <w:rFonts w:hint="eastAsia" w:ascii="宋体" w:hAnsi="宋体" w:eastAsia="宋体" w:cs="宋体"/>
          <w:b w:val="0"/>
          <w:bCs/>
          <w:sz w:val="22"/>
          <w:szCs w:val="22"/>
          <w:highlight w:val="none"/>
        </w:rPr>
        <w:t>数据库成果</w:t>
      </w:r>
    </w:p>
    <w:p w14:paraId="4A1724A1">
      <w:pPr>
        <w:pStyle w:val="971"/>
        <w:keepNext w:val="0"/>
        <w:keepLines w:val="0"/>
        <w:pageBreakBefore w:val="0"/>
        <w:kinsoku/>
        <w:wordWrap/>
        <w:overflowPunct/>
        <w:topLinePunct w:val="0"/>
        <w:bidi w:val="0"/>
        <w:spacing w:beforeLines="0" w:line="400" w:lineRule="exact"/>
        <w:ind w:firstLine="482" w:firstLineChars="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全民所有</w:t>
      </w:r>
      <w:r>
        <w:rPr>
          <w:rFonts w:hint="eastAsia" w:ascii="宋体" w:hAnsi="宋体" w:eastAsia="宋体" w:cs="宋体"/>
          <w:b w:val="0"/>
          <w:bCs/>
          <w:sz w:val="22"/>
          <w:szCs w:val="22"/>
          <w:highlight w:val="none"/>
          <w:lang w:val="en-US" w:eastAsia="zh-CN"/>
        </w:rPr>
        <w:t>建设用地</w:t>
      </w:r>
      <w:r>
        <w:rPr>
          <w:rFonts w:hint="eastAsia" w:ascii="宋体" w:hAnsi="宋体" w:eastAsia="宋体" w:cs="宋体"/>
          <w:b w:val="0"/>
          <w:bCs/>
          <w:sz w:val="22"/>
          <w:szCs w:val="22"/>
          <w:highlight w:val="none"/>
        </w:rPr>
        <w:t>资源资产</w:t>
      </w:r>
      <w:r>
        <w:rPr>
          <w:rFonts w:hint="eastAsia" w:ascii="宋体" w:hAnsi="宋体" w:eastAsia="宋体" w:cs="宋体"/>
          <w:b w:val="0"/>
          <w:bCs/>
          <w:sz w:val="22"/>
          <w:szCs w:val="22"/>
          <w:highlight w:val="none"/>
          <w:lang w:val="en-US" w:eastAsia="zh-CN"/>
        </w:rPr>
        <w:t>深化</w:t>
      </w:r>
      <w:r>
        <w:rPr>
          <w:rFonts w:hint="eastAsia" w:ascii="宋体" w:hAnsi="宋体" w:eastAsia="宋体" w:cs="宋体"/>
          <w:b w:val="0"/>
          <w:bCs/>
          <w:sz w:val="22"/>
          <w:szCs w:val="22"/>
          <w:highlight w:val="none"/>
        </w:rPr>
        <w:t>清查数据</w:t>
      </w:r>
      <w:r>
        <w:rPr>
          <w:rFonts w:hint="eastAsia" w:ascii="宋体" w:hAnsi="宋体" w:eastAsia="宋体" w:cs="宋体"/>
          <w:b w:val="0"/>
          <w:bCs/>
          <w:sz w:val="22"/>
          <w:szCs w:val="22"/>
          <w:highlight w:val="none"/>
          <w:lang w:val="en-US" w:eastAsia="zh-CN"/>
        </w:rPr>
        <w:t>库</w:t>
      </w:r>
    </w:p>
    <w:p w14:paraId="540ED1CB">
      <w:pPr>
        <w:pStyle w:val="971"/>
        <w:keepNext w:val="0"/>
        <w:keepLines w:val="0"/>
        <w:pageBreakBefore w:val="0"/>
        <w:kinsoku/>
        <w:wordWrap/>
        <w:overflowPunct/>
        <w:topLinePunct w:val="0"/>
        <w:bidi w:val="0"/>
        <w:spacing w:beforeLines="0" w:line="400" w:lineRule="exact"/>
        <w:ind w:firstLine="482" w:firstLineChars="0"/>
        <w:textAlignment w:val="auto"/>
        <w:outlineLvl w:val="2"/>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r>
        <w:rPr>
          <w:rFonts w:hint="eastAsia" w:ascii="宋体" w:hAnsi="宋体" w:eastAsia="宋体" w:cs="宋体"/>
          <w:b w:val="0"/>
          <w:bCs/>
          <w:sz w:val="22"/>
          <w:szCs w:val="22"/>
          <w:highlight w:val="none"/>
          <w:lang w:val="en-US" w:eastAsia="zh-CN"/>
        </w:rPr>
        <w:t>.</w:t>
      </w:r>
      <w:r>
        <w:rPr>
          <w:rFonts w:hint="eastAsia" w:ascii="宋体" w:hAnsi="宋体" w:eastAsia="宋体" w:cs="宋体"/>
          <w:b w:val="0"/>
          <w:bCs/>
          <w:sz w:val="22"/>
          <w:szCs w:val="22"/>
          <w:highlight w:val="none"/>
        </w:rPr>
        <w:t>图件成果</w:t>
      </w:r>
    </w:p>
    <w:p w14:paraId="04316F3A">
      <w:pPr>
        <w:pStyle w:val="971"/>
        <w:keepNext w:val="0"/>
        <w:keepLines w:val="0"/>
        <w:pageBreakBefore w:val="0"/>
        <w:kinsoku/>
        <w:wordWrap/>
        <w:overflowPunct/>
        <w:topLinePunct w:val="0"/>
        <w:bidi w:val="0"/>
        <w:spacing w:beforeLines="0" w:line="400" w:lineRule="exact"/>
        <w:ind w:firstLine="482" w:firstLineChars="0"/>
        <w:textAlignment w:val="auto"/>
        <w:outlineLvl w:val="3"/>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全民所有</w:t>
      </w:r>
      <w:r>
        <w:rPr>
          <w:rFonts w:hint="eastAsia" w:ascii="宋体" w:hAnsi="宋体" w:eastAsia="宋体" w:cs="宋体"/>
          <w:b w:val="0"/>
          <w:bCs/>
          <w:sz w:val="22"/>
          <w:szCs w:val="22"/>
          <w:highlight w:val="none"/>
          <w:lang w:val="en-US" w:eastAsia="zh-CN"/>
        </w:rPr>
        <w:t>建设用地</w:t>
      </w:r>
      <w:r>
        <w:rPr>
          <w:rFonts w:hint="eastAsia" w:ascii="宋体" w:hAnsi="宋体" w:eastAsia="宋体" w:cs="宋体"/>
          <w:b w:val="0"/>
          <w:bCs/>
          <w:sz w:val="22"/>
          <w:szCs w:val="22"/>
          <w:highlight w:val="none"/>
        </w:rPr>
        <w:t>资源资产清查</w:t>
      </w:r>
      <w:r>
        <w:rPr>
          <w:rFonts w:hint="eastAsia" w:ascii="宋体" w:hAnsi="宋体" w:eastAsia="宋体" w:cs="宋体"/>
          <w:b w:val="0"/>
          <w:bCs/>
          <w:sz w:val="22"/>
          <w:szCs w:val="22"/>
          <w:highlight w:val="none"/>
          <w:lang w:val="en-US" w:eastAsia="zh-CN"/>
        </w:rPr>
        <w:t>专题图件</w:t>
      </w:r>
    </w:p>
    <w:p w14:paraId="617E8D89">
      <w:pPr>
        <w:pStyle w:val="971"/>
        <w:keepNext w:val="0"/>
        <w:keepLines w:val="0"/>
        <w:pageBreakBefore w:val="0"/>
        <w:kinsoku/>
        <w:wordWrap/>
        <w:overflowPunct/>
        <w:topLinePunct w:val="0"/>
        <w:bidi w:val="0"/>
        <w:spacing w:beforeLines="0" w:line="400" w:lineRule="exact"/>
        <w:ind w:firstLine="482" w:firstLineChars="0"/>
        <w:textAlignment w:val="auto"/>
        <w:outlineLvl w:val="2"/>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报告成果</w:t>
      </w:r>
    </w:p>
    <w:p w14:paraId="441362DE">
      <w:pPr>
        <w:pStyle w:val="971"/>
        <w:keepNext w:val="0"/>
        <w:keepLines w:val="0"/>
        <w:pageBreakBefore w:val="0"/>
        <w:kinsoku/>
        <w:wordWrap/>
        <w:overflowPunct/>
        <w:topLinePunct w:val="0"/>
        <w:bidi w:val="0"/>
        <w:spacing w:beforeLines="0" w:line="400" w:lineRule="exact"/>
        <w:ind w:firstLine="482"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全民所有</w:t>
      </w:r>
      <w:r>
        <w:rPr>
          <w:rFonts w:hint="eastAsia" w:ascii="宋体" w:hAnsi="宋体" w:eastAsia="宋体" w:cs="宋体"/>
          <w:sz w:val="22"/>
          <w:szCs w:val="22"/>
          <w:highlight w:val="none"/>
          <w:lang w:val="en-US" w:eastAsia="zh-CN"/>
        </w:rPr>
        <w:t>建设用地</w:t>
      </w:r>
      <w:r>
        <w:rPr>
          <w:rFonts w:hint="eastAsia" w:ascii="宋体" w:hAnsi="宋体" w:eastAsia="宋体" w:cs="宋体"/>
          <w:sz w:val="22"/>
          <w:szCs w:val="22"/>
          <w:highlight w:val="none"/>
        </w:rPr>
        <w:t>资源资产</w:t>
      </w:r>
      <w:r>
        <w:rPr>
          <w:rFonts w:hint="eastAsia" w:ascii="宋体" w:hAnsi="宋体" w:eastAsia="宋体" w:cs="宋体"/>
          <w:sz w:val="22"/>
          <w:szCs w:val="22"/>
          <w:highlight w:val="none"/>
          <w:lang w:val="en-US" w:eastAsia="zh-CN"/>
        </w:rPr>
        <w:t>深化</w:t>
      </w:r>
      <w:r>
        <w:rPr>
          <w:rFonts w:hint="eastAsia" w:ascii="宋体" w:hAnsi="宋体" w:eastAsia="宋体" w:cs="宋体"/>
          <w:sz w:val="22"/>
          <w:szCs w:val="22"/>
          <w:highlight w:val="none"/>
        </w:rPr>
        <w:t>清查</w:t>
      </w:r>
      <w:r>
        <w:rPr>
          <w:rFonts w:hint="eastAsia" w:ascii="宋体" w:hAnsi="宋体" w:eastAsia="宋体" w:cs="宋体"/>
          <w:sz w:val="22"/>
          <w:szCs w:val="22"/>
          <w:highlight w:val="none"/>
          <w:lang w:val="en-US" w:eastAsia="zh-CN"/>
        </w:rPr>
        <w:t>工作相关总结报告</w:t>
      </w:r>
    </w:p>
    <w:p w14:paraId="5744FB62">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eastAsia"/>
          <w:b/>
          <w:bCs/>
          <w:lang w:val="en-US" w:eastAsia="zh-CN"/>
        </w:rPr>
      </w:pPr>
      <w:r>
        <w:rPr>
          <w:rFonts w:hint="eastAsia"/>
          <w:b/>
          <w:bCs/>
          <w:lang w:val="en-US" w:eastAsia="zh-CN"/>
        </w:rPr>
        <w:t>（五）项目验收</w:t>
      </w:r>
    </w:p>
    <w:p w14:paraId="6348BECF">
      <w:pPr>
        <w:pStyle w:val="971"/>
        <w:keepNext w:val="0"/>
        <w:keepLines w:val="0"/>
        <w:pageBreakBefore w:val="0"/>
        <w:kinsoku/>
        <w:wordWrap/>
        <w:overflowPunct/>
        <w:topLinePunct w:val="0"/>
        <w:bidi w:val="0"/>
        <w:spacing w:beforeLines="0" w:line="400" w:lineRule="exact"/>
        <w:ind w:firstLine="482"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根据省级核查意见进行整改完善，完成建设用地深化清查各项任务。数据通过省级核查后，编制形成数据库成果、图件成果、报告成果后逐级汇交。</w:t>
      </w:r>
    </w:p>
    <w:p w14:paraId="7516BEBB">
      <w:pPr>
        <w:pStyle w:val="15"/>
        <w:keepNext w:val="0"/>
        <w:keepLines w:val="0"/>
        <w:pageBreakBefore w:val="0"/>
        <w:widowControl w:val="0"/>
        <w:kinsoku/>
        <w:wordWrap/>
        <w:overflowPunct/>
        <w:topLinePunct w:val="0"/>
        <w:autoSpaceDE/>
        <w:autoSpaceDN/>
        <w:bidi w:val="0"/>
        <w:adjustRightInd/>
        <w:snapToGrid/>
        <w:spacing w:beforeLines="0" w:line="400" w:lineRule="exact"/>
        <w:textAlignment w:val="auto"/>
        <w:outlineLvl w:val="1"/>
        <w:rPr>
          <w:rFonts w:hint="eastAsia"/>
          <w:b/>
          <w:bCs/>
          <w:lang w:val="en-US" w:eastAsia="zh-CN"/>
        </w:rPr>
      </w:pPr>
      <w:r>
        <w:rPr>
          <w:rFonts w:hint="eastAsia"/>
          <w:b/>
          <w:bCs/>
          <w:lang w:val="en-US" w:eastAsia="zh-CN"/>
        </w:rPr>
        <w:t>（六）项目工期</w:t>
      </w:r>
    </w:p>
    <w:p w14:paraId="09336C94">
      <w:pPr>
        <w:pStyle w:val="971"/>
        <w:keepNext w:val="0"/>
        <w:keepLines w:val="0"/>
        <w:pageBreakBefore w:val="0"/>
        <w:kinsoku/>
        <w:wordWrap/>
        <w:overflowPunct/>
        <w:topLinePunct w:val="0"/>
        <w:bidi w:val="0"/>
        <w:spacing w:beforeLines="0" w:line="400" w:lineRule="exact"/>
        <w:ind w:firstLine="482" w:firstLineChars="0"/>
        <w:textAlignment w:val="auto"/>
        <w:rPr>
          <w:rFonts w:hint="eastAsia" w:ascii="宋体" w:hAnsi="宋体" w:eastAsia="宋体" w:cs="宋体"/>
          <w:sz w:val="22"/>
          <w:szCs w:val="22"/>
          <w:highlight w:val="none"/>
          <w:lang w:val="en-US" w:eastAsia="zh-CN"/>
        </w:rPr>
      </w:pPr>
      <w:r>
        <w:rPr>
          <w:rFonts w:hint="eastAsia" w:cs="宋体"/>
          <w:sz w:val="22"/>
          <w:szCs w:val="22"/>
          <w:highlight w:val="none"/>
          <w:lang w:val="en-US" w:eastAsia="zh-CN"/>
        </w:rPr>
        <w:t>项目完成</w:t>
      </w:r>
      <w:r>
        <w:rPr>
          <w:rFonts w:hint="eastAsia" w:ascii="宋体" w:hAnsi="宋体" w:eastAsia="宋体" w:cs="宋体"/>
          <w:sz w:val="22"/>
          <w:szCs w:val="22"/>
          <w:highlight w:val="none"/>
          <w:lang w:val="en-US" w:eastAsia="zh-CN"/>
        </w:rPr>
        <w:t>时间安排根据上级部门最新文件要求结合当地实际情况为准。</w:t>
      </w:r>
    </w:p>
    <w:p w14:paraId="135CAB4C">
      <w:pPr>
        <w:adjustRightInd/>
        <w:spacing w:line="360" w:lineRule="auto"/>
        <w:ind w:firstLine="480" w:firstLineChars="200"/>
        <w:rPr>
          <w:rFonts w:ascii="宋体" w:hAnsi="宋体"/>
          <w:sz w:val="24"/>
          <w:highlight w:val="none"/>
        </w:rPr>
      </w:pPr>
    </w:p>
    <w:p w14:paraId="315FA303">
      <w:pPr>
        <w:spacing w:line="360" w:lineRule="auto"/>
        <w:rPr>
          <w:rFonts w:hint="eastAsia" w:ascii="宋体" w:hAnsi="宋体" w:eastAsia="宋体" w:cs="宋体"/>
          <w:sz w:val="24"/>
          <w:highlight w:val="none"/>
        </w:rPr>
      </w:pPr>
    </w:p>
    <w:p w14:paraId="3F9A3A25">
      <w:pPr>
        <w:widowControl/>
        <w:ind w:firstLine="720" w:firstLineChars="300"/>
        <w:jc w:val="left"/>
        <w:rPr>
          <w:rFonts w:hint="eastAsia" w:ascii="宋体" w:hAnsi="宋体" w:eastAsia="宋体" w:cs="宋体"/>
          <w:bCs/>
          <w:sz w:val="24"/>
          <w:highlight w:val="none"/>
        </w:rPr>
      </w:pPr>
    </w:p>
    <w:p w14:paraId="030AFC5B">
      <w:pPr>
        <w:rPr>
          <w:rFonts w:hint="eastAsia" w:ascii="宋体" w:hAnsi="宋体" w:cs="宋体"/>
          <w:b/>
          <w:sz w:val="36"/>
          <w:szCs w:val="36"/>
          <w:highlight w:val="none"/>
        </w:rPr>
      </w:pPr>
      <w:r>
        <w:rPr>
          <w:rFonts w:hint="eastAsia" w:ascii="宋体" w:hAnsi="宋体" w:cs="宋体"/>
          <w:b/>
          <w:sz w:val="36"/>
          <w:szCs w:val="36"/>
          <w:highlight w:val="none"/>
        </w:rPr>
        <w:br w:type="page"/>
      </w:r>
    </w:p>
    <w:p w14:paraId="39931F74">
      <w:pPr>
        <w:snapToGrid w:val="0"/>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52" w:name="_Toc184312105"/>
      <w:bookmarkEnd w:id="52"/>
      <w:bookmarkStart w:id="53" w:name="_Toc184308061"/>
      <w:bookmarkEnd w:id="53"/>
      <w:bookmarkStart w:id="54" w:name="_Toc184312089"/>
      <w:bookmarkEnd w:id="54"/>
      <w:bookmarkStart w:id="55" w:name="_Toc184310288"/>
      <w:bookmarkEnd w:id="55"/>
      <w:bookmarkStart w:id="56" w:name="_Toc184313266"/>
      <w:bookmarkEnd w:id="56"/>
      <w:bookmarkStart w:id="57" w:name="_Toc184313259"/>
      <w:bookmarkEnd w:id="57"/>
      <w:bookmarkStart w:id="58" w:name="_Toc184310287"/>
      <w:bookmarkEnd w:id="58"/>
      <w:bookmarkStart w:id="59" w:name="_Toc184314461"/>
      <w:bookmarkEnd w:id="59"/>
      <w:bookmarkStart w:id="60" w:name="_Toc184308108"/>
      <w:bookmarkEnd w:id="60"/>
      <w:bookmarkStart w:id="61" w:name="_Toc184310276"/>
      <w:bookmarkEnd w:id="61"/>
      <w:bookmarkStart w:id="62" w:name="_Toc184312094"/>
      <w:bookmarkEnd w:id="62"/>
      <w:bookmarkStart w:id="63" w:name="_Toc184314434"/>
      <w:bookmarkEnd w:id="63"/>
      <w:bookmarkStart w:id="64" w:name="_Toc184313297"/>
      <w:bookmarkEnd w:id="64"/>
      <w:bookmarkStart w:id="65" w:name="_Toc184308072"/>
      <w:bookmarkEnd w:id="65"/>
      <w:bookmarkStart w:id="66" w:name="_Toc184314466"/>
      <w:bookmarkEnd w:id="66"/>
      <w:bookmarkStart w:id="67" w:name="_Toc184310311"/>
      <w:bookmarkEnd w:id="67"/>
      <w:bookmarkStart w:id="68" w:name="_Toc184310277"/>
      <w:bookmarkEnd w:id="68"/>
      <w:bookmarkStart w:id="69" w:name="_Toc184313292"/>
      <w:bookmarkEnd w:id="69"/>
      <w:bookmarkStart w:id="70" w:name="_Toc184310333"/>
      <w:bookmarkEnd w:id="70"/>
      <w:bookmarkStart w:id="71" w:name="_Toc184312127"/>
      <w:bookmarkEnd w:id="71"/>
      <w:bookmarkStart w:id="72" w:name="_Toc184313287"/>
      <w:bookmarkEnd w:id="72"/>
      <w:bookmarkStart w:id="73" w:name="_Toc184312079"/>
      <w:bookmarkEnd w:id="73"/>
      <w:bookmarkStart w:id="74" w:name="_Toc184313247"/>
      <w:bookmarkEnd w:id="74"/>
      <w:bookmarkStart w:id="75" w:name="_Toc184314469"/>
      <w:bookmarkEnd w:id="75"/>
      <w:bookmarkStart w:id="76" w:name="_Toc184313293"/>
      <w:bookmarkEnd w:id="76"/>
      <w:bookmarkStart w:id="77" w:name="_Toc184310281"/>
      <w:bookmarkEnd w:id="77"/>
      <w:bookmarkStart w:id="78" w:name="_Toc184313248"/>
      <w:bookmarkEnd w:id="78"/>
      <w:bookmarkStart w:id="79" w:name="_Toc184310300"/>
      <w:bookmarkEnd w:id="79"/>
      <w:bookmarkStart w:id="80" w:name="_Toc184308101"/>
      <w:bookmarkEnd w:id="80"/>
      <w:bookmarkStart w:id="81" w:name="_Toc184313270"/>
      <w:bookmarkEnd w:id="81"/>
      <w:bookmarkStart w:id="82" w:name="_Toc184312138"/>
      <w:bookmarkEnd w:id="82"/>
      <w:bookmarkStart w:id="83" w:name="_Toc184313275"/>
      <w:bookmarkEnd w:id="83"/>
      <w:bookmarkStart w:id="84" w:name="_Toc184312096"/>
      <w:bookmarkEnd w:id="84"/>
      <w:bookmarkStart w:id="85" w:name="_Toc184314449"/>
      <w:bookmarkEnd w:id="85"/>
      <w:bookmarkStart w:id="86" w:name="_Toc184314442"/>
      <w:bookmarkEnd w:id="86"/>
      <w:bookmarkStart w:id="87" w:name="_Toc184312081"/>
      <w:bookmarkEnd w:id="87"/>
      <w:bookmarkStart w:id="88" w:name="_Toc184310282"/>
      <w:bookmarkEnd w:id="88"/>
      <w:bookmarkStart w:id="89" w:name="_Toc184312120"/>
      <w:bookmarkEnd w:id="89"/>
      <w:bookmarkStart w:id="90" w:name="_Toc184308092"/>
      <w:bookmarkEnd w:id="90"/>
      <w:bookmarkStart w:id="91" w:name="_Toc184313277"/>
      <w:bookmarkEnd w:id="91"/>
      <w:bookmarkStart w:id="92" w:name="_Toc184313276"/>
      <w:bookmarkEnd w:id="92"/>
      <w:bookmarkStart w:id="93" w:name="_Toc184313301"/>
      <w:bookmarkEnd w:id="93"/>
      <w:bookmarkStart w:id="94" w:name="_Toc184313253"/>
      <w:bookmarkEnd w:id="94"/>
      <w:bookmarkStart w:id="95" w:name="_Toc184310344"/>
      <w:bookmarkEnd w:id="95"/>
      <w:bookmarkStart w:id="96" w:name="_Toc184308080"/>
      <w:bookmarkEnd w:id="96"/>
      <w:bookmarkStart w:id="97" w:name="_Toc184308067"/>
      <w:bookmarkEnd w:id="97"/>
      <w:bookmarkStart w:id="98" w:name="_Toc184314470"/>
      <w:bookmarkEnd w:id="98"/>
      <w:bookmarkStart w:id="99" w:name="_Toc184313285"/>
      <w:bookmarkEnd w:id="99"/>
      <w:bookmarkStart w:id="100" w:name="_Toc184314414"/>
      <w:bookmarkEnd w:id="100"/>
      <w:bookmarkStart w:id="101" w:name="_Toc184312085"/>
      <w:bookmarkEnd w:id="101"/>
      <w:bookmarkStart w:id="102" w:name="_Toc184310291"/>
      <w:bookmarkEnd w:id="102"/>
      <w:bookmarkStart w:id="103" w:name="_Toc184313244"/>
      <w:bookmarkEnd w:id="103"/>
      <w:bookmarkStart w:id="104" w:name="_Toc184312122"/>
      <w:bookmarkEnd w:id="104"/>
      <w:bookmarkStart w:id="105" w:name="_Toc184310302"/>
      <w:bookmarkEnd w:id="105"/>
      <w:bookmarkStart w:id="106" w:name="_Toc184313295"/>
      <w:bookmarkEnd w:id="106"/>
      <w:bookmarkStart w:id="107" w:name="_Toc184310322"/>
      <w:bookmarkEnd w:id="107"/>
      <w:bookmarkStart w:id="108" w:name="_Toc184310338"/>
      <w:bookmarkEnd w:id="108"/>
      <w:bookmarkStart w:id="109" w:name="_Toc184313264"/>
      <w:bookmarkEnd w:id="109"/>
      <w:bookmarkStart w:id="110" w:name="_Toc184310280"/>
      <w:bookmarkEnd w:id="110"/>
      <w:bookmarkStart w:id="111" w:name="_Toc184308044"/>
      <w:bookmarkEnd w:id="111"/>
      <w:bookmarkStart w:id="112" w:name="_Toc184308050"/>
      <w:bookmarkEnd w:id="112"/>
      <w:bookmarkStart w:id="113" w:name="_Toc184313284"/>
      <w:bookmarkEnd w:id="113"/>
      <w:bookmarkStart w:id="114" w:name="_Toc184308048"/>
      <w:bookmarkEnd w:id="114"/>
      <w:bookmarkStart w:id="115" w:name="_Toc184308091"/>
      <w:bookmarkEnd w:id="115"/>
      <w:bookmarkStart w:id="116" w:name="_Toc184310321"/>
      <w:bookmarkEnd w:id="116"/>
      <w:bookmarkStart w:id="117" w:name="_Toc184314422"/>
      <w:bookmarkEnd w:id="117"/>
      <w:bookmarkStart w:id="118" w:name="_Toc184310335"/>
      <w:bookmarkEnd w:id="118"/>
      <w:bookmarkStart w:id="119" w:name="_Toc184310329"/>
      <w:bookmarkEnd w:id="119"/>
      <w:bookmarkStart w:id="120" w:name="_Toc184312126"/>
      <w:bookmarkEnd w:id="120"/>
      <w:bookmarkStart w:id="121" w:name="_Toc184312119"/>
      <w:bookmarkEnd w:id="121"/>
      <w:bookmarkStart w:id="122" w:name="_Toc184313282"/>
      <w:bookmarkEnd w:id="122"/>
      <w:bookmarkStart w:id="123" w:name="_Toc184310313"/>
      <w:bookmarkEnd w:id="123"/>
      <w:bookmarkStart w:id="124" w:name="_Toc184310307"/>
      <w:bookmarkEnd w:id="124"/>
      <w:bookmarkStart w:id="125" w:name="_Toc184310339"/>
      <w:bookmarkEnd w:id="125"/>
      <w:bookmarkStart w:id="126" w:name="_Toc184312130"/>
      <w:bookmarkEnd w:id="126"/>
      <w:bookmarkStart w:id="127" w:name="_Toc184312125"/>
      <w:bookmarkEnd w:id="127"/>
      <w:bookmarkStart w:id="128" w:name="_Toc184313238"/>
      <w:bookmarkEnd w:id="128"/>
      <w:bookmarkStart w:id="129" w:name="_Toc184312121"/>
      <w:bookmarkEnd w:id="129"/>
      <w:bookmarkStart w:id="130" w:name="_Toc184314416"/>
      <w:bookmarkEnd w:id="130"/>
      <w:bookmarkStart w:id="131" w:name="_Toc184313239"/>
      <w:bookmarkEnd w:id="131"/>
      <w:bookmarkStart w:id="132" w:name="_Toc184312114"/>
      <w:bookmarkEnd w:id="132"/>
      <w:bookmarkStart w:id="133" w:name="_Toc184310285"/>
      <w:bookmarkEnd w:id="133"/>
      <w:bookmarkStart w:id="134" w:name="_Toc184314440"/>
      <w:bookmarkEnd w:id="134"/>
      <w:bookmarkStart w:id="135" w:name="_Toc184310325"/>
      <w:bookmarkEnd w:id="135"/>
      <w:bookmarkStart w:id="136" w:name="_Toc184313254"/>
      <w:bookmarkEnd w:id="136"/>
      <w:bookmarkStart w:id="137" w:name="_Toc184312107"/>
      <w:bookmarkEnd w:id="137"/>
      <w:bookmarkStart w:id="138" w:name="_Toc184314430"/>
      <w:bookmarkEnd w:id="138"/>
      <w:bookmarkStart w:id="139" w:name="_Toc184314444"/>
      <w:bookmarkEnd w:id="139"/>
      <w:bookmarkStart w:id="140" w:name="_Toc184314460"/>
      <w:bookmarkEnd w:id="140"/>
      <w:bookmarkStart w:id="141" w:name="_Toc184308083"/>
      <w:bookmarkEnd w:id="141"/>
      <w:bookmarkStart w:id="142" w:name="_Toc184310336"/>
      <w:bookmarkEnd w:id="142"/>
      <w:bookmarkStart w:id="143" w:name="_Toc184310286"/>
      <w:bookmarkEnd w:id="143"/>
      <w:bookmarkStart w:id="144" w:name="_Toc184308079"/>
      <w:bookmarkEnd w:id="144"/>
      <w:bookmarkStart w:id="145" w:name="_Toc184308063"/>
      <w:bookmarkEnd w:id="145"/>
      <w:bookmarkStart w:id="146" w:name="_Toc184313260"/>
      <w:bookmarkEnd w:id="146"/>
      <w:bookmarkStart w:id="147" w:name="_Toc184312104"/>
      <w:bookmarkEnd w:id="147"/>
      <w:bookmarkStart w:id="148" w:name="_Toc184312072"/>
      <w:bookmarkEnd w:id="148"/>
      <w:bookmarkStart w:id="149" w:name="_Toc184308068"/>
      <w:bookmarkEnd w:id="149"/>
      <w:bookmarkStart w:id="150" w:name="_Toc184314459"/>
      <w:bookmarkEnd w:id="150"/>
      <w:bookmarkStart w:id="151" w:name="_Toc184310275"/>
      <w:bookmarkEnd w:id="151"/>
      <w:bookmarkStart w:id="152" w:name="_Toc184308060"/>
      <w:bookmarkEnd w:id="152"/>
      <w:bookmarkStart w:id="153" w:name="_Toc184310340"/>
      <w:bookmarkEnd w:id="153"/>
      <w:bookmarkStart w:id="154" w:name="_Toc184310299"/>
      <w:bookmarkEnd w:id="154"/>
      <w:bookmarkStart w:id="155" w:name="_Toc184312115"/>
      <w:bookmarkEnd w:id="155"/>
      <w:bookmarkStart w:id="156" w:name="_Toc184312117"/>
      <w:bookmarkEnd w:id="156"/>
      <w:bookmarkStart w:id="157" w:name="_Toc184310317"/>
      <w:bookmarkEnd w:id="157"/>
      <w:bookmarkStart w:id="158" w:name="_Toc184313303"/>
      <w:bookmarkEnd w:id="158"/>
      <w:bookmarkStart w:id="159" w:name="_Toc184314479"/>
      <w:bookmarkEnd w:id="159"/>
      <w:bookmarkStart w:id="160" w:name="_Toc184312092"/>
      <w:bookmarkEnd w:id="160"/>
      <w:bookmarkStart w:id="161" w:name="_Toc184308069"/>
      <w:bookmarkEnd w:id="161"/>
      <w:bookmarkStart w:id="162" w:name="_Toc184314428"/>
      <w:bookmarkEnd w:id="162"/>
      <w:bookmarkStart w:id="163" w:name="_Toc184308051"/>
      <w:bookmarkEnd w:id="163"/>
      <w:bookmarkStart w:id="164" w:name="_Toc184314465"/>
      <w:bookmarkEnd w:id="164"/>
      <w:bookmarkStart w:id="165" w:name="_Toc184308074"/>
      <w:bookmarkEnd w:id="165"/>
      <w:bookmarkStart w:id="166" w:name="_Toc184312124"/>
      <w:bookmarkEnd w:id="166"/>
      <w:bookmarkStart w:id="167" w:name="_Toc184312076"/>
      <w:bookmarkEnd w:id="167"/>
      <w:bookmarkStart w:id="168" w:name="_Toc184308055"/>
      <w:bookmarkEnd w:id="168"/>
      <w:bookmarkStart w:id="169" w:name="_Toc184310331"/>
      <w:bookmarkEnd w:id="169"/>
      <w:bookmarkStart w:id="170" w:name="_Toc184312075"/>
      <w:bookmarkEnd w:id="170"/>
      <w:bookmarkStart w:id="171" w:name="_Toc184312097"/>
      <w:bookmarkEnd w:id="171"/>
      <w:bookmarkStart w:id="172" w:name="_Toc184308062"/>
      <w:bookmarkEnd w:id="172"/>
      <w:bookmarkStart w:id="173" w:name="_Toc184312086"/>
      <w:bookmarkEnd w:id="173"/>
      <w:bookmarkStart w:id="174" w:name="_Toc184308045"/>
      <w:bookmarkEnd w:id="174"/>
      <w:bookmarkStart w:id="175" w:name="_Toc184312137"/>
      <w:bookmarkEnd w:id="175"/>
      <w:bookmarkStart w:id="176" w:name="_Toc184314462"/>
      <w:bookmarkEnd w:id="176"/>
      <w:bookmarkStart w:id="177" w:name="_Toc184310310"/>
      <w:bookmarkEnd w:id="177"/>
      <w:bookmarkStart w:id="178" w:name="_Toc184310309"/>
      <w:bookmarkEnd w:id="178"/>
      <w:bookmarkStart w:id="179" w:name="_Toc184308100"/>
      <w:bookmarkEnd w:id="179"/>
      <w:bookmarkStart w:id="180" w:name="_Toc184314441"/>
      <w:bookmarkEnd w:id="180"/>
      <w:bookmarkStart w:id="181" w:name="_Toc184310279"/>
      <w:bookmarkEnd w:id="181"/>
      <w:bookmarkStart w:id="182" w:name="_Toc184314471"/>
      <w:bookmarkEnd w:id="182"/>
      <w:bookmarkStart w:id="183" w:name="_Toc184310290"/>
      <w:bookmarkEnd w:id="183"/>
      <w:bookmarkStart w:id="184" w:name="_Toc184313263"/>
      <w:bookmarkEnd w:id="184"/>
      <w:bookmarkStart w:id="185" w:name="_Toc184310324"/>
      <w:bookmarkEnd w:id="185"/>
      <w:bookmarkStart w:id="186" w:name="_Toc184312099"/>
      <w:bookmarkEnd w:id="186"/>
      <w:bookmarkStart w:id="187" w:name="_Toc184314433"/>
      <w:bookmarkEnd w:id="187"/>
      <w:bookmarkStart w:id="188" w:name="_Toc184312087"/>
      <w:bookmarkEnd w:id="188"/>
      <w:bookmarkStart w:id="189" w:name="_Toc184314445"/>
      <w:bookmarkEnd w:id="189"/>
      <w:bookmarkStart w:id="190" w:name="_Toc184314452"/>
      <w:bookmarkEnd w:id="190"/>
      <w:bookmarkStart w:id="191" w:name="_Toc184308087"/>
      <w:bookmarkEnd w:id="191"/>
      <w:bookmarkStart w:id="192" w:name="_Toc184310295"/>
      <w:bookmarkEnd w:id="192"/>
      <w:bookmarkStart w:id="193" w:name="_Toc184308054"/>
      <w:bookmarkEnd w:id="193"/>
      <w:bookmarkStart w:id="194" w:name="_Toc184310318"/>
      <w:bookmarkEnd w:id="194"/>
      <w:bookmarkStart w:id="195" w:name="_Toc184310303"/>
      <w:bookmarkEnd w:id="195"/>
      <w:bookmarkStart w:id="196" w:name="_Toc184313296"/>
      <w:bookmarkEnd w:id="196"/>
      <w:bookmarkStart w:id="197" w:name="_Toc184308075"/>
      <w:bookmarkEnd w:id="197"/>
      <w:bookmarkStart w:id="198" w:name="_Toc184314421"/>
      <w:bookmarkEnd w:id="198"/>
      <w:bookmarkStart w:id="199" w:name="_Toc184312101"/>
      <w:bookmarkEnd w:id="199"/>
      <w:bookmarkStart w:id="200" w:name="_Toc184313242"/>
      <w:bookmarkEnd w:id="200"/>
      <w:bookmarkStart w:id="201" w:name="_Toc184310332"/>
      <w:bookmarkEnd w:id="201"/>
      <w:bookmarkStart w:id="202" w:name="_Toc184314450"/>
      <w:bookmarkEnd w:id="202"/>
      <w:bookmarkStart w:id="203" w:name="_Toc184310297"/>
      <w:bookmarkEnd w:id="203"/>
      <w:bookmarkStart w:id="204" w:name="_Toc184314431"/>
      <w:bookmarkEnd w:id="204"/>
      <w:bookmarkStart w:id="205" w:name="_Toc184314429"/>
      <w:bookmarkEnd w:id="205"/>
      <w:bookmarkStart w:id="206" w:name="_Toc184314413"/>
      <w:bookmarkEnd w:id="206"/>
      <w:bookmarkStart w:id="207" w:name="_Toc184313281"/>
      <w:bookmarkEnd w:id="207"/>
      <w:bookmarkStart w:id="208" w:name="_Toc184313267"/>
      <w:bookmarkEnd w:id="208"/>
      <w:bookmarkStart w:id="209" w:name="_Toc184310326"/>
      <w:bookmarkEnd w:id="209"/>
      <w:bookmarkStart w:id="210" w:name="_Toc184313280"/>
      <w:bookmarkEnd w:id="210"/>
      <w:bookmarkStart w:id="211" w:name="_Toc184313273"/>
      <w:bookmarkEnd w:id="211"/>
      <w:bookmarkStart w:id="212" w:name="_Toc184312133"/>
      <w:bookmarkEnd w:id="212"/>
      <w:bookmarkStart w:id="213" w:name="_Toc184310272"/>
      <w:bookmarkEnd w:id="213"/>
      <w:bookmarkStart w:id="214" w:name="_Toc184310337"/>
      <w:bookmarkEnd w:id="214"/>
      <w:bookmarkStart w:id="215" w:name="_Toc184313304"/>
      <w:bookmarkEnd w:id="215"/>
      <w:bookmarkStart w:id="216" w:name="_Toc184308078"/>
      <w:bookmarkEnd w:id="216"/>
      <w:bookmarkStart w:id="217" w:name="_Toc184312088"/>
      <w:bookmarkEnd w:id="217"/>
      <w:bookmarkStart w:id="218" w:name="_Toc184313288"/>
      <w:bookmarkEnd w:id="218"/>
      <w:bookmarkStart w:id="219" w:name="_Toc184312129"/>
      <w:bookmarkEnd w:id="219"/>
      <w:bookmarkStart w:id="220" w:name="_Toc184312135"/>
      <w:bookmarkEnd w:id="220"/>
      <w:bookmarkStart w:id="221" w:name="_Toc184312091"/>
      <w:bookmarkEnd w:id="221"/>
      <w:bookmarkStart w:id="222" w:name="_Toc184313272"/>
      <w:bookmarkEnd w:id="222"/>
      <w:bookmarkStart w:id="223" w:name="_Toc184314480"/>
      <w:bookmarkEnd w:id="223"/>
      <w:bookmarkStart w:id="224" w:name="_Toc184313249"/>
      <w:bookmarkEnd w:id="224"/>
      <w:bookmarkStart w:id="225" w:name="_Toc184314418"/>
      <w:bookmarkEnd w:id="225"/>
      <w:bookmarkStart w:id="226" w:name="_Toc184312112"/>
      <w:bookmarkEnd w:id="226"/>
      <w:bookmarkStart w:id="227" w:name="_Toc184313310"/>
      <w:bookmarkEnd w:id="227"/>
      <w:bookmarkStart w:id="228" w:name="_Toc184310296"/>
      <w:bookmarkEnd w:id="228"/>
      <w:bookmarkStart w:id="229" w:name="_Toc184313271"/>
      <w:bookmarkEnd w:id="229"/>
      <w:bookmarkStart w:id="230" w:name="_Toc184308057"/>
      <w:bookmarkEnd w:id="230"/>
      <w:bookmarkStart w:id="231" w:name="_Toc184314453"/>
      <w:bookmarkEnd w:id="231"/>
      <w:bookmarkStart w:id="232" w:name="_Toc184314458"/>
      <w:bookmarkEnd w:id="232"/>
      <w:bookmarkStart w:id="233" w:name="_Toc184312069"/>
      <w:bookmarkEnd w:id="233"/>
      <w:bookmarkStart w:id="234" w:name="_Toc184308043"/>
      <w:bookmarkEnd w:id="234"/>
      <w:bookmarkStart w:id="235" w:name="_Toc184308081"/>
      <w:bookmarkEnd w:id="235"/>
      <w:bookmarkStart w:id="236" w:name="_Toc184313250"/>
      <w:bookmarkEnd w:id="236"/>
      <w:bookmarkStart w:id="237" w:name="_Toc184314451"/>
      <w:bookmarkEnd w:id="237"/>
      <w:bookmarkStart w:id="238" w:name="_Toc184314432"/>
      <w:bookmarkEnd w:id="238"/>
      <w:bookmarkStart w:id="239" w:name="_Toc184313257"/>
      <w:bookmarkEnd w:id="239"/>
      <w:bookmarkStart w:id="240" w:name="_Toc184314472"/>
      <w:bookmarkEnd w:id="240"/>
      <w:bookmarkStart w:id="241" w:name="_Toc184308056"/>
      <w:bookmarkEnd w:id="241"/>
      <w:bookmarkStart w:id="242" w:name="_Toc184310316"/>
      <w:bookmarkEnd w:id="242"/>
      <w:bookmarkStart w:id="243" w:name="_Toc184314423"/>
      <w:bookmarkEnd w:id="243"/>
      <w:bookmarkStart w:id="244" w:name="_Toc184308099"/>
      <w:bookmarkEnd w:id="244"/>
      <w:bookmarkStart w:id="245" w:name="_Toc184313300"/>
      <w:bookmarkEnd w:id="245"/>
      <w:bookmarkStart w:id="246" w:name="_Toc184312113"/>
      <w:bookmarkEnd w:id="246"/>
      <w:bookmarkStart w:id="247" w:name="_Toc184314447"/>
      <w:bookmarkEnd w:id="247"/>
      <w:bookmarkStart w:id="248" w:name="_Toc184313265"/>
      <w:bookmarkEnd w:id="248"/>
      <w:bookmarkStart w:id="249" w:name="_Toc184314419"/>
      <w:bookmarkEnd w:id="249"/>
      <w:bookmarkStart w:id="250" w:name="_Toc184314454"/>
      <w:bookmarkEnd w:id="250"/>
      <w:bookmarkStart w:id="251" w:name="_Toc184314457"/>
      <w:bookmarkEnd w:id="251"/>
      <w:bookmarkStart w:id="252" w:name="_Toc184308059"/>
      <w:bookmarkEnd w:id="252"/>
      <w:bookmarkStart w:id="253" w:name="_Toc184312116"/>
      <w:bookmarkEnd w:id="253"/>
      <w:bookmarkStart w:id="254" w:name="_Toc184313255"/>
      <w:bookmarkEnd w:id="254"/>
      <w:bookmarkStart w:id="255" w:name="_Toc184308084"/>
      <w:bookmarkEnd w:id="255"/>
      <w:bookmarkStart w:id="256" w:name="_Toc184313306"/>
      <w:bookmarkEnd w:id="256"/>
      <w:bookmarkStart w:id="257" w:name="_Toc184314438"/>
      <w:bookmarkEnd w:id="257"/>
      <w:bookmarkStart w:id="258" w:name="_Toc184312068"/>
      <w:bookmarkEnd w:id="258"/>
      <w:bookmarkStart w:id="259" w:name="_Toc184313290"/>
      <w:bookmarkEnd w:id="259"/>
      <w:bookmarkStart w:id="260" w:name="_Toc184308076"/>
      <w:bookmarkEnd w:id="260"/>
      <w:bookmarkStart w:id="261" w:name="_Toc184310314"/>
      <w:bookmarkEnd w:id="261"/>
      <w:bookmarkStart w:id="262" w:name="_Toc184314468"/>
      <w:bookmarkEnd w:id="262"/>
      <w:bookmarkStart w:id="263" w:name="_Toc184313308"/>
      <w:bookmarkEnd w:id="263"/>
      <w:bookmarkStart w:id="264" w:name="_Toc184313291"/>
      <w:bookmarkEnd w:id="264"/>
      <w:bookmarkStart w:id="265" w:name="_Toc184313252"/>
      <w:bookmarkEnd w:id="265"/>
      <w:bookmarkStart w:id="266" w:name="_Toc184310334"/>
      <w:bookmarkEnd w:id="266"/>
      <w:bookmarkStart w:id="267" w:name="_Toc184310341"/>
      <w:bookmarkEnd w:id="267"/>
      <w:bookmarkStart w:id="268" w:name="_Toc184314411"/>
      <w:bookmarkEnd w:id="268"/>
      <w:bookmarkStart w:id="269" w:name="_Toc184313298"/>
      <w:bookmarkEnd w:id="269"/>
      <w:bookmarkStart w:id="270" w:name="_Toc184312082"/>
      <w:bookmarkEnd w:id="270"/>
      <w:bookmarkStart w:id="271" w:name="_Toc184310293"/>
      <w:bookmarkEnd w:id="271"/>
      <w:bookmarkStart w:id="272" w:name="_Toc184313302"/>
      <w:bookmarkEnd w:id="272"/>
      <w:bookmarkStart w:id="273" w:name="_Toc184308042"/>
      <w:bookmarkEnd w:id="273"/>
      <w:bookmarkStart w:id="274" w:name="_Toc184310342"/>
      <w:bookmarkEnd w:id="274"/>
      <w:bookmarkStart w:id="275" w:name="_Toc184312103"/>
      <w:bookmarkEnd w:id="275"/>
      <w:bookmarkStart w:id="276" w:name="_Toc184310327"/>
      <w:bookmarkEnd w:id="276"/>
      <w:bookmarkStart w:id="277" w:name="_Toc184312077"/>
      <w:bookmarkEnd w:id="277"/>
      <w:bookmarkStart w:id="278" w:name="_Toc184314436"/>
      <w:bookmarkEnd w:id="278"/>
      <w:bookmarkStart w:id="279" w:name="_Toc184308103"/>
      <w:bookmarkEnd w:id="279"/>
      <w:bookmarkStart w:id="280" w:name="_Toc184312084"/>
      <w:bookmarkEnd w:id="280"/>
      <w:bookmarkStart w:id="281" w:name="_Toc184308036"/>
      <w:bookmarkEnd w:id="281"/>
      <w:bookmarkStart w:id="282" w:name="_Toc184313305"/>
      <w:bookmarkEnd w:id="282"/>
      <w:bookmarkStart w:id="283" w:name="_Toc184314481"/>
      <w:bookmarkEnd w:id="283"/>
      <w:bookmarkStart w:id="284" w:name="_Toc184314427"/>
      <w:bookmarkEnd w:id="284"/>
      <w:bookmarkStart w:id="285" w:name="_Toc184310283"/>
      <w:bookmarkEnd w:id="285"/>
      <w:bookmarkStart w:id="286" w:name="_Toc184314474"/>
      <w:bookmarkEnd w:id="286"/>
      <w:bookmarkStart w:id="287" w:name="_Toc184313294"/>
      <w:bookmarkEnd w:id="287"/>
      <w:bookmarkStart w:id="288" w:name="_Toc184308065"/>
      <w:bookmarkEnd w:id="288"/>
      <w:bookmarkStart w:id="289" w:name="_Toc184308071"/>
      <w:bookmarkEnd w:id="289"/>
      <w:bookmarkStart w:id="290" w:name="_Toc184313269"/>
      <w:bookmarkEnd w:id="290"/>
      <w:bookmarkStart w:id="291" w:name="_Toc184308088"/>
      <w:bookmarkEnd w:id="291"/>
      <w:bookmarkStart w:id="292" w:name="_Toc184314412"/>
      <w:bookmarkEnd w:id="292"/>
      <w:bookmarkStart w:id="293" w:name="_Toc184313278"/>
      <w:bookmarkEnd w:id="293"/>
      <w:bookmarkStart w:id="294" w:name="_Toc184308049"/>
      <w:bookmarkEnd w:id="294"/>
      <w:bookmarkStart w:id="295" w:name="_Toc184312090"/>
      <w:bookmarkEnd w:id="295"/>
      <w:bookmarkStart w:id="296" w:name="_Toc184308070"/>
      <w:bookmarkEnd w:id="296"/>
      <w:bookmarkStart w:id="297" w:name="_Toc184310298"/>
      <w:bookmarkEnd w:id="297"/>
      <w:bookmarkStart w:id="298" w:name="_Toc184314439"/>
      <w:bookmarkEnd w:id="298"/>
      <w:bookmarkStart w:id="299" w:name="_Toc184308090"/>
      <w:bookmarkEnd w:id="299"/>
      <w:bookmarkStart w:id="300" w:name="_Toc184310284"/>
      <w:bookmarkEnd w:id="300"/>
      <w:bookmarkStart w:id="301" w:name="_Toc184314424"/>
      <w:bookmarkEnd w:id="301"/>
      <w:bookmarkStart w:id="302" w:name="_Toc184314475"/>
      <w:bookmarkEnd w:id="302"/>
      <w:bookmarkStart w:id="303" w:name="_Toc184310301"/>
      <w:bookmarkEnd w:id="303"/>
      <w:bookmarkStart w:id="304" w:name="_Toc184314420"/>
      <w:bookmarkEnd w:id="304"/>
      <w:bookmarkStart w:id="305" w:name="_Toc184312139"/>
      <w:bookmarkEnd w:id="305"/>
      <w:bookmarkStart w:id="306" w:name="_Toc184310305"/>
      <w:bookmarkEnd w:id="306"/>
      <w:bookmarkStart w:id="307" w:name="_Toc184313279"/>
      <w:bookmarkEnd w:id="307"/>
      <w:bookmarkStart w:id="308" w:name="_Toc184308097"/>
      <w:bookmarkEnd w:id="308"/>
      <w:bookmarkStart w:id="309" w:name="_Toc184308105"/>
      <w:bookmarkEnd w:id="309"/>
      <w:bookmarkStart w:id="310" w:name="_Toc184314476"/>
      <w:bookmarkEnd w:id="310"/>
      <w:bookmarkStart w:id="311" w:name="_Toc184312110"/>
      <w:bookmarkEnd w:id="311"/>
      <w:bookmarkStart w:id="312" w:name="_Toc184312131"/>
      <w:bookmarkEnd w:id="312"/>
      <w:bookmarkStart w:id="313" w:name="_Toc184313240"/>
      <w:bookmarkEnd w:id="313"/>
      <w:bookmarkStart w:id="314" w:name="_Toc184314435"/>
      <w:bookmarkEnd w:id="314"/>
      <w:bookmarkStart w:id="315" w:name="_Toc184314415"/>
      <w:bookmarkEnd w:id="315"/>
      <w:bookmarkStart w:id="316" w:name="_Toc184308073"/>
      <w:bookmarkEnd w:id="316"/>
      <w:bookmarkStart w:id="317" w:name="_Toc184308086"/>
      <w:bookmarkEnd w:id="317"/>
      <w:bookmarkStart w:id="318" w:name="_Toc184313309"/>
      <w:bookmarkEnd w:id="318"/>
      <w:bookmarkStart w:id="319" w:name="_Toc184310289"/>
      <w:bookmarkEnd w:id="319"/>
      <w:bookmarkStart w:id="320" w:name="_Toc184312102"/>
      <w:bookmarkEnd w:id="320"/>
      <w:bookmarkStart w:id="321" w:name="_Toc184312108"/>
      <w:bookmarkEnd w:id="321"/>
      <w:bookmarkStart w:id="322" w:name="_Toc184308066"/>
      <w:bookmarkEnd w:id="322"/>
      <w:bookmarkStart w:id="323" w:name="_Toc184313283"/>
      <w:bookmarkEnd w:id="323"/>
      <w:bookmarkStart w:id="324" w:name="_Toc184314456"/>
      <w:bookmarkEnd w:id="324"/>
      <w:bookmarkStart w:id="325" w:name="_Toc184308082"/>
      <w:bookmarkEnd w:id="325"/>
      <w:bookmarkStart w:id="326" w:name="_Toc184308037"/>
      <w:bookmarkEnd w:id="326"/>
      <w:bookmarkStart w:id="327" w:name="_Toc184314437"/>
      <w:bookmarkEnd w:id="327"/>
      <w:bookmarkStart w:id="328" w:name="_Toc184314482"/>
      <w:bookmarkEnd w:id="328"/>
      <w:bookmarkStart w:id="329" w:name="_Toc184310319"/>
      <w:bookmarkEnd w:id="329"/>
      <w:bookmarkStart w:id="330" w:name="_Toc184312080"/>
      <w:bookmarkEnd w:id="330"/>
      <w:bookmarkStart w:id="331" w:name="_Toc184314417"/>
      <w:bookmarkEnd w:id="331"/>
      <w:bookmarkStart w:id="332" w:name="_Toc184308052"/>
      <w:bookmarkEnd w:id="332"/>
      <w:bookmarkStart w:id="333" w:name="_Toc184308077"/>
      <w:bookmarkEnd w:id="333"/>
      <w:bookmarkStart w:id="334" w:name="_Toc184312074"/>
      <w:bookmarkEnd w:id="334"/>
      <w:bookmarkStart w:id="335" w:name="_Toc184312111"/>
      <w:bookmarkEnd w:id="335"/>
      <w:bookmarkStart w:id="336" w:name="_Toc184308041"/>
      <w:bookmarkEnd w:id="336"/>
      <w:bookmarkStart w:id="337" w:name="_Toc184312095"/>
      <w:bookmarkEnd w:id="337"/>
      <w:bookmarkStart w:id="338" w:name="_Toc184308038"/>
      <w:bookmarkEnd w:id="338"/>
      <w:bookmarkStart w:id="339" w:name="_Toc184312093"/>
      <w:bookmarkEnd w:id="339"/>
      <w:bookmarkStart w:id="340" w:name="_Toc184312073"/>
      <w:bookmarkEnd w:id="340"/>
      <w:bookmarkStart w:id="341" w:name="_Toc184313243"/>
      <w:bookmarkEnd w:id="341"/>
      <w:bookmarkStart w:id="342" w:name="_Toc184308104"/>
      <w:bookmarkEnd w:id="342"/>
      <w:bookmarkStart w:id="343" w:name="_Toc184310312"/>
      <w:bookmarkEnd w:id="343"/>
      <w:bookmarkStart w:id="344" w:name="_Toc184312132"/>
      <w:bookmarkEnd w:id="344"/>
      <w:bookmarkStart w:id="345" w:name="_Toc184310292"/>
      <w:bookmarkEnd w:id="345"/>
      <w:bookmarkStart w:id="346" w:name="_Toc184314425"/>
      <w:bookmarkEnd w:id="346"/>
      <w:bookmarkStart w:id="347" w:name="_Toc184310328"/>
      <w:bookmarkEnd w:id="347"/>
      <w:bookmarkStart w:id="348" w:name="_Toc184308094"/>
      <w:bookmarkEnd w:id="348"/>
      <w:bookmarkStart w:id="349" w:name="_Toc184314410"/>
      <w:bookmarkEnd w:id="349"/>
      <w:bookmarkStart w:id="350" w:name="_Toc184308098"/>
      <w:bookmarkEnd w:id="350"/>
      <w:bookmarkStart w:id="351" w:name="_Toc184308046"/>
      <w:bookmarkEnd w:id="351"/>
      <w:bookmarkStart w:id="352" w:name="_Toc184308039"/>
      <w:bookmarkEnd w:id="352"/>
      <w:bookmarkStart w:id="353" w:name="_Toc184312106"/>
      <w:bookmarkEnd w:id="353"/>
      <w:bookmarkStart w:id="354" w:name="_Toc184308096"/>
      <w:bookmarkEnd w:id="354"/>
      <w:bookmarkStart w:id="355" w:name="_Toc184308107"/>
      <w:bookmarkEnd w:id="355"/>
      <w:bookmarkStart w:id="356" w:name="_Toc184313251"/>
      <w:bookmarkEnd w:id="356"/>
      <w:bookmarkStart w:id="357" w:name="_Toc184312100"/>
      <w:bookmarkEnd w:id="357"/>
      <w:bookmarkStart w:id="358" w:name="_Toc184313299"/>
      <w:bookmarkEnd w:id="358"/>
      <w:bookmarkStart w:id="359" w:name="_Toc184313256"/>
      <w:bookmarkEnd w:id="359"/>
      <w:bookmarkStart w:id="360" w:name="_Toc184314455"/>
      <w:bookmarkEnd w:id="360"/>
      <w:bookmarkStart w:id="361" w:name="_Toc184308047"/>
      <w:bookmarkEnd w:id="361"/>
      <w:bookmarkStart w:id="362" w:name="_Toc184310273"/>
      <w:bookmarkEnd w:id="362"/>
      <w:bookmarkStart w:id="363" w:name="_Toc184310330"/>
      <w:bookmarkEnd w:id="363"/>
      <w:bookmarkStart w:id="364" w:name="_Toc184310304"/>
      <w:bookmarkEnd w:id="364"/>
      <w:bookmarkStart w:id="365" w:name="_Toc184310278"/>
      <w:bookmarkEnd w:id="365"/>
      <w:bookmarkStart w:id="366" w:name="_Toc184312136"/>
      <w:bookmarkEnd w:id="366"/>
      <w:bookmarkStart w:id="367" w:name="_Toc184314426"/>
      <w:bookmarkEnd w:id="367"/>
      <w:bookmarkStart w:id="368" w:name="_Toc184308058"/>
      <w:bookmarkEnd w:id="368"/>
      <w:bookmarkStart w:id="369" w:name="_Toc184313258"/>
      <w:bookmarkEnd w:id="369"/>
      <w:bookmarkStart w:id="370" w:name="_Toc184310320"/>
      <w:bookmarkEnd w:id="370"/>
      <w:bookmarkStart w:id="371" w:name="_Toc184313245"/>
      <w:bookmarkEnd w:id="371"/>
      <w:bookmarkStart w:id="372" w:name="_Toc184312071"/>
      <w:bookmarkEnd w:id="372"/>
      <w:bookmarkStart w:id="373" w:name="_Toc184308093"/>
      <w:bookmarkEnd w:id="373"/>
      <w:bookmarkStart w:id="374" w:name="_Toc184313289"/>
      <w:bookmarkEnd w:id="374"/>
      <w:bookmarkStart w:id="375" w:name="_Toc184314477"/>
      <w:bookmarkEnd w:id="375"/>
      <w:bookmarkStart w:id="376" w:name="_Toc184312109"/>
      <w:bookmarkEnd w:id="376"/>
      <w:bookmarkStart w:id="377" w:name="_Toc184313261"/>
      <w:bookmarkEnd w:id="377"/>
      <w:bookmarkStart w:id="378" w:name="_Toc184314478"/>
      <w:bookmarkEnd w:id="378"/>
      <w:bookmarkStart w:id="379" w:name="_Toc184314464"/>
      <w:bookmarkEnd w:id="379"/>
      <w:bookmarkStart w:id="380" w:name="_Toc184308095"/>
      <w:bookmarkEnd w:id="380"/>
      <w:bookmarkStart w:id="381" w:name="_Toc184314467"/>
      <w:bookmarkEnd w:id="381"/>
      <w:bookmarkStart w:id="382" w:name="_Toc184313246"/>
      <w:bookmarkEnd w:id="382"/>
      <w:bookmarkStart w:id="383" w:name="_Toc184308064"/>
      <w:bookmarkEnd w:id="383"/>
      <w:bookmarkStart w:id="384" w:name="_Toc184312083"/>
      <w:bookmarkEnd w:id="384"/>
      <w:bookmarkStart w:id="385" w:name="_Toc184314463"/>
      <w:bookmarkEnd w:id="385"/>
      <w:bookmarkStart w:id="386" w:name="_Toc184312078"/>
      <w:bookmarkEnd w:id="386"/>
      <w:bookmarkStart w:id="387" w:name="_Toc184308053"/>
      <w:bookmarkEnd w:id="387"/>
      <w:bookmarkStart w:id="388" w:name="_Toc184312098"/>
      <w:bookmarkEnd w:id="388"/>
      <w:bookmarkStart w:id="389" w:name="_Toc184312067"/>
      <w:bookmarkEnd w:id="389"/>
      <w:bookmarkStart w:id="390" w:name="_Toc184314473"/>
      <w:bookmarkEnd w:id="390"/>
      <w:bookmarkStart w:id="391" w:name="_Toc184312123"/>
      <w:bookmarkEnd w:id="391"/>
      <w:bookmarkStart w:id="392" w:name="_Toc184313241"/>
      <w:bookmarkEnd w:id="392"/>
      <w:bookmarkStart w:id="393" w:name="_Toc184310315"/>
      <w:bookmarkEnd w:id="393"/>
      <w:bookmarkStart w:id="394" w:name="_Toc184313307"/>
      <w:bookmarkEnd w:id="394"/>
      <w:bookmarkStart w:id="395" w:name="_Toc184312070"/>
      <w:bookmarkEnd w:id="395"/>
      <w:bookmarkStart w:id="396" w:name="_Toc184310306"/>
      <w:bookmarkEnd w:id="396"/>
      <w:bookmarkStart w:id="397" w:name="_Toc184313274"/>
      <w:bookmarkEnd w:id="397"/>
      <w:bookmarkStart w:id="398" w:name="_Toc184310294"/>
      <w:bookmarkEnd w:id="398"/>
      <w:bookmarkStart w:id="399" w:name="_Toc184312118"/>
      <w:bookmarkEnd w:id="399"/>
      <w:bookmarkStart w:id="400" w:name="_Toc184312128"/>
      <w:bookmarkEnd w:id="400"/>
      <w:bookmarkStart w:id="401" w:name="_Toc184308102"/>
      <w:bookmarkEnd w:id="401"/>
      <w:bookmarkStart w:id="402" w:name="_Toc184314443"/>
      <w:bookmarkEnd w:id="402"/>
      <w:bookmarkStart w:id="403" w:name="_Toc184312134"/>
      <w:bookmarkEnd w:id="403"/>
      <w:bookmarkStart w:id="404" w:name="_Toc184308089"/>
      <w:bookmarkEnd w:id="404"/>
      <w:bookmarkStart w:id="405" w:name="_Toc184314446"/>
      <w:bookmarkEnd w:id="405"/>
      <w:bookmarkStart w:id="406" w:name="_Toc184308085"/>
      <w:bookmarkEnd w:id="406"/>
      <w:bookmarkStart w:id="407" w:name="_Toc184308040"/>
      <w:bookmarkEnd w:id="407"/>
      <w:bookmarkStart w:id="408" w:name="_Toc184313262"/>
      <w:bookmarkEnd w:id="408"/>
      <w:bookmarkStart w:id="409" w:name="_Toc184308106"/>
      <w:bookmarkEnd w:id="409"/>
      <w:bookmarkStart w:id="410" w:name="_Toc184314448"/>
      <w:bookmarkEnd w:id="410"/>
      <w:bookmarkStart w:id="411" w:name="_Toc184310308"/>
      <w:bookmarkEnd w:id="411"/>
      <w:bookmarkStart w:id="412" w:name="_Toc184313286"/>
      <w:bookmarkEnd w:id="412"/>
      <w:bookmarkStart w:id="413" w:name="_Toc184310274"/>
      <w:bookmarkEnd w:id="413"/>
      <w:bookmarkStart w:id="414" w:name="_Toc184310323"/>
      <w:bookmarkEnd w:id="414"/>
      <w:bookmarkStart w:id="415" w:name="_Toc184310343"/>
      <w:bookmarkEnd w:id="415"/>
      <w:bookmarkStart w:id="416" w:name="_Toc184313268"/>
      <w:bookmarkEnd w:id="416"/>
      <w:r>
        <w:rPr>
          <w:rFonts w:hint="eastAsia" w:ascii="宋体" w:hAnsi="宋体" w:cs="宋体"/>
          <w:b/>
          <w:sz w:val="36"/>
          <w:szCs w:val="36"/>
          <w:highlight w:val="none"/>
        </w:rPr>
        <w:t>评标办法</w:t>
      </w:r>
    </w:p>
    <w:p w14:paraId="17ED16F7">
      <w:pPr>
        <w:snapToGrid w:val="0"/>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4EC538B1">
      <w:pPr>
        <w:pStyle w:val="61"/>
        <w:rPr>
          <w:highlight w:val="none"/>
          <w:lang w:val="en-US"/>
        </w:rPr>
      </w:pPr>
    </w:p>
    <w:tbl>
      <w:tblPr>
        <w:tblStyle w:val="63"/>
        <w:tblpPr w:leftFromText="180" w:rightFromText="180" w:vertAnchor="text" w:horzAnchor="page" w:tblpX="1341" w:tblpY="1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11"/>
        <w:gridCol w:w="5563"/>
        <w:gridCol w:w="1277"/>
      </w:tblGrid>
      <w:tr w14:paraId="57EC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42" w:type="pct"/>
            <w:vAlign w:val="center"/>
          </w:tcPr>
          <w:p w14:paraId="097649A6">
            <w:pPr>
              <w:jc w:val="center"/>
              <w:outlineLvl w:val="0"/>
              <w:rPr>
                <w:rFonts w:ascii="宋体" w:hAnsi="宋体" w:cs="宋体"/>
                <w:bCs/>
                <w:szCs w:val="21"/>
                <w:highlight w:val="none"/>
              </w:rPr>
            </w:pPr>
            <w:r>
              <w:rPr>
                <w:rFonts w:hint="eastAsia" w:ascii="宋体" w:hAnsi="宋体" w:cs="宋体"/>
                <w:bCs/>
                <w:szCs w:val="21"/>
                <w:highlight w:val="none"/>
              </w:rPr>
              <w:t>序号</w:t>
            </w:r>
          </w:p>
        </w:tc>
        <w:tc>
          <w:tcPr>
            <w:tcW w:w="3843" w:type="pct"/>
            <w:gridSpan w:val="2"/>
            <w:vAlign w:val="center"/>
          </w:tcPr>
          <w:p w14:paraId="6C5AD012">
            <w:pPr>
              <w:ind w:firstLine="2835" w:firstLineChars="1350"/>
              <w:outlineLvl w:val="0"/>
              <w:rPr>
                <w:rFonts w:ascii="宋体" w:hAnsi="宋体" w:cs="宋体"/>
                <w:bCs/>
                <w:szCs w:val="21"/>
                <w:highlight w:val="none"/>
              </w:rPr>
            </w:pPr>
            <w:r>
              <w:rPr>
                <w:rFonts w:hint="eastAsia" w:ascii="宋体" w:hAnsi="宋体" w:cs="宋体"/>
                <w:bCs/>
                <w:szCs w:val="21"/>
                <w:highlight w:val="none"/>
              </w:rPr>
              <w:t>评标标准</w:t>
            </w:r>
          </w:p>
        </w:tc>
        <w:tc>
          <w:tcPr>
            <w:tcW w:w="714" w:type="pct"/>
            <w:vAlign w:val="center"/>
          </w:tcPr>
          <w:p w14:paraId="5344A8CA">
            <w:pPr>
              <w:ind w:firstLine="210" w:firstLineChars="100"/>
              <w:jc w:val="center"/>
              <w:outlineLvl w:val="0"/>
              <w:rPr>
                <w:rFonts w:ascii="宋体" w:hAnsi="宋体" w:cs="宋体"/>
                <w:bCs/>
                <w:szCs w:val="21"/>
                <w:highlight w:val="none"/>
              </w:rPr>
            </w:pPr>
            <w:r>
              <w:rPr>
                <w:rFonts w:hint="eastAsia" w:ascii="宋体" w:hAnsi="宋体" w:cs="宋体"/>
                <w:bCs/>
                <w:szCs w:val="21"/>
                <w:highlight w:val="none"/>
              </w:rPr>
              <w:t>分值</w:t>
            </w:r>
          </w:p>
        </w:tc>
      </w:tr>
      <w:tr w14:paraId="1238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vAlign w:val="center"/>
          </w:tcPr>
          <w:p w14:paraId="3CF996D2">
            <w:pPr>
              <w:spacing w:line="360" w:lineRule="auto"/>
              <w:ind w:firstLine="210" w:firstLineChars="100"/>
              <w:outlineLvl w:val="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733" w:type="pct"/>
            <w:vAlign w:val="center"/>
          </w:tcPr>
          <w:p w14:paraId="6142A47E">
            <w:pPr>
              <w:spacing w:line="260" w:lineRule="exact"/>
              <w:jc w:val="center"/>
              <w:rPr>
                <w:rFonts w:ascii="宋体" w:hAnsi="宋体" w:cs="宋体"/>
                <w:szCs w:val="21"/>
                <w:highlight w:val="none"/>
              </w:rPr>
            </w:pPr>
            <w:r>
              <w:rPr>
                <w:rFonts w:hint="eastAsia" w:ascii="宋体" w:hAnsi="宋体" w:cs="宋体"/>
                <w:szCs w:val="21"/>
                <w:highlight w:val="none"/>
              </w:rPr>
              <w:t>同类业绩</w:t>
            </w:r>
          </w:p>
        </w:tc>
        <w:tc>
          <w:tcPr>
            <w:tcW w:w="3110" w:type="pct"/>
            <w:vAlign w:val="center"/>
          </w:tcPr>
          <w:p w14:paraId="3D587BB5">
            <w:pPr>
              <w:spacing w:line="260" w:lineRule="exact"/>
              <w:rPr>
                <w:rFonts w:hint="eastAsia"/>
                <w:szCs w:val="21"/>
                <w:highlight w:val="none"/>
                <w:lang w:eastAsia="zh-CN"/>
              </w:rPr>
            </w:pPr>
            <w:r>
              <w:rPr>
                <w:rFonts w:hint="eastAsia"/>
                <w:szCs w:val="21"/>
                <w:highlight w:val="none"/>
                <w:lang w:eastAsia="zh-CN"/>
              </w:rPr>
              <w:t>客观分</w:t>
            </w:r>
          </w:p>
          <w:p w14:paraId="1CFDEFDD">
            <w:pPr>
              <w:spacing w:line="260" w:lineRule="exact"/>
              <w:rPr>
                <w:szCs w:val="21"/>
                <w:highlight w:val="none"/>
              </w:rPr>
            </w:pPr>
            <w:r>
              <w:rPr>
                <w:rFonts w:hint="eastAsia"/>
                <w:szCs w:val="21"/>
                <w:highlight w:val="none"/>
              </w:rPr>
              <w:t>投标人自20</w:t>
            </w:r>
            <w:r>
              <w:rPr>
                <w:szCs w:val="21"/>
                <w:highlight w:val="none"/>
              </w:rPr>
              <w:t>20</w:t>
            </w:r>
            <w:r>
              <w:rPr>
                <w:rFonts w:hint="eastAsia"/>
                <w:szCs w:val="21"/>
                <w:highlight w:val="none"/>
              </w:rPr>
              <w:t>年1月</w:t>
            </w:r>
            <w:r>
              <w:rPr>
                <w:rFonts w:hint="eastAsia"/>
                <w:szCs w:val="21"/>
                <w:highlight w:val="none"/>
                <w:lang w:val="en-US" w:eastAsia="zh-CN"/>
              </w:rPr>
              <w:t>1日</w:t>
            </w:r>
            <w:r>
              <w:rPr>
                <w:szCs w:val="21"/>
                <w:highlight w:val="none"/>
              </w:rPr>
              <w:t>至今</w:t>
            </w:r>
            <w:r>
              <w:rPr>
                <w:rFonts w:hint="eastAsia"/>
                <w:szCs w:val="21"/>
                <w:highlight w:val="none"/>
              </w:rPr>
              <w:t>(时间以签订或备案时间为准)提供类似建设用地资源资产深化清查的</w:t>
            </w:r>
            <w:r>
              <w:rPr>
                <w:szCs w:val="21"/>
                <w:highlight w:val="none"/>
              </w:rPr>
              <w:t>，</w:t>
            </w:r>
            <w:r>
              <w:rPr>
                <w:rFonts w:hint="eastAsia"/>
                <w:szCs w:val="21"/>
                <w:highlight w:val="none"/>
              </w:rPr>
              <w:t>每个</w:t>
            </w:r>
            <w:r>
              <w:rPr>
                <w:szCs w:val="21"/>
                <w:highlight w:val="none"/>
              </w:rPr>
              <w:t>得</w:t>
            </w:r>
            <w:r>
              <w:rPr>
                <w:rFonts w:hint="eastAsia"/>
                <w:bCs/>
                <w:color w:val="000000" w:themeColor="text1"/>
                <w:szCs w:val="21"/>
                <w:highlight w:val="none"/>
                <w14:textFill>
                  <w14:solidFill>
                    <w14:schemeClr w14:val="tx1"/>
                  </w14:solidFill>
                </w14:textFill>
              </w:rPr>
              <w:t>0.5</w:t>
            </w:r>
            <w:r>
              <w:rPr>
                <w:szCs w:val="21"/>
                <w:highlight w:val="none"/>
              </w:rPr>
              <w:t>分</w:t>
            </w:r>
            <w:r>
              <w:rPr>
                <w:rFonts w:hint="eastAsia"/>
                <w:szCs w:val="21"/>
                <w:highlight w:val="none"/>
              </w:rPr>
              <w:t>，最多得1分。</w:t>
            </w:r>
          </w:p>
          <w:p w14:paraId="2B48094B">
            <w:pPr>
              <w:spacing w:line="260" w:lineRule="exact"/>
              <w:rPr>
                <w:rFonts w:ascii="宋体" w:hAnsi="宋体" w:cs="宋体"/>
                <w:szCs w:val="21"/>
                <w:highlight w:val="none"/>
              </w:rPr>
            </w:pPr>
            <w:r>
              <w:rPr>
                <w:rFonts w:hint="eastAsia"/>
                <w:b/>
                <w:bCs/>
                <w:szCs w:val="21"/>
                <w:highlight w:val="none"/>
              </w:rPr>
              <w:t>注：</w:t>
            </w:r>
            <w:r>
              <w:rPr>
                <w:rFonts w:hint="eastAsia" w:ascii="宋体" w:hAnsi="宋体"/>
                <w:b/>
                <w:szCs w:val="21"/>
                <w:highlight w:val="none"/>
              </w:rPr>
              <w:t>委托合同原件</w:t>
            </w:r>
            <w:r>
              <w:rPr>
                <w:rFonts w:ascii="宋体" w:hAnsi="宋体"/>
                <w:b/>
                <w:szCs w:val="21"/>
                <w:highlight w:val="none"/>
              </w:rPr>
              <w:t>扫描件</w:t>
            </w:r>
            <w:r>
              <w:rPr>
                <w:rFonts w:hint="eastAsia" w:ascii="宋体" w:hAnsi="宋体"/>
                <w:b/>
                <w:szCs w:val="21"/>
                <w:highlight w:val="none"/>
              </w:rPr>
              <w:t>，</w:t>
            </w:r>
            <w:r>
              <w:rPr>
                <w:rFonts w:hint="eastAsia" w:ascii="宋体" w:hAnsi="宋体"/>
                <w:b/>
                <w:szCs w:val="21"/>
                <w:highlight w:val="none"/>
                <w:lang w:eastAsia="zh-CN"/>
              </w:rPr>
              <w:t>未提供</w:t>
            </w:r>
            <w:r>
              <w:rPr>
                <w:rFonts w:ascii="宋体" w:hAnsi="宋体"/>
                <w:b/>
                <w:szCs w:val="21"/>
                <w:highlight w:val="none"/>
              </w:rPr>
              <w:t>的</w:t>
            </w:r>
            <w:r>
              <w:rPr>
                <w:rFonts w:hint="eastAsia" w:ascii="宋体" w:hAnsi="宋体"/>
                <w:b/>
                <w:szCs w:val="21"/>
                <w:highlight w:val="none"/>
              </w:rPr>
              <w:t>不得分。</w:t>
            </w:r>
          </w:p>
        </w:tc>
        <w:tc>
          <w:tcPr>
            <w:tcW w:w="714" w:type="pct"/>
            <w:vAlign w:val="center"/>
          </w:tcPr>
          <w:p w14:paraId="28636225">
            <w:pPr>
              <w:spacing w:line="360" w:lineRule="auto"/>
              <w:ind w:firstLine="420" w:firstLineChars="200"/>
              <w:outlineLvl w:val="0"/>
              <w:rPr>
                <w:rFonts w:ascii="宋体" w:hAnsi="宋体" w:cs="宋体"/>
                <w:szCs w:val="21"/>
                <w:highlight w:val="none"/>
              </w:rPr>
            </w:pPr>
            <w:r>
              <w:rPr>
                <w:rFonts w:hint="eastAsia" w:ascii="宋体" w:hAnsi="宋体" w:cs="宋体"/>
                <w:szCs w:val="21"/>
                <w:highlight w:val="none"/>
              </w:rPr>
              <w:t>1</w:t>
            </w:r>
          </w:p>
        </w:tc>
      </w:tr>
      <w:tr w14:paraId="02B1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42" w:type="pct"/>
            <w:vAlign w:val="center"/>
          </w:tcPr>
          <w:p w14:paraId="76511D51">
            <w:pPr>
              <w:spacing w:line="360" w:lineRule="auto"/>
              <w:ind w:firstLine="210" w:firstLineChars="100"/>
              <w:outlineLvl w:val="0"/>
              <w:rPr>
                <w:rFonts w:hint="eastAsia" w:ascii="宋体" w:hAnsi="宋体" w:eastAsia="宋体" w:cs="宋体"/>
                <w:szCs w:val="21"/>
                <w:highlight w:val="none"/>
                <w:lang w:eastAsia="zh-CN"/>
              </w:rPr>
            </w:pPr>
            <w:bookmarkStart w:id="417" w:name="OLE_LINK8" w:colFirst="3" w:colLast="3"/>
            <w:r>
              <w:rPr>
                <w:rFonts w:hint="eastAsia" w:ascii="宋体" w:hAnsi="宋体" w:cs="宋体"/>
                <w:szCs w:val="21"/>
                <w:highlight w:val="none"/>
                <w:lang w:val="en-US" w:eastAsia="zh-CN"/>
              </w:rPr>
              <w:t>2</w:t>
            </w:r>
          </w:p>
        </w:tc>
        <w:tc>
          <w:tcPr>
            <w:tcW w:w="733" w:type="pct"/>
            <w:vAlign w:val="center"/>
          </w:tcPr>
          <w:p w14:paraId="13E5A13E">
            <w:pPr>
              <w:spacing w:line="2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企业荣誉</w:t>
            </w:r>
          </w:p>
        </w:tc>
        <w:tc>
          <w:tcPr>
            <w:tcW w:w="3110" w:type="pct"/>
            <w:vAlign w:val="center"/>
          </w:tcPr>
          <w:p w14:paraId="07291CCD">
            <w:pPr>
              <w:spacing w:line="260" w:lineRule="exact"/>
              <w:rPr>
                <w:rFonts w:hint="eastAsia"/>
                <w:szCs w:val="21"/>
                <w:highlight w:val="none"/>
                <w:lang w:eastAsia="zh-CN"/>
              </w:rPr>
            </w:pPr>
            <w:r>
              <w:rPr>
                <w:rFonts w:hint="eastAsia"/>
                <w:szCs w:val="21"/>
                <w:highlight w:val="none"/>
                <w:lang w:eastAsia="zh-CN"/>
              </w:rPr>
              <w:t>客观分</w:t>
            </w:r>
          </w:p>
          <w:p w14:paraId="31D23F05">
            <w:pPr>
              <w:widowControl/>
              <w:adjustRightInd/>
              <w:spacing w:line="260" w:lineRule="exact"/>
              <w:jc w:val="left"/>
              <w:textAlignment w:val="center"/>
              <w:rPr>
                <w:rFonts w:hint="eastAsia" w:ascii="宋体" w:hAnsi="宋体" w:cs="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投标人自20</w:t>
            </w:r>
            <w:r>
              <w:rPr>
                <w:rFonts w:hint="eastAsia"/>
                <w:color w:val="000000" w:themeColor="text1"/>
                <w:szCs w:val="21"/>
                <w:highlight w:val="none"/>
                <w:lang w:val="en-US" w:eastAsia="zh-CN"/>
                <w14:textFill>
                  <w14:solidFill>
                    <w14:schemeClr w14:val="tx1"/>
                  </w14:solidFill>
                </w14:textFill>
              </w:rPr>
              <w:t>19</w:t>
            </w:r>
            <w:r>
              <w:rPr>
                <w:rFonts w:hint="eastAsia"/>
                <w:color w:val="000000" w:themeColor="text1"/>
                <w:szCs w:val="21"/>
                <w:highlight w:val="none"/>
                <w14:textFill>
                  <w14:solidFill>
                    <w14:schemeClr w14:val="tx1"/>
                  </w14:solidFill>
                </w14:textFill>
              </w:rPr>
              <w:t>年1月</w:t>
            </w:r>
            <w:r>
              <w:rPr>
                <w:rFonts w:hint="eastAsia"/>
                <w:color w:val="000000" w:themeColor="text1"/>
                <w:szCs w:val="21"/>
                <w:highlight w:val="none"/>
                <w:lang w:val="en-US" w:eastAsia="zh-CN"/>
                <w14:textFill>
                  <w14:solidFill>
                    <w14:schemeClr w14:val="tx1"/>
                  </w14:solidFill>
                </w14:textFill>
              </w:rPr>
              <w:t>1日</w:t>
            </w:r>
            <w:r>
              <w:rPr>
                <w:color w:val="000000" w:themeColor="text1"/>
                <w:szCs w:val="21"/>
                <w:highlight w:val="none"/>
                <w14:textFill>
                  <w14:solidFill>
                    <w14:schemeClr w14:val="tx1"/>
                  </w14:solidFill>
                </w14:textFill>
              </w:rPr>
              <w:t>至今</w:t>
            </w:r>
            <w:r>
              <w:rPr>
                <w:rFonts w:hint="eastAsia"/>
                <w:color w:val="000000" w:themeColor="text1"/>
                <w:szCs w:val="21"/>
                <w:highlight w:val="none"/>
                <w14:textFill>
                  <w14:solidFill>
                    <w14:schemeClr w14:val="tx1"/>
                  </w14:solidFill>
                </w14:textFill>
              </w:rPr>
              <w:t>(时间以文件或证书时间为准)</w:t>
            </w:r>
            <w:r>
              <w:rPr>
                <w:rFonts w:hint="eastAsia" w:ascii="宋体" w:hAnsi="宋体" w:cs="宋体"/>
                <w:color w:val="000000" w:themeColor="text1"/>
                <w:szCs w:val="21"/>
                <w:highlight w:val="none"/>
                <w14:textFill>
                  <w14:solidFill>
                    <w14:schemeClr w14:val="tx1"/>
                  </w14:solidFill>
                </w14:textFill>
              </w:rPr>
              <w:t>获得过县级及以上</w:t>
            </w:r>
            <w:r>
              <w:rPr>
                <w:rFonts w:hint="eastAsia" w:ascii="宋体" w:hAnsi="宋体" w:cs="宋体"/>
                <w:color w:val="000000" w:themeColor="text1"/>
                <w:szCs w:val="21"/>
                <w:highlight w:val="none"/>
                <w:lang w:eastAsia="zh-CN"/>
                <w14:textFill>
                  <w14:solidFill>
                    <w14:schemeClr w14:val="tx1"/>
                  </w14:solidFill>
                </w14:textFill>
              </w:rPr>
              <w:t>人民政府颁发的自然资源领域方面的</w:t>
            </w:r>
            <w:r>
              <w:rPr>
                <w:rFonts w:hint="eastAsia" w:ascii="宋体" w:hAnsi="宋体" w:cs="宋体"/>
                <w:color w:val="000000" w:themeColor="text1"/>
                <w:szCs w:val="21"/>
                <w:highlight w:val="none"/>
                <w14:textFill>
                  <w14:solidFill>
                    <w14:schemeClr w14:val="tx1"/>
                  </w14:solidFill>
                </w14:textFill>
              </w:rPr>
              <w:t>荣誉或奖项的得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14:paraId="2E84DD5B">
            <w:pPr>
              <w:widowControl/>
              <w:adjustRightInd/>
              <w:spacing w:line="260" w:lineRule="exact"/>
              <w:jc w:val="left"/>
              <w:textAlignment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注：以上证明材料原件扫描，未提供不得分。</w:t>
            </w:r>
          </w:p>
        </w:tc>
        <w:tc>
          <w:tcPr>
            <w:tcW w:w="714" w:type="pct"/>
            <w:vAlign w:val="center"/>
          </w:tcPr>
          <w:p w14:paraId="5BC3F46A">
            <w:pPr>
              <w:spacing w:line="360" w:lineRule="auto"/>
              <w:ind w:firstLine="420" w:firstLineChars="200"/>
              <w:outlineLvl w:val="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r>
      <w:tr w14:paraId="733B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42" w:type="pct"/>
            <w:vMerge w:val="restart"/>
            <w:vAlign w:val="center"/>
          </w:tcPr>
          <w:p w14:paraId="0434F7DC">
            <w:pPr>
              <w:spacing w:line="360" w:lineRule="auto"/>
              <w:ind w:firstLine="210" w:firstLineChars="100"/>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733" w:type="pct"/>
            <w:vMerge w:val="restart"/>
            <w:vAlign w:val="center"/>
          </w:tcPr>
          <w:p w14:paraId="207EF1F2">
            <w:pPr>
              <w:spacing w:line="260" w:lineRule="exact"/>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企业实力</w:t>
            </w:r>
          </w:p>
        </w:tc>
        <w:tc>
          <w:tcPr>
            <w:tcW w:w="3110" w:type="pct"/>
            <w:vAlign w:val="center"/>
          </w:tcPr>
          <w:p w14:paraId="3AAAF7BC">
            <w:pPr>
              <w:spacing w:line="260" w:lineRule="exact"/>
              <w:rPr>
                <w:rFonts w:hint="eastAsia"/>
                <w:szCs w:val="21"/>
                <w:highlight w:val="none"/>
                <w:lang w:eastAsia="zh-CN"/>
              </w:rPr>
            </w:pPr>
            <w:r>
              <w:rPr>
                <w:rFonts w:hint="eastAsia"/>
                <w:szCs w:val="21"/>
                <w:highlight w:val="none"/>
                <w:lang w:eastAsia="zh-CN"/>
              </w:rPr>
              <w:t>客观分</w:t>
            </w:r>
          </w:p>
          <w:p w14:paraId="031F825B">
            <w:pPr>
              <w:widowControl/>
              <w:adjustRightInd/>
              <w:spacing w:line="260" w:lineRule="exact"/>
              <w:jc w:val="left"/>
              <w:textAlignment w:val="center"/>
              <w:rPr>
                <w:rFonts w:hint="eastAsia" w:ascii="宋体" w:hAnsi="宋体" w:cs="宋体"/>
                <w:b w:val="0"/>
                <w:bCs w:val="0"/>
                <w:color w:val="000000" w:themeColor="text1"/>
                <w:kern w:val="0"/>
                <w:szCs w:val="21"/>
                <w:highlight w:val="none"/>
                <w:lang w:eastAsia="zh-CN"/>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具有与项目相关的软件著作权（航测成图相关的基础测绘成图系统类、基础地理空间信息管理类、数据质量控制类、国家2000坐标系转换类软件著作权等）每有</w:t>
            </w:r>
            <w:bookmarkStart w:id="418" w:name="OLE_LINK2"/>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1</w:t>
            </w:r>
            <w:bookmarkEnd w:id="418"/>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个得</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分。最高得</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分。</w:t>
            </w:r>
          </w:p>
          <w:p w14:paraId="707F75CE">
            <w:pPr>
              <w:widowControl/>
              <w:adjustRightInd/>
              <w:spacing w:line="260" w:lineRule="exact"/>
              <w:jc w:val="left"/>
              <w:textAlignment w:val="center"/>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注：提供以上相关证书原件扫描件</w:t>
            </w:r>
            <w:r>
              <w:rPr>
                <w:rFonts w:hint="eastAsia" w:ascii="宋体" w:hAnsi="宋体" w:cs="宋体"/>
                <w:b/>
                <w:bCs/>
                <w:color w:val="000000" w:themeColor="text1"/>
                <w:szCs w:val="21"/>
                <w:highlight w:val="none"/>
                <w:lang w:val="en-US" w:eastAsia="zh-CN"/>
                <w14:textFill>
                  <w14:solidFill>
                    <w14:schemeClr w14:val="tx1"/>
                  </w14:solidFill>
                </w14:textFill>
              </w:rPr>
              <w:t>或</w:t>
            </w:r>
            <w:r>
              <w:rPr>
                <w:rFonts w:hint="eastAsia" w:ascii="宋体" w:hAnsi="宋体" w:cs="宋体"/>
                <w:b/>
                <w:bCs/>
                <w:color w:val="auto"/>
                <w:sz w:val="21"/>
                <w:szCs w:val="21"/>
                <w:highlight w:val="none"/>
                <w:lang w:val="en-US" w:eastAsia="zh-CN"/>
              </w:rPr>
              <w:t>证书网站截图</w:t>
            </w:r>
            <w:r>
              <w:rPr>
                <w:rFonts w:hint="eastAsia" w:ascii="宋体" w:hAnsi="宋体" w:cs="宋体"/>
                <w:b/>
                <w:bCs/>
                <w:color w:val="000000" w:themeColor="text1"/>
                <w:szCs w:val="21"/>
                <w:highlight w:val="none"/>
                <w:lang w:eastAsia="zh-CN"/>
                <w14:textFill>
                  <w14:solidFill>
                    <w14:schemeClr w14:val="tx1"/>
                  </w14:solidFill>
                </w14:textFill>
              </w:rPr>
              <w:t>，未提供不得分。</w:t>
            </w:r>
            <w:r>
              <w:rPr>
                <w:rFonts w:hint="eastAsia" w:ascii="宋体" w:hAnsi="宋体" w:cs="宋体"/>
                <w:b/>
                <w:bCs/>
                <w:color w:val="000000" w:themeColor="text1"/>
                <w:kern w:val="0"/>
                <w:szCs w:val="21"/>
                <w:highlight w:val="none"/>
                <w:lang w:eastAsia="zh-CN"/>
                <w14:textFill>
                  <w14:solidFill>
                    <w14:schemeClr w14:val="tx1"/>
                  </w14:solidFill>
                </w14:textFill>
              </w:rPr>
              <w:t>证书核查网址：https://register.ccopyright.com.cn/query.html</w:t>
            </w:r>
          </w:p>
        </w:tc>
        <w:tc>
          <w:tcPr>
            <w:tcW w:w="714" w:type="pct"/>
            <w:vAlign w:val="center"/>
          </w:tcPr>
          <w:p w14:paraId="2389E7C7">
            <w:pPr>
              <w:spacing w:line="360" w:lineRule="auto"/>
              <w:ind w:firstLine="420" w:firstLineChars="200"/>
              <w:outlineLvl w:val="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r>
      <w:tr w14:paraId="21B3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42" w:type="pct"/>
            <w:vMerge w:val="continue"/>
            <w:vAlign w:val="center"/>
          </w:tcPr>
          <w:p w14:paraId="2715CAAC">
            <w:pPr>
              <w:spacing w:line="360" w:lineRule="auto"/>
              <w:ind w:firstLine="210" w:firstLineChars="100"/>
              <w:outlineLvl w:val="0"/>
              <w:rPr>
                <w:rFonts w:hint="default" w:ascii="宋体" w:hAnsi="宋体" w:cs="宋体"/>
                <w:szCs w:val="21"/>
                <w:highlight w:val="none"/>
                <w:lang w:val="en-US" w:eastAsia="zh-CN"/>
              </w:rPr>
            </w:pPr>
          </w:p>
        </w:tc>
        <w:tc>
          <w:tcPr>
            <w:tcW w:w="733" w:type="pct"/>
            <w:vMerge w:val="continue"/>
            <w:vAlign w:val="center"/>
          </w:tcPr>
          <w:p w14:paraId="1C4D414F">
            <w:pPr>
              <w:spacing w:line="260" w:lineRule="exact"/>
              <w:jc w:val="center"/>
              <w:rPr>
                <w:rFonts w:hint="eastAsia" w:ascii="宋体" w:hAnsi="宋体" w:cs="宋体"/>
                <w:color w:val="000000" w:themeColor="text1"/>
                <w:sz w:val="21"/>
                <w:szCs w:val="21"/>
                <w:highlight w:val="none"/>
                <w:lang w:eastAsia="zh-CN"/>
                <w14:textFill>
                  <w14:solidFill>
                    <w14:schemeClr w14:val="tx1"/>
                  </w14:solidFill>
                </w14:textFill>
              </w:rPr>
            </w:pPr>
          </w:p>
        </w:tc>
        <w:tc>
          <w:tcPr>
            <w:tcW w:w="3110" w:type="pct"/>
            <w:vAlign w:val="center"/>
          </w:tcPr>
          <w:p w14:paraId="07011112">
            <w:pPr>
              <w:spacing w:line="260" w:lineRule="exact"/>
              <w:rPr>
                <w:rFonts w:hint="eastAsia"/>
                <w:szCs w:val="21"/>
                <w:lang w:eastAsia="zh-CN"/>
              </w:rPr>
            </w:pPr>
            <w:r>
              <w:rPr>
                <w:rFonts w:hint="eastAsia"/>
                <w:szCs w:val="21"/>
                <w:lang w:eastAsia="zh-CN"/>
              </w:rPr>
              <w:t>客观分</w:t>
            </w:r>
          </w:p>
          <w:p w14:paraId="4819B769">
            <w:pPr>
              <w:widowControl/>
              <w:adjustRightInd/>
              <w:spacing w:line="260" w:lineRule="exact"/>
              <w:jc w:val="left"/>
              <w:textAlignment w:val="center"/>
              <w:rPr>
                <w:rFonts w:hint="eastAsia" w:ascii="宋体" w:hAnsi="宋体" w:cs="宋体"/>
                <w:b w:val="0"/>
                <w:bCs w:val="0"/>
                <w:color w:val="000000" w:themeColor="text1"/>
                <w:szCs w:val="21"/>
                <w:highlight w:val="none"/>
                <w:lang w:eastAsia="zh-CN"/>
                <w14:textFill>
                  <w14:solidFill>
                    <w14:schemeClr w14:val="tx1"/>
                  </w14:solidFill>
                </w14:textFill>
              </w:rPr>
            </w:pPr>
            <w:r>
              <w:rPr>
                <w:rFonts w:hint="eastAsia" w:ascii="宋体" w:hAnsi="宋体" w:cs="宋体"/>
                <w:b w:val="0"/>
                <w:bCs w:val="0"/>
                <w:color w:val="000000" w:themeColor="text1"/>
                <w:szCs w:val="21"/>
                <w:highlight w:val="none"/>
                <w:lang w:eastAsia="zh-CN"/>
                <w14:textFill>
                  <w14:solidFill>
                    <w14:schemeClr w14:val="tx1"/>
                  </w14:solidFill>
                </w14:textFill>
              </w:rPr>
              <w:t>投标人自2019年1月1日以来主持编制过测绘与地理信息类主持编制过</w:t>
            </w:r>
            <w:bookmarkStart w:id="419" w:name="OLE_LINK1"/>
            <w:r>
              <w:rPr>
                <w:rFonts w:hint="eastAsia" w:ascii="宋体" w:hAnsi="宋体" w:cs="宋体"/>
                <w:b w:val="0"/>
                <w:bCs w:val="0"/>
                <w:color w:val="000000" w:themeColor="text1"/>
                <w:szCs w:val="21"/>
                <w:highlight w:val="none"/>
                <w:lang w:eastAsia="zh-CN"/>
                <w14:textFill>
                  <w14:solidFill>
                    <w14:schemeClr w14:val="tx1"/>
                  </w14:solidFill>
                </w14:textFill>
              </w:rPr>
              <w:t>省级及以上</w:t>
            </w:r>
            <w:bookmarkEnd w:id="419"/>
            <w:r>
              <w:rPr>
                <w:rFonts w:hint="eastAsia" w:ascii="宋体" w:hAnsi="宋体" w:cs="宋体"/>
                <w:b w:val="0"/>
                <w:bCs w:val="0"/>
                <w:color w:val="000000" w:themeColor="text1"/>
                <w:szCs w:val="21"/>
                <w:highlight w:val="none"/>
                <w:lang w:eastAsia="zh-CN"/>
                <w14:textFill>
                  <w14:solidFill>
                    <w14:schemeClr w14:val="tx1"/>
                  </w14:solidFill>
                </w14:textFill>
              </w:rPr>
              <w:t>标准的得</w:t>
            </w:r>
            <w:r>
              <w:rPr>
                <w:rFonts w:hint="eastAsia" w:ascii="宋体" w:hAnsi="宋体" w:cs="宋体"/>
                <w:b w:val="0"/>
                <w:bCs w:val="0"/>
                <w:color w:val="000000" w:themeColor="text1"/>
                <w:szCs w:val="21"/>
                <w:highlight w:val="none"/>
                <w:lang w:val="en-US" w:eastAsia="zh-CN"/>
                <w14:textFill>
                  <w14:solidFill>
                    <w14:schemeClr w14:val="tx1"/>
                  </w14:solidFill>
                </w14:textFill>
              </w:rPr>
              <w:t>2</w:t>
            </w:r>
            <w:r>
              <w:rPr>
                <w:rFonts w:hint="eastAsia" w:ascii="宋体" w:hAnsi="宋体" w:cs="宋体"/>
                <w:b w:val="0"/>
                <w:bCs w:val="0"/>
                <w:color w:val="000000" w:themeColor="text1"/>
                <w:szCs w:val="21"/>
                <w:highlight w:val="none"/>
                <w:lang w:eastAsia="zh-CN"/>
                <w14:textFill>
                  <w14:solidFill>
                    <w14:schemeClr w14:val="tx1"/>
                  </w14:solidFill>
                </w14:textFill>
              </w:rPr>
              <w:t>分。（主持编制指文件起草单位排序第一）</w:t>
            </w:r>
          </w:p>
          <w:p w14:paraId="0FDDAC6F">
            <w:pPr>
              <w:widowControl/>
              <w:adjustRightInd/>
              <w:spacing w:line="260" w:lineRule="exact"/>
              <w:jc w:val="left"/>
              <w:textAlignment w:val="center"/>
              <w:rPr>
                <w:rFonts w:hint="eastAsia" w:ascii="宋体" w:hAnsi="宋体" w:cs="宋体"/>
                <w:b w:val="0"/>
                <w:bCs w:val="0"/>
                <w:color w:val="000000" w:themeColor="text1"/>
                <w:szCs w:val="21"/>
                <w:highlight w:val="none"/>
                <w:lang w:eastAsia="zh-CN"/>
                <w14:textFill>
                  <w14:solidFill>
                    <w14:schemeClr w14:val="tx1"/>
                  </w14:solidFill>
                </w14:textFill>
              </w:rPr>
            </w:pPr>
            <w:r>
              <w:rPr>
                <w:rFonts w:hint="eastAsia" w:ascii="宋体" w:hAnsi="宋体" w:cs="宋体"/>
                <w:b w:val="0"/>
                <w:bCs w:val="0"/>
                <w:color w:val="000000" w:themeColor="text1"/>
                <w:szCs w:val="21"/>
                <w:highlight w:val="none"/>
                <w:lang w:eastAsia="zh-CN"/>
                <w14:textFill>
                  <w14:solidFill>
                    <w14:schemeClr w14:val="tx1"/>
                  </w14:solidFill>
                </w14:textFill>
              </w:rPr>
              <w:t>本项最高得2分。</w:t>
            </w:r>
          </w:p>
          <w:p w14:paraId="5E1686DB">
            <w:pPr>
              <w:widowControl/>
              <w:adjustRightInd/>
              <w:spacing w:line="260" w:lineRule="exact"/>
              <w:jc w:val="left"/>
              <w:textAlignment w:val="center"/>
              <w:rPr>
                <w:rFonts w:hint="eastAsia" w:ascii="宋体" w:hAnsi="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注：以上证明材料原件扫描，未提供不得分。</w:t>
            </w:r>
          </w:p>
        </w:tc>
        <w:tc>
          <w:tcPr>
            <w:tcW w:w="714" w:type="pct"/>
            <w:vAlign w:val="center"/>
          </w:tcPr>
          <w:p w14:paraId="6713D69A">
            <w:pPr>
              <w:spacing w:line="360" w:lineRule="auto"/>
              <w:ind w:firstLine="420" w:firstLineChars="200"/>
              <w:outlineLvl w:val="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eastAsia="zh-CN"/>
                <w14:textFill>
                  <w14:solidFill>
                    <w14:schemeClr w14:val="tx1"/>
                  </w14:solidFill>
                </w14:textFill>
              </w:rPr>
              <w:t>2</w:t>
            </w:r>
          </w:p>
        </w:tc>
      </w:tr>
      <w:bookmarkEnd w:id="417"/>
      <w:tr w14:paraId="19A0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42" w:type="pct"/>
            <w:vMerge w:val="restart"/>
            <w:vAlign w:val="center"/>
          </w:tcPr>
          <w:p w14:paraId="7C7A3DAD">
            <w:pPr>
              <w:spacing w:line="360" w:lineRule="auto"/>
              <w:ind w:firstLine="210" w:firstLineChars="100"/>
              <w:outlineLvl w:val="0"/>
              <w:rPr>
                <w:rFonts w:hint="default" w:ascii="宋体" w:hAnsi="宋体" w:cs="宋体"/>
                <w:szCs w:val="21"/>
                <w:highlight w:val="none"/>
                <w:lang w:val="en-US" w:eastAsia="zh-CN"/>
              </w:rPr>
            </w:pPr>
            <w:bookmarkStart w:id="420" w:name="OLE_LINK7" w:colFirst="3" w:colLast="3"/>
            <w:r>
              <w:rPr>
                <w:rFonts w:hint="eastAsia" w:ascii="宋体" w:hAnsi="宋体" w:cs="宋体"/>
                <w:szCs w:val="21"/>
                <w:highlight w:val="none"/>
                <w:lang w:val="en-US" w:eastAsia="zh-CN"/>
              </w:rPr>
              <w:t>4</w:t>
            </w:r>
          </w:p>
        </w:tc>
        <w:tc>
          <w:tcPr>
            <w:tcW w:w="733" w:type="pct"/>
            <w:vMerge w:val="restart"/>
            <w:vAlign w:val="center"/>
          </w:tcPr>
          <w:p w14:paraId="389FACF9">
            <w:pPr>
              <w:spacing w:line="2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项目团队人员配置（人员不可重复兼职）</w:t>
            </w:r>
          </w:p>
        </w:tc>
        <w:tc>
          <w:tcPr>
            <w:tcW w:w="3110" w:type="pct"/>
            <w:vAlign w:val="center"/>
          </w:tcPr>
          <w:p w14:paraId="02141CD9">
            <w:pPr>
              <w:spacing w:line="260" w:lineRule="exact"/>
              <w:rPr>
                <w:rFonts w:hint="eastAsia"/>
                <w:szCs w:val="21"/>
                <w:lang w:eastAsia="zh-CN"/>
              </w:rPr>
            </w:pPr>
            <w:r>
              <w:rPr>
                <w:rFonts w:hint="eastAsia"/>
                <w:szCs w:val="21"/>
                <w:lang w:eastAsia="zh-CN"/>
              </w:rPr>
              <w:t>客观分</w:t>
            </w:r>
          </w:p>
          <w:p w14:paraId="67BB6A50">
            <w:pPr>
              <w:widowControl/>
              <w:adjustRightInd/>
              <w:spacing w:line="260" w:lineRule="exact"/>
              <w:jc w:val="left"/>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拟派项目负责人具备测绘类教授级高级工程师（正高）技术职称的，得2分，高级工程师技术职称得1分；同时持有注册测绘师证书的加1分</w:t>
            </w:r>
            <w:r>
              <w:rPr>
                <w:rFonts w:hint="eastAsia" w:ascii="宋体" w:hAnsi="宋体" w:cs="宋体"/>
                <w:color w:val="000000" w:themeColor="text1"/>
                <w:kern w:val="0"/>
                <w:szCs w:val="21"/>
                <w:highlight w:val="none"/>
                <w14:textFill>
                  <w14:solidFill>
                    <w14:schemeClr w14:val="tx1"/>
                  </w14:solidFill>
                </w14:textFill>
              </w:rPr>
              <w:t>。</w:t>
            </w:r>
          </w:p>
          <w:p w14:paraId="50FC89B0">
            <w:pPr>
              <w:spacing w:line="260" w:lineRule="exact"/>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注：提供</w:t>
            </w:r>
            <w:r>
              <w:rPr>
                <w:rFonts w:hint="eastAsia" w:ascii="宋体" w:hAnsi="宋体" w:cs="宋体"/>
                <w:b/>
                <w:bCs/>
                <w:color w:val="000000" w:themeColor="text1"/>
                <w:szCs w:val="21"/>
                <w:highlight w:val="none"/>
                <w:lang w:eastAsia="zh-CN"/>
                <w14:textFill>
                  <w14:solidFill>
                    <w14:schemeClr w14:val="tx1"/>
                  </w14:solidFill>
                </w14:textFill>
              </w:rPr>
              <w:t>以上人员</w:t>
            </w:r>
            <w:r>
              <w:rPr>
                <w:rFonts w:hint="eastAsia" w:ascii="宋体" w:hAnsi="宋体" w:cs="宋体"/>
                <w:b/>
                <w:bCs/>
                <w:color w:val="000000" w:themeColor="text1"/>
                <w:kern w:val="0"/>
                <w:szCs w:val="21"/>
                <w:highlight w:val="none"/>
                <w:lang w:eastAsia="zh-CN"/>
                <w14:textFill>
                  <w14:solidFill>
                    <w14:schemeClr w14:val="tx1"/>
                  </w14:solidFill>
                </w14:textFill>
              </w:rPr>
              <w:t>相关证书</w:t>
            </w:r>
            <w:r>
              <w:rPr>
                <w:rFonts w:hint="eastAsia" w:ascii="宋体" w:hAnsi="宋体" w:cs="宋体"/>
                <w:b/>
                <w:bCs/>
                <w:color w:val="000000" w:themeColor="text1"/>
                <w:szCs w:val="21"/>
                <w:highlight w:val="none"/>
                <w:lang w:val="en-US" w:eastAsia="zh-CN"/>
                <w14:textFill>
                  <w14:solidFill>
                    <w14:schemeClr w14:val="tx1"/>
                  </w14:solidFill>
                </w14:textFill>
              </w:rPr>
              <w:t>或</w:t>
            </w:r>
            <w:r>
              <w:rPr>
                <w:rFonts w:hint="eastAsia" w:ascii="宋体" w:hAnsi="宋体" w:cs="宋体"/>
                <w:b/>
                <w:bCs/>
                <w:color w:val="auto"/>
                <w:sz w:val="21"/>
                <w:szCs w:val="21"/>
                <w:highlight w:val="none"/>
                <w:lang w:val="en-US" w:eastAsia="zh-CN"/>
              </w:rPr>
              <w:t>证书网站截图</w:t>
            </w:r>
            <w:r>
              <w:rPr>
                <w:rFonts w:hint="eastAsia" w:ascii="宋体" w:hAnsi="宋体" w:cs="宋体"/>
                <w:b/>
                <w:bCs/>
                <w:color w:val="000000" w:themeColor="text1"/>
                <w:kern w:val="0"/>
                <w:szCs w:val="21"/>
                <w:highlight w:val="none"/>
                <w:lang w:eastAsia="zh-CN"/>
                <w14:textFill>
                  <w14:solidFill>
                    <w14:schemeClr w14:val="tx1"/>
                  </w14:solidFill>
                </w14:textFill>
              </w:rPr>
              <w:t>及</w:t>
            </w:r>
            <w:r>
              <w:rPr>
                <w:rFonts w:hint="eastAsia" w:ascii="宋体" w:hAnsi="宋体" w:cs="宋体"/>
                <w:b/>
                <w:bCs/>
                <w:color w:val="000000" w:themeColor="text1"/>
                <w:szCs w:val="21"/>
                <w:highlight w:val="none"/>
                <w:lang w:val="en-US" w:eastAsia="zh-CN"/>
                <w14:textFill>
                  <w14:solidFill>
                    <w14:schemeClr w14:val="tx1"/>
                  </w14:solidFill>
                </w14:textFill>
              </w:rPr>
              <w:t>三个月内任意一个月社保证明材料</w:t>
            </w:r>
            <w:r>
              <w:rPr>
                <w:rFonts w:hint="eastAsia" w:ascii="宋体" w:hAnsi="宋体" w:cs="宋体"/>
                <w:b/>
                <w:bCs/>
                <w:color w:val="000000" w:themeColor="text1"/>
                <w:kern w:val="0"/>
                <w:szCs w:val="21"/>
                <w:highlight w:val="none"/>
                <w:lang w:eastAsia="zh-CN"/>
                <w14:textFill>
                  <w14:solidFill>
                    <w14:schemeClr w14:val="tx1"/>
                  </w14:solidFill>
                </w14:textFill>
              </w:rPr>
              <w:t>原件扫描件。</w:t>
            </w:r>
          </w:p>
          <w:p w14:paraId="253781A4">
            <w:pPr>
              <w:spacing w:line="26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证书核查网址：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https://rsurveyor.ch.mnr.gov.cn/XZSP/login.ered?reqCode=checkchzz</w:t>
            </w: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14" w:type="pct"/>
            <w:vAlign w:val="center"/>
          </w:tcPr>
          <w:p w14:paraId="76921FA8">
            <w:pPr>
              <w:spacing w:line="360" w:lineRule="auto"/>
              <w:ind w:firstLine="420" w:firstLineChars="200"/>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tr w14:paraId="47F7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42" w:type="pct"/>
            <w:vMerge w:val="continue"/>
            <w:vAlign w:val="center"/>
          </w:tcPr>
          <w:p w14:paraId="6612B190">
            <w:pPr>
              <w:spacing w:line="360" w:lineRule="auto"/>
              <w:ind w:firstLine="210" w:firstLineChars="100"/>
              <w:outlineLvl w:val="0"/>
              <w:rPr>
                <w:rFonts w:hint="default" w:ascii="宋体" w:hAnsi="宋体" w:cs="宋体"/>
                <w:szCs w:val="21"/>
                <w:highlight w:val="none"/>
                <w:lang w:val="en-US" w:eastAsia="zh-CN"/>
              </w:rPr>
            </w:pPr>
          </w:p>
        </w:tc>
        <w:tc>
          <w:tcPr>
            <w:tcW w:w="733" w:type="pct"/>
            <w:vMerge w:val="continue"/>
            <w:vAlign w:val="center"/>
          </w:tcPr>
          <w:p w14:paraId="5E4706AF">
            <w:pPr>
              <w:spacing w:line="260" w:lineRule="exact"/>
              <w:jc w:val="center"/>
              <w:rPr>
                <w:rFonts w:hint="eastAsia" w:ascii="宋体" w:hAnsi="宋体" w:cs="宋体"/>
                <w:color w:val="000000" w:themeColor="text1"/>
                <w:sz w:val="21"/>
                <w:szCs w:val="21"/>
                <w:highlight w:val="none"/>
                <w:lang w:eastAsia="zh-CN"/>
                <w14:textFill>
                  <w14:solidFill>
                    <w14:schemeClr w14:val="tx1"/>
                  </w14:solidFill>
                </w14:textFill>
              </w:rPr>
            </w:pPr>
          </w:p>
        </w:tc>
        <w:tc>
          <w:tcPr>
            <w:tcW w:w="3110" w:type="pct"/>
            <w:vAlign w:val="center"/>
          </w:tcPr>
          <w:p w14:paraId="305607D2">
            <w:pPr>
              <w:spacing w:line="260" w:lineRule="exact"/>
              <w:rPr>
                <w:rFonts w:hint="eastAsia"/>
                <w:szCs w:val="21"/>
                <w:lang w:eastAsia="zh-CN"/>
              </w:rPr>
            </w:pPr>
            <w:r>
              <w:rPr>
                <w:rFonts w:hint="eastAsia"/>
                <w:szCs w:val="21"/>
                <w:lang w:eastAsia="zh-CN"/>
              </w:rPr>
              <w:t>客观分</w:t>
            </w:r>
          </w:p>
          <w:p w14:paraId="34E5EF6B">
            <w:pPr>
              <w:spacing w:line="26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拟派技术负责人具备测绘类教授级高级工程师（正高）技术职称的，得2分，高级工程师技术职称得1分；同时持有注册测绘师证书的加1分。</w:t>
            </w:r>
          </w:p>
          <w:p w14:paraId="3E927F21">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注：提供</w:t>
            </w:r>
            <w:r>
              <w:rPr>
                <w:rFonts w:hint="eastAsia" w:ascii="宋体" w:hAnsi="宋体" w:cs="宋体"/>
                <w:b/>
                <w:bCs/>
                <w:color w:val="000000" w:themeColor="text1"/>
                <w:szCs w:val="21"/>
                <w:highlight w:val="none"/>
                <w:lang w:eastAsia="zh-CN"/>
                <w14:textFill>
                  <w14:solidFill>
                    <w14:schemeClr w14:val="tx1"/>
                  </w14:solidFill>
                </w14:textFill>
              </w:rPr>
              <w:t>以上人员</w:t>
            </w:r>
            <w:r>
              <w:rPr>
                <w:rFonts w:hint="eastAsia" w:ascii="宋体" w:hAnsi="宋体" w:cs="宋体"/>
                <w:b/>
                <w:bCs/>
                <w:color w:val="000000" w:themeColor="text1"/>
                <w:kern w:val="0"/>
                <w:szCs w:val="21"/>
                <w:highlight w:val="none"/>
                <w:lang w:eastAsia="zh-CN"/>
                <w14:textFill>
                  <w14:solidFill>
                    <w14:schemeClr w14:val="tx1"/>
                  </w14:solidFill>
                </w14:textFill>
              </w:rPr>
              <w:t>相关证书</w:t>
            </w:r>
            <w:r>
              <w:rPr>
                <w:rFonts w:hint="eastAsia" w:ascii="宋体" w:hAnsi="宋体" w:cs="宋体"/>
                <w:b/>
                <w:bCs/>
                <w:color w:val="000000" w:themeColor="text1"/>
                <w:szCs w:val="21"/>
                <w:highlight w:val="none"/>
                <w:lang w:val="en-US" w:eastAsia="zh-CN"/>
                <w14:textFill>
                  <w14:solidFill>
                    <w14:schemeClr w14:val="tx1"/>
                  </w14:solidFill>
                </w14:textFill>
              </w:rPr>
              <w:t>或</w:t>
            </w:r>
            <w:r>
              <w:rPr>
                <w:rFonts w:hint="eastAsia" w:ascii="宋体" w:hAnsi="宋体" w:cs="宋体"/>
                <w:b/>
                <w:bCs/>
                <w:color w:val="auto"/>
                <w:sz w:val="21"/>
                <w:szCs w:val="21"/>
                <w:highlight w:val="none"/>
                <w:lang w:val="en-US" w:eastAsia="zh-CN"/>
              </w:rPr>
              <w:t>证书网站截图</w:t>
            </w:r>
            <w:r>
              <w:rPr>
                <w:rFonts w:hint="eastAsia" w:ascii="宋体" w:hAnsi="宋体" w:cs="宋体"/>
                <w:b/>
                <w:bCs/>
                <w:color w:val="000000" w:themeColor="text1"/>
                <w:kern w:val="0"/>
                <w:szCs w:val="21"/>
                <w:highlight w:val="none"/>
                <w:lang w:eastAsia="zh-CN"/>
                <w14:textFill>
                  <w14:solidFill>
                    <w14:schemeClr w14:val="tx1"/>
                  </w14:solidFill>
                </w14:textFill>
              </w:rPr>
              <w:t>及</w:t>
            </w:r>
            <w:r>
              <w:rPr>
                <w:rFonts w:hint="eastAsia" w:ascii="宋体" w:hAnsi="宋体" w:cs="宋体"/>
                <w:b/>
                <w:bCs/>
                <w:color w:val="000000" w:themeColor="text1"/>
                <w:szCs w:val="21"/>
                <w:highlight w:val="none"/>
                <w:lang w:val="en-US" w:eastAsia="zh-CN"/>
                <w14:textFill>
                  <w14:solidFill>
                    <w14:schemeClr w14:val="tx1"/>
                  </w14:solidFill>
                </w14:textFill>
              </w:rPr>
              <w:t>三个月内任意一个月社保证明材料</w:t>
            </w:r>
            <w:r>
              <w:rPr>
                <w:rFonts w:hint="eastAsia" w:ascii="宋体" w:hAnsi="宋体" w:cs="宋体"/>
                <w:b/>
                <w:bCs/>
                <w:color w:val="000000" w:themeColor="text1"/>
                <w:kern w:val="0"/>
                <w:szCs w:val="21"/>
                <w:highlight w:val="none"/>
                <w:lang w:eastAsia="zh-CN"/>
                <w14:textFill>
                  <w14:solidFill>
                    <w14:schemeClr w14:val="tx1"/>
                  </w14:solidFill>
                </w14:textFill>
              </w:rPr>
              <w:t>原件扫描件。</w:t>
            </w:r>
          </w:p>
          <w:p w14:paraId="44FB334D">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证书核查网址：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https://rsurveyor.ch.mnr.gov.cn/XZSP/login.ered?reqCode=checkchzz</w:t>
            </w: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14" w:type="pct"/>
            <w:vAlign w:val="center"/>
          </w:tcPr>
          <w:p w14:paraId="6E8A37F2">
            <w:pPr>
              <w:spacing w:line="360" w:lineRule="auto"/>
              <w:ind w:firstLine="420" w:firstLineChars="200"/>
              <w:outlineLvl w:val="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tr w14:paraId="3992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42" w:type="pct"/>
            <w:vMerge w:val="continue"/>
            <w:vAlign w:val="center"/>
          </w:tcPr>
          <w:p w14:paraId="75BD5854">
            <w:pPr>
              <w:spacing w:line="360" w:lineRule="auto"/>
              <w:ind w:firstLine="210" w:firstLineChars="100"/>
              <w:outlineLvl w:val="0"/>
              <w:rPr>
                <w:rFonts w:hint="default" w:ascii="宋体" w:hAnsi="宋体" w:cs="宋体"/>
                <w:szCs w:val="21"/>
                <w:highlight w:val="none"/>
                <w:lang w:val="en-US" w:eastAsia="zh-CN"/>
              </w:rPr>
            </w:pPr>
          </w:p>
        </w:tc>
        <w:tc>
          <w:tcPr>
            <w:tcW w:w="733" w:type="pct"/>
            <w:vMerge w:val="continue"/>
            <w:vAlign w:val="center"/>
          </w:tcPr>
          <w:p w14:paraId="50E65844">
            <w:pPr>
              <w:spacing w:line="260" w:lineRule="exact"/>
              <w:jc w:val="center"/>
              <w:rPr>
                <w:rFonts w:hint="eastAsia" w:ascii="宋体" w:hAnsi="宋体" w:cs="宋体"/>
                <w:color w:val="000000" w:themeColor="text1"/>
                <w:sz w:val="21"/>
                <w:szCs w:val="21"/>
                <w:highlight w:val="none"/>
                <w:lang w:eastAsia="zh-CN"/>
                <w14:textFill>
                  <w14:solidFill>
                    <w14:schemeClr w14:val="tx1"/>
                  </w14:solidFill>
                </w14:textFill>
              </w:rPr>
            </w:pPr>
          </w:p>
        </w:tc>
        <w:tc>
          <w:tcPr>
            <w:tcW w:w="3110" w:type="pct"/>
            <w:vAlign w:val="center"/>
          </w:tcPr>
          <w:p w14:paraId="481B7716">
            <w:pPr>
              <w:spacing w:line="260" w:lineRule="exact"/>
              <w:rPr>
                <w:rFonts w:hint="eastAsia"/>
                <w:szCs w:val="21"/>
                <w:lang w:eastAsia="zh-CN"/>
              </w:rPr>
            </w:pPr>
            <w:r>
              <w:rPr>
                <w:rFonts w:hint="eastAsia"/>
                <w:szCs w:val="21"/>
                <w:lang w:eastAsia="zh-CN"/>
              </w:rPr>
              <w:t>客观分</w:t>
            </w:r>
          </w:p>
          <w:p w14:paraId="203B69A1">
            <w:pPr>
              <w:spacing w:line="2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拟派质量负责人具备测绘类教授级高级工程师（正高）技术职称的，得2分，高级工程师技术职称得1分；同时持有注册测绘师证书的加1分。</w:t>
            </w:r>
          </w:p>
          <w:p w14:paraId="23807740">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注：提供</w:t>
            </w:r>
            <w:r>
              <w:rPr>
                <w:rFonts w:hint="eastAsia" w:ascii="宋体" w:hAnsi="宋体" w:cs="宋体"/>
                <w:b/>
                <w:bCs/>
                <w:color w:val="000000" w:themeColor="text1"/>
                <w:szCs w:val="21"/>
                <w:highlight w:val="none"/>
                <w:lang w:eastAsia="zh-CN"/>
                <w14:textFill>
                  <w14:solidFill>
                    <w14:schemeClr w14:val="tx1"/>
                  </w14:solidFill>
                </w14:textFill>
              </w:rPr>
              <w:t>以上人员</w:t>
            </w:r>
            <w:r>
              <w:rPr>
                <w:rFonts w:hint="eastAsia" w:ascii="宋体" w:hAnsi="宋体" w:cs="宋体"/>
                <w:b/>
                <w:bCs/>
                <w:color w:val="000000" w:themeColor="text1"/>
                <w:kern w:val="0"/>
                <w:szCs w:val="21"/>
                <w:highlight w:val="none"/>
                <w:lang w:eastAsia="zh-CN"/>
                <w14:textFill>
                  <w14:solidFill>
                    <w14:schemeClr w14:val="tx1"/>
                  </w14:solidFill>
                </w14:textFill>
              </w:rPr>
              <w:t>相关证书</w:t>
            </w:r>
            <w:r>
              <w:rPr>
                <w:rFonts w:hint="eastAsia" w:ascii="宋体" w:hAnsi="宋体" w:cs="宋体"/>
                <w:b/>
                <w:bCs/>
                <w:color w:val="000000" w:themeColor="text1"/>
                <w:szCs w:val="21"/>
                <w:highlight w:val="none"/>
                <w:lang w:val="en-US" w:eastAsia="zh-CN"/>
                <w14:textFill>
                  <w14:solidFill>
                    <w14:schemeClr w14:val="tx1"/>
                  </w14:solidFill>
                </w14:textFill>
              </w:rPr>
              <w:t>或</w:t>
            </w:r>
            <w:r>
              <w:rPr>
                <w:rFonts w:hint="eastAsia" w:ascii="宋体" w:hAnsi="宋体" w:cs="宋体"/>
                <w:b/>
                <w:bCs/>
                <w:color w:val="auto"/>
                <w:sz w:val="21"/>
                <w:szCs w:val="21"/>
                <w:highlight w:val="none"/>
                <w:lang w:val="en-US" w:eastAsia="zh-CN"/>
              </w:rPr>
              <w:t>证书网站截图</w:t>
            </w:r>
            <w:r>
              <w:rPr>
                <w:rFonts w:hint="eastAsia" w:ascii="宋体" w:hAnsi="宋体" w:cs="宋体"/>
                <w:b/>
                <w:bCs/>
                <w:color w:val="000000" w:themeColor="text1"/>
                <w:kern w:val="0"/>
                <w:szCs w:val="21"/>
                <w:highlight w:val="none"/>
                <w:lang w:eastAsia="zh-CN"/>
                <w14:textFill>
                  <w14:solidFill>
                    <w14:schemeClr w14:val="tx1"/>
                  </w14:solidFill>
                </w14:textFill>
              </w:rPr>
              <w:t>及</w:t>
            </w:r>
            <w:r>
              <w:rPr>
                <w:rFonts w:hint="eastAsia" w:ascii="宋体" w:hAnsi="宋体" w:cs="宋体"/>
                <w:b/>
                <w:bCs/>
                <w:color w:val="000000" w:themeColor="text1"/>
                <w:szCs w:val="21"/>
                <w:highlight w:val="none"/>
                <w:lang w:val="en-US" w:eastAsia="zh-CN"/>
                <w14:textFill>
                  <w14:solidFill>
                    <w14:schemeClr w14:val="tx1"/>
                  </w14:solidFill>
                </w14:textFill>
              </w:rPr>
              <w:t>三个月内任意一个月社保证明材料</w:t>
            </w:r>
            <w:r>
              <w:rPr>
                <w:rFonts w:hint="eastAsia" w:ascii="宋体" w:hAnsi="宋体" w:cs="宋体"/>
                <w:b/>
                <w:bCs/>
                <w:color w:val="000000" w:themeColor="text1"/>
                <w:kern w:val="0"/>
                <w:szCs w:val="21"/>
                <w:highlight w:val="none"/>
                <w:lang w:eastAsia="zh-CN"/>
                <w14:textFill>
                  <w14:solidFill>
                    <w14:schemeClr w14:val="tx1"/>
                  </w14:solidFill>
                </w14:textFill>
              </w:rPr>
              <w:t>原件扫描件</w:t>
            </w:r>
            <w:r>
              <w:rPr>
                <w:rFonts w:hint="eastAsia" w:ascii="宋体" w:hAnsi="宋体" w:cs="宋体"/>
                <w:b/>
                <w:bCs/>
                <w:color w:val="000000" w:themeColor="text1"/>
                <w:szCs w:val="21"/>
                <w:highlight w:val="none"/>
                <w:lang w:val="en-US" w:eastAsia="zh-CN"/>
                <w14:textFill>
                  <w14:solidFill>
                    <w14:schemeClr w14:val="tx1"/>
                  </w14:solidFill>
                </w14:textFill>
              </w:rPr>
              <w:t>，否则不得分。</w:t>
            </w:r>
          </w:p>
          <w:p w14:paraId="4351F500">
            <w:pPr>
              <w:keepNext w:val="0"/>
              <w:keepLines w:val="0"/>
              <w:pageBreakBefore w:val="0"/>
              <w:widowControl/>
              <w:kinsoku/>
              <w:wordWrap/>
              <w:overflowPunct/>
              <w:topLinePunct w:val="0"/>
              <w:autoSpaceDE/>
              <w:autoSpaceDN/>
              <w:bidi w:val="0"/>
              <w:snapToGrid w:val="0"/>
              <w:spacing w:line="320" w:lineRule="exact"/>
              <w:jc w:val="left"/>
              <w:textAlignment w:val="center"/>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证书核查网址：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https://rsurveyor.ch.mnr.gov.cn/XZSP/login.ered?reqCode=checkchzz</w:t>
            </w: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14" w:type="pct"/>
            <w:vAlign w:val="center"/>
          </w:tcPr>
          <w:p w14:paraId="3F8AADCD">
            <w:pPr>
              <w:spacing w:line="360" w:lineRule="auto"/>
              <w:ind w:firstLine="420" w:firstLineChars="200"/>
              <w:outlineLvl w:val="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bookmarkEnd w:id="420"/>
      <w:tr w14:paraId="7551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42" w:type="pct"/>
            <w:vMerge w:val="continue"/>
            <w:vAlign w:val="center"/>
          </w:tcPr>
          <w:p w14:paraId="27564289">
            <w:pPr>
              <w:spacing w:line="360" w:lineRule="auto"/>
              <w:ind w:firstLine="210" w:firstLineChars="100"/>
              <w:outlineLvl w:val="0"/>
              <w:rPr>
                <w:rFonts w:hint="eastAsia" w:ascii="宋体" w:hAnsi="宋体" w:cs="宋体"/>
                <w:szCs w:val="21"/>
                <w:highlight w:val="none"/>
                <w:lang w:val="en-US" w:eastAsia="zh-CN"/>
              </w:rPr>
            </w:pPr>
          </w:p>
        </w:tc>
        <w:tc>
          <w:tcPr>
            <w:tcW w:w="733" w:type="pct"/>
            <w:vMerge w:val="continue"/>
            <w:vAlign w:val="center"/>
          </w:tcPr>
          <w:p w14:paraId="443E4645">
            <w:pPr>
              <w:spacing w:line="260" w:lineRule="exact"/>
              <w:jc w:val="center"/>
              <w:rPr>
                <w:rFonts w:hint="eastAsia" w:ascii="宋体" w:hAnsi="宋体" w:cs="宋体"/>
                <w:color w:val="000000" w:themeColor="text1"/>
                <w:sz w:val="21"/>
                <w:szCs w:val="21"/>
                <w:highlight w:val="none"/>
                <w:lang w:eastAsia="zh-CN"/>
                <w14:textFill>
                  <w14:solidFill>
                    <w14:schemeClr w14:val="tx1"/>
                  </w14:solidFill>
                </w14:textFill>
              </w:rPr>
            </w:pPr>
          </w:p>
        </w:tc>
        <w:tc>
          <w:tcPr>
            <w:tcW w:w="3110" w:type="pct"/>
            <w:vAlign w:val="center"/>
          </w:tcPr>
          <w:p w14:paraId="213D4CD3">
            <w:pPr>
              <w:spacing w:line="260" w:lineRule="exact"/>
              <w:rPr>
                <w:rFonts w:hint="eastAsia"/>
                <w:szCs w:val="21"/>
                <w:lang w:eastAsia="zh-CN"/>
              </w:rPr>
            </w:pPr>
            <w:r>
              <w:rPr>
                <w:rFonts w:hint="eastAsia"/>
                <w:szCs w:val="21"/>
                <w:lang w:eastAsia="zh-CN"/>
              </w:rPr>
              <w:t>客观分</w:t>
            </w:r>
          </w:p>
          <w:p w14:paraId="39D541EC">
            <w:pPr>
              <w:spacing w:line="2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除项目负责人、技术负责人、质量负责人外，拟派人员具备：</w:t>
            </w:r>
          </w:p>
          <w:p w14:paraId="0B6B7B7F">
            <w:pPr>
              <w:spacing w:line="2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1、测绘及地理信息类专业中级及以上职称或注册测绘师资格证书的，每人得0.5分，最高得4分；</w:t>
            </w:r>
          </w:p>
          <w:p w14:paraId="53477F46">
            <w:pPr>
              <w:spacing w:line="2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2、测绘地理信息保密知识培训证书且在有效期内的每人得0.5分，最高得2分。</w:t>
            </w:r>
          </w:p>
          <w:p w14:paraId="35174FBF">
            <w:pPr>
              <w:spacing w:line="26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同一个人员拥有多个证书不重复得分。同专业只计一次分。</w:t>
            </w:r>
          </w:p>
          <w:p w14:paraId="318AB969">
            <w:pPr>
              <w:spacing w:line="260" w:lineRule="exact"/>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注：提供</w:t>
            </w:r>
            <w:r>
              <w:rPr>
                <w:rFonts w:hint="eastAsia" w:ascii="宋体" w:hAnsi="宋体" w:cs="宋体"/>
                <w:b/>
                <w:bCs/>
                <w:color w:val="000000" w:themeColor="text1"/>
                <w:szCs w:val="21"/>
                <w:highlight w:val="none"/>
                <w:lang w:eastAsia="zh-CN"/>
                <w14:textFill>
                  <w14:solidFill>
                    <w14:schemeClr w14:val="tx1"/>
                  </w14:solidFill>
                </w14:textFill>
              </w:rPr>
              <w:t>以上</w:t>
            </w:r>
            <w:r>
              <w:rPr>
                <w:rFonts w:hint="eastAsia" w:ascii="宋体" w:hAnsi="宋体" w:cs="宋体"/>
                <w:b/>
                <w:bCs/>
                <w:color w:val="000000" w:themeColor="text1"/>
                <w:szCs w:val="21"/>
                <w:highlight w:val="none"/>
                <w:lang w:val="en-US" w:eastAsia="zh-CN"/>
                <w14:textFill>
                  <w14:solidFill>
                    <w14:schemeClr w14:val="tx1"/>
                  </w14:solidFill>
                </w14:textFill>
              </w:rPr>
              <w:t>人员相关证书或</w:t>
            </w:r>
            <w:r>
              <w:rPr>
                <w:rFonts w:hint="eastAsia" w:ascii="宋体" w:hAnsi="宋体" w:cs="宋体"/>
                <w:b/>
                <w:bCs/>
                <w:color w:val="auto"/>
                <w:sz w:val="21"/>
                <w:szCs w:val="21"/>
                <w:highlight w:val="none"/>
                <w:lang w:val="en-US" w:eastAsia="zh-CN"/>
              </w:rPr>
              <w:t>证书网站截图</w:t>
            </w:r>
            <w:r>
              <w:rPr>
                <w:rFonts w:hint="eastAsia" w:ascii="宋体" w:hAnsi="宋体" w:cs="宋体"/>
                <w:b/>
                <w:bCs/>
                <w:color w:val="000000" w:themeColor="text1"/>
                <w:szCs w:val="21"/>
                <w:highlight w:val="none"/>
                <w:lang w:val="en-US" w:eastAsia="zh-CN"/>
                <w14:textFill>
                  <w14:solidFill>
                    <w14:schemeClr w14:val="tx1"/>
                  </w14:solidFill>
                </w14:textFill>
              </w:rPr>
              <w:t>及近三个月内任意一个月社保证明材料</w:t>
            </w:r>
            <w:r>
              <w:rPr>
                <w:rFonts w:hint="eastAsia" w:ascii="宋体" w:hAnsi="宋体" w:cs="宋体"/>
                <w:b/>
                <w:bCs/>
                <w:color w:val="000000" w:themeColor="text1"/>
                <w:kern w:val="0"/>
                <w:szCs w:val="21"/>
                <w:highlight w:val="none"/>
                <w:lang w:eastAsia="zh-CN"/>
                <w14:textFill>
                  <w14:solidFill>
                    <w14:schemeClr w14:val="tx1"/>
                  </w14:solidFill>
                </w14:textFill>
              </w:rPr>
              <w:t>原件扫描件</w:t>
            </w:r>
            <w:r>
              <w:rPr>
                <w:rFonts w:hint="eastAsia" w:ascii="宋体" w:hAnsi="宋体" w:cs="宋体"/>
                <w:b/>
                <w:bCs/>
                <w:color w:val="000000" w:themeColor="text1"/>
                <w:szCs w:val="21"/>
                <w:highlight w:val="none"/>
                <w:lang w:val="en-US" w:eastAsia="zh-CN"/>
                <w14:textFill>
                  <w14:solidFill>
                    <w14:schemeClr w14:val="tx1"/>
                  </w14:solidFill>
                </w14:textFill>
              </w:rPr>
              <w:t>，否则不得分。</w:t>
            </w:r>
          </w:p>
          <w:p w14:paraId="7D5ADED6">
            <w:pPr>
              <w:spacing w:line="260" w:lineRule="exact"/>
              <w:rPr>
                <w:rFonts w:hint="eastAsia" w:ascii="宋体" w:hAnsi="宋体" w:cs="宋体"/>
                <w:b/>
                <w:bCs/>
                <w:color w:val="000000" w:themeColor="text1"/>
                <w:kern w:val="0"/>
                <w:szCs w:val="21"/>
                <w:highlight w:val="none"/>
                <w:lang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证书核查网址：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浙江政务服务网（www.zjzwfw.gov.cn）</w:t>
            </w:r>
            <w:r>
              <w:rPr>
                <w:rFonts w:hint="eastAsia" w:ascii="宋体" w:hAnsi="宋体" w:cs="宋体"/>
                <w:b/>
                <w:bCs/>
                <w:color w:val="000000" w:themeColor="text1"/>
                <w:sz w:val="21"/>
                <w:szCs w:val="21"/>
                <w:highlight w:val="none"/>
                <w:lang w:val="en-US" w:eastAsia="zh-CN"/>
                <w14:textFill>
                  <w14:solidFill>
                    <w14:schemeClr w14:val="tx1"/>
                  </w14:solidFill>
                </w14:textFill>
              </w:rPr>
              <w:t>或</w:t>
            </w:r>
            <w:r>
              <w:rPr>
                <w:rFonts w:hint="eastAsia" w:ascii="宋体" w:hAnsi="宋体" w:cs="宋体"/>
                <w:b/>
                <w:bCs/>
                <w:color w:val="000000" w:themeColor="text1"/>
                <w:kern w:val="0"/>
                <w:szCs w:val="21"/>
                <w:highlight w:val="none"/>
                <w:lang w:eastAsia="zh-CN"/>
                <w14:textFill>
                  <w14:solidFill>
                    <w14:schemeClr w14:val="tx1"/>
                  </w14:solidFill>
                </w14:textFill>
              </w:rPr>
              <w:t>https://rsurveyor.ch.mnr.gov.cn/XZSP/login.ered?reqCode=checkchzz</w:t>
            </w:r>
            <w:r>
              <w:rPr>
                <w:rFonts w:hint="eastAsia" w:ascii="宋体" w:hAnsi="宋体" w:cs="宋体"/>
                <w:b/>
                <w:bCs/>
                <w:color w:val="000000" w:themeColor="text1"/>
                <w:sz w:val="21"/>
                <w:szCs w:val="21"/>
                <w:highlight w:val="none"/>
                <w:lang w:val="en-US" w:eastAsia="zh-CN"/>
                <w14:textFill>
                  <w14:solidFill>
                    <w14:schemeClr w14:val="tx1"/>
                  </w14:solidFill>
                </w14:textFill>
              </w:rPr>
              <w:t>或证书上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二维码扫描查询</w:t>
            </w:r>
          </w:p>
        </w:tc>
        <w:tc>
          <w:tcPr>
            <w:tcW w:w="714" w:type="pct"/>
            <w:vAlign w:val="center"/>
          </w:tcPr>
          <w:p w14:paraId="21F9A527">
            <w:pPr>
              <w:spacing w:line="360" w:lineRule="auto"/>
              <w:ind w:firstLine="420" w:firstLineChars="200"/>
              <w:outlineLvl w:val="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r>
      <w:tr w14:paraId="3C27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42" w:type="pct"/>
            <w:vAlign w:val="center"/>
          </w:tcPr>
          <w:p w14:paraId="2B60C4FA">
            <w:pPr>
              <w:spacing w:line="360" w:lineRule="auto"/>
              <w:ind w:firstLine="210" w:firstLineChars="100"/>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733" w:type="pct"/>
            <w:vAlign w:val="center"/>
          </w:tcPr>
          <w:p w14:paraId="73A45A52">
            <w:pPr>
              <w:spacing w:line="26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项目背景</w:t>
            </w:r>
          </w:p>
        </w:tc>
        <w:tc>
          <w:tcPr>
            <w:tcW w:w="3110" w:type="pct"/>
            <w:vAlign w:val="center"/>
          </w:tcPr>
          <w:p w14:paraId="65D22E19">
            <w:pPr>
              <w:spacing w:line="26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根据投标人对本项目背景、工作目标、建设内容的理解和认识情况进行</w:t>
            </w:r>
            <w:r>
              <w:rPr>
                <w:rFonts w:hint="eastAsia" w:ascii="宋体" w:hAnsi="宋体" w:cs="宋体"/>
                <w:kern w:val="0"/>
                <w:szCs w:val="21"/>
                <w:lang w:eastAsia="zh-CN"/>
              </w:rPr>
              <w:t>评分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内容基本提及的得基本分4分；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供应商相关说明的针对性有欠缺得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分；供应商相关说明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地价评估的解决能力具有针对性的，得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未提供的不得分。</w:t>
            </w:r>
          </w:p>
        </w:tc>
        <w:tc>
          <w:tcPr>
            <w:tcW w:w="714" w:type="pct"/>
            <w:vAlign w:val="center"/>
          </w:tcPr>
          <w:p w14:paraId="0C81A032">
            <w:pPr>
              <w:spacing w:line="360" w:lineRule="auto"/>
              <w:ind w:firstLine="420" w:firstLineChars="200"/>
              <w:outlineLvl w:val="0"/>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p>
        </w:tc>
      </w:tr>
      <w:tr w14:paraId="1EA4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trPr>
        <w:tc>
          <w:tcPr>
            <w:tcW w:w="442" w:type="pct"/>
            <w:vAlign w:val="center"/>
          </w:tcPr>
          <w:p w14:paraId="259C5681">
            <w:pPr>
              <w:spacing w:line="360" w:lineRule="auto"/>
              <w:ind w:firstLine="210" w:firstLineChars="100"/>
              <w:outlineLvl w:val="0"/>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733" w:type="pct"/>
            <w:vAlign w:val="center"/>
          </w:tcPr>
          <w:p w14:paraId="61EA3B44">
            <w:pPr>
              <w:keepNext w:val="0"/>
              <w:keepLines w:val="0"/>
              <w:pageBreakBefore w:val="0"/>
              <w:widowControl/>
              <w:kinsoku/>
              <w:wordWrap/>
              <w:overflowPunct/>
              <w:topLinePunct w:val="0"/>
              <w:autoSpaceDE/>
              <w:autoSpaceDN/>
              <w:bidi w:val="0"/>
              <w:adjustRightInd/>
              <w:spacing w:line="260" w:lineRule="exact"/>
              <w:jc w:val="center"/>
              <w:textAlignment w:val="center"/>
              <w:rPr>
                <w:rFonts w:ascii="宋体" w:hAnsi="宋体" w:cs="宋体"/>
                <w:szCs w:val="21"/>
                <w:highlight w:val="none"/>
              </w:rPr>
            </w:pPr>
            <w:r>
              <w:rPr>
                <w:rFonts w:hint="eastAsia" w:ascii="宋体" w:hAnsi="宋体" w:cs="宋体"/>
                <w:sz w:val="21"/>
                <w:szCs w:val="21"/>
                <w:lang w:val="en-US" w:eastAsia="zh-CN"/>
              </w:rPr>
              <w:t>现状分析</w:t>
            </w:r>
          </w:p>
        </w:tc>
        <w:tc>
          <w:tcPr>
            <w:tcW w:w="3110" w:type="pct"/>
            <w:vAlign w:val="center"/>
          </w:tcPr>
          <w:p w14:paraId="0FFF4C83">
            <w:pPr>
              <w:keepNext w:val="0"/>
              <w:keepLines w:val="0"/>
              <w:pageBreakBefore w:val="0"/>
              <w:widowControl/>
              <w:kinsoku/>
              <w:wordWrap/>
              <w:overflowPunct/>
              <w:topLinePunct w:val="0"/>
              <w:autoSpaceDE/>
              <w:autoSpaceDN/>
              <w:bidi w:val="0"/>
              <w:adjustRightInd/>
              <w:spacing w:line="260" w:lineRule="exact"/>
              <w:jc w:val="left"/>
              <w:textAlignment w:val="center"/>
              <w:rPr>
                <w:rFonts w:hint="default" w:ascii="宋体" w:hAnsi="宋体" w:eastAsia="宋体" w:cs="宋体"/>
                <w:szCs w:val="21"/>
                <w:highlight w:val="none"/>
                <w:lang w:val="en-US" w:eastAsia="zh-CN"/>
              </w:rPr>
            </w:pPr>
            <w:r>
              <w:rPr>
                <w:rFonts w:hint="eastAsia" w:ascii="宋体" w:hAnsi="宋体" w:eastAsia="宋体" w:cs="宋体"/>
                <w:sz w:val="21"/>
                <w:szCs w:val="21"/>
                <w:lang w:val="en-US" w:eastAsia="zh-CN"/>
              </w:rPr>
              <w:t>根据投标人对项目现状的分析与理解程度进行</w:t>
            </w:r>
            <w:r>
              <w:rPr>
                <w:rFonts w:hint="eastAsia" w:ascii="宋体" w:hAnsi="宋体" w:cs="宋体"/>
                <w:kern w:val="0"/>
                <w:szCs w:val="21"/>
                <w:lang w:eastAsia="zh-CN"/>
              </w:rPr>
              <w:t>评分</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内容全部提及的得基本分4分；内容简单的，单一的得5分；方案合理性、可行性一般的得6分；方案有创新性、科学性、可实施性强的得7分。未提供的不得分。</w:t>
            </w:r>
          </w:p>
        </w:tc>
        <w:tc>
          <w:tcPr>
            <w:tcW w:w="714" w:type="pct"/>
            <w:vAlign w:val="center"/>
          </w:tcPr>
          <w:p w14:paraId="466EA3FD">
            <w:pPr>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w:t>
            </w:r>
          </w:p>
        </w:tc>
      </w:tr>
      <w:tr w14:paraId="6D0A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42" w:type="pct"/>
            <w:vMerge w:val="restart"/>
            <w:vAlign w:val="center"/>
          </w:tcPr>
          <w:p w14:paraId="4B64EFD7">
            <w:pPr>
              <w:spacing w:line="360" w:lineRule="auto"/>
              <w:ind w:firstLine="210" w:firstLineChars="100"/>
              <w:outlineLvl w:val="0"/>
              <w:rPr>
                <w:rFonts w:hint="default" w:ascii="宋体" w:hAnsi="宋体" w:eastAsia="宋体" w:cs="宋体"/>
                <w:szCs w:val="21"/>
                <w:highlight w:val="none"/>
                <w:lang w:val="en-US" w:eastAsia="zh-CN"/>
              </w:rPr>
            </w:pPr>
            <w:bookmarkStart w:id="421" w:name="OLE_LINK6" w:colFirst="3" w:colLast="3"/>
            <w:r>
              <w:rPr>
                <w:rFonts w:hint="eastAsia" w:ascii="宋体" w:hAnsi="宋体" w:cs="宋体"/>
                <w:szCs w:val="21"/>
                <w:highlight w:val="none"/>
                <w:lang w:val="en-US" w:eastAsia="zh-CN"/>
              </w:rPr>
              <w:t>7</w:t>
            </w:r>
          </w:p>
        </w:tc>
        <w:tc>
          <w:tcPr>
            <w:tcW w:w="733" w:type="pct"/>
            <w:vMerge w:val="restart"/>
            <w:vAlign w:val="center"/>
          </w:tcPr>
          <w:p w14:paraId="2FEEF886">
            <w:pPr>
              <w:adjustRightInd w:val="0"/>
              <w:spacing w:line="2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2"/>
                <w:sz w:val="21"/>
                <w:szCs w:val="21"/>
                <w:lang w:val="en-US" w:eastAsia="zh-CN" w:bidi="ar-SA"/>
              </w:rPr>
              <w:t>技术方案</w:t>
            </w:r>
          </w:p>
        </w:tc>
        <w:tc>
          <w:tcPr>
            <w:tcW w:w="3110" w:type="pct"/>
            <w:vAlign w:val="center"/>
          </w:tcPr>
          <w:p w14:paraId="3D4AADCC">
            <w:pPr>
              <w:keepNext w:val="0"/>
              <w:keepLines w:val="0"/>
              <w:pageBreakBefore w:val="0"/>
              <w:widowControl/>
              <w:kinsoku/>
              <w:wordWrap/>
              <w:overflowPunct/>
              <w:topLinePunct w:val="0"/>
              <w:autoSpaceDE/>
              <w:autoSpaceDN/>
              <w:bidi w:val="0"/>
              <w:adjustRightInd/>
              <w:spacing w:line="260" w:lineRule="exact"/>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kern w:val="2"/>
                <w:sz w:val="21"/>
                <w:szCs w:val="21"/>
                <w:lang w:val="en-US" w:eastAsia="zh-CN" w:bidi="ar-SA"/>
              </w:rPr>
              <w:t>根据投标人项目技术方案总体设计的可行性、扩展性、安全性和独特性，包括项目的技术路线、实现方法和关键技术的阐述进行</w:t>
            </w:r>
            <w:r>
              <w:rPr>
                <w:rFonts w:hint="eastAsia" w:ascii="宋体" w:hAnsi="宋体" w:cs="宋体"/>
                <w:kern w:val="0"/>
                <w:szCs w:val="21"/>
                <w:lang w:eastAsia="zh-CN"/>
              </w:rPr>
              <w:t>评分</w:t>
            </w:r>
            <w:r>
              <w:rPr>
                <w:rFonts w:hint="eastAsia" w:ascii="宋体" w:hAnsi="宋体" w:eastAsia="宋体" w:cs="宋体"/>
                <w:kern w:val="2"/>
                <w:sz w:val="21"/>
                <w:szCs w:val="21"/>
                <w:lang w:val="en-US" w:eastAsia="zh-CN" w:bidi="ar-SA"/>
              </w:rPr>
              <w:t>。</w:t>
            </w:r>
            <w:r>
              <w:rPr>
                <w:rFonts w:hint="eastAsia" w:ascii="宋体" w:hAnsi="宋体" w:cs="宋体"/>
                <w:sz w:val="21"/>
                <w:szCs w:val="21"/>
                <w:lang w:val="en-US" w:eastAsia="zh-CN"/>
              </w:rPr>
              <w:t>内容全部提及的得基本分5分；内容简单的，单一的得6分；方案合理性、可行性一般的得7分；方案有创新性、科学性、可实施性强的得8分。未提供的不得分。</w:t>
            </w:r>
          </w:p>
        </w:tc>
        <w:tc>
          <w:tcPr>
            <w:tcW w:w="714" w:type="pct"/>
            <w:vAlign w:val="center"/>
          </w:tcPr>
          <w:p w14:paraId="7D012F9B">
            <w:pPr>
              <w:spacing w:line="360" w:lineRule="auto"/>
              <w:ind w:firstLine="420" w:firstLineChars="200"/>
              <w:outlineLvl w:val="0"/>
              <w:rPr>
                <w:rFonts w:hint="default" w:ascii="宋体" w:hAnsi="宋体" w:eastAsia="宋体" w:cs="宋体"/>
                <w:color w:val="0000FF"/>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8</w:t>
            </w:r>
          </w:p>
        </w:tc>
      </w:tr>
      <w:tr w14:paraId="3AFF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42" w:type="pct"/>
            <w:vMerge w:val="continue"/>
            <w:vAlign w:val="center"/>
          </w:tcPr>
          <w:p w14:paraId="05A3872F">
            <w:pPr>
              <w:spacing w:line="360" w:lineRule="auto"/>
              <w:ind w:firstLine="210" w:firstLineChars="100"/>
              <w:outlineLvl w:val="0"/>
              <w:rPr>
                <w:rFonts w:hint="eastAsia" w:ascii="宋体" w:hAnsi="宋体" w:eastAsia="宋体" w:cs="宋体"/>
                <w:color w:val="000000" w:themeColor="text1"/>
                <w:szCs w:val="21"/>
                <w:highlight w:val="none"/>
                <w:lang w:eastAsia="zh-CN"/>
                <w14:textFill>
                  <w14:solidFill>
                    <w14:schemeClr w14:val="tx1"/>
                  </w14:solidFill>
                </w14:textFill>
              </w:rPr>
            </w:pPr>
          </w:p>
        </w:tc>
        <w:tc>
          <w:tcPr>
            <w:tcW w:w="733" w:type="pct"/>
            <w:vMerge w:val="continue"/>
            <w:vAlign w:val="center"/>
          </w:tcPr>
          <w:p w14:paraId="15612B39">
            <w:pPr>
              <w:jc w:val="center"/>
              <w:rPr>
                <w:rFonts w:ascii="宋体" w:hAnsi="宋体" w:cs="宋体"/>
                <w:color w:val="000000" w:themeColor="text1"/>
                <w:szCs w:val="21"/>
                <w:highlight w:val="none"/>
                <w14:textFill>
                  <w14:solidFill>
                    <w14:schemeClr w14:val="tx1"/>
                  </w14:solidFill>
                </w14:textFill>
              </w:rPr>
            </w:pPr>
          </w:p>
        </w:tc>
        <w:tc>
          <w:tcPr>
            <w:tcW w:w="3110" w:type="pct"/>
            <w:vAlign w:val="center"/>
          </w:tcPr>
          <w:p w14:paraId="6F86E473">
            <w:pP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sz w:val="21"/>
                <w:szCs w:val="21"/>
              </w:rPr>
              <w:t>根据投标人项目技术方案的针对性，结合本项目的标准、要求、要素</w:t>
            </w:r>
            <w:r>
              <w:rPr>
                <w:rFonts w:hint="eastAsia" w:ascii="宋体" w:hAnsi="宋体" w:cs="宋体"/>
                <w:sz w:val="21"/>
                <w:szCs w:val="21"/>
                <w:lang w:eastAsia="zh-CN"/>
              </w:rPr>
              <w:t>进等内容进行</w:t>
            </w:r>
            <w:r>
              <w:rPr>
                <w:rFonts w:hint="eastAsia" w:ascii="宋体" w:hAnsi="宋体" w:cs="宋体"/>
                <w:kern w:val="0"/>
                <w:szCs w:val="21"/>
                <w:lang w:eastAsia="zh-CN"/>
              </w:rPr>
              <w:t>评分</w:t>
            </w:r>
            <w:r>
              <w:rPr>
                <w:rFonts w:hint="eastAsia" w:ascii="宋体" w:hAnsi="宋体" w:cs="宋体"/>
                <w:sz w:val="21"/>
                <w:szCs w:val="21"/>
                <w:lang w:eastAsia="zh-CN"/>
              </w:rPr>
              <w:t>。</w:t>
            </w:r>
            <w:r>
              <w:rPr>
                <w:rFonts w:hint="eastAsia" w:ascii="宋体" w:hAnsi="宋体" w:cs="宋体"/>
                <w:sz w:val="21"/>
                <w:szCs w:val="21"/>
                <w:lang w:val="en-US" w:eastAsia="zh-CN"/>
              </w:rPr>
              <w:t>内容全部提及的得基本分5分；内容简单，单一的得6分；方案基本符合当地情况的得7分；方案分析透彻、科学性、合理性强的得8分。未提供的不得分。</w:t>
            </w:r>
          </w:p>
        </w:tc>
        <w:tc>
          <w:tcPr>
            <w:tcW w:w="714" w:type="pct"/>
            <w:vAlign w:val="center"/>
          </w:tcPr>
          <w:p w14:paraId="7460C7A3">
            <w:pPr>
              <w:widowControl/>
              <w:adjustRightInd/>
              <w:spacing w:line="260" w:lineRule="exact"/>
              <w:ind w:firstLine="420" w:firstLineChars="200"/>
              <w:textAlignment w:val="center"/>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r>
      <w:tr w14:paraId="7779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2" w:type="pct"/>
            <w:vMerge w:val="continue"/>
            <w:vAlign w:val="center"/>
          </w:tcPr>
          <w:p w14:paraId="53796675">
            <w:pPr>
              <w:spacing w:line="360" w:lineRule="auto"/>
              <w:ind w:firstLine="210" w:firstLineChars="1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p>
        </w:tc>
        <w:tc>
          <w:tcPr>
            <w:tcW w:w="733" w:type="pct"/>
            <w:vMerge w:val="continue"/>
            <w:vAlign w:val="center"/>
          </w:tcPr>
          <w:p w14:paraId="46F7D9AE">
            <w:pPr>
              <w:rPr>
                <w:rFonts w:ascii="宋体" w:hAnsi="宋体" w:cs="宋体"/>
                <w:bCs/>
                <w:szCs w:val="21"/>
                <w:highlight w:val="none"/>
              </w:rPr>
            </w:pPr>
          </w:p>
        </w:tc>
        <w:tc>
          <w:tcPr>
            <w:tcW w:w="3110" w:type="pct"/>
            <w:vAlign w:val="center"/>
          </w:tcPr>
          <w:p w14:paraId="714C3585">
            <w:pPr>
              <w:rPr>
                <w:rFonts w:ascii="宋体" w:hAnsi="宋体" w:cs="宋体"/>
                <w:color w:val="000000" w:themeColor="text1"/>
                <w:szCs w:val="21"/>
                <w:highlight w:val="none"/>
                <w14:textFill>
                  <w14:solidFill>
                    <w14:schemeClr w14:val="tx1"/>
                  </w14:solidFill>
                </w14:textFill>
              </w:rPr>
            </w:pPr>
            <w:r>
              <w:rPr>
                <w:rFonts w:hint="eastAsia" w:ascii="宋体" w:hAnsi="宋体" w:cs="宋体"/>
                <w:kern w:val="0"/>
                <w:szCs w:val="21"/>
              </w:rPr>
              <w:t>根据投标人的成果文件编制、成果提交、资料归档等工序流程等内容</w:t>
            </w:r>
            <w:r>
              <w:rPr>
                <w:rFonts w:hint="eastAsia" w:ascii="宋体" w:hAnsi="宋体" w:cs="宋体"/>
                <w:kern w:val="0"/>
                <w:szCs w:val="21"/>
                <w:lang w:eastAsia="zh-CN"/>
              </w:rPr>
              <w:t>进行评分</w:t>
            </w:r>
            <w:r>
              <w:rPr>
                <w:rFonts w:hint="eastAsia" w:ascii="宋体" w:hAnsi="宋体" w:cs="宋体"/>
                <w:kern w:val="0"/>
                <w:szCs w:val="21"/>
              </w:rPr>
              <w:t>。</w:t>
            </w:r>
            <w:r>
              <w:rPr>
                <w:rFonts w:hint="eastAsia" w:ascii="宋体" w:hAnsi="宋体" w:cs="宋体"/>
                <w:sz w:val="21"/>
                <w:szCs w:val="21"/>
                <w:lang w:val="en-US" w:eastAsia="zh-CN"/>
              </w:rPr>
              <w:t>内容全部提及的得基本分5分；内容简单，单一的得6分；方案基本符合当地情况的得7分；方案分析透彻、科学性、合理性强的得8分。未提供的不得分。</w:t>
            </w:r>
          </w:p>
        </w:tc>
        <w:tc>
          <w:tcPr>
            <w:tcW w:w="714" w:type="pct"/>
            <w:vAlign w:val="center"/>
          </w:tcPr>
          <w:p w14:paraId="457F3E34">
            <w:pPr>
              <w:widowControl/>
              <w:adjustRightInd/>
              <w:spacing w:line="260" w:lineRule="exact"/>
              <w:ind w:firstLine="420" w:firstLineChars="200"/>
              <w:textAlignment w:val="center"/>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r>
      <w:bookmarkEnd w:id="421"/>
      <w:tr w14:paraId="345E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42" w:type="pct"/>
            <w:vMerge w:val="restart"/>
            <w:vAlign w:val="center"/>
          </w:tcPr>
          <w:p w14:paraId="5AFD62C3">
            <w:pPr>
              <w:spacing w:line="360" w:lineRule="auto"/>
              <w:ind w:firstLine="210" w:firstLineChars="1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bookmarkStart w:id="422" w:name="OLE_LINK5" w:colFirst="3" w:colLast="3"/>
            <w:r>
              <w:rPr>
                <w:rFonts w:hint="eastAsia" w:ascii="宋体" w:hAnsi="宋体" w:cs="宋体"/>
                <w:color w:val="000000" w:themeColor="text1"/>
                <w:szCs w:val="21"/>
                <w:highlight w:val="none"/>
                <w:lang w:val="en-US" w:eastAsia="zh-CN"/>
                <w14:textFill>
                  <w14:solidFill>
                    <w14:schemeClr w14:val="tx1"/>
                  </w14:solidFill>
                </w14:textFill>
              </w:rPr>
              <w:t>8</w:t>
            </w:r>
          </w:p>
        </w:tc>
        <w:tc>
          <w:tcPr>
            <w:tcW w:w="733" w:type="pct"/>
            <w:vMerge w:val="restart"/>
            <w:vAlign w:val="center"/>
          </w:tcPr>
          <w:p w14:paraId="6AF7C286">
            <w:pPr>
              <w:adjustRightInd w:val="0"/>
              <w:spacing w:line="2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项目实施</w:t>
            </w:r>
          </w:p>
          <w:p w14:paraId="66B66A02">
            <w:pPr>
              <w:jc w:val="center"/>
              <w:rPr>
                <w:rFonts w:ascii="宋体" w:hAnsi="宋体" w:cs="宋体"/>
                <w:bCs/>
                <w:szCs w:val="21"/>
                <w:highlight w:val="none"/>
              </w:rPr>
            </w:pPr>
            <w:r>
              <w:rPr>
                <w:rFonts w:hint="eastAsia" w:ascii="宋体" w:hAnsi="宋体" w:cs="宋体"/>
                <w:color w:val="000000" w:themeColor="text1"/>
                <w:szCs w:val="21"/>
                <w:highlight w:val="none"/>
                <w14:textFill>
                  <w14:solidFill>
                    <w14:schemeClr w14:val="tx1"/>
                  </w14:solidFill>
                </w14:textFill>
              </w:rPr>
              <w:t>方案</w:t>
            </w:r>
          </w:p>
        </w:tc>
        <w:tc>
          <w:tcPr>
            <w:tcW w:w="3110" w:type="pct"/>
            <w:vAlign w:val="center"/>
          </w:tcPr>
          <w:p w14:paraId="09B85EDA">
            <w:pPr>
              <w:rPr>
                <w:rFonts w:hAnsi="宋体" w:cs="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lang w:eastAsia="zh-CN"/>
              </w:rPr>
              <w:t>根据投标人针对本项目项目组织实施方案的科学性、合理性、规范性和可操作性，是否具有完备的管理组织、项目实施规范、完善的质量管理体系等具体情况进行综合评</w:t>
            </w:r>
            <w:r>
              <w:rPr>
                <w:rFonts w:hint="eastAsia" w:ascii="宋体" w:hAnsi="宋体" w:cs="宋体"/>
                <w:color w:val="auto"/>
                <w:sz w:val="21"/>
                <w:szCs w:val="21"/>
                <w:lang w:eastAsia="zh-CN"/>
              </w:rPr>
              <w:t>分</w:t>
            </w:r>
            <w:r>
              <w:rPr>
                <w:rFonts w:hint="eastAsia" w:ascii="宋体" w:hAnsi="宋体" w:cs="宋体"/>
                <w:kern w:val="0"/>
                <w:szCs w:val="21"/>
              </w:rPr>
              <w:t>。</w:t>
            </w:r>
            <w:r>
              <w:rPr>
                <w:rFonts w:hint="eastAsia" w:ascii="宋体" w:hAnsi="宋体" w:cs="宋体"/>
                <w:sz w:val="21"/>
                <w:szCs w:val="21"/>
                <w:lang w:val="en-US" w:eastAsia="zh-CN"/>
              </w:rPr>
              <w:t>内容全部提及的得基本分3分；内容简单，单一的得4分；方案基本符合当地情况的得5分；方案分析透彻、科学性、合理性强的得6分。未提供的不得分。</w:t>
            </w:r>
          </w:p>
        </w:tc>
        <w:tc>
          <w:tcPr>
            <w:tcW w:w="714" w:type="pct"/>
            <w:vAlign w:val="center"/>
          </w:tcPr>
          <w:p w14:paraId="4E313847">
            <w:pPr>
              <w:widowControl/>
              <w:adjustRightInd/>
              <w:spacing w:line="260" w:lineRule="exact"/>
              <w:ind w:firstLine="420" w:firstLineChars="200"/>
              <w:textAlignment w:val="center"/>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r>
      <w:tr w14:paraId="2361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42" w:type="pct"/>
            <w:vMerge w:val="continue"/>
            <w:vAlign w:val="center"/>
          </w:tcPr>
          <w:p w14:paraId="3DA76579">
            <w:pPr>
              <w:spacing w:line="360" w:lineRule="auto"/>
              <w:ind w:firstLine="210" w:firstLineChars="1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p>
        </w:tc>
        <w:tc>
          <w:tcPr>
            <w:tcW w:w="733" w:type="pct"/>
            <w:vMerge w:val="continue"/>
            <w:vAlign w:val="center"/>
          </w:tcPr>
          <w:p w14:paraId="5DC4778E">
            <w:pPr>
              <w:adjustRightInd w:val="0"/>
              <w:spacing w:line="260" w:lineRule="exact"/>
              <w:jc w:val="center"/>
              <w:rPr>
                <w:rFonts w:ascii="宋体" w:hAnsi="宋体" w:cs="宋体"/>
                <w:color w:val="000000" w:themeColor="text1"/>
                <w:szCs w:val="21"/>
                <w:highlight w:val="none"/>
                <w14:textFill>
                  <w14:solidFill>
                    <w14:schemeClr w14:val="tx1"/>
                  </w14:solidFill>
                </w14:textFill>
              </w:rPr>
            </w:pPr>
          </w:p>
        </w:tc>
        <w:tc>
          <w:tcPr>
            <w:tcW w:w="3110" w:type="pct"/>
            <w:vAlign w:val="center"/>
          </w:tcPr>
          <w:p w14:paraId="4295E3F9">
            <w:pPr>
              <w:adjustRightInd w:val="0"/>
              <w:spacing w:line="26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根据投标人对本项目工期进度计划、工期保障措施等方案的合理性、可行性酌情进行评</w:t>
            </w:r>
            <w:r>
              <w:rPr>
                <w:rFonts w:hint="eastAsia" w:ascii="宋体" w:hAnsi="宋体" w:cs="宋体"/>
                <w:color w:val="auto"/>
                <w:sz w:val="21"/>
                <w:szCs w:val="21"/>
                <w:lang w:eastAsia="zh-CN"/>
              </w:rPr>
              <w:t>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sz w:val="21"/>
                <w:szCs w:val="21"/>
                <w:lang w:val="en-US" w:eastAsia="zh-CN"/>
              </w:rPr>
              <w:t>内容全部提及的得基本分3分；内容简单，单一的得4分；方案基本符合当地情况的得5分；方案分析透彻、科学性、合理性强的得6分。未提供的不得分。</w:t>
            </w:r>
          </w:p>
        </w:tc>
        <w:tc>
          <w:tcPr>
            <w:tcW w:w="714" w:type="pct"/>
            <w:vAlign w:val="center"/>
          </w:tcPr>
          <w:p w14:paraId="7BC35570">
            <w:pPr>
              <w:spacing w:line="360" w:lineRule="auto"/>
              <w:ind w:firstLine="420" w:firstLineChars="2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r>
      <w:tr w14:paraId="6695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42" w:type="pct"/>
            <w:vMerge w:val="continue"/>
            <w:vAlign w:val="center"/>
          </w:tcPr>
          <w:p w14:paraId="66170AE7">
            <w:pPr>
              <w:spacing w:line="360" w:lineRule="auto"/>
              <w:ind w:firstLine="210" w:firstLineChars="100"/>
              <w:outlineLvl w:val="0"/>
              <w:rPr>
                <w:rFonts w:hint="eastAsia" w:ascii="宋体" w:hAnsi="宋体" w:cs="宋体"/>
                <w:color w:val="000000" w:themeColor="text1"/>
                <w:szCs w:val="21"/>
                <w:highlight w:val="none"/>
                <w:lang w:val="en-US" w:eastAsia="zh-CN"/>
                <w14:textFill>
                  <w14:solidFill>
                    <w14:schemeClr w14:val="tx1"/>
                  </w14:solidFill>
                </w14:textFill>
              </w:rPr>
            </w:pPr>
          </w:p>
        </w:tc>
        <w:tc>
          <w:tcPr>
            <w:tcW w:w="733" w:type="pct"/>
            <w:vMerge w:val="continue"/>
            <w:vAlign w:val="center"/>
          </w:tcPr>
          <w:p w14:paraId="5354F0BC">
            <w:pPr>
              <w:adjustRightInd w:val="0"/>
              <w:spacing w:line="260" w:lineRule="exact"/>
              <w:jc w:val="center"/>
              <w:rPr>
                <w:rFonts w:ascii="宋体" w:hAnsi="宋体" w:cs="宋体"/>
                <w:color w:val="000000" w:themeColor="text1"/>
                <w:szCs w:val="21"/>
                <w:highlight w:val="none"/>
                <w14:textFill>
                  <w14:solidFill>
                    <w14:schemeClr w14:val="tx1"/>
                  </w14:solidFill>
                </w14:textFill>
              </w:rPr>
            </w:pPr>
          </w:p>
        </w:tc>
        <w:tc>
          <w:tcPr>
            <w:tcW w:w="3110" w:type="pct"/>
            <w:vAlign w:val="center"/>
          </w:tcPr>
          <w:p w14:paraId="54DCA64D">
            <w:pPr>
              <w:adjustRightInd w:val="0"/>
              <w:spacing w:line="260" w:lineRule="exact"/>
              <w:jc w:val="both"/>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根据投标人针对本项目制定的安全保密措施的合理性、可行性进行评分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sz w:val="21"/>
                <w:szCs w:val="21"/>
                <w:lang w:val="en-US" w:eastAsia="zh-CN"/>
              </w:rPr>
              <w:t>内容全部提及的得基本分3分；内容简单，单一的得4分；方案基本符合当地情况的得5分；方案分析透彻、科学性、合理性强的得6分。未提供的不得分。</w:t>
            </w:r>
          </w:p>
        </w:tc>
        <w:tc>
          <w:tcPr>
            <w:tcW w:w="714" w:type="pct"/>
            <w:vAlign w:val="center"/>
          </w:tcPr>
          <w:p w14:paraId="7B0F1BE0">
            <w:pPr>
              <w:spacing w:line="360" w:lineRule="auto"/>
              <w:ind w:firstLine="420" w:firstLineChars="2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r>
      <w:bookmarkEnd w:id="422"/>
      <w:tr w14:paraId="6AFB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42" w:type="pct"/>
            <w:vAlign w:val="center"/>
          </w:tcPr>
          <w:p w14:paraId="0EDADA95">
            <w:pPr>
              <w:spacing w:line="360" w:lineRule="auto"/>
              <w:ind w:firstLine="210" w:firstLineChars="100"/>
              <w:outlineLvl w:val="0"/>
              <w:rPr>
                <w:rFonts w:hint="default" w:ascii="宋体" w:hAnsi="宋体" w:cs="宋体"/>
                <w:color w:val="000000" w:themeColor="text1"/>
                <w:szCs w:val="21"/>
                <w:highlight w:val="none"/>
                <w:lang w:val="en-US" w:eastAsia="zh-CN"/>
                <w14:textFill>
                  <w14:solidFill>
                    <w14:schemeClr w14:val="tx1"/>
                  </w14:solidFill>
                </w14:textFill>
              </w:rPr>
            </w:pPr>
            <w:bookmarkStart w:id="423" w:name="OLE_LINK4" w:colFirst="3" w:colLast="3"/>
            <w:r>
              <w:rPr>
                <w:rFonts w:hint="eastAsia" w:ascii="宋体" w:hAnsi="宋体" w:cs="宋体"/>
                <w:color w:val="000000" w:themeColor="text1"/>
                <w:szCs w:val="21"/>
                <w:highlight w:val="none"/>
                <w:lang w:val="en-US" w:eastAsia="zh-CN"/>
                <w14:textFill>
                  <w14:solidFill>
                    <w14:schemeClr w14:val="tx1"/>
                  </w14:solidFill>
                </w14:textFill>
              </w:rPr>
              <w:t>9</w:t>
            </w:r>
          </w:p>
        </w:tc>
        <w:tc>
          <w:tcPr>
            <w:tcW w:w="733" w:type="pct"/>
            <w:vAlign w:val="center"/>
          </w:tcPr>
          <w:p w14:paraId="7D68A058">
            <w:pPr>
              <w:adjustRightInd w:val="0"/>
              <w:spacing w:line="2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auto"/>
                <w:sz w:val="21"/>
                <w:szCs w:val="21"/>
                <w:lang w:eastAsia="zh-CN"/>
              </w:rPr>
              <w:t>服务承诺</w:t>
            </w:r>
          </w:p>
        </w:tc>
        <w:tc>
          <w:tcPr>
            <w:tcW w:w="3110" w:type="pct"/>
            <w:vAlign w:val="center"/>
          </w:tcPr>
          <w:p w14:paraId="708C23CD">
            <w:pPr>
              <w:adjustRightInd w:val="0"/>
              <w:spacing w:line="26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根据服务承诺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现场</w:t>
            </w:r>
            <w:r>
              <w:rPr>
                <w:rFonts w:hint="eastAsia" w:ascii="宋体" w:hAnsi="宋体" w:cs="宋体"/>
                <w:color w:val="auto"/>
                <w:sz w:val="21"/>
                <w:szCs w:val="21"/>
                <w:lang w:eastAsia="zh-CN"/>
              </w:rPr>
              <w:t>技术支持，履约服务的快捷性、服务能力，及时响应能力，应急或特殊事件反应及针对本项目合理化建议的情况等）</w:t>
            </w:r>
            <w:r>
              <w:rPr>
                <w:rFonts w:hint="eastAsia" w:ascii="宋体" w:hAnsi="宋体" w:eastAsia="宋体" w:cs="宋体"/>
                <w:color w:val="auto"/>
                <w:sz w:val="21"/>
                <w:szCs w:val="21"/>
                <w:lang w:eastAsia="zh-CN"/>
              </w:rPr>
              <w:t>的</w:t>
            </w:r>
            <w:r>
              <w:rPr>
                <w:rFonts w:hint="eastAsia" w:ascii="宋体" w:hAnsi="宋体" w:eastAsia="宋体" w:cs="宋体"/>
                <w:sz w:val="21"/>
                <w:szCs w:val="21"/>
                <w:highlight w:val="none"/>
                <w:lang w:val="en-US" w:eastAsia="zh-CN"/>
              </w:rPr>
              <w:t>科学性、合理性，可实施性进行评分。基本提及的得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r>
              <w:rPr>
                <w:rFonts w:hint="eastAsia" w:ascii="宋体" w:hAnsi="宋体" w:cs="宋体"/>
                <w:sz w:val="21"/>
                <w:szCs w:val="21"/>
                <w:lang w:val="en-US" w:eastAsia="zh-CN"/>
              </w:rPr>
              <w:t>内容简单，单一的得4分；内容可基本操作</w:t>
            </w:r>
            <w:r>
              <w:rPr>
                <w:rFonts w:hint="eastAsia" w:ascii="宋体" w:hAnsi="宋体" w:cs="宋体"/>
                <w:sz w:val="21"/>
                <w:szCs w:val="21"/>
                <w:highlight w:val="none"/>
                <w:lang w:val="en-US" w:eastAsia="zh-CN"/>
              </w:rPr>
              <w:t>的得5分；内容</w:t>
            </w:r>
            <w:r>
              <w:rPr>
                <w:rFonts w:hint="eastAsia" w:ascii="宋体" w:hAnsi="宋体" w:eastAsia="宋体" w:cs="宋体"/>
                <w:sz w:val="21"/>
                <w:szCs w:val="21"/>
                <w:highlight w:val="none"/>
                <w:lang w:val="en-US" w:eastAsia="zh-CN"/>
              </w:rPr>
              <w:t>科学合理</w:t>
            </w:r>
            <w:r>
              <w:rPr>
                <w:rFonts w:hint="eastAsia" w:ascii="宋体" w:hAnsi="宋体" w:cs="宋体"/>
                <w:sz w:val="21"/>
                <w:szCs w:val="21"/>
                <w:highlight w:val="none"/>
                <w:lang w:val="en-US" w:eastAsia="zh-CN"/>
              </w:rPr>
              <w:t>，可实施性强</w:t>
            </w:r>
            <w:r>
              <w:rPr>
                <w:rFonts w:hint="eastAsia" w:ascii="宋体" w:hAnsi="宋体" w:eastAsia="宋体" w:cs="宋体"/>
                <w:sz w:val="21"/>
                <w:szCs w:val="21"/>
                <w:highlight w:val="none"/>
                <w:lang w:val="en-US" w:eastAsia="zh-CN"/>
              </w:rPr>
              <w:t>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cs="宋体"/>
                <w:sz w:val="21"/>
                <w:szCs w:val="21"/>
                <w:lang w:val="en-US" w:eastAsia="zh-CN"/>
              </w:rPr>
              <w:t>未提供的不得分。</w:t>
            </w:r>
          </w:p>
        </w:tc>
        <w:tc>
          <w:tcPr>
            <w:tcW w:w="714" w:type="pct"/>
            <w:vAlign w:val="center"/>
          </w:tcPr>
          <w:p w14:paraId="1CFD118B">
            <w:pPr>
              <w:spacing w:line="360" w:lineRule="auto"/>
              <w:ind w:firstLine="420" w:firstLineChars="200"/>
              <w:outlineLvl w:val="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r>
      <w:tr w14:paraId="60C8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42" w:type="pct"/>
            <w:vAlign w:val="center"/>
          </w:tcPr>
          <w:p w14:paraId="7B26A6B3">
            <w:pPr>
              <w:spacing w:line="360" w:lineRule="auto"/>
              <w:ind w:firstLine="210" w:firstLineChars="100"/>
              <w:outlineLvl w:val="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733" w:type="pct"/>
            <w:vAlign w:val="center"/>
          </w:tcPr>
          <w:p w14:paraId="3D6CE60D">
            <w:pPr>
              <w:adjustRightInd w:val="0"/>
              <w:spacing w:line="2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w:t>
            </w:r>
          </w:p>
        </w:tc>
        <w:tc>
          <w:tcPr>
            <w:tcW w:w="3110" w:type="pct"/>
            <w:vAlign w:val="center"/>
          </w:tcPr>
          <w:p w14:paraId="3AD5FCBF">
            <w:pPr>
              <w:adjustRightInd w:val="0"/>
              <w:spacing w:line="2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根据投标人提供的售后服务方案、售后服务人员的配置切实可行、完整、响应处理机制等进行</w:t>
            </w:r>
            <w:r>
              <w:rPr>
                <w:rFonts w:hint="eastAsia" w:ascii="宋体" w:hAnsi="宋体" w:cs="宋体"/>
                <w:color w:val="auto"/>
                <w:sz w:val="21"/>
                <w:szCs w:val="21"/>
                <w:highlight w:val="none"/>
                <w:lang w:eastAsia="zh-CN"/>
              </w:rPr>
              <w:t>评分</w:t>
            </w:r>
            <w:r>
              <w:rPr>
                <w:rFonts w:hint="eastAsia" w:ascii="宋体" w:hAnsi="宋体" w:eastAsia="宋体" w:cs="宋体"/>
                <w:color w:val="auto"/>
                <w:sz w:val="21"/>
                <w:szCs w:val="21"/>
                <w:highlight w:val="none"/>
                <w:lang w:eastAsia="zh-CN"/>
              </w:rPr>
              <w:t>。</w:t>
            </w:r>
            <w:r>
              <w:rPr>
                <w:rFonts w:hint="eastAsia" w:ascii="宋体" w:hAnsi="宋体" w:cs="宋体"/>
                <w:color w:val="000000" w:themeColor="text1"/>
                <w:sz w:val="21"/>
                <w:szCs w:val="21"/>
                <w:highlight w:val="none"/>
                <w:lang w:val="en-US" w:eastAsia="zh-CN"/>
                <w14:textFill>
                  <w14:solidFill>
                    <w14:schemeClr w14:val="tx1"/>
                  </w14:solidFill>
                </w14:textFill>
              </w:rPr>
              <w:t>内容基本提及的得基本分4分；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供应商相关说明的针对性有欠缺得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分；供应商相关说明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地价评估的解决能力具有针对性的，得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未提供的不得分。</w:t>
            </w:r>
          </w:p>
        </w:tc>
        <w:tc>
          <w:tcPr>
            <w:tcW w:w="714" w:type="pct"/>
            <w:vAlign w:val="center"/>
          </w:tcPr>
          <w:p w14:paraId="00CF2AC3">
            <w:pPr>
              <w:spacing w:line="360" w:lineRule="auto"/>
              <w:ind w:firstLine="420" w:firstLineChars="200"/>
              <w:outlineLvl w:val="0"/>
              <w:rPr>
                <w:rFonts w:hint="eastAsia" w:ascii="宋体" w:hAnsi="宋体" w:cs="宋体"/>
                <w:color w:val="000000" w:themeColor="text1"/>
                <w:szCs w:val="21"/>
                <w:highlight w:val="none"/>
                <w:lang w:val="en-US" w:eastAsia="zh-CN"/>
                <w14:textFill>
                  <w14:solidFill>
                    <w14:schemeClr w14:val="tx1"/>
                  </w14:solidFill>
                </w14:textFill>
              </w:rPr>
            </w:pPr>
            <w:bookmarkStart w:id="424" w:name="OLE_LINK3"/>
            <w:r>
              <w:rPr>
                <w:rFonts w:hint="eastAsia" w:ascii="宋体" w:hAnsi="宋体" w:cs="宋体"/>
                <w:sz w:val="21"/>
                <w:szCs w:val="21"/>
                <w:highlight w:val="none"/>
                <w:lang w:val="en-US" w:eastAsia="zh-CN"/>
              </w:rPr>
              <w:t>6</w:t>
            </w:r>
            <w:bookmarkEnd w:id="424"/>
          </w:p>
        </w:tc>
      </w:tr>
      <w:tr w14:paraId="73CA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42" w:type="pct"/>
            <w:vAlign w:val="center"/>
          </w:tcPr>
          <w:p w14:paraId="3E9B8DA9">
            <w:pPr>
              <w:spacing w:line="360" w:lineRule="auto"/>
              <w:ind w:firstLine="210" w:firstLineChars="100"/>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w:t>
            </w:r>
          </w:p>
        </w:tc>
        <w:tc>
          <w:tcPr>
            <w:tcW w:w="3843" w:type="pct"/>
            <w:gridSpan w:val="2"/>
          </w:tcPr>
          <w:p w14:paraId="0FE6C988">
            <w:pPr>
              <w:spacing w:line="280" w:lineRule="exact"/>
              <w:outlineLvl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w:t>
            </w:r>
            <w:r>
              <w:rPr>
                <w:rFonts w:hint="eastAsia" w:ascii="宋体" w:hAnsi="宋体" w:cs="宋体"/>
                <w:szCs w:val="21"/>
                <w:highlight w:val="none"/>
                <w:lang w:val="en-US" w:eastAsia="zh-CN"/>
              </w:rPr>
              <w:t>10</w:t>
            </w:r>
            <w:r>
              <w:rPr>
                <w:rFonts w:hint="eastAsia" w:ascii="宋体" w:hAnsi="宋体" w:cs="宋体"/>
                <w:szCs w:val="21"/>
                <w:highlight w:val="none"/>
              </w:rPr>
              <w:t>］的计算公式计算。</w:t>
            </w:r>
          </w:p>
          <w:p w14:paraId="79F18441">
            <w:pPr>
              <w:widowControl/>
              <w:shd w:val="clear" w:color="auto" w:fill="FFFFFF"/>
              <w:adjustRightInd/>
              <w:spacing w:line="280" w:lineRule="exact"/>
              <w:ind w:firstLine="420"/>
              <w:jc w:val="left"/>
              <w:rPr>
                <w:rFonts w:ascii="宋体" w:hAnsi="宋体" w:cs="宋体"/>
                <w:szCs w:val="21"/>
                <w:highlight w:val="none"/>
              </w:rPr>
            </w:pPr>
            <w:r>
              <w:rPr>
                <w:rFonts w:hint="eastAsia" w:ascii="宋体" w:hAnsi="宋体" w:cs="宋体"/>
                <w:szCs w:val="21"/>
                <w:highlight w:val="none"/>
              </w:rPr>
              <w:t>评标过程中，不得去掉报价中的最高报价和最低报价。</w:t>
            </w:r>
          </w:p>
          <w:p w14:paraId="0FD83F46">
            <w:pPr>
              <w:widowControl/>
              <w:shd w:val="clear" w:color="auto" w:fill="FFFFFF"/>
              <w:adjustRightInd/>
              <w:spacing w:line="280" w:lineRule="exact"/>
              <w:ind w:firstLine="420"/>
              <w:jc w:val="left"/>
              <w:rPr>
                <w:rFonts w:ascii="宋体" w:hAnsi="宋体" w:cs="宋体"/>
                <w:szCs w:val="21"/>
                <w:highlight w:val="none"/>
              </w:rPr>
            </w:pPr>
            <w:r>
              <w:rPr>
                <w:rFonts w:hint="eastAsia" w:ascii="宋体" w:hAnsi="宋体" w:cs="宋体"/>
                <w:szCs w:val="21"/>
                <w:highlight w:val="none"/>
              </w:rPr>
              <w:t>因落实政府采购政策需要进行价格调整的，以调整后的价格计算评标基准价和投标报价。</w:t>
            </w:r>
          </w:p>
        </w:tc>
        <w:tc>
          <w:tcPr>
            <w:tcW w:w="714" w:type="pct"/>
            <w:vAlign w:val="center"/>
          </w:tcPr>
          <w:p w14:paraId="00B40AF5">
            <w:pPr>
              <w:spacing w:line="360" w:lineRule="auto"/>
              <w:jc w:val="center"/>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r>
      <w:bookmarkEnd w:id="423"/>
    </w:tbl>
    <w:p w14:paraId="39C3E3D7">
      <w:pPr>
        <w:pageBreakBefore w:val="0"/>
        <w:kinsoku/>
        <w:wordWrap/>
        <w:overflowPunct/>
        <w:topLinePunct w:val="0"/>
        <w:autoSpaceDE/>
        <w:autoSpaceDN/>
        <w:bidi w:val="0"/>
        <w:snapToGrid w:val="0"/>
        <w:spacing w:line="360" w:lineRule="exact"/>
        <w:textAlignment w:val="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5C1E53A7">
      <w:pPr>
        <w:pageBreakBefore w:val="0"/>
        <w:kinsoku/>
        <w:wordWrap/>
        <w:overflowPunct/>
        <w:topLinePunct w:val="0"/>
        <w:autoSpaceDE/>
        <w:autoSpaceDN/>
        <w:bidi w:val="0"/>
        <w:snapToGrid w:val="0"/>
        <w:spacing w:line="360" w:lineRule="exact"/>
        <w:textAlignment w:val="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11F0A37A">
      <w:pPr>
        <w:pageBreakBefore w:val="0"/>
        <w:kinsoku/>
        <w:wordWrap/>
        <w:overflowPunct/>
        <w:topLinePunct w:val="0"/>
        <w:autoSpaceDE/>
        <w:autoSpaceDN/>
        <w:bidi w:val="0"/>
        <w:adjustRightInd/>
        <w:spacing w:line="36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511ABFBE">
      <w:pPr>
        <w:pageBreakBefore w:val="0"/>
        <w:kinsoku/>
        <w:wordWrap/>
        <w:overflowPunct/>
        <w:topLinePunct w:val="0"/>
        <w:autoSpaceDE/>
        <w:autoSpaceDN/>
        <w:bidi w:val="0"/>
        <w:adjustRightInd/>
        <w:spacing w:line="360" w:lineRule="exact"/>
        <w:textAlignment w:val="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1CD770F5">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09F9B0BF">
      <w:pPr>
        <w:pageBreakBefore w:val="0"/>
        <w:kinsoku/>
        <w:wordWrap/>
        <w:overflowPunct/>
        <w:topLinePunct w:val="0"/>
        <w:autoSpaceDE/>
        <w:autoSpaceDN/>
        <w:bidi w:val="0"/>
        <w:spacing w:line="360" w:lineRule="exact"/>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14:paraId="1056F5F2">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4868917">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5F3EBA4D">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764C3301">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267273E5">
      <w:pPr>
        <w:pStyle w:val="132"/>
        <w:pageBreakBefore w:val="0"/>
        <w:kinsoku/>
        <w:wordWrap/>
        <w:overflowPunct/>
        <w:topLinePunct w:val="0"/>
        <w:autoSpaceDE/>
        <w:autoSpaceDN/>
        <w:bidi w:val="0"/>
        <w:spacing w:before="0" w:line="360" w:lineRule="exact"/>
        <w:ind w:firstLine="508" w:firstLineChars="212"/>
        <w:textAlignment w:val="auto"/>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5575B021">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45D14D10">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1395C0CA">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5C7F4C7D">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2E2D9D15">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4AC9B0">
      <w:pPr>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7DC1D7E0">
      <w:pPr>
        <w:pageBreakBefore w:val="0"/>
        <w:kinsoku/>
        <w:wordWrap/>
        <w:overflowPunct/>
        <w:topLinePunct w:val="0"/>
        <w:autoSpaceDE/>
        <w:autoSpaceDN/>
        <w:bidi w:val="0"/>
        <w:snapToGrid w:val="0"/>
        <w:spacing w:line="36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00200836">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743FC0">
      <w:pPr>
        <w:pStyle w:val="132"/>
        <w:pageBreakBefore w:val="0"/>
        <w:kinsoku/>
        <w:wordWrap/>
        <w:overflowPunct/>
        <w:topLinePunct w:val="0"/>
        <w:autoSpaceDE/>
        <w:autoSpaceDN/>
        <w:bidi w:val="0"/>
        <w:spacing w:before="0" w:line="360" w:lineRule="exact"/>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highlight w:val="none"/>
          <w:lang w:val="en-US" w:eastAsia="zh-CN"/>
        </w:rPr>
        <w:t>20</w:t>
      </w:r>
      <w:r>
        <w:rPr>
          <w:rFonts w:hint="eastAsia" w:ascii="宋体" w:hAnsi="宋体" w:eastAsia="宋体" w:cs="宋体"/>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6</w:t>
      </w:r>
      <w:r>
        <w:rPr>
          <w:rFonts w:hint="eastAsia" w:ascii="宋体" w:hAnsi="宋体" w:eastAsia="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BD7AE74">
      <w:pPr>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7255CC">
      <w:pPr>
        <w:pageBreakBefore w:val="0"/>
        <w:kinsoku/>
        <w:wordWrap/>
        <w:overflowPunct/>
        <w:topLinePunct w:val="0"/>
        <w:autoSpaceDE/>
        <w:autoSpaceDN/>
        <w:bidi w:val="0"/>
        <w:spacing w:line="360" w:lineRule="exact"/>
        <w:textAlignment w:val="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75B553">
      <w:pPr>
        <w:pageBreakBefore w:val="0"/>
        <w:kinsoku/>
        <w:wordWrap/>
        <w:overflowPunct/>
        <w:topLinePunct w:val="0"/>
        <w:autoSpaceDE/>
        <w:autoSpaceDN/>
        <w:bidi w:val="0"/>
        <w:spacing w:line="360" w:lineRule="exact"/>
        <w:ind w:firstLine="472" w:firstLineChars="196"/>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CC4C6C">
      <w:pPr>
        <w:pageBreakBefore w:val="0"/>
        <w:widowControl/>
        <w:shd w:val="clear" w:color="auto" w:fill="FFFFFF"/>
        <w:kinsoku/>
        <w:wordWrap/>
        <w:overflowPunct/>
        <w:topLinePunct w:val="0"/>
        <w:autoSpaceDE/>
        <w:autoSpaceDN/>
        <w:bidi w:val="0"/>
        <w:adjustRightInd/>
        <w:spacing w:after="225" w:line="360" w:lineRule="exact"/>
        <w:jc w:val="left"/>
        <w:textAlignment w:val="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25CA4581">
      <w:pPr>
        <w:pStyle w:val="132"/>
        <w:pageBreakBefore w:val="0"/>
        <w:kinsoku/>
        <w:wordWrap/>
        <w:overflowPunct/>
        <w:topLinePunct w:val="0"/>
        <w:autoSpaceDE/>
        <w:autoSpaceDN/>
        <w:bidi w:val="0"/>
        <w:spacing w:before="0" w:line="360" w:lineRule="exact"/>
        <w:ind w:firstLine="472" w:firstLineChars="196"/>
        <w:textAlignment w:val="auto"/>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FE5D76">
      <w:pPr>
        <w:pStyle w:val="26"/>
        <w:pageBreakBefore w:val="0"/>
        <w:kinsoku/>
        <w:wordWrap/>
        <w:overflowPunct/>
        <w:topLinePunct w:val="0"/>
        <w:autoSpaceDE/>
        <w:autoSpaceDN/>
        <w:bidi w:val="0"/>
        <w:spacing w:line="360" w:lineRule="exact"/>
        <w:ind w:left="954" w:leftChars="226" w:hanging="479" w:firstLineChars="0"/>
        <w:textAlignment w:val="auto"/>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6E9742B7">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6CD3259E">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6D4F77FE">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01FCBB9">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37B7A07D">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3B0E16F8">
      <w:pPr>
        <w:pageBreakBefore w:val="0"/>
        <w:kinsoku/>
        <w:wordWrap/>
        <w:overflowPunct/>
        <w:topLinePunct w:val="0"/>
        <w:autoSpaceDE/>
        <w:autoSpaceDN/>
        <w:bidi w:val="0"/>
        <w:snapToGrid w:val="0"/>
        <w:spacing w:line="360" w:lineRule="exact"/>
        <w:ind w:firstLine="120" w:firstLineChars="5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311091F2">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365C1F14">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C70D949">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6B8DA5FA">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5573FBF7">
      <w:pPr>
        <w:pageBreakBefore w:val="0"/>
        <w:kinsoku/>
        <w:wordWrap/>
        <w:overflowPunct/>
        <w:topLinePunct w:val="0"/>
        <w:autoSpaceDE/>
        <w:autoSpaceDN/>
        <w:bidi w:val="0"/>
        <w:spacing w:line="360" w:lineRule="exact"/>
        <w:ind w:firstLine="240" w:firstLineChars="1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50D7BCC5">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14:paraId="0BCD0C53">
      <w:pPr>
        <w:pStyle w:val="3"/>
        <w:pageBreakBefore w:val="0"/>
        <w:kinsoku/>
        <w:wordWrap/>
        <w:overflowPunct/>
        <w:topLinePunct w:val="0"/>
        <w:autoSpaceDE/>
        <w:autoSpaceDN/>
        <w:bidi w:val="0"/>
        <w:spacing w:line="360" w:lineRule="exact"/>
        <w:ind w:left="862" w:leftChars="205"/>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36BE46D4">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2F5AD6C8">
      <w:pPr>
        <w:pStyle w:val="26"/>
        <w:pageBreakBefore w:val="0"/>
        <w:kinsoku/>
        <w:wordWrap/>
        <w:overflowPunct/>
        <w:topLinePunct w:val="0"/>
        <w:autoSpaceDE/>
        <w:autoSpaceDN/>
        <w:bidi w:val="0"/>
        <w:snapToGrid w:val="0"/>
        <w:spacing w:line="360" w:lineRule="exact"/>
        <w:ind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49CCD88C">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29EB56A4">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2BE7F322">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45C4FA25">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0783CBEC">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5A1BC698">
      <w:pPr>
        <w:pStyle w:val="26"/>
        <w:pageBreakBefore w:val="0"/>
        <w:kinsoku/>
        <w:wordWrap/>
        <w:overflowPunct/>
        <w:topLinePunct w:val="0"/>
        <w:autoSpaceDE/>
        <w:autoSpaceDN/>
        <w:bidi w:val="0"/>
        <w:snapToGrid w:val="0"/>
        <w:spacing w:line="360" w:lineRule="exact"/>
        <w:ind w:firstLine="590" w:firstLineChars="245"/>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A60CD64">
      <w:pPr>
        <w:pStyle w:val="26"/>
        <w:pageBreakBefore w:val="0"/>
        <w:kinsoku/>
        <w:wordWrap/>
        <w:overflowPunct/>
        <w:topLinePunct w:val="0"/>
        <w:autoSpaceDE/>
        <w:autoSpaceDN/>
        <w:bidi w:val="0"/>
        <w:snapToGrid w:val="0"/>
        <w:spacing w:line="360" w:lineRule="exact"/>
        <w:ind w:firstLine="590" w:firstLineChars="245"/>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26D69EF2">
      <w:pPr>
        <w:pStyle w:val="26"/>
        <w:pageBreakBefore w:val="0"/>
        <w:kinsoku/>
        <w:wordWrap/>
        <w:overflowPunct/>
        <w:topLinePunct w:val="0"/>
        <w:autoSpaceDE/>
        <w:autoSpaceDN/>
        <w:bidi w:val="0"/>
        <w:snapToGrid w:val="0"/>
        <w:spacing w:line="360" w:lineRule="exact"/>
        <w:ind w:firstLine="600" w:firstLineChars="250"/>
        <w:textAlignment w:val="auto"/>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14181611">
      <w:pPr>
        <w:pStyle w:val="26"/>
        <w:pageBreakBefore w:val="0"/>
        <w:kinsoku/>
        <w:wordWrap/>
        <w:overflowPunct/>
        <w:topLinePunct w:val="0"/>
        <w:autoSpaceDE/>
        <w:autoSpaceDN/>
        <w:bidi w:val="0"/>
        <w:snapToGrid w:val="0"/>
        <w:spacing w:line="360" w:lineRule="exact"/>
        <w:ind w:firstLine="600" w:firstLineChars="250"/>
        <w:textAlignment w:val="auto"/>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A2CDC02">
      <w:pPr>
        <w:pStyle w:val="26"/>
        <w:pageBreakBefore w:val="0"/>
        <w:kinsoku/>
        <w:wordWrap/>
        <w:overflowPunct/>
        <w:topLinePunct w:val="0"/>
        <w:autoSpaceDE/>
        <w:autoSpaceDN/>
        <w:bidi w:val="0"/>
        <w:snapToGrid w:val="0"/>
        <w:spacing w:line="360" w:lineRule="exact"/>
        <w:ind w:firstLine="600" w:firstLineChars="250"/>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2F31C6DC">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5FAF1828">
      <w:pPr>
        <w:pStyle w:val="26"/>
        <w:pageBreakBefore w:val="0"/>
        <w:kinsoku/>
        <w:wordWrap/>
        <w:overflowPunct/>
        <w:topLinePunct w:val="0"/>
        <w:autoSpaceDE/>
        <w:autoSpaceDN/>
        <w:bidi w:val="0"/>
        <w:snapToGrid w:val="0"/>
        <w:spacing w:line="360" w:lineRule="exact"/>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28"/>
    <w:p w14:paraId="48E132A1">
      <w:pPr>
        <w:rPr>
          <w:rFonts w:hint="eastAsia" w:ascii="宋体" w:hAnsi="宋体" w:eastAsia="宋体" w:cs="宋体"/>
          <w:b/>
          <w:sz w:val="36"/>
          <w:szCs w:val="36"/>
          <w:highlight w:val="none"/>
        </w:rPr>
      </w:pPr>
      <w:bookmarkStart w:id="425" w:name="第五部分"/>
      <w:bookmarkStart w:id="426" w:name="_Toc86217003"/>
      <w:r>
        <w:rPr>
          <w:rFonts w:hint="eastAsia" w:ascii="宋体" w:hAnsi="宋体" w:eastAsia="宋体" w:cs="宋体"/>
          <w:b/>
          <w:sz w:val="36"/>
          <w:szCs w:val="36"/>
          <w:highlight w:val="none"/>
        </w:rPr>
        <w:br w:type="page"/>
      </w:r>
    </w:p>
    <w:p w14:paraId="61E95A14">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18A2A963">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3268DDC2">
      <w:pPr>
        <w:spacing w:line="480" w:lineRule="auto"/>
        <w:jc w:val="center"/>
        <w:rPr>
          <w:rFonts w:hint="eastAsia" w:ascii="宋体" w:hAnsi="宋体" w:eastAsia="宋体" w:cs="宋体"/>
          <w:b/>
          <w:sz w:val="28"/>
          <w:szCs w:val="28"/>
          <w:highlight w:val="none"/>
        </w:rPr>
      </w:pPr>
    </w:p>
    <w:p w14:paraId="559BBE33">
      <w:pPr>
        <w:spacing w:line="480" w:lineRule="auto"/>
        <w:jc w:val="center"/>
        <w:rPr>
          <w:rFonts w:hint="eastAsia" w:ascii="宋体" w:hAnsi="宋体" w:eastAsia="宋体" w:cs="宋体"/>
          <w:b/>
          <w:sz w:val="24"/>
          <w:highlight w:val="none"/>
        </w:rPr>
      </w:pPr>
    </w:p>
    <w:p w14:paraId="34AC2C8A">
      <w:pPr>
        <w:spacing w:line="480" w:lineRule="auto"/>
        <w:jc w:val="center"/>
        <w:rPr>
          <w:rFonts w:hint="eastAsia" w:ascii="宋体" w:hAnsi="宋体" w:eastAsia="宋体" w:cs="宋体"/>
          <w:b/>
          <w:sz w:val="24"/>
          <w:highlight w:val="none"/>
        </w:rPr>
      </w:pPr>
    </w:p>
    <w:p w14:paraId="3F3126E9">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4372470F">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服务</w:t>
      </w:r>
      <w:r>
        <w:rPr>
          <w:rFonts w:hint="eastAsia" w:ascii="宋体" w:hAnsi="宋体" w:eastAsia="宋体" w:cs="宋体"/>
          <w:b/>
          <w:sz w:val="36"/>
          <w:szCs w:val="36"/>
          <w:highlight w:val="none"/>
        </w:rPr>
        <w:t>类）</w:t>
      </w:r>
    </w:p>
    <w:p w14:paraId="69D6EB9B">
      <w:pPr>
        <w:pStyle w:val="702"/>
        <w:rPr>
          <w:rFonts w:hint="eastAsia" w:ascii="宋体" w:hAnsi="宋体" w:eastAsia="宋体" w:cs="宋体"/>
          <w:szCs w:val="24"/>
          <w:highlight w:val="none"/>
        </w:rPr>
      </w:pPr>
    </w:p>
    <w:p w14:paraId="0D2B0FE3">
      <w:pPr>
        <w:pStyle w:val="702"/>
        <w:rPr>
          <w:rFonts w:hint="eastAsia" w:ascii="宋体" w:hAnsi="宋体" w:eastAsia="宋体" w:cs="宋体"/>
          <w:szCs w:val="24"/>
          <w:highlight w:val="none"/>
        </w:rPr>
      </w:pPr>
    </w:p>
    <w:p w14:paraId="2370F8C9">
      <w:pPr>
        <w:pStyle w:val="702"/>
        <w:rPr>
          <w:rFonts w:hint="eastAsia" w:ascii="宋体" w:hAnsi="宋体" w:eastAsia="宋体" w:cs="宋体"/>
          <w:szCs w:val="24"/>
          <w:highlight w:val="none"/>
        </w:rPr>
      </w:pPr>
    </w:p>
    <w:p w14:paraId="0DE51BF8">
      <w:pPr>
        <w:spacing w:before="120" w:line="22" w:lineRule="atLeast"/>
        <w:rPr>
          <w:rFonts w:hint="eastAsia" w:ascii="宋体" w:hAnsi="宋体" w:eastAsia="宋体" w:cs="宋体"/>
          <w:sz w:val="24"/>
          <w:highlight w:val="none"/>
        </w:rPr>
      </w:pPr>
    </w:p>
    <w:p w14:paraId="69BD226C">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305D0D1F">
      <w:pPr>
        <w:pStyle w:val="599"/>
        <w:spacing w:before="120" w:line="22" w:lineRule="atLeast"/>
        <w:rPr>
          <w:rFonts w:hint="eastAsia" w:ascii="宋体" w:hAnsi="宋体" w:eastAsia="宋体" w:cs="宋体"/>
          <w:szCs w:val="24"/>
          <w:highlight w:val="none"/>
        </w:rPr>
      </w:pPr>
    </w:p>
    <w:p w14:paraId="481562EB">
      <w:pPr>
        <w:pStyle w:val="599"/>
        <w:spacing w:before="120" w:line="22" w:lineRule="atLeast"/>
        <w:rPr>
          <w:rFonts w:hint="eastAsia" w:ascii="宋体" w:hAnsi="宋体" w:eastAsia="宋体" w:cs="宋体"/>
          <w:szCs w:val="24"/>
          <w:highlight w:val="none"/>
        </w:rPr>
      </w:pPr>
    </w:p>
    <w:p w14:paraId="30423715">
      <w:pPr>
        <w:rPr>
          <w:rFonts w:hint="eastAsia" w:ascii="宋体" w:hAnsi="宋体" w:eastAsia="宋体" w:cs="宋体"/>
          <w:sz w:val="24"/>
          <w:highlight w:val="none"/>
        </w:rPr>
      </w:pPr>
    </w:p>
    <w:p w14:paraId="3447139C">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7D672B2C">
      <w:pPr>
        <w:spacing w:before="120" w:line="22" w:lineRule="atLeast"/>
        <w:rPr>
          <w:rFonts w:hint="eastAsia" w:ascii="宋体" w:hAnsi="宋体" w:eastAsia="宋体" w:cs="宋体"/>
          <w:sz w:val="24"/>
          <w:highlight w:val="none"/>
        </w:rPr>
      </w:pPr>
    </w:p>
    <w:p w14:paraId="24D99ED5">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64DC43AC">
      <w:pPr>
        <w:spacing w:before="120" w:line="22" w:lineRule="atLeast"/>
        <w:rPr>
          <w:rFonts w:hint="eastAsia" w:ascii="宋体" w:hAnsi="宋体" w:eastAsia="宋体" w:cs="宋体"/>
          <w:sz w:val="24"/>
          <w:highlight w:val="none"/>
        </w:rPr>
      </w:pPr>
    </w:p>
    <w:p w14:paraId="2FEEC5FC">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16782A96">
      <w:pPr>
        <w:spacing w:before="120" w:line="22" w:lineRule="atLeast"/>
        <w:rPr>
          <w:rFonts w:hint="eastAsia" w:ascii="宋体" w:hAnsi="宋体" w:eastAsia="宋体" w:cs="宋体"/>
          <w:sz w:val="24"/>
          <w:highlight w:val="none"/>
        </w:rPr>
      </w:pPr>
    </w:p>
    <w:p w14:paraId="4E66090E">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3B3358B">
      <w:pPr>
        <w:widowControl/>
        <w:jc w:val="left"/>
        <w:rPr>
          <w:rFonts w:hint="eastAsia" w:ascii="宋体" w:hAnsi="宋体" w:eastAsia="宋体" w:cs="宋体"/>
          <w:kern w:val="0"/>
          <w:sz w:val="24"/>
          <w:highlight w:val="none"/>
        </w:rPr>
        <w:sectPr>
          <w:pgSz w:w="11907" w:h="16840"/>
          <w:pgMar w:top="1474" w:right="1693" w:bottom="1474" w:left="1814" w:header="851" w:footer="851" w:gutter="0"/>
          <w:cols w:space="720" w:num="1"/>
        </w:sectPr>
      </w:pPr>
    </w:p>
    <w:p w14:paraId="23DA7EA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（同前页项目名称）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（中标供应商名称）</w:t>
      </w:r>
      <w:r>
        <w:rPr>
          <w:rFonts w:hint="eastAsia" w:ascii="宋体" w:hAnsi="宋体" w:eastAsia="宋体" w:cs="宋体"/>
          <w:sz w:val="24"/>
          <w:highlight w:val="none"/>
        </w:rPr>
        <w:t>为该项目中标供应商。现于中标通知书发出之日起三十日内，按照采购文件确定的事项签订本合同。</w:t>
      </w:r>
    </w:p>
    <w:p w14:paraId="1C044BB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00A81D9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sz w:val="24"/>
          <w:highlight w:val="none"/>
        </w:rPr>
      </w:pPr>
      <w:bookmarkStart w:id="427" w:name="_Toc24059"/>
      <w:bookmarkStart w:id="428" w:name="_Toc2232"/>
      <w:bookmarkStart w:id="429" w:name="_Toc3029"/>
      <w:r>
        <w:rPr>
          <w:rFonts w:hint="eastAsia" w:ascii="宋体" w:hAnsi="宋体" w:eastAsia="宋体" w:cs="宋体"/>
          <w:b/>
          <w:sz w:val="24"/>
          <w:highlight w:val="none"/>
        </w:rPr>
        <w:t>1.1 合同组成部分</w:t>
      </w:r>
      <w:bookmarkEnd w:id="427"/>
      <w:bookmarkEnd w:id="428"/>
      <w:bookmarkEnd w:id="429"/>
    </w:p>
    <w:p w14:paraId="4CF1F2C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18A50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3554A8F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7507AA9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738E9BD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5891BE9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38D6B44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sz w:val="24"/>
          <w:highlight w:val="none"/>
          <w:lang w:eastAsia="zh-CN"/>
        </w:rPr>
      </w:pPr>
      <w:bookmarkStart w:id="430" w:name="_Toc24300"/>
      <w:bookmarkStart w:id="431" w:name="_Toc21295"/>
      <w:bookmarkStart w:id="432" w:name="_Toc27126"/>
      <w:r>
        <w:rPr>
          <w:rFonts w:hint="eastAsia" w:ascii="宋体" w:hAnsi="宋体" w:eastAsia="宋体" w:cs="宋体"/>
          <w:b/>
          <w:sz w:val="24"/>
          <w:highlight w:val="none"/>
        </w:rPr>
        <w:t xml:space="preserve">1.2 </w:t>
      </w:r>
      <w:bookmarkEnd w:id="430"/>
      <w:bookmarkEnd w:id="431"/>
      <w:bookmarkEnd w:id="432"/>
      <w:r>
        <w:rPr>
          <w:rFonts w:hint="eastAsia" w:ascii="宋体" w:hAnsi="宋体" w:eastAsia="宋体" w:cs="宋体"/>
          <w:b/>
          <w:sz w:val="24"/>
          <w:highlight w:val="none"/>
          <w:lang w:eastAsia="zh-CN"/>
        </w:rPr>
        <w:t>服务内容</w:t>
      </w:r>
    </w:p>
    <w:p w14:paraId="5C8E0B2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cs="宋体"/>
          <w:b w:val="0"/>
          <w:bCs/>
          <w:sz w:val="24"/>
          <w:lang w:eastAsia="zh-CN"/>
        </w:rPr>
      </w:pPr>
      <w:bookmarkStart w:id="433" w:name="_Toc21551"/>
      <w:bookmarkStart w:id="434" w:name="_Toc21631"/>
      <w:bookmarkStart w:id="435" w:name="_Toc23292"/>
      <w:r>
        <w:rPr>
          <w:rFonts w:hint="eastAsia" w:ascii="宋体" w:hAnsi="宋体" w:cs="宋体"/>
          <w:b w:val="0"/>
          <w:bCs/>
          <w:sz w:val="24"/>
          <w:lang w:eastAsia="zh-CN"/>
        </w:rPr>
        <w:t>详见招标文件第三章</w:t>
      </w:r>
    </w:p>
    <w:p w14:paraId="56FB4403">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eastAsia="zh-CN"/>
        </w:rPr>
      </w:pPr>
      <w:r>
        <w:rPr>
          <w:rFonts w:hint="eastAsia" w:ascii="宋体" w:hAnsi="宋体" w:eastAsia="宋体" w:cs="宋体"/>
          <w:b/>
          <w:sz w:val="24"/>
          <w:highlight w:val="none"/>
        </w:rPr>
        <w:t xml:space="preserve">1.3 </w:t>
      </w:r>
      <w:bookmarkEnd w:id="433"/>
      <w:bookmarkEnd w:id="434"/>
      <w:bookmarkEnd w:id="435"/>
      <w:r>
        <w:rPr>
          <w:rFonts w:hint="eastAsia" w:ascii="宋体" w:hAnsi="宋体" w:eastAsia="宋体" w:cs="宋体"/>
          <w:b/>
          <w:sz w:val="24"/>
          <w:highlight w:val="none"/>
          <w:lang w:eastAsia="zh-CN"/>
        </w:rPr>
        <w:t>合同金额</w:t>
      </w:r>
    </w:p>
    <w:p w14:paraId="3E1AE16F">
      <w:pPr>
        <w:pStyle w:val="34"/>
        <w:keepNext w:val="0"/>
        <w:keepLines w:val="0"/>
        <w:pageBreakBefore w:val="0"/>
        <w:widowControl w:val="0"/>
        <w:kinsoku/>
        <w:wordWrap/>
        <w:overflowPunct/>
        <w:topLinePunct w:val="0"/>
        <w:bidi w:val="0"/>
        <w:snapToGrid w:val="0"/>
        <w:spacing w:line="380" w:lineRule="exact"/>
        <w:ind w:firstLine="480" w:firstLineChars="200"/>
        <w:textAlignment w:val="auto"/>
        <w:rPr>
          <w:rFonts w:hint="eastAsia" w:ascii="宋体" w:hAnsi="宋体" w:eastAsia="宋体" w:cs="宋体"/>
          <w:b/>
          <w:sz w:val="24"/>
          <w:highlight w:val="none"/>
          <w:lang w:val="en-US" w:eastAsia="zh-CN"/>
        </w:rPr>
      </w:pPr>
      <w:bookmarkStart w:id="436" w:name="_Toc10340"/>
      <w:bookmarkStart w:id="437" w:name="_Toc22618"/>
      <w:bookmarkStart w:id="438" w:name="_Toc1814"/>
      <w:r>
        <w:rPr>
          <w:rFonts w:hint="eastAsia" w:ascii="宋体" w:hAnsi="宋体" w:eastAsia="宋体" w:cs="宋体"/>
          <w:b w:val="0"/>
          <w:bCs/>
          <w:sz w:val="24"/>
          <w:szCs w:val="24"/>
        </w:rPr>
        <w:t>本合同金额为（大写）：</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元）人民币。</w:t>
      </w:r>
    </w:p>
    <w:p w14:paraId="543996D6">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1.4技术资料</w:t>
      </w:r>
    </w:p>
    <w:p w14:paraId="25FED96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1.4.1</w:t>
      </w:r>
      <w:r>
        <w:rPr>
          <w:rFonts w:hint="eastAsia" w:ascii="宋体" w:hAnsi="宋体" w:eastAsia="宋体" w:cs="宋体"/>
          <w:b w:val="0"/>
          <w:bCs/>
          <w:sz w:val="24"/>
          <w:highlight w:val="none"/>
        </w:rPr>
        <w:t>.乙方应按采购文件规定的时间向甲方提供有关技术资料。</w:t>
      </w:r>
    </w:p>
    <w:p w14:paraId="1ECF9F3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1.4.2</w:t>
      </w:r>
      <w:r>
        <w:rPr>
          <w:rFonts w:hint="eastAsia" w:ascii="宋体" w:hAnsi="宋体" w:eastAsia="宋体" w:cs="宋体"/>
          <w:b w:val="0"/>
          <w:bCs/>
          <w:sz w:val="24"/>
          <w:highlight w:val="none"/>
        </w:rPr>
        <w:t>.没有甲方事先书面同意，乙方不得将由甲方提供的有关计划、图纸、样品或资料提供给与履行本合同无关的任何其他人。即使向履行本合同有关的人员提供，也应注意保密并限于履行合同的必需范围。</w:t>
      </w:r>
    </w:p>
    <w:p w14:paraId="7B884195">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1.5知识产权</w:t>
      </w:r>
    </w:p>
    <w:p w14:paraId="3B9D5F33">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乙方应保证提供服务过程中不会侵犯任何第三方的知识产权。</w:t>
      </w:r>
    </w:p>
    <w:p w14:paraId="0888AD06">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1.6履约保证金</w:t>
      </w:r>
    </w:p>
    <w:p w14:paraId="6B21D5D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cs="宋体"/>
          <w:b w:val="0"/>
          <w:bCs/>
          <w:sz w:val="24"/>
          <w:highlight w:val="none"/>
          <w:lang w:eastAsia="zh-CN"/>
        </w:rPr>
        <w:t>双方可协商是否缴纳履约保证金。如需缴纳履约保证金，</w:t>
      </w:r>
      <w:r>
        <w:rPr>
          <w:rFonts w:hint="eastAsia" w:ascii="宋体" w:hAnsi="宋体" w:eastAsia="宋体" w:cs="宋体"/>
          <w:b w:val="0"/>
          <w:bCs/>
          <w:sz w:val="24"/>
          <w:highlight w:val="none"/>
        </w:rPr>
        <w:t>乙方向甲方交纳成交金额</w:t>
      </w:r>
      <w:r>
        <w:rPr>
          <w:rFonts w:hint="eastAsia" w:ascii="宋体" w:hAnsi="宋体" w:cs="宋体"/>
          <w:b w:val="0"/>
          <w:bCs/>
          <w:sz w:val="24"/>
          <w:highlight w:val="none"/>
          <w:lang w:val="en-US" w:eastAsia="zh-CN"/>
        </w:rPr>
        <w:t>1</w:t>
      </w:r>
      <w:r>
        <w:rPr>
          <w:rFonts w:hint="eastAsia" w:ascii="宋体" w:hAnsi="宋体" w:eastAsia="宋体" w:cs="宋体"/>
          <w:b w:val="0"/>
          <w:bCs/>
          <w:sz w:val="24"/>
          <w:highlight w:val="none"/>
        </w:rPr>
        <w:t>%的履约保证金或乙方可以银行、保险公司出具的保函形式提交</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履约保证</w:t>
      </w:r>
      <w:r>
        <w:rPr>
          <w:rFonts w:hint="eastAsia" w:ascii="宋体" w:hAnsi="宋体" w:cs="宋体"/>
          <w:b w:val="0"/>
          <w:bCs/>
          <w:sz w:val="24"/>
          <w:highlight w:val="none"/>
          <w:lang w:eastAsia="zh-CN"/>
        </w:rPr>
        <w:t>金以现金形式缴纳的，</w:t>
      </w:r>
      <w:r>
        <w:rPr>
          <w:rFonts w:hint="eastAsia" w:ascii="宋体" w:hAnsi="宋体" w:eastAsia="宋体" w:cs="宋体"/>
          <w:b w:val="0"/>
          <w:bCs/>
          <w:sz w:val="24"/>
          <w:highlight w:val="none"/>
        </w:rPr>
        <w:t>待</w:t>
      </w:r>
      <w:r>
        <w:rPr>
          <w:rFonts w:hint="eastAsia" w:ascii="宋体" w:hAnsi="宋体" w:cs="宋体"/>
          <w:b w:val="0"/>
          <w:bCs/>
          <w:sz w:val="24"/>
          <w:highlight w:val="none"/>
          <w:lang w:eastAsia="zh-CN"/>
        </w:rPr>
        <w:t>项目结束后</w:t>
      </w:r>
      <w:r>
        <w:rPr>
          <w:rFonts w:hint="eastAsia" w:ascii="宋体" w:hAnsi="宋体" w:eastAsia="宋体" w:cs="宋体"/>
          <w:b w:val="0"/>
          <w:bCs/>
          <w:sz w:val="24"/>
          <w:highlight w:val="none"/>
        </w:rPr>
        <w:t>，无服务质量问题，无息退还。</w:t>
      </w:r>
    </w:p>
    <w:p w14:paraId="51640E08">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1.7</w:t>
      </w:r>
      <w:r>
        <w:rPr>
          <w:rFonts w:hint="eastAsia" w:ascii="宋体" w:hAnsi="宋体" w:eastAsia="宋体" w:cs="宋体"/>
          <w:b/>
          <w:sz w:val="24"/>
          <w:highlight w:val="none"/>
        </w:rPr>
        <w:t>转包或分包</w:t>
      </w:r>
    </w:p>
    <w:p w14:paraId="14AC90FF">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.1本合同范围的服务，应由乙方直接供应，不得转让他人供应；</w:t>
      </w:r>
    </w:p>
    <w:p w14:paraId="079875DF">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.2除非得到甲方的书面同意，乙方不得将本合同范围的服务全部或部分分包给他人供应；</w:t>
      </w:r>
    </w:p>
    <w:p w14:paraId="51427F54">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.3如有转让和未经甲方同意的分包行为，甲方有权解除合同，没收履约保证金并追究乙方的违约责任。</w:t>
      </w:r>
    </w:p>
    <w:p w14:paraId="5F3109FF">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bookmarkStart w:id="439" w:name="_Toc95384907"/>
      <w:bookmarkStart w:id="440" w:name="_Toc95386513"/>
      <w:bookmarkStart w:id="441" w:name="_Toc96953382"/>
      <w:bookmarkStart w:id="442" w:name="_Toc96954464"/>
      <w:bookmarkStart w:id="443" w:name="_Toc96954142"/>
      <w:bookmarkStart w:id="444" w:name="_Toc96955538"/>
      <w:bookmarkStart w:id="445" w:name="_Toc96953795"/>
      <w:bookmarkStart w:id="446" w:name="_Toc95386630"/>
      <w:bookmarkStart w:id="447" w:name="_Toc96953648"/>
      <w:bookmarkStart w:id="448" w:name="_Toc95387066"/>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8</w:t>
      </w:r>
      <w:bookmarkEnd w:id="439"/>
      <w:bookmarkEnd w:id="440"/>
      <w:bookmarkEnd w:id="441"/>
      <w:bookmarkEnd w:id="442"/>
      <w:bookmarkEnd w:id="443"/>
      <w:bookmarkEnd w:id="444"/>
      <w:bookmarkEnd w:id="445"/>
      <w:bookmarkEnd w:id="446"/>
      <w:bookmarkEnd w:id="447"/>
      <w:bookmarkEnd w:id="448"/>
      <w:bookmarkStart w:id="449" w:name="_Toc96953796"/>
      <w:bookmarkStart w:id="450" w:name="_Toc96954465"/>
      <w:bookmarkStart w:id="451" w:name="_Toc96954143"/>
      <w:bookmarkStart w:id="452" w:name="_Toc95384908"/>
      <w:bookmarkStart w:id="453" w:name="_Toc96955539"/>
      <w:bookmarkStart w:id="454" w:name="_Toc95386514"/>
      <w:bookmarkStart w:id="455" w:name="_Toc95386631"/>
      <w:bookmarkStart w:id="456" w:name="_Toc96953383"/>
      <w:bookmarkStart w:id="457" w:name="_Toc95387067"/>
      <w:bookmarkStart w:id="458" w:name="_Toc96953649"/>
      <w:r>
        <w:rPr>
          <w:rFonts w:hint="eastAsia" w:ascii="宋体" w:hAnsi="宋体" w:eastAsia="宋体" w:cs="宋体"/>
          <w:b/>
          <w:sz w:val="24"/>
          <w:highlight w:val="none"/>
        </w:rPr>
        <w:t>合同履行时间、履行方式及履行地点</w:t>
      </w:r>
      <w:bookmarkEnd w:id="449"/>
      <w:bookmarkEnd w:id="450"/>
      <w:bookmarkEnd w:id="451"/>
      <w:bookmarkEnd w:id="452"/>
      <w:bookmarkEnd w:id="453"/>
      <w:bookmarkEnd w:id="454"/>
      <w:bookmarkEnd w:id="455"/>
      <w:bookmarkEnd w:id="456"/>
      <w:bookmarkEnd w:id="457"/>
      <w:bookmarkEnd w:id="458"/>
    </w:p>
    <w:p w14:paraId="4B94CE97">
      <w:pPr>
        <w:pStyle w:val="321"/>
        <w:keepNext w:val="0"/>
        <w:keepLines w:val="0"/>
        <w:pageBreakBefore w:val="0"/>
        <w:widowControl/>
        <w:tabs>
          <w:tab w:val="left" w:pos="360"/>
          <w:tab w:val="left" w:pos="900"/>
          <w:tab w:val="left" w:pos="1080"/>
        </w:tabs>
        <w:kinsoku/>
        <w:wordWrap/>
        <w:overflowPunct/>
        <w:topLinePunct w:val="0"/>
        <w:autoSpaceDE/>
        <w:autoSpaceDN/>
        <w:bidi w:val="0"/>
        <w:snapToGrid w:val="0"/>
        <w:spacing w:line="440" w:lineRule="exact"/>
        <w:ind w:left="48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hAnsi="宋体" w:cs="宋体"/>
          <w:kern w:val="2"/>
          <w:sz w:val="24"/>
          <w:szCs w:val="24"/>
          <w:highlight w:val="none"/>
          <w:lang w:val="en-US" w:eastAsia="zh-CN"/>
        </w:rPr>
        <w:t>8</w:t>
      </w:r>
      <w:r>
        <w:rPr>
          <w:rFonts w:hint="eastAsia" w:ascii="宋体" w:hAnsi="宋体" w:eastAsia="宋体" w:cs="宋体"/>
          <w:kern w:val="2"/>
          <w:sz w:val="24"/>
          <w:szCs w:val="24"/>
          <w:highlight w:val="none"/>
        </w:rPr>
        <w:t>.1履行时间：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072C671E">
      <w:pPr>
        <w:pStyle w:val="321"/>
        <w:keepNext w:val="0"/>
        <w:keepLines w:val="0"/>
        <w:pageBreakBefore w:val="0"/>
        <w:widowControl/>
        <w:tabs>
          <w:tab w:val="left" w:pos="360"/>
          <w:tab w:val="left" w:pos="900"/>
          <w:tab w:val="left" w:pos="1080"/>
        </w:tabs>
        <w:kinsoku/>
        <w:wordWrap/>
        <w:overflowPunct/>
        <w:topLinePunct w:val="0"/>
        <w:autoSpaceDE/>
        <w:autoSpaceDN/>
        <w:bidi w:val="0"/>
        <w:snapToGrid w:val="0"/>
        <w:spacing w:line="440" w:lineRule="exact"/>
        <w:ind w:left="48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hAnsi="宋体" w:cs="宋体"/>
          <w:kern w:val="2"/>
          <w:sz w:val="24"/>
          <w:szCs w:val="24"/>
          <w:highlight w:val="none"/>
          <w:lang w:val="en-US" w:eastAsia="zh-CN"/>
        </w:rPr>
        <w:t>8</w:t>
      </w:r>
      <w:r>
        <w:rPr>
          <w:rFonts w:hint="eastAsia" w:ascii="宋体" w:hAnsi="宋体" w:eastAsia="宋体" w:cs="宋体"/>
          <w:kern w:val="2"/>
          <w:sz w:val="24"/>
          <w:szCs w:val="24"/>
          <w:highlight w:val="none"/>
        </w:rPr>
        <w:t>.2履行方式：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1134E0C9">
      <w:pPr>
        <w:pStyle w:val="321"/>
        <w:keepNext w:val="0"/>
        <w:keepLines w:val="0"/>
        <w:pageBreakBefore w:val="0"/>
        <w:tabs>
          <w:tab w:val="left" w:pos="360"/>
        </w:tabs>
        <w:kinsoku/>
        <w:wordWrap/>
        <w:overflowPunct/>
        <w:topLinePunct w:val="0"/>
        <w:autoSpaceDE/>
        <w:autoSpaceDN/>
        <w:bidi w:val="0"/>
        <w:snapToGrid w:val="0"/>
        <w:spacing w:line="440" w:lineRule="exact"/>
        <w:ind w:left="48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hAnsi="宋体" w:cs="宋体"/>
          <w:kern w:val="2"/>
          <w:sz w:val="24"/>
          <w:szCs w:val="24"/>
          <w:highlight w:val="none"/>
          <w:lang w:val="en-US" w:eastAsia="zh-CN"/>
        </w:rPr>
        <w:t>8</w:t>
      </w:r>
      <w:r>
        <w:rPr>
          <w:rFonts w:hint="eastAsia" w:ascii="宋体" w:hAnsi="宋体" w:eastAsia="宋体" w:cs="宋体"/>
          <w:kern w:val="2"/>
          <w:sz w:val="24"/>
          <w:szCs w:val="24"/>
          <w:highlight w:val="none"/>
        </w:rPr>
        <w:t>.3履行地点：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55328A2A">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bookmarkStart w:id="459" w:name="_Toc95384909"/>
      <w:bookmarkStart w:id="460" w:name="_Toc96954144"/>
      <w:bookmarkStart w:id="461" w:name="_Toc96953384"/>
      <w:bookmarkStart w:id="462" w:name="_Toc95386632"/>
      <w:bookmarkStart w:id="463" w:name="_Toc95387068"/>
      <w:bookmarkStart w:id="464" w:name="_Toc96953650"/>
      <w:bookmarkStart w:id="465" w:name="_Toc95386515"/>
      <w:bookmarkStart w:id="466" w:name="_Toc96954466"/>
      <w:bookmarkStart w:id="467" w:name="_Toc96955540"/>
      <w:bookmarkStart w:id="468" w:name="_Toc96953797"/>
      <w:r>
        <w:rPr>
          <w:rFonts w:hint="eastAsia" w:ascii="宋体" w:hAnsi="宋体" w:eastAsia="宋体" w:cs="宋体"/>
          <w:b/>
          <w:sz w:val="24"/>
          <w:highlight w:val="none"/>
        </w:rPr>
        <w:t>1.</w:t>
      </w:r>
      <w:r>
        <w:rPr>
          <w:rFonts w:hint="eastAsia" w:ascii="宋体" w:hAnsi="宋体" w:cs="宋体"/>
          <w:b/>
          <w:sz w:val="24"/>
          <w:highlight w:val="none"/>
          <w:lang w:val="en-US" w:eastAsia="zh-CN"/>
        </w:rPr>
        <w:t>9</w:t>
      </w:r>
      <w:r>
        <w:rPr>
          <w:rFonts w:hint="eastAsia" w:ascii="宋体" w:hAnsi="宋体" w:eastAsia="宋体" w:cs="宋体"/>
          <w:b/>
          <w:sz w:val="24"/>
          <w:highlight w:val="none"/>
        </w:rPr>
        <w:t>款项支付</w:t>
      </w:r>
      <w:bookmarkEnd w:id="459"/>
      <w:bookmarkEnd w:id="460"/>
      <w:bookmarkEnd w:id="461"/>
      <w:bookmarkEnd w:id="462"/>
      <w:bookmarkEnd w:id="463"/>
      <w:bookmarkEnd w:id="464"/>
      <w:bookmarkEnd w:id="465"/>
      <w:bookmarkEnd w:id="466"/>
      <w:bookmarkEnd w:id="467"/>
      <w:bookmarkEnd w:id="468"/>
    </w:p>
    <w:p w14:paraId="0D4327D8">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rPr>
      </w:pPr>
      <w:bookmarkStart w:id="469" w:name="_Toc84841348"/>
      <w:bookmarkStart w:id="470" w:name="_Toc84841483"/>
      <w:r>
        <w:rPr>
          <w:rFonts w:hint="eastAsia" w:ascii="宋体" w:hAnsi="宋体" w:eastAsia="宋体" w:cs="宋体"/>
          <w:kern w:val="2"/>
          <w:sz w:val="24"/>
          <w:szCs w:val="24"/>
          <w:highlight w:val="none"/>
        </w:rPr>
        <w:t>付款方式：</w:t>
      </w:r>
      <w:bookmarkEnd w:id="469"/>
      <w:bookmarkEnd w:id="470"/>
      <w:bookmarkStart w:id="471" w:name="OLE_LINK9"/>
      <w:r>
        <w:rPr>
          <w:rFonts w:hint="eastAsia" w:ascii="宋体" w:hAnsi="宋体" w:eastAsia="宋体" w:cs="宋体"/>
          <w:kern w:val="2"/>
          <w:sz w:val="24"/>
          <w:szCs w:val="24"/>
          <w:highlight w:val="none"/>
        </w:rPr>
        <w:t>合同签订后</w:t>
      </w:r>
      <w:r>
        <w:rPr>
          <w:rFonts w:hint="eastAsia" w:hAnsi="宋体" w:cs="宋体"/>
          <w:kern w:val="2"/>
          <w:sz w:val="24"/>
          <w:szCs w:val="24"/>
          <w:highlight w:val="none"/>
          <w:lang w:eastAsia="zh-CN"/>
        </w:rPr>
        <w:t>且具备实施条件的，</w:t>
      </w:r>
      <w:r>
        <w:rPr>
          <w:rFonts w:hint="eastAsia" w:hAnsi="宋体" w:cs="宋体"/>
          <w:kern w:val="2"/>
          <w:sz w:val="24"/>
          <w:szCs w:val="24"/>
          <w:highlight w:val="none"/>
          <w:lang w:val="en-US" w:eastAsia="zh-CN"/>
        </w:rPr>
        <w:t>7</w:t>
      </w:r>
      <w:r>
        <w:rPr>
          <w:rFonts w:hint="eastAsia" w:hAnsi="宋体" w:cs="宋体"/>
          <w:kern w:val="2"/>
          <w:sz w:val="24"/>
          <w:szCs w:val="24"/>
          <w:highlight w:val="none"/>
          <w:lang w:eastAsia="zh-CN"/>
        </w:rPr>
        <w:t>个工作</w:t>
      </w:r>
      <w:r>
        <w:rPr>
          <w:rFonts w:hint="eastAsia" w:ascii="宋体" w:hAnsi="宋体" w:eastAsia="宋体" w:cs="宋体"/>
          <w:kern w:val="2"/>
          <w:sz w:val="24"/>
          <w:szCs w:val="24"/>
          <w:highlight w:val="none"/>
        </w:rPr>
        <w:t>日支付合同价款</w:t>
      </w:r>
      <w:r>
        <w:rPr>
          <w:rFonts w:hint="eastAsia" w:hAnsi="宋体" w:cs="宋体"/>
          <w:kern w:val="2"/>
          <w:sz w:val="24"/>
          <w:szCs w:val="24"/>
          <w:highlight w:val="none"/>
          <w:lang w:val="en-US" w:eastAsia="zh-CN"/>
        </w:rPr>
        <w:t>30</w:t>
      </w:r>
      <w:r>
        <w:rPr>
          <w:rFonts w:hint="eastAsia" w:ascii="宋体" w:hAnsi="宋体" w:eastAsia="宋体" w:cs="宋体"/>
          <w:kern w:val="2"/>
          <w:sz w:val="24"/>
          <w:szCs w:val="24"/>
          <w:highlight w:val="none"/>
        </w:rPr>
        <w:t>%</w:t>
      </w:r>
      <w:r>
        <w:rPr>
          <w:rFonts w:hint="eastAsia" w:hAnsi="宋体" w:cs="宋体"/>
          <w:kern w:val="2"/>
          <w:sz w:val="24"/>
          <w:szCs w:val="24"/>
          <w:highlight w:val="none"/>
          <w:lang w:eastAsia="zh-CN"/>
        </w:rPr>
        <w:t>，同时乙方需提供银行、保险公司等金融机构出具的预付款保函和其他担保措施。如乙方明确表示无需预付款或者主动要求降低预付款比例的，甲方可不予支付或降低比例。</w:t>
      </w:r>
      <w:r>
        <w:rPr>
          <w:rFonts w:hint="eastAsia"/>
          <w:color w:val="000000"/>
          <w:sz w:val="24"/>
          <w:szCs w:val="24"/>
          <w:highlight w:val="none"/>
        </w:rPr>
        <w:t>项目通过验收后支付剩余款项。</w:t>
      </w:r>
      <w:bookmarkEnd w:id="471"/>
    </w:p>
    <w:p w14:paraId="03E01E92">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bookmarkStart w:id="472" w:name="_Toc96954467"/>
      <w:bookmarkStart w:id="473" w:name="_Toc96954145"/>
      <w:bookmarkStart w:id="474" w:name="_Toc95386633"/>
      <w:bookmarkStart w:id="475" w:name="_Toc96953385"/>
      <w:bookmarkStart w:id="476" w:name="_Toc95387069"/>
      <w:bookmarkStart w:id="477" w:name="_Toc95384910"/>
      <w:bookmarkStart w:id="478" w:name="_Toc96953651"/>
      <w:bookmarkStart w:id="479" w:name="_Toc96955541"/>
      <w:bookmarkStart w:id="480" w:name="_Toc95386516"/>
      <w:bookmarkStart w:id="481" w:name="_Toc96953798"/>
      <w:r>
        <w:rPr>
          <w:rFonts w:hint="eastAsia" w:ascii="宋体" w:hAnsi="宋体" w:eastAsia="宋体" w:cs="宋体"/>
          <w:b/>
          <w:sz w:val="24"/>
          <w:highlight w:val="none"/>
        </w:rPr>
        <w:t>1.1</w:t>
      </w:r>
      <w:r>
        <w:rPr>
          <w:rFonts w:hint="eastAsia" w:ascii="宋体" w:hAnsi="宋体" w:cs="宋体"/>
          <w:b/>
          <w:sz w:val="24"/>
          <w:highlight w:val="none"/>
          <w:lang w:val="en-US" w:eastAsia="zh-CN"/>
        </w:rPr>
        <w:t>0</w:t>
      </w:r>
      <w:r>
        <w:rPr>
          <w:rFonts w:hint="eastAsia" w:ascii="宋体" w:hAnsi="宋体" w:eastAsia="宋体" w:cs="宋体"/>
          <w:b/>
          <w:sz w:val="24"/>
          <w:highlight w:val="none"/>
        </w:rPr>
        <w:t>税费</w:t>
      </w:r>
      <w:bookmarkEnd w:id="472"/>
      <w:bookmarkEnd w:id="473"/>
      <w:bookmarkEnd w:id="474"/>
      <w:bookmarkEnd w:id="475"/>
      <w:bookmarkEnd w:id="476"/>
      <w:bookmarkEnd w:id="477"/>
      <w:bookmarkEnd w:id="478"/>
      <w:bookmarkEnd w:id="479"/>
      <w:bookmarkEnd w:id="480"/>
      <w:bookmarkEnd w:id="481"/>
    </w:p>
    <w:p w14:paraId="751C6ECC">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本合同执行中相关的一切税费均由乙方负担。</w:t>
      </w:r>
    </w:p>
    <w:p w14:paraId="379122AD">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bookmarkStart w:id="482" w:name="_Toc96953386"/>
      <w:bookmarkStart w:id="483" w:name="_Toc95387070"/>
      <w:bookmarkStart w:id="484" w:name="_Toc96955542"/>
      <w:bookmarkStart w:id="485" w:name="_Toc95384911"/>
      <w:bookmarkStart w:id="486" w:name="_Toc95386517"/>
      <w:bookmarkStart w:id="487" w:name="_Toc96953799"/>
      <w:bookmarkStart w:id="488" w:name="_Toc96953652"/>
      <w:bookmarkStart w:id="489" w:name="_Toc96954468"/>
      <w:bookmarkStart w:id="490" w:name="_Toc96954146"/>
      <w:bookmarkStart w:id="491" w:name="_Toc95386634"/>
      <w:r>
        <w:rPr>
          <w:rFonts w:hint="eastAsia" w:ascii="宋体" w:hAnsi="宋体" w:eastAsia="宋体" w:cs="宋体"/>
          <w:b/>
          <w:sz w:val="24"/>
          <w:highlight w:val="none"/>
        </w:rPr>
        <w:t>1.1</w:t>
      </w:r>
      <w:r>
        <w:rPr>
          <w:rFonts w:hint="eastAsia" w:ascii="宋体" w:hAnsi="宋体" w:cs="宋体"/>
          <w:b/>
          <w:sz w:val="24"/>
          <w:highlight w:val="none"/>
          <w:lang w:val="en-US" w:eastAsia="zh-CN"/>
        </w:rPr>
        <w:t>1</w:t>
      </w:r>
      <w:r>
        <w:rPr>
          <w:rFonts w:hint="eastAsia" w:ascii="宋体" w:hAnsi="宋体" w:eastAsia="宋体" w:cs="宋体"/>
          <w:b/>
          <w:sz w:val="24"/>
          <w:highlight w:val="none"/>
        </w:rPr>
        <w:t>质量保证及后续服务</w:t>
      </w:r>
      <w:bookmarkEnd w:id="482"/>
      <w:bookmarkEnd w:id="483"/>
      <w:bookmarkEnd w:id="484"/>
      <w:bookmarkEnd w:id="485"/>
      <w:bookmarkEnd w:id="486"/>
      <w:bookmarkEnd w:id="487"/>
      <w:bookmarkEnd w:id="488"/>
      <w:bookmarkEnd w:id="489"/>
      <w:bookmarkEnd w:id="490"/>
      <w:bookmarkEnd w:id="491"/>
    </w:p>
    <w:p w14:paraId="6FFD9AEB">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1.1</w:t>
      </w:r>
      <w:r>
        <w:rPr>
          <w:rFonts w:hint="eastAsia" w:hAnsi="宋体" w:cs="宋体"/>
          <w:kern w:val="2"/>
          <w:sz w:val="24"/>
          <w:szCs w:val="24"/>
          <w:highlight w:val="none"/>
          <w:lang w:val="en-US" w:eastAsia="zh-CN"/>
        </w:rPr>
        <w:t>1</w:t>
      </w:r>
      <w:r>
        <w:rPr>
          <w:rFonts w:hint="eastAsia" w:ascii="宋体" w:hAnsi="宋体" w:eastAsia="宋体" w:cs="宋体"/>
          <w:kern w:val="2"/>
          <w:sz w:val="24"/>
          <w:szCs w:val="24"/>
          <w:highlight w:val="none"/>
        </w:rPr>
        <w:t>.1乙方应按采购文件规定向甲方提供服务。</w:t>
      </w:r>
    </w:p>
    <w:p w14:paraId="71770C20">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r>
        <w:rPr>
          <w:rFonts w:hint="eastAsia" w:hAnsi="宋体" w:cs="宋体"/>
          <w:kern w:val="2"/>
          <w:sz w:val="24"/>
          <w:szCs w:val="24"/>
          <w:highlight w:val="none"/>
          <w:lang w:val="en-US" w:eastAsia="zh-CN"/>
        </w:rPr>
        <w:t>1</w:t>
      </w:r>
      <w:r>
        <w:rPr>
          <w:rFonts w:hint="eastAsia" w:ascii="宋体" w:hAnsi="宋体" w:eastAsia="宋体" w:cs="宋体"/>
          <w:kern w:val="2"/>
          <w:sz w:val="24"/>
          <w:szCs w:val="24"/>
          <w:highlight w:val="none"/>
        </w:rPr>
        <w:t>.2乙方提供的服务成果在服务期内发生故障，乙方应负责免费提供后续服务。对达不到要求者，根据实际情况，双方协商处理。</w:t>
      </w:r>
    </w:p>
    <w:p w14:paraId="7248859A">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r>
        <w:rPr>
          <w:rFonts w:hint="eastAsia" w:hAnsi="宋体" w:cs="宋体"/>
          <w:kern w:val="2"/>
          <w:sz w:val="24"/>
          <w:szCs w:val="24"/>
          <w:highlight w:val="none"/>
          <w:lang w:val="en-US" w:eastAsia="zh-CN"/>
        </w:rPr>
        <w:t>1</w:t>
      </w:r>
      <w:r>
        <w:rPr>
          <w:rFonts w:hint="eastAsia" w:ascii="宋体" w:hAnsi="宋体" w:eastAsia="宋体" w:cs="宋体"/>
          <w:kern w:val="2"/>
          <w:sz w:val="24"/>
          <w:szCs w:val="24"/>
          <w:highlight w:val="none"/>
        </w:rPr>
        <w:t>.3如在使用过程中发生问题，乙方在接到甲方通知后在24小时内到达现场处理。</w:t>
      </w:r>
    </w:p>
    <w:p w14:paraId="73824157">
      <w:pPr>
        <w:pStyle w:val="321"/>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r>
        <w:rPr>
          <w:rFonts w:hint="eastAsia" w:hAnsi="宋体" w:cs="宋体"/>
          <w:kern w:val="2"/>
          <w:sz w:val="24"/>
          <w:szCs w:val="24"/>
          <w:highlight w:val="none"/>
          <w:lang w:val="en-US" w:eastAsia="zh-CN"/>
        </w:rPr>
        <w:t>1</w:t>
      </w:r>
      <w:r>
        <w:rPr>
          <w:rFonts w:hint="eastAsia" w:ascii="宋体" w:hAnsi="宋体" w:eastAsia="宋体" w:cs="宋体"/>
          <w:kern w:val="2"/>
          <w:sz w:val="24"/>
          <w:szCs w:val="24"/>
          <w:highlight w:val="none"/>
        </w:rPr>
        <w:t>.4在服务期内，乙方应对出现的质量及安全问题负责处理解决并承担一切费用。</w:t>
      </w:r>
    </w:p>
    <w:p w14:paraId="582CE6A2">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1.1</w:t>
      </w:r>
      <w:r>
        <w:rPr>
          <w:rFonts w:hint="eastAsia" w:ascii="宋体" w:hAnsi="宋体" w:cs="宋体"/>
          <w:b/>
          <w:sz w:val="24"/>
          <w:highlight w:val="none"/>
          <w:lang w:val="en-US" w:eastAsia="zh-CN"/>
        </w:rPr>
        <w:t>2</w:t>
      </w:r>
      <w:r>
        <w:rPr>
          <w:rFonts w:hint="eastAsia" w:ascii="宋体" w:hAnsi="宋体" w:eastAsia="宋体" w:cs="宋体"/>
          <w:b/>
          <w:sz w:val="24"/>
          <w:highlight w:val="none"/>
          <w:lang w:val="en-US" w:eastAsia="zh-CN"/>
        </w:rPr>
        <w:t>违约责任</w:t>
      </w:r>
    </w:p>
    <w:p w14:paraId="421CAA8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.1甲方无正当理由拒绝接受服务的，甲方向乙方支付本合同总额的百分之五作为违约金。</w:t>
      </w:r>
    </w:p>
    <w:p w14:paraId="23C99A3E">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.2甲方变更委托</w:t>
      </w:r>
      <w:r>
        <w:rPr>
          <w:rFonts w:hint="eastAsia" w:ascii="宋体" w:hAnsi="宋体" w:cs="宋体"/>
          <w:b w:val="0"/>
          <w:bCs/>
          <w:sz w:val="24"/>
          <w:highlight w:val="none"/>
          <w:lang w:val="en-US" w:eastAsia="zh-CN"/>
        </w:rPr>
        <w:t>内容</w:t>
      </w:r>
      <w:r>
        <w:rPr>
          <w:rFonts w:hint="eastAsia" w:ascii="宋体" w:hAnsi="宋体" w:eastAsia="宋体" w:cs="宋体"/>
          <w:b w:val="0"/>
          <w:bCs/>
          <w:sz w:val="24"/>
          <w:highlight w:val="none"/>
          <w:lang w:val="en-US" w:eastAsia="zh-CN"/>
        </w:rPr>
        <w:t>、规模、技术深度要求或提交的文件资料错误、或提交资料后又需作较大修改，导致乙方需返工时，双方除另行签订补充合同或另订合同，重新明确有关条款外，甲方应按乙方所耗工作量向乙方支付返工费。</w:t>
      </w:r>
    </w:p>
    <w:p w14:paraId="4ABC215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.3甲方无故逾期验收和办理款项支付手续的,甲方应按逾期付款总额每日万分之五向乙方支付违约金。</w:t>
      </w:r>
    </w:p>
    <w:p w14:paraId="266EF4D6">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1.12.4乙方原则上不得变更项目组人员，如需更换项目组人员的，需事先经的甲方同意。</w:t>
      </w:r>
    </w:p>
    <w:p w14:paraId="47EBCAC4">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乙方对其提交的成果质量负责，并负责对成果出现的遗漏或错误进行修改、补充。如乙方、提交的成果未达到编制深度要求或未通过甲方审查，需退回并根据甲方要求进行修改完善。</w:t>
      </w:r>
    </w:p>
    <w:p w14:paraId="51D39D2D">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lang w:val="en-US" w:eastAsia="zh-CN"/>
        </w:rPr>
        <w:t>.</w:t>
      </w:r>
      <w:r>
        <w:rPr>
          <w:rFonts w:hint="eastAsia" w:ascii="宋体" w:hAnsi="宋体" w:cs="宋体"/>
          <w:b w:val="0"/>
          <w:bCs/>
          <w:sz w:val="24"/>
          <w:highlight w:val="none"/>
          <w:lang w:val="en-US" w:eastAsia="zh-CN"/>
        </w:rPr>
        <w:t>6</w:t>
      </w:r>
      <w:r>
        <w:rPr>
          <w:rFonts w:hint="eastAsia" w:ascii="宋体" w:hAnsi="宋体" w:eastAsia="宋体" w:cs="宋体"/>
          <w:b w:val="0"/>
          <w:bCs/>
          <w:sz w:val="24"/>
          <w:highlight w:val="none"/>
          <w:lang w:val="en-US" w:eastAsia="zh-CN"/>
        </w:rPr>
        <w:t>乙方未能如期提供服务的，每日向甲方支付本合同总额的千分之六作为违约金，履约保证金扣完为止。乙方超过约定日期10个工作日仍不能提供服务的，甲方可解除本合同。乙方因未能如期提供服务或因其他违约行为的，乙方应向甲方支付本合同总额的百分之五的违约金，如造成甲方损失超过违约金的，超出部分由乙方继续承担赔偿责任。</w:t>
      </w:r>
    </w:p>
    <w:p w14:paraId="2B6F3F99">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1.1</w:t>
      </w: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不可抗力事件处理</w:t>
      </w:r>
    </w:p>
    <w:p w14:paraId="3A8C7EF3">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3</w:t>
      </w:r>
      <w:r>
        <w:rPr>
          <w:rFonts w:hint="eastAsia" w:ascii="宋体" w:hAnsi="宋体" w:eastAsia="宋体" w:cs="宋体"/>
          <w:b w:val="0"/>
          <w:bCs/>
          <w:sz w:val="24"/>
          <w:highlight w:val="none"/>
          <w:lang w:val="en-US" w:eastAsia="zh-CN"/>
        </w:rPr>
        <w:t>.1在合同有效期内，任何一方因不可抗力事件导致不能履行合同，则合同履行期可延长，其延长期与不可抗力影响期相同。</w:t>
      </w:r>
    </w:p>
    <w:p w14:paraId="7DA4A1F0">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3</w:t>
      </w:r>
      <w:r>
        <w:rPr>
          <w:rFonts w:hint="eastAsia" w:ascii="宋体" w:hAnsi="宋体" w:eastAsia="宋体" w:cs="宋体"/>
          <w:b w:val="0"/>
          <w:bCs/>
          <w:sz w:val="24"/>
          <w:highlight w:val="none"/>
          <w:lang w:val="en-US" w:eastAsia="zh-CN"/>
        </w:rPr>
        <w:t>.2不可抗力事件发生后，应立即通知对方，并寄送有关权威机构出具的证明。</w:t>
      </w:r>
    </w:p>
    <w:p w14:paraId="241AFA5D">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3</w:t>
      </w:r>
      <w:r>
        <w:rPr>
          <w:rFonts w:hint="eastAsia" w:ascii="宋体" w:hAnsi="宋体" w:eastAsia="宋体" w:cs="宋体"/>
          <w:b w:val="0"/>
          <w:bCs/>
          <w:sz w:val="24"/>
          <w:highlight w:val="none"/>
          <w:lang w:val="en-US" w:eastAsia="zh-CN"/>
        </w:rPr>
        <w:t>.3不可抗力事件延续120天以上，双方应通过友好协商，确定是否继续履行合同。</w:t>
      </w:r>
    </w:p>
    <w:p w14:paraId="0F12125F">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lang w:val="en-US" w:eastAsia="zh-CN"/>
        </w:rPr>
        <w:t>1.1</w:t>
      </w:r>
      <w:r>
        <w:rPr>
          <w:rFonts w:hint="eastAsia" w:ascii="宋体" w:hAnsi="宋体" w:cs="宋体"/>
          <w:b/>
          <w:sz w:val="24"/>
          <w:highlight w:val="none"/>
          <w:lang w:val="en-US" w:eastAsia="zh-CN"/>
        </w:rPr>
        <w:t>4</w:t>
      </w:r>
      <w:r>
        <w:rPr>
          <w:rFonts w:hint="eastAsia" w:ascii="宋体" w:hAnsi="宋体" w:eastAsia="宋体" w:cs="宋体"/>
          <w:b/>
          <w:sz w:val="24"/>
          <w:highlight w:val="none"/>
        </w:rPr>
        <w:t>诉讼</w:t>
      </w:r>
    </w:p>
    <w:p w14:paraId="4DEFFE87">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双方在执行合同中所发生的一切争议，应通过协商解决。如协商不成，可向甲方所在地法院起诉。</w:t>
      </w:r>
    </w:p>
    <w:p w14:paraId="76C20E25">
      <w:pPr>
        <w:keepNext w:val="0"/>
        <w:keepLines w:val="0"/>
        <w:pageBreakBefore w:val="0"/>
        <w:kinsoku/>
        <w:wordWrap/>
        <w:overflowPunct/>
        <w:topLinePunct w:val="0"/>
        <w:autoSpaceDE/>
        <w:autoSpaceDN/>
        <w:bidi w:val="0"/>
        <w:spacing w:line="440" w:lineRule="exact"/>
        <w:ind w:firstLine="482" w:firstLineChars="200"/>
        <w:textAlignment w:val="auto"/>
        <w:outlineLvl w:val="0"/>
        <w:rPr>
          <w:rFonts w:hint="eastAsia" w:ascii="宋体" w:hAnsi="宋体" w:eastAsia="宋体" w:cs="宋体"/>
          <w:b/>
          <w:sz w:val="24"/>
          <w:highlight w:val="none"/>
        </w:rPr>
      </w:pPr>
      <w:r>
        <w:rPr>
          <w:rFonts w:hint="eastAsia" w:ascii="宋体" w:hAnsi="宋体" w:eastAsia="宋体" w:cs="宋体"/>
          <w:b/>
          <w:sz w:val="24"/>
          <w:highlight w:val="none"/>
          <w:lang w:val="en-US" w:eastAsia="zh-CN"/>
        </w:rPr>
        <w:t>1.1</w:t>
      </w:r>
      <w:r>
        <w:rPr>
          <w:rFonts w:hint="eastAsia" w:ascii="宋体" w:hAnsi="宋体" w:cs="宋体"/>
          <w:b/>
          <w:sz w:val="24"/>
          <w:highlight w:val="none"/>
          <w:lang w:val="en-US" w:eastAsia="zh-CN"/>
        </w:rPr>
        <w:t>5</w:t>
      </w:r>
      <w:r>
        <w:rPr>
          <w:rFonts w:hint="eastAsia" w:ascii="宋体" w:hAnsi="宋体" w:eastAsia="宋体" w:cs="宋体"/>
          <w:b/>
          <w:sz w:val="24"/>
          <w:highlight w:val="none"/>
        </w:rPr>
        <w:t>合同生效及其它</w:t>
      </w:r>
    </w:p>
    <w:p w14:paraId="6D7D041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.1</w:t>
      </w:r>
      <w:r>
        <w:rPr>
          <w:rFonts w:hint="eastAsia" w:ascii="宋体" w:hAnsi="宋体" w:eastAsia="宋体" w:cs="宋体"/>
          <w:b w:val="0"/>
          <w:bCs/>
          <w:sz w:val="24"/>
          <w:highlight w:val="none"/>
        </w:rPr>
        <w:t>合同经双方法定代表人或授权代表签字、加盖单位公章,经鉴证方鉴证、财政局备案（备案前须经公示）后生效。</w:t>
      </w:r>
    </w:p>
    <w:p w14:paraId="6E5DE9C2">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合同执行中涉及采购资金和采购内容修改或补充的，须经财政部门审批，并签书面补充协议报市财政局备案，方可作为主合同不可分割的一部分。</w:t>
      </w:r>
    </w:p>
    <w:p w14:paraId="71ABD169">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本合同未尽事宜，遵照《</w:t>
      </w:r>
      <w:r>
        <w:rPr>
          <w:rFonts w:hint="eastAsia" w:ascii="宋体" w:hAnsi="宋体" w:eastAsia="宋体" w:cs="宋体"/>
          <w:b w:val="0"/>
          <w:bCs/>
          <w:sz w:val="24"/>
          <w:highlight w:val="none"/>
          <w:lang w:eastAsia="zh-CN"/>
        </w:rPr>
        <w:t>民法典</w:t>
      </w:r>
      <w:r>
        <w:rPr>
          <w:rFonts w:hint="eastAsia" w:ascii="宋体" w:hAnsi="宋体" w:eastAsia="宋体" w:cs="宋体"/>
          <w:b w:val="0"/>
          <w:bCs/>
          <w:sz w:val="24"/>
          <w:highlight w:val="none"/>
        </w:rPr>
        <w:t>》有关条文执行。</w:t>
      </w:r>
    </w:p>
    <w:p w14:paraId="30A118BC">
      <w:pPr>
        <w:keepNext w:val="0"/>
        <w:keepLines w:val="0"/>
        <w:pageBreakBefore w:val="0"/>
        <w:kinsoku/>
        <w:wordWrap/>
        <w:overflowPunct/>
        <w:topLinePunct w:val="0"/>
        <w:autoSpaceDE/>
        <w:autoSpaceDN/>
        <w:bidi w:val="0"/>
        <w:spacing w:line="440" w:lineRule="exact"/>
        <w:ind w:firstLine="480" w:firstLineChars="200"/>
        <w:textAlignment w:val="auto"/>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1.1</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本合同一式</w:t>
      </w:r>
      <w:r>
        <w:rPr>
          <w:rFonts w:hint="eastAsia" w:ascii="宋体" w:hAnsi="宋体" w:eastAsia="宋体" w:cs="宋体"/>
          <w:b w:val="0"/>
          <w:bCs/>
          <w:sz w:val="24"/>
          <w:highlight w:val="none"/>
          <w:lang w:eastAsia="zh-CN"/>
        </w:rPr>
        <w:t>四</w:t>
      </w:r>
      <w:r>
        <w:rPr>
          <w:rFonts w:hint="eastAsia" w:ascii="宋体" w:hAnsi="宋体" w:eastAsia="宋体" w:cs="宋体"/>
          <w:b w:val="0"/>
          <w:bCs/>
          <w:sz w:val="24"/>
          <w:highlight w:val="none"/>
        </w:rPr>
        <w:t>份，具有同等法律效力，甲方执</w:t>
      </w:r>
      <w:r>
        <w:rPr>
          <w:rFonts w:hint="eastAsia" w:ascii="宋体" w:hAnsi="宋体" w:eastAsia="宋体" w:cs="宋体"/>
          <w:b w:val="0"/>
          <w:bCs/>
          <w:sz w:val="24"/>
          <w:highlight w:val="none"/>
          <w:lang w:eastAsia="zh-CN"/>
        </w:rPr>
        <w:t>两</w:t>
      </w:r>
      <w:r>
        <w:rPr>
          <w:rFonts w:hint="eastAsia" w:ascii="宋体" w:hAnsi="宋体" w:eastAsia="宋体" w:cs="宋体"/>
          <w:b w:val="0"/>
          <w:bCs/>
          <w:sz w:val="24"/>
          <w:highlight w:val="none"/>
        </w:rPr>
        <w:t>份，乙方执</w:t>
      </w:r>
      <w:r>
        <w:rPr>
          <w:rFonts w:hint="eastAsia" w:ascii="宋体" w:hAnsi="宋体" w:eastAsia="宋体" w:cs="宋体"/>
          <w:b w:val="0"/>
          <w:bCs/>
          <w:sz w:val="24"/>
          <w:highlight w:val="none"/>
          <w:lang w:eastAsia="zh-CN"/>
        </w:rPr>
        <w:t>一</w:t>
      </w:r>
      <w:r>
        <w:rPr>
          <w:rFonts w:hint="eastAsia" w:ascii="宋体" w:hAnsi="宋体" w:eastAsia="宋体" w:cs="宋体"/>
          <w:b w:val="0"/>
          <w:bCs/>
          <w:sz w:val="24"/>
          <w:highlight w:val="none"/>
        </w:rPr>
        <w:t>份；鉴证方一份。</w:t>
      </w:r>
    </w:p>
    <w:p w14:paraId="5979B7A5">
      <w:pPr>
        <w:spacing w:line="560" w:lineRule="exact"/>
        <w:ind w:firstLine="482" w:firstLineChars="200"/>
        <w:outlineLvl w:val="0"/>
        <w:rPr>
          <w:rFonts w:hint="eastAsia" w:ascii="宋体" w:hAnsi="宋体" w:eastAsia="宋体" w:cs="宋体"/>
          <w:b/>
          <w:sz w:val="24"/>
          <w:highlight w:val="none"/>
        </w:rPr>
      </w:pPr>
    </w:p>
    <w:p w14:paraId="5DF43B1B">
      <w:pPr>
        <w:pStyle w:val="2"/>
        <w:rPr>
          <w:rFonts w:hint="eastAsia" w:ascii="宋体" w:hAnsi="宋体" w:eastAsia="宋体" w:cs="宋体"/>
          <w:b/>
          <w:sz w:val="24"/>
          <w:highlight w:val="none"/>
        </w:rPr>
      </w:pPr>
    </w:p>
    <w:p w14:paraId="0570ED3B">
      <w:pPr>
        <w:spacing w:line="380" w:lineRule="exact"/>
        <w:ind w:left="-418" w:leftChars="-199" w:firstLine="657" w:firstLineChars="27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乙方： </w:t>
      </w:r>
    </w:p>
    <w:p w14:paraId="5F5F2F05">
      <w:pPr>
        <w:spacing w:line="380" w:lineRule="exact"/>
        <w:ind w:left="-418" w:leftChars="-199"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地址： </w:t>
      </w:r>
    </w:p>
    <w:p w14:paraId="6316A5D1">
      <w:pPr>
        <w:spacing w:line="380" w:lineRule="exact"/>
        <w:ind w:left="-418" w:leftChars="-199"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                 法定（授权）代表人：</w:t>
      </w:r>
    </w:p>
    <w:p w14:paraId="7519D09C">
      <w:pPr>
        <w:spacing w:line="380" w:lineRule="exact"/>
        <w:ind w:left="-418" w:leftChars="-199" w:firstLine="417" w:firstLineChars="17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签字日期：  年  月  日               签字日期： 年  月  日</w:t>
      </w:r>
    </w:p>
    <w:p w14:paraId="1DDE4112">
      <w:pPr>
        <w:spacing w:line="380" w:lineRule="exact"/>
        <w:ind w:left="-418" w:leftChars="-199" w:firstLine="417" w:firstLineChars="174"/>
        <w:rPr>
          <w:rFonts w:hint="eastAsia" w:ascii="宋体" w:hAnsi="宋体" w:eastAsia="宋体" w:cs="宋体"/>
          <w:sz w:val="24"/>
          <w:szCs w:val="24"/>
          <w:highlight w:val="none"/>
        </w:rPr>
      </w:pPr>
    </w:p>
    <w:p w14:paraId="511AC539">
      <w:pPr>
        <w:spacing w:line="380" w:lineRule="exact"/>
        <w:ind w:left="-418" w:leftChars="-199" w:firstLine="537" w:firstLineChars="224"/>
        <w:rPr>
          <w:rFonts w:hint="eastAsia" w:ascii="宋体" w:hAnsi="宋体" w:eastAsia="宋体" w:cs="宋体"/>
          <w:sz w:val="24"/>
          <w:szCs w:val="24"/>
          <w:highlight w:val="none"/>
        </w:rPr>
      </w:pPr>
    </w:p>
    <w:p w14:paraId="13668B6E">
      <w:pPr>
        <w:spacing w:line="380" w:lineRule="exact"/>
        <w:ind w:left="-418" w:leftChars="-199" w:firstLine="537" w:firstLineChars="224"/>
        <w:rPr>
          <w:rFonts w:hint="eastAsia" w:ascii="宋体" w:hAnsi="宋体" w:eastAsia="宋体" w:cs="宋体"/>
          <w:sz w:val="24"/>
          <w:szCs w:val="24"/>
          <w:highlight w:val="none"/>
        </w:rPr>
      </w:pPr>
    </w:p>
    <w:p w14:paraId="67A45336">
      <w:pPr>
        <w:spacing w:line="380" w:lineRule="exact"/>
        <w:ind w:left="-418" w:leftChars="-199"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合同鉴证方: 欧邦工程管理</w:t>
      </w:r>
      <w:r>
        <w:rPr>
          <w:rFonts w:hint="eastAsia" w:ascii="宋体" w:hAnsi="宋体" w:eastAsia="宋体" w:cs="宋体"/>
          <w:sz w:val="24"/>
          <w:szCs w:val="24"/>
          <w:highlight w:val="none"/>
          <w:lang w:eastAsia="zh-CN"/>
        </w:rPr>
        <w:t>集团</w:t>
      </w:r>
      <w:r>
        <w:rPr>
          <w:rFonts w:hint="eastAsia" w:ascii="宋体" w:hAnsi="宋体" w:eastAsia="宋体" w:cs="宋体"/>
          <w:sz w:val="24"/>
          <w:szCs w:val="24"/>
          <w:highlight w:val="none"/>
        </w:rPr>
        <w:t>有限公司</w:t>
      </w:r>
    </w:p>
    <w:p w14:paraId="41276FE1">
      <w:pPr>
        <w:spacing w:line="380" w:lineRule="exact"/>
        <w:ind w:left="-418" w:leftChars="-199" w:firstLine="537" w:firstLineChars="224"/>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14:paraId="08AC26D9">
      <w:pPr>
        <w:spacing w:line="380" w:lineRule="exact"/>
        <w:ind w:left="-418" w:leftChars="-199" w:firstLine="537" w:firstLineChars="224"/>
        <w:rPr>
          <w:rFonts w:hint="eastAsia" w:ascii="宋体" w:hAnsi="宋体" w:eastAsia="宋体" w:cs="宋体"/>
          <w:sz w:val="24"/>
          <w:szCs w:val="24"/>
          <w:highlight w:val="none"/>
          <w:lang w:eastAsia="zh-CN"/>
        </w:rPr>
        <w:sectPr>
          <w:headerReference r:id="rId9" w:type="default"/>
          <w:pgSz w:w="11906" w:h="16838"/>
          <w:pgMar w:top="1440" w:right="1272" w:bottom="1440" w:left="1247" w:header="851" w:footer="992" w:gutter="567"/>
          <w:cols w:space="720" w:num="1"/>
          <w:docGrid w:linePitch="312" w:charSpace="0"/>
        </w:sectPr>
      </w:pPr>
      <w:r>
        <w:rPr>
          <w:rFonts w:hint="eastAsia" w:ascii="宋体" w:hAnsi="宋体" w:eastAsia="宋体" w:cs="宋体"/>
          <w:sz w:val="24"/>
          <w:szCs w:val="24"/>
          <w:highlight w:val="none"/>
        </w:rPr>
        <w:t>鉴证日期</w:t>
      </w:r>
      <w:r>
        <w:rPr>
          <w:rFonts w:hint="eastAsia" w:ascii="宋体" w:hAnsi="宋体" w:eastAsia="宋体" w:cs="宋体"/>
          <w:sz w:val="24"/>
          <w:szCs w:val="24"/>
          <w:highlight w:val="none"/>
          <w:lang w:eastAsia="zh-CN"/>
        </w:rPr>
        <w:t>：</w:t>
      </w:r>
    </w:p>
    <w:p w14:paraId="0C383282">
      <w:pPr>
        <w:rPr>
          <w:rFonts w:hint="eastAsia" w:ascii="宋体" w:hAnsi="宋体" w:eastAsia="宋体" w:cs="宋体"/>
          <w:highlight w:val="none"/>
        </w:rPr>
      </w:pPr>
    </w:p>
    <w:bookmarkEnd w:id="436"/>
    <w:bookmarkEnd w:id="437"/>
    <w:bookmarkEnd w:id="438"/>
    <w:p w14:paraId="0C709CCC">
      <w:pPr>
        <w:spacing w:line="360" w:lineRule="auto"/>
        <w:ind w:left="720" w:firstLine="1084" w:firstLineChars="3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25"/>
      <w:r>
        <w:rPr>
          <w:rFonts w:hint="eastAsia" w:ascii="宋体" w:hAnsi="宋体" w:eastAsia="宋体" w:cs="宋体"/>
          <w:b/>
          <w:sz w:val="36"/>
          <w:szCs w:val="20"/>
          <w:highlight w:val="none"/>
        </w:rPr>
        <w:t xml:space="preserve"> </w:t>
      </w:r>
      <w:bookmarkEnd w:id="426"/>
      <w:r>
        <w:rPr>
          <w:rFonts w:hint="eastAsia" w:ascii="宋体" w:hAnsi="宋体" w:eastAsia="宋体" w:cs="宋体"/>
          <w:b/>
          <w:sz w:val="36"/>
          <w:szCs w:val="20"/>
          <w:highlight w:val="none"/>
        </w:rPr>
        <w:t>应提交的有关格式范例</w:t>
      </w:r>
    </w:p>
    <w:p w14:paraId="71308B55">
      <w:pPr>
        <w:spacing w:line="360" w:lineRule="auto"/>
        <w:jc w:val="center"/>
        <w:outlineLvl w:val="0"/>
        <w:rPr>
          <w:rFonts w:hint="eastAsia" w:ascii="宋体" w:hAnsi="宋体" w:eastAsia="宋体" w:cs="宋体"/>
          <w:b/>
          <w:kern w:val="0"/>
          <w:sz w:val="36"/>
          <w:szCs w:val="36"/>
          <w:highlight w:val="none"/>
        </w:rPr>
      </w:pPr>
    </w:p>
    <w:p w14:paraId="1DB3F8A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01C0264">
      <w:pPr>
        <w:tabs>
          <w:tab w:val="left" w:pos="840"/>
        </w:tabs>
        <w:spacing w:beforeLines="100"/>
        <w:jc w:val="center"/>
        <w:outlineLvl w:val="1"/>
        <w:rPr>
          <w:rFonts w:hint="eastAsia" w:ascii="宋体" w:hAnsi="宋体" w:eastAsia="宋体" w:cs="宋体"/>
          <w:b/>
          <w:color w:val="auto"/>
          <w:sz w:val="28"/>
          <w:szCs w:val="28"/>
          <w:highlight w:val="none"/>
        </w:rPr>
      </w:pPr>
    </w:p>
    <w:p w14:paraId="0E4D2D82">
      <w:pPr>
        <w:tabs>
          <w:tab w:val="left" w:pos="840"/>
        </w:tabs>
        <w:spacing w:beforeLines="100"/>
        <w:jc w:val="center"/>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投标文件封面</w:t>
      </w:r>
    </w:p>
    <w:p w14:paraId="4815B368">
      <w:pPr>
        <w:jc w:val="center"/>
        <w:rPr>
          <w:rFonts w:hint="eastAsia" w:ascii="宋体" w:hAnsi="宋体" w:eastAsia="宋体" w:cs="宋体"/>
          <w:color w:val="auto"/>
          <w:sz w:val="24"/>
          <w:highlight w:val="none"/>
        </w:rPr>
      </w:pPr>
    </w:p>
    <w:p w14:paraId="7C712C73">
      <w:pPr>
        <w:jc w:val="center"/>
        <w:rPr>
          <w:rFonts w:hint="eastAsia" w:ascii="宋体" w:hAnsi="宋体" w:eastAsia="宋体" w:cs="宋体"/>
          <w:color w:val="auto"/>
          <w:sz w:val="28"/>
          <w:szCs w:val="28"/>
          <w:highlight w:val="none"/>
        </w:rPr>
      </w:pPr>
    </w:p>
    <w:p w14:paraId="4355B7ED">
      <w:pPr>
        <w:jc w:val="center"/>
        <w:rPr>
          <w:rFonts w:hint="eastAsia" w:ascii="宋体" w:hAnsi="宋体" w:eastAsia="宋体" w:cs="宋体"/>
          <w:color w:val="auto"/>
          <w:sz w:val="28"/>
          <w:szCs w:val="28"/>
          <w:highlight w:val="none"/>
        </w:rPr>
      </w:pPr>
    </w:p>
    <w:p w14:paraId="60CCB628">
      <w:pPr>
        <w:jc w:val="center"/>
        <w:rPr>
          <w:rFonts w:hint="eastAsia" w:ascii="宋体" w:hAnsi="宋体" w:eastAsia="宋体" w:cs="宋体"/>
          <w:color w:val="auto"/>
          <w:sz w:val="28"/>
          <w:szCs w:val="28"/>
          <w:highlight w:val="none"/>
        </w:rPr>
      </w:pPr>
    </w:p>
    <w:p w14:paraId="045A1387">
      <w:pPr>
        <w:jc w:val="center"/>
        <w:rPr>
          <w:rFonts w:hint="eastAsia" w:ascii="宋体" w:hAnsi="宋体" w:eastAsia="宋体" w:cs="宋体"/>
          <w:color w:val="auto"/>
          <w:sz w:val="28"/>
          <w:szCs w:val="28"/>
          <w:highlight w:val="none"/>
        </w:rPr>
      </w:pPr>
    </w:p>
    <w:p w14:paraId="34B08A78">
      <w:pPr>
        <w:jc w:val="center"/>
        <w:rPr>
          <w:rFonts w:hint="eastAsia" w:ascii="宋体" w:hAnsi="宋体" w:eastAsia="宋体" w:cs="宋体"/>
          <w:color w:val="auto"/>
          <w:sz w:val="28"/>
          <w:szCs w:val="28"/>
          <w:highlight w:val="none"/>
        </w:rPr>
      </w:pPr>
    </w:p>
    <w:p w14:paraId="154945B8">
      <w:pPr>
        <w:snapToGrid w:val="0"/>
        <w:jc w:val="center"/>
        <w:rPr>
          <w:rFonts w:hint="eastAsia" w:ascii="宋体" w:hAnsi="宋体" w:eastAsia="宋体" w:cs="宋体"/>
          <w:color w:val="auto"/>
          <w:sz w:val="28"/>
          <w:szCs w:val="28"/>
          <w:highlight w:val="none"/>
        </w:rPr>
      </w:pPr>
    </w:p>
    <w:p w14:paraId="10E780DD">
      <w:pPr>
        <w:snapToGrid w:val="0"/>
        <w:jc w:val="center"/>
        <w:rPr>
          <w:rFonts w:hint="eastAsia" w:ascii="宋体" w:hAnsi="宋体" w:eastAsia="宋体" w:cs="宋体"/>
          <w:color w:val="auto"/>
          <w:sz w:val="28"/>
          <w:szCs w:val="28"/>
          <w:highlight w:val="none"/>
        </w:rPr>
      </w:pPr>
    </w:p>
    <w:p w14:paraId="7DDF2A88">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资格文件</w:t>
      </w:r>
    </w:p>
    <w:p w14:paraId="608B7142">
      <w:pPr>
        <w:snapToGrid w:val="0"/>
        <w:jc w:val="center"/>
        <w:rPr>
          <w:rFonts w:hint="eastAsia" w:ascii="宋体" w:hAnsi="宋体" w:eastAsia="宋体" w:cs="宋体"/>
          <w:color w:val="auto"/>
          <w:sz w:val="28"/>
          <w:szCs w:val="28"/>
          <w:highlight w:val="none"/>
        </w:rPr>
      </w:pPr>
      <w:bookmarkStart w:id="492" w:name="_Toc357410801"/>
      <w:r>
        <w:rPr>
          <w:rFonts w:hint="eastAsia" w:ascii="宋体" w:hAnsi="宋体" w:eastAsia="宋体" w:cs="宋体"/>
          <w:color w:val="auto"/>
          <w:sz w:val="28"/>
          <w:szCs w:val="28"/>
          <w:highlight w:val="none"/>
        </w:rPr>
        <w:t>（商务技术文件、报价文件）</w:t>
      </w:r>
      <w:bookmarkEnd w:id="492"/>
    </w:p>
    <w:p w14:paraId="1AA5E094">
      <w:pPr>
        <w:jc w:val="center"/>
        <w:rPr>
          <w:rFonts w:hint="eastAsia" w:ascii="宋体" w:hAnsi="宋体" w:eastAsia="宋体" w:cs="宋体"/>
          <w:color w:val="auto"/>
          <w:sz w:val="28"/>
          <w:szCs w:val="28"/>
          <w:highlight w:val="none"/>
        </w:rPr>
      </w:pPr>
    </w:p>
    <w:p w14:paraId="1ABDF696">
      <w:pPr>
        <w:jc w:val="center"/>
        <w:rPr>
          <w:rFonts w:hint="eastAsia" w:ascii="宋体" w:hAnsi="宋体" w:eastAsia="宋体" w:cs="宋体"/>
          <w:color w:val="auto"/>
          <w:sz w:val="28"/>
          <w:szCs w:val="28"/>
          <w:highlight w:val="none"/>
        </w:rPr>
      </w:pPr>
    </w:p>
    <w:p w14:paraId="57AD4495">
      <w:pPr>
        <w:jc w:val="center"/>
        <w:rPr>
          <w:rFonts w:hint="eastAsia" w:ascii="宋体" w:hAnsi="宋体" w:eastAsia="宋体" w:cs="宋体"/>
          <w:color w:val="auto"/>
          <w:sz w:val="28"/>
          <w:szCs w:val="28"/>
          <w:highlight w:val="none"/>
        </w:rPr>
      </w:pPr>
    </w:p>
    <w:p w14:paraId="471A95EA">
      <w:pPr>
        <w:jc w:val="center"/>
        <w:rPr>
          <w:rFonts w:hint="eastAsia" w:ascii="宋体" w:hAnsi="宋体" w:eastAsia="宋体" w:cs="宋体"/>
          <w:color w:val="auto"/>
          <w:sz w:val="28"/>
          <w:szCs w:val="28"/>
          <w:highlight w:val="none"/>
        </w:rPr>
      </w:pPr>
    </w:p>
    <w:p w14:paraId="32ADFCB1">
      <w:pPr>
        <w:snapToGrid w:val="0"/>
        <w:spacing w:line="560" w:lineRule="exact"/>
        <w:ind w:left="1438" w:leftChars="685"/>
        <w:rPr>
          <w:rFonts w:hint="eastAsia" w:ascii="宋体" w:hAnsi="宋体" w:eastAsia="宋体" w:cs="宋体"/>
          <w:color w:val="auto"/>
          <w:sz w:val="28"/>
          <w:szCs w:val="28"/>
          <w:highlight w:val="none"/>
          <w:u w:val="single"/>
        </w:rPr>
      </w:pPr>
      <w:bookmarkStart w:id="493" w:name="_Toc357410802"/>
      <w:r>
        <w:rPr>
          <w:rFonts w:hint="eastAsia" w:ascii="宋体" w:hAnsi="宋体" w:eastAsia="宋体" w:cs="宋体"/>
          <w:color w:val="auto"/>
          <w:sz w:val="28"/>
          <w:szCs w:val="28"/>
          <w:highlight w:val="none"/>
        </w:rPr>
        <w:t>项目名称：</w:t>
      </w:r>
      <w:bookmarkEnd w:id="493"/>
    </w:p>
    <w:p w14:paraId="1C9C799E">
      <w:pPr>
        <w:snapToGrid w:val="0"/>
        <w:spacing w:line="560" w:lineRule="exact"/>
        <w:ind w:left="1438" w:leftChars="685"/>
        <w:rPr>
          <w:rFonts w:hint="eastAsia" w:ascii="宋体" w:hAnsi="宋体" w:eastAsia="宋体" w:cs="宋体"/>
          <w:color w:val="auto"/>
          <w:sz w:val="28"/>
          <w:szCs w:val="28"/>
          <w:highlight w:val="none"/>
          <w:u w:val="single"/>
        </w:rPr>
      </w:pPr>
      <w:bookmarkStart w:id="494" w:name="_Toc357410803"/>
      <w:r>
        <w:rPr>
          <w:rFonts w:hint="eastAsia" w:ascii="宋体" w:hAnsi="宋体" w:eastAsia="宋体" w:cs="宋体"/>
          <w:color w:val="auto"/>
          <w:sz w:val="28"/>
          <w:szCs w:val="28"/>
          <w:highlight w:val="none"/>
        </w:rPr>
        <w:t>项目编号：</w:t>
      </w:r>
      <w:bookmarkEnd w:id="494"/>
    </w:p>
    <w:p w14:paraId="498B9BC7">
      <w:pPr>
        <w:snapToGrid w:val="0"/>
        <w:spacing w:line="560" w:lineRule="exact"/>
        <w:ind w:left="1438" w:leftChars="685"/>
        <w:rPr>
          <w:rFonts w:hint="eastAsia" w:ascii="宋体" w:hAnsi="宋体" w:eastAsia="宋体" w:cs="宋体"/>
          <w:color w:val="auto"/>
          <w:sz w:val="28"/>
          <w:szCs w:val="28"/>
          <w:highlight w:val="none"/>
        </w:rPr>
      </w:pPr>
      <w:bookmarkStart w:id="495" w:name="_Toc357410804"/>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（CA签章）</w:t>
      </w:r>
      <w:bookmarkEnd w:id="495"/>
    </w:p>
    <w:p w14:paraId="22408BDF">
      <w:pPr>
        <w:snapToGrid w:val="0"/>
        <w:spacing w:line="560" w:lineRule="exact"/>
        <w:ind w:left="1438" w:leftChars="685"/>
        <w:rPr>
          <w:rFonts w:hint="eastAsia" w:ascii="宋体" w:hAnsi="宋体" w:eastAsia="宋体" w:cs="宋体"/>
          <w:color w:val="auto"/>
          <w:sz w:val="28"/>
          <w:szCs w:val="28"/>
          <w:highlight w:val="none"/>
        </w:rPr>
      </w:pPr>
      <w:bookmarkStart w:id="496" w:name="_Toc357410805"/>
      <w:r>
        <w:rPr>
          <w:rFonts w:hint="eastAsia" w:ascii="宋体" w:hAnsi="宋体" w:eastAsia="宋体" w:cs="宋体"/>
          <w:color w:val="auto"/>
          <w:sz w:val="28"/>
          <w:szCs w:val="28"/>
          <w:highlight w:val="none"/>
        </w:rPr>
        <w:t>日期：  年  月  日</w:t>
      </w:r>
      <w:bookmarkEnd w:id="496"/>
    </w:p>
    <w:p w14:paraId="2F004C7D">
      <w:pPr>
        <w:snapToGrid w:val="0"/>
        <w:spacing w:line="360" w:lineRule="auto"/>
        <w:ind w:firstLine="480" w:firstLineChars="200"/>
        <w:rPr>
          <w:rFonts w:hint="eastAsia" w:ascii="宋体" w:hAnsi="宋体" w:eastAsia="宋体" w:cs="宋体"/>
          <w:sz w:val="24"/>
          <w:highlight w:val="none"/>
        </w:rPr>
      </w:pPr>
    </w:p>
    <w:p w14:paraId="1E4A1985">
      <w:pPr>
        <w:spacing w:line="360" w:lineRule="auto"/>
        <w:ind w:firstLine="480" w:firstLineChars="200"/>
        <w:rPr>
          <w:rFonts w:hint="eastAsia" w:ascii="宋体" w:hAnsi="宋体" w:eastAsia="宋体" w:cs="宋体"/>
          <w:sz w:val="24"/>
          <w:highlight w:val="none"/>
        </w:rPr>
      </w:pPr>
    </w:p>
    <w:p w14:paraId="7CD64DFE">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14:paraId="54562302">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094D172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09CE40AB">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3FAEB1F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329D39D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7576C7C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551090A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62085D9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6AB7CF0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41DB62D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cs="宋体"/>
          <w:snapToGrid w:val="0"/>
          <w:kern w:val="28"/>
          <w:sz w:val="24"/>
          <w:szCs w:val="20"/>
          <w:highlight w:val="none"/>
        </w:rPr>
        <w:t>未被“信用中国”（www.creditchina.gov.cn)、中国政府采购网（www.ccgp.gov.cn）列入失信被执行人、重大税收违法失信主体、政府采购严重违法失信行为记录名单</w:t>
      </w:r>
      <w:r>
        <w:rPr>
          <w:rFonts w:hint="eastAsia" w:ascii="宋体" w:hAnsi="宋体" w:cs="宋体"/>
          <w:sz w:val="24"/>
          <w:highlight w:val="none"/>
        </w:rPr>
        <w:t>。</w:t>
      </w:r>
    </w:p>
    <w:p w14:paraId="16254F9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25A20AF0">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6F9228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36E1A084">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24EEE9A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693E2C1D">
      <w:pPr>
        <w:snapToGrid w:val="0"/>
        <w:spacing w:line="360" w:lineRule="auto"/>
        <w:ind w:right="480"/>
        <w:jc w:val="center"/>
        <w:rPr>
          <w:rFonts w:hint="eastAsia" w:ascii="宋体" w:hAnsi="宋体" w:eastAsia="宋体" w:cs="宋体"/>
          <w:b/>
          <w:kern w:val="0"/>
          <w:sz w:val="32"/>
          <w:szCs w:val="32"/>
          <w:highlight w:val="none"/>
        </w:rPr>
      </w:pPr>
    </w:p>
    <w:p w14:paraId="5F3A7E30">
      <w:pPr>
        <w:snapToGrid w:val="0"/>
        <w:spacing w:line="360" w:lineRule="auto"/>
        <w:ind w:right="480"/>
        <w:jc w:val="center"/>
        <w:rPr>
          <w:rFonts w:hint="eastAsia" w:ascii="宋体" w:hAnsi="宋体" w:eastAsia="宋体" w:cs="宋体"/>
          <w:b/>
          <w:kern w:val="0"/>
          <w:sz w:val="32"/>
          <w:szCs w:val="32"/>
          <w:highlight w:val="none"/>
        </w:rPr>
      </w:pPr>
    </w:p>
    <w:p w14:paraId="5F799BD5">
      <w:pPr>
        <w:snapToGrid w:val="0"/>
        <w:spacing w:line="360" w:lineRule="auto"/>
        <w:ind w:right="480"/>
        <w:jc w:val="center"/>
        <w:rPr>
          <w:rFonts w:hint="eastAsia" w:ascii="宋体" w:hAnsi="宋体" w:eastAsia="宋体" w:cs="宋体"/>
          <w:b/>
          <w:kern w:val="0"/>
          <w:sz w:val="32"/>
          <w:szCs w:val="32"/>
          <w:highlight w:val="none"/>
        </w:rPr>
      </w:pPr>
    </w:p>
    <w:p w14:paraId="5698379C">
      <w:pPr>
        <w:rPr>
          <w:rFonts w:hint="eastAsia" w:ascii="宋体" w:hAnsi="宋体" w:eastAsia="宋体" w:cs="宋体"/>
          <w:highlight w:val="none"/>
        </w:rPr>
      </w:pPr>
    </w:p>
    <w:p w14:paraId="37C987E5">
      <w:pPr>
        <w:snapToGrid w:val="0"/>
        <w:spacing w:line="360" w:lineRule="auto"/>
        <w:ind w:right="480"/>
        <w:jc w:val="center"/>
        <w:rPr>
          <w:rFonts w:hint="eastAsia" w:ascii="宋体" w:hAnsi="宋体" w:eastAsia="宋体" w:cs="宋体"/>
          <w:b/>
          <w:kern w:val="0"/>
          <w:sz w:val="32"/>
          <w:szCs w:val="32"/>
          <w:highlight w:val="none"/>
        </w:rPr>
      </w:pPr>
    </w:p>
    <w:p w14:paraId="0D37AA39">
      <w:pPr>
        <w:snapToGrid w:val="0"/>
        <w:spacing w:line="360" w:lineRule="auto"/>
        <w:ind w:right="480"/>
        <w:jc w:val="center"/>
        <w:rPr>
          <w:rFonts w:hint="eastAsia" w:ascii="宋体" w:hAnsi="宋体" w:eastAsia="宋体" w:cs="宋体"/>
          <w:b/>
          <w:kern w:val="0"/>
          <w:sz w:val="32"/>
          <w:szCs w:val="32"/>
          <w:highlight w:val="none"/>
        </w:rPr>
      </w:pPr>
    </w:p>
    <w:p w14:paraId="3DFA5664">
      <w:pPr>
        <w:snapToGrid w:val="0"/>
        <w:spacing w:line="360" w:lineRule="auto"/>
        <w:ind w:right="480"/>
        <w:jc w:val="center"/>
        <w:rPr>
          <w:rFonts w:hint="eastAsia" w:ascii="宋体" w:hAnsi="宋体" w:eastAsia="宋体" w:cs="宋体"/>
          <w:b/>
          <w:kern w:val="0"/>
          <w:sz w:val="32"/>
          <w:szCs w:val="32"/>
          <w:highlight w:val="none"/>
        </w:rPr>
      </w:pPr>
    </w:p>
    <w:p w14:paraId="31D4B83B">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0AD5D551">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14:paraId="60E63BE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14:paraId="648176DD">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713723C8">
      <w:pPr>
        <w:widowControl/>
        <w:spacing w:line="360" w:lineRule="auto"/>
        <w:ind w:firstLine="480"/>
        <w:jc w:val="left"/>
        <w:rPr>
          <w:rFonts w:hint="eastAsia" w:ascii="宋体" w:hAnsi="宋体" w:eastAsia="宋体" w:cs="宋体"/>
          <w:sz w:val="24"/>
          <w:highlight w:val="none"/>
        </w:rPr>
      </w:pPr>
    </w:p>
    <w:p w14:paraId="425199E7">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90A11">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32"/>
          <w:szCs w:val="32"/>
          <w:highlight w:val="none"/>
          <w:lang w:val="zh-CN"/>
        </w:rPr>
        <w:t>联合协议</w:t>
      </w:r>
    </w:p>
    <w:p w14:paraId="658FEEA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43B55B1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04D4843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5306015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14:paraId="322ACA7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14:paraId="20F8D2A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09708F2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48A213B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7792A03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3FD3BDE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1C699D7F">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1DCA0259">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2EF4B182">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3D7C41A3">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03E83465">
      <w:pPr>
        <w:spacing w:line="360" w:lineRule="auto"/>
        <w:ind w:firstLine="480" w:firstLineChars="200"/>
        <w:rPr>
          <w:rFonts w:hint="eastAsia" w:ascii="宋体" w:hAnsi="宋体" w:eastAsia="宋体" w:cs="宋体"/>
          <w:sz w:val="24"/>
          <w:highlight w:val="none"/>
        </w:rPr>
      </w:pPr>
    </w:p>
    <w:p w14:paraId="00B84832">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CEB581A">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14:paraId="1342041D">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2E8AD84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2905258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5C289D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63B5B7EC">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2E51B2E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6B4D2E48">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0D0488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5389A31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7A0AB3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071825B2">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92AB48D">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0D3097C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8C1176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2F56272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550EB3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51467A6E">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6E70D005">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167BEA42">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7ED547A2">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328A9EA7">
      <w:pPr>
        <w:widowControl/>
        <w:spacing w:line="360" w:lineRule="auto"/>
        <w:ind w:left="150"/>
        <w:jc w:val="center"/>
        <w:rPr>
          <w:rFonts w:hint="eastAsia" w:ascii="宋体" w:hAnsi="宋体" w:eastAsia="宋体" w:cs="宋体"/>
          <w:b/>
          <w:kern w:val="0"/>
          <w:sz w:val="32"/>
          <w:szCs w:val="32"/>
          <w:highlight w:val="none"/>
        </w:rPr>
      </w:pPr>
    </w:p>
    <w:p w14:paraId="763C3887">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14:paraId="184C722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057B9768">
      <w:pPr>
        <w:rPr>
          <w:rFonts w:hint="eastAsia" w:ascii="宋体" w:hAnsi="宋体" w:eastAsia="宋体" w:cs="宋体"/>
          <w:highlight w:val="none"/>
        </w:rPr>
      </w:pPr>
    </w:p>
    <w:p w14:paraId="6BED5A70">
      <w:pPr>
        <w:snapToGrid w:val="0"/>
        <w:spacing w:line="360" w:lineRule="auto"/>
        <w:ind w:right="480"/>
        <w:jc w:val="center"/>
        <w:rPr>
          <w:rFonts w:hint="eastAsia" w:ascii="宋体" w:hAnsi="宋体" w:eastAsia="宋体" w:cs="宋体"/>
          <w:b/>
          <w:kern w:val="0"/>
          <w:sz w:val="32"/>
          <w:szCs w:val="32"/>
          <w:highlight w:val="none"/>
        </w:rPr>
      </w:pPr>
    </w:p>
    <w:p w14:paraId="4E46F390">
      <w:pPr>
        <w:snapToGrid w:val="0"/>
        <w:spacing w:line="360" w:lineRule="auto"/>
        <w:ind w:right="480"/>
        <w:jc w:val="center"/>
        <w:rPr>
          <w:rFonts w:hint="eastAsia" w:ascii="宋体" w:hAnsi="宋体" w:eastAsia="宋体" w:cs="宋体"/>
          <w:b/>
          <w:kern w:val="0"/>
          <w:sz w:val="32"/>
          <w:szCs w:val="32"/>
          <w:highlight w:val="none"/>
        </w:rPr>
      </w:pPr>
    </w:p>
    <w:p w14:paraId="40F82B42">
      <w:pPr>
        <w:snapToGrid w:val="0"/>
        <w:spacing w:line="360" w:lineRule="auto"/>
        <w:ind w:right="480"/>
        <w:jc w:val="center"/>
        <w:rPr>
          <w:rFonts w:hint="eastAsia" w:ascii="宋体" w:hAnsi="宋体" w:eastAsia="宋体" w:cs="宋体"/>
          <w:b/>
          <w:kern w:val="0"/>
          <w:sz w:val="32"/>
          <w:szCs w:val="32"/>
          <w:highlight w:val="none"/>
        </w:rPr>
      </w:pPr>
    </w:p>
    <w:p w14:paraId="20A9E386">
      <w:pPr>
        <w:snapToGrid w:val="0"/>
        <w:spacing w:line="360" w:lineRule="auto"/>
        <w:ind w:right="480"/>
        <w:jc w:val="center"/>
        <w:rPr>
          <w:rFonts w:hint="eastAsia" w:ascii="宋体" w:hAnsi="宋体" w:eastAsia="宋体" w:cs="宋体"/>
          <w:b/>
          <w:kern w:val="0"/>
          <w:sz w:val="32"/>
          <w:szCs w:val="32"/>
          <w:highlight w:val="none"/>
        </w:rPr>
      </w:pPr>
    </w:p>
    <w:p w14:paraId="3C1E4B81">
      <w:pPr>
        <w:snapToGrid w:val="0"/>
        <w:spacing w:line="360" w:lineRule="auto"/>
        <w:ind w:right="480"/>
        <w:jc w:val="center"/>
        <w:rPr>
          <w:rFonts w:hint="eastAsia" w:ascii="宋体" w:hAnsi="宋体" w:eastAsia="宋体" w:cs="宋体"/>
          <w:b/>
          <w:kern w:val="0"/>
          <w:sz w:val="32"/>
          <w:szCs w:val="32"/>
          <w:highlight w:val="none"/>
        </w:rPr>
      </w:pPr>
    </w:p>
    <w:p w14:paraId="355A332D">
      <w:pPr>
        <w:snapToGrid w:val="0"/>
        <w:spacing w:line="360" w:lineRule="auto"/>
        <w:ind w:right="480"/>
        <w:jc w:val="center"/>
        <w:rPr>
          <w:rFonts w:hint="eastAsia" w:ascii="宋体" w:hAnsi="宋体" w:eastAsia="宋体" w:cs="宋体"/>
          <w:b/>
          <w:kern w:val="0"/>
          <w:sz w:val="32"/>
          <w:szCs w:val="32"/>
          <w:highlight w:val="none"/>
        </w:rPr>
      </w:pPr>
    </w:p>
    <w:p w14:paraId="273BFD26">
      <w:pPr>
        <w:spacing w:line="360" w:lineRule="auto"/>
        <w:jc w:val="center"/>
        <w:outlineLvl w:val="0"/>
        <w:rPr>
          <w:rFonts w:hint="eastAsia" w:ascii="宋体" w:hAnsi="宋体" w:eastAsia="宋体" w:cs="宋体"/>
          <w:b/>
          <w:kern w:val="0"/>
          <w:sz w:val="36"/>
          <w:szCs w:val="36"/>
          <w:highlight w:val="none"/>
        </w:rPr>
      </w:pPr>
    </w:p>
    <w:p w14:paraId="5A6FF6E4">
      <w:pPr>
        <w:snapToGrid w:val="0"/>
        <w:spacing w:line="360" w:lineRule="auto"/>
        <w:ind w:right="480"/>
        <w:jc w:val="center"/>
        <w:rPr>
          <w:rFonts w:hint="eastAsia" w:ascii="宋体" w:hAnsi="宋体" w:eastAsia="宋体" w:cs="宋体"/>
          <w:b/>
          <w:kern w:val="0"/>
          <w:sz w:val="32"/>
          <w:szCs w:val="32"/>
          <w:highlight w:val="none"/>
        </w:rPr>
      </w:pPr>
    </w:p>
    <w:p w14:paraId="61B9F3F5">
      <w:pPr>
        <w:spacing w:line="360" w:lineRule="auto"/>
        <w:jc w:val="center"/>
        <w:outlineLvl w:val="0"/>
        <w:rPr>
          <w:rFonts w:hint="eastAsia" w:ascii="宋体" w:hAnsi="宋体" w:eastAsia="宋体" w:cs="宋体"/>
          <w:b/>
          <w:kern w:val="0"/>
          <w:sz w:val="36"/>
          <w:szCs w:val="36"/>
          <w:highlight w:val="none"/>
        </w:rPr>
      </w:pPr>
    </w:p>
    <w:p w14:paraId="4476C701">
      <w:pPr>
        <w:snapToGrid w:val="0"/>
        <w:spacing w:line="360" w:lineRule="auto"/>
        <w:ind w:right="480"/>
        <w:jc w:val="center"/>
        <w:rPr>
          <w:rFonts w:hint="eastAsia" w:ascii="宋体" w:hAnsi="宋体" w:eastAsia="宋体" w:cs="宋体"/>
          <w:b/>
          <w:kern w:val="0"/>
          <w:sz w:val="32"/>
          <w:szCs w:val="32"/>
          <w:highlight w:val="none"/>
        </w:rPr>
      </w:pPr>
    </w:p>
    <w:p w14:paraId="37A4EF3A">
      <w:pPr>
        <w:spacing w:line="360" w:lineRule="auto"/>
        <w:jc w:val="center"/>
        <w:outlineLvl w:val="0"/>
        <w:rPr>
          <w:rFonts w:hint="eastAsia" w:ascii="宋体" w:hAnsi="宋体" w:eastAsia="宋体" w:cs="宋体"/>
          <w:b/>
          <w:kern w:val="0"/>
          <w:sz w:val="36"/>
          <w:szCs w:val="36"/>
          <w:highlight w:val="none"/>
        </w:rPr>
      </w:pPr>
    </w:p>
    <w:p w14:paraId="70C0E709">
      <w:pPr>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highlight w:val="none"/>
          <w:lang w:eastAsia="zh-CN"/>
        </w:rPr>
        <w:br w:type="page"/>
      </w:r>
    </w:p>
    <w:p w14:paraId="4847B784">
      <w:pPr>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eastAsia="zh-CN"/>
        </w:rPr>
        <w:t>四、</w:t>
      </w:r>
      <w:r>
        <w:rPr>
          <w:rFonts w:hint="eastAsia" w:ascii="宋体" w:hAnsi="宋体" w:eastAsia="宋体" w:cs="宋体"/>
          <w:color w:val="000000"/>
          <w:sz w:val="32"/>
          <w:szCs w:val="32"/>
          <w:highlight w:val="none"/>
        </w:rPr>
        <w:t>政府采购活动现场确认声明书</w:t>
      </w:r>
    </w:p>
    <w:p w14:paraId="22E4BBAC">
      <w:pPr>
        <w:pStyle w:val="965"/>
        <w:widowControl w:val="0"/>
        <w:snapToGrid w:val="0"/>
        <w:jc w:val="both"/>
        <w:rPr>
          <w:rFonts w:hint="eastAsia" w:ascii="宋体" w:hAnsi="宋体" w:eastAsia="宋体" w:cs="宋体"/>
          <w:b/>
          <w:color w:val="000000"/>
          <w:sz w:val="28"/>
          <w:szCs w:val="21"/>
          <w:highlight w:val="none"/>
        </w:rPr>
      </w:pPr>
      <w:r>
        <w:rPr>
          <w:rFonts w:hint="eastAsia" w:ascii="宋体" w:hAnsi="宋体" w:eastAsia="宋体" w:cs="宋体"/>
          <w:color w:val="000000"/>
          <w:kern w:val="0"/>
          <w:sz w:val="28"/>
          <w:highlight w:val="none"/>
        </w:rPr>
        <w:t xml:space="preserve"> </w:t>
      </w:r>
      <w:r>
        <w:rPr>
          <w:rFonts w:hint="eastAsia" w:ascii="宋体" w:hAnsi="宋体" w:eastAsia="宋体" w:cs="宋体"/>
          <w:color w:val="000000"/>
          <w:kern w:val="0"/>
          <w:sz w:val="28"/>
          <w:highlight w:val="none"/>
          <w:u w:val="single"/>
        </w:rPr>
        <w:t xml:space="preserve">                      </w:t>
      </w:r>
      <w:r>
        <w:rPr>
          <w:rFonts w:hint="eastAsia" w:ascii="宋体" w:hAnsi="宋体" w:eastAsia="宋体" w:cs="宋体"/>
          <w:color w:val="000000"/>
          <w:kern w:val="0"/>
          <w:sz w:val="28"/>
          <w:szCs w:val="21"/>
          <w:highlight w:val="none"/>
        </w:rPr>
        <w:t>（采购组织机构名称）：</w:t>
      </w:r>
    </w:p>
    <w:p w14:paraId="7153DBF0">
      <w:pPr>
        <w:pStyle w:val="965"/>
        <w:widowControl w:val="0"/>
        <w:snapToGrid w:val="0"/>
        <w:ind w:firstLine="584" w:firstLineChars="200"/>
        <w:jc w:val="both"/>
        <w:rPr>
          <w:rFonts w:hint="eastAsia" w:ascii="宋体" w:hAnsi="宋体" w:eastAsia="宋体" w:cs="宋体"/>
          <w:color w:val="000000"/>
          <w:spacing w:val="6"/>
          <w:sz w:val="28"/>
          <w:szCs w:val="21"/>
          <w:highlight w:val="none"/>
        </w:rPr>
      </w:pPr>
      <w:r>
        <w:rPr>
          <w:rFonts w:hint="eastAsia" w:ascii="宋体" w:hAnsi="宋体" w:eastAsia="宋体" w:cs="宋体"/>
          <w:color w:val="000000"/>
          <w:spacing w:val="6"/>
          <w:sz w:val="28"/>
          <w:szCs w:val="21"/>
          <w:highlight w:val="none"/>
        </w:rPr>
        <w:t>本人经由</w:t>
      </w:r>
      <w:r>
        <w:rPr>
          <w:rFonts w:hint="eastAsia" w:ascii="宋体" w:hAnsi="宋体" w:eastAsia="宋体" w:cs="宋体"/>
          <w:color w:val="000000"/>
          <w:spacing w:val="6"/>
          <w:sz w:val="28"/>
          <w:szCs w:val="21"/>
          <w:highlight w:val="none"/>
          <w:u w:val="single"/>
        </w:rPr>
        <w:t xml:space="preserve">                  （单位）</w:t>
      </w:r>
      <w:r>
        <w:rPr>
          <w:rFonts w:hint="eastAsia" w:ascii="宋体" w:hAnsi="宋体" w:eastAsia="宋体" w:cs="宋体"/>
          <w:color w:val="000000"/>
          <w:spacing w:val="6"/>
          <w:sz w:val="28"/>
          <w:szCs w:val="21"/>
          <w:highlight w:val="none"/>
        </w:rPr>
        <w:t>负责人</w:t>
      </w:r>
      <w:r>
        <w:rPr>
          <w:rFonts w:hint="eastAsia" w:ascii="宋体" w:hAnsi="宋体" w:eastAsia="宋体" w:cs="宋体"/>
          <w:color w:val="000000"/>
          <w:spacing w:val="6"/>
          <w:sz w:val="28"/>
          <w:szCs w:val="21"/>
          <w:highlight w:val="none"/>
          <w:u w:val="single"/>
        </w:rPr>
        <w:t xml:space="preserve">        （姓名）</w:t>
      </w:r>
      <w:r>
        <w:rPr>
          <w:rFonts w:hint="eastAsia" w:ascii="宋体" w:hAnsi="宋体" w:eastAsia="宋体" w:cs="宋体"/>
          <w:color w:val="000000"/>
          <w:spacing w:val="6"/>
          <w:sz w:val="28"/>
          <w:szCs w:val="21"/>
          <w:highlight w:val="none"/>
        </w:rPr>
        <w:t>合法授权参加</w:t>
      </w:r>
      <w:r>
        <w:rPr>
          <w:rFonts w:hint="eastAsia" w:ascii="宋体" w:hAnsi="宋体" w:eastAsia="宋体" w:cs="宋体"/>
          <w:color w:val="000000"/>
          <w:spacing w:val="6"/>
          <w:sz w:val="28"/>
          <w:szCs w:val="21"/>
          <w:highlight w:val="none"/>
          <w:u w:val="single"/>
        </w:rPr>
        <w:t xml:space="preserve">                </w:t>
      </w:r>
      <w:r>
        <w:rPr>
          <w:rFonts w:hint="eastAsia" w:ascii="宋体" w:hAnsi="宋体" w:eastAsia="宋体" w:cs="宋体"/>
          <w:color w:val="000000"/>
          <w:spacing w:val="6"/>
          <w:sz w:val="28"/>
          <w:szCs w:val="21"/>
          <w:highlight w:val="none"/>
        </w:rPr>
        <w:t>项目（编号：</w:t>
      </w:r>
      <w:r>
        <w:rPr>
          <w:rFonts w:hint="eastAsia" w:ascii="宋体" w:hAnsi="宋体" w:eastAsia="宋体" w:cs="宋体"/>
          <w:color w:val="000000"/>
          <w:spacing w:val="6"/>
          <w:sz w:val="28"/>
          <w:szCs w:val="21"/>
          <w:highlight w:val="none"/>
          <w:u w:val="single"/>
        </w:rPr>
        <w:t xml:space="preserve">        </w:t>
      </w:r>
      <w:r>
        <w:rPr>
          <w:rFonts w:hint="eastAsia" w:ascii="宋体" w:hAnsi="宋体" w:eastAsia="宋体" w:cs="宋体"/>
          <w:color w:val="000000"/>
          <w:spacing w:val="6"/>
          <w:sz w:val="28"/>
          <w:szCs w:val="21"/>
          <w:highlight w:val="none"/>
        </w:rPr>
        <w:t xml:space="preserve">）政府采购活动，经与本单位法人代表（负责人）联系确认，现就有关公平竞争事项郑重声明如下： </w:t>
      </w:r>
    </w:p>
    <w:p w14:paraId="40326200">
      <w:pPr>
        <w:pStyle w:val="966"/>
        <w:widowControl/>
        <w:numPr>
          <w:ilvl w:val="0"/>
          <w:numId w:val="2"/>
        </w:numPr>
        <w:snapToGrid w:val="0"/>
        <w:ind w:firstLine="529" w:firstLineChars="189"/>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本单位与采购人之间 □不存在利害关系 □存在下列利害关系</w:t>
      </w:r>
      <w:r>
        <w:rPr>
          <w:rFonts w:hint="eastAsia" w:ascii="宋体" w:hAnsi="宋体" w:eastAsia="宋体" w:cs="宋体"/>
          <w:color w:val="000000"/>
          <w:kern w:val="0"/>
          <w:sz w:val="28"/>
          <w:szCs w:val="21"/>
          <w:highlight w:val="none"/>
          <w:u w:val="single"/>
        </w:rPr>
        <w:t xml:space="preserve">           </w:t>
      </w:r>
      <w:r>
        <w:rPr>
          <w:rFonts w:hint="eastAsia" w:ascii="宋体" w:hAnsi="宋体" w:eastAsia="宋体" w:cs="宋体"/>
          <w:color w:val="000000"/>
          <w:kern w:val="0"/>
          <w:sz w:val="28"/>
          <w:szCs w:val="21"/>
          <w:highlight w:val="none"/>
        </w:rPr>
        <w:t>：</w:t>
      </w:r>
    </w:p>
    <w:p w14:paraId="1887337C">
      <w:pPr>
        <w:pStyle w:val="966"/>
        <w:widowControl/>
        <w:snapToGrid w:val="0"/>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A.投资关系    B.行政隶属关系    C.业务指导关系</w:t>
      </w:r>
    </w:p>
    <w:p w14:paraId="0349220E">
      <w:pPr>
        <w:pStyle w:val="966"/>
        <w:widowControl/>
        <w:snapToGrid w:val="0"/>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D.其他可能</w:t>
      </w:r>
      <w:r>
        <w:rPr>
          <w:rFonts w:hint="eastAsia" w:ascii="宋体" w:hAnsi="宋体" w:eastAsia="宋体" w:cs="宋体"/>
          <w:color w:val="000000"/>
          <w:sz w:val="28"/>
          <w:szCs w:val="21"/>
          <w:highlight w:val="none"/>
        </w:rPr>
        <w:t>影响采购公正的</w:t>
      </w:r>
      <w:r>
        <w:rPr>
          <w:rFonts w:hint="eastAsia" w:ascii="宋体" w:hAnsi="宋体" w:eastAsia="宋体" w:cs="宋体"/>
          <w:color w:val="000000"/>
          <w:kern w:val="0"/>
          <w:sz w:val="28"/>
          <w:szCs w:val="21"/>
          <w:highlight w:val="none"/>
        </w:rPr>
        <w:t>利害关系</w:t>
      </w:r>
      <w:r>
        <w:rPr>
          <w:rFonts w:hint="eastAsia" w:ascii="宋体" w:hAnsi="宋体" w:eastAsia="宋体" w:cs="宋体"/>
          <w:color w:val="000000"/>
          <w:kern w:val="0"/>
          <w:sz w:val="28"/>
          <w:szCs w:val="21"/>
          <w:highlight w:val="none"/>
          <w:u w:val="single"/>
        </w:rPr>
        <w:t xml:space="preserve">（如有，请如实说明）                 </w:t>
      </w:r>
      <w:r>
        <w:rPr>
          <w:rFonts w:hint="eastAsia" w:ascii="宋体" w:hAnsi="宋体" w:eastAsia="宋体" w:cs="宋体"/>
          <w:color w:val="000000"/>
          <w:kern w:val="0"/>
          <w:sz w:val="28"/>
          <w:szCs w:val="21"/>
          <w:highlight w:val="none"/>
        </w:rPr>
        <w:t>。</w:t>
      </w:r>
    </w:p>
    <w:p w14:paraId="648ACD22">
      <w:pPr>
        <w:pStyle w:val="966"/>
        <w:widowControl/>
        <w:snapToGrid w:val="0"/>
        <w:rPr>
          <w:rFonts w:hint="eastAsia" w:ascii="宋体" w:hAnsi="宋体" w:eastAsia="宋体" w:cs="宋体"/>
          <w:color w:val="000000"/>
          <w:kern w:val="0"/>
          <w:sz w:val="28"/>
          <w:szCs w:val="21"/>
          <w:highlight w:val="none"/>
        </w:rPr>
      </w:pPr>
      <w:r>
        <w:rPr>
          <w:rFonts w:hint="eastAsia" w:ascii="宋体" w:hAnsi="宋体" w:eastAsia="宋体" w:cs="宋体"/>
          <w:color w:val="000000"/>
          <w:spacing w:val="6"/>
          <w:sz w:val="28"/>
          <w:szCs w:val="21"/>
          <w:highlight w:val="none"/>
        </w:rPr>
        <w:t xml:space="preserve">  二、</w:t>
      </w:r>
      <w:r>
        <w:rPr>
          <w:rFonts w:hint="eastAsia" w:ascii="宋体" w:hAnsi="宋体" w:eastAsia="宋体" w:cs="宋体"/>
          <w:color w:val="000000"/>
          <w:kern w:val="0"/>
          <w:sz w:val="28"/>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8"/>
          <w:szCs w:val="21"/>
          <w:highlight w:val="none"/>
          <w:u w:val="single"/>
        </w:rPr>
        <w:t xml:space="preserve">           （供应商名称）</w:t>
      </w:r>
      <w:r>
        <w:rPr>
          <w:rFonts w:hint="eastAsia" w:ascii="宋体" w:hAnsi="宋体" w:eastAsia="宋体" w:cs="宋体"/>
          <w:color w:val="000000"/>
          <w:kern w:val="0"/>
          <w:sz w:val="28"/>
          <w:szCs w:val="21"/>
          <w:highlight w:val="none"/>
        </w:rPr>
        <w:t>之间存在下列利害关系</w:t>
      </w:r>
      <w:r>
        <w:rPr>
          <w:rFonts w:hint="eastAsia" w:ascii="宋体" w:hAnsi="宋体" w:eastAsia="宋体" w:cs="宋体"/>
          <w:color w:val="000000"/>
          <w:kern w:val="0"/>
          <w:sz w:val="28"/>
          <w:szCs w:val="21"/>
          <w:highlight w:val="none"/>
          <w:u w:val="single"/>
        </w:rPr>
        <w:t xml:space="preserve">          </w:t>
      </w:r>
      <w:r>
        <w:rPr>
          <w:rFonts w:hint="eastAsia" w:ascii="宋体" w:hAnsi="宋体" w:eastAsia="宋体" w:cs="宋体"/>
          <w:color w:val="000000"/>
          <w:kern w:val="0"/>
          <w:sz w:val="28"/>
          <w:szCs w:val="21"/>
          <w:highlight w:val="none"/>
        </w:rPr>
        <w:t>：</w:t>
      </w:r>
    </w:p>
    <w:p w14:paraId="1EDB1ADD">
      <w:pPr>
        <w:pStyle w:val="965"/>
        <w:widowControl w:val="0"/>
        <w:snapToGrid w:val="0"/>
        <w:jc w:val="both"/>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A.法定代表人或负责人或实际控制人是同一人</w:t>
      </w:r>
    </w:p>
    <w:p w14:paraId="585AAA58">
      <w:pPr>
        <w:pStyle w:val="965"/>
        <w:widowControl w:val="0"/>
        <w:snapToGrid w:val="0"/>
        <w:jc w:val="both"/>
        <w:rPr>
          <w:rFonts w:hint="eastAsia" w:ascii="宋体" w:hAnsi="宋体" w:eastAsia="宋体" w:cs="宋体"/>
          <w:color w:val="000000"/>
          <w:spacing w:val="6"/>
          <w:sz w:val="28"/>
          <w:szCs w:val="21"/>
          <w:highlight w:val="none"/>
        </w:rPr>
      </w:pPr>
      <w:r>
        <w:rPr>
          <w:rFonts w:hint="eastAsia" w:ascii="宋体" w:hAnsi="宋体" w:eastAsia="宋体" w:cs="宋体"/>
          <w:color w:val="000000"/>
          <w:kern w:val="0"/>
          <w:sz w:val="28"/>
          <w:szCs w:val="21"/>
          <w:highlight w:val="none"/>
        </w:rPr>
        <w:t xml:space="preserve">  B.法定代表人或负责人或实际控制人是夫妻关系</w:t>
      </w:r>
    </w:p>
    <w:p w14:paraId="24E1EADB">
      <w:pPr>
        <w:pStyle w:val="965"/>
        <w:widowControl w:val="0"/>
        <w:snapToGrid w:val="0"/>
        <w:jc w:val="both"/>
        <w:rPr>
          <w:rFonts w:hint="eastAsia" w:ascii="宋体" w:hAnsi="宋体" w:eastAsia="宋体" w:cs="宋体"/>
          <w:color w:val="000000"/>
          <w:spacing w:val="6"/>
          <w:sz w:val="28"/>
          <w:szCs w:val="21"/>
          <w:highlight w:val="none"/>
        </w:rPr>
      </w:pPr>
      <w:r>
        <w:rPr>
          <w:rFonts w:hint="eastAsia" w:ascii="宋体" w:hAnsi="宋体" w:eastAsia="宋体" w:cs="宋体"/>
          <w:color w:val="000000"/>
          <w:kern w:val="0"/>
          <w:sz w:val="28"/>
          <w:szCs w:val="21"/>
          <w:highlight w:val="none"/>
        </w:rPr>
        <w:t xml:space="preserve">  C.法定代表人或负责人或实际控制人是直系血亲关系</w:t>
      </w:r>
    </w:p>
    <w:p w14:paraId="0DC12B93">
      <w:pPr>
        <w:pStyle w:val="965"/>
        <w:widowControl w:val="0"/>
        <w:snapToGrid w:val="0"/>
        <w:jc w:val="both"/>
        <w:rPr>
          <w:rFonts w:hint="eastAsia" w:ascii="宋体" w:hAnsi="宋体" w:eastAsia="宋体" w:cs="宋体"/>
          <w:color w:val="000000"/>
          <w:spacing w:val="6"/>
          <w:sz w:val="28"/>
          <w:szCs w:val="21"/>
          <w:highlight w:val="none"/>
        </w:rPr>
      </w:pPr>
      <w:r>
        <w:rPr>
          <w:rFonts w:hint="eastAsia" w:ascii="宋体" w:hAnsi="宋体" w:eastAsia="宋体" w:cs="宋体"/>
          <w:color w:val="000000"/>
          <w:kern w:val="0"/>
          <w:sz w:val="28"/>
          <w:szCs w:val="21"/>
          <w:highlight w:val="none"/>
        </w:rPr>
        <w:t xml:space="preserve">  D.法定代表人或负责人或实际控制人存在三代以内旁系血亲关系</w:t>
      </w:r>
    </w:p>
    <w:p w14:paraId="3C1ADE8F">
      <w:pPr>
        <w:pStyle w:val="965"/>
        <w:widowControl w:val="0"/>
        <w:snapToGrid w:val="0"/>
        <w:jc w:val="both"/>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E.法定代表人或负责人或实际控制人存在近姻亲关系</w:t>
      </w:r>
    </w:p>
    <w:p w14:paraId="60888A1B">
      <w:pPr>
        <w:pStyle w:val="965"/>
        <w:widowControl w:val="0"/>
        <w:snapToGrid w:val="0"/>
        <w:jc w:val="both"/>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F.法定代表人或负责人或实际控制人存在股份控制或实际控制关系</w:t>
      </w:r>
    </w:p>
    <w:p w14:paraId="4D12DABC">
      <w:pPr>
        <w:pStyle w:val="965"/>
        <w:widowControl w:val="0"/>
        <w:snapToGrid w:val="0"/>
        <w:jc w:val="both"/>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 xml:space="preserve">  G.存在共同直接或间接投资设立子公司、联营企业和合营企业情况</w:t>
      </w:r>
    </w:p>
    <w:p w14:paraId="20EEE5D3">
      <w:pPr>
        <w:pStyle w:val="965"/>
        <w:widowControl w:val="0"/>
        <w:snapToGrid w:val="0"/>
        <w:jc w:val="both"/>
        <w:rPr>
          <w:rFonts w:hint="eastAsia" w:ascii="宋体" w:hAnsi="宋体" w:eastAsia="宋体" w:cs="宋体"/>
          <w:color w:val="000000"/>
          <w:sz w:val="28"/>
          <w:szCs w:val="21"/>
          <w:highlight w:val="none"/>
        </w:rPr>
      </w:pPr>
      <w:r>
        <w:rPr>
          <w:rFonts w:hint="eastAsia" w:ascii="宋体" w:hAnsi="宋体" w:eastAsia="宋体" w:cs="宋体"/>
          <w:color w:val="000000"/>
          <w:kern w:val="0"/>
          <w:sz w:val="28"/>
          <w:szCs w:val="21"/>
          <w:highlight w:val="none"/>
        </w:rPr>
        <w:t xml:space="preserve">  H.存在分级代理或代销关系、同一生产制造商关系、</w:t>
      </w:r>
      <w:r>
        <w:rPr>
          <w:rFonts w:hint="eastAsia" w:ascii="宋体" w:hAnsi="宋体" w:eastAsia="宋体" w:cs="宋体"/>
          <w:color w:val="000000"/>
          <w:sz w:val="28"/>
          <w:szCs w:val="21"/>
          <w:highlight w:val="none"/>
        </w:rPr>
        <w:t>管理关系、重要业务（占主营业务收入50%以上）或重要财务往来关系（如融资）等其他实质性控制关系</w:t>
      </w:r>
    </w:p>
    <w:p w14:paraId="7713E7EB">
      <w:pPr>
        <w:pStyle w:val="965"/>
        <w:widowControl w:val="0"/>
        <w:snapToGrid w:val="0"/>
        <w:jc w:val="both"/>
        <w:rPr>
          <w:rFonts w:hint="eastAsia" w:ascii="宋体" w:hAnsi="宋体" w:eastAsia="宋体" w:cs="宋体"/>
          <w:color w:val="000000"/>
          <w:spacing w:val="6"/>
          <w:sz w:val="28"/>
          <w:szCs w:val="21"/>
          <w:highlight w:val="none"/>
        </w:rPr>
      </w:pPr>
      <w:r>
        <w:rPr>
          <w:rFonts w:hint="eastAsia" w:ascii="宋体" w:hAnsi="宋体" w:eastAsia="宋体" w:cs="宋体"/>
          <w:color w:val="000000"/>
          <w:sz w:val="28"/>
          <w:szCs w:val="21"/>
          <w:highlight w:val="none"/>
        </w:rPr>
        <w:t xml:space="preserve">    I</w:t>
      </w:r>
      <w:r>
        <w:rPr>
          <w:rFonts w:hint="eastAsia" w:ascii="宋体" w:hAnsi="宋体" w:eastAsia="宋体" w:cs="宋体"/>
          <w:color w:val="000000"/>
          <w:kern w:val="0"/>
          <w:sz w:val="28"/>
          <w:szCs w:val="21"/>
          <w:highlight w:val="none"/>
        </w:rPr>
        <w:t>.</w:t>
      </w:r>
      <w:r>
        <w:rPr>
          <w:rFonts w:hint="eastAsia" w:ascii="宋体" w:hAnsi="宋体" w:eastAsia="宋体" w:cs="宋体"/>
          <w:color w:val="000000"/>
          <w:sz w:val="28"/>
          <w:szCs w:val="21"/>
          <w:highlight w:val="none"/>
        </w:rPr>
        <w:t>其他利害关系情况</w:t>
      </w:r>
      <w:r>
        <w:rPr>
          <w:rFonts w:hint="eastAsia" w:ascii="宋体" w:hAnsi="宋体" w:eastAsia="宋体" w:cs="宋体"/>
          <w:color w:val="000000"/>
          <w:sz w:val="28"/>
          <w:szCs w:val="21"/>
          <w:highlight w:val="none"/>
          <w:u w:val="single"/>
        </w:rPr>
        <w:t xml:space="preserve">                              </w:t>
      </w:r>
      <w:r>
        <w:rPr>
          <w:rFonts w:hint="eastAsia" w:ascii="宋体" w:hAnsi="宋体" w:eastAsia="宋体" w:cs="宋体"/>
          <w:color w:val="000000"/>
          <w:kern w:val="0"/>
          <w:sz w:val="28"/>
          <w:szCs w:val="21"/>
          <w:highlight w:val="none"/>
        </w:rPr>
        <w:t>。</w:t>
      </w:r>
    </w:p>
    <w:p w14:paraId="5F7ED232">
      <w:pPr>
        <w:pStyle w:val="966"/>
        <w:widowControl/>
        <w:numPr>
          <w:ilvl w:val="0"/>
          <w:numId w:val="3"/>
        </w:numPr>
        <w:snapToGrid w:val="0"/>
        <w:ind w:firstLine="529" w:firstLineChars="189"/>
        <w:rPr>
          <w:rFonts w:hint="eastAsia" w:ascii="宋体" w:hAnsi="宋体" w:eastAsia="宋体" w:cs="宋体"/>
          <w:color w:val="000000"/>
          <w:kern w:val="0"/>
          <w:sz w:val="28"/>
          <w:szCs w:val="21"/>
          <w:highlight w:val="none"/>
        </w:rPr>
      </w:pPr>
      <w:r>
        <w:rPr>
          <w:rFonts w:hint="eastAsia" w:ascii="宋体" w:hAnsi="宋体" w:eastAsia="宋体" w:cs="宋体"/>
          <w:color w:val="000000"/>
          <w:sz w:val="28"/>
          <w:szCs w:val="21"/>
          <w:highlight w:val="none"/>
        </w:rPr>
        <w:t>现已清楚知道并</w:t>
      </w:r>
      <w:r>
        <w:rPr>
          <w:rFonts w:hint="eastAsia" w:ascii="宋体" w:hAnsi="宋体" w:eastAsia="宋体" w:cs="宋体"/>
          <w:color w:val="000000"/>
          <w:kern w:val="0"/>
          <w:sz w:val="28"/>
          <w:szCs w:val="21"/>
          <w:highlight w:val="none"/>
        </w:rPr>
        <w:t>严格遵守政府采购法律法规和现场纪律。</w:t>
      </w:r>
    </w:p>
    <w:p w14:paraId="7154CC41">
      <w:pPr>
        <w:pStyle w:val="966"/>
        <w:widowControl/>
        <w:numPr>
          <w:ilvl w:val="0"/>
          <w:numId w:val="3"/>
        </w:numPr>
        <w:snapToGrid w:val="0"/>
        <w:ind w:firstLine="529" w:firstLineChars="189"/>
        <w:rPr>
          <w:rFonts w:hint="eastAsia" w:ascii="宋体" w:hAnsi="宋体" w:eastAsia="宋体" w:cs="宋体"/>
          <w:color w:val="000000"/>
          <w:kern w:val="0"/>
          <w:sz w:val="28"/>
          <w:szCs w:val="21"/>
          <w:highlight w:val="none"/>
        </w:rPr>
      </w:pPr>
      <w:r>
        <w:rPr>
          <w:rFonts w:hint="eastAsia" w:ascii="宋体" w:hAnsi="宋体" w:eastAsia="宋体" w:cs="宋体"/>
          <w:color w:val="000000"/>
          <w:kern w:val="0"/>
          <w:sz w:val="28"/>
          <w:szCs w:val="21"/>
          <w:highlight w:val="none"/>
        </w:rPr>
        <w:t>我发现</w:t>
      </w:r>
      <w:r>
        <w:rPr>
          <w:rFonts w:hint="eastAsia" w:ascii="宋体" w:hAnsi="宋体" w:eastAsia="宋体" w:cs="宋体"/>
          <w:color w:val="000000"/>
          <w:kern w:val="0"/>
          <w:sz w:val="28"/>
          <w:szCs w:val="21"/>
          <w:highlight w:val="none"/>
          <w:u w:val="single"/>
        </w:rPr>
        <w:t xml:space="preserve">                    </w:t>
      </w:r>
      <w:r>
        <w:rPr>
          <w:rFonts w:hint="eastAsia" w:ascii="宋体" w:hAnsi="宋体" w:eastAsia="宋体" w:cs="宋体"/>
          <w:color w:val="000000"/>
          <w:kern w:val="0"/>
          <w:sz w:val="28"/>
          <w:szCs w:val="21"/>
          <w:highlight w:val="none"/>
        </w:rPr>
        <w:t>供应商之间存在或可能存在上述第二条第</w:t>
      </w:r>
      <w:r>
        <w:rPr>
          <w:rFonts w:hint="eastAsia" w:ascii="宋体" w:hAnsi="宋体" w:eastAsia="宋体" w:cs="宋体"/>
          <w:color w:val="000000"/>
          <w:kern w:val="0"/>
          <w:sz w:val="28"/>
          <w:szCs w:val="21"/>
          <w:highlight w:val="none"/>
          <w:u w:val="single"/>
        </w:rPr>
        <w:t xml:space="preserve">        </w:t>
      </w:r>
      <w:r>
        <w:rPr>
          <w:rFonts w:hint="eastAsia" w:ascii="宋体" w:hAnsi="宋体" w:eastAsia="宋体" w:cs="宋体"/>
          <w:color w:val="000000"/>
          <w:kern w:val="0"/>
          <w:sz w:val="28"/>
          <w:szCs w:val="21"/>
          <w:highlight w:val="none"/>
        </w:rPr>
        <w:t>项利害关系。</w:t>
      </w:r>
    </w:p>
    <w:p w14:paraId="460D611E">
      <w:pPr>
        <w:pStyle w:val="965"/>
        <w:widowControl w:val="0"/>
        <w:snapToGrid w:val="0"/>
        <w:ind w:firstLine="560" w:firstLineChars="200"/>
        <w:jc w:val="both"/>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 xml:space="preserve">                                （供应商代表签名）</w:t>
      </w:r>
    </w:p>
    <w:p w14:paraId="2A83CBDE">
      <w:pPr>
        <w:rPr>
          <w:rFonts w:hint="eastAsia" w:ascii="宋体" w:hAnsi="宋体" w:eastAsia="宋体" w:cs="宋体"/>
          <w:color w:val="000000"/>
          <w:sz w:val="28"/>
          <w:szCs w:val="21"/>
          <w:highlight w:val="none"/>
        </w:rPr>
      </w:pPr>
      <w:r>
        <w:rPr>
          <w:rFonts w:hint="eastAsia" w:ascii="宋体" w:hAnsi="宋体" w:eastAsia="宋体" w:cs="宋体"/>
          <w:color w:val="000000"/>
          <w:sz w:val="28"/>
          <w:szCs w:val="21"/>
          <w:highlight w:val="none"/>
        </w:rPr>
        <w:t xml:space="preserve">                                    年  月  日</w:t>
      </w:r>
    </w:p>
    <w:p w14:paraId="4C9FFC22">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3CFE13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宋体" w:hAnsi="宋体" w:eastAsia="宋体" w:cs="宋体"/>
          <w:b/>
          <w:sz w:val="32"/>
          <w:szCs w:val="32"/>
          <w:highlight w:val="none"/>
        </w:rPr>
      </w:pPr>
      <w:r>
        <w:rPr>
          <w:rFonts w:hint="eastAsia" w:ascii="宋体" w:hAnsi="宋体" w:cs="宋体"/>
          <w:b/>
          <w:kern w:val="0"/>
          <w:sz w:val="32"/>
          <w:szCs w:val="32"/>
          <w:highlight w:val="none"/>
          <w:lang w:eastAsia="zh-CN"/>
        </w:rPr>
        <w:t>五</w:t>
      </w:r>
      <w:r>
        <w:rPr>
          <w:rFonts w:hint="eastAsia" w:ascii="宋体" w:hAnsi="宋体" w:eastAsia="宋体" w:cs="宋体"/>
          <w:b/>
          <w:kern w:val="0"/>
          <w:sz w:val="32"/>
          <w:szCs w:val="32"/>
          <w:highlight w:val="none"/>
        </w:rPr>
        <w:t>、投标</w:t>
      </w:r>
      <w:r>
        <w:rPr>
          <w:rFonts w:hint="eastAsia" w:ascii="宋体" w:hAnsi="宋体" w:eastAsia="宋体" w:cs="宋体"/>
          <w:b/>
          <w:sz w:val="32"/>
          <w:szCs w:val="32"/>
          <w:highlight w:val="none"/>
        </w:rPr>
        <w:t>函</w:t>
      </w:r>
    </w:p>
    <w:p w14:paraId="3B29EC3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B222F5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19064DA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41CC85A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4B77EE4">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14:paraId="2139299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2.1.1承诺函；</w:t>
      </w:r>
    </w:p>
    <w:p w14:paraId="250C3F6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14:paraId="2A74F02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14:paraId="570E8F3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2.1.4《企业法人营业执照》；</w:t>
      </w:r>
    </w:p>
    <w:p w14:paraId="183A0B8A">
      <w:pPr>
        <w:keepNext w:val="0"/>
        <w:keepLines w:val="0"/>
        <w:pageBreakBefore w:val="0"/>
        <w:widowControl w:val="0"/>
        <w:kinsoku/>
        <w:wordWrap/>
        <w:overflowPunct/>
        <w:topLinePunct w:val="0"/>
        <w:autoSpaceDE/>
        <w:autoSpaceDN/>
        <w:bidi w:val="0"/>
        <w:adjustRightInd w:val="0"/>
        <w:snapToGrid w:val="0"/>
        <w:spacing w:line="360" w:lineRule="exact"/>
        <w:ind w:left="210" w:leftChars="100" w:right="-168" w:rightChars="-8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2.1.5授权委托书或法定代表人（单位负责人、自然人本人）身份证明和社保证明；</w:t>
      </w:r>
    </w:p>
    <w:p w14:paraId="3AB7CB1A">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2.1.6投标函；</w:t>
      </w:r>
    </w:p>
    <w:p w14:paraId="1726C3AE">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2.1.7信用中国等网站信用查询结果（如果有）；</w:t>
      </w:r>
    </w:p>
    <w:p w14:paraId="141D9F3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2.1.8政府采购活动现场确认声明书（如果有）；</w:t>
      </w:r>
    </w:p>
    <w:p w14:paraId="4AB1BED7">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2.1.9</w:t>
      </w:r>
      <w:r>
        <w:rPr>
          <w:rFonts w:hint="eastAsia" w:ascii="宋体" w:hAnsi="宋体" w:eastAsia="宋体" w:cs="宋体"/>
          <w:sz w:val="24"/>
          <w:highlight w:val="none"/>
        </w:rPr>
        <w:t>政府采购供应商廉洁自律承诺书；</w:t>
      </w:r>
    </w:p>
    <w:p w14:paraId="2674E5B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cs="宋体"/>
          <w:sz w:val="24"/>
          <w:highlight w:val="none"/>
          <w:lang w:val="en-US" w:eastAsia="zh-CN"/>
        </w:rPr>
        <w:t>10</w:t>
      </w:r>
      <w:r>
        <w:rPr>
          <w:rFonts w:hint="eastAsia" w:ascii="宋体" w:hAnsi="宋体" w:eastAsia="宋体" w:cs="宋体"/>
          <w:sz w:val="24"/>
          <w:highlight w:val="none"/>
        </w:rPr>
        <w:t>联合协议（如果有）；</w:t>
      </w:r>
    </w:p>
    <w:p w14:paraId="19C2DF8D">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w:t>
      </w:r>
      <w:r>
        <w:rPr>
          <w:rFonts w:hint="eastAsia" w:ascii="宋体" w:hAnsi="宋体" w:cs="宋体"/>
          <w:sz w:val="24"/>
          <w:highlight w:val="none"/>
          <w:lang w:val="en-US" w:eastAsia="zh-CN"/>
        </w:rPr>
        <w:t>1</w:t>
      </w:r>
      <w:r>
        <w:rPr>
          <w:rFonts w:hint="eastAsia" w:ascii="宋体" w:hAnsi="宋体" w:eastAsia="宋体" w:cs="宋体"/>
          <w:sz w:val="24"/>
          <w:highlight w:val="none"/>
        </w:rPr>
        <w:t>分包意向协议（如果有）。</w:t>
      </w:r>
    </w:p>
    <w:p w14:paraId="14E41706">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 商务技术文件：</w:t>
      </w:r>
    </w:p>
    <w:p w14:paraId="6EE3650A">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 符合性审查资料；</w:t>
      </w:r>
    </w:p>
    <w:p w14:paraId="4AA5B16E">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2.2.2评标标准相应的商务技术资料（如果有）；</w:t>
      </w:r>
    </w:p>
    <w:p w14:paraId="6592F23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2.2.3商务技术偏离表（如果有）。</w:t>
      </w:r>
    </w:p>
    <w:p w14:paraId="272B7F38">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3CF02FC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E49EF1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4B6A3B4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0BAAFFA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59D847CE">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7D756875">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45681797">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2A831DE8">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3CE1693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F01A1B6">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4E1158D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1E15DDA1">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1627E3F4">
      <w:pPr>
        <w:jc w:val="center"/>
        <w:rPr>
          <w:rFonts w:hint="eastAsia" w:ascii="宋体" w:hAnsi="宋体" w:eastAsia="宋体" w:cs="宋体"/>
          <w:b/>
          <w:kern w:val="0"/>
          <w:sz w:val="32"/>
          <w:szCs w:val="32"/>
          <w:highlight w:val="none"/>
          <w:lang w:val="zh-CN"/>
        </w:rPr>
      </w:pPr>
      <w:r>
        <w:rPr>
          <w:rFonts w:hint="eastAsia" w:ascii="宋体" w:hAnsi="宋体" w:cs="宋体"/>
          <w:b/>
          <w:kern w:val="0"/>
          <w:sz w:val="32"/>
          <w:szCs w:val="32"/>
          <w:highlight w:val="none"/>
          <w:lang w:val="zh-CN"/>
        </w:rPr>
        <w:t>六</w:t>
      </w:r>
      <w:r>
        <w:rPr>
          <w:rFonts w:hint="eastAsia" w:ascii="宋体" w:hAnsi="宋体" w:eastAsia="宋体" w:cs="宋体"/>
          <w:b/>
          <w:kern w:val="0"/>
          <w:sz w:val="32"/>
          <w:szCs w:val="32"/>
          <w:highlight w:val="none"/>
          <w:lang w:val="zh-CN"/>
        </w:rPr>
        <w:t>、授权委托书或法定代表人（单位负责人、自然人本人）身份证明</w:t>
      </w:r>
    </w:p>
    <w:p w14:paraId="3B181C3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53D9BCE">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7F5B605B">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76F0211D">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1F5BBFA2">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54316B0E">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3CA17EE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10AADEB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18A4E9C6">
      <w:pPr>
        <w:snapToGrid w:val="0"/>
        <w:spacing w:line="360" w:lineRule="auto"/>
        <w:rPr>
          <w:rFonts w:hint="eastAsia" w:ascii="宋体" w:hAnsi="宋体" w:eastAsia="宋体" w:cs="宋体"/>
          <w:sz w:val="24"/>
          <w:highlight w:val="none"/>
        </w:rPr>
      </w:pPr>
    </w:p>
    <w:p w14:paraId="3AB14003">
      <w:pPr>
        <w:snapToGrid w:val="0"/>
        <w:spacing w:line="360" w:lineRule="auto"/>
        <w:rPr>
          <w:rFonts w:hint="eastAsia" w:ascii="宋体" w:hAnsi="宋体" w:eastAsia="宋体" w:cs="宋体"/>
          <w:sz w:val="24"/>
          <w:highlight w:val="none"/>
        </w:rPr>
      </w:pPr>
    </w:p>
    <w:p w14:paraId="43D13DFD">
      <w:pPr>
        <w:snapToGrid w:val="0"/>
        <w:spacing w:line="360" w:lineRule="auto"/>
        <w:rPr>
          <w:rFonts w:hint="eastAsia" w:ascii="宋体" w:hAnsi="宋体" w:eastAsia="宋体" w:cs="宋体"/>
          <w:sz w:val="24"/>
          <w:highlight w:val="none"/>
        </w:rPr>
      </w:pPr>
    </w:p>
    <w:p w14:paraId="519BBFF4">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14:paraId="46D09B1F">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CE40FC9">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0313C1F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3B44D3B6">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06103E30">
      <w:pPr>
        <w:jc w:val="center"/>
        <w:rPr>
          <w:rFonts w:hint="eastAsia" w:ascii="宋体" w:hAnsi="宋体" w:eastAsia="宋体" w:cs="宋体"/>
          <w:b/>
          <w:kern w:val="0"/>
          <w:sz w:val="32"/>
          <w:szCs w:val="32"/>
          <w:highlight w:val="none"/>
        </w:rPr>
      </w:pPr>
    </w:p>
    <w:p w14:paraId="7B49613E">
      <w:pPr>
        <w:jc w:val="center"/>
        <w:rPr>
          <w:rFonts w:hint="eastAsia" w:ascii="宋体" w:hAnsi="宋体" w:eastAsia="宋体" w:cs="宋体"/>
          <w:b/>
          <w:kern w:val="0"/>
          <w:sz w:val="32"/>
          <w:szCs w:val="32"/>
          <w:highlight w:val="none"/>
        </w:rPr>
      </w:pPr>
    </w:p>
    <w:p w14:paraId="63356BF9">
      <w:pPr>
        <w:jc w:val="center"/>
        <w:rPr>
          <w:rFonts w:hint="eastAsia" w:ascii="宋体" w:hAnsi="宋体" w:eastAsia="宋体" w:cs="宋体"/>
          <w:b/>
          <w:kern w:val="0"/>
          <w:sz w:val="32"/>
          <w:szCs w:val="32"/>
          <w:highlight w:val="none"/>
        </w:rPr>
      </w:pPr>
    </w:p>
    <w:p w14:paraId="42FB0066">
      <w:pPr>
        <w:rPr>
          <w:rFonts w:hint="eastAsia" w:ascii="宋体" w:hAnsi="宋体" w:eastAsia="宋体" w:cs="宋体"/>
          <w:highlight w:val="none"/>
        </w:rPr>
      </w:pPr>
    </w:p>
    <w:p w14:paraId="04D36DFA">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136ED85">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F9ECD80">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154DD7D6">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746765EE">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64A65FF0">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2E986D29">
      <w:pPr>
        <w:pStyle w:val="15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6B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871007">
            <w:pPr>
              <w:pStyle w:val="150"/>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6475FF3D">
            <w:pPr>
              <w:pStyle w:val="150"/>
              <w:adjustRightInd w:val="0"/>
              <w:spacing w:line="360" w:lineRule="auto"/>
              <w:rPr>
                <w:rFonts w:hint="eastAsia" w:ascii="宋体" w:hAnsi="宋体" w:eastAsia="宋体" w:cs="宋体"/>
                <w:bCs/>
                <w:sz w:val="24"/>
                <w:highlight w:val="none"/>
              </w:rPr>
            </w:pPr>
          </w:p>
        </w:tc>
      </w:tr>
    </w:tbl>
    <w:p w14:paraId="046C01AE">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24A335B7">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4DE44B90">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6AFF3630">
      <w:pPr>
        <w:jc w:val="center"/>
        <w:rPr>
          <w:rFonts w:hint="eastAsia" w:ascii="宋体" w:hAnsi="宋体" w:eastAsia="宋体" w:cs="宋体"/>
          <w:b/>
          <w:kern w:val="0"/>
          <w:sz w:val="32"/>
          <w:szCs w:val="32"/>
          <w:highlight w:val="none"/>
        </w:rPr>
      </w:pPr>
    </w:p>
    <w:p w14:paraId="0B13C18B">
      <w:pPr>
        <w:jc w:val="center"/>
        <w:rPr>
          <w:rFonts w:hint="eastAsia" w:ascii="宋体" w:hAnsi="宋体" w:eastAsia="宋体" w:cs="宋体"/>
          <w:b/>
          <w:kern w:val="0"/>
          <w:sz w:val="32"/>
          <w:szCs w:val="32"/>
          <w:highlight w:val="none"/>
        </w:rPr>
      </w:pPr>
    </w:p>
    <w:p w14:paraId="0A41C5C8">
      <w:pPr>
        <w:jc w:val="center"/>
        <w:rPr>
          <w:rFonts w:hint="eastAsia" w:ascii="宋体" w:hAnsi="宋体" w:eastAsia="宋体" w:cs="宋体"/>
          <w:b/>
          <w:kern w:val="0"/>
          <w:sz w:val="32"/>
          <w:szCs w:val="32"/>
          <w:highlight w:val="none"/>
        </w:rPr>
      </w:pPr>
    </w:p>
    <w:p w14:paraId="1983E764">
      <w:pPr>
        <w:jc w:val="center"/>
        <w:rPr>
          <w:rFonts w:hint="eastAsia" w:ascii="宋体" w:hAnsi="宋体" w:eastAsia="宋体" w:cs="宋体"/>
          <w:b/>
          <w:kern w:val="0"/>
          <w:sz w:val="32"/>
          <w:szCs w:val="32"/>
          <w:highlight w:val="none"/>
        </w:rPr>
      </w:pPr>
    </w:p>
    <w:p w14:paraId="548C5466">
      <w:pPr>
        <w:jc w:val="center"/>
        <w:rPr>
          <w:rFonts w:hint="eastAsia" w:ascii="宋体" w:hAnsi="宋体" w:eastAsia="宋体" w:cs="宋体"/>
          <w:b/>
          <w:kern w:val="0"/>
          <w:sz w:val="32"/>
          <w:szCs w:val="32"/>
          <w:highlight w:val="none"/>
        </w:rPr>
      </w:pPr>
    </w:p>
    <w:p w14:paraId="1744CA0C">
      <w:pPr>
        <w:jc w:val="center"/>
        <w:rPr>
          <w:rFonts w:hint="eastAsia" w:ascii="宋体" w:hAnsi="宋体" w:eastAsia="宋体" w:cs="宋体"/>
          <w:b/>
          <w:kern w:val="0"/>
          <w:sz w:val="32"/>
          <w:szCs w:val="32"/>
          <w:highlight w:val="none"/>
        </w:rPr>
      </w:pPr>
    </w:p>
    <w:p w14:paraId="5E844006">
      <w:pPr>
        <w:jc w:val="center"/>
        <w:rPr>
          <w:rFonts w:hint="eastAsia" w:ascii="宋体" w:hAnsi="宋体" w:eastAsia="宋体" w:cs="宋体"/>
          <w:b/>
          <w:kern w:val="0"/>
          <w:sz w:val="32"/>
          <w:szCs w:val="32"/>
          <w:highlight w:val="none"/>
        </w:rPr>
      </w:pPr>
    </w:p>
    <w:p w14:paraId="1D6DFF20">
      <w:pPr>
        <w:jc w:val="center"/>
        <w:rPr>
          <w:rFonts w:hint="eastAsia" w:ascii="宋体" w:hAnsi="宋体" w:eastAsia="宋体" w:cs="宋体"/>
          <w:b/>
          <w:kern w:val="0"/>
          <w:sz w:val="32"/>
          <w:szCs w:val="32"/>
          <w:highlight w:val="none"/>
        </w:rPr>
      </w:pPr>
    </w:p>
    <w:p w14:paraId="1D92CC9B">
      <w:pPr>
        <w:jc w:val="center"/>
        <w:rPr>
          <w:rFonts w:hint="eastAsia" w:ascii="宋体" w:hAnsi="宋体" w:eastAsia="宋体" w:cs="宋体"/>
          <w:b/>
          <w:kern w:val="0"/>
          <w:sz w:val="32"/>
          <w:szCs w:val="32"/>
          <w:highlight w:val="none"/>
        </w:rPr>
      </w:pPr>
    </w:p>
    <w:p w14:paraId="43EBEE9B">
      <w:pPr>
        <w:jc w:val="center"/>
        <w:rPr>
          <w:rFonts w:hint="eastAsia" w:ascii="宋体" w:hAnsi="宋体" w:eastAsia="宋体" w:cs="宋体"/>
          <w:b/>
          <w:kern w:val="0"/>
          <w:sz w:val="32"/>
          <w:szCs w:val="32"/>
          <w:highlight w:val="none"/>
        </w:rPr>
      </w:pPr>
    </w:p>
    <w:p w14:paraId="1FB61D3C">
      <w:pPr>
        <w:jc w:val="center"/>
        <w:rPr>
          <w:rFonts w:hint="eastAsia" w:ascii="宋体" w:hAnsi="宋体" w:eastAsia="宋体" w:cs="宋体"/>
          <w:b/>
          <w:kern w:val="0"/>
          <w:sz w:val="32"/>
          <w:szCs w:val="32"/>
          <w:highlight w:val="none"/>
        </w:rPr>
      </w:pPr>
    </w:p>
    <w:p w14:paraId="1D1EBF9A">
      <w:pPr>
        <w:jc w:val="center"/>
        <w:rPr>
          <w:rFonts w:hint="eastAsia" w:ascii="宋体" w:hAnsi="宋体" w:eastAsia="宋体" w:cs="宋体"/>
          <w:b/>
          <w:kern w:val="0"/>
          <w:sz w:val="32"/>
          <w:szCs w:val="32"/>
          <w:highlight w:val="none"/>
        </w:rPr>
      </w:pPr>
    </w:p>
    <w:p w14:paraId="2A9BA1D7">
      <w:pPr>
        <w:jc w:val="center"/>
        <w:rPr>
          <w:rFonts w:hint="eastAsia" w:ascii="宋体" w:hAnsi="宋体" w:eastAsia="宋体" w:cs="宋体"/>
          <w:b/>
          <w:kern w:val="0"/>
          <w:sz w:val="32"/>
          <w:szCs w:val="32"/>
          <w:highlight w:val="none"/>
        </w:rPr>
      </w:pPr>
    </w:p>
    <w:p w14:paraId="38F019A9">
      <w:pPr>
        <w:jc w:val="center"/>
        <w:rPr>
          <w:rFonts w:hint="eastAsia" w:ascii="宋体" w:hAnsi="宋体" w:eastAsia="宋体" w:cs="宋体"/>
          <w:b/>
          <w:kern w:val="0"/>
          <w:sz w:val="32"/>
          <w:szCs w:val="32"/>
          <w:highlight w:val="none"/>
        </w:rPr>
      </w:pPr>
    </w:p>
    <w:p w14:paraId="6449C4C2">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579D42B">
      <w:pPr>
        <w:jc w:val="center"/>
        <w:rPr>
          <w:rFonts w:hint="eastAsia" w:ascii="宋体" w:hAnsi="宋体" w:eastAsia="宋体" w:cs="宋体"/>
          <w:b/>
          <w:kern w:val="0"/>
          <w:sz w:val="32"/>
          <w:szCs w:val="32"/>
          <w:highlight w:val="none"/>
          <w:lang w:val="zh-CN"/>
        </w:rPr>
      </w:pPr>
      <w:r>
        <w:rPr>
          <w:rFonts w:hint="eastAsia" w:ascii="宋体" w:hAnsi="宋体" w:cs="宋体"/>
          <w:b/>
          <w:kern w:val="0"/>
          <w:sz w:val="32"/>
          <w:szCs w:val="32"/>
          <w:highlight w:val="none"/>
          <w:lang w:eastAsia="zh-CN"/>
        </w:rPr>
        <w:t>七</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联合协议</w:t>
      </w:r>
    </w:p>
    <w:p w14:paraId="3D6030E8">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14:paraId="4AA36F6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348432B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110376D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063AD77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61ABB2B5">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14:paraId="18B3B7D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3D73B1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3F25D45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64AC18A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6ABB3BF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4C44AE4E">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6E1529BC">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7DDD30B1">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47D5A62">
      <w:pPr>
        <w:snapToGrid w:val="0"/>
        <w:spacing w:line="360" w:lineRule="auto"/>
        <w:ind w:right="480"/>
        <w:rPr>
          <w:rFonts w:hint="eastAsia" w:ascii="宋体" w:hAnsi="宋体" w:eastAsia="宋体" w:cs="宋体"/>
          <w:b/>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1B0D5F0">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八</w:t>
      </w:r>
      <w:r>
        <w:rPr>
          <w:rFonts w:hint="eastAsia" w:ascii="宋体" w:hAnsi="宋体" w:eastAsia="宋体" w:cs="宋体"/>
          <w:b/>
          <w:kern w:val="0"/>
          <w:sz w:val="32"/>
          <w:szCs w:val="32"/>
          <w:highlight w:val="none"/>
        </w:rPr>
        <w:t>、分包意向协议</w:t>
      </w:r>
    </w:p>
    <w:p w14:paraId="26A7A621">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427B3E9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0E3A28E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1ADAC9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2A9710B6">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4C509BE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24CCBF86">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395CEA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3B9177E7">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270D274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1DD507DC">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47A642F">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721AD2F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0602A08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4CE3C1E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22C4BA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3AD6AEAF">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14:paraId="48F9698B">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14:paraId="1978751B">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7ACB79C3">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48A8B0E2">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2B36A8D4">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2947F7E8">
      <w:pPr>
        <w:ind w:firstLine="1911" w:firstLineChars="595"/>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7C1F8F45">
      <w:pPr>
        <w:snapToGrid w:val="0"/>
        <w:spacing w:line="360" w:lineRule="auto"/>
        <w:rPr>
          <w:rFonts w:hint="eastAsia" w:ascii="宋体" w:hAnsi="宋体" w:eastAsia="宋体" w:cs="宋体"/>
          <w:sz w:val="24"/>
          <w:highlight w:val="none"/>
        </w:rPr>
      </w:pPr>
    </w:p>
    <w:p w14:paraId="6FF9137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D1CBEC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7C989F1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188B7B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678608B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003D7D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18F32AAA">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42925FA9">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443C13F3">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0B093857">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610B08FE">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7FF5353A">
      <w:pPr>
        <w:autoSpaceDE w:val="0"/>
        <w:autoSpaceDN w:val="0"/>
        <w:spacing w:line="360" w:lineRule="auto"/>
        <w:ind w:left="2"/>
        <w:jc w:val="left"/>
        <w:rPr>
          <w:rFonts w:hint="eastAsia" w:ascii="宋体" w:hAnsi="宋体" w:eastAsia="宋体" w:cs="宋体"/>
          <w:kern w:val="0"/>
          <w:sz w:val="24"/>
          <w:highlight w:val="none"/>
          <w:lang w:val="zh-CN"/>
        </w:rPr>
      </w:pPr>
    </w:p>
    <w:p w14:paraId="456586D2">
      <w:pPr>
        <w:autoSpaceDE w:val="0"/>
        <w:autoSpaceDN w:val="0"/>
        <w:spacing w:line="360" w:lineRule="auto"/>
        <w:ind w:left="2"/>
        <w:jc w:val="left"/>
        <w:rPr>
          <w:rFonts w:hint="eastAsia" w:ascii="宋体" w:hAnsi="宋体" w:eastAsia="宋体" w:cs="宋体"/>
          <w:kern w:val="0"/>
          <w:sz w:val="24"/>
          <w:highlight w:val="none"/>
          <w:lang w:val="zh-CN"/>
        </w:rPr>
      </w:pPr>
    </w:p>
    <w:p w14:paraId="254B0F6E">
      <w:pPr>
        <w:autoSpaceDE w:val="0"/>
        <w:autoSpaceDN w:val="0"/>
        <w:spacing w:line="360" w:lineRule="auto"/>
        <w:ind w:left="2"/>
        <w:jc w:val="left"/>
        <w:rPr>
          <w:rFonts w:hint="eastAsia" w:ascii="宋体" w:hAnsi="宋体" w:eastAsia="宋体" w:cs="宋体"/>
          <w:kern w:val="0"/>
          <w:sz w:val="24"/>
          <w:highlight w:val="none"/>
          <w:lang w:val="zh-CN"/>
        </w:rPr>
      </w:pPr>
    </w:p>
    <w:p w14:paraId="40889AF6">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74A6BEE">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46F21D0A">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3570C072">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6D7A79A5">
      <w:pPr>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一</w:t>
      </w:r>
      <w:r>
        <w:rPr>
          <w:rFonts w:hint="eastAsia" w:ascii="宋体" w:hAnsi="宋体" w:eastAsia="宋体" w:cs="宋体"/>
          <w:b/>
          <w:kern w:val="0"/>
          <w:sz w:val="32"/>
          <w:szCs w:val="32"/>
          <w:highlight w:val="none"/>
        </w:rPr>
        <w:t>、符合性审查资料</w:t>
      </w:r>
    </w:p>
    <w:p w14:paraId="4D5FF714">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833"/>
        <w:gridCol w:w="2551"/>
        <w:gridCol w:w="1418"/>
      </w:tblGrid>
      <w:tr w14:paraId="1B27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4" w:type="dxa"/>
            <w:vAlign w:val="center"/>
          </w:tcPr>
          <w:p w14:paraId="567A597A">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833" w:type="dxa"/>
            <w:vAlign w:val="center"/>
          </w:tcPr>
          <w:p w14:paraId="4719FC6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1AE00817">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322A828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04183EDC">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59B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34DF02C7">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4833" w:type="dxa"/>
            <w:vAlign w:val="center"/>
          </w:tcPr>
          <w:p w14:paraId="1C52F6C2">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508D6D8D">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center"/>
          </w:tcPr>
          <w:p w14:paraId="34170A60">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见投标文件</w:t>
            </w:r>
          </w:p>
          <w:p w14:paraId="5BE62046">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62E2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593669B5">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4833" w:type="dxa"/>
            <w:vAlign w:val="center"/>
          </w:tcPr>
          <w:p w14:paraId="2DD57DA7">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7814ACEA">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投标函</w:t>
            </w:r>
          </w:p>
        </w:tc>
        <w:tc>
          <w:tcPr>
            <w:tcW w:w="1418" w:type="dxa"/>
            <w:vAlign w:val="center"/>
          </w:tcPr>
          <w:p w14:paraId="170756F5">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1DAE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0D600DB0">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4833" w:type="dxa"/>
            <w:vAlign w:val="center"/>
          </w:tcPr>
          <w:p w14:paraId="0CCD1118">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投标文件满足招标文件的其它实质性要求。</w:t>
            </w:r>
          </w:p>
        </w:tc>
        <w:tc>
          <w:tcPr>
            <w:tcW w:w="2551" w:type="dxa"/>
            <w:vAlign w:val="center"/>
          </w:tcPr>
          <w:p w14:paraId="07EABA7A">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center"/>
          </w:tcPr>
          <w:p w14:paraId="736DDC12">
            <w:pPr>
              <w:keepNext w:val="0"/>
              <w:keepLines w:val="0"/>
              <w:pageBreakBefore w:val="0"/>
              <w:widowControl w:val="0"/>
              <w:kinsoku/>
              <w:wordWrap/>
              <w:overflowPunct/>
              <w:topLinePunct w:val="0"/>
              <w:autoSpaceDE/>
              <w:autoSpaceDN/>
              <w:bidi w:val="0"/>
              <w:adjustRightInd w:val="0"/>
              <w:spacing w:line="240" w:lineRule="exact"/>
              <w:jc w:val="center"/>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5DD6DC40">
      <w:pPr>
        <w:jc w:val="center"/>
        <w:rPr>
          <w:rFonts w:hint="eastAsia" w:ascii="宋体" w:hAnsi="宋体" w:eastAsia="宋体" w:cs="宋体"/>
          <w:b/>
          <w:kern w:val="0"/>
          <w:sz w:val="32"/>
          <w:szCs w:val="32"/>
          <w:highlight w:val="none"/>
        </w:rPr>
      </w:pPr>
    </w:p>
    <w:p w14:paraId="65A64D62">
      <w:pPr>
        <w:pStyle w:val="38"/>
        <w:rPr>
          <w:rFonts w:hint="eastAsia"/>
        </w:rPr>
      </w:pPr>
    </w:p>
    <w:p w14:paraId="3767EB7F">
      <w:pPr>
        <w:pStyle w:val="62"/>
        <w:rPr>
          <w:rFonts w:hint="eastAsia" w:ascii="宋体" w:hAnsi="宋体" w:eastAsia="宋体" w:cs="宋体"/>
          <w:highlight w:val="none"/>
        </w:rPr>
      </w:pPr>
    </w:p>
    <w:p w14:paraId="5633BBA0">
      <w:pPr>
        <w:jc w:val="center"/>
        <w:rPr>
          <w:rFonts w:hint="eastAsia" w:ascii="宋体" w:hAnsi="宋体" w:eastAsia="宋体" w:cs="宋体"/>
          <w:highlight w:val="none"/>
        </w:rPr>
      </w:pPr>
      <w:r>
        <w:rPr>
          <w:rFonts w:hint="eastAsia" w:ascii="宋体" w:hAnsi="宋体" w:cs="宋体"/>
          <w:b/>
          <w:kern w:val="0"/>
          <w:sz w:val="32"/>
          <w:szCs w:val="32"/>
          <w:highlight w:val="none"/>
          <w:lang w:eastAsia="zh-CN"/>
        </w:rPr>
        <w:t>二</w:t>
      </w:r>
      <w:r>
        <w:rPr>
          <w:rFonts w:hint="eastAsia" w:ascii="宋体" w:hAnsi="宋体" w:eastAsia="宋体" w:cs="宋体"/>
          <w:b/>
          <w:kern w:val="0"/>
          <w:sz w:val="32"/>
          <w:szCs w:val="32"/>
          <w:highlight w:val="none"/>
        </w:rPr>
        <w:t>、评标标准相应的商务技术资料</w:t>
      </w:r>
    </w:p>
    <w:p w14:paraId="5B0734B6">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7BDB22DE">
      <w:pPr>
        <w:jc w:val="center"/>
        <w:rPr>
          <w:rFonts w:hint="eastAsia" w:ascii="宋体" w:hAnsi="宋体" w:eastAsia="宋体" w:cs="宋体"/>
          <w:b/>
          <w:kern w:val="0"/>
          <w:sz w:val="32"/>
          <w:szCs w:val="32"/>
          <w:highlight w:val="none"/>
        </w:rPr>
      </w:pPr>
    </w:p>
    <w:p w14:paraId="46637598">
      <w:pPr>
        <w:pStyle w:val="62"/>
        <w:rPr>
          <w:rFonts w:hint="eastAsia" w:ascii="宋体" w:hAnsi="宋体" w:eastAsia="宋体" w:cs="宋体"/>
          <w:b/>
          <w:kern w:val="0"/>
          <w:sz w:val="32"/>
          <w:szCs w:val="32"/>
          <w:highlight w:val="none"/>
        </w:rPr>
      </w:pPr>
    </w:p>
    <w:p w14:paraId="2A835EB0">
      <w:pPr>
        <w:rPr>
          <w:rFonts w:hint="eastAsia" w:ascii="宋体" w:hAnsi="宋体" w:eastAsia="宋体" w:cs="宋体"/>
          <w:highlight w:val="none"/>
        </w:rPr>
      </w:pPr>
    </w:p>
    <w:p w14:paraId="35FD4263">
      <w:pPr>
        <w:jc w:val="center"/>
        <w:rPr>
          <w:rFonts w:hint="eastAsia" w:ascii="宋体" w:hAnsi="宋体" w:eastAsia="宋体" w:cs="宋体"/>
          <w:b/>
          <w:kern w:val="0"/>
          <w:sz w:val="32"/>
          <w:szCs w:val="32"/>
          <w:highlight w:val="none"/>
        </w:rPr>
      </w:pPr>
    </w:p>
    <w:p w14:paraId="112DEE27">
      <w:pPr>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eastAsia="宋体" w:cs="宋体"/>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66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6FB26">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1E6D1D7F">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69A16BBA">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5CC891D8">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334B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582DD5">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13FD4E7">
            <w:pPr>
              <w:jc w:val="center"/>
              <w:rPr>
                <w:rFonts w:hint="eastAsia" w:ascii="宋体" w:hAnsi="宋体" w:eastAsia="宋体" w:cs="宋体"/>
                <w:b/>
                <w:kern w:val="0"/>
                <w:sz w:val="32"/>
                <w:szCs w:val="32"/>
                <w:highlight w:val="none"/>
              </w:rPr>
            </w:pPr>
          </w:p>
        </w:tc>
        <w:tc>
          <w:tcPr>
            <w:tcW w:w="3546" w:type="dxa"/>
          </w:tcPr>
          <w:p w14:paraId="7E4D312F">
            <w:pPr>
              <w:jc w:val="center"/>
              <w:rPr>
                <w:rFonts w:hint="eastAsia" w:ascii="宋体" w:hAnsi="宋体" w:eastAsia="宋体" w:cs="宋体"/>
                <w:b/>
                <w:kern w:val="0"/>
                <w:sz w:val="32"/>
                <w:szCs w:val="32"/>
                <w:highlight w:val="none"/>
              </w:rPr>
            </w:pPr>
          </w:p>
        </w:tc>
        <w:tc>
          <w:tcPr>
            <w:tcW w:w="1276" w:type="dxa"/>
          </w:tcPr>
          <w:p w14:paraId="1AFD12E1">
            <w:pPr>
              <w:jc w:val="center"/>
              <w:rPr>
                <w:rFonts w:hint="eastAsia" w:ascii="宋体" w:hAnsi="宋体" w:eastAsia="宋体" w:cs="宋体"/>
                <w:b/>
                <w:kern w:val="0"/>
                <w:sz w:val="32"/>
                <w:szCs w:val="32"/>
                <w:highlight w:val="none"/>
              </w:rPr>
            </w:pPr>
          </w:p>
        </w:tc>
      </w:tr>
      <w:tr w14:paraId="015D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C0959D">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40EC46C1">
            <w:pPr>
              <w:jc w:val="center"/>
              <w:rPr>
                <w:rFonts w:hint="eastAsia" w:ascii="宋体" w:hAnsi="宋体" w:eastAsia="宋体" w:cs="宋体"/>
                <w:b/>
                <w:kern w:val="0"/>
                <w:sz w:val="32"/>
                <w:szCs w:val="32"/>
                <w:highlight w:val="none"/>
              </w:rPr>
            </w:pPr>
          </w:p>
        </w:tc>
        <w:tc>
          <w:tcPr>
            <w:tcW w:w="3546" w:type="dxa"/>
          </w:tcPr>
          <w:p w14:paraId="240E4A48">
            <w:pPr>
              <w:jc w:val="center"/>
              <w:rPr>
                <w:rFonts w:hint="eastAsia" w:ascii="宋体" w:hAnsi="宋体" w:eastAsia="宋体" w:cs="宋体"/>
                <w:b/>
                <w:kern w:val="0"/>
                <w:sz w:val="32"/>
                <w:szCs w:val="32"/>
                <w:highlight w:val="none"/>
              </w:rPr>
            </w:pPr>
          </w:p>
        </w:tc>
        <w:tc>
          <w:tcPr>
            <w:tcW w:w="1276" w:type="dxa"/>
          </w:tcPr>
          <w:p w14:paraId="14C3541B">
            <w:pPr>
              <w:jc w:val="center"/>
              <w:rPr>
                <w:rFonts w:hint="eastAsia" w:ascii="宋体" w:hAnsi="宋体" w:eastAsia="宋体" w:cs="宋体"/>
                <w:b/>
                <w:kern w:val="0"/>
                <w:sz w:val="32"/>
                <w:szCs w:val="32"/>
                <w:highlight w:val="none"/>
              </w:rPr>
            </w:pPr>
          </w:p>
        </w:tc>
      </w:tr>
      <w:tr w14:paraId="66B2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38EB5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16592256">
            <w:pPr>
              <w:jc w:val="center"/>
              <w:rPr>
                <w:rFonts w:hint="eastAsia" w:ascii="宋体" w:hAnsi="宋体" w:eastAsia="宋体" w:cs="宋体"/>
                <w:b/>
                <w:kern w:val="0"/>
                <w:sz w:val="32"/>
                <w:szCs w:val="32"/>
                <w:highlight w:val="none"/>
              </w:rPr>
            </w:pPr>
          </w:p>
        </w:tc>
        <w:tc>
          <w:tcPr>
            <w:tcW w:w="3546" w:type="dxa"/>
          </w:tcPr>
          <w:p w14:paraId="0B004DD5">
            <w:pPr>
              <w:jc w:val="center"/>
              <w:rPr>
                <w:rFonts w:hint="eastAsia" w:ascii="宋体" w:hAnsi="宋体" w:eastAsia="宋体" w:cs="宋体"/>
                <w:b/>
                <w:kern w:val="0"/>
                <w:sz w:val="32"/>
                <w:szCs w:val="32"/>
                <w:highlight w:val="none"/>
              </w:rPr>
            </w:pPr>
          </w:p>
        </w:tc>
        <w:tc>
          <w:tcPr>
            <w:tcW w:w="1276" w:type="dxa"/>
          </w:tcPr>
          <w:p w14:paraId="57C6BDB7">
            <w:pPr>
              <w:jc w:val="center"/>
              <w:rPr>
                <w:rFonts w:hint="eastAsia" w:ascii="宋体" w:hAnsi="宋体" w:eastAsia="宋体" w:cs="宋体"/>
                <w:b/>
                <w:kern w:val="0"/>
                <w:sz w:val="32"/>
                <w:szCs w:val="32"/>
                <w:highlight w:val="none"/>
              </w:rPr>
            </w:pPr>
          </w:p>
        </w:tc>
      </w:tr>
    </w:tbl>
    <w:p w14:paraId="3105E6B4">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14F792CC">
      <w:pPr>
        <w:jc w:val="center"/>
        <w:rPr>
          <w:rFonts w:hint="eastAsia" w:ascii="宋体" w:hAnsi="宋体" w:eastAsia="宋体" w:cs="宋体"/>
          <w:b/>
          <w:kern w:val="0"/>
          <w:sz w:val="32"/>
          <w:szCs w:val="32"/>
          <w:highlight w:val="none"/>
        </w:rPr>
      </w:pPr>
    </w:p>
    <w:p w14:paraId="4F8E250C">
      <w:pPr>
        <w:tabs>
          <w:tab w:val="left" w:pos="4860"/>
        </w:tabs>
        <w:spacing w:line="360" w:lineRule="auto"/>
        <w:ind w:right="1560"/>
        <w:jc w:val="both"/>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597F694C">
      <w:pPr>
        <w:tabs>
          <w:tab w:val="left" w:pos="4860"/>
        </w:tabs>
        <w:spacing w:line="360" w:lineRule="auto"/>
        <w:ind w:right="1560"/>
        <w:jc w:val="both"/>
        <w:rPr>
          <w:rFonts w:hint="eastAsia" w:ascii="宋体" w:hAnsi="宋体" w:eastAsia="宋体" w:cs="宋体"/>
          <w:sz w:val="24"/>
          <w:highlight w:val="none"/>
        </w:rPr>
      </w:pPr>
      <w:r>
        <w:rPr>
          <w:rFonts w:hint="eastAsia" w:ascii="宋体" w:hAnsi="宋体" w:eastAsia="宋体" w:cs="宋体"/>
          <w:sz w:val="24"/>
          <w:highlight w:val="none"/>
        </w:rPr>
        <w:t>日  期：</w:t>
      </w:r>
    </w:p>
    <w:p w14:paraId="77FE6524">
      <w:pPr>
        <w:jc w:val="center"/>
        <w:rPr>
          <w:rFonts w:hint="eastAsia" w:ascii="宋体" w:hAnsi="宋体" w:eastAsia="宋体" w:cs="宋体"/>
          <w:b/>
          <w:kern w:val="0"/>
          <w:sz w:val="32"/>
          <w:szCs w:val="32"/>
          <w:highlight w:val="none"/>
        </w:rPr>
      </w:pPr>
    </w:p>
    <w:p w14:paraId="4CA479C1">
      <w:pPr>
        <w:jc w:val="center"/>
        <w:rPr>
          <w:rFonts w:hint="eastAsia" w:ascii="宋体" w:hAnsi="宋体" w:eastAsia="宋体" w:cs="宋体"/>
          <w:b/>
          <w:kern w:val="0"/>
          <w:sz w:val="32"/>
          <w:szCs w:val="32"/>
          <w:highlight w:val="none"/>
        </w:rPr>
      </w:pPr>
    </w:p>
    <w:p w14:paraId="7365BFF7">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772B64C8">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1323BFE5">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line="240" w:lineRule="auto"/>
        <w:ind w:firstLine="643"/>
        <w:textAlignment w:val="auto"/>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53878A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7BBFF1C">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tbl>
      <w:tblPr>
        <w:tblStyle w:val="63"/>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40"/>
        <w:gridCol w:w="2475"/>
        <w:gridCol w:w="1132"/>
        <w:gridCol w:w="1628"/>
        <w:gridCol w:w="1770"/>
      </w:tblGrid>
      <w:tr w14:paraId="653E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92" w:type="dxa"/>
            <w:vAlign w:val="center"/>
          </w:tcPr>
          <w:p w14:paraId="6FBC5351">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40" w:type="dxa"/>
            <w:vAlign w:val="center"/>
          </w:tcPr>
          <w:p w14:paraId="3E14872F">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2475" w:type="dxa"/>
          </w:tcPr>
          <w:p w14:paraId="2BF1CF2A">
            <w:pPr>
              <w:spacing w:line="360" w:lineRule="auto"/>
              <w:jc w:val="center"/>
              <w:rPr>
                <w:rFonts w:hint="eastAsia" w:ascii="仿宋_GB2312" w:hAnsi="仿宋" w:eastAsia="仿宋_GB2312"/>
                <w:b/>
                <w:sz w:val="24"/>
                <w:highlight w:val="none"/>
              </w:rPr>
            </w:pPr>
            <w:r>
              <w:rPr>
                <w:rFonts w:hint="eastAsia" w:ascii="仿宋_GB2312" w:hAnsi="仿宋" w:eastAsia="仿宋_GB2312"/>
                <w:b/>
                <w:sz w:val="24"/>
                <w:highlight w:val="none"/>
              </w:rPr>
              <w:t>规格型号</w:t>
            </w:r>
          </w:p>
          <w:p w14:paraId="3C39F605">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（或具体服务）</w:t>
            </w:r>
          </w:p>
        </w:tc>
        <w:tc>
          <w:tcPr>
            <w:tcW w:w="1132" w:type="dxa"/>
            <w:vAlign w:val="center"/>
          </w:tcPr>
          <w:p w14:paraId="632E67EC">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628" w:type="dxa"/>
            <w:vAlign w:val="center"/>
          </w:tcPr>
          <w:p w14:paraId="37BC0114">
            <w:pPr>
              <w:spacing w:line="360" w:lineRule="auto"/>
              <w:jc w:val="center"/>
              <w:rPr>
                <w:rFonts w:hint="eastAsia" w:ascii="仿宋_GB2312" w:hAnsi="仿宋" w:eastAsia="仿宋_GB2312" w:cs="仿宋_GB2312"/>
                <w:b/>
                <w:sz w:val="24"/>
                <w:highlight w:val="none"/>
                <w:lang w:eastAsia="zh-CN"/>
              </w:rPr>
            </w:pPr>
            <w:r>
              <w:rPr>
                <w:rFonts w:hint="eastAsia" w:ascii="仿宋_GB2312" w:hAnsi="仿宋" w:eastAsia="仿宋_GB2312" w:cs="仿宋_GB2312"/>
                <w:b/>
                <w:sz w:val="24"/>
                <w:highlight w:val="none"/>
                <w:lang w:eastAsia="zh-CN"/>
              </w:rPr>
              <w:t>报价</w:t>
            </w:r>
          </w:p>
        </w:tc>
        <w:tc>
          <w:tcPr>
            <w:tcW w:w="1770" w:type="dxa"/>
            <w:vAlign w:val="center"/>
          </w:tcPr>
          <w:p w14:paraId="2B795D94">
            <w:pPr>
              <w:spacing w:line="360" w:lineRule="auto"/>
              <w:jc w:val="center"/>
              <w:rPr>
                <w:rFonts w:hint="eastAsia" w:ascii="仿宋_GB2312" w:hAnsi="仿宋" w:eastAsia="仿宋_GB2312"/>
                <w:b/>
                <w:sz w:val="24"/>
                <w:highlight w:val="none"/>
                <w:lang w:eastAsia="zh-CN"/>
              </w:rPr>
            </w:pPr>
            <w:r>
              <w:rPr>
                <w:rFonts w:hint="eastAsia" w:ascii="仿宋_GB2312" w:hAnsi="仿宋" w:eastAsia="仿宋_GB2312"/>
                <w:b/>
                <w:sz w:val="24"/>
                <w:highlight w:val="none"/>
                <w:lang w:eastAsia="zh-CN"/>
              </w:rPr>
              <w:t>备注</w:t>
            </w:r>
          </w:p>
        </w:tc>
      </w:tr>
      <w:tr w14:paraId="54C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92" w:type="dxa"/>
            <w:vAlign w:val="center"/>
          </w:tcPr>
          <w:p w14:paraId="14A09EBA">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40" w:type="dxa"/>
            <w:vAlign w:val="center"/>
          </w:tcPr>
          <w:p w14:paraId="14C8C11D">
            <w:pPr>
              <w:snapToGrid w:val="0"/>
              <w:spacing w:line="360" w:lineRule="auto"/>
              <w:jc w:val="center"/>
              <w:rPr>
                <w:rFonts w:ascii="仿宋_GB2312" w:hAnsi="仿宋" w:eastAsia="仿宋_GB2312" w:cs="仿宋_GB2312"/>
                <w:sz w:val="24"/>
                <w:highlight w:val="none"/>
              </w:rPr>
            </w:pPr>
          </w:p>
        </w:tc>
        <w:tc>
          <w:tcPr>
            <w:tcW w:w="2475" w:type="dxa"/>
            <w:vAlign w:val="center"/>
          </w:tcPr>
          <w:p w14:paraId="71E0DB72">
            <w:pPr>
              <w:snapToGrid w:val="0"/>
              <w:spacing w:line="360" w:lineRule="auto"/>
              <w:jc w:val="center"/>
              <w:rPr>
                <w:rFonts w:ascii="仿宋_GB2312" w:hAnsi="仿宋" w:eastAsia="仿宋_GB2312" w:cs="仿宋_GB2312"/>
                <w:sz w:val="24"/>
                <w:highlight w:val="none"/>
              </w:rPr>
            </w:pPr>
          </w:p>
        </w:tc>
        <w:tc>
          <w:tcPr>
            <w:tcW w:w="1132" w:type="dxa"/>
            <w:vAlign w:val="center"/>
          </w:tcPr>
          <w:p w14:paraId="68A5DF77">
            <w:pPr>
              <w:snapToGrid w:val="0"/>
              <w:spacing w:line="360" w:lineRule="auto"/>
              <w:jc w:val="center"/>
              <w:rPr>
                <w:rFonts w:ascii="仿宋_GB2312" w:hAnsi="仿宋" w:eastAsia="仿宋_GB2312" w:cs="仿宋_GB2312"/>
                <w:sz w:val="24"/>
                <w:highlight w:val="none"/>
              </w:rPr>
            </w:pPr>
          </w:p>
        </w:tc>
        <w:tc>
          <w:tcPr>
            <w:tcW w:w="1628" w:type="dxa"/>
            <w:vAlign w:val="center"/>
          </w:tcPr>
          <w:p w14:paraId="32881AA1">
            <w:pPr>
              <w:spacing w:line="360" w:lineRule="auto"/>
              <w:jc w:val="center"/>
              <w:rPr>
                <w:rFonts w:ascii="仿宋_GB2312" w:hAnsi="仿宋" w:eastAsia="仿宋_GB2312" w:cs="仿宋_GB2312"/>
                <w:sz w:val="24"/>
                <w:highlight w:val="yellow"/>
              </w:rPr>
            </w:pPr>
          </w:p>
        </w:tc>
        <w:tc>
          <w:tcPr>
            <w:tcW w:w="1770" w:type="dxa"/>
            <w:vAlign w:val="center"/>
          </w:tcPr>
          <w:p w14:paraId="15C847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仿宋" w:eastAsia="仿宋_GB2312" w:cs="仿宋_GB2312"/>
                <w:sz w:val="24"/>
                <w:highlight w:val="yellow"/>
              </w:rPr>
            </w:pPr>
          </w:p>
        </w:tc>
      </w:tr>
      <w:tr w14:paraId="51B6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607" w:type="dxa"/>
            <w:gridSpan w:val="3"/>
            <w:vAlign w:val="center"/>
          </w:tcPr>
          <w:p w14:paraId="44B8AE92">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w:t>
            </w:r>
            <w:r>
              <w:rPr>
                <w:rFonts w:hint="eastAsia" w:ascii="仿宋_GB2312" w:hAnsi="仿宋" w:eastAsia="仿宋_GB2312" w:cs="仿宋_GB2312"/>
                <w:b/>
                <w:sz w:val="24"/>
                <w:highlight w:val="none"/>
                <w:lang w:val="en-US" w:eastAsia="zh-CN"/>
              </w:rPr>
              <w:t>大</w:t>
            </w:r>
            <w:r>
              <w:rPr>
                <w:rFonts w:hint="eastAsia" w:ascii="仿宋_GB2312" w:hAnsi="仿宋" w:eastAsia="仿宋_GB2312" w:cs="仿宋_GB2312"/>
                <w:b/>
                <w:sz w:val="24"/>
                <w:highlight w:val="none"/>
              </w:rPr>
              <w:t>写）</w:t>
            </w:r>
          </w:p>
        </w:tc>
        <w:tc>
          <w:tcPr>
            <w:tcW w:w="4530" w:type="dxa"/>
            <w:gridSpan w:val="3"/>
            <w:vAlign w:val="center"/>
          </w:tcPr>
          <w:p w14:paraId="2530A189">
            <w:pPr>
              <w:spacing w:line="360" w:lineRule="auto"/>
              <w:jc w:val="center"/>
              <w:rPr>
                <w:rFonts w:ascii="仿宋_GB2312" w:hAnsi="仿宋" w:eastAsia="仿宋_GB2312" w:cs="仿宋_GB2312"/>
                <w:sz w:val="24"/>
                <w:highlight w:val="none"/>
              </w:rPr>
            </w:pPr>
          </w:p>
        </w:tc>
      </w:tr>
      <w:tr w14:paraId="6267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607" w:type="dxa"/>
            <w:gridSpan w:val="3"/>
            <w:vAlign w:val="center"/>
          </w:tcPr>
          <w:p w14:paraId="2C9C6C36">
            <w:pPr>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4530" w:type="dxa"/>
            <w:gridSpan w:val="3"/>
            <w:vAlign w:val="center"/>
          </w:tcPr>
          <w:p w14:paraId="4739D436">
            <w:pPr>
              <w:spacing w:line="360" w:lineRule="auto"/>
              <w:jc w:val="center"/>
              <w:rPr>
                <w:rFonts w:ascii="仿宋_GB2312" w:hAnsi="仿宋" w:eastAsia="仿宋_GB2312" w:cs="仿宋_GB2312"/>
                <w:sz w:val="24"/>
                <w:highlight w:val="none"/>
              </w:rPr>
            </w:pPr>
          </w:p>
        </w:tc>
      </w:tr>
    </w:tbl>
    <w:p w14:paraId="2DD4D490">
      <w:pPr>
        <w:keepNext w:val="0"/>
        <w:keepLines w:val="0"/>
        <w:pageBreakBefore w:val="0"/>
        <w:widowControl w:val="0"/>
        <w:kinsoku/>
        <w:wordWrap/>
        <w:overflowPunct/>
        <w:topLinePunct w:val="0"/>
        <w:autoSpaceDE/>
        <w:autoSpaceDN/>
        <w:bidi w:val="0"/>
        <w:adjustRightInd w:val="0"/>
        <w:snapToGrid w:val="0"/>
        <w:spacing w:line="300" w:lineRule="exact"/>
        <w:ind w:left="480"/>
        <w:textAlignment w:val="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5602014D">
      <w:pPr>
        <w:keepNext w:val="0"/>
        <w:keepLines w:val="0"/>
        <w:pageBreakBefore w:val="0"/>
        <w:widowControl w:val="0"/>
        <w:kinsoku/>
        <w:wordWrap/>
        <w:overflowPunct/>
        <w:topLinePunct w:val="0"/>
        <w:autoSpaceDE/>
        <w:autoSpaceDN/>
        <w:bidi w:val="0"/>
        <w:adjustRightInd w:val="0"/>
        <w:spacing w:line="300" w:lineRule="exact"/>
        <w:ind w:left="-2" w:leftChars="-1"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cs="宋体"/>
          <w:b/>
          <w:bCs/>
          <w:kern w:val="0"/>
          <w:sz w:val="24"/>
          <w:highlight w:val="none"/>
          <w:lang w:val="zh-CN"/>
        </w:rPr>
        <w:t>具体报价要求详见第三章采购需求。</w:t>
      </w:r>
    </w:p>
    <w:p w14:paraId="61381508">
      <w:pPr>
        <w:keepNext w:val="0"/>
        <w:keepLines w:val="0"/>
        <w:pageBreakBefore w:val="0"/>
        <w:widowControl w:val="0"/>
        <w:kinsoku/>
        <w:wordWrap/>
        <w:overflowPunct/>
        <w:topLinePunct w:val="0"/>
        <w:autoSpaceDE/>
        <w:autoSpaceDN/>
        <w:bidi w:val="0"/>
        <w:adjustRightInd w:val="0"/>
        <w:spacing w:line="300" w:lineRule="exact"/>
        <w:ind w:left="-2" w:leftChars="-1" w:firstLine="480" w:firstLineChars="200"/>
        <w:textAlignment w:val="auto"/>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lang w:val="zh-CN"/>
        </w:rPr>
        <w:t>投标人需按本表格式填写，不得自行更改。</w:t>
      </w:r>
    </w:p>
    <w:p w14:paraId="6C01B525">
      <w:pPr>
        <w:keepNext w:val="0"/>
        <w:keepLines w:val="0"/>
        <w:pageBreakBefore w:val="0"/>
        <w:widowControl w:val="0"/>
        <w:kinsoku/>
        <w:wordWrap/>
        <w:overflowPunct/>
        <w:topLinePunct w:val="0"/>
        <w:autoSpaceDE/>
        <w:autoSpaceDN/>
        <w:bidi w:val="0"/>
        <w:adjustRightInd w:val="0"/>
        <w:spacing w:line="300" w:lineRule="exact"/>
        <w:ind w:firstLine="480" w:firstLineChars="200"/>
        <w:textAlignment w:val="auto"/>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w:t>
      </w:r>
    </w:p>
    <w:p w14:paraId="365F6D5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zh-CN"/>
        </w:rPr>
        <w:t>、以上表格要求细分项目及报价，在“规格型号（或具体服务）”一栏中，货物类项目填写规格型号，服务类项目填写具体服务。</w:t>
      </w:r>
    </w:p>
    <w:p w14:paraId="39BF2DE8">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lang w:val="zh-CN"/>
        </w:rPr>
        <w:t>、特别提示：采购机构将对项目名称和项目编号，中标供应商名称、地址和中标金额，主要中标标的的名称、规格型号、数量、单价、服务要求等予以公示。</w:t>
      </w:r>
    </w:p>
    <w:p w14:paraId="40978E93">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cs="宋体"/>
          <w:kern w:val="0"/>
          <w:sz w:val="24"/>
          <w:szCs w:val="22"/>
          <w:highlight w:val="none"/>
          <w:lang w:val="en-US" w:eastAsia="zh-CN"/>
        </w:rPr>
        <w:t>6</w:t>
      </w:r>
      <w:r>
        <w:rPr>
          <w:rFonts w:hint="eastAsia" w:ascii="宋体" w:hAnsi="宋体" w:eastAsia="宋体" w:cs="宋体"/>
          <w:kern w:val="0"/>
          <w:sz w:val="24"/>
          <w:szCs w:val="22"/>
          <w:highlight w:val="none"/>
          <w:lang w:val="zh-CN"/>
        </w:rPr>
        <w:t>、</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E3F089">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0607C2EA">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01497934">
      <w:pPr>
        <w:spacing w:line="360" w:lineRule="auto"/>
        <w:ind w:firstLine="482" w:firstLineChars="200"/>
        <w:rPr>
          <w:rFonts w:hint="eastAsia" w:ascii="宋体" w:hAnsi="宋体" w:eastAsia="宋体" w:cs="宋体"/>
          <w:b/>
          <w:kern w:val="0"/>
          <w:sz w:val="24"/>
          <w:highlight w:val="none"/>
        </w:rPr>
      </w:pPr>
    </w:p>
    <w:p w14:paraId="2FDF6586">
      <w:pP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br w:type="page"/>
      </w:r>
    </w:p>
    <w:p w14:paraId="12A5CA04">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75F14DFC">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3440158">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14:paraId="16CA8153">
      <w:pPr>
        <w:spacing w:line="360" w:lineRule="auto"/>
        <w:ind w:right="420" w:firstLine="3614" w:firstLineChars="1000"/>
        <w:rPr>
          <w:rFonts w:hint="eastAsia" w:ascii="宋体" w:hAnsi="宋体" w:eastAsia="宋体" w:cs="宋体"/>
          <w:b/>
          <w:kern w:val="0"/>
          <w:sz w:val="36"/>
          <w:szCs w:val="36"/>
          <w:highlight w:val="none"/>
        </w:rPr>
      </w:pPr>
    </w:p>
    <w:p w14:paraId="75E21CE1">
      <w:pPr>
        <w:spacing w:line="360" w:lineRule="auto"/>
        <w:ind w:right="420" w:firstLine="3614" w:firstLineChars="1000"/>
        <w:rPr>
          <w:rFonts w:hint="eastAsia" w:ascii="宋体" w:hAnsi="宋体" w:eastAsia="宋体" w:cs="宋体"/>
          <w:b/>
          <w:kern w:val="0"/>
          <w:sz w:val="36"/>
          <w:szCs w:val="36"/>
          <w:highlight w:val="none"/>
        </w:rPr>
      </w:pPr>
    </w:p>
    <w:p w14:paraId="7E78760E">
      <w:pPr>
        <w:spacing w:line="360" w:lineRule="auto"/>
        <w:ind w:right="420" w:firstLine="3614" w:firstLineChars="1000"/>
        <w:rPr>
          <w:rFonts w:hint="eastAsia" w:ascii="宋体" w:hAnsi="宋体" w:eastAsia="宋体" w:cs="宋体"/>
          <w:b/>
          <w:kern w:val="0"/>
          <w:sz w:val="36"/>
          <w:szCs w:val="36"/>
          <w:highlight w:val="none"/>
        </w:rPr>
      </w:pPr>
    </w:p>
    <w:p w14:paraId="5370F503">
      <w:pPr>
        <w:spacing w:line="360" w:lineRule="auto"/>
        <w:ind w:right="420" w:firstLine="3614" w:firstLineChars="1000"/>
        <w:rPr>
          <w:rFonts w:hint="eastAsia" w:ascii="宋体" w:hAnsi="宋体" w:eastAsia="宋体" w:cs="宋体"/>
          <w:b/>
          <w:kern w:val="0"/>
          <w:sz w:val="36"/>
          <w:szCs w:val="36"/>
          <w:highlight w:val="none"/>
        </w:rPr>
      </w:pPr>
    </w:p>
    <w:p w14:paraId="2BEBFB3D">
      <w:pPr>
        <w:spacing w:line="360" w:lineRule="auto"/>
        <w:ind w:right="420" w:firstLine="3614" w:firstLineChars="1000"/>
        <w:rPr>
          <w:rFonts w:hint="eastAsia" w:ascii="宋体" w:hAnsi="宋体" w:eastAsia="宋体" w:cs="宋体"/>
          <w:b/>
          <w:kern w:val="0"/>
          <w:sz w:val="36"/>
          <w:szCs w:val="36"/>
          <w:highlight w:val="none"/>
        </w:rPr>
      </w:pPr>
    </w:p>
    <w:p w14:paraId="13953138">
      <w:pPr>
        <w:spacing w:line="360" w:lineRule="auto"/>
        <w:ind w:right="420" w:firstLine="3614" w:firstLineChars="1000"/>
        <w:rPr>
          <w:rFonts w:hint="eastAsia" w:ascii="宋体" w:hAnsi="宋体" w:eastAsia="宋体" w:cs="宋体"/>
          <w:b/>
          <w:kern w:val="0"/>
          <w:sz w:val="36"/>
          <w:szCs w:val="36"/>
          <w:highlight w:val="none"/>
        </w:rPr>
      </w:pPr>
    </w:p>
    <w:p w14:paraId="585BF9BA">
      <w:pPr>
        <w:spacing w:line="360" w:lineRule="auto"/>
        <w:ind w:right="420" w:firstLine="3614" w:firstLineChars="1000"/>
        <w:rPr>
          <w:rFonts w:hint="eastAsia" w:ascii="宋体" w:hAnsi="宋体" w:eastAsia="宋体" w:cs="宋体"/>
          <w:b/>
          <w:kern w:val="0"/>
          <w:sz w:val="36"/>
          <w:szCs w:val="36"/>
          <w:highlight w:val="none"/>
        </w:rPr>
      </w:pPr>
    </w:p>
    <w:p w14:paraId="75BC59E0">
      <w:pPr>
        <w:spacing w:line="360" w:lineRule="auto"/>
        <w:ind w:right="420" w:firstLine="3614" w:firstLineChars="1000"/>
        <w:rPr>
          <w:rFonts w:hint="eastAsia" w:ascii="宋体" w:hAnsi="宋体" w:eastAsia="宋体" w:cs="宋体"/>
          <w:b/>
          <w:kern w:val="0"/>
          <w:sz w:val="36"/>
          <w:szCs w:val="36"/>
          <w:highlight w:val="none"/>
        </w:rPr>
      </w:pPr>
    </w:p>
    <w:p w14:paraId="74006384">
      <w:pPr>
        <w:spacing w:line="360" w:lineRule="auto"/>
        <w:ind w:right="420" w:firstLine="3614" w:firstLineChars="1000"/>
        <w:rPr>
          <w:rFonts w:hint="eastAsia" w:ascii="宋体" w:hAnsi="宋体" w:eastAsia="宋体" w:cs="宋体"/>
          <w:b/>
          <w:kern w:val="0"/>
          <w:sz w:val="36"/>
          <w:szCs w:val="36"/>
          <w:highlight w:val="none"/>
        </w:rPr>
      </w:pPr>
    </w:p>
    <w:p w14:paraId="3E061A29">
      <w:pPr>
        <w:spacing w:line="360" w:lineRule="auto"/>
        <w:ind w:right="420" w:firstLine="3614" w:firstLineChars="1000"/>
        <w:rPr>
          <w:rFonts w:hint="eastAsia" w:ascii="宋体" w:hAnsi="宋体" w:eastAsia="宋体" w:cs="宋体"/>
          <w:b/>
          <w:kern w:val="0"/>
          <w:sz w:val="36"/>
          <w:szCs w:val="36"/>
          <w:highlight w:val="none"/>
        </w:rPr>
      </w:pPr>
    </w:p>
    <w:p w14:paraId="438E85D7">
      <w:pPr>
        <w:spacing w:line="360" w:lineRule="auto"/>
        <w:ind w:right="420" w:firstLine="3614" w:firstLineChars="1000"/>
        <w:rPr>
          <w:rFonts w:hint="eastAsia" w:ascii="宋体" w:hAnsi="宋体" w:eastAsia="宋体" w:cs="宋体"/>
          <w:b/>
          <w:kern w:val="0"/>
          <w:sz w:val="36"/>
          <w:szCs w:val="36"/>
          <w:highlight w:val="none"/>
        </w:rPr>
      </w:pPr>
    </w:p>
    <w:p w14:paraId="76B11AEA">
      <w:pPr>
        <w:spacing w:line="360" w:lineRule="auto"/>
        <w:ind w:right="420" w:firstLine="3614" w:firstLineChars="1000"/>
        <w:rPr>
          <w:rFonts w:hint="eastAsia" w:ascii="宋体" w:hAnsi="宋体" w:eastAsia="宋体" w:cs="宋体"/>
          <w:b/>
          <w:kern w:val="0"/>
          <w:sz w:val="36"/>
          <w:szCs w:val="36"/>
          <w:highlight w:val="none"/>
        </w:rPr>
      </w:pPr>
    </w:p>
    <w:p w14:paraId="5BCDD290">
      <w:pPr>
        <w:spacing w:line="360" w:lineRule="auto"/>
        <w:ind w:right="420" w:firstLine="3614" w:firstLineChars="1000"/>
        <w:rPr>
          <w:rFonts w:hint="eastAsia" w:ascii="宋体" w:hAnsi="宋体" w:eastAsia="宋体" w:cs="宋体"/>
          <w:b/>
          <w:kern w:val="0"/>
          <w:sz w:val="36"/>
          <w:szCs w:val="36"/>
          <w:highlight w:val="none"/>
        </w:rPr>
      </w:pPr>
    </w:p>
    <w:p w14:paraId="7DE9B501">
      <w:pPr>
        <w:spacing w:line="360" w:lineRule="auto"/>
        <w:ind w:right="420" w:firstLine="3614" w:firstLineChars="1000"/>
        <w:rPr>
          <w:rFonts w:hint="eastAsia" w:ascii="宋体" w:hAnsi="宋体" w:eastAsia="宋体" w:cs="宋体"/>
          <w:b/>
          <w:kern w:val="0"/>
          <w:sz w:val="36"/>
          <w:szCs w:val="36"/>
          <w:highlight w:val="none"/>
        </w:rPr>
      </w:pPr>
    </w:p>
    <w:p w14:paraId="50EB3F5D">
      <w:pPr>
        <w:spacing w:line="360" w:lineRule="auto"/>
        <w:ind w:right="420" w:firstLine="3614" w:firstLineChars="1000"/>
        <w:rPr>
          <w:rFonts w:hint="eastAsia" w:ascii="宋体" w:hAnsi="宋体" w:eastAsia="宋体" w:cs="宋体"/>
          <w:b/>
          <w:kern w:val="0"/>
          <w:sz w:val="36"/>
          <w:szCs w:val="36"/>
          <w:highlight w:val="none"/>
        </w:rPr>
      </w:pPr>
    </w:p>
    <w:p w14:paraId="154660F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97" w:name="_Toc465665161"/>
      <w:r>
        <w:rPr>
          <w:rFonts w:hint="eastAsia" w:ascii="宋体" w:hAnsi="宋体" w:eastAsia="宋体" w:cs="宋体"/>
          <w:highlight w:val="none"/>
        </w:rPr>
        <w:t>附件</w:t>
      </w:r>
      <w:bookmarkEnd w:id="497"/>
    </w:p>
    <w:p w14:paraId="3C243016">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3C4638CD">
      <w:pPr>
        <w:spacing w:line="360" w:lineRule="auto"/>
        <w:jc w:val="center"/>
        <w:rPr>
          <w:rFonts w:hint="eastAsia" w:ascii="宋体" w:hAnsi="宋体" w:eastAsia="宋体" w:cs="宋体"/>
          <w:b/>
          <w:spacing w:val="6"/>
          <w:sz w:val="32"/>
          <w:szCs w:val="32"/>
          <w:highlight w:val="none"/>
        </w:rPr>
      </w:pPr>
      <w:bookmarkStart w:id="498" w:name="OLE_LINK14"/>
      <w:bookmarkStart w:id="499" w:name="OLE_LINK13"/>
      <w:r>
        <w:rPr>
          <w:rFonts w:hint="eastAsia" w:ascii="宋体" w:hAnsi="宋体" w:eastAsia="宋体" w:cs="宋体"/>
          <w:b/>
          <w:spacing w:val="6"/>
          <w:sz w:val="32"/>
          <w:szCs w:val="32"/>
          <w:highlight w:val="none"/>
        </w:rPr>
        <w:t>残疾人福利性单位声明函</w:t>
      </w:r>
    </w:p>
    <w:bookmarkEnd w:id="498"/>
    <w:bookmarkEnd w:id="499"/>
    <w:p w14:paraId="71B25A81">
      <w:pPr>
        <w:spacing w:line="360" w:lineRule="auto"/>
        <w:rPr>
          <w:rFonts w:hint="eastAsia" w:ascii="宋体" w:hAnsi="宋体" w:eastAsia="宋体" w:cs="宋体"/>
          <w:b/>
          <w:spacing w:val="6"/>
          <w:sz w:val="30"/>
          <w:szCs w:val="30"/>
          <w:highlight w:val="none"/>
        </w:rPr>
      </w:pPr>
    </w:p>
    <w:p w14:paraId="61C756D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233F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57F789CD">
      <w:pPr>
        <w:spacing w:line="360" w:lineRule="auto"/>
        <w:ind w:firstLine="480" w:firstLineChars="200"/>
        <w:rPr>
          <w:rFonts w:hint="eastAsia" w:ascii="宋体" w:hAnsi="宋体" w:eastAsia="宋体" w:cs="宋体"/>
          <w:sz w:val="24"/>
          <w:highlight w:val="none"/>
        </w:rPr>
      </w:pPr>
    </w:p>
    <w:p w14:paraId="33C6172B">
      <w:pPr>
        <w:spacing w:line="360" w:lineRule="auto"/>
        <w:ind w:firstLine="480" w:firstLineChars="200"/>
        <w:rPr>
          <w:rFonts w:hint="eastAsia" w:ascii="宋体" w:hAnsi="宋体" w:eastAsia="宋体" w:cs="宋体"/>
          <w:sz w:val="24"/>
          <w:highlight w:val="none"/>
        </w:rPr>
      </w:pPr>
    </w:p>
    <w:p w14:paraId="3881D6D5">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7481F9AF">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2EBE156F">
      <w:pPr>
        <w:spacing w:line="360" w:lineRule="auto"/>
        <w:ind w:firstLine="480" w:firstLineChars="200"/>
        <w:rPr>
          <w:rFonts w:hint="eastAsia" w:ascii="宋体" w:hAnsi="宋体" w:eastAsia="宋体" w:cs="宋体"/>
          <w:sz w:val="24"/>
          <w:highlight w:val="none"/>
        </w:rPr>
      </w:pPr>
    </w:p>
    <w:p w14:paraId="2F552D46">
      <w:pPr>
        <w:spacing w:line="360" w:lineRule="auto"/>
        <w:ind w:firstLine="420" w:firstLineChars="200"/>
        <w:rPr>
          <w:rFonts w:hint="eastAsia" w:ascii="宋体" w:hAnsi="宋体" w:eastAsia="宋体" w:cs="宋体"/>
          <w:highlight w:val="none"/>
        </w:rPr>
      </w:pPr>
    </w:p>
    <w:p w14:paraId="6CCB1A46">
      <w:pPr>
        <w:spacing w:line="360" w:lineRule="auto"/>
        <w:ind w:firstLine="420" w:firstLineChars="200"/>
        <w:rPr>
          <w:rFonts w:hint="eastAsia" w:ascii="宋体" w:hAnsi="宋体" w:eastAsia="宋体" w:cs="宋体"/>
          <w:highlight w:val="none"/>
        </w:rPr>
      </w:pPr>
    </w:p>
    <w:p w14:paraId="28085030">
      <w:pPr>
        <w:spacing w:line="360" w:lineRule="auto"/>
        <w:ind w:firstLine="420" w:firstLineChars="200"/>
        <w:rPr>
          <w:rFonts w:hint="eastAsia" w:ascii="宋体" w:hAnsi="宋体" w:eastAsia="宋体" w:cs="宋体"/>
          <w:highlight w:val="none"/>
        </w:rPr>
      </w:pPr>
    </w:p>
    <w:p w14:paraId="0B8DEEB2">
      <w:pPr>
        <w:spacing w:line="360" w:lineRule="auto"/>
        <w:ind w:firstLine="420" w:firstLineChars="200"/>
        <w:rPr>
          <w:rFonts w:hint="eastAsia" w:ascii="宋体" w:hAnsi="宋体" w:eastAsia="宋体" w:cs="宋体"/>
          <w:highlight w:val="none"/>
        </w:rPr>
      </w:pPr>
    </w:p>
    <w:p w14:paraId="2DFD1DD3">
      <w:pPr>
        <w:spacing w:line="360" w:lineRule="auto"/>
        <w:rPr>
          <w:rFonts w:hint="eastAsia" w:ascii="宋体" w:hAnsi="宋体" w:eastAsia="宋体" w:cs="宋体"/>
          <w:b/>
          <w:sz w:val="24"/>
          <w:highlight w:val="none"/>
        </w:rPr>
      </w:pPr>
    </w:p>
    <w:p w14:paraId="3F8A5DA2">
      <w:pPr>
        <w:spacing w:line="360" w:lineRule="auto"/>
        <w:rPr>
          <w:rFonts w:hint="eastAsia" w:ascii="宋体" w:hAnsi="宋体" w:eastAsia="宋体" w:cs="宋体"/>
          <w:b/>
          <w:sz w:val="24"/>
          <w:highlight w:val="none"/>
        </w:rPr>
      </w:pPr>
    </w:p>
    <w:p w14:paraId="347D7F55">
      <w:pPr>
        <w:spacing w:line="360" w:lineRule="auto"/>
        <w:rPr>
          <w:rFonts w:hint="eastAsia" w:ascii="宋体" w:hAnsi="宋体" w:eastAsia="宋体" w:cs="宋体"/>
          <w:b/>
          <w:sz w:val="24"/>
          <w:highlight w:val="none"/>
        </w:rPr>
      </w:pPr>
    </w:p>
    <w:p w14:paraId="2940EA04">
      <w:pPr>
        <w:spacing w:line="360" w:lineRule="auto"/>
        <w:rPr>
          <w:rFonts w:hint="eastAsia" w:ascii="宋体" w:hAnsi="宋体" w:eastAsia="宋体" w:cs="宋体"/>
          <w:b/>
          <w:sz w:val="24"/>
          <w:highlight w:val="none"/>
        </w:rPr>
      </w:pPr>
    </w:p>
    <w:p w14:paraId="6252AD02">
      <w:pPr>
        <w:spacing w:line="360" w:lineRule="auto"/>
        <w:rPr>
          <w:rFonts w:hint="eastAsia" w:ascii="宋体" w:hAnsi="宋体" w:eastAsia="宋体" w:cs="宋体"/>
          <w:b/>
          <w:sz w:val="24"/>
          <w:highlight w:val="none"/>
        </w:rPr>
      </w:pPr>
    </w:p>
    <w:p w14:paraId="655D1E98">
      <w:pPr>
        <w:spacing w:line="360" w:lineRule="auto"/>
        <w:rPr>
          <w:rFonts w:hint="eastAsia" w:ascii="宋体" w:hAnsi="宋体" w:eastAsia="宋体" w:cs="宋体"/>
          <w:b/>
          <w:sz w:val="24"/>
          <w:highlight w:val="none"/>
        </w:rPr>
      </w:pPr>
    </w:p>
    <w:p w14:paraId="7063DF9D">
      <w:pPr>
        <w:spacing w:line="360" w:lineRule="auto"/>
        <w:rPr>
          <w:rFonts w:hint="eastAsia" w:ascii="宋体" w:hAnsi="宋体" w:eastAsia="宋体" w:cs="宋体"/>
          <w:b/>
          <w:sz w:val="24"/>
          <w:highlight w:val="none"/>
        </w:rPr>
      </w:pPr>
    </w:p>
    <w:p w14:paraId="7B7F473F">
      <w:pPr>
        <w:spacing w:line="360" w:lineRule="auto"/>
        <w:rPr>
          <w:rFonts w:hint="eastAsia" w:ascii="宋体" w:hAnsi="宋体" w:eastAsia="宋体" w:cs="宋体"/>
          <w:b/>
          <w:sz w:val="24"/>
          <w:highlight w:val="none"/>
        </w:rPr>
      </w:pPr>
    </w:p>
    <w:p w14:paraId="4A430E66">
      <w:pPr>
        <w:spacing w:line="360" w:lineRule="auto"/>
        <w:rPr>
          <w:rFonts w:hint="eastAsia" w:ascii="宋体" w:hAnsi="宋体" w:eastAsia="宋体" w:cs="宋体"/>
          <w:b/>
          <w:sz w:val="24"/>
          <w:highlight w:val="none"/>
        </w:rPr>
      </w:pPr>
    </w:p>
    <w:p w14:paraId="05423153">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586EE52F">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5E1CBF66">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0EDD51D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3108D69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2E4510C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7669FCD1">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3046152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0337AFD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68DBDDD5">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7B15492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2378E3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6BD6867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7B9F1FE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3DFC041E">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185F9AC9">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5ADA882C">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5185735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630DF9A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6C18ECFE">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31B7B2A6">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01E2CC63">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55CE8028">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2B45EFB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168C033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5C55B3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3BDD185">
      <w:pPr>
        <w:spacing w:line="360" w:lineRule="auto"/>
        <w:jc w:val="center"/>
        <w:rPr>
          <w:rFonts w:hint="eastAsia" w:ascii="宋体" w:hAnsi="宋体" w:eastAsia="宋体" w:cs="宋体"/>
          <w:b/>
          <w:bCs/>
          <w:sz w:val="24"/>
          <w:highlight w:val="none"/>
        </w:rPr>
      </w:pPr>
    </w:p>
    <w:p w14:paraId="004BC98D">
      <w:pPr>
        <w:spacing w:line="360" w:lineRule="auto"/>
        <w:rPr>
          <w:rFonts w:hint="eastAsia" w:ascii="宋体" w:hAnsi="宋体" w:eastAsia="宋体" w:cs="宋体"/>
          <w:b/>
          <w:sz w:val="24"/>
          <w:highlight w:val="none"/>
        </w:rPr>
      </w:pPr>
    </w:p>
    <w:p w14:paraId="70743EF2">
      <w:pPr>
        <w:spacing w:line="360" w:lineRule="auto"/>
        <w:rPr>
          <w:rFonts w:hint="eastAsia" w:ascii="宋体" w:hAnsi="宋体" w:eastAsia="宋体" w:cs="宋体"/>
          <w:b/>
          <w:sz w:val="24"/>
          <w:highlight w:val="none"/>
        </w:rPr>
      </w:pPr>
    </w:p>
    <w:p w14:paraId="7995D039">
      <w:pPr>
        <w:spacing w:line="360" w:lineRule="auto"/>
        <w:rPr>
          <w:rFonts w:hint="eastAsia" w:ascii="宋体" w:hAnsi="宋体" w:eastAsia="宋体" w:cs="宋体"/>
          <w:b/>
          <w:sz w:val="24"/>
          <w:highlight w:val="none"/>
        </w:rPr>
      </w:pPr>
    </w:p>
    <w:p w14:paraId="36DF315A">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2A224BC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682C27C0">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D983AA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216EC3E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6A41C40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064484C8">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4539AA01">
      <w:pPr>
        <w:widowControl/>
        <w:spacing w:line="360" w:lineRule="auto"/>
        <w:ind w:firstLine="600" w:firstLineChars="200"/>
        <w:jc w:val="left"/>
        <w:rPr>
          <w:rFonts w:hint="eastAsia" w:ascii="宋体" w:hAnsi="宋体" w:eastAsia="宋体" w:cs="宋体"/>
          <w:sz w:val="30"/>
          <w:szCs w:val="30"/>
          <w:highlight w:val="none"/>
        </w:rPr>
      </w:pPr>
    </w:p>
    <w:p w14:paraId="6AD503DB">
      <w:pPr>
        <w:spacing w:line="360" w:lineRule="auto"/>
        <w:jc w:val="center"/>
        <w:rPr>
          <w:rFonts w:hint="eastAsia" w:ascii="宋体" w:hAnsi="宋体" w:eastAsia="宋体" w:cs="宋体"/>
          <w:b/>
          <w:spacing w:val="6"/>
          <w:sz w:val="32"/>
          <w:szCs w:val="32"/>
          <w:highlight w:val="none"/>
        </w:rPr>
      </w:pPr>
    </w:p>
    <w:p w14:paraId="47BB7654">
      <w:pPr>
        <w:spacing w:line="360" w:lineRule="auto"/>
        <w:jc w:val="center"/>
        <w:rPr>
          <w:rFonts w:hint="eastAsia" w:ascii="宋体" w:hAnsi="宋体" w:eastAsia="宋体" w:cs="宋体"/>
          <w:b/>
          <w:spacing w:val="6"/>
          <w:sz w:val="32"/>
          <w:szCs w:val="32"/>
          <w:highlight w:val="none"/>
        </w:rPr>
      </w:pPr>
    </w:p>
    <w:p w14:paraId="7F42BAE7">
      <w:pPr>
        <w:spacing w:line="360" w:lineRule="auto"/>
        <w:jc w:val="center"/>
        <w:rPr>
          <w:rFonts w:hint="eastAsia" w:ascii="宋体" w:hAnsi="宋体" w:eastAsia="宋体" w:cs="宋体"/>
          <w:b/>
          <w:spacing w:val="6"/>
          <w:sz w:val="32"/>
          <w:szCs w:val="32"/>
          <w:highlight w:val="none"/>
        </w:rPr>
      </w:pPr>
    </w:p>
    <w:p w14:paraId="61DA8A8B">
      <w:pPr>
        <w:spacing w:line="360" w:lineRule="auto"/>
        <w:jc w:val="center"/>
        <w:rPr>
          <w:rFonts w:hint="eastAsia" w:ascii="宋体" w:hAnsi="宋体" w:eastAsia="宋体" w:cs="宋体"/>
          <w:b/>
          <w:spacing w:val="6"/>
          <w:sz w:val="32"/>
          <w:szCs w:val="32"/>
          <w:highlight w:val="none"/>
        </w:rPr>
      </w:pPr>
    </w:p>
    <w:p w14:paraId="543EE523">
      <w:pPr>
        <w:spacing w:line="360" w:lineRule="auto"/>
        <w:jc w:val="center"/>
        <w:rPr>
          <w:rFonts w:hint="eastAsia" w:ascii="宋体" w:hAnsi="宋体" w:eastAsia="宋体" w:cs="宋体"/>
          <w:b/>
          <w:spacing w:val="6"/>
          <w:sz w:val="32"/>
          <w:szCs w:val="32"/>
          <w:highlight w:val="none"/>
        </w:rPr>
      </w:pPr>
    </w:p>
    <w:p w14:paraId="7FD74BE7">
      <w:pPr>
        <w:spacing w:line="360" w:lineRule="auto"/>
        <w:jc w:val="center"/>
        <w:rPr>
          <w:rFonts w:hint="eastAsia" w:ascii="宋体" w:hAnsi="宋体" w:eastAsia="宋体" w:cs="宋体"/>
          <w:b/>
          <w:spacing w:val="6"/>
          <w:sz w:val="32"/>
          <w:szCs w:val="32"/>
          <w:highlight w:val="none"/>
        </w:rPr>
      </w:pPr>
    </w:p>
    <w:p w14:paraId="01EFC7D9">
      <w:pPr>
        <w:spacing w:line="360" w:lineRule="auto"/>
        <w:jc w:val="center"/>
        <w:rPr>
          <w:rFonts w:hint="eastAsia" w:ascii="宋体" w:hAnsi="宋体" w:eastAsia="宋体" w:cs="宋体"/>
          <w:b/>
          <w:spacing w:val="6"/>
          <w:sz w:val="32"/>
          <w:szCs w:val="32"/>
          <w:highlight w:val="none"/>
        </w:rPr>
      </w:pPr>
    </w:p>
    <w:p w14:paraId="1A6B3651">
      <w:pPr>
        <w:spacing w:line="360" w:lineRule="auto"/>
        <w:jc w:val="center"/>
        <w:rPr>
          <w:rFonts w:hint="eastAsia" w:ascii="宋体" w:hAnsi="宋体" w:eastAsia="宋体" w:cs="宋体"/>
          <w:b/>
          <w:spacing w:val="6"/>
          <w:sz w:val="32"/>
          <w:szCs w:val="32"/>
          <w:highlight w:val="none"/>
        </w:rPr>
      </w:pPr>
    </w:p>
    <w:p w14:paraId="0DBE3501">
      <w:pPr>
        <w:spacing w:line="360" w:lineRule="auto"/>
        <w:jc w:val="center"/>
        <w:rPr>
          <w:rFonts w:hint="eastAsia" w:ascii="宋体" w:hAnsi="宋体" w:eastAsia="宋体" w:cs="宋体"/>
          <w:b/>
          <w:spacing w:val="6"/>
          <w:sz w:val="32"/>
          <w:szCs w:val="32"/>
          <w:highlight w:val="none"/>
        </w:rPr>
      </w:pPr>
    </w:p>
    <w:p w14:paraId="04C48FA5">
      <w:pPr>
        <w:spacing w:line="360" w:lineRule="auto"/>
        <w:jc w:val="center"/>
        <w:rPr>
          <w:rFonts w:hint="eastAsia" w:ascii="宋体" w:hAnsi="宋体" w:eastAsia="宋体" w:cs="宋体"/>
          <w:b/>
          <w:spacing w:val="6"/>
          <w:sz w:val="32"/>
          <w:szCs w:val="32"/>
          <w:highlight w:val="none"/>
        </w:rPr>
      </w:pPr>
    </w:p>
    <w:p w14:paraId="062D4B30">
      <w:pPr>
        <w:spacing w:line="360" w:lineRule="auto"/>
        <w:jc w:val="center"/>
        <w:rPr>
          <w:rFonts w:hint="eastAsia" w:ascii="宋体" w:hAnsi="宋体" w:eastAsia="宋体" w:cs="宋体"/>
          <w:b/>
          <w:spacing w:val="6"/>
          <w:sz w:val="32"/>
          <w:szCs w:val="32"/>
          <w:highlight w:val="none"/>
        </w:rPr>
      </w:pPr>
    </w:p>
    <w:p w14:paraId="4D7EEE8A">
      <w:pPr>
        <w:spacing w:line="360" w:lineRule="auto"/>
        <w:jc w:val="center"/>
        <w:rPr>
          <w:rFonts w:hint="eastAsia" w:ascii="宋体" w:hAnsi="宋体" w:eastAsia="宋体" w:cs="宋体"/>
          <w:b/>
          <w:spacing w:val="6"/>
          <w:sz w:val="32"/>
          <w:szCs w:val="32"/>
          <w:highlight w:val="none"/>
        </w:rPr>
      </w:pPr>
    </w:p>
    <w:p w14:paraId="6506045E">
      <w:pPr>
        <w:spacing w:line="360" w:lineRule="auto"/>
        <w:jc w:val="left"/>
        <w:rPr>
          <w:rFonts w:hint="eastAsia" w:ascii="宋体" w:hAnsi="宋体" w:eastAsia="宋体" w:cs="宋体"/>
          <w:b/>
          <w:spacing w:val="6"/>
          <w:sz w:val="32"/>
          <w:szCs w:val="32"/>
          <w:highlight w:val="none"/>
        </w:rPr>
      </w:pPr>
    </w:p>
    <w:p w14:paraId="0DED97BD">
      <w:pPr>
        <w:spacing w:line="360" w:lineRule="auto"/>
        <w:jc w:val="left"/>
        <w:rPr>
          <w:rFonts w:hint="eastAsia" w:ascii="宋体" w:hAnsi="宋体" w:eastAsia="宋体" w:cs="宋体"/>
          <w:b/>
          <w:spacing w:val="6"/>
          <w:sz w:val="32"/>
          <w:szCs w:val="32"/>
          <w:highlight w:val="none"/>
        </w:rPr>
      </w:pPr>
    </w:p>
    <w:p w14:paraId="2B612320">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1ED83DB0">
      <w:pPr>
        <w:spacing w:line="360" w:lineRule="auto"/>
        <w:jc w:val="center"/>
        <w:rPr>
          <w:rFonts w:hint="eastAsia" w:ascii="宋体" w:hAnsi="宋体" w:eastAsia="宋体" w:cs="宋体"/>
          <w:b/>
          <w:sz w:val="24"/>
          <w:highlight w:val="none"/>
        </w:rPr>
      </w:pPr>
    </w:p>
    <w:p w14:paraId="3A7ADE16">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388B292A">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25882B9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57C42A4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A010E18">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8879EE8">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7F24F76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54B4E6A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01CCA4D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22221D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81E97F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D25B8CE">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6899061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0FAA211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D546FE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33ABEF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4623E1C">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06E778D9">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18A3109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2F09694F">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019A5B2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00587A2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30CA21B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20A90D6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07233A3C">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0F2ABF57">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DF68B9A">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07659FC2">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208B4D02">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09D466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7BC3E98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1A8EE5C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790B2E8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1EDD9F5D">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14:paraId="21D0236F">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50798F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210EC677">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3CE77E4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15C2265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00959C7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7FA3B96A">
      <w:pPr>
        <w:spacing w:line="360" w:lineRule="auto"/>
        <w:rPr>
          <w:rFonts w:hint="eastAsia" w:ascii="宋体" w:hAnsi="宋体" w:eastAsia="宋体" w:cs="宋体"/>
          <w:b/>
          <w:sz w:val="24"/>
          <w:highlight w:val="none"/>
        </w:rPr>
      </w:pPr>
    </w:p>
    <w:p w14:paraId="2D8E94D7">
      <w:pPr>
        <w:spacing w:line="360" w:lineRule="auto"/>
        <w:rPr>
          <w:rFonts w:hint="eastAsia" w:ascii="宋体" w:hAnsi="宋体" w:eastAsia="宋体" w:cs="宋体"/>
          <w:b/>
          <w:sz w:val="24"/>
          <w:highlight w:val="none"/>
        </w:rPr>
      </w:pPr>
    </w:p>
    <w:p w14:paraId="58B1F4F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347E7D6F">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41372382">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67C8306A">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75BDFADF">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00DE69D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5353BDCC">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45E682D6">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07BA07D3">
      <w:pPr>
        <w:spacing w:line="360" w:lineRule="auto"/>
        <w:rPr>
          <w:rFonts w:hint="eastAsia" w:ascii="宋体" w:hAnsi="宋体" w:eastAsia="宋体" w:cs="宋体"/>
          <w:b/>
          <w:sz w:val="24"/>
          <w:highlight w:val="none"/>
        </w:rPr>
      </w:pPr>
    </w:p>
    <w:p w14:paraId="6FBCA9AC">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548E013E">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F5F05C9">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00001A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4444C3B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59DC3183">
      <w:pPr>
        <w:spacing w:line="360" w:lineRule="auto"/>
        <w:ind w:firstLine="494"/>
        <w:rPr>
          <w:rFonts w:hint="eastAsia" w:ascii="宋体" w:hAnsi="宋体" w:eastAsia="宋体" w:cs="宋体"/>
          <w:sz w:val="24"/>
          <w:highlight w:val="none"/>
        </w:rPr>
      </w:pPr>
    </w:p>
    <w:p w14:paraId="22B00360">
      <w:pPr>
        <w:spacing w:line="360" w:lineRule="auto"/>
        <w:ind w:firstLine="494"/>
        <w:rPr>
          <w:rFonts w:hint="eastAsia" w:ascii="宋体" w:hAnsi="宋体" w:eastAsia="宋体" w:cs="宋体"/>
          <w:sz w:val="24"/>
          <w:highlight w:val="none"/>
        </w:rPr>
      </w:pPr>
    </w:p>
    <w:p w14:paraId="0D897E3A">
      <w:pPr>
        <w:spacing w:line="360" w:lineRule="auto"/>
        <w:ind w:firstLine="494"/>
        <w:rPr>
          <w:rFonts w:hint="eastAsia" w:ascii="宋体" w:hAnsi="宋体" w:eastAsia="宋体" w:cs="宋体"/>
          <w:sz w:val="24"/>
          <w:highlight w:val="none"/>
        </w:rPr>
      </w:pPr>
    </w:p>
    <w:p w14:paraId="07332AA6">
      <w:pPr>
        <w:spacing w:line="360" w:lineRule="auto"/>
        <w:ind w:firstLine="494"/>
        <w:rPr>
          <w:rFonts w:hint="eastAsia" w:ascii="宋体" w:hAnsi="宋体" w:eastAsia="宋体" w:cs="宋体"/>
          <w:sz w:val="24"/>
          <w:highlight w:val="none"/>
        </w:rPr>
      </w:pPr>
    </w:p>
    <w:p w14:paraId="6C1BE4B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0463D583">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2CA53AF0">
      <w:pPr>
        <w:rPr>
          <w:rFonts w:hint="eastAsia" w:ascii="宋体" w:hAnsi="宋体" w:eastAsia="宋体" w:cs="宋体"/>
          <w:sz w:val="24"/>
          <w:highlight w:val="none"/>
        </w:rPr>
      </w:pPr>
      <w:r>
        <w:rPr>
          <w:rFonts w:hint="eastAsia" w:ascii="宋体" w:hAnsi="宋体" w:eastAsia="宋体" w:cs="宋体"/>
          <w:b/>
          <w:bCs/>
          <w:sz w:val="24"/>
          <w:highlight w:val="none"/>
        </w:rPr>
        <w:t>附：</w:t>
      </w:r>
    </w:p>
    <w:p w14:paraId="613B045B">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3074B16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3074B164">
                      <w:pPr>
                        <w:jc w:val="center"/>
                      </w:pPr>
                    </w:p>
                  </w:txbxContent>
                </v:textbox>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C216744">
      <w:pPr>
        <w:autoSpaceDE w:val="0"/>
        <w:autoSpaceDN w:val="0"/>
        <w:jc w:val="center"/>
        <w:rPr>
          <w:rFonts w:hint="eastAsia" w:ascii="宋体" w:hAnsi="宋体" w:eastAsia="宋体" w:cs="宋体"/>
          <w:b/>
          <w:spacing w:val="6"/>
          <w:sz w:val="32"/>
          <w:szCs w:val="32"/>
          <w:highlight w:val="none"/>
        </w:rPr>
      </w:pPr>
    </w:p>
    <w:p w14:paraId="7B0EA746">
      <w:pPr>
        <w:autoSpaceDE w:val="0"/>
        <w:autoSpaceDN w:val="0"/>
        <w:jc w:val="center"/>
        <w:rPr>
          <w:rFonts w:hint="eastAsia" w:ascii="宋体" w:hAnsi="宋体" w:eastAsia="宋体" w:cs="宋体"/>
          <w:b/>
          <w:spacing w:val="6"/>
          <w:sz w:val="32"/>
          <w:szCs w:val="32"/>
          <w:highlight w:val="none"/>
        </w:rPr>
      </w:pPr>
    </w:p>
    <w:p w14:paraId="5F9186D9">
      <w:pPr>
        <w:autoSpaceDE w:val="0"/>
        <w:autoSpaceDN w:val="0"/>
        <w:jc w:val="center"/>
        <w:rPr>
          <w:rFonts w:hint="eastAsia" w:ascii="宋体" w:hAnsi="宋体" w:eastAsia="宋体" w:cs="宋体"/>
          <w:b/>
          <w:spacing w:val="6"/>
          <w:sz w:val="32"/>
          <w:szCs w:val="32"/>
          <w:highlight w:val="none"/>
        </w:rPr>
      </w:pPr>
    </w:p>
    <w:p w14:paraId="3867C0AD">
      <w:pPr>
        <w:autoSpaceDE w:val="0"/>
        <w:autoSpaceDN w:val="0"/>
        <w:jc w:val="center"/>
        <w:rPr>
          <w:rFonts w:hint="eastAsia" w:ascii="宋体" w:hAnsi="宋体" w:eastAsia="宋体" w:cs="宋体"/>
          <w:b/>
          <w:spacing w:val="6"/>
          <w:sz w:val="32"/>
          <w:szCs w:val="32"/>
          <w:highlight w:val="none"/>
        </w:rPr>
      </w:pPr>
    </w:p>
    <w:p w14:paraId="48D8164D">
      <w:pPr>
        <w:autoSpaceDE w:val="0"/>
        <w:autoSpaceDN w:val="0"/>
        <w:jc w:val="center"/>
        <w:rPr>
          <w:rFonts w:hint="eastAsia" w:ascii="宋体" w:hAnsi="宋体" w:eastAsia="宋体" w:cs="宋体"/>
          <w:b/>
          <w:spacing w:val="6"/>
          <w:sz w:val="32"/>
          <w:szCs w:val="32"/>
          <w:highlight w:val="none"/>
        </w:rPr>
      </w:pPr>
    </w:p>
    <w:p w14:paraId="476392EA">
      <w:pPr>
        <w:autoSpaceDE w:val="0"/>
        <w:autoSpaceDN w:val="0"/>
        <w:jc w:val="center"/>
        <w:rPr>
          <w:rFonts w:hint="eastAsia" w:ascii="宋体" w:hAnsi="宋体" w:eastAsia="宋体" w:cs="宋体"/>
          <w:b/>
          <w:spacing w:val="6"/>
          <w:sz w:val="32"/>
          <w:szCs w:val="32"/>
          <w:highlight w:val="none"/>
        </w:rPr>
      </w:pPr>
    </w:p>
    <w:p w14:paraId="0B02E650">
      <w:pPr>
        <w:autoSpaceDE w:val="0"/>
        <w:autoSpaceDN w:val="0"/>
        <w:jc w:val="center"/>
        <w:rPr>
          <w:rFonts w:hint="eastAsia" w:ascii="宋体" w:hAnsi="宋体" w:eastAsia="宋体" w:cs="宋体"/>
          <w:b/>
          <w:spacing w:val="6"/>
          <w:sz w:val="32"/>
          <w:szCs w:val="32"/>
          <w:highlight w:val="none"/>
        </w:rPr>
      </w:pPr>
    </w:p>
    <w:p w14:paraId="2D10E33C">
      <w:pPr>
        <w:autoSpaceDE w:val="0"/>
        <w:autoSpaceDN w:val="0"/>
        <w:jc w:val="center"/>
        <w:rPr>
          <w:rFonts w:hint="eastAsia" w:ascii="宋体" w:hAnsi="宋体" w:eastAsia="宋体" w:cs="宋体"/>
          <w:b/>
          <w:spacing w:val="6"/>
          <w:sz w:val="32"/>
          <w:szCs w:val="32"/>
          <w:highlight w:val="none"/>
        </w:rPr>
      </w:pPr>
    </w:p>
    <w:p w14:paraId="116D44C2">
      <w:pPr>
        <w:autoSpaceDE w:val="0"/>
        <w:autoSpaceDN w:val="0"/>
        <w:jc w:val="center"/>
        <w:rPr>
          <w:rFonts w:hint="eastAsia" w:ascii="宋体" w:hAnsi="宋体" w:eastAsia="宋体" w:cs="宋体"/>
          <w:b/>
          <w:spacing w:val="6"/>
          <w:sz w:val="32"/>
          <w:szCs w:val="32"/>
          <w:highlight w:val="none"/>
        </w:rPr>
      </w:pPr>
    </w:p>
    <w:p w14:paraId="47E2EA52">
      <w:pPr>
        <w:autoSpaceDE w:val="0"/>
        <w:autoSpaceDN w:val="0"/>
        <w:jc w:val="center"/>
        <w:rPr>
          <w:rFonts w:hint="eastAsia" w:ascii="宋体" w:hAnsi="宋体" w:eastAsia="宋体" w:cs="宋体"/>
          <w:b/>
          <w:spacing w:val="6"/>
          <w:sz w:val="32"/>
          <w:szCs w:val="32"/>
          <w:highlight w:val="none"/>
        </w:rPr>
      </w:pPr>
    </w:p>
    <w:p w14:paraId="6B71957E">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53B65EC4">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14:paraId="26A94131">
      <w:pPr>
        <w:spacing w:line="360" w:lineRule="auto"/>
        <w:jc w:val="center"/>
        <w:rPr>
          <w:rFonts w:hint="eastAsia" w:ascii="宋体" w:hAnsi="宋体" w:eastAsia="宋体" w:cs="宋体"/>
          <w:sz w:val="24"/>
          <w:highlight w:val="none"/>
          <w:u w:val="single"/>
        </w:rPr>
      </w:pPr>
    </w:p>
    <w:p w14:paraId="57364324">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76F029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1E034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7E7019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710D3A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0E1F4F8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FD351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580B82C0">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069B14E0">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7B178973">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14:paraId="500C035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DF0D8F">
      <w:pPr>
        <w:spacing w:line="360" w:lineRule="auto"/>
        <w:jc w:val="center"/>
        <w:rPr>
          <w:rFonts w:hint="eastAsia" w:ascii="宋体" w:hAnsi="宋体" w:eastAsia="宋体" w:cs="宋体"/>
          <w:b/>
          <w:sz w:val="32"/>
          <w:szCs w:val="32"/>
          <w:highlight w:val="none"/>
        </w:rPr>
      </w:pPr>
    </w:p>
    <w:p w14:paraId="32317655">
      <w:pPr>
        <w:spacing w:line="360" w:lineRule="auto"/>
        <w:jc w:val="center"/>
        <w:rPr>
          <w:rFonts w:hint="eastAsia" w:ascii="宋体" w:hAnsi="宋体" w:eastAsia="宋体" w:cs="宋体"/>
          <w:b/>
          <w:sz w:val="32"/>
          <w:szCs w:val="32"/>
          <w:highlight w:val="none"/>
        </w:rPr>
      </w:pPr>
    </w:p>
    <w:p w14:paraId="7C8FBB6B">
      <w:pPr>
        <w:spacing w:line="360" w:lineRule="auto"/>
        <w:jc w:val="center"/>
        <w:rPr>
          <w:rFonts w:hint="eastAsia" w:ascii="宋体" w:hAnsi="宋体" w:eastAsia="宋体" w:cs="宋体"/>
          <w:b/>
          <w:sz w:val="32"/>
          <w:szCs w:val="32"/>
          <w:highlight w:val="none"/>
        </w:rPr>
      </w:pPr>
    </w:p>
    <w:p w14:paraId="63FBD897">
      <w:pPr>
        <w:spacing w:line="360" w:lineRule="auto"/>
        <w:jc w:val="center"/>
        <w:rPr>
          <w:rFonts w:hint="eastAsia" w:ascii="宋体" w:hAnsi="宋体" w:eastAsia="宋体" w:cs="宋体"/>
          <w:b/>
          <w:sz w:val="32"/>
          <w:szCs w:val="32"/>
          <w:highlight w:val="none"/>
        </w:rPr>
      </w:pPr>
    </w:p>
    <w:p w14:paraId="101540DA">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中小企业声明函（工程、服务）</w:t>
      </w:r>
    </w:p>
    <w:p w14:paraId="0F8295E7">
      <w:pPr>
        <w:spacing w:line="360" w:lineRule="auto"/>
        <w:rPr>
          <w:rFonts w:hint="eastAsia" w:ascii="宋体" w:hAnsi="宋体" w:eastAsia="宋体" w:cs="宋体"/>
          <w:highlight w:val="none"/>
        </w:rPr>
      </w:pPr>
    </w:p>
    <w:p w14:paraId="139200DB">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3136B2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650D350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53B70E1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69F4632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71494FC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6E309F33">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14:paraId="4D23FBC5">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14:paraId="22944CCA">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582A9C87">
      <w:pPr>
        <w:spacing w:line="360" w:lineRule="auto"/>
        <w:ind w:right="420"/>
        <w:rPr>
          <w:rFonts w:hint="eastAsia" w:ascii="宋体" w:hAnsi="宋体" w:eastAsia="宋体" w:cs="宋体"/>
          <w:sz w:val="24"/>
          <w:highlight w:val="none"/>
        </w:rPr>
      </w:pPr>
    </w:p>
    <w:p w14:paraId="386CF512">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7F21D5">
      <w:pPr>
        <w:pStyle w:val="3"/>
        <w:rPr>
          <w:rFonts w:hint="eastAsia" w:ascii="宋体" w:hAnsi="宋体" w:eastAsia="宋体" w:cs="宋体"/>
          <w:highlight w:val="none"/>
          <w:lang w:val="en-US"/>
        </w:rPr>
      </w:pPr>
    </w:p>
    <w:p w14:paraId="1FE46CAB">
      <w:pPr>
        <w:spacing w:line="360" w:lineRule="auto"/>
        <w:ind w:right="420"/>
        <w:rPr>
          <w:rFonts w:hint="eastAsia" w:ascii="宋体" w:hAnsi="宋体" w:eastAsia="宋体" w:cs="宋体"/>
          <w:highlight w:val="none"/>
        </w:rPr>
      </w:pPr>
    </w:p>
    <w:p w14:paraId="03976584">
      <w:pPr>
        <w:spacing w:line="360" w:lineRule="auto"/>
        <w:rPr>
          <w:rFonts w:hint="eastAsia" w:ascii="宋体" w:hAnsi="宋体" w:eastAsia="宋体" w:cs="宋体"/>
          <w:bCs/>
          <w:sz w:val="24"/>
          <w:highlight w:val="none"/>
        </w:rPr>
      </w:pPr>
    </w:p>
    <w:sectPr>
      <w:headerReference r:id="rId15" w:type="first"/>
      <w:footerReference r:id="rId18" w:type="first"/>
      <w:headerReference r:id="rId14" w:type="default"/>
      <w:footerReference r:id="rId16" w:type="default"/>
      <w:footerReference r:id="rId17" w:type="even"/>
      <w:pgSz w:w="11906" w:h="16838"/>
      <w:pgMar w:top="1247" w:right="1417" w:bottom="1276"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EC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F9D4">
    <w:pPr>
      <w:pStyle w:val="41"/>
      <w:framePr w:wrap="around" w:vAnchor="text" w:hAnchor="margin" w:xAlign="right" w:y="1"/>
      <w:rPr>
        <w:rStyle w:val="73"/>
      </w:rPr>
    </w:pPr>
    <w:r>
      <w:fldChar w:fldCharType="begin"/>
    </w:r>
    <w:r>
      <w:rPr>
        <w:rStyle w:val="73"/>
      </w:rPr>
      <w:instrText xml:space="preserve">PAGE  </w:instrText>
    </w:r>
    <w:r>
      <w:fldChar w:fldCharType="end"/>
    </w:r>
  </w:p>
  <w:p w14:paraId="2B9D3C4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91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33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F1648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00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BF49E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01E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DC05">
    <w:pPr>
      <w:pStyle w:val="41"/>
      <w:framePr w:wrap="around" w:vAnchor="text" w:hAnchor="margin" w:xAlign="right" w:y="1"/>
      <w:rPr>
        <w:rStyle w:val="73"/>
      </w:rPr>
    </w:pPr>
    <w:r>
      <w:fldChar w:fldCharType="begin"/>
    </w:r>
    <w:r>
      <w:rPr>
        <w:rStyle w:val="73"/>
      </w:rPr>
      <w:instrText xml:space="preserve">PAGE  </w:instrText>
    </w:r>
    <w:r>
      <w:fldChar w:fldCharType="end"/>
    </w:r>
  </w:p>
  <w:p w14:paraId="7BB0AC52">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6C5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00" w:name="_Toc91899912"/>
    <w:bookmarkStart w:id="501" w:name="_Toc131845147"/>
    <w:bookmarkStart w:id="502" w:name="_Toc164085800"/>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E71C">
    <w:pPr>
      <w:pStyle w:val="42"/>
      <w:pBdr>
        <w:top w:val="none" w:color="auto" w:sz="0" w:space="0"/>
        <w:left w:val="none" w:color="auto" w:sz="0" w:space="0"/>
        <w:bottom w:val="none" w:color="auto" w:sz="0" w:space="4"/>
        <w:right w:val="none" w:color="auto" w:sz="0" w:space="0"/>
        <w:between w:val="none" w:color="auto" w:sz="0" w:space="0"/>
      </w:pBdr>
      <w:jc w:val="right"/>
    </w:pPr>
    <w:r>
      <w:t></w:t>
    </w:r>
    <w:r>
      <w:rPr>
        <w:rFonts w:hint="eastAsia"/>
      </w:rPr>
      <w:t xml:space="preserve">             </w:t>
    </w:r>
  </w:p>
  <w:p w14:paraId="5CA970A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EBB7">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CD13">
    <w:pPr>
      <w:pStyle w:val="42"/>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F75B">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5B9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C771">
    <w:pPr>
      <w:pStyle w:val="42"/>
      <w:pBdr>
        <w:top w:val="none" w:color="auto" w:sz="0" w:space="0"/>
        <w:left w:val="none" w:color="auto" w:sz="0" w:space="0"/>
        <w:bottom w:val="none" w:color="auto" w:sz="0" w:space="1"/>
        <w:right w:val="none" w:color="auto" w:sz="0" w:space="0"/>
        <w:between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9E7A">
    <w:pPr>
      <w:pStyle w:val="42"/>
      <w:pBdr>
        <w:top w:val="none" w:color="auto" w:sz="0" w:space="0"/>
        <w:left w:val="none" w:color="auto" w:sz="0" w:space="0"/>
        <w:bottom w:val="none" w:color="auto" w:sz="0" w:space="1"/>
        <w:right w:val="none" w:color="auto" w:sz="0" w:space="0"/>
        <w:between w:val="none" w:color="auto" w:sz="0" w:space="0"/>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F857">
    <w:pPr>
      <w:pStyle w:val="42"/>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DE4ZmFmYTJiYjg0ZTVjOTUzOTExNWRkOGJlZ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BA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2B8"/>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2BAB"/>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43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4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37B"/>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1AA"/>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6B"/>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A7"/>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48"/>
    <w:rsid w:val="00FF5C6A"/>
    <w:rsid w:val="00FF651D"/>
    <w:rsid w:val="00FF6843"/>
    <w:rsid w:val="00FF6C25"/>
    <w:rsid w:val="010651D9"/>
    <w:rsid w:val="010D1AC6"/>
    <w:rsid w:val="011808C0"/>
    <w:rsid w:val="011B0745"/>
    <w:rsid w:val="011F6449"/>
    <w:rsid w:val="01236AFB"/>
    <w:rsid w:val="013105B0"/>
    <w:rsid w:val="013D4D12"/>
    <w:rsid w:val="015153FF"/>
    <w:rsid w:val="01564B83"/>
    <w:rsid w:val="015B6D94"/>
    <w:rsid w:val="017D31AE"/>
    <w:rsid w:val="01863865"/>
    <w:rsid w:val="01940D26"/>
    <w:rsid w:val="019F7441"/>
    <w:rsid w:val="01B04CA7"/>
    <w:rsid w:val="01B164AD"/>
    <w:rsid w:val="01B37585"/>
    <w:rsid w:val="01C70BFA"/>
    <w:rsid w:val="01CA216C"/>
    <w:rsid w:val="01D37272"/>
    <w:rsid w:val="01D46B46"/>
    <w:rsid w:val="01D55165"/>
    <w:rsid w:val="01DF6BF8"/>
    <w:rsid w:val="01EC2C57"/>
    <w:rsid w:val="01FB657C"/>
    <w:rsid w:val="02092C94"/>
    <w:rsid w:val="02117890"/>
    <w:rsid w:val="023B6BC5"/>
    <w:rsid w:val="023C4E17"/>
    <w:rsid w:val="0240322F"/>
    <w:rsid w:val="024873C8"/>
    <w:rsid w:val="02532161"/>
    <w:rsid w:val="025657AD"/>
    <w:rsid w:val="026B2E25"/>
    <w:rsid w:val="02792609"/>
    <w:rsid w:val="027D400C"/>
    <w:rsid w:val="02824D4D"/>
    <w:rsid w:val="0284114E"/>
    <w:rsid w:val="028C035A"/>
    <w:rsid w:val="02BD39B0"/>
    <w:rsid w:val="02CF25D4"/>
    <w:rsid w:val="02DC4B10"/>
    <w:rsid w:val="02DD76CE"/>
    <w:rsid w:val="02E863AF"/>
    <w:rsid w:val="02F36323"/>
    <w:rsid w:val="02F5619C"/>
    <w:rsid w:val="02F8709B"/>
    <w:rsid w:val="02FA21A8"/>
    <w:rsid w:val="030D2310"/>
    <w:rsid w:val="0316724E"/>
    <w:rsid w:val="031B2C7F"/>
    <w:rsid w:val="0326446A"/>
    <w:rsid w:val="032D5555"/>
    <w:rsid w:val="0332621A"/>
    <w:rsid w:val="0344112A"/>
    <w:rsid w:val="0348159A"/>
    <w:rsid w:val="03661A20"/>
    <w:rsid w:val="036634D2"/>
    <w:rsid w:val="0381522A"/>
    <w:rsid w:val="03AA4003"/>
    <w:rsid w:val="03AD5004"/>
    <w:rsid w:val="03B15391"/>
    <w:rsid w:val="03BE185C"/>
    <w:rsid w:val="03CF2D86"/>
    <w:rsid w:val="03D434C3"/>
    <w:rsid w:val="03DD35E4"/>
    <w:rsid w:val="03E747D4"/>
    <w:rsid w:val="040177F9"/>
    <w:rsid w:val="04076900"/>
    <w:rsid w:val="0414147C"/>
    <w:rsid w:val="04161C22"/>
    <w:rsid w:val="041A1972"/>
    <w:rsid w:val="041A5A3B"/>
    <w:rsid w:val="042311BA"/>
    <w:rsid w:val="042B157A"/>
    <w:rsid w:val="0442248D"/>
    <w:rsid w:val="0479335F"/>
    <w:rsid w:val="048F763B"/>
    <w:rsid w:val="049802FF"/>
    <w:rsid w:val="049F168E"/>
    <w:rsid w:val="049F330E"/>
    <w:rsid w:val="04AA775C"/>
    <w:rsid w:val="04AF1889"/>
    <w:rsid w:val="04B30C95"/>
    <w:rsid w:val="04BA0275"/>
    <w:rsid w:val="04C133B2"/>
    <w:rsid w:val="04CE3D21"/>
    <w:rsid w:val="04D57ABC"/>
    <w:rsid w:val="04D806FC"/>
    <w:rsid w:val="04DE2641"/>
    <w:rsid w:val="04E67986"/>
    <w:rsid w:val="04F66F48"/>
    <w:rsid w:val="04FC088E"/>
    <w:rsid w:val="050556B7"/>
    <w:rsid w:val="05251E14"/>
    <w:rsid w:val="0530678A"/>
    <w:rsid w:val="053C1881"/>
    <w:rsid w:val="05404C1F"/>
    <w:rsid w:val="054144F3"/>
    <w:rsid w:val="055A7855"/>
    <w:rsid w:val="058C225B"/>
    <w:rsid w:val="059038F7"/>
    <w:rsid w:val="05A16594"/>
    <w:rsid w:val="05A7762D"/>
    <w:rsid w:val="05D10638"/>
    <w:rsid w:val="05F1766F"/>
    <w:rsid w:val="05F17CC7"/>
    <w:rsid w:val="060E5941"/>
    <w:rsid w:val="06110FAF"/>
    <w:rsid w:val="062F28CD"/>
    <w:rsid w:val="06442FDB"/>
    <w:rsid w:val="06493CA7"/>
    <w:rsid w:val="065A6178"/>
    <w:rsid w:val="065E55B8"/>
    <w:rsid w:val="066F1CF3"/>
    <w:rsid w:val="06930BB8"/>
    <w:rsid w:val="06936FD0"/>
    <w:rsid w:val="06C66920"/>
    <w:rsid w:val="06C70A28"/>
    <w:rsid w:val="06E14945"/>
    <w:rsid w:val="06E527EC"/>
    <w:rsid w:val="072152A7"/>
    <w:rsid w:val="07245D42"/>
    <w:rsid w:val="07264C62"/>
    <w:rsid w:val="073C7668"/>
    <w:rsid w:val="07403036"/>
    <w:rsid w:val="07462294"/>
    <w:rsid w:val="074C79C3"/>
    <w:rsid w:val="074F1149"/>
    <w:rsid w:val="0779354C"/>
    <w:rsid w:val="07797F74"/>
    <w:rsid w:val="078B3B47"/>
    <w:rsid w:val="07966D78"/>
    <w:rsid w:val="079D469A"/>
    <w:rsid w:val="07CA4C73"/>
    <w:rsid w:val="07CF5DE6"/>
    <w:rsid w:val="07D06FA6"/>
    <w:rsid w:val="07E94EC9"/>
    <w:rsid w:val="08061376"/>
    <w:rsid w:val="08242C5A"/>
    <w:rsid w:val="08251EAA"/>
    <w:rsid w:val="08452D77"/>
    <w:rsid w:val="085409E1"/>
    <w:rsid w:val="085576FF"/>
    <w:rsid w:val="08600D1A"/>
    <w:rsid w:val="086401F8"/>
    <w:rsid w:val="087014EE"/>
    <w:rsid w:val="08732C15"/>
    <w:rsid w:val="08751CAA"/>
    <w:rsid w:val="08766BA9"/>
    <w:rsid w:val="087E4C40"/>
    <w:rsid w:val="087F28FA"/>
    <w:rsid w:val="089D4136"/>
    <w:rsid w:val="08A638F5"/>
    <w:rsid w:val="08AC4379"/>
    <w:rsid w:val="08BD0334"/>
    <w:rsid w:val="08BE3F37"/>
    <w:rsid w:val="08D66AD6"/>
    <w:rsid w:val="08DA33A3"/>
    <w:rsid w:val="08E80F13"/>
    <w:rsid w:val="08F57ACE"/>
    <w:rsid w:val="09095327"/>
    <w:rsid w:val="091073D8"/>
    <w:rsid w:val="091518EA"/>
    <w:rsid w:val="09246605"/>
    <w:rsid w:val="092B34F0"/>
    <w:rsid w:val="09335624"/>
    <w:rsid w:val="0944690F"/>
    <w:rsid w:val="09491BC8"/>
    <w:rsid w:val="095027B0"/>
    <w:rsid w:val="09535675"/>
    <w:rsid w:val="095F057D"/>
    <w:rsid w:val="09642282"/>
    <w:rsid w:val="09733572"/>
    <w:rsid w:val="09772C16"/>
    <w:rsid w:val="098353B5"/>
    <w:rsid w:val="09A3752A"/>
    <w:rsid w:val="09A41B1F"/>
    <w:rsid w:val="09A92330"/>
    <w:rsid w:val="09B06B87"/>
    <w:rsid w:val="09C13146"/>
    <w:rsid w:val="09E04166"/>
    <w:rsid w:val="09F70EE1"/>
    <w:rsid w:val="09FB3046"/>
    <w:rsid w:val="09FC30DE"/>
    <w:rsid w:val="0A05340D"/>
    <w:rsid w:val="0A0967FC"/>
    <w:rsid w:val="0A0F4BBF"/>
    <w:rsid w:val="0A187F18"/>
    <w:rsid w:val="0A1C0718"/>
    <w:rsid w:val="0A387E1D"/>
    <w:rsid w:val="0A3B3C06"/>
    <w:rsid w:val="0A3E7710"/>
    <w:rsid w:val="0A5B7E63"/>
    <w:rsid w:val="0A731A67"/>
    <w:rsid w:val="0A7333A0"/>
    <w:rsid w:val="0A7764F5"/>
    <w:rsid w:val="0A805ABD"/>
    <w:rsid w:val="0AA374A5"/>
    <w:rsid w:val="0AAB7649"/>
    <w:rsid w:val="0AAD1D32"/>
    <w:rsid w:val="0AAF1EFF"/>
    <w:rsid w:val="0AB1211B"/>
    <w:rsid w:val="0AB44767"/>
    <w:rsid w:val="0ABC5606"/>
    <w:rsid w:val="0ACD5ED8"/>
    <w:rsid w:val="0ADF1AE3"/>
    <w:rsid w:val="0AF50259"/>
    <w:rsid w:val="0B0F6C2C"/>
    <w:rsid w:val="0B183F48"/>
    <w:rsid w:val="0B30404E"/>
    <w:rsid w:val="0B3568A8"/>
    <w:rsid w:val="0B3F3282"/>
    <w:rsid w:val="0B4C6C14"/>
    <w:rsid w:val="0B5036E2"/>
    <w:rsid w:val="0B631A88"/>
    <w:rsid w:val="0B683D45"/>
    <w:rsid w:val="0B730830"/>
    <w:rsid w:val="0B7F3F11"/>
    <w:rsid w:val="0B884417"/>
    <w:rsid w:val="0BC17678"/>
    <w:rsid w:val="0BCB5C52"/>
    <w:rsid w:val="0BD065D0"/>
    <w:rsid w:val="0BDE0CED"/>
    <w:rsid w:val="0BE26176"/>
    <w:rsid w:val="0BE65DF4"/>
    <w:rsid w:val="0BEA58E4"/>
    <w:rsid w:val="0BF6188C"/>
    <w:rsid w:val="0BF73C91"/>
    <w:rsid w:val="0C033E63"/>
    <w:rsid w:val="0C056686"/>
    <w:rsid w:val="0C0B585A"/>
    <w:rsid w:val="0C170175"/>
    <w:rsid w:val="0C25691C"/>
    <w:rsid w:val="0C571A41"/>
    <w:rsid w:val="0C5C1171"/>
    <w:rsid w:val="0C5E1CBC"/>
    <w:rsid w:val="0C615B50"/>
    <w:rsid w:val="0C721436"/>
    <w:rsid w:val="0C790A16"/>
    <w:rsid w:val="0C7E6FB3"/>
    <w:rsid w:val="0C8445DA"/>
    <w:rsid w:val="0C87121B"/>
    <w:rsid w:val="0C965124"/>
    <w:rsid w:val="0C9C7CFD"/>
    <w:rsid w:val="0CA34D79"/>
    <w:rsid w:val="0CA535B9"/>
    <w:rsid w:val="0CAA6E21"/>
    <w:rsid w:val="0CAE1464"/>
    <w:rsid w:val="0CC003F3"/>
    <w:rsid w:val="0CC007F7"/>
    <w:rsid w:val="0CD36378"/>
    <w:rsid w:val="0CD43E9E"/>
    <w:rsid w:val="0CFE16E6"/>
    <w:rsid w:val="0CFE707A"/>
    <w:rsid w:val="0D063BDA"/>
    <w:rsid w:val="0D08375F"/>
    <w:rsid w:val="0D097FEC"/>
    <w:rsid w:val="0D1349C7"/>
    <w:rsid w:val="0D184CFB"/>
    <w:rsid w:val="0D3D1002"/>
    <w:rsid w:val="0D3D37FA"/>
    <w:rsid w:val="0D4A7419"/>
    <w:rsid w:val="0D613984"/>
    <w:rsid w:val="0D827401"/>
    <w:rsid w:val="0D84094E"/>
    <w:rsid w:val="0D8A00E9"/>
    <w:rsid w:val="0D8D589E"/>
    <w:rsid w:val="0D9C2964"/>
    <w:rsid w:val="0DA01C73"/>
    <w:rsid w:val="0DAD0977"/>
    <w:rsid w:val="0DBC6E0C"/>
    <w:rsid w:val="0DC90CC3"/>
    <w:rsid w:val="0DCB35EB"/>
    <w:rsid w:val="0DD170D0"/>
    <w:rsid w:val="0DD63300"/>
    <w:rsid w:val="0DE16873"/>
    <w:rsid w:val="0DE325A6"/>
    <w:rsid w:val="0DF50604"/>
    <w:rsid w:val="0DF702FE"/>
    <w:rsid w:val="0DFF1104"/>
    <w:rsid w:val="0E060E51"/>
    <w:rsid w:val="0E1F739B"/>
    <w:rsid w:val="0E341099"/>
    <w:rsid w:val="0E534B9F"/>
    <w:rsid w:val="0E5604B2"/>
    <w:rsid w:val="0E574D87"/>
    <w:rsid w:val="0E6179B4"/>
    <w:rsid w:val="0E673B89"/>
    <w:rsid w:val="0E6D5D79"/>
    <w:rsid w:val="0E8536A2"/>
    <w:rsid w:val="0E9D0089"/>
    <w:rsid w:val="0EB70847"/>
    <w:rsid w:val="0EB803EE"/>
    <w:rsid w:val="0ECA5559"/>
    <w:rsid w:val="0EE17A34"/>
    <w:rsid w:val="0EF94D4B"/>
    <w:rsid w:val="0F125BA2"/>
    <w:rsid w:val="0F1C4739"/>
    <w:rsid w:val="0F225395"/>
    <w:rsid w:val="0F2729AB"/>
    <w:rsid w:val="0F296723"/>
    <w:rsid w:val="0F307AB2"/>
    <w:rsid w:val="0F4958DC"/>
    <w:rsid w:val="0F5117D6"/>
    <w:rsid w:val="0F515DF7"/>
    <w:rsid w:val="0F596BA8"/>
    <w:rsid w:val="0F6248D2"/>
    <w:rsid w:val="0F693536"/>
    <w:rsid w:val="0F735BF1"/>
    <w:rsid w:val="0F7B0511"/>
    <w:rsid w:val="0F7B76D9"/>
    <w:rsid w:val="0F816ACD"/>
    <w:rsid w:val="0F846309"/>
    <w:rsid w:val="0F8B02EB"/>
    <w:rsid w:val="0F8B2F3A"/>
    <w:rsid w:val="0F972D58"/>
    <w:rsid w:val="0F9832DB"/>
    <w:rsid w:val="0FA364D6"/>
    <w:rsid w:val="0FB03B8D"/>
    <w:rsid w:val="0FBA381F"/>
    <w:rsid w:val="0FBF3FD2"/>
    <w:rsid w:val="0FBF7FF3"/>
    <w:rsid w:val="0FC90780"/>
    <w:rsid w:val="0FCC27C4"/>
    <w:rsid w:val="0FDF6DE2"/>
    <w:rsid w:val="10022AD1"/>
    <w:rsid w:val="102854D3"/>
    <w:rsid w:val="102E38C6"/>
    <w:rsid w:val="10422D9C"/>
    <w:rsid w:val="104D4694"/>
    <w:rsid w:val="105221D9"/>
    <w:rsid w:val="105E41AB"/>
    <w:rsid w:val="10646583"/>
    <w:rsid w:val="107D4B15"/>
    <w:rsid w:val="107F3831"/>
    <w:rsid w:val="108118B3"/>
    <w:rsid w:val="10862266"/>
    <w:rsid w:val="108A3C80"/>
    <w:rsid w:val="1092439F"/>
    <w:rsid w:val="10C26171"/>
    <w:rsid w:val="10EF574B"/>
    <w:rsid w:val="10F33360"/>
    <w:rsid w:val="10FC16EA"/>
    <w:rsid w:val="11001706"/>
    <w:rsid w:val="110F1D40"/>
    <w:rsid w:val="111351A0"/>
    <w:rsid w:val="111443DB"/>
    <w:rsid w:val="11266F33"/>
    <w:rsid w:val="1133021E"/>
    <w:rsid w:val="11333889"/>
    <w:rsid w:val="116A4DD1"/>
    <w:rsid w:val="11713428"/>
    <w:rsid w:val="118963A1"/>
    <w:rsid w:val="119918E5"/>
    <w:rsid w:val="119B31DD"/>
    <w:rsid w:val="11BD3153"/>
    <w:rsid w:val="11C6522A"/>
    <w:rsid w:val="11CC15E8"/>
    <w:rsid w:val="11D97709"/>
    <w:rsid w:val="11E104CC"/>
    <w:rsid w:val="11E20309"/>
    <w:rsid w:val="11EB7CC0"/>
    <w:rsid w:val="11F2137A"/>
    <w:rsid w:val="11F254F3"/>
    <w:rsid w:val="12152F8F"/>
    <w:rsid w:val="121D4375"/>
    <w:rsid w:val="12255233"/>
    <w:rsid w:val="12282CC2"/>
    <w:rsid w:val="12323B41"/>
    <w:rsid w:val="12394ECF"/>
    <w:rsid w:val="123E4294"/>
    <w:rsid w:val="124D097B"/>
    <w:rsid w:val="12530213"/>
    <w:rsid w:val="127723A9"/>
    <w:rsid w:val="12784A11"/>
    <w:rsid w:val="127E0B34"/>
    <w:rsid w:val="12862074"/>
    <w:rsid w:val="12883966"/>
    <w:rsid w:val="129E45B4"/>
    <w:rsid w:val="12A762DD"/>
    <w:rsid w:val="12AF5192"/>
    <w:rsid w:val="12BA34A2"/>
    <w:rsid w:val="12C6183D"/>
    <w:rsid w:val="12C624DB"/>
    <w:rsid w:val="12D81596"/>
    <w:rsid w:val="12E50BB3"/>
    <w:rsid w:val="12F62DC0"/>
    <w:rsid w:val="13072A44"/>
    <w:rsid w:val="13076D7C"/>
    <w:rsid w:val="130A061A"/>
    <w:rsid w:val="130F60A2"/>
    <w:rsid w:val="132316DC"/>
    <w:rsid w:val="132E36A4"/>
    <w:rsid w:val="13370921"/>
    <w:rsid w:val="13451652"/>
    <w:rsid w:val="13547AE7"/>
    <w:rsid w:val="135F4BE2"/>
    <w:rsid w:val="1360648C"/>
    <w:rsid w:val="13710699"/>
    <w:rsid w:val="13743CE5"/>
    <w:rsid w:val="137C490C"/>
    <w:rsid w:val="13816D08"/>
    <w:rsid w:val="13873A19"/>
    <w:rsid w:val="139B1A0A"/>
    <w:rsid w:val="139D25C7"/>
    <w:rsid w:val="13BD38DE"/>
    <w:rsid w:val="13BF3CE4"/>
    <w:rsid w:val="13C92283"/>
    <w:rsid w:val="13D96576"/>
    <w:rsid w:val="13F217DA"/>
    <w:rsid w:val="140B289C"/>
    <w:rsid w:val="141008D8"/>
    <w:rsid w:val="14123C2A"/>
    <w:rsid w:val="14125FE6"/>
    <w:rsid w:val="141A7F1B"/>
    <w:rsid w:val="146467D2"/>
    <w:rsid w:val="146D271E"/>
    <w:rsid w:val="147A532B"/>
    <w:rsid w:val="14982588"/>
    <w:rsid w:val="149A5AD9"/>
    <w:rsid w:val="14A7619D"/>
    <w:rsid w:val="14BA1BCC"/>
    <w:rsid w:val="14D81587"/>
    <w:rsid w:val="14DC1B42"/>
    <w:rsid w:val="14DE6331"/>
    <w:rsid w:val="14ED3166"/>
    <w:rsid w:val="150131D9"/>
    <w:rsid w:val="150536C3"/>
    <w:rsid w:val="150A1D24"/>
    <w:rsid w:val="150C1963"/>
    <w:rsid w:val="151447A0"/>
    <w:rsid w:val="1536339B"/>
    <w:rsid w:val="153C0833"/>
    <w:rsid w:val="154A6454"/>
    <w:rsid w:val="154A73F4"/>
    <w:rsid w:val="155F086C"/>
    <w:rsid w:val="15724254"/>
    <w:rsid w:val="15762120"/>
    <w:rsid w:val="1582093B"/>
    <w:rsid w:val="159B37AB"/>
    <w:rsid w:val="15AC3C0A"/>
    <w:rsid w:val="15D14E14"/>
    <w:rsid w:val="15F248B2"/>
    <w:rsid w:val="16437DED"/>
    <w:rsid w:val="165F3C09"/>
    <w:rsid w:val="16986E8E"/>
    <w:rsid w:val="16A8729C"/>
    <w:rsid w:val="16B33777"/>
    <w:rsid w:val="16B70637"/>
    <w:rsid w:val="16BA5EB3"/>
    <w:rsid w:val="16BC70A7"/>
    <w:rsid w:val="16C6339E"/>
    <w:rsid w:val="170830C2"/>
    <w:rsid w:val="171414F3"/>
    <w:rsid w:val="171A7F49"/>
    <w:rsid w:val="171E28E6"/>
    <w:rsid w:val="172F2D79"/>
    <w:rsid w:val="173D5010"/>
    <w:rsid w:val="174D6D27"/>
    <w:rsid w:val="175025A0"/>
    <w:rsid w:val="17557BEF"/>
    <w:rsid w:val="17885FB1"/>
    <w:rsid w:val="17B51E7E"/>
    <w:rsid w:val="17B9616B"/>
    <w:rsid w:val="17C36FE9"/>
    <w:rsid w:val="17D349C1"/>
    <w:rsid w:val="17DD62FD"/>
    <w:rsid w:val="17E31007"/>
    <w:rsid w:val="17E35B4B"/>
    <w:rsid w:val="18006492"/>
    <w:rsid w:val="18075128"/>
    <w:rsid w:val="180E0DB0"/>
    <w:rsid w:val="18143479"/>
    <w:rsid w:val="182549AF"/>
    <w:rsid w:val="182A1F42"/>
    <w:rsid w:val="182E79B3"/>
    <w:rsid w:val="1830729E"/>
    <w:rsid w:val="18383533"/>
    <w:rsid w:val="18495740"/>
    <w:rsid w:val="184A01A7"/>
    <w:rsid w:val="185671DF"/>
    <w:rsid w:val="1870062C"/>
    <w:rsid w:val="18817102"/>
    <w:rsid w:val="18830A15"/>
    <w:rsid w:val="18852B28"/>
    <w:rsid w:val="188A049E"/>
    <w:rsid w:val="188B5321"/>
    <w:rsid w:val="188E3A9B"/>
    <w:rsid w:val="189E6B66"/>
    <w:rsid w:val="18AD2173"/>
    <w:rsid w:val="18DF60A5"/>
    <w:rsid w:val="18E611E1"/>
    <w:rsid w:val="18F80B26"/>
    <w:rsid w:val="1905727A"/>
    <w:rsid w:val="19067AD5"/>
    <w:rsid w:val="191241CA"/>
    <w:rsid w:val="19202945"/>
    <w:rsid w:val="192B3098"/>
    <w:rsid w:val="193E0799"/>
    <w:rsid w:val="193E726F"/>
    <w:rsid w:val="19410B0E"/>
    <w:rsid w:val="19541F90"/>
    <w:rsid w:val="196106D9"/>
    <w:rsid w:val="19641E95"/>
    <w:rsid w:val="19762565"/>
    <w:rsid w:val="197762DD"/>
    <w:rsid w:val="198033E4"/>
    <w:rsid w:val="19826BD2"/>
    <w:rsid w:val="198D78AF"/>
    <w:rsid w:val="19932372"/>
    <w:rsid w:val="19960E59"/>
    <w:rsid w:val="19A20DD5"/>
    <w:rsid w:val="19AE03F1"/>
    <w:rsid w:val="19C07C84"/>
    <w:rsid w:val="19CF7EC7"/>
    <w:rsid w:val="19E04254"/>
    <w:rsid w:val="19EB0F7C"/>
    <w:rsid w:val="1A042A3A"/>
    <w:rsid w:val="1A071A03"/>
    <w:rsid w:val="1A0E167C"/>
    <w:rsid w:val="1A1F16AE"/>
    <w:rsid w:val="1A226249"/>
    <w:rsid w:val="1A3B37AF"/>
    <w:rsid w:val="1A3B5C77"/>
    <w:rsid w:val="1A5B175B"/>
    <w:rsid w:val="1A5B79AD"/>
    <w:rsid w:val="1A6B4094"/>
    <w:rsid w:val="1A8C400A"/>
    <w:rsid w:val="1A91517D"/>
    <w:rsid w:val="1A984BAD"/>
    <w:rsid w:val="1A990E78"/>
    <w:rsid w:val="1AB8220E"/>
    <w:rsid w:val="1ACB068F"/>
    <w:rsid w:val="1ACB468D"/>
    <w:rsid w:val="1AD734D7"/>
    <w:rsid w:val="1ADA2FC8"/>
    <w:rsid w:val="1ADB053C"/>
    <w:rsid w:val="1ADB0AC3"/>
    <w:rsid w:val="1ADC6D40"/>
    <w:rsid w:val="1AE4166C"/>
    <w:rsid w:val="1AF06CFB"/>
    <w:rsid w:val="1AF11B8D"/>
    <w:rsid w:val="1AF5395E"/>
    <w:rsid w:val="1AFF2662"/>
    <w:rsid w:val="1B0D0CA7"/>
    <w:rsid w:val="1B11359C"/>
    <w:rsid w:val="1B2A271F"/>
    <w:rsid w:val="1B416BA3"/>
    <w:rsid w:val="1B530544"/>
    <w:rsid w:val="1B5D4D3C"/>
    <w:rsid w:val="1B64002A"/>
    <w:rsid w:val="1B6C00C4"/>
    <w:rsid w:val="1B713184"/>
    <w:rsid w:val="1BA209CF"/>
    <w:rsid w:val="1BA477C3"/>
    <w:rsid w:val="1BA8597F"/>
    <w:rsid w:val="1BAD40C6"/>
    <w:rsid w:val="1BAF6202"/>
    <w:rsid w:val="1BB11EE9"/>
    <w:rsid w:val="1BB438A1"/>
    <w:rsid w:val="1BB4777D"/>
    <w:rsid w:val="1BB76E65"/>
    <w:rsid w:val="1BBF779D"/>
    <w:rsid w:val="1BD75AB8"/>
    <w:rsid w:val="1BE7774A"/>
    <w:rsid w:val="1C0459C2"/>
    <w:rsid w:val="1C123304"/>
    <w:rsid w:val="1C1B3B4A"/>
    <w:rsid w:val="1C3404B6"/>
    <w:rsid w:val="1C536B8E"/>
    <w:rsid w:val="1C6C5B10"/>
    <w:rsid w:val="1C715266"/>
    <w:rsid w:val="1C760ACE"/>
    <w:rsid w:val="1C88086E"/>
    <w:rsid w:val="1C9B28A4"/>
    <w:rsid w:val="1D1A3B4F"/>
    <w:rsid w:val="1D221E43"/>
    <w:rsid w:val="1D266CE1"/>
    <w:rsid w:val="1D32021C"/>
    <w:rsid w:val="1D3963AF"/>
    <w:rsid w:val="1D411FD1"/>
    <w:rsid w:val="1D6A673C"/>
    <w:rsid w:val="1D6F6D2C"/>
    <w:rsid w:val="1D76522A"/>
    <w:rsid w:val="1D7F23BB"/>
    <w:rsid w:val="1D9247AE"/>
    <w:rsid w:val="1DA5166B"/>
    <w:rsid w:val="1DB567EC"/>
    <w:rsid w:val="1DC40A8A"/>
    <w:rsid w:val="1DE303E5"/>
    <w:rsid w:val="1DF51A98"/>
    <w:rsid w:val="1DF93765"/>
    <w:rsid w:val="1E0B5246"/>
    <w:rsid w:val="1E1D411F"/>
    <w:rsid w:val="1E214A6A"/>
    <w:rsid w:val="1E2A6014"/>
    <w:rsid w:val="1E3B0AAC"/>
    <w:rsid w:val="1E3B5B2B"/>
    <w:rsid w:val="1E3D060F"/>
    <w:rsid w:val="1E3F7D2E"/>
    <w:rsid w:val="1E4134E4"/>
    <w:rsid w:val="1E5062B3"/>
    <w:rsid w:val="1E523514"/>
    <w:rsid w:val="1E62130A"/>
    <w:rsid w:val="1E62755C"/>
    <w:rsid w:val="1E644B9B"/>
    <w:rsid w:val="1E714A66"/>
    <w:rsid w:val="1E802593"/>
    <w:rsid w:val="1E8757B1"/>
    <w:rsid w:val="1EA703CC"/>
    <w:rsid w:val="1EB7330C"/>
    <w:rsid w:val="1EDD4E34"/>
    <w:rsid w:val="1EE03B5D"/>
    <w:rsid w:val="1EE77A61"/>
    <w:rsid w:val="1F0A0FF3"/>
    <w:rsid w:val="1F0F4520"/>
    <w:rsid w:val="1F1B692A"/>
    <w:rsid w:val="1F1F544D"/>
    <w:rsid w:val="1F204D21"/>
    <w:rsid w:val="1F2938C0"/>
    <w:rsid w:val="1F3C5FFF"/>
    <w:rsid w:val="1F5771FF"/>
    <w:rsid w:val="1F645D4D"/>
    <w:rsid w:val="1F65485D"/>
    <w:rsid w:val="1F990EA1"/>
    <w:rsid w:val="1F9A0F77"/>
    <w:rsid w:val="1F9E2816"/>
    <w:rsid w:val="1FA85442"/>
    <w:rsid w:val="1FA91241"/>
    <w:rsid w:val="1FB262C1"/>
    <w:rsid w:val="1FB43DE7"/>
    <w:rsid w:val="1FC2661D"/>
    <w:rsid w:val="1FC61D6D"/>
    <w:rsid w:val="1FDB47C9"/>
    <w:rsid w:val="1FE67E55"/>
    <w:rsid w:val="1FE868A9"/>
    <w:rsid w:val="1FF61186"/>
    <w:rsid w:val="200059F9"/>
    <w:rsid w:val="20034907"/>
    <w:rsid w:val="20173E4B"/>
    <w:rsid w:val="20280331"/>
    <w:rsid w:val="202D3B9A"/>
    <w:rsid w:val="203E0B22"/>
    <w:rsid w:val="204545DB"/>
    <w:rsid w:val="20476A09"/>
    <w:rsid w:val="204E48BC"/>
    <w:rsid w:val="205B0707"/>
    <w:rsid w:val="206E0C49"/>
    <w:rsid w:val="2080016D"/>
    <w:rsid w:val="208921B3"/>
    <w:rsid w:val="20973DEB"/>
    <w:rsid w:val="209F6845"/>
    <w:rsid w:val="20AA6F98"/>
    <w:rsid w:val="20B26522"/>
    <w:rsid w:val="20B44310"/>
    <w:rsid w:val="20C11F83"/>
    <w:rsid w:val="20C462AC"/>
    <w:rsid w:val="20E406FC"/>
    <w:rsid w:val="211116EB"/>
    <w:rsid w:val="211664A1"/>
    <w:rsid w:val="214178FD"/>
    <w:rsid w:val="214815A8"/>
    <w:rsid w:val="216133FC"/>
    <w:rsid w:val="216F2C95"/>
    <w:rsid w:val="219D7CE2"/>
    <w:rsid w:val="21A954A2"/>
    <w:rsid w:val="21B75D99"/>
    <w:rsid w:val="21BA36C8"/>
    <w:rsid w:val="21C916A0"/>
    <w:rsid w:val="21D56769"/>
    <w:rsid w:val="21E464DA"/>
    <w:rsid w:val="21E52EF3"/>
    <w:rsid w:val="21E91230"/>
    <w:rsid w:val="21F52495"/>
    <w:rsid w:val="21FA323F"/>
    <w:rsid w:val="21FB5D7B"/>
    <w:rsid w:val="21FF0A28"/>
    <w:rsid w:val="220B1C3D"/>
    <w:rsid w:val="22105521"/>
    <w:rsid w:val="22116B0F"/>
    <w:rsid w:val="2217065D"/>
    <w:rsid w:val="221D1D20"/>
    <w:rsid w:val="22205764"/>
    <w:rsid w:val="22334A87"/>
    <w:rsid w:val="223631D9"/>
    <w:rsid w:val="223D53C3"/>
    <w:rsid w:val="224A0A33"/>
    <w:rsid w:val="224F1BA5"/>
    <w:rsid w:val="225709F7"/>
    <w:rsid w:val="225B4C6A"/>
    <w:rsid w:val="226118D9"/>
    <w:rsid w:val="226A26A2"/>
    <w:rsid w:val="226D4721"/>
    <w:rsid w:val="22765384"/>
    <w:rsid w:val="22794E74"/>
    <w:rsid w:val="227B5090"/>
    <w:rsid w:val="228D57AC"/>
    <w:rsid w:val="22A02B51"/>
    <w:rsid w:val="22BA5BB9"/>
    <w:rsid w:val="22BE6801"/>
    <w:rsid w:val="22C97BAA"/>
    <w:rsid w:val="22F15352"/>
    <w:rsid w:val="22F369D5"/>
    <w:rsid w:val="22FA4207"/>
    <w:rsid w:val="230A67E6"/>
    <w:rsid w:val="23256DAA"/>
    <w:rsid w:val="2331574F"/>
    <w:rsid w:val="23330D4B"/>
    <w:rsid w:val="233500BF"/>
    <w:rsid w:val="23377FF7"/>
    <w:rsid w:val="233D0598"/>
    <w:rsid w:val="235558E1"/>
    <w:rsid w:val="236B425F"/>
    <w:rsid w:val="23733472"/>
    <w:rsid w:val="23836192"/>
    <w:rsid w:val="238559AC"/>
    <w:rsid w:val="23901F29"/>
    <w:rsid w:val="239301B8"/>
    <w:rsid w:val="23953F30"/>
    <w:rsid w:val="239C0061"/>
    <w:rsid w:val="23A3664D"/>
    <w:rsid w:val="23B56380"/>
    <w:rsid w:val="23B908A4"/>
    <w:rsid w:val="23CD5478"/>
    <w:rsid w:val="23E629DD"/>
    <w:rsid w:val="23E95BEF"/>
    <w:rsid w:val="23EB1DA2"/>
    <w:rsid w:val="23FA0237"/>
    <w:rsid w:val="23FD0064"/>
    <w:rsid w:val="2406098A"/>
    <w:rsid w:val="240C6A31"/>
    <w:rsid w:val="243A0633"/>
    <w:rsid w:val="244552BB"/>
    <w:rsid w:val="245375B0"/>
    <w:rsid w:val="24572FBB"/>
    <w:rsid w:val="24642C0A"/>
    <w:rsid w:val="2471674B"/>
    <w:rsid w:val="247B38B0"/>
    <w:rsid w:val="247C0C4C"/>
    <w:rsid w:val="24B12D45"/>
    <w:rsid w:val="24B22173"/>
    <w:rsid w:val="24B95AD9"/>
    <w:rsid w:val="24BE24DA"/>
    <w:rsid w:val="24CB1474"/>
    <w:rsid w:val="24CF5825"/>
    <w:rsid w:val="24D663E6"/>
    <w:rsid w:val="24D77F2B"/>
    <w:rsid w:val="24D80578"/>
    <w:rsid w:val="24FD7FDE"/>
    <w:rsid w:val="252820CC"/>
    <w:rsid w:val="2536704D"/>
    <w:rsid w:val="25395320"/>
    <w:rsid w:val="25461DC0"/>
    <w:rsid w:val="254E56D7"/>
    <w:rsid w:val="255B2F57"/>
    <w:rsid w:val="25662653"/>
    <w:rsid w:val="25782246"/>
    <w:rsid w:val="257D7F59"/>
    <w:rsid w:val="2583745E"/>
    <w:rsid w:val="258B00E2"/>
    <w:rsid w:val="25A917A6"/>
    <w:rsid w:val="25AB17E9"/>
    <w:rsid w:val="25B74631"/>
    <w:rsid w:val="25BE27CC"/>
    <w:rsid w:val="25C740F0"/>
    <w:rsid w:val="25E1520A"/>
    <w:rsid w:val="25E22D30"/>
    <w:rsid w:val="25EE70AF"/>
    <w:rsid w:val="25F74A5C"/>
    <w:rsid w:val="25FC3DF2"/>
    <w:rsid w:val="261B708D"/>
    <w:rsid w:val="2628662C"/>
    <w:rsid w:val="262D45DE"/>
    <w:rsid w:val="262F66EE"/>
    <w:rsid w:val="26647BE9"/>
    <w:rsid w:val="26744993"/>
    <w:rsid w:val="268E7C3B"/>
    <w:rsid w:val="26A53EF9"/>
    <w:rsid w:val="26A94201"/>
    <w:rsid w:val="26AC274F"/>
    <w:rsid w:val="26E50D2A"/>
    <w:rsid w:val="26E8081A"/>
    <w:rsid w:val="26FA3134"/>
    <w:rsid w:val="27044A29"/>
    <w:rsid w:val="270E6797"/>
    <w:rsid w:val="27167CA1"/>
    <w:rsid w:val="27196C26"/>
    <w:rsid w:val="271D34C8"/>
    <w:rsid w:val="272A20BD"/>
    <w:rsid w:val="272D3855"/>
    <w:rsid w:val="273C580C"/>
    <w:rsid w:val="274D0351"/>
    <w:rsid w:val="27532138"/>
    <w:rsid w:val="27554102"/>
    <w:rsid w:val="275B2ECD"/>
    <w:rsid w:val="276142BF"/>
    <w:rsid w:val="27637EA1"/>
    <w:rsid w:val="27783712"/>
    <w:rsid w:val="278F0C96"/>
    <w:rsid w:val="27907362"/>
    <w:rsid w:val="27A52AD9"/>
    <w:rsid w:val="27BD6508"/>
    <w:rsid w:val="27C923FA"/>
    <w:rsid w:val="280C22E7"/>
    <w:rsid w:val="28245882"/>
    <w:rsid w:val="282B2D43"/>
    <w:rsid w:val="28333E1D"/>
    <w:rsid w:val="28454BD6"/>
    <w:rsid w:val="28455253"/>
    <w:rsid w:val="285048C9"/>
    <w:rsid w:val="28551971"/>
    <w:rsid w:val="285B1C53"/>
    <w:rsid w:val="285C41BD"/>
    <w:rsid w:val="286573C9"/>
    <w:rsid w:val="28710DA2"/>
    <w:rsid w:val="289447B6"/>
    <w:rsid w:val="28954CDC"/>
    <w:rsid w:val="289F7086"/>
    <w:rsid w:val="28B430AA"/>
    <w:rsid w:val="28C32028"/>
    <w:rsid w:val="28CC490F"/>
    <w:rsid w:val="28D01566"/>
    <w:rsid w:val="28DE40AA"/>
    <w:rsid w:val="290D27BA"/>
    <w:rsid w:val="29192F0D"/>
    <w:rsid w:val="292A4D31"/>
    <w:rsid w:val="292C4391"/>
    <w:rsid w:val="29345E77"/>
    <w:rsid w:val="293B765D"/>
    <w:rsid w:val="294C65AD"/>
    <w:rsid w:val="294F4B81"/>
    <w:rsid w:val="295126A7"/>
    <w:rsid w:val="29513542"/>
    <w:rsid w:val="296323DA"/>
    <w:rsid w:val="296C128F"/>
    <w:rsid w:val="29806583"/>
    <w:rsid w:val="298B3C4C"/>
    <w:rsid w:val="2996455E"/>
    <w:rsid w:val="29A9551B"/>
    <w:rsid w:val="29B03871"/>
    <w:rsid w:val="29B82726"/>
    <w:rsid w:val="29C56BF1"/>
    <w:rsid w:val="29C834B1"/>
    <w:rsid w:val="29DA269C"/>
    <w:rsid w:val="29DD03DE"/>
    <w:rsid w:val="29DF4E62"/>
    <w:rsid w:val="29EB48A9"/>
    <w:rsid w:val="29F26D24"/>
    <w:rsid w:val="29FA0F90"/>
    <w:rsid w:val="2A0239A1"/>
    <w:rsid w:val="2A0911D4"/>
    <w:rsid w:val="2A111E36"/>
    <w:rsid w:val="2A15033F"/>
    <w:rsid w:val="2A1662C1"/>
    <w:rsid w:val="2A1831C5"/>
    <w:rsid w:val="2A1C3D55"/>
    <w:rsid w:val="2A1C7367"/>
    <w:rsid w:val="2A2815FA"/>
    <w:rsid w:val="2A4E308A"/>
    <w:rsid w:val="2A58320D"/>
    <w:rsid w:val="2A6B7798"/>
    <w:rsid w:val="2A6D6092"/>
    <w:rsid w:val="2A790107"/>
    <w:rsid w:val="2A7C7BF7"/>
    <w:rsid w:val="2A7D76B4"/>
    <w:rsid w:val="2AB41C26"/>
    <w:rsid w:val="2AEF26C1"/>
    <w:rsid w:val="2AF966CA"/>
    <w:rsid w:val="2B0147FF"/>
    <w:rsid w:val="2B430715"/>
    <w:rsid w:val="2B437463"/>
    <w:rsid w:val="2B4F70BA"/>
    <w:rsid w:val="2B526E58"/>
    <w:rsid w:val="2B5D0D75"/>
    <w:rsid w:val="2B667F60"/>
    <w:rsid w:val="2B7807EE"/>
    <w:rsid w:val="2B803E0D"/>
    <w:rsid w:val="2B8F4A66"/>
    <w:rsid w:val="2BAD4463"/>
    <w:rsid w:val="2BBD6A48"/>
    <w:rsid w:val="2BBF00EC"/>
    <w:rsid w:val="2BC37CFD"/>
    <w:rsid w:val="2BD5237F"/>
    <w:rsid w:val="2BE536CE"/>
    <w:rsid w:val="2BE758D9"/>
    <w:rsid w:val="2BEE242F"/>
    <w:rsid w:val="2C09049E"/>
    <w:rsid w:val="2C0A653C"/>
    <w:rsid w:val="2C0B1233"/>
    <w:rsid w:val="2C1300E8"/>
    <w:rsid w:val="2C191F85"/>
    <w:rsid w:val="2C1D0F66"/>
    <w:rsid w:val="2C372AA8"/>
    <w:rsid w:val="2C493EF1"/>
    <w:rsid w:val="2C4C35F9"/>
    <w:rsid w:val="2C5C383D"/>
    <w:rsid w:val="2C6B7F24"/>
    <w:rsid w:val="2C70553A"/>
    <w:rsid w:val="2C730B86"/>
    <w:rsid w:val="2C842D93"/>
    <w:rsid w:val="2C866B0B"/>
    <w:rsid w:val="2CAC2729"/>
    <w:rsid w:val="2CAC2A7B"/>
    <w:rsid w:val="2CB42C5A"/>
    <w:rsid w:val="2CD02924"/>
    <w:rsid w:val="2CDC672B"/>
    <w:rsid w:val="2CE657FC"/>
    <w:rsid w:val="2CE82D6F"/>
    <w:rsid w:val="2D2F3D9B"/>
    <w:rsid w:val="2D343236"/>
    <w:rsid w:val="2D4E5B0A"/>
    <w:rsid w:val="2D6230D5"/>
    <w:rsid w:val="2D7C4FB3"/>
    <w:rsid w:val="2D910FF0"/>
    <w:rsid w:val="2DBA2F11"/>
    <w:rsid w:val="2DCF003E"/>
    <w:rsid w:val="2DD15014"/>
    <w:rsid w:val="2DF126AA"/>
    <w:rsid w:val="2DF72DE4"/>
    <w:rsid w:val="2E0220AF"/>
    <w:rsid w:val="2E110657"/>
    <w:rsid w:val="2E13617D"/>
    <w:rsid w:val="2E174931"/>
    <w:rsid w:val="2E21321A"/>
    <w:rsid w:val="2E224612"/>
    <w:rsid w:val="2E4B082A"/>
    <w:rsid w:val="2E5D4E86"/>
    <w:rsid w:val="2E5D790B"/>
    <w:rsid w:val="2E642E7C"/>
    <w:rsid w:val="2E6453D5"/>
    <w:rsid w:val="2E756E38"/>
    <w:rsid w:val="2E7A7B76"/>
    <w:rsid w:val="2E7E2D72"/>
    <w:rsid w:val="2E7F3812"/>
    <w:rsid w:val="2E8A3DE3"/>
    <w:rsid w:val="2E9A3C18"/>
    <w:rsid w:val="2E9D1EEA"/>
    <w:rsid w:val="2EB66328"/>
    <w:rsid w:val="2EBB0FEE"/>
    <w:rsid w:val="2EC63002"/>
    <w:rsid w:val="2EE15A19"/>
    <w:rsid w:val="2EE93EAA"/>
    <w:rsid w:val="2EF02E46"/>
    <w:rsid w:val="2F063A82"/>
    <w:rsid w:val="2F063F34"/>
    <w:rsid w:val="2F084A9D"/>
    <w:rsid w:val="2F0A6B38"/>
    <w:rsid w:val="2F1E74CF"/>
    <w:rsid w:val="2F1F6DA3"/>
    <w:rsid w:val="2F236894"/>
    <w:rsid w:val="2F2674D8"/>
    <w:rsid w:val="2F532FC1"/>
    <w:rsid w:val="2F754C15"/>
    <w:rsid w:val="2F8B146B"/>
    <w:rsid w:val="2F8F18E7"/>
    <w:rsid w:val="2F946CCB"/>
    <w:rsid w:val="2FB57058"/>
    <w:rsid w:val="2FBD5B30"/>
    <w:rsid w:val="2FD25781"/>
    <w:rsid w:val="2FD66A8A"/>
    <w:rsid w:val="2FE029D7"/>
    <w:rsid w:val="2FE478E1"/>
    <w:rsid w:val="2FFD7934"/>
    <w:rsid w:val="30161FCF"/>
    <w:rsid w:val="301A2DFD"/>
    <w:rsid w:val="301D32E3"/>
    <w:rsid w:val="303845C1"/>
    <w:rsid w:val="3049057C"/>
    <w:rsid w:val="306A0211"/>
    <w:rsid w:val="30733ACD"/>
    <w:rsid w:val="307A24E3"/>
    <w:rsid w:val="308570DA"/>
    <w:rsid w:val="30890978"/>
    <w:rsid w:val="308C3862"/>
    <w:rsid w:val="309379D8"/>
    <w:rsid w:val="309F63EE"/>
    <w:rsid w:val="30A270F7"/>
    <w:rsid w:val="30A40FEC"/>
    <w:rsid w:val="30DB587E"/>
    <w:rsid w:val="30DF1478"/>
    <w:rsid w:val="30EC586F"/>
    <w:rsid w:val="3115045E"/>
    <w:rsid w:val="31160A7A"/>
    <w:rsid w:val="312132A7"/>
    <w:rsid w:val="31232B7B"/>
    <w:rsid w:val="314C5739"/>
    <w:rsid w:val="31570A76"/>
    <w:rsid w:val="31592A40"/>
    <w:rsid w:val="315C58A2"/>
    <w:rsid w:val="31772EC7"/>
    <w:rsid w:val="31947C42"/>
    <w:rsid w:val="319C6071"/>
    <w:rsid w:val="31A44824"/>
    <w:rsid w:val="31A87524"/>
    <w:rsid w:val="31AC537E"/>
    <w:rsid w:val="31B15DF8"/>
    <w:rsid w:val="31E3679B"/>
    <w:rsid w:val="31E732FD"/>
    <w:rsid w:val="31F12C79"/>
    <w:rsid w:val="31F462C5"/>
    <w:rsid w:val="31FC33CC"/>
    <w:rsid w:val="3200110E"/>
    <w:rsid w:val="320C697E"/>
    <w:rsid w:val="32230959"/>
    <w:rsid w:val="32370960"/>
    <w:rsid w:val="32377848"/>
    <w:rsid w:val="324A0071"/>
    <w:rsid w:val="32517576"/>
    <w:rsid w:val="32A928BE"/>
    <w:rsid w:val="32BE5C2C"/>
    <w:rsid w:val="32D560AE"/>
    <w:rsid w:val="32D700C1"/>
    <w:rsid w:val="32D81743"/>
    <w:rsid w:val="32DC70C5"/>
    <w:rsid w:val="32EB3B6C"/>
    <w:rsid w:val="32F22FE7"/>
    <w:rsid w:val="32F271E8"/>
    <w:rsid w:val="32F83B93"/>
    <w:rsid w:val="32FB6478"/>
    <w:rsid w:val="33185FE3"/>
    <w:rsid w:val="33263B3F"/>
    <w:rsid w:val="335C312E"/>
    <w:rsid w:val="335E433E"/>
    <w:rsid w:val="335F33B8"/>
    <w:rsid w:val="33635809"/>
    <w:rsid w:val="336456CD"/>
    <w:rsid w:val="336963EB"/>
    <w:rsid w:val="336B6A5B"/>
    <w:rsid w:val="33816EEB"/>
    <w:rsid w:val="33AE579E"/>
    <w:rsid w:val="33B26438"/>
    <w:rsid w:val="33BA709B"/>
    <w:rsid w:val="33C06DA7"/>
    <w:rsid w:val="33D95773"/>
    <w:rsid w:val="33D97E69"/>
    <w:rsid w:val="33E74334"/>
    <w:rsid w:val="33EB55CD"/>
    <w:rsid w:val="33EC4C02"/>
    <w:rsid w:val="33F055DB"/>
    <w:rsid w:val="33F24171"/>
    <w:rsid w:val="33F702EF"/>
    <w:rsid w:val="33F95E15"/>
    <w:rsid w:val="33FD1320"/>
    <w:rsid w:val="340D2360"/>
    <w:rsid w:val="3410665D"/>
    <w:rsid w:val="34166AFD"/>
    <w:rsid w:val="341E0667"/>
    <w:rsid w:val="34211214"/>
    <w:rsid w:val="342750AF"/>
    <w:rsid w:val="342E63AB"/>
    <w:rsid w:val="34496D9C"/>
    <w:rsid w:val="345B262C"/>
    <w:rsid w:val="346D3AD8"/>
    <w:rsid w:val="346F4329"/>
    <w:rsid w:val="34745FE2"/>
    <w:rsid w:val="3490767C"/>
    <w:rsid w:val="34950E68"/>
    <w:rsid w:val="34986E94"/>
    <w:rsid w:val="349F7EBD"/>
    <w:rsid w:val="34A00986"/>
    <w:rsid w:val="34AE0620"/>
    <w:rsid w:val="34AF62C9"/>
    <w:rsid w:val="34BB131C"/>
    <w:rsid w:val="34BB30CA"/>
    <w:rsid w:val="34C12DD7"/>
    <w:rsid w:val="34CB4388"/>
    <w:rsid w:val="34D72B7C"/>
    <w:rsid w:val="34D86C31"/>
    <w:rsid w:val="34FA62E8"/>
    <w:rsid w:val="34FA6E12"/>
    <w:rsid w:val="34FC64CB"/>
    <w:rsid w:val="35433DFD"/>
    <w:rsid w:val="35480B11"/>
    <w:rsid w:val="3583008C"/>
    <w:rsid w:val="358D5588"/>
    <w:rsid w:val="358F5C12"/>
    <w:rsid w:val="35923D90"/>
    <w:rsid w:val="35A70F55"/>
    <w:rsid w:val="35AD335B"/>
    <w:rsid w:val="35D208CA"/>
    <w:rsid w:val="35D4639A"/>
    <w:rsid w:val="35D703D8"/>
    <w:rsid w:val="35E6686D"/>
    <w:rsid w:val="35F322E6"/>
    <w:rsid w:val="36015455"/>
    <w:rsid w:val="36272718"/>
    <w:rsid w:val="36282D4D"/>
    <w:rsid w:val="363308C3"/>
    <w:rsid w:val="363A3B40"/>
    <w:rsid w:val="36415851"/>
    <w:rsid w:val="364F61C0"/>
    <w:rsid w:val="365302AE"/>
    <w:rsid w:val="36590DED"/>
    <w:rsid w:val="36607A0A"/>
    <w:rsid w:val="366E227C"/>
    <w:rsid w:val="366F2E0D"/>
    <w:rsid w:val="367B6A5C"/>
    <w:rsid w:val="36914A2B"/>
    <w:rsid w:val="36A74ADA"/>
    <w:rsid w:val="36AD60D5"/>
    <w:rsid w:val="36B224F9"/>
    <w:rsid w:val="36C3270A"/>
    <w:rsid w:val="36D16BD5"/>
    <w:rsid w:val="36DD1A1E"/>
    <w:rsid w:val="36DD37CC"/>
    <w:rsid w:val="36EC0CC9"/>
    <w:rsid w:val="36EE62FB"/>
    <w:rsid w:val="36F770CC"/>
    <w:rsid w:val="36FC747B"/>
    <w:rsid w:val="37024FE0"/>
    <w:rsid w:val="373F410B"/>
    <w:rsid w:val="37557806"/>
    <w:rsid w:val="37623CD1"/>
    <w:rsid w:val="377C4E8D"/>
    <w:rsid w:val="37875D5D"/>
    <w:rsid w:val="379335EA"/>
    <w:rsid w:val="37A20C1D"/>
    <w:rsid w:val="37B0756F"/>
    <w:rsid w:val="37D16267"/>
    <w:rsid w:val="37EE7094"/>
    <w:rsid w:val="3805122C"/>
    <w:rsid w:val="380A05F1"/>
    <w:rsid w:val="38296C89"/>
    <w:rsid w:val="383002EB"/>
    <w:rsid w:val="38324446"/>
    <w:rsid w:val="383438BF"/>
    <w:rsid w:val="38455560"/>
    <w:rsid w:val="38586797"/>
    <w:rsid w:val="38663F9A"/>
    <w:rsid w:val="3885411B"/>
    <w:rsid w:val="38B16CBE"/>
    <w:rsid w:val="38BC0149"/>
    <w:rsid w:val="38D87D1C"/>
    <w:rsid w:val="38DC4356"/>
    <w:rsid w:val="38EE5BDE"/>
    <w:rsid w:val="38F31085"/>
    <w:rsid w:val="39017475"/>
    <w:rsid w:val="390A4620"/>
    <w:rsid w:val="39141FD2"/>
    <w:rsid w:val="391639AD"/>
    <w:rsid w:val="3921710C"/>
    <w:rsid w:val="39386A66"/>
    <w:rsid w:val="393A3157"/>
    <w:rsid w:val="3942025E"/>
    <w:rsid w:val="39636459"/>
    <w:rsid w:val="396B7F6C"/>
    <w:rsid w:val="39820DED"/>
    <w:rsid w:val="398E5C58"/>
    <w:rsid w:val="39AB195F"/>
    <w:rsid w:val="39AC6410"/>
    <w:rsid w:val="39B417A9"/>
    <w:rsid w:val="39B747A8"/>
    <w:rsid w:val="39BA7DF4"/>
    <w:rsid w:val="39C173D5"/>
    <w:rsid w:val="39D92970"/>
    <w:rsid w:val="39E12C0F"/>
    <w:rsid w:val="39E71596"/>
    <w:rsid w:val="39FC5695"/>
    <w:rsid w:val="39FF6838"/>
    <w:rsid w:val="3A00614F"/>
    <w:rsid w:val="3A006D8E"/>
    <w:rsid w:val="3A1078D8"/>
    <w:rsid w:val="3A287454"/>
    <w:rsid w:val="3A2B484E"/>
    <w:rsid w:val="3A3000B7"/>
    <w:rsid w:val="3A3651E5"/>
    <w:rsid w:val="3A712BA9"/>
    <w:rsid w:val="3A744481"/>
    <w:rsid w:val="3A8C7BEF"/>
    <w:rsid w:val="3A906246"/>
    <w:rsid w:val="3AB900AC"/>
    <w:rsid w:val="3AC414B0"/>
    <w:rsid w:val="3AC84793"/>
    <w:rsid w:val="3AD35612"/>
    <w:rsid w:val="3AF64EA8"/>
    <w:rsid w:val="3B11613A"/>
    <w:rsid w:val="3B133C60"/>
    <w:rsid w:val="3B1459EB"/>
    <w:rsid w:val="3B2349B7"/>
    <w:rsid w:val="3B2C6AD0"/>
    <w:rsid w:val="3B5618D6"/>
    <w:rsid w:val="3B567FF1"/>
    <w:rsid w:val="3B583D69"/>
    <w:rsid w:val="3B5D137F"/>
    <w:rsid w:val="3B5F0C53"/>
    <w:rsid w:val="3B616CFF"/>
    <w:rsid w:val="3B6259F6"/>
    <w:rsid w:val="3B714E2B"/>
    <w:rsid w:val="3B7E2D65"/>
    <w:rsid w:val="3B7F12F6"/>
    <w:rsid w:val="3B976654"/>
    <w:rsid w:val="3B9A1C8B"/>
    <w:rsid w:val="3B9A612F"/>
    <w:rsid w:val="3BC01EFC"/>
    <w:rsid w:val="3BCA786A"/>
    <w:rsid w:val="3BCB0097"/>
    <w:rsid w:val="3BD31E2F"/>
    <w:rsid w:val="3BDD1D33"/>
    <w:rsid w:val="3BE356E9"/>
    <w:rsid w:val="3BED2703"/>
    <w:rsid w:val="3BF15831"/>
    <w:rsid w:val="3C0B0DDB"/>
    <w:rsid w:val="3C105946"/>
    <w:rsid w:val="3C1104A0"/>
    <w:rsid w:val="3C137C90"/>
    <w:rsid w:val="3C156456"/>
    <w:rsid w:val="3C1B290E"/>
    <w:rsid w:val="3C1F4887"/>
    <w:rsid w:val="3C2974B3"/>
    <w:rsid w:val="3C453C29"/>
    <w:rsid w:val="3C471448"/>
    <w:rsid w:val="3C5E53AF"/>
    <w:rsid w:val="3C5F759A"/>
    <w:rsid w:val="3C6C525A"/>
    <w:rsid w:val="3C7626F9"/>
    <w:rsid w:val="3C8F37BA"/>
    <w:rsid w:val="3CBA010B"/>
    <w:rsid w:val="3CCE23CB"/>
    <w:rsid w:val="3CCF3099"/>
    <w:rsid w:val="3CD17D17"/>
    <w:rsid w:val="3CDA58EE"/>
    <w:rsid w:val="3CE03438"/>
    <w:rsid w:val="3CE358B4"/>
    <w:rsid w:val="3D115F7D"/>
    <w:rsid w:val="3D254AE0"/>
    <w:rsid w:val="3D255ECD"/>
    <w:rsid w:val="3D2E4D81"/>
    <w:rsid w:val="3D3C7F39"/>
    <w:rsid w:val="3D4225DB"/>
    <w:rsid w:val="3D440F09"/>
    <w:rsid w:val="3D4504A0"/>
    <w:rsid w:val="3D6407A3"/>
    <w:rsid w:val="3D6F0EF6"/>
    <w:rsid w:val="3D712EC0"/>
    <w:rsid w:val="3D820C82"/>
    <w:rsid w:val="3D8734BB"/>
    <w:rsid w:val="3D9A11D4"/>
    <w:rsid w:val="3DA16D89"/>
    <w:rsid w:val="3DA364BE"/>
    <w:rsid w:val="3DA64FF6"/>
    <w:rsid w:val="3DAE7C70"/>
    <w:rsid w:val="3DBE142F"/>
    <w:rsid w:val="3DD31D46"/>
    <w:rsid w:val="3DE041CB"/>
    <w:rsid w:val="3DF862C0"/>
    <w:rsid w:val="3E0D48F6"/>
    <w:rsid w:val="3E0E070F"/>
    <w:rsid w:val="3E1868B4"/>
    <w:rsid w:val="3E216694"/>
    <w:rsid w:val="3E2623AE"/>
    <w:rsid w:val="3E330175"/>
    <w:rsid w:val="3E377251"/>
    <w:rsid w:val="3E3F1DCB"/>
    <w:rsid w:val="3E42664B"/>
    <w:rsid w:val="3E536304"/>
    <w:rsid w:val="3E587D8E"/>
    <w:rsid w:val="3E5A7334"/>
    <w:rsid w:val="3E6B5B61"/>
    <w:rsid w:val="3E7A5DA4"/>
    <w:rsid w:val="3E7B5D6B"/>
    <w:rsid w:val="3E843E66"/>
    <w:rsid w:val="3E8F51FE"/>
    <w:rsid w:val="3E926F87"/>
    <w:rsid w:val="3E9A59DE"/>
    <w:rsid w:val="3E9B4698"/>
    <w:rsid w:val="3E9E5F37"/>
    <w:rsid w:val="3EA64DEB"/>
    <w:rsid w:val="3EAF4836"/>
    <w:rsid w:val="3EC11C25"/>
    <w:rsid w:val="3EC33DFA"/>
    <w:rsid w:val="3ECA6D2C"/>
    <w:rsid w:val="3EE0278B"/>
    <w:rsid w:val="3F060E16"/>
    <w:rsid w:val="3F06148D"/>
    <w:rsid w:val="3F1D1096"/>
    <w:rsid w:val="3F271CBD"/>
    <w:rsid w:val="3F2F0234"/>
    <w:rsid w:val="3F340649"/>
    <w:rsid w:val="3F3A7EA2"/>
    <w:rsid w:val="3F6031EC"/>
    <w:rsid w:val="3F6363FE"/>
    <w:rsid w:val="3F6F6431"/>
    <w:rsid w:val="3F737100"/>
    <w:rsid w:val="3F756B8F"/>
    <w:rsid w:val="3F8D08E7"/>
    <w:rsid w:val="3F95482B"/>
    <w:rsid w:val="3FB247D7"/>
    <w:rsid w:val="3FB3156E"/>
    <w:rsid w:val="3FB35A12"/>
    <w:rsid w:val="3FBD063E"/>
    <w:rsid w:val="3FCD2015"/>
    <w:rsid w:val="3FE71217"/>
    <w:rsid w:val="3FE94F8F"/>
    <w:rsid w:val="4010076E"/>
    <w:rsid w:val="401435B0"/>
    <w:rsid w:val="4019356B"/>
    <w:rsid w:val="40343AD4"/>
    <w:rsid w:val="404C3770"/>
    <w:rsid w:val="40592157"/>
    <w:rsid w:val="406E1CAE"/>
    <w:rsid w:val="407C4056"/>
    <w:rsid w:val="40A0133A"/>
    <w:rsid w:val="40B06FB8"/>
    <w:rsid w:val="40B8407E"/>
    <w:rsid w:val="40B951AB"/>
    <w:rsid w:val="40C31A53"/>
    <w:rsid w:val="40CE4185"/>
    <w:rsid w:val="40CE724E"/>
    <w:rsid w:val="40D61148"/>
    <w:rsid w:val="40EC6A5A"/>
    <w:rsid w:val="40F755CF"/>
    <w:rsid w:val="40FB02BA"/>
    <w:rsid w:val="40FB141E"/>
    <w:rsid w:val="40FD3A30"/>
    <w:rsid w:val="40FF545D"/>
    <w:rsid w:val="410067C8"/>
    <w:rsid w:val="41022C69"/>
    <w:rsid w:val="4114287E"/>
    <w:rsid w:val="4120702C"/>
    <w:rsid w:val="41232723"/>
    <w:rsid w:val="412F048A"/>
    <w:rsid w:val="41452699"/>
    <w:rsid w:val="416011DA"/>
    <w:rsid w:val="41650F8E"/>
    <w:rsid w:val="41886A2A"/>
    <w:rsid w:val="418C651A"/>
    <w:rsid w:val="418E2292"/>
    <w:rsid w:val="418F0D2A"/>
    <w:rsid w:val="41A167E8"/>
    <w:rsid w:val="41A41AB6"/>
    <w:rsid w:val="41B208B7"/>
    <w:rsid w:val="41C2018E"/>
    <w:rsid w:val="41C757A4"/>
    <w:rsid w:val="41D01505"/>
    <w:rsid w:val="41D63C39"/>
    <w:rsid w:val="41F00DC1"/>
    <w:rsid w:val="42002A64"/>
    <w:rsid w:val="42474939"/>
    <w:rsid w:val="424C3C57"/>
    <w:rsid w:val="42613FF3"/>
    <w:rsid w:val="42660D96"/>
    <w:rsid w:val="42674D95"/>
    <w:rsid w:val="42823479"/>
    <w:rsid w:val="428464EB"/>
    <w:rsid w:val="428667D2"/>
    <w:rsid w:val="429C09DF"/>
    <w:rsid w:val="42B30027"/>
    <w:rsid w:val="42BD2703"/>
    <w:rsid w:val="42C35F6C"/>
    <w:rsid w:val="42CD1CE0"/>
    <w:rsid w:val="42E1381E"/>
    <w:rsid w:val="42EB54C2"/>
    <w:rsid w:val="42ED6459"/>
    <w:rsid w:val="42EE0B0F"/>
    <w:rsid w:val="42FE58DD"/>
    <w:rsid w:val="431247FD"/>
    <w:rsid w:val="43174B3D"/>
    <w:rsid w:val="43346E69"/>
    <w:rsid w:val="434B790E"/>
    <w:rsid w:val="4360274F"/>
    <w:rsid w:val="438F40A0"/>
    <w:rsid w:val="43977AB6"/>
    <w:rsid w:val="43A3342B"/>
    <w:rsid w:val="43AB62D9"/>
    <w:rsid w:val="43C77C27"/>
    <w:rsid w:val="43CE69BD"/>
    <w:rsid w:val="43DE09EE"/>
    <w:rsid w:val="44002FAD"/>
    <w:rsid w:val="441D4202"/>
    <w:rsid w:val="44867251"/>
    <w:rsid w:val="449101DD"/>
    <w:rsid w:val="44983428"/>
    <w:rsid w:val="44B30262"/>
    <w:rsid w:val="44B71B00"/>
    <w:rsid w:val="44BC79E1"/>
    <w:rsid w:val="44C67F95"/>
    <w:rsid w:val="44D612FD"/>
    <w:rsid w:val="44D84BFE"/>
    <w:rsid w:val="44DA134B"/>
    <w:rsid w:val="44DE1391"/>
    <w:rsid w:val="44DE708D"/>
    <w:rsid w:val="44DF2E05"/>
    <w:rsid w:val="44F369B3"/>
    <w:rsid w:val="44F5402D"/>
    <w:rsid w:val="44F70F0E"/>
    <w:rsid w:val="44FC40B2"/>
    <w:rsid w:val="44FF34A7"/>
    <w:rsid w:val="451B225C"/>
    <w:rsid w:val="451B7EA4"/>
    <w:rsid w:val="452410C9"/>
    <w:rsid w:val="452F5D1D"/>
    <w:rsid w:val="45317DFB"/>
    <w:rsid w:val="453F7DEB"/>
    <w:rsid w:val="4541761C"/>
    <w:rsid w:val="4552452C"/>
    <w:rsid w:val="45525385"/>
    <w:rsid w:val="456D3CE4"/>
    <w:rsid w:val="4579042C"/>
    <w:rsid w:val="457C4AF8"/>
    <w:rsid w:val="457F0571"/>
    <w:rsid w:val="45851176"/>
    <w:rsid w:val="458614D2"/>
    <w:rsid w:val="4588349D"/>
    <w:rsid w:val="45A723A2"/>
    <w:rsid w:val="45C63B94"/>
    <w:rsid w:val="45D64208"/>
    <w:rsid w:val="45E32481"/>
    <w:rsid w:val="45E83F3B"/>
    <w:rsid w:val="46024E85"/>
    <w:rsid w:val="46026B2B"/>
    <w:rsid w:val="4603688D"/>
    <w:rsid w:val="46070D8D"/>
    <w:rsid w:val="460E7DA5"/>
    <w:rsid w:val="462A4554"/>
    <w:rsid w:val="46422483"/>
    <w:rsid w:val="4646138E"/>
    <w:rsid w:val="4651295D"/>
    <w:rsid w:val="46540936"/>
    <w:rsid w:val="4659254A"/>
    <w:rsid w:val="465B0637"/>
    <w:rsid w:val="465E3F0D"/>
    <w:rsid w:val="466A16E6"/>
    <w:rsid w:val="4675229D"/>
    <w:rsid w:val="467F664E"/>
    <w:rsid w:val="46893F2B"/>
    <w:rsid w:val="46955E71"/>
    <w:rsid w:val="46AD69DE"/>
    <w:rsid w:val="46AF46EA"/>
    <w:rsid w:val="46C4686E"/>
    <w:rsid w:val="46CE3131"/>
    <w:rsid w:val="46DD5122"/>
    <w:rsid w:val="46F506BE"/>
    <w:rsid w:val="4716429C"/>
    <w:rsid w:val="472F24B7"/>
    <w:rsid w:val="47321912"/>
    <w:rsid w:val="474156B1"/>
    <w:rsid w:val="47643C7B"/>
    <w:rsid w:val="477B778F"/>
    <w:rsid w:val="477E22F4"/>
    <w:rsid w:val="478203EC"/>
    <w:rsid w:val="47887784"/>
    <w:rsid w:val="479003E6"/>
    <w:rsid w:val="47B025FA"/>
    <w:rsid w:val="47DD7179"/>
    <w:rsid w:val="47E81FD1"/>
    <w:rsid w:val="47F6293F"/>
    <w:rsid w:val="48027536"/>
    <w:rsid w:val="48054931"/>
    <w:rsid w:val="4809698F"/>
    <w:rsid w:val="4811697D"/>
    <w:rsid w:val="48166B3E"/>
    <w:rsid w:val="48256D81"/>
    <w:rsid w:val="48422931"/>
    <w:rsid w:val="484A2C8B"/>
    <w:rsid w:val="48757D08"/>
    <w:rsid w:val="48783354"/>
    <w:rsid w:val="487A3E25"/>
    <w:rsid w:val="487D678D"/>
    <w:rsid w:val="48861F15"/>
    <w:rsid w:val="48897310"/>
    <w:rsid w:val="488B41AA"/>
    <w:rsid w:val="488B5503"/>
    <w:rsid w:val="48937E21"/>
    <w:rsid w:val="48980818"/>
    <w:rsid w:val="489A0361"/>
    <w:rsid w:val="48B366E1"/>
    <w:rsid w:val="48B94FF3"/>
    <w:rsid w:val="48CD065B"/>
    <w:rsid w:val="48D31904"/>
    <w:rsid w:val="48E37AAB"/>
    <w:rsid w:val="48EE3617"/>
    <w:rsid w:val="48F86243"/>
    <w:rsid w:val="48FD4B4C"/>
    <w:rsid w:val="490A68E0"/>
    <w:rsid w:val="491017DF"/>
    <w:rsid w:val="491055FE"/>
    <w:rsid w:val="49157A48"/>
    <w:rsid w:val="49262C38"/>
    <w:rsid w:val="49380D36"/>
    <w:rsid w:val="493979F3"/>
    <w:rsid w:val="495F5B3E"/>
    <w:rsid w:val="4961028C"/>
    <w:rsid w:val="496C1515"/>
    <w:rsid w:val="496F77D7"/>
    <w:rsid w:val="4972249A"/>
    <w:rsid w:val="497654FD"/>
    <w:rsid w:val="497A30FC"/>
    <w:rsid w:val="498D2E30"/>
    <w:rsid w:val="49926698"/>
    <w:rsid w:val="49977A77"/>
    <w:rsid w:val="499C12C5"/>
    <w:rsid w:val="49B54BA8"/>
    <w:rsid w:val="49B64211"/>
    <w:rsid w:val="49C65F48"/>
    <w:rsid w:val="49C730F9"/>
    <w:rsid w:val="49CA3943"/>
    <w:rsid w:val="49D03C58"/>
    <w:rsid w:val="49DE7B2F"/>
    <w:rsid w:val="49F6167F"/>
    <w:rsid w:val="4A064FA0"/>
    <w:rsid w:val="4A1002DB"/>
    <w:rsid w:val="4A11128D"/>
    <w:rsid w:val="4A1429DC"/>
    <w:rsid w:val="4A16615C"/>
    <w:rsid w:val="4A1932A7"/>
    <w:rsid w:val="4A231526"/>
    <w:rsid w:val="4A4424D7"/>
    <w:rsid w:val="4A8F4985"/>
    <w:rsid w:val="4AA20B5D"/>
    <w:rsid w:val="4AA76173"/>
    <w:rsid w:val="4AB64608"/>
    <w:rsid w:val="4AB82D0F"/>
    <w:rsid w:val="4AD456A9"/>
    <w:rsid w:val="4AEB7664"/>
    <w:rsid w:val="4AF423C6"/>
    <w:rsid w:val="4AF46894"/>
    <w:rsid w:val="4AFD7C19"/>
    <w:rsid w:val="4B003087"/>
    <w:rsid w:val="4B0567D1"/>
    <w:rsid w:val="4B236AAE"/>
    <w:rsid w:val="4B245A16"/>
    <w:rsid w:val="4B3519D1"/>
    <w:rsid w:val="4B3B68BB"/>
    <w:rsid w:val="4B3D1240"/>
    <w:rsid w:val="4B4A0D0F"/>
    <w:rsid w:val="4B517E8D"/>
    <w:rsid w:val="4B707271"/>
    <w:rsid w:val="4B744A31"/>
    <w:rsid w:val="4B9739F7"/>
    <w:rsid w:val="4BB87F0C"/>
    <w:rsid w:val="4BB943B0"/>
    <w:rsid w:val="4BE06C76"/>
    <w:rsid w:val="4BEE2503"/>
    <w:rsid w:val="4C03562B"/>
    <w:rsid w:val="4C115F9A"/>
    <w:rsid w:val="4C1E06B7"/>
    <w:rsid w:val="4C245A30"/>
    <w:rsid w:val="4C302074"/>
    <w:rsid w:val="4C635A6E"/>
    <w:rsid w:val="4C6562E6"/>
    <w:rsid w:val="4C7F0BBC"/>
    <w:rsid w:val="4C7F11B0"/>
    <w:rsid w:val="4C847395"/>
    <w:rsid w:val="4C9B3B4E"/>
    <w:rsid w:val="4CB54D28"/>
    <w:rsid w:val="4CB6685F"/>
    <w:rsid w:val="4CC367FE"/>
    <w:rsid w:val="4CD40D75"/>
    <w:rsid w:val="4D0645D4"/>
    <w:rsid w:val="4D077F3C"/>
    <w:rsid w:val="4D123355"/>
    <w:rsid w:val="4D2A3B31"/>
    <w:rsid w:val="4D312C52"/>
    <w:rsid w:val="4D3C7046"/>
    <w:rsid w:val="4D465989"/>
    <w:rsid w:val="4D47053C"/>
    <w:rsid w:val="4D497020"/>
    <w:rsid w:val="4D4E6D73"/>
    <w:rsid w:val="4D5679DC"/>
    <w:rsid w:val="4D706CF0"/>
    <w:rsid w:val="4D714816"/>
    <w:rsid w:val="4D7467B7"/>
    <w:rsid w:val="4D84279B"/>
    <w:rsid w:val="4D905305"/>
    <w:rsid w:val="4D924EB8"/>
    <w:rsid w:val="4D930C30"/>
    <w:rsid w:val="4D964A72"/>
    <w:rsid w:val="4D9C1254"/>
    <w:rsid w:val="4DA1334D"/>
    <w:rsid w:val="4DB50BA7"/>
    <w:rsid w:val="4DCD5EF0"/>
    <w:rsid w:val="4DEA5409"/>
    <w:rsid w:val="4DFA5D5B"/>
    <w:rsid w:val="4DFE42FC"/>
    <w:rsid w:val="4E013DEC"/>
    <w:rsid w:val="4E0B2B6A"/>
    <w:rsid w:val="4E235B10"/>
    <w:rsid w:val="4E266826"/>
    <w:rsid w:val="4E2A3474"/>
    <w:rsid w:val="4E6323B1"/>
    <w:rsid w:val="4E793892"/>
    <w:rsid w:val="4E800872"/>
    <w:rsid w:val="4E946A0E"/>
    <w:rsid w:val="4E9D1D67"/>
    <w:rsid w:val="4EC569ED"/>
    <w:rsid w:val="4ED50EA1"/>
    <w:rsid w:val="4EEC050C"/>
    <w:rsid w:val="4EF67834"/>
    <w:rsid w:val="4F104EC3"/>
    <w:rsid w:val="4F1D725A"/>
    <w:rsid w:val="4F343D4D"/>
    <w:rsid w:val="4F47354A"/>
    <w:rsid w:val="4F5543EF"/>
    <w:rsid w:val="4F756C7B"/>
    <w:rsid w:val="4F822D0B"/>
    <w:rsid w:val="4F861EE5"/>
    <w:rsid w:val="4F911C54"/>
    <w:rsid w:val="4F960564"/>
    <w:rsid w:val="4F9C77F0"/>
    <w:rsid w:val="4FA03191"/>
    <w:rsid w:val="4FA62E9D"/>
    <w:rsid w:val="4FC9093A"/>
    <w:rsid w:val="4FC926E8"/>
    <w:rsid w:val="4FCE7CFE"/>
    <w:rsid w:val="4FDD28CE"/>
    <w:rsid w:val="4FE625E0"/>
    <w:rsid w:val="4FFA6D45"/>
    <w:rsid w:val="4FFC0D0F"/>
    <w:rsid w:val="5015592D"/>
    <w:rsid w:val="5021480F"/>
    <w:rsid w:val="50265D8C"/>
    <w:rsid w:val="50280759"/>
    <w:rsid w:val="5032028D"/>
    <w:rsid w:val="50334A8C"/>
    <w:rsid w:val="5039786D"/>
    <w:rsid w:val="503E7CC7"/>
    <w:rsid w:val="504C784F"/>
    <w:rsid w:val="505B3C87"/>
    <w:rsid w:val="50630D8E"/>
    <w:rsid w:val="508B3E41"/>
    <w:rsid w:val="50903205"/>
    <w:rsid w:val="50962ECB"/>
    <w:rsid w:val="50A42E38"/>
    <w:rsid w:val="50A4577F"/>
    <w:rsid w:val="50B73D1F"/>
    <w:rsid w:val="50BB64D4"/>
    <w:rsid w:val="50BD4327"/>
    <w:rsid w:val="50BD5BC9"/>
    <w:rsid w:val="50C11EEE"/>
    <w:rsid w:val="50E424F8"/>
    <w:rsid w:val="50E52CCB"/>
    <w:rsid w:val="50E97CFC"/>
    <w:rsid w:val="50EE68AA"/>
    <w:rsid w:val="50F25C6E"/>
    <w:rsid w:val="50FA4028"/>
    <w:rsid w:val="510D65B7"/>
    <w:rsid w:val="511157AB"/>
    <w:rsid w:val="51132FE0"/>
    <w:rsid w:val="511C77BF"/>
    <w:rsid w:val="51264178"/>
    <w:rsid w:val="51316796"/>
    <w:rsid w:val="514141DD"/>
    <w:rsid w:val="5142540C"/>
    <w:rsid w:val="51450C4B"/>
    <w:rsid w:val="5180080F"/>
    <w:rsid w:val="51840FBC"/>
    <w:rsid w:val="518832C8"/>
    <w:rsid w:val="51956D25"/>
    <w:rsid w:val="51984A67"/>
    <w:rsid w:val="51A0432A"/>
    <w:rsid w:val="51A86090"/>
    <w:rsid w:val="51B355E6"/>
    <w:rsid w:val="51B7396D"/>
    <w:rsid w:val="51B73B36"/>
    <w:rsid w:val="51E37437"/>
    <w:rsid w:val="51E43809"/>
    <w:rsid w:val="520B3E30"/>
    <w:rsid w:val="52105AFA"/>
    <w:rsid w:val="52236DEB"/>
    <w:rsid w:val="522E4CC3"/>
    <w:rsid w:val="52397FF8"/>
    <w:rsid w:val="523A6AF5"/>
    <w:rsid w:val="523E560F"/>
    <w:rsid w:val="52416EAD"/>
    <w:rsid w:val="52423EC6"/>
    <w:rsid w:val="5244713B"/>
    <w:rsid w:val="52481FEA"/>
    <w:rsid w:val="524F4E2F"/>
    <w:rsid w:val="525C7843"/>
    <w:rsid w:val="52615633"/>
    <w:rsid w:val="52953F30"/>
    <w:rsid w:val="52976ACD"/>
    <w:rsid w:val="52977FD4"/>
    <w:rsid w:val="52A25790"/>
    <w:rsid w:val="52A96B6F"/>
    <w:rsid w:val="52B45975"/>
    <w:rsid w:val="52CA29FF"/>
    <w:rsid w:val="52CC2C1B"/>
    <w:rsid w:val="52D000D0"/>
    <w:rsid w:val="52D613D4"/>
    <w:rsid w:val="52D94AA4"/>
    <w:rsid w:val="52E73A8B"/>
    <w:rsid w:val="52EA3A62"/>
    <w:rsid w:val="52EE469C"/>
    <w:rsid w:val="52F50BB8"/>
    <w:rsid w:val="52F8695E"/>
    <w:rsid w:val="53097272"/>
    <w:rsid w:val="53176B7B"/>
    <w:rsid w:val="532D60C7"/>
    <w:rsid w:val="533E519B"/>
    <w:rsid w:val="534F612F"/>
    <w:rsid w:val="53544462"/>
    <w:rsid w:val="536B6DE8"/>
    <w:rsid w:val="537276E6"/>
    <w:rsid w:val="537B019D"/>
    <w:rsid w:val="537B1F4B"/>
    <w:rsid w:val="53803301"/>
    <w:rsid w:val="5397158E"/>
    <w:rsid w:val="53A56FC8"/>
    <w:rsid w:val="53B53DB0"/>
    <w:rsid w:val="53C41B44"/>
    <w:rsid w:val="53C733E2"/>
    <w:rsid w:val="53C925CD"/>
    <w:rsid w:val="53EE096F"/>
    <w:rsid w:val="53FF5E86"/>
    <w:rsid w:val="54013861"/>
    <w:rsid w:val="54113768"/>
    <w:rsid w:val="54273E81"/>
    <w:rsid w:val="543640C4"/>
    <w:rsid w:val="54414F42"/>
    <w:rsid w:val="54487265"/>
    <w:rsid w:val="544D6070"/>
    <w:rsid w:val="54505185"/>
    <w:rsid w:val="54605E1E"/>
    <w:rsid w:val="5468559C"/>
    <w:rsid w:val="54694499"/>
    <w:rsid w:val="548A4F3E"/>
    <w:rsid w:val="548D226F"/>
    <w:rsid w:val="54A379AB"/>
    <w:rsid w:val="54A656ED"/>
    <w:rsid w:val="54B03E76"/>
    <w:rsid w:val="54B3506A"/>
    <w:rsid w:val="54C618EB"/>
    <w:rsid w:val="54CA0D16"/>
    <w:rsid w:val="54CA13DC"/>
    <w:rsid w:val="54DD4057"/>
    <w:rsid w:val="54E7490F"/>
    <w:rsid w:val="54F2623D"/>
    <w:rsid w:val="54F40207"/>
    <w:rsid w:val="5507038D"/>
    <w:rsid w:val="550764A4"/>
    <w:rsid w:val="550A17D8"/>
    <w:rsid w:val="550B2BF6"/>
    <w:rsid w:val="55100F3D"/>
    <w:rsid w:val="55214EB5"/>
    <w:rsid w:val="55236D3E"/>
    <w:rsid w:val="55314FB7"/>
    <w:rsid w:val="55364EFD"/>
    <w:rsid w:val="555313C6"/>
    <w:rsid w:val="555D4828"/>
    <w:rsid w:val="557A4C8B"/>
    <w:rsid w:val="55843CB5"/>
    <w:rsid w:val="558931E1"/>
    <w:rsid w:val="55923347"/>
    <w:rsid w:val="55925180"/>
    <w:rsid w:val="55983B1B"/>
    <w:rsid w:val="55A25DBA"/>
    <w:rsid w:val="55A8376B"/>
    <w:rsid w:val="55D119FC"/>
    <w:rsid w:val="55DC29B6"/>
    <w:rsid w:val="55DD4241"/>
    <w:rsid w:val="55E35182"/>
    <w:rsid w:val="55EC5382"/>
    <w:rsid w:val="56066443"/>
    <w:rsid w:val="56144A18"/>
    <w:rsid w:val="5616066A"/>
    <w:rsid w:val="56205CFE"/>
    <w:rsid w:val="563805C7"/>
    <w:rsid w:val="563A7E9B"/>
    <w:rsid w:val="56505911"/>
    <w:rsid w:val="56665134"/>
    <w:rsid w:val="566B6D1E"/>
    <w:rsid w:val="566D0271"/>
    <w:rsid w:val="567F0133"/>
    <w:rsid w:val="568455BA"/>
    <w:rsid w:val="56845E72"/>
    <w:rsid w:val="56A812A9"/>
    <w:rsid w:val="56B934B6"/>
    <w:rsid w:val="56D0674C"/>
    <w:rsid w:val="56E37DCE"/>
    <w:rsid w:val="56F73FDE"/>
    <w:rsid w:val="57032A2C"/>
    <w:rsid w:val="570F5219"/>
    <w:rsid w:val="57134969"/>
    <w:rsid w:val="574758EA"/>
    <w:rsid w:val="5748081E"/>
    <w:rsid w:val="574F4B80"/>
    <w:rsid w:val="575005DA"/>
    <w:rsid w:val="575D12B5"/>
    <w:rsid w:val="57610A87"/>
    <w:rsid w:val="577B1140"/>
    <w:rsid w:val="577B7F21"/>
    <w:rsid w:val="577F181B"/>
    <w:rsid w:val="57853BD7"/>
    <w:rsid w:val="57921984"/>
    <w:rsid w:val="579737F0"/>
    <w:rsid w:val="579A2A57"/>
    <w:rsid w:val="57AB7B30"/>
    <w:rsid w:val="57AC6DED"/>
    <w:rsid w:val="57AF5251"/>
    <w:rsid w:val="57B26373"/>
    <w:rsid w:val="57B63F04"/>
    <w:rsid w:val="57C55E8A"/>
    <w:rsid w:val="57CD20C2"/>
    <w:rsid w:val="57D675AB"/>
    <w:rsid w:val="57D95FDD"/>
    <w:rsid w:val="57E207EA"/>
    <w:rsid w:val="57E415D3"/>
    <w:rsid w:val="57EA769F"/>
    <w:rsid w:val="581110D0"/>
    <w:rsid w:val="58164A8D"/>
    <w:rsid w:val="58324CA0"/>
    <w:rsid w:val="583D1EC5"/>
    <w:rsid w:val="58415EB1"/>
    <w:rsid w:val="58450D79"/>
    <w:rsid w:val="58704048"/>
    <w:rsid w:val="587C29ED"/>
    <w:rsid w:val="58831FCD"/>
    <w:rsid w:val="58917B53"/>
    <w:rsid w:val="58917D2F"/>
    <w:rsid w:val="5894085C"/>
    <w:rsid w:val="58A465AF"/>
    <w:rsid w:val="58A502F2"/>
    <w:rsid w:val="58A904F4"/>
    <w:rsid w:val="58AE4F0C"/>
    <w:rsid w:val="58B85899"/>
    <w:rsid w:val="58BA1767"/>
    <w:rsid w:val="58C325DE"/>
    <w:rsid w:val="58C94520"/>
    <w:rsid w:val="58CA167A"/>
    <w:rsid w:val="58E363A9"/>
    <w:rsid w:val="59034EBC"/>
    <w:rsid w:val="59257A04"/>
    <w:rsid w:val="59266203"/>
    <w:rsid w:val="59433FA9"/>
    <w:rsid w:val="59462FFB"/>
    <w:rsid w:val="594828CF"/>
    <w:rsid w:val="59576FB6"/>
    <w:rsid w:val="595E1678"/>
    <w:rsid w:val="596D5BD4"/>
    <w:rsid w:val="596F5CA1"/>
    <w:rsid w:val="596F60AE"/>
    <w:rsid w:val="5976568E"/>
    <w:rsid w:val="597E3DD8"/>
    <w:rsid w:val="59A57D21"/>
    <w:rsid w:val="59AD4E28"/>
    <w:rsid w:val="59BB7545"/>
    <w:rsid w:val="59CE54CA"/>
    <w:rsid w:val="59D32AE1"/>
    <w:rsid w:val="59E3084A"/>
    <w:rsid w:val="59E635D1"/>
    <w:rsid w:val="59F36CDF"/>
    <w:rsid w:val="59F80043"/>
    <w:rsid w:val="59F842F5"/>
    <w:rsid w:val="5A09252F"/>
    <w:rsid w:val="5A0B2778"/>
    <w:rsid w:val="5A2248DB"/>
    <w:rsid w:val="5A252C10"/>
    <w:rsid w:val="5A272E2C"/>
    <w:rsid w:val="5A2A7C7B"/>
    <w:rsid w:val="5A3E2560"/>
    <w:rsid w:val="5A4C099F"/>
    <w:rsid w:val="5A543483"/>
    <w:rsid w:val="5A5D3B6E"/>
    <w:rsid w:val="5A637A76"/>
    <w:rsid w:val="5A6D2473"/>
    <w:rsid w:val="5A6D33BA"/>
    <w:rsid w:val="5A792B1F"/>
    <w:rsid w:val="5A7D47FA"/>
    <w:rsid w:val="5A874767"/>
    <w:rsid w:val="5A921C7B"/>
    <w:rsid w:val="5A967690"/>
    <w:rsid w:val="5A9B2B3D"/>
    <w:rsid w:val="5AAA42D2"/>
    <w:rsid w:val="5AAD6F28"/>
    <w:rsid w:val="5AC819D8"/>
    <w:rsid w:val="5AD0102B"/>
    <w:rsid w:val="5AD63A24"/>
    <w:rsid w:val="5ADB73F9"/>
    <w:rsid w:val="5AEA627E"/>
    <w:rsid w:val="5AF222BB"/>
    <w:rsid w:val="5AF32D0E"/>
    <w:rsid w:val="5AF54CD9"/>
    <w:rsid w:val="5AF5645A"/>
    <w:rsid w:val="5AF947C9"/>
    <w:rsid w:val="5B070568"/>
    <w:rsid w:val="5B0908AE"/>
    <w:rsid w:val="5B0D3DD0"/>
    <w:rsid w:val="5B0D4C08"/>
    <w:rsid w:val="5B1769FD"/>
    <w:rsid w:val="5B21787C"/>
    <w:rsid w:val="5B2E1A1D"/>
    <w:rsid w:val="5B503CBD"/>
    <w:rsid w:val="5B5525AC"/>
    <w:rsid w:val="5B7F1142"/>
    <w:rsid w:val="5B843A1C"/>
    <w:rsid w:val="5B873E3F"/>
    <w:rsid w:val="5B94004E"/>
    <w:rsid w:val="5BA339C3"/>
    <w:rsid w:val="5BA65DCF"/>
    <w:rsid w:val="5BAD5FED"/>
    <w:rsid w:val="5BAF30D9"/>
    <w:rsid w:val="5BBE156E"/>
    <w:rsid w:val="5BC00E43"/>
    <w:rsid w:val="5BCE3A60"/>
    <w:rsid w:val="5BCF1086"/>
    <w:rsid w:val="5BD04081"/>
    <w:rsid w:val="5BE06B10"/>
    <w:rsid w:val="5BF1724E"/>
    <w:rsid w:val="5C02690E"/>
    <w:rsid w:val="5C147195"/>
    <w:rsid w:val="5C196DA7"/>
    <w:rsid w:val="5C197FFF"/>
    <w:rsid w:val="5C245875"/>
    <w:rsid w:val="5C2A048C"/>
    <w:rsid w:val="5C2B184A"/>
    <w:rsid w:val="5C2B79B5"/>
    <w:rsid w:val="5C335AB8"/>
    <w:rsid w:val="5C49708A"/>
    <w:rsid w:val="5C7C348C"/>
    <w:rsid w:val="5C80234E"/>
    <w:rsid w:val="5C826630"/>
    <w:rsid w:val="5C8A680C"/>
    <w:rsid w:val="5CAD11D1"/>
    <w:rsid w:val="5D066D29"/>
    <w:rsid w:val="5D0C4701"/>
    <w:rsid w:val="5D0F0395"/>
    <w:rsid w:val="5D221076"/>
    <w:rsid w:val="5D397964"/>
    <w:rsid w:val="5D5A391C"/>
    <w:rsid w:val="5D5F10C0"/>
    <w:rsid w:val="5D646797"/>
    <w:rsid w:val="5D7243BE"/>
    <w:rsid w:val="5D79574D"/>
    <w:rsid w:val="5D885990"/>
    <w:rsid w:val="5D891B7B"/>
    <w:rsid w:val="5D964551"/>
    <w:rsid w:val="5D9B6F29"/>
    <w:rsid w:val="5D9F12A3"/>
    <w:rsid w:val="5DAD38EE"/>
    <w:rsid w:val="5DB9023F"/>
    <w:rsid w:val="5DC0337C"/>
    <w:rsid w:val="5DC213F1"/>
    <w:rsid w:val="5DC56BE4"/>
    <w:rsid w:val="5DD61A60"/>
    <w:rsid w:val="5DE80ECD"/>
    <w:rsid w:val="5DF23751"/>
    <w:rsid w:val="5E006862"/>
    <w:rsid w:val="5E0207B9"/>
    <w:rsid w:val="5E053485"/>
    <w:rsid w:val="5E1834A1"/>
    <w:rsid w:val="5E1B78EB"/>
    <w:rsid w:val="5E261785"/>
    <w:rsid w:val="5E2A2C3E"/>
    <w:rsid w:val="5E2A6A47"/>
    <w:rsid w:val="5E371164"/>
    <w:rsid w:val="5E4A6753"/>
    <w:rsid w:val="5E4A7017"/>
    <w:rsid w:val="5E4F5CF6"/>
    <w:rsid w:val="5E552BBA"/>
    <w:rsid w:val="5E565A8E"/>
    <w:rsid w:val="5E611C10"/>
    <w:rsid w:val="5E6309EB"/>
    <w:rsid w:val="5ECA3D86"/>
    <w:rsid w:val="5EF456FC"/>
    <w:rsid w:val="5EF74818"/>
    <w:rsid w:val="5EFC7377"/>
    <w:rsid w:val="5F06174D"/>
    <w:rsid w:val="5F1A3A5A"/>
    <w:rsid w:val="5F3A3602"/>
    <w:rsid w:val="5F6277C6"/>
    <w:rsid w:val="5F6D0B1D"/>
    <w:rsid w:val="5F773F0E"/>
    <w:rsid w:val="5F82431C"/>
    <w:rsid w:val="5F830B05"/>
    <w:rsid w:val="5F8D0B82"/>
    <w:rsid w:val="5FA8522C"/>
    <w:rsid w:val="5FAE5456"/>
    <w:rsid w:val="5FB91181"/>
    <w:rsid w:val="5FBF585A"/>
    <w:rsid w:val="5FC03B07"/>
    <w:rsid w:val="5FCC5339"/>
    <w:rsid w:val="5FE34A5B"/>
    <w:rsid w:val="5FEA6FB0"/>
    <w:rsid w:val="5FF90DC7"/>
    <w:rsid w:val="5FF94823"/>
    <w:rsid w:val="5FFE1E36"/>
    <w:rsid w:val="60114363"/>
    <w:rsid w:val="601E082E"/>
    <w:rsid w:val="60232584"/>
    <w:rsid w:val="604A517F"/>
    <w:rsid w:val="60561D75"/>
    <w:rsid w:val="60602BF4"/>
    <w:rsid w:val="6065307F"/>
    <w:rsid w:val="60687CFB"/>
    <w:rsid w:val="607330CE"/>
    <w:rsid w:val="60785610"/>
    <w:rsid w:val="607E12CC"/>
    <w:rsid w:val="60825176"/>
    <w:rsid w:val="60841151"/>
    <w:rsid w:val="6088662D"/>
    <w:rsid w:val="6097781E"/>
    <w:rsid w:val="609F2AC4"/>
    <w:rsid w:val="60AC5E39"/>
    <w:rsid w:val="60B349C5"/>
    <w:rsid w:val="60B44CEE"/>
    <w:rsid w:val="60BA67A8"/>
    <w:rsid w:val="60BE5D83"/>
    <w:rsid w:val="60F14AC8"/>
    <w:rsid w:val="60FA2EE8"/>
    <w:rsid w:val="60FB291D"/>
    <w:rsid w:val="60FF5A53"/>
    <w:rsid w:val="61054A27"/>
    <w:rsid w:val="610A52BC"/>
    <w:rsid w:val="610F0176"/>
    <w:rsid w:val="611834CF"/>
    <w:rsid w:val="611D2366"/>
    <w:rsid w:val="61421856"/>
    <w:rsid w:val="61436338"/>
    <w:rsid w:val="615227C4"/>
    <w:rsid w:val="61654E3F"/>
    <w:rsid w:val="61755918"/>
    <w:rsid w:val="617D1584"/>
    <w:rsid w:val="6182292A"/>
    <w:rsid w:val="619C4100"/>
    <w:rsid w:val="619F7F92"/>
    <w:rsid w:val="61CB0541"/>
    <w:rsid w:val="61E241E7"/>
    <w:rsid w:val="61F94C26"/>
    <w:rsid w:val="61FA1EA2"/>
    <w:rsid w:val="61FC5685"/>
    <w:rsid w:val="62000E56"/>
    <w:rsid w:val="620A72BB"/>
    <w:rsid w:val="620D0B5A"/>
    <w:rsid w:val="621845E9"/>
    <w:rsid w:val="621B78A9"/>
    <w:rsid w:val="62326812"/>
    <w:rsid w:val="62446944"/>
    <w:rsid w:val="624F2F20"/>
    <w:rsid w:val="624F3E49"/>
    <w:rsid w:val="625D2827"/>
    <w:rsid w:val="62632286"/>
    <w:rsid w:val="6267026A"/>
    <w:rsid w:val="62740BD9"/>
    <w:rsid w:val="62874DB0"/>
    <w:rsid w:val="62885958"/>
    <w:rsid w:val="62A25746"/>
    <w:rsid w:val="62AA45FB"/>
    <w:rsid w:val="62B17737"/>
    <w:rsid w:val="62B27913"/>
    <w:rsid w:val="62B413CB"/>
    <w:rsid w:val="62B47227"/>
    <w:rsid w:val="62CC631F"/>
    <w:rsid w:val="62F35FA1"/>
    <w:rsid w:val="62F40B65"/>
    <w:rsid w:val="62FC2CFE"/>
    <w:rsid w:val="62FD472A"/>
    <w:rsid w:val="62FF4946"/>
    <w:rsid w:val="63024505"/>
    <w:rsid w:val="630A6E47"/>
    <w:rsid w:val="631F6D97"/>
    <w:rsid w:val="63264D32"/>
    <w:rsid w:val="63336FDD"/>
    <w:rsid w:val="633D21B0"/>
    <w:rsid w:val="63506F50"/>
    <w:rsid w:val="6356208C"/>
    <w:rsid w:val="635B1DB5"/>
    <w:rsid w:val="63711FED"/>
    <w:rsid w:val="63880DDC"/>
    <w:rsid w:val="638D750D"/>
    <w:rsid w:val="63A4729C"/>
    <w:rsid w:val="63A97EE8"/>
    <w:rsid w:val="63AC6CC0"/>
    <w:rsid w:val="63B5334E"/>
    <w:rsid w:val="63E02DF6"/>
    <w:rsid w:val="64033FC2"/>
    <w:rsid w:val="64055776"/>
    <w:rsid w:val="64240056"/>
    <w:rsid w:val="642A59F3"/>
    <w:rsid w:val="642B176B"/>
    <w:rsid w:val="643E143A"/>
    <w:rsid w:val="64524F4A"/>
    <w:rsid w:val="64590086"/>
    <w:rsid w:val="6471496B"/>
    <w:rsid w:val="6472739A"/>
    <w:rsid w:val="64850E7B"/>
    <w:rsid w:val="64857EA7"/>
    <w:rsid w:val="648B6EEF"/>
    <w:rsid w:val="649B41FB"/>
    <w:rsid w:val="64AC465A"/>
    <w:rsid w:val="64AC6408"/>
    <w:rsid w:val="64C158BF"/>
    <w:rsid w:val="64C71494"/>
    <w:rsid w:val="64CD45D0"/>
    <w:rsid w:val="64CE2EAA"/>
    <w:rsid w:val="64D10E15"/>
    <w:rsid w:val="64D771FD"/>
    <w:rsid w:val="64DB0A9B"/>
    <w:rsid w:val="64DB265F"/>
    <w:rsid w:val="64DD5950"/>
    <w:rsid w:val="64E5191A"/>
    <w:rsid w:val="650661CD"/>
    <w:rsid w:val="650C58D3"/>
    <w:rsid w:val="651D7306"/>
    <w:rsid w:val="653C3090"/>
    <w:rsid w:val="653E5EF7"/>
    <w:rsid w:val="654523B9"/>
    <w:rsid w:val="654B1D36"/>
    <w:rsid w:val="65566374"/>
    <w:rsid w:val="6562740E"/>
    <w:rsid w:val="657333CA"/>
    <w:rsid w:val="65854376"/>
    <w:rsid w:val="658767BE"/>
    <w:rsid w:val="658816E5"/>
    <w:rsid w:val="65892531"/>
    <w:rsid w:val="6598698C"/>
    <w:rsid w:val="65A76BCF"/>
    <w:rsid w:val="65C92FEA"/>
    <w:rsid w:val="65EA29D4"/>
    <w:rsid w:val="65F67424"/>
    <w:rsid w:val="65FF12FB"/>
    <w:rsid w:val="66195831"/>
    <w:rsid w:val="661C580F"/>
    <w:rsid w:val="662E75B1"/>
    <w:rsid w:val="66342C2E"/>
    <w:rsid w:val="663E784C"/>
    <w:rsid w:val="66540B05"/>
    <w:rsid w:val="665F56FC"/>
    <w:rsid w:val="665F74AA"/>
    <w:rsid w:val="66642F38"/>
    <w:rsid w:val="666B2928"/>
    <w:rsid w:val="666D1BC7"/>
    <w:rsid w:val="66726157"/>
    <w:rsid w:val="668313EA"/>
    <w:rsid w:val="6683763C"/>
    <w:rsid w:val="66882EA5"/>
    <w:rsid w:val="668B6A45"/>
    <w:rsid w:val="66A80E51"/>
    <w:rsid w:val="66CA526B"/>
    <w:rsid w:val="66CE1BEC"/>
    <w:rsid w:val="66D818E6"/>
    <w:rsid w:val="66DA4C09"/>
    <w:rsid w:val="67185FD7"/>
    <w:rsid w:val="6719608B"/>
    <w:rsid w:val="671B7875"/>
    <w:rsid w:val="67254250"/>
    <w:rsid w:val="672A7AB8"/>
    <w:rsid w:val="672F3F24"/>
    <w:rsid w:val="673E055F"/>
    <w:rsid w:val="67551CE3"/>
    <w:rsid w:val="676B46B0"/>
    <w:rsid w:val="67713939"/>
    <w:rsid w:val="67A22552"/>
    <w:rsid w:val="67B04461"/>
    <w:rsid w:val="67B0620F"/>
    <w:rsid w:val="67B22DCC"/>
    <w:rsid w:val="67BE71AA"/>
    <w:rsid w:val="67C747DA"/>
    <w:rsid w:val="67D143D7"/>
    <w:rsid w:val="67D32DB3"/>
    <w:rsid w:val="67D90273"/>
    <w:rsid w:val="67DE5875"/>
    <w:rsid w:val="67E1461B"/>
    <w:rsid w:val="67E55852"/>
    <w:rsid w:val="67EB1AB4"/>
    <w:rsid w:val="67F1102B"/>
    <w:rsid w:val="67FA1285"/>
    <w:rsid w:val="67FC04D8"/>
    <w:rsid w:val="68033400"/>
    <w:rsid w:val="68064081"/>
    <w:rsid w:val="68172672"/>
    <w:rsid w:val="683A1F7D"/>
    <w:rsid w:val="68483772"/>
    <w:rsid w:val="685017A0"/>
    <w:rsid w:val="68551F4F"/>
    <w:rsid w:val="687C10C9"/>
    <w:rsid w:val="68840C16"/>
    <w:rsid w:val="68876EFB"/>
    <w:rsid w:val="68884654"/>
    <w:rsid w:val="688B4586"/>
    <w:rsid w:val="689B38E4"/>
    <w:rsid w:val="689F444F"/>
    <w:rsid w:val="68AD09A1"/>
    <w:rsid w:val="68B67474"/>
    <w:rsid w:val="68B96DBB"/>
    <w:rsid w:val="68BC6E36"/>
    <w:rsid w:val="68CA2805"/>
    <w:rsid w:val="68D221B5"/>
    <w:rsid w:val="68E937A3"/>
    <w:rsid w:val="69270753"/>
    <w:rsid w:val="692957AE"/>
    <w:rsid w:val="692A1FF1"/>
    <w:rsid w:val="69320EA6"/>
    <w:rsid w:val="693E15D3"/>
    <w:rsid w:val="693E3CEF"/>
    <w:rsid w:val="695D5F23"/>
    <w:rsid w:val="69627681"/>
    <w:rsid w:val="6977531D"/>
    <w:rsid w:val="69B55D5F"/>
    <w:rsid w:val="69C42446"/>
    <w:rsid w:val="69C641B4"/>
    <w:rsid w:val="69CC2BFF"/>
    <w:rsid w:val="69D41F5D"/>
    <w:rsid w:val="69E80549"/>
    <w:rsid w:val="69F543AD"/>
    <w:rsid w:val="69FD55B8"/>
    <w:rsid w:val="6A0B1C62"/>
    <w:rsid w:val="6A234CFD"/>
    <w:rsid w:val="6A2406C8"/>
    <w:rsid w:val="6A2B7DC0"/>
    <w:rsid w:val="6A2D7FEB"/>
    <w:rsid w:val="6A364D1D"/>
    <w:rsid w:val="6A3B7CCD"/>
    <w:rsid w:val="6A464C09"/>
    <w:rsid w:val="6A6D77A2"/>
    <w:rsid w:val="6A8C0374"/>
    <w:rsid w:val="6A9242F2"/>
    <w:rsid w:val="6A9C302D"/>
    <w:rsid w:val="6AA34DC3"/>
    <w:rsid w:val="6AC64922"/>
    <w:rsid w:val="6ADE0BD1"/>
    <w:rsid w:val="6AE87A22"/>
    <w:rsid w:val="6AE96859"/>
    <w:rsid w:val="6AF04617"/>
    <w:rsid w:val="6AF503DD"/>
    <w:rsid w:val="6B0A77B8"/>
    <w:rsid w:val="6B147746"/>
    <w:rsid w:val="6B1E7934"/>
    <w:rsid w:val="6B23319C"/>
    <w:rsid w:val="6B24787C"/>
    <w:rsid w:val="6B573233"/>
    <w:rsid w:val="6B5B6274"/>
    <w:rsid w:val="6B63324D"/>
    <w:rsid w:val="6B711D7A"/>
    <w:rsid w:val="6B8175B6"/>
    <w:rsid w:val="6B855C05"/>
    <w:rsid w:val="6B8677CC"/>
    <w:rsid w:val="6B8C5D29"/>
    <w:rsid w:val="6B935D53"/>
    <w:rsid w:val="6B947BF6"/>
    <w:rsid w:val="6BA77929"/>
    <w:rsid w:val="6BAC3191"/>
    <w:rsid w:val="6BBB33D4"/>
    <w:rsid w:val="6BD11C33"/>
    <w:rsid w:val="6BF056FE"/>
    <w:rsid w:val="6BF479FF"/>
    <w:rsid w:val="6BFD39ED"/>
    <w:rsid w:val="6C196F71"/>
    <w:rsid w:val="6C197B1D"/>
    <w:rsid w:val="6C1A634D"/>
    <w:rsid w:val="6C226FCB"/>
    <w:rsid w:val="6C264CF2"/>
    <w:rsid w:val="6C31226F"/>
    <w:rsid w:val="6C552F0B"/>
    <w:rsid w:val="6C5A2BED"/>
    <w:rsid w:val="6C613F7C"/>
    <w:rsid w:val="6C6E0447"/>
    <w:rsid w:val="6C6E4D43"/>
    <w:rsid w:val="6C7A503E"/>
    <w:rsid w:val="6C8C67B7"/>
    <w:rsid w:val="6C9360FF"/>
    <w:rsid w:val="6C9D744C"/>
    <w:rsid w:val="6CA25986"/>
    <w:rsid w:val="6CA43E69"/>
    <w:rsid w:val="6CA83959"/>
    <w:rsid w:val="6CBE317C"/>
    <w:rsid w:val="6CD01102"/>
    <w:rsid w:val="6CDF535E"/>
    <w:rsid w:val="6CF7668E"/>
    <w:rsid w:val="6D0D5EB2"/>
    <w:rsid w:val="6D167928"/>
    <w:rsid w:val="6D25702B"/>
    <w:rsid w:val="6D26299B"/>
    <w:rsid w:val="6D266F73"/>
    <w:rsid w:val="6D2A6A64"/>
    <w:rsid w:val="6D3056A3"/>
    <w:rsid w:val="6D4772EC"/>
    <w:rsid w:val="6D5D6CA1"/>
    <w:rsid w:val="6D5E2269"/>
    <w:rsid w:val="6D610C89"/>
    <w:rsid w:val="6D655CEE"/>
    <w:rsid w:val="6D676BDD"/>
    <w:rsid w:val="6D6978BC"/>
    <w:rsid w:val="6D792DED"/>
    <w:rsid w:val="6D7B2E1B"/>
    <w:rsid w:val="6D7E5A8E"/>
    <w:rsid w:val="6D9078AF"/>
    <w:rsid w:val="6D9B1C9B"/>
    <w:rsid w:val="6DAA3FEF"/>
    <w:rsid w:val="6DC0172B"/>
    <w:rsid w:val="6DC20A4A"/>
    <w:rsid w:val="6DCB690C"/>
    <w:rsid w:val="6DD41A5B"/>
    <w:rsid w:val="6DDF784E"/>
    <w:rsid w:val="6DE74955"/>
    <w:rsid w:val="6DF43C2E"/>
    <w:rsid w:val="6DF51CA3"/>
    <w:rsid w:val="6DF64B84"/>
    <w:rsid w:val="6E14397A"/>
    <w:rsid w:val="6E51210E"/>
    <w:rsid w:val="6E6D59E1"/>
    <w:rsid w:val="6E8335BD"/>
    <w:rsid w:val="6E8E12EF"/>
    <w:rsid w:val="6E972936"/>
    <w:rsid w:val="6EA75E92"/>
    <w:rsid w:val="6EC30F1E"/>
    <w:rsid w:val="6ECF0F61"/>
    <w:rsid w:val="6ED446C5"/>
    <w:rsid w:val="6ED63729"/>
    <w:rsid w:val="6EE113A4"/>
    <w:rsid w:val="6F116F38"/>
    <w:rsid w:val="6F2A7D94"/>
    <w:rsid w:val="6F377216"/>
    <w:rsid w:val="6F587DB0"/>
    <w:rsid w:val="6F8331F1"/>
    <w:rsid w:val="6F8479A7"/>
    <w:rsid w:val="6F964430"/>
    <w:rsid w:val="6FAE1A09"/>
    <w:rsid w:val="6FB645DF"/>
    <w:rsid w:val="6FC614C4"/>
    <w:rsid w:val="6FD75BF8"/>
    <w:rsid w:val="6FEA2615"/>
    <w:rsid w:val="6FF11ABB"/>
    <w:rsid w:val="6FF173C5"/>
    <w:rsid w:val="6FF97E63"/>
    <w:rsid w:val="7003534A"/>
    <w:rsid w:val="700F2A17"/>
    <w:rsid w:val="70287527"/>
    <w:rsid w:val="703A20B1"/>
    <w:rsid w:val="703A6FBE"/>
    <w:rsid w:val="70741900"/>
    <w:rsid w:val="70754767"/>
    <w:rsid w:val="707723D0"/>
    <w:rsid w:val="707959CB"/>
    <w:rsid w:val="70871AD7"/>
    <w:rsid w:val="70950698"/>
    <w:rsid w:val="70C42FF4"/>
    <w:rsid w:val="70C66AA3"/>
    <w:rsid w:val="70C932BA"/>
    <w:rsid w:val="70D311C0"/>
    <w:rsid w:val="70E567DA"/>
    <w:rsid w:val="70E63B82"/>
    <w:rsid w:val="70F5661B"/>
    <w:rsid w:val="70FC0717"/>
    <w:rsid w:val="71093FE1"/>
    <w:rsid w:val="710D04BD"/>
    <w:rsid w:val="71120272"/>
    <w:rsid w:val="711C66C3"/>
    <w:rsid w:val="71360107"/>
    <w:rsid w:val="713A1866"/>
    <w:rsid w:val="713B688E"/>
    <w:rsid w:val="714F6A99"/>
    <w:rsid w:val="715E4F2E"/>
    <w:rsid w:val="716B13F9"/>
    <w:rsid w:val="717710F1"/>
    <w:rsid w:val="717F394F"/>
    <w:rsid w:val="71946BA2"/>
    <w:rsid w:val="71AD7C63"/>
    <w:rsid w:val="71B40FF2"/>
    <w:rsid w:val="71CF47D6"/>
    <w:rsid w:val="71D43752"/>
    <w:rsid w:val="71E86577"/>
    <w:rsid w:val="71F1796A"/>
    <w:rsid w:val="71F25676"/>
    <w:rsid w:val="71FC02A3"/>
    <w:rsid w:val="720C6738"/>
    <w:rsid w:val="72154626"/>
    <w:rsid w:val="72164F09"/>
    <w:rsid w:val="72262B5D"/>
    <w:rsid w:val="72283FF7"/>
    <w:rsid w:val="722E7212"/>
    <w:rsid w:val="72310D05"/>
    <w:rsid w:val="72345C8F"/>
    <w:rsid w:val="723A0474"/>
    <w:rsid w:val="723B47E4"/>
    <w:rsid w:val="7242215A"/>
    <w:rsid w:val="725923E4"/>
    <w:rsid w:val="72793FFD"/>
    <w:rsid w:val="72864BF7"/>
    <w:rsid w:val="729023FC"/>
    <w:rsid w:val="72B50B7E"/>
    <w:rsid w:val="72B55021"/>
    <w:rsid w:val="72CB03A1"/>
    <w:rsid w:val="72CE60E3"/>
    <w:rsid w:val="72E2393D"/>
    <w:rsid w:val="732D5FC3"/>
    <w:rsid w:val="7346211D"/>
    <w:rsid w:val="73814F04"/>
    <w:rsid w:val="738C2009"/>
    <w:rsid w:val="739E0321"/>
    <w:rsid w:val="73B21561"/>
    <w:rsid w:val="73B76B77"/>
    <w:rsid w:val="73BB68C1"/>
    <w:rsid w:val="73BE521F"/>
    <w:rsid w:val="73C0646E"/>
    <w:rsid w:val="73C82325"/>
    <w:rsid w:val="73CC2623"/>
    <w:rsid w:val="73D37CA7"/>
    <w:rsid w:val="73D6524F"/>
    <w:rsid w:val="73F04D4C"/>
    <w:rsid w:val="73FA2CE6"/>
    <w:rsid w:val="73FE0302"/>
    <w:rsid w:val="74054D72"/>
    <w:rsid w:val="740E701B"/>
    <w:rsid w:val="742222F5"/>
    <w:rsid w:val="742C1313"/>
    <w:rsid w:val="742C30C1"/>
    <w:rsid w:val="742D1D9A"/>
    <w:rsid w:val="743024C8"/>
    <w:rsid w:val="74387CB8"/>
    <w:rsid w:val="74476126"/>
    <w:rsid w:val="746565D3"/>
    <w:rsid w:val="74706664"/>
    <w:rsid w:val="747F3682"/>
    <w:rsid w:val="749C4185"/>
    <w:rsid w:val="749D4F4E"/>
    <w:rsid w:val="74A569D0"/>
    <w:rsid w:val="74BE12F1"/>
    <w:rsid w:val="74D05632"/>
    <w:rsid w:val="75067759"/>
    <w:rsid w:val="75114033"/>
    <w:rsid w:val="75157FF9"/>
    <w:rsid w:val="751A14B5"/>
    <w:rsid w:val="751A73BE"/>
    <w:rsid w:val="7521074C"/>
    <w:rsid w:val="75294E97"/>
    <w:rsid w:val="752E6DCD"/>
    <w:rsid w:val="752F1C88"/>
    <w:rsid w:val="75444823"/>
    <w:rsid w:val="754B7BB9"/>
    <w:rsid w:val="754F78C4"/>
    <w:rsid w:val="7551380D"/>
    <w:rsid w:val="75600BE5"/>
    <w:rsid w:val="7564475C"/>
    <w:rsid w:val="7583797F"/>
    <w:rsid w:val="758F1B5A"/>
    <w:rsid w:val="75994786"/>
    <w:rsid w:val="75D20F1D"/>
    <w:rsid w:val="75DA08FB"/>
    <w:rsid w:val="75DA2C18"/>
    <w:rsid w:val="75E672A0"/>
    <w:rsid w:val="75E874BC"/>
    <w:rsid w:val="75EA27A6"/>
    <w:rsid w:val="75EE01B1"/>
    <w:rsid w:val="75F419BD"/>
    <w:rsid w:val="75F54412"/>
    <w:rsid w:val="76042F20"/>
    <w:rsid w:val="76085468"/>
    <w:rsid w:val="761958C7"/>
    <w:rsid w:val="761D08E0"/>
    <w:rsid w:val="76326989"/>
    <w:rsid w:val="764D37C3"/>
    <w:rsid w:val="765D347C"/>
    <w:rsid w:val="766D2F3C"/>
    <w:rsid w:val="76826699"/>
    <w:rsid w:val="769136B0"/>
    <w:rsid w:val="769C4061"/>
    <w:rsid w:val="76A74C81"/>
    <w:rsid w:val="76BB072D"/>
    <w:rsid w:val="76C87133"/>
    <w:rsid w:val="76CD08D5"/>
    <w:rsid w:val="76D11CFE"/>
    <w:rsid w:val="76DB4B92"/>
    <w:rsid w:val="76DD4B47"/>
    <w:rsid w:val="76F93003"/>
    <w:rsid w:val="770519A8"/>
    <w:rsid w:val="77052AA4"/>
    <w:rsid w:val="77136511"/>
    <w:rsid w:val="772B3B7E"/>
    <w:rsid w:val="77340A39"/>
    <w:rsid w:val="77351FD0"/>
    <w:rsid w:val="773A5DEF"/>
    <w:rsid w:val="77406E00"/>
    <w:rsid w:val="77472422"/>
    <w:rsid w:val="77583175"/>
    <w:rsid w:val="77640DC4"/>
    <w:rsid w:val="777F31F2"/>
    <w:rsid w:val="7794172F"/>
    <w:rsid w:val="77980A6E"/>
    <w:rsid w:val="77AB69F3"/>
    <w:rsid w:val="77BB4597"/>
    <w:rsid w:val="77CD0717"/>
    <w:rsid w:val="77D1700D"/>
    <w:rsid w:val="77E31CE9"/>
    <w:rsid w:val="77EC04CC"/>
    <w:rsid w:val="783012AE"/>
    <w:rsid w:val="7831514A"/>
    <w:rsid w:val="784D1858"/>
    <w:rsid w:val="78727511"/>
    <w:rsid w:val="78745037"/>
    <w:rsid w:val="78775729"/>
    <w:rsid w:val="788052C6"/>
    <w:rsid w:val="78A42DB0"/>
    <w:rsid w:val="78A656AB"/>
    <w:rsid w:val="78AD1B49"/>
    <w:rsid w:val="78B2245C"/>
    <w:rsid w:val="78B40CDB"/>
    <w:rsid w:val="78B673FD"/>
    <w:rsid w:val="78CE0BEB"/>
    <w:rsid w:val="78D1215C"/>
    <w:rsid w:val="78E172CC"/>
    <w:rsid w:val="78E33F6B"/>
    <w:rsid w:val="78EA1D1F"/>
    <w:rsid w:val="78FF0DA4"/>
    <w:rsid w:val="7904172F"/>
    <w:rsid w:val="790F7E27"/>
    <w:rsid w:val="792A231A"/>
    <w:rsid w:val="792B324E"/>
    <w:rsid w:val="79316829"/>
    <w:rsid w:val="795135CA"/>
    <w:rsid w:val="79535FFB"/>
    <w:rsid w:val="79690914"/>
    <w:rsid w:val="79751067"/>
    <w:rsid w:val="797E66A9"/>
    <w:rsid w:val="798E2128"/>
    <w:rsid w:val="799A6D1F"/>
    <w:rsid w:val="79A97383"/>
    <w:rsid w:val="79B54ABA"/>
    <w:rsid w:val="79B86038"/>
    <w:rsid w:val="79C30024"/>
    <w:rsid w:val="79C913B2"/>
    <w:rsid w:val="79E24222"/>
    <w:rsid w:val="79E27E8B"/>
    <w:rsid w:val="79E319F0"/>
    <w:rsid w:val="79F77CCE"/>
    <w:rsid w:val="79F850CE"/>
    <w:rsid w:val="79FD1A8F"/>
    <w:rsid w:val="79FD443C"/>
    <w:rsid w:val="7A0F7876"/>
    <w:rsid w:val="7A127113"/>
    <w:rsid w:val="7A1D1975"/>
    <w:rsid w:val="7A293BFF"/>
    <w:rsid w:val="7A320D06"/>
    <w:rsid w:val="7A3727C0"/>
    <w:rsid w:val="7A3E5150"/>
    <w:rsid w:val="7A4670D6"/>
    <w:rsid w:val="7A534B63"/>
    <w:rsid w:val="7A5C7443"/>
    <w:rsid w:val="7A615382"/>
    <w:rsid w:val="7A67303B"/>
    <w:rsid w:val="7A70182E"/>
    <w:rsid w:val="7A910122"/>
    <w:rsid w:val="7A965738"/>
    <w:rsid w:val="7AA13238"/>
    <w:rsid w:val="7AAB1D04"/>
    <w:rsid w:val="7ABA4368"/>
    <w:rsid w:val="7AC676A0"/>
    <w:rsid w:val="7AD0211A"/>
    <w:rsid w:val="7AD05746"/>
    <w:rsid w:val="7AEF29C6"/>
    <w:rsid w:val="7AFF67EE"/>
    <w:rsid w:val="7B160627"/>
    <w:rsid w:val="7B195DAB"/>
    <w:rsid w:val="7B1E58BF"/>
    <w:rsid w:val="7B257FFD"/>
    <w:rsid w:val="7B2A40D3"/>
    <w:rsid w:val="7B315461"/>
    <w:rsid w:val="7B343476"/>
    <w:rsid w:val="7B51340D"/>
    <w:rsid w:val="7B5A2978"/>
    <w:rsid w:val="7B5A49B8"/>
    <w:rsid w:val="7B5A7E4C"/>
    <w:rsid w:val="7B667AF9"/>
    <w:rsid w:val="7B6E7B7A"/>
    <w:rsid w:val="7B7468F8"/>
    <w:rsid w:val="7B7610C6"/>
    <w:rsid w:val="7B9A6B62"/>
    <w:rsid w:val="7BA14395"/>
    <w:rsid w:val="7BAB5214"/>
    <w:rsid w:val="7BAE6AB2"/>
    <w:rsid w:val="7BBA5457"/>
    <w:rsid w:val="7BC231C6"/>
    <w:rsid w:val="7BC57958"/>
    <w:rsid w:val="7BE522E9"/>
    <w:rsid w:val="7BEE0103"/>
    <w:rsid w:val="7C01581E"/>
    <w:rsid w:val="7C09018C"/>
    <w:rsid w:val="7C0A0FE4"/>
    <w:rsid w:val="7C0B3F04"/>
    <w:rsid w:val="7C1D1542"/>
    <w:rsid w:val="7C1F175E"/>
    <w:rsid w:val="7C217284"/>
    <w:rsid w:val="7C254906"/>
    <w:rsid w:val="7C26489A"/>
    <w:rsid w:val="7C501917"/>
    <w:rsid w:val="7C556F2D"/>
    <w:rsid w:val="7C590818"/>
    <w:rsid w:val="7C6B6751"/>
    <w:rsid w:val="7C765821"/>
    <w:rsid w:val="7C7C10F6"/>
    <w:rsid w:val="7C853BEA"/>
    <w:rsid w:val="7C861095"/>
    <w:rsid w:val="7C881368"/>
    <w:rsid w:val="7C945CA8"/>
    <w:rsid w:val="7C9D61D9"/>
    <w:rsid w:val="7CAB7E05"/>
    <w:rsid w:val="7CB9570E"/>
    <w:rsid w:val="7CE27788"/>
    <w:rsid w:val="7CE34539"/>
    <w:rsid w:val="7CED6AAB"/>
    <w:rsid w:val="7CF53EF0"/>
    <w:rsid w:val="7CFB5C77"/>
    <w:rsid w:val="7D0C32F1"/>
    <w:rsid w:val="7D0F408D"/>
    <w:rsid w:val="7D1943FF"/>
    <w:rsid w:val="7D2E7EAA"/>
    <w:rsid w:val="7D491C6C"/>
    <w:rsid w:val="7D4C143E"/>
    <w:rsid w:val="7D5429C0"/>
    <w:rsid w:val="7D6518E7"/>
    <w:rsid w:val="7D6E6D43"/>
    <w:rsid w:val="7D782ED3"/>
    <w:rsid w:val="7D7D3C6D"/>
    <w:rsid w:val="7D853842"/>
    <w:rsid w:val="7D9A5540"/>
    <w:rsid w:val="7DA92C77"/>
    <w:rsid w:val="7DAF1425"/>
    <w:rsid w:val="7DB04554"/>
    <w:rsid w:val="7DB57A34"/>
    <w:rsid w:val="7DB61C4E"/>
    <w:rsid w:val="7DB8134A"/>
    <w:rsid w:val="7DC42D6A"/>
    <w:rsid w:val="7DE0110B"/>
    <w:rsid w:val="7DE60973"/>
    <w:rsid w:val="7DEF0916"/>
    <w:rsid w:val="7DF96F7F"/>
    <w:rsid w:val="7E062BD5"/>
    <w:rsid w:val="7E0E6C5F"/>
    <w:rsid w:val="7E1E5218"/>
    <w:rsid w:val="7E1E5880"/>
    <w:rsid w:val="7E1F3C97"/>
    <w:rsid w:val="7E236849"/>
    <w:rsid w:val="7E7062A0"/>
    <w:rsid w:val="7E735254"/>
    <w:rsid w:val="7E7933A7"/>
    <w:rsid w:val="7E9A4E1F"/>
    <w:rsid w:val="7EA7723A"/>
    <w:rsid w:val="7EB0295B"/>
    <w:rsid w:val="7ECD36F3"/>
    <w:rsid w:val="7ED95BF4"/>
    <w:rsid w:val="7EE04A9D"/>
    <w:rsid w:val="7EF24F07"/>
    <w:rsid w:val="7EF46ED2"/>
    <w:rsid w:val="7EF56FBB"/>
    <w:rsid w:val="7EFB200E"/>
    <w:rsid w:val="7EFE565A"/>
    <w:rsid w:val="7F0375F8"/>
    <w:rsid w:val="7F0768EB"/>
    <w:rsid w:val="7F0C421B"/>
    <w:rsid w:val="7F143BEC"/>
    <w:rsid w:val="7F487FBE"/>
    <w:rsid w:val="7F4B75A7"/>
    <w:rsid w:val="7F5B2AAD"/>
    <w:rsid w:val="7F6E0A32"/>
    <w:rsid w:val="7F71407E"/>
    <w:rsid w:val="7F715AF2"/>
    <w:rsid w:val="7F741DC0"/>
    <w:rsid w:val="7F886E69"/>
    <w:rsid w:val="7FA93818"/>
    <w:rsid w:val="7FB36445"/>
    <w:rsid w:val="7FB43E83"/>
    <w:rsid w:val="7FD64829"/>
    <w:rsid w:val="7FDC2280"/>
    <w:rsid w:val="7FE505C8"/>
    <w:rsid w:val="7FE70A53"/>
    <w:rsid w:val="7FF54CA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4"/>
    <w:basedOn w:val="1"/>
    <w:next w:val="1"/>
    <w:autoRedefine/>
    <w:qFormat/>
    <w:uiPriority w:val="0"/>
    <w:pPr>
      <w:ind w:left="1260" w:leftChars="600"/>
    </w:pPr>
  </w:style>
  <w:style w:type="paragraph" w:styleId="17">
    <w:name w:val="caption"/>
    <w:basedOn w:val="1"/>
    <w:next w:val="1"/>
    <w:link w:val="230"/>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autoRedefine/>
    <w:qFormat/>
    <w:uiPriority w:val="0"/>
    <w:rPr>
      <w:b/>
      <w:bCs/>
    </w:rPr>
  </w:style>
  <w:style w:type="paragraph" w:styleId="61">
    <w:name w:val="Body Text First Indent"/>
    <w:basedOn w:val="24"/>
    <w:next w:val="1"/>
    <w:link w:val="322"/>
    <w:autoRedefine/>
    <w:qFormat/>
    <w:uiPriority w:val="0"/>
    <w:pPr>
      <w:ind w:firstLine="420"/>
    </w:pPr>
    <w:rPr>
      <w:rFonts w:hAnsi="Calibri" w:cs="Times New Roman"/>
      <w:snapToGrid/>
      <w:szCs w:val="20"/>
    </w:rPr>
  </w:style>
  <w:style w:type="paragraph" w:styleId="62">
    <w:name w:val="Body Text First Indent 2"/>
    <w:basedOn w:val="26"/>
    <w:next w:val="6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1">
    <w:name w:val="表格文字"/>
    <w:basedOn w:val="82"/>
    <w:next w:val="24"/>
    <w:autoRedefine/>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autoRedefine/>
    <w:qFormat/>
    <w:uiPriority w:val="0"/>
    <w:pPr>
      <w:snapToGrid w:val="0"/>
    </w:pPr>
    <w:rPr>
      <w:rFonts w:eastAsia="宋体"/>
      <w:sz w:val="20"/>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customStyle="1" w:styleId="965">
    <w:name w:val="Plain Text"/>
    <w:basedOn w:val="966"/>
    <w:autoRedefine/>
    <w:qFormat/>
    <w:uiPriority w:val="0"/>
    <w:pPr>
      <w:widowControl/>
      <w:jc w:val="left"/>
    </w:pPr>
    <w:rPr>
      <w:rFonts w:ascii="宋体" w:hAnsi="Courier New"/>
    </w:rPr>
  </w:style>
  <w:style w:type="paragraph" w:customStyle="1" w:styleId="966">
    <w:name w:val="Normal"/>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文章正文"/>
    <w:basedOn w:val="1"/>
    <w:autoRedefine/>
    <w:qFormat/>
    <w:uiPriority w:val="0"/>
    <w:pPr>
      <w:spacing w:line="360" w:lineRule="auto"/>
      <w:ind w:firstLine="200" w:firstLineChars="200"/>
    </w:pPr>
    <w:rPr>
      <w:sz w:val="24"/>
      <w:szCs w:val="24"/>
    </w:rPr>
  </w:style>
  <w:style w:type="paragraph" w:customStyle="1" w:styleId="968">
    <w:name w:val="列出段落"/>
    <w:basedOn w:val="1"/>
    <w:autoRedefine/>
    <w:qFormat/>
    <w:uiPriority w:val="99"/>
    <w:pPr>
      <w:widowControl/>
      <w:ind w:firstLine="420" w:firstLineChars="200"/>
      <w:jc w:val="left"/>
    </w:pPr>
    <w:rPr>
      <w:rFonts w:ascii="Calibri" w:hAnsi="Calibri" w:cs="Calibri"/>
      <w:szCs w:val="21"/>
    </w:rPr>
  </w:style>
  <w:style w:type="character" w:customStyle="1" w:styleId="969">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70">
    <w:name w:val="ZQ正文"/>
    <w:basedOn w:val="1"/>
    <w:autoRedefine/>
    <w:qFormat/>
    <w:uiPriority w:val="0"/>
    <w:pPr>
      <w:spacing w:line="360" w:lineRule="auto"/>
      <w:ind w:firstLine="200" w:firstLineChars="200"/>
    </w:pPr>
    <w:rPr>
      <w:rFonts w:ascii="Calibri" w:hAnsi="Calibri" w:eastAsia="宋体" w:cs="Times New Roman"/>
      <w:sz w:val="24"/>
      <w:szCs w:val="24"/>
    </w:rPr>
  </w:style>
  <w:style w:type="paragraph" w:customStyle="1" w:styleId="971">
    <w:name w:val="CM26"/>
    <w:basedOn w:val="1"/>
    <w:next w:val="1"/>
    <w:qFormat/>
    <w:uiPriority w:val="0"/>
    <w:pPr>
      <w:autoSpaceDE w:val="0"/>
      <w:autoSpaceDN w:val="0"/>
      <w:adjustRightInd w:val="0"/>
      <w:spacing w:line="400" w:lineRule="atLeast"/>
      <w:ind w:firstLine="0" w:firstLineChars="0"/>
      <w:jc w:val="left"/>
    </w:pPr>
    <w:rPr>
      <w:rFonts w:ascii="宋体" w:hAnsi="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18F59-4DE6-40C6-9D7A-A81F2093354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20810</Words>
  <Characters>22632</Characters>
  <Lines>275</Lines>
  <Paragraphs>77</Paragraphs>
  <TotalTime>133</TotalTime>
  <ScaleCrop>false</ScaleCrop>
  <LinksUpToDate>false</LinksUpToDate>
  <CharactersWithSpaces>23471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2022-01-13T00:58:00Z</dcterms:created>
  <dc:creator>玥</dc:creator>
  <cp:lastModifiedBy>周小白</cp:lastModifiedBy>
  <cp:lastPrinted>2023-10-30T02:03:00Z</cp:lastPrinted>
  <dcterms:modified xsi:type="dcterms:W3CDTF">2024-11-06T04:42:40Z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CF134C1B7958498391E021B2132EE9AB_13</vt:lpwstr>
  </property>
</Properties>
</file>