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14B517">
      <w:pPr>
        <w:spacing w:before="156" w:beforeLines="50" w:line="240" w:lineRule="auto"/>
        <w:ind w:firstLine="0" w:firstLineChars="0"/>
        <w:jc w:val="center"/>
        <w:rPr>
          <w:rFonts w:hint="eastAsia" w:ascii="黑体" w:hAnsi="黑体" w:eastAsia="黑体"/>
          <w:b/>
          <w:spacing w:val="40"/>
          <w:sz w:val="52"/>
          <w:szCs w:val="52"/>
        </w:rPr>
      </w:pPr>
      <w:r>
        <w:rPr>
          <w:rFonts w:hint="eastAsia" w:ascii="黑体" w:hAnsi="黑体" w:eastAsia="黑体"/>
          <w:b/>
          <w:spacing w:val="40"/>
          <w:sz w:val="52"/>
          <w:szCs w:val="52"/>
        </w:rPr>
        <w:t>杭州市富阳区中医院</w:t>
      </w:r>
    </w:p>
    <w:p w14:paraId="7FA896AA">
      <w:pPr>
        <w:spacing w:before="156" w:beforeLines="50" w:line="240" w:lineRule="auto"/>
        <w:ind w:firstLine="0" w:firstLineChars="0"/>
        <w:jc w:val="center"/>
        <w:rPr>
          <w:rFonts w:hint="eastAsia" w:ascii="宋体" w:hAnsi="宋体"/>
          <w:sz w:val="36"/>
          <w:szCs w:val="36"/>
        </w:rPr>
      </w:pPr>
      <w:r>
        <w:rPr>
          <w:rFonts w:hint="eastAsia" w:ascii="黑体" w:hAnsi="黑体" w:eastAsia="黑体"/>
          <w:b/>
          <w:spacing w:val="40"/>
          <w:sz w:val="52"/>
          <w:szCs w:val="52"/>
        </w:rPr>
        <w:t>飞利浦彩超维保服务项目</w:t>
      </w:r>
    </w:p>
    <w:p w14:paraId="5F49FE90">
      <w:pPr>
        <w:spacing w:before="312" w:beforeLines="100" w:line="240" w:lineRule="atLeast"/>
        <w:ind w:firstLine="0" w:firstLineChars="0"/>
        <w:jc w:val="center"/>
        <w:rPr>
          <w:rFonts w:hint="eastAsia" w:ascii="宋体" w:hAnsi="宋体"/>
          <w:sz w:val="36"/>
          <w:szCs w:val="36"/>
        </w:rPr>
      </w:pPr>
      <w:r>
        <w:rPr>
          <w:rFonts w:hint="eastAsia" w:ascii="宋体" w:hAnsi="宋体"/>
          <w:sz w:val="36"/>
          <w:szCs w:val="36"/>
        </w:rPr>
        <w:t>项目编号：ZJWS2025-FYZYY01</w:t>
      </w:r>
    </w:p>
    <w:p w14:paraId="57A0068A">
      <w:pPr>
        <w:pStyle w:val="37"/>
        <w:ind w:firstLine="560"/>
      </w:pPr>
    </w:p>
    <w:p w14:paraId="0C486D5F">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公</w:t>
      </w:r>
    </w:p>
    <w:p w14:paraId="0A772F10">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开</w:t>
      </w:r>
    </w:p>
    <w:p w14:paraId="29C3296A">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招</w:t>
      </w:r>
    </w:p>
    <w:p w14:paraId="07314606">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标</w:t>
      </w:r>
    </w:p>
    <w:p w14:paraId="1B4078B3">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文</w:t>
      </w:r>
    </w:p>
    <w:p w14:paraId="701EF2D7">
      <w:pPr>
        <w:spacing w:line="360" w:lineRule="auto"/>
        <w:ind w:left="57" w:firstLine="0" w:firstLineChars="0"/>
        <w:jc w:val="center"/>
        <w:rPr>
          <w:rFonts w:hint="eastAsia" w:ascii="宋体" w:hAnsi="宋体"/>
          <w:b/>
          <w:spacing w:val="40"/>
          <w:sz w:val="84"/>
          <w:szCs w:val="84"/>
        </w:rPr>
      </w:pPr>
      <w:r>
        <w:rPr>
          <w:rFonts w:hint="eastAsia" w:ascii="宋体" w:hAnsi="宋体"/>
          <w:b/>
          <w:spacing w:val="40"/>
          <w:sz w:val="84"/>
          <w:szCs w:val="84"/>
        </w:rPr>
        <w:t>件</w:t>
      </w:r>
    </w:p>
    <w:p w14:paraId="53AF00CB">
      <w:pPr>
        <w:pStyle w:val="37"/>
        <w:ind w:firstLine="560"/>
      </w:pPr>
    </w:p>
    <w:p w14:paraId="6FA3B537">
      <w:pPr>
        <w:spacing w:line="360" w:lineRule="auto"/>
        <w:ind w:left="57" w:firstLine="0" w:firstLineChars="0"/>
        <w:jc w:val="center"/>
        <w:rPr>
          <w:rFonts w:hint="eastAsia" w:ascii="宋体" w:hAnsi="宋体"/>
          <w:sz w:val="32"/>
          <w:szCs w:val="32"/>
        </w:rPr>
      </w:pPr>
      <w:r>
        <w:rPr>
          <w:rFonts w:hint="eastAsia" w:ascii="宋体" w:hAnsi="宋体"/>
          <w:sz w:val="32"/>
          <w:szCs w:val="32"/>
        </w:rPr>
        <w:t>采购代理机构：浙江五石中正工程咨询有限公司</w:t>
      </w:r>
    </w:p>
    <w:p w14:paraId="48BCEAEA">
      <w:pPr>
        <w:spacing w:before="156" w:line="360" w:lineRule="auto"/>
        <w:ind w:right="532" w:firstLine="640"/>
        <w:jc w:val="center"/>
        <w:rPr>
          <w:rFonts w:hint="eastAsia" w:hAnsi="宋体"/>
          <w:b/>
          <w:sz w:val="28"/>
          <w:szCs w:val="28"/>
        </w:rPr>
      </w:pPr>
      <w:r>
        <w:rPr>
          <w:rFonts w:hint="eastAsia" w:hAnsi="宋体"/>
          <w:sz w:val="32"/>
          <w:szCs w:val="32"/>
        </w:rPr>
        <w:t>地址：杭州市拱墅区白石路3</w:t>
      </w:r>
      <w:r>
        <w:rPr>
          <w:rFonts w:hAnsi="宋体"/>
          <w:sz w:val="32"/>
          <w:szCs w:val="32"/>
        </w:rPr>
        <w:t>18</w:t>
      </w:r>
      <w:r>
        <w:rPr>
          <w:rFonts w:hint="eastAsia" w:hAnsi="宋体"/>
          <w:sz w:val="32"/>
          <w:szCs w:val="32"/>
        </w:rPr>
        <w:t>号北楼5楼</w:t>
      </w:r>
    </w:p>
    <w:p w14:paraId="377CDA03">
      <w:pPr>
        <w:pStyle w:val="46"/>
        <w:spacing w:after="156" w:line="360" w:lineRule="auto"/>
        <w:ind w:firstLine="640"/>
        <w:jc w:val="center"/>
        <w:rPr>
          <w:rFonts w:hint="eastAsia" w:hAnsi="宋体"/>
          <w:sz w:val="32"/>
          <w:szCs w:val="32"/>
        </w:rPr>
      </w:pPr>
    </w:p>
    <w:p w14:paraId="39355350">
      <w:pPr>
        <w:pStyle w:val="46"/>
        <w:spacing w:after="156" w:line="360" w:lineRule="auto"/>
        <w:ind w:firstLine="883"/>
        <w:jc w:val="center"/>
        <w:rPr>
          <w:rFonts w:hint="eastAsia" w:hAnsi="宋体"/>
          <w:b/>
          <w:sz w:val="44"/>
          <w:szCs w:val="44"/>
        </w:rPr>
      </w:pPr>
      <w:r>
        <w:rPr>
          <w:rFonts w:hint="eastAsia" w:hAnsi="宋体"/>
          <w:b/>
          <w:sz w:val="44"/>
          <w:szCs w:val="44"/>
        </w:rPr>
        <w:t>目    录</w:t>
      </w:r>
    </w:p>
    <w:p w14:paraId="75F2FC17">
      <w:pPr>
        <w:pStyle w:val="46"/>
        <w:spacing w:after="156" w:line="360" w:lineRule="auto"/>
        <w:ind w:firstLine="883"/>
        <w:jc w:val="center"/>
        <w:rPr>
          <w:rFonts w:hint="eastAsia" w:hAnsi="宋体"/>
          <w:b/>
          <w:sz w:val="44"/>
          <w:szCs w:val="44"/>
        </w:rPr>
      </w:pPr>
    </w:p>
    <w:p w14:paraId="2CE29B99">
      <w:pPr>
        <w:pStyle w:val="1518"/>
        <w:tabs>
          <w:tab w:val="right" w:leader="dot" w:pos="9639"/>
        </w:tabs>
        <w:spacing w:line="48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TOC \o "1-1" \h \u </w:instrText>
      </w:r>
      <w:r>
        <w:rPr>
          <w:rFonts w:hint="eastAsia" w:ascii="仿宋" w:hAnsi="仿宋" w:eastAsia="仿宋" w:cs="仿宋"/>
          <w:sz w:val="30"/>
          <w:szCs w:val="30"/>
        </w:rPr>
        <w:fldChar w:fldCharType="separate"/>
      </w:r>
      <w:r>
        <w:fldChar w:fldCharType="begin"/>
      </w:r>
      <w:r>
        <w:instrText xml:space="preserve"> HYPERLINK \l "_Toc13802" </w:instrText>
      </w:r>
      <w:r>
        <w:fldChar w:fldCharType="separate"/>
      </w:r>
      <w:r>
        <w:rPr>
          <w:rFonts w:hint="eastAsia" w:ascii="仿宋" w:hAnsi="仿宋" w:eastAsia="仿宋" w:cs="仿宋"/>
          <w:sz w:val="30"/>
          <w:szCs w:val="30"/>
        </w:rPr>
        <w:t>第一章  招标公告</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_Toc13802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1EF3B774">
      <w:pPr>
        <w:pStyle w:val="1518"/>
        <w:tabs>
          <w:tab w:val="right" w:leader="dot" w:pos="9639"/>
        </w:tabs>
        <w:spacing w:line="480" w:lineRule="auto"/>
        <w:rPr>
          <w:rFonts w:hint="eastAsia" w:ascii="仿宋" w:hAnsi="仿宋" w:eastAsia="仿宋" w:cs="仿宋"/>
          <w:sz w:val="30"/>
          <w:szCs w:val="30"/>
        </w:rPr>
      </w:pPr>
      <w:r>
        <w:fldChar w:fldCharType="begin"/>
      </w:r>
      <w:r>
        <w:instrText xml:space="preserve"> HYPERLINK \l "_Toc15084" </w:instrText>
      </w:r>
      <w:r>
        <w:fldChar w:fldCharType="separate"/>
      </w:r>
      <w:r>
        <w:rPr>
          <w:rFonts w:hint="eastAsia" w:ascii="仿宋" w:hAnsi="仿宋" w:eastAsia="仿宋" w:cs="仿宋"/>
          <w:sz w:val="30"/>
          <w:szCs w:val="30"/>
        </w:rPr>
        <w:t>第二章  投标人须知</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_Toc15084 \h </w:instrText>
      </w:r>
      <w:r>
        <w:rPr>
          <w:rFonts w:hint="eastAsia" w:ascii="仿宋" w:hAnsi="仿宋" w:eastAsia="仿宋" w:cs="仿宋"/>
          <w:sz w:val="30"/>
          <w:szCs w:val="30"/>
        </w:rPr>
        <w:fldChar w:fldCharType="separate"/>
      </w:r>
      <w:r>
        <w:rPr>
          <w:rFonts w:hint="eastAsia" w:ascii="仿宋" w:hAnsi="仿宋" w:eastAsia="仿宋" w:cs="仿宋"/>
          <w:sz w:val="30"/>
          <w:szCs w:val="30"/>
        </w:rPr>
        <w:t>8</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6763D403">
      <w:pPr>
        <w:pStyle w:val="1518"/>
        <w:tabs>
          <w:tab w:val="right" w:leader="dot" w:pos="9639"/>
        </w:tabs>
        <w:spacing w:line="480" w:lineRule="auto"/>
        <w:rPr>
          <w:rFonts w:hint="eastAsia" w:ascii="仿宋" w:hAnsi="仿宋" w:eastAsia="仿宋" w:cs="仿宋"/>
          <w:sz w:val="30"/>
          <w:szCs w:val="30"/>
        </w:rPr>
      </w:pPr>
      <w:r>
        <w:fldChar w:fldCharType="begin"/>
      </w:r>
      <w:r>
        <w:instrText xml:space="preserve"> HYPERLINK \l "_Toc27396" </w:instrText>
      </w:r>
      <w:r>
        <w:fldChar w:fldCharType="separate"/>
      </w:r>
      <w:r>
        <w:rPr>
          <w:rFonts w:hint="eastAsia" w:ascii="仿宋" w:hAnsi="仿宋" w:eastAsia="仿宋" w:cs="仿宋"/>
          <w:sz w:val="30"/>
          <w:szCs w:val="30"/>
        </w:rPr>
        <w:t>第三章  评标办法及评分标准</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_Toc27396 \h </w:instrText>
      </w:r>
      <w:r>
        <w:rPr>
          <w:rFonts w:hint="eastAsia" w:ascii="仿宋" w:hAnsi="仿宋" w:eastAsia="仿宋" w:cs="仿宋"/>
          <w:sz w:val="30"/>
          <w:szCs w:val="30"/>
        </w:rPr>
        <w:fldChar w:fldCharType="separate"/>
      </w:r>
      <w:r>
        <w:rPr>
          <w:rFonts w:hint="eastAsia" w:ascii="仿宋" w:hAnsi="仿宋" w:eastAsia="仿宋" w:cs="仿宋"/>
          <w:sz w:val="30"/>
          <w:szCs w:val="30"/>
        </w:rPr>
        <w:t>12</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7BDD9242">
      <w:pPr>
        <w:pStyle w:val="1518"/>
        <w:tabs>
          <w:tab w:val="right" w:leader="dot" w:pos="9639"/>
        </w:tabs>
        <w:spacing w:line="480" w:lineRule="auto"/>
        <w:rPr>
          <w:rFonts w:hint="eastAsia" w:ascii="仿宋" w:hAnsi="仿宋" w:eastAsia="仿宋" w:cs="仿宋"/>
          <w:sz w:val="30"/>
          <w:szCs w:val="30"/>
        </w:rPr>
      </w:pPr>
      <w:r>
        <w:fldChar w:fldCharType="begin"/>
      </w:r>
      <w:r>
        <w:instrText xml:space="preserve"> HYPERLINK \l "_Toc15507" </w:instrText>
      </w:r>
      <w:r>
        <w:fldChar w:fldCharType="separate"/>
      </w:r>
      <w:r>
        <w:rPr>
          <w:rFonts w:hint="eastAsia" w:ascii="仿宋" w:hAnsi="仿宋" w:eastAsia="仿宋" w:cs="仿宋"/>
          <w:sz w:val="30"/>
          <w:szCs w:val="30"/>
        </w:rPr>
        <w:t>第四章  采购需求</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_Toc15507 \h </w:instrText>
      </w:r>
      <w:r>
        <w:rPr>
          <w:rFonts w:hint="eastAsia" w:ascii="仿宋" w:hAnsi="仿宋" w:eastAsia="仿宋" w:cs="仿宋"/>
          <w:sz w:val="30"/>
          <w:szCs w:val="30"/>
        </w:rPr>
        <w:fldChar w:fldCharType="separate"/>
      </w:r>
      <w:r>
        <w:rPr>
          <w:rFonts w:hint="eastAsia" w:ascii="仿宋" w:hAnsi="仿宋" w:eastAsia="仿宋" w:cs="仿宋"/>
          <w:sz w:val="30"/>
          <w:szCs w:val="30"/>
        </w:rPr>
        <w:t>33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4637DBAE">
      <w:pPr>
        <w:pStyle w:val="1518"/>
        <w:tabs>
          <w:tab w:val="right" w:leader="dot" w:pos="9639"/>
        </w:tabs>
        <w:spacing w:line="480" w:lineRule="auto"/>
        <w:rPr>
          <w:rFonts w:hint="eastAsia" w:ascii="仿宋" w:hAnsi="仿宋" w:eastAsia="仿宋" w:cs="仿宋"/>
          <w:sz w:val="30"/>
          <w:szCs w:val="30"/>
        </w:rPr>
      </w:pPr>
      <w:r>
        <w:fldChar w:fldCharType="begin"/>
      </w:r>
      <w:r>
        <w:instrText xml:space="preserve"> HYPERLINK \l "_Toc1235" </w:instrText>
      </w:r>
      <w:r>
        <w:fldChar w:fldCharType="separate"/>
      </w:r>
      <w:r>
        <w:rPr>
          <w:rFonts w:hint="eastAsia" w:ascii="仿宋" w:hAnsi="仿宋" w:eastAsia="仿宋" w:cs="仿宋"/>
          <w:sz w:val="30"/>
          <w:szCs w:val="30"/>
        </w:rPr>
        <w:t>第五章  杭州市富阳区政府采购合同主要条款</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_Toc1235 \h </w:instrText>
      </w:r>
      <w:r>
        <w:rPr>
          <w:rFonts w:hint="eastAsia" w:ascii="仿宋" w:hAnsi="仿宋" w:eastAsia="仿宋" w:cs="仿宋"/>
          <w:sz w:val="30"/>
          <w:szCs w:val="30"/>
        </w:rPr>
        <w:fldChar w:fldCharType="separate"/>
      </w:r>
      <w:r>
        <w:rPr>
          <w:rFonts w:hint="eastAsia" w:ascii="仿宋" w:hAnsi="仿宋" w:eastAsia="仿宋" w:cs="仿宋"/>
          <w:sz w:val="30"/>
          <w:szCs w:val="30"/>
        </w:rPr>
        <w:t>35</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74B12C58">
      <w:pPr>
        <w:pStyle w:val="1518"/>
        <w:tabs>
          <w:tab w:val="right" w:leader="dot" w:pos="9639"/>
        </w:tabs>
        <w:spacing w:line="480" w:lineRule="auto"/>
        <w:rPr>
          <w:rFonts w:hint="eastAsia" w:ascii="仿宋" w:hAnsi="仿宋" w:eastAsia="仿宋" w:cs="仿宋"/>
          <w:sz w:val="30"/>
          <w:szCs w:val="30"/>
        </w:rPr>
      </w:pPr>
      <w:r>
        <w:fldChar w:fldCharType="begin"/>
      </w:r>
      <w:r>
        <w:instrText xml:space="preserve"> HYPERLINK \l "_Toc3577" </w:instrText>
      </w:r>
      <w:r>
        <w:fldChar w:fldCharType="separate"/>
      </w:r>
      <w:r>
        <w:rPr>
          <w:rFonts w:hint="eastAsia" w:ascii="仿宋" w:hAnsi="仿宋" w:eastAsia="仿宋" w:cs="仿宋"/>
          <w:sz w:val="30"/>
          <w:szCs w:val="30"/>
        </w:rPr>
        <w:t>第六章  投标文件格式附件</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_Toc3577 \h </w:instrText>
      </w:r>
      <w:r>
        <w:rPr>
          <w:rFonts w:hint="eastAsia" w:ascii="仿宋" w:hAnsi="仿宋" w:eastAsia="仿宋" w:cs="仿宋"/>
          <w:sz w:val="30"/>
          <w:szCs w:val="30"/>
        </w:rPr>
        <w:fldChar w:fldCharType="separate"/>
      </w:r>
      <w:r>
        <w:rPr>
          <w:rFonts w:hint="eastAsia" w:ascii="仿宋" w:hAnsi="仿宋" w:eastAsia="仿宋" w:cs="仿宋"/>
          <w:sz w:val="30"/>
          <w:szCs w:val="30"/>
        </w:rPr>
        <w:t>40</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14:paraId="3BD774ED">
      <w:pPr>
        <w:pStyle w:val="46"/>
        <w:spacing w:after="156" w:line="480" w:lineRule="auto"/>
        <w:ind w:firstLine="600"/>
        <w:jc w:val="center"/>
        <w:rPr>
          <w:rFonts w:hint="eastAsia" w:hAnsi="宋体"/>
          <w:color w:val="FF0000"/>
          <w:sz w:val="32"/>
          <w:szCs w:val="32"/>
        </w:rPr>
      </w:pPr>
      <w:r>
        <w:rPr>
          <w:rFonts w:hint="eastAsia" w:ascii="仿宋" w:hAnsi="仿宋" w:cs="仿宋"/>
          <w:sz w:val="30"/>
          <w:szCs w:val="30"/>
        </w:rPr>
        <w:fldChar w:fldCharType="end"/>
      </w:r>
    </w:p>
    <w:p w14:paraId="2693575B">
      <w:pPr>
        <w:ind w:firstLine="600"/>
        <w:rPr>
          <w:rFonts w:hint="eastAsia" w:ascii="仿宋" w:hAnsi="仿宋" w:cs="仿宋"/>
          <w:sz w:val="30"/>
          <w:szCs w:val="30"/>
        </w:rPr>
      </w:pPr>
    </w:p>
    <w:p w14:paraId="0C470B9F">
      <w:pPr>
        <w:pStyle w:val="160"/>
        <w:ind w:firstLine="480"/>
        <w:rPr>
          <w:rFonts w:hint="eastAsia"/>
        </w:rPr>
      </w:pPr>
    </w:p>
    <w:p w14:paraId="30381F4A">
      <w:pPr>
        <w:ind w:firstLine="480"/>
      </w:pPr>
    </w:p>
    <w:p w14:paraId="411DBBF9">
      <w:pPr>
        <w:ind w:firstLine="480"/>
      </w:pPr>
    </w:p>
    <w:p w14:paraId="0028893A">
      <w:pPr>
        <w:pStyle w:val="5"/>
        <w:rPr>
          <w:rFonts w:hint="eastAsia" w:ascii="黑体" w:hAnsi="宋体"/>
          <w:szCs w:val="36"/>
        </w:rPr>
      </w:pPr>
      <w:r>
        <w:rPr>
          <w:rFonts w:hAnsi="宋体"/>
          <w:sz w:val="32"/>
          <w:szCs w:val="32"/>
        </w:rPr>
        <w:br w:type="page"/>
      </w:r>
      <w:bookmarkStart w:id="0" w:name="_Toc8844"/>
      <w:bookmarkStart w:id="1" w:name="_Toc3098"/>
      <w:bookmarkStart w:id="2" w:name="_Toc27797"/>
      <w:bookmarkStart w:id="3" w:name="_Toc13802"/>
      <w:r>
        <w:rPr>
          <w:rFonts w:hint="eastAsia" w:ascii="黑体" w:hAnsi="宋体"/>
          <w:szCs w:val="36"/>
        </w:rPr>
        <w:t>第一章  招标公告</w:t>
      </w:r>
      <w:bookmarkEnd w:id="0"/>
      <w:bookmarkEnd w:id="1"/>
      <w:bookmarkEnd w:id="2"/>
      <w:bookmarkEnd w:id="3"/>
    </w:p>
    <w:p w14:paraId="2D9DC301">
      <w:pPr>
        <w:ind w:firstLine="480"/>
        <w:rPr>
          <w:rFonts w:hint="eastAsia" w:ascii="仿宋" w:hAnsi="仿宋" w:cs="仿宋"/>
          <w:color w:val="auto"/>
          <w:szCs w:val="24"/>
        </w:rPr>
      </w:pPr>
      <w:r>
        <w:rPr>
          <w:rFonts w:hint="eastAsia" w:ascii="仿宋" w:hAnsi="仿宋" w:cs="仿宋"/>
          <w:szCs w:val="24"/>
        </w:rPr>
        <w:t>根据《中华人民共和国政府采购法》《政府采购货物和服务招标投标管理办法》等规定，浙江五石中正工程咨询有限公司受</w:t>
      </w:r>
      <w:r>
        <w:rPr>
          <w:rFonts w:hint="eastAsia" w:ascii="仿宋" w:hAnsi="仿宋" w:cs="仿宋"/>
          <w:szCs w:val="24"/>
          <w:u w:val="single"/>
        </w:rPr>
        <w:t>杭州市富阳区中医院医疗卫生服务共同体</w:t>
      </w:r>
      <w:r>
        <w:rPr>
          <w:rFonts w:hint="eastAsia" w:ascii="仿宋" w:hAnsi="仿宋" w:cs="仿宋"/>
          <w:szCs w:val="24"/>
        </w:rPr>
        <w:t>委托，现就“</w:t>
      </w:r>
      <w:r>
        <w:rPr>
          <w:rFonts w:hint="eastAsia" w:ascii="仿宋" w:hAnsi="仿宋" w:cs="仿宋"/>
          <w:szCs w:val="24"/>
          <w:u w:val="single"/>
        </w:rPr>
        <w:t>杭州市富阳</w:t>
      </w:r>
      <w:r>
        <w:rPr>
          <w:rFonts w:hint="eastAsia" w:ascii="仿宋" w:hAnsi="仿宋" w:cs="仿宋"/>
          <w:color w:val="auto"/>
          <w:szCs w:val="24"/>
          <w:u w:val="single"/>
        </w:rPr>
        <w:t>区中医院飞利浦彩超维保服务项目</w:t>
      </w:r>
      <w:r>
        <w:rPr>
          <w:rFonts w:hint="eastAsia" w:ascii="仿宋" w:hAnsi="仿宋" w:cs="仿宋"/>
          <w:color w:val="auto"/>
          <w:szCs w:val="24"/>
        </w:rPr>
        <w:t>”进行公开招标采购，欢迎符合要求的投标人前来投标。本项目的潜在投标人应在政采云平台（https://www.zcygov.cn/）获取（下载）招标文件，并于2025年04月29日14点00分00秒（北京时间）前递交（上传）投标文件。</w:t>
      </w:r>
    </w:p>
    <w:p w14:paraId="564E60AF">
      <w:pPr>
        <w:pStyle w:val="6"/>
        <w:numPr>
          <w:ilvl w:val="0"/>
          <w:numId w:val="6"/>
        </w:numPr>
        <w:spacing w:beforeLines="0" w:afterLines="0" w:line="360" w:lineRule="auto"/>
        <w:ind w:firstLine="482"/>
        <w:rPr>
          <w:rFonts w:hint="eastAsia" w:ascii="仿宋" w:hAnsi="仿宋" w:cs="仿宋"/>
          <w:b w:val="0"/>
          <w:bCs w:val="0"/>
          <w:color w:val="auto"/>
          <w:szCs w:val="24"/>
        </w:rPr>
      </w:pPr>
      <w:r>
        <w:rPr>
          <w:rFonts w:hint="eastAsia" w:ascii="仿宋" w:hAnsi="仿宋" w:cs="仿宋"/>
          <w:color w:val="auto"/>
          <w:szCs w:val="24"/>
        </w:rPr>
        <w:t>项目编号：</w:t>
      </w:r>
      <w:r>
        <w:rPr>
          <w:rFonts w:hint="eastAsia" w:ascii="仿宋" w:hAnsi="仿宋" w:cs="仿宋"/>
          <w:b w:val="0"/>
          <w:bCs w:val="0"/>
          <w:color w:val="auto"/>
          <w:szCs w:val="24"/>
        </w:rPr>
        <w:t>ZJWS2025-FYZYY01</w:t>
      </w:r>
    </w:p>
    <w:p w14:paraId="1494F142">
      <w:pPr>
        <w:pStyle w:val="6"/>
        <w:numPr>
          <w:ilvl w:val="0"/>
          <w:numId w:val="6"/>
        </w:numPr>
        <w:spacing w:beforeLines="0" w:afterLines="0" w:line="360" w:lineRule="auto"/>
        <w:ind w:firstLine="482"/>
        <w:rPr>
          <w:rFonts w:hint="eastAsia" w:ascii="仿宋" w:hAnsi="仿宋" w:cs="仿宋"/>
          <w:b w:val="0"/>
          <w:bCs w:val="0"/>
          <w:color w:val="auto"/>
          <w:szCs w:val="24"/>
        </w:rPr>
      </w:pPr>
      <w:r>
        <w:rPr>
          <w:rFonts w:hint="eastAsia" w:ascii="仿宋" w:hAnsi="仿宋" w:cs="仿宋"/>
          <w:color w:val="auto"/>
          <w:szCs w:val="24"/>
        </w:rPr>
        <w:t>项目名称：</w:t>
      </w:r>
      <w:r>
        <w:rPr>
          <w:rFonts w:hint="eastAsia" w:ascii="仿宋" w:hAnsi="仿宋" w:cs="仿宋"/>
          <w:b w:val="0"/>
          <w:bCs w:val="0"/>
          <w:color w:val="auto"/>
          <w:szCs w:val="24"/>
        </w:rPr>
        <w:t>杭州市富阳区中医院飞利浦彩超维保服务项目</w:t>
      </w:r>
    </w:p>
    <w:p w14:paraId="2931A878">
      <w:pPr>
        <w:pStyle w:val="6"/>
        <w:numPr>
          <w:ilvl w:val="0"/>
          <w:numId w:val="6"/>
        </w:numPr>
        <w:spacing w:beforeLines="0" w:afterLines="0" w:line="360" w:lineRule="auto"/>
        <w:ind w:firstLine="482"/>
        <w:rPr>
          <w:rFonts w:hint="eastAsia" w:ascii="仿宋" w:hAnsi="仿宋" w:cs="仿宋"/>
          <w:color w:val="auto"/>
          <w:szCs w:val="24"/>
        </w:rPr>
      </w:pPr>
      <w:r>
        <w:rPr>
          <w:rFonts w:hint="eastAsia" w:ascii="仿宋" w:hAnsi="仿宋" w:cs="仿宋"/>
          <w:color w:val="auto"/>
          <w:szCs w:val="24"/>
        </w:rPr>
        <w:t>采购方式：</w:t>
      </w:r>
      <w:r>
        <w:rPr>
          <w:rFonts w:hint="eastAsia" w:ascii="仿宋" w:hAnsi="仿宋" w:cs="仿宋"/>
          <w:b w:val="0"/>
          <w:bCs w:val="0"/>
          <w:color w:val="auto"/>
          <w:szCs w:val="24"/>
        </w:rPr>
        <w:t>公开招标</w:t>
      </w:r>
    </w:p>
    <w:p w14:paraId="007DAF63">
      <w:pPr>
        <w:pStyle w:val="6"/>
        <w:numPr>
          <w:ilvl w:val="0"/>
          <w:numId w:val="6"/>
        </w:numPr>
        <w:spacing w:beforeLines="0" w:afterLines="0" w:line="360" w:lineRule="auto"/>
        <w:ind w:firstLine="482"/>
        <w:rPr>
          <w:rFonts w:hint="eastAsia" w:ascii="仿宋" w:hAnsi="仿宋" w:cs="仿宋"/>
          <w:color w:val="auto"/>
          <w:szCs w:val="24"/>
        </w:rPr>
      </w:pPr>
      <w:r>
        <w:rPr>
          <w:rFonts w:hint="eastAsia" w:ascii="仿宋" w:hAnsi="仿宋" w:cs="仿宋"/>
          <w:color w:val="auto"/>
          <w:szCs w:val="24"/>
        </w:rPr>
        <w:t>采购内容及数量：</w:t>
      </w:r>
    </w:p>
    <w:tbl>
      <w:tblPr>
        <w:tblStyle w:val="88"/>
        <w:tblW w:w="10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556"/>
        <w:gridCol w:w="624"/>
        <w:gridCol w:w="600"/>
        <w:gridCol w:w="1224"/>
        <w:gridCol w:w="1272"/>
        <w:gridCol w:w="2401"/>
        <w:gridCol w:w="1095"/>
      </w:tblGrid>
      <w:tr w14:paraId="0FB81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61" w:type="dxa"/>
            <w:noWrap/>
            <w:vAlign w:val="center"/>
          </w:tcPr>
          <w:p w14:paraId="7EF574E1">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szCs w:val="24"/>
              </w:rPr>
              <w:t>标项序号</w:t>
            </w:r>
          </w:p>
        </w:tc>
        <w:tc>
          <w:tcPr>
            <w:tcW w:w="2556" w:type="dxa"/>
            <w:noWrap/>
            <w:vAlign w:val="center"/>
          </w:tcPr>
          <w:p w14:paraId="55A52F25">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标项名称</w:t>
            </w:r>
          </w:p>
        </w:tc>
        <w:tc>
          <w:tcPr>
            <w:tcW w:w="624" w:type="dxa"/>
            <w:noWrap/>
            <w:vAlign w:val="center"/>
          </w:tcPr>
          <w:p w14:paraId="75EF87C5">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数量</w:t>
            </w:r>
          </w:p>
        </w:tc>
        <w:tc>
          <w:tcPr>
            <w:tcW w:w="600" w:type="dxa"/>
            <w:noWrap/>
            <w:vAlign w:val="center"/>
          </w:tcPr>
          <w:p w14:paraId="508141D8">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单位</w:t>
            </w:r>
          </w:p>
        </w:tc>
        <w:tc>
          <w:tcPr>
            <w:tcW w:w="1224" w:type="dxa"/>
            <w:noWrap/>
            <w:vAlign w:val="center"/>
          </w:tcPr>
          <w:p w14:paraId="43C42006">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预算金额(万元)</w:t>
            </w:r>
          </w:p>
        </w:tc>
        <w:tc>
          <w:tcPr>
            <w:tcW w:w="1272" w:type="dxa"/>
            <w:noWrap/>
            <w:vAlign w:val="center"/>
          </w:tcPr>
          <w:p w14:paraId="7A0E0828">
            <w:pPr>
              <w:widowControl/>
              <w:spacing w:line="240" w:lineRule="auto"/>
              <w:ind w:firstLine="0" w:firstLineChars="0"/>
              <w:jc w:val="center"/>
              <w:rPr>
                <w:rFonts w:hint="eastAsia" w:ascii="仿宋" w:hAnsi="仿宋" w:cs="仿宋"/>
                <w:bCs/>
                <w:color w:val="auto"/>
                <w:kern w:val="0"/>
                <w:szCs w:val="24"/>
              </w:rPr>
            </w:pPr>
            <w:r>
              <w:rPr>
                <w:rFonts w:hint="eastAsia" w:ascii="仿宋" w:hAnsi="仿宋" w:cs="仿宋"/>
                <w:bCs/>
                <w:color w:val="auto"/>
                <w:kern w:val="0"/>
                <w:szCs w:val="24"/>
              </w:rPr>
              <w:t>最高限价（万元）</w:t>
            </w:r>
          </w:p>
        </w:tc>
        <w:tc>
          <w:tcPr>
            <w:tcW w:w="2401" w:type="dxa"/>
            <w:noWrap/>
            <w:vAlign w:val="center"/>
          </w:tcPr>
          <w:p w14:paraId="28020217">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简要规格描述</w:t>
            </w:r>
          </w:p>
        </w:tc>
        <w:tc>
          <w:tcPr>
            <w:tcW w:w="1095" w:type="dxa"/>
            <w:noWrap/>
            <w:vAlign w:val="center"/>
          </w:tcPr>
          <w:p w14:paraId="67DB1F6B">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rPr>
              <w:t>备注</w:t>
            </w:r>
          </w:p>
        </w:tc>
      </w:tr>
      <w:tr w14:paraId="4D377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61" w:type="dxa"/>
            <w:noWrap/>
            <w:vAlign w:val="center"/>
          </w:tcPr>
          <w:p w14:paraId="7B269FAC">
            <w:pPr>
              <w:widowControl/>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2556" w:type="dxa"/>
            <w:noWrap/>
            <w:vAlign w:val="center"/>
          </w:tcPr>
          <w:p w14:paraId="28252907">
            <w:pPr>
              <w:widowControl/>
              <w:spacing w:line="240" w:lineRule="auto"/>
              <w:ind w:firstLine="0" w:firstLineChars="0"/>
              <w:jc w:val="center"/>
              <w:rPr>
                <w:rFonts w:hint="eastAsia" w:ascii="仿宋" w:hAnsi="仿宋" w:cs="仿宋"/>
                <w:color w:val="auto"/>
                <w:kern w:val="0"/>
                <w:szCs w:val="24"/>
              </w:rPr>
            </w:pPr>
            <w:r>
              <w:rPr>
                <w:rFonts w:hint="eastAsia" w:ascii="仿宋" w:hAnsi="仿宋" w:cs="仿宋"/>
                <w:color w:val="auto"/>
                <w:szCs w:val="24"/>
              </w:rPr>
              <w:t>飞利浦彩超维保服务</w:t>
            </w:r>
          </w:p>
        </w:tc>
        <w:tc>
          <w:tcPr>
            <w:tcW w:w="624" w:type="dxa"/>
            <w:noWrap/>
            <w:vAlign w:val="center"/>
          </w:tcPr>
          <w:p w14:paraId="26014875">
            <w:pPr>
              <w:spacing w:line="240" w:lineRule="auto"/>
              <w:ind w:firstLine="0" w:firstLineChars="0"/>
              <w:jc w:val="center"/>
              <w:rPr>
                <w:rFonts w:hint="eastAsia" w:ascii="仿宋" w:hAnsi="仿宋" w:cs="仿宋"/>
                <w:color w:val="auto"/>
                <w:kern w:val="0"/>
                <w:szCs w:val="24"/>
              </w:rPr>
            </w:pPr>
            <w:r>
              <w:rPr>
                <w:rFonts w:hint="eastAsia" w:ascii="仿宋" w:hAnsi="仿宋" w:cs="仿宋"/>
                <w:color w:val="auto"/>
                <w:kern w:val="0"/>
                <w:szCs w:val="24"/>
              </w:rPr>
              <w:t>1</w:t>
            </w:r>
          </w:p>
        </w:tc>
        <w:tc>
          <w:tcPr>
            <w:tcW w:w="600" w:type="dxa"/>
            <w:noWrap/>
            <w:vAlign w:val="center"/>
          </w:tcPr>
          <w:p w14:paraId="09A536C3">
            <w:pPr>
              <w:widowControl/>
              <w:spacing w:line="240" w:lineRule="auto"/>
              <w:ind w:firstLine="0" w:firstLineChars="0"/>
              <w:jc w:val="center"/>
              <w:rPr>
                <w:rFonts w:hint="eastAsia" w:ascii="仿宋" w:hAnsi="仿宋" w:cs="仿宋"/>
                <w:color w:val="auto"/>
                <w:kern w:val="0"/>
                <w:szCs w:val="24"/>
              </w:rPr>
            </w:pPr>
            <w:r>
              <w:rPr>
                <w:rFonts w:hint="eastAsia" w:ascii="仿宋" w:hAnsi="仿宋" w:cs="仿宋"/>
                <w:color w:val="auto"/>
                <w:kern w:val="0"/>
                <w:szCs w:val="24"/>
              </w:rPr>
              <w:t>项</w:t>
            </w:r>
          </w:p>
        </w:tc>
        <w:tc>
          <w:tcPr>
            <w:tcW w:w="1224" w:type="dxa"/>
            <w:noWrap/>
            <w:vAlign w:val="center"/>
          </w:tcPr>
          <w:p w14:paraId="323EAE04">
            <w:pPr>
              <w:pStyle w:val="40"/>
              <w:ind w:firstLine="0" w:firstLineChars="0"/>
              <w:jc w:val="center"/>
              <w:rPr>
                <w:color w:val="auto"/>
              </w:rPr>
            </w:pPr>
            <w:r>
              <w:rPr>
                <w:rFonts w:hint="eastAsia" w:ascii="仿宋" w:hAnsi="仿宋" w:eastAsia="仿宋" w:cs="仿宋"/>
                <w:i w:val="0"/>
                <w:iCs w:val="0"/>
                <w:color w:val="auto"/>
                <w:sz w:val="24"/>
                <w:szCs w:val="24"/>
              </w:rPr>
              <w:t>50</w:t>
            </w:r>
          </w:p>
        </w:tc>
        <w:tc>
          <w:tcPr>
            <w:tcW w:w="1272" w:type="dxa"/>
            <w:noWrap/>
            <w:vAlign w:val="center"/>
          </w:tcPr>
          <w:p w14:paraId="741EF89E">
            <w:pPr>
              <w:spacing w:line="240" w:lineRule="auto"/>
              <w:ind w:firstLine="0" w:firstLineChars="0"/>
              <w:jc w:val="center"/>
              <w:rPr>
                <w:rFonts w:hint="eastAsia" w:ascii="仿宋" w:hAnsi="仿宋" w:cs="仿宋"/>
                <w:color w:val="auto"/>
                <w:kern w:val="0"/>
                <w:szCs w:val="24"/>
              </w:rPr>
            </w:pPr>
            <w:r>
              <w:rPr>
                <w:rFonts w:hint="eastAsia" w:ascii="仿宋" w:hAnsi="仿宋" w:cs="仿宋"/>
                <w:color w:val="auto"/>
                <w:kern w:val="0"/>
                <w:szCs w:val="24"/>
              </w:rPr>
              <w:t>50</w:t>
            </w:r>
          </w:p>
        </w:tc>
        <w:tc>
          <w:tcPr>
            <w:tcW w:w="2401" w:type="dxa"/>
            <w:noWrap/>
            <w:vAlign w:val="center"/>
          </w:tcPr>
          <w:p w14:paraId="79996CAC">
            <w:pPr>
              <w:widowControl/>
              <w:spacing w:line="240" w:lineRule="auto"/>
              <w:ind w:firstLine="0" w:firstLineChars="0"/>
              <w:jc w:val="center"/>
              <w:rPr>
                <w:rFonts w:hint="eastAsia" w:ascii="仿宋" w:hAnsi="仿宋" w:cs="仿宋"/>
                <w:color w:val="auto"/>
                <w:kern w:val="0"/>
                <w:szCs w:val="24"/>
              </w:rPr>
            </w:pPr>
            <w:r>
              <w:rPr>
                <w:rFonts w:hint="eastAsia" w:ascii="仿宋" w:hAnsi="仿宋" w:cs="仿宋"/>
                <w:color w:val="auto"/>
                <w:szCs w:val="24"/>
              </w:rPr>
              <w:t>飞利浦彩超维保服务1</w:t>
            </w:r>
            <w:r>
              <w:rPr>
                <w:rFonts w:hint="eastAsia" w:ascii="仿宋" w:hAnsi="仿宋" w:cs="仿宋"/>
                <w:color w:val="auto"/>
                <w:kern w:val="0"/>
                <w:szCs w:val="24"/>
              </w:rPr>
              <w:t>项</w:t>
            </w:r>
          </w:p>
        </w:tc>
        <w:tc>
          <w:tcPr>
            <w:tcW w:w="1095" w:type="dxa"/>
            <w:noWrap/>
            <w:vAlign w:val="center"/>
          </w:tcPr>
          <w:p w14:paraId="5D0650C0">
            <w:pPr>
              <w:spacing w:line="240" w:lineRule="auto"/>
              <w:ind w:firstLine="0" w:firstLineChars="0"/>
              <w:jc w:val="center"/>
              <w:rPr>
                <w:rFonts w:hint="eastAsia" w:ascii="仿宋" w:hAnsi="仿宋" w:cs="仿宋"/>
                <w:color w:val="auto"/>
                <w:szCs w:val="24"/>
              </w:rPr>
            </w:pPr>
          </w:p>
        </w:tc>
      </w:tr>
    </w:tbl>
    <w:p w14:paraId="5677960D">
      <w:pPr>
        <w:spacing w:before="156" w:beforeLines="50"/>
        <w:ind w:firstLine="480"/>
        <w:rPr>
          <w:rFonts w:hint="eastAsia" w:ascii="仿宋" w:hAnsi="仿宋" w:cs="仿宋"/>
          <w:color w:val="auto"/>
          <w:szCs w:val="24"/>
        </w:rPr>
      </w:pPr>
      <w:r>
        <w:rPr>
          <w:rFonts w:hint="eastAsia" w:ascii="仿宋" w:hAnsi="仿宋" w:cs="仿宋"/>
          <w:color w:val="auto"/>
          <w:szCs w:val="24"/>
        </w:rPr>
        <w:t>合同履行期限：</w:t>
      </w:r>
      <w:r>
        <w:rPr>
          <w:rFonts w:hint="eastAsia" w:ascii="宋体" w:hAnsi="宋体" w:cs="宋体"/>
          <w:color w:val="auto"/>
          <w:szCs w:val="21"/>
        </w:rPr>
        <w:t>两年。</w:t>
      </w:r>
    </w:p>
    <w:p w14:paraId="66CA7936">
      <w:pPr>
        <w:pStyle w:val="6"/>
        <w:spacing w:before="156" w:after="156"/>
        <w:ind w:firstLine="482"/>
        <w:rPr>
          <w:rFonts w:hint="eastAsia" w:ascii="仿宋" w:hAnsi="仿宋" w:cs="仿宋"/>
          <w:color w:val="auto"/>
          <w:szCs w:val="24"/>
        </w:rPr>
      </w:pPr>
      <w:r>
        <w:rPr>
          <w:rFonts w:hint="eastAsia" w:ascii="仿宋" w:hAnsi="仿宋" w:cs="仿宋"/>
          <w:color w:val="auto"/>
          <w:szCs w:val="24"/>
        </w:rPr>
        <w:t>五、申请人的资格要求</w:t>
      </w:r>
    </w:p>
    <w:p w14:paraId="758CCFEF">
      <w:pPr>
        <w:numPr>
          <w:ilvl w:val="0"/>
          <w:numId w:val="7"/>
        </w:numPr>
        <w:tabs>
          <w:tab w:val="left" w:pos="0"/>
          <w:tab w:val="clear" w:pos="420"/>
        </w:tabs>
        <w:ind w:firstLine="480"/>
        <w:rPr>
          <w:rFonts w:hint="eastAsia" w:ascii="仿宋" w:hAnsi="仿宋" w:cs="仿宋"/>
          <w:szCs w:val="24"/>
        </w:rPr>
      </w:pPr>
      <w:r>
        <w:rPr>
          <w:rFonts w:hint="eastAsia" w:ascii="仿宋" w:hAnsi="仿宋" w:cs="仿宋"/>
          <w:szCs w:val="24"/>
        </w:rPr>
        <w:t>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14:paraId="06D11072">
      <w:pPr>
        <w:numPr>
          <w:ilvl w:val="0"/>
          <w:numId w:val="7"/>
        </w:numPr>
        <w:tabs>
          <w:tab w:val="left" w:pos="0"/>
          <w:tab w:val="clear" w:pos="420"/>
        </w:tabs>
        <w:ind w:firstLine="480"/>
        <w:rPr>
          <w:rFonts w:hint="eastAsia" w:ascii="仿宋" w:hAnsi="仿宋" w:cs="仿宋"/>
          <w:szCs w:val="24"/>
        </w:rPr>
      </w:pPr>
      <w:r>
        <w:rPr>
          <w:rFonts w:hint="eastAsia" w:ascii="仿宋" w:hAnsi="仿宋" w:cs="仿宋"/>
          <w:szCs w:val="24"/>
        </w:rPr>
        <w:t>本项目（是）接受联合体投标（以联合体形式投标的须提供联合体协议）。</w:t>
      </w:r>
    </w:p>
    <w:p w14:paraId="5AA2B699">
      <w:pPr>
        <w:numPr>
          <w:ilvl w:val="0"/>
          <w:numId w:val="7"/>
        </w:numPr>
        <w:tabs>
          <w:tab w:val="left" w:pos="0"/>
          <w:tab w:val="clear" w:pos="420"/>
        </w:tabs>
        <w:ind w:firstLine="480"/>
        <w:rPr>
          <w:rFonts w:hint="eastAsia" w:ascii="仿宋" w:hAnsi="仿宋" w:cs="仿宋"/>
          <w:szCs w:val="24"/>
        </w:rPr>
      </w:pPr>
      <w:r>
        <w:rPr>
          <w:rFonts w:hint="eastAsia" w:ascii="仿宋" w:hAnsi="仿宋" w:cs="仿宋"/>
          <w:szCs w:val="24"/>
        </w:rPr>
        <w:t>落实政府采购政策需满足的资格要求：</w:t>
      </w:r>
    </w:p>
    <w:p w14:paraId="6063D2E5">
      <w:pPr>
        <w:ind w:firstLine="480"/>
        <w:rPr>
          <w:rFonts w:hint="eastAsia" w:ascii="仿宋" w:hAnsi="仿宋" w:cs="仿宋"/>
          <w:szCs w:val="24"/>
        </w:rPr>
      </w:pPr>
      <w:r>
        <w:rPr>
          <w:rFonts w:hint="eastAsia" w:ascii="仿宋" w:hAnsi="仿宋" w:cs="仿宋"/>
          <w:szCs w:val="24"/>
        </w:rPr>
        <w:sym w:font="Wingdings" w:char="00A8"/>
      </w:r>
      <w:r>
        <w:rPr>
          <w:rFonts w:hint="eastAsia" w:ascii="仿宋" w:hAnsi="仿宋" w:cs="仿宋"/>
          <w:szCs w:val="24"/>
        </w:rPr>
        <w:t>无；</w:t>
      </w:r>
    </w:p>
    <w:p w14:paraId="07391A1D">
      <w:pPr>
        <w:ind w:firstLine="480"/>
        <w:rPr>
          <w:rFonts w:hint="eastAsia" w:ascii="仿宋" w:hAnsi="仿宋" w:cs="仿宋"/>
          <w:szCs w:val="24"/>
        </w:rPr>
      </w:pPr>
      <w:r>
        <w:rPr>
          <w:rFonts w:hint="eastAsia" w:ascii="仿宋" w:hAnsi="仿宋" w:cs="仿宋"/>
          <w:szCs w:val="24"/>
        </w:rPr>
        <w:sym w:font="Wingdings" w:char="00FE"/>
      </w:r>
      <w:r>
        <w:rPr>
          <w:rFonts w:hint="eastAsia" w:ascii="仿宋" w:hAnsi="仿宋" w:cs="仿宋"/>
          <w:szCs w:val="24"/>
        </w:rPr>
        <w:t>专门面向中小企业</w:t>
      </w:r>
    </w:p>
    <w:p w14:paraId="0E8ECCF0">
      <w:pPr>
        <w:ind w:firstLine="960" w:firstLineChars="400"/>
        <w:rPr>
          <w:rFonts w:hint="eastAsia" w:ascii="仿宋" w:hAnsi="仿宋" w:cs="仿宋"/>
          <w:szCs w:val="24"/>
        </w:rPr>
      </w:pPr>
      <w:r>
        <w:rPr>
          <w:rFonts w:hint="eastAsia" w:ascii="仿宋" w:hAnsi="仿宋" w:cs="仿宋"/>
          <w:szCs w:val="24"/>
        </w:rPr>
        <w:sym w:font="Wingdings" w:char="00A8"/>
      </w:r>
      <w:r>
        <w:rPr>
          <w:rFonts w:hint="eastAsia" w:ascii="仿宋" w:hAnsi="仿宋" w:cs="仿宋"/>
          <w:szCs w:val="24"/>
        </w:rPr>
        <w:t>货物全部由符合政策要求的中小企业制造，提供中小企业声明函；</w:t>
      </w:r>
    </w:p>
    <w:p w14:paraId="3FD8D5B7">
      <w:pPr>
        <w:ind w:firstLine="960" w:firstLineChars="400"/>
        <w:rPr>
          <w:rFonts w:hint="eastAsia" w:ascii="仿宋" w:hAnsi="仿宋" w:cs="仿宋"/>
          <w:szCs w:val="24"/>
        </w:rPr>
      </w:pPr>
      <w:r>
        <w:rPr>
          <w:rFonts w:hint="eastAsia" w:ascii="仿宋" w:hAnsi="仿宋" w:cs="仿宋"/>
          <w:szCs w:val="24"/>
        </w:rPr>
        <w:t>☐货物全部由符合政策要求的小微企业制造，提供中小企业声明函；</w:t>
      </w:r>
    </w:p>
    <w:p w14:paraId="6DA1A1B5">
      <w:pPr>
        <w:ind w:firstLine="960" w:firstLineChars="400"/>
        <w:rPr>
          <w:rFonts w:hint="eastAsia" w:ascii="仿宋" w:hAnsi="仿宋" w:cs="仿宋"/>
          <w:szCs w:val="24"/>
        </w:rPr>
      </w:pPr>
      <w:r>
        <w:rPr>
          <w:rFonts w:hint="eastAsia" w:ascii="仿宋" w:hAnsi="仿宋" w:cs="仿宋"/>
          <w:szCs w:val="24"/>
        </w:rPr>
        <w:sym w:font="Wingdings" w:char="00FE"/>
      </w:r>
      <w:r>
        <w:rPr>
          <w:rFonts w:hint="eastAsia" w:ascii="仿宋" w:hAnsi="仿宋" w:cs="仿宋"/>
          <w:szCs w:val="24"/>
        </w:rPr>
        <w:t>服务全部由符合政策要求的中小企业承接，提供中小企业声明函；</w:t>
      </w:r>
    </w:p>
    <w:p w14:paraId="23CA5003">
      <w:pPr>
        <w:ind w:firstLine="960" w:firstLineChars="400"/>
        <w:rPr>
          <w:rFonts w:hint="eastAsia" w:ascii="仿宋" w:hAnsi="仿宋" w:cs="仿宋"/>
          <w:szCs w:val="24"/>
        </w:rPr>
      </w:pPr>
      <w:r>
        <w:rPr>
          <w:rFonts w:hint="eastAsia" w:ascii="仿宋" w:hAnsi="仿宋" w:cs="仿宋"/>
          <w:szCs w:val="24"/>
        </w:rPr>
        <w:t>☐服务全部由符合政策要求的小微企业承接，提供中小企业声明函；</w:t>
      </w:r>
    </w:p>
    <w:p w14:paraId="07672336">
      <w:pPr>
        <w:numPr>
          <w:ilvl w:val="0"/>
          <w:numId w:val="7"/>
        </w:numPr>
        <w:tabs>
          <w:tab w:val="left" w:pos="0"/>
          <w:tab w:val="clear" w:pos="420"/>
        </w:tabs>
        <w:ind w:firstLine="480"/>
        <w:rPr>
          <w:rFonts w:hint="eastAsia" w:ascii="仿宋" w:hAnsi="仿宋" w:cs="仿宋"/>
          <w:szCs w:val="24"/>
        </w:rPr>
      </w:pPr>
      <w:r>
        <w:rPr>
          <w:rFonts w:hint="eastAsia" w:ascii="仿宋" w:hAnsi="仿宋" w:cs="仿宋"/>
          <w:szCs w:val="24"/>
        </w:rPr>
        <w:t>本项目的特定资格要求：</w:t>
      </w:r>
      <w:r>
        <w:rPr>
          <w:rFonts w:hint="eastAsia" w:ascii="仿宋" w:hAnsi="仿宋" w:cs="仿宋"/>
          <w:b/>
          <w:bCs/>
          <w:szCs w:val="24"/>
        </w:rPr>
        <w:t>无</w:t>
      </w:r>
      <w:r>
        <w:rPr>
          <w:rFonts w:hint="eastAsia" w:ascii="仿宋" w:hAnsi="仿宋" w:cs="仿宋"/>
          <w:szCs w:val="24"/>
        </w:rPr>
        <w:t>。</w:t>
      </w:r>
    </w:p>
    <w:p w14:paraId="563EC2F3">
      <w:pPr>
        <w:numPr>
          <w:ilvl w:val="0"/>
          <w:numId w:val="7"/>
        </w:numPr>
        <w:tabs>
          <w:tab w:val="left" w:pos="0"/>
          <w:tab w:val="clear" w:pos="420"/>
        </w:tabs>
        <w:ind w:firstLine="480"/>
        <w:rPr>
          <w:rFonts w:hint="eastAsia"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14:paraId="1412E701">
      <w:pPr>
        <w:pStyle w:val="6"/>
        <w:spacing w:before="156" w:after="156"/>
        <w:ind w:firstLine="482"/>
        <w:rPr>
          <w:rFonts w:hint="eastAsia" w:ascii="仿宋" w:hAnsi="仿宋" w:cs="仿宋"/>
          <w:szCs w:val="24"/>
        </w:rPr>
      </w:pPr>
      <w:r>
        <w:rPr>
          <w:rFonts w:hint="eastAsia" w:ascii="仿宋" w:hAnsi="仿宋" w:cs="仿宋"/>
          <w:szCs w:val="24"/>
        </w:rPr>
        <w:t>六、获取招标文件</w:t>
      </w:r>
    </w:p>
    <w:p w14:paraId="3A37B23D">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时间期限：</w:t>
      </w:r>
      <w:r>
        <w:rPr>
          <w:rFonts w:hint="eastAsia" w:ascii="仿宋" w:hAnsi="仿宋" w:cs="仿宋"/>
          <w:b/>
          <w:bCs/>
          <w:szCs w:val="24"/>
        </w:rPr>
        <w:t>/至2025年04月29日</w:t>
      </w:r>
      <w:r>
        <w:rPr>
          <w:rFonts w:hint="eastAsia" w:ascii="仿宋" w:hAnsi="仿宋" w:cs="仿宋"/>
          <w:szCs w:val="24"/>
        </w:rPr>
        <w:t>，每天上午00:00至12:00 ，下午12:00至23:59（北京时间，线上获取法定节假日均可，线下获取文件法定节假日除外）</w:t>
      </w:r>
    </w:p>
    <w:p w14:paraId="64F36F7F">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地点：政采云平台(https://www.zcygov.cn/)；</w:t>
      </w:r>
    </w:p>
    <w:p w14:paraId="22AA83A2">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 xml:space="preserve">方式：在线申请获取招标文件。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14:paraId="65F0D48B">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售价：免费</w:t>
      </w:r>
    </w:p>
    <w:p w14:paraId="21381D69">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供应商获取招标文件时须提交的文件资料：无；</w:t>
      </w:r>
    </w:p>
    <w:p w14:paraId="34346EAD">
      <w:pPr>
        <w:numPr>
          <w:ilvl w:val="0"/>
          <w:numId w:val="8"/>
        </w:numPr>
        <w:tabs>
          <w:tab w:val="left" w:pos="0"/>
          <w:tab w:val="clear" w:pos="420"/>
        </w:tabs>
        <w:ind w:firstLine="480"/>
        <w:rPr>
          <w:rFonts w:hint="eastAsia" w:ascii="仿宋" w:hAnsi="仿宋" w:cs="仿宋"/>
          <w:szCs w:val="24"/>
        </w:rPr>
      </w:pPr>
      <w:r>
        <w:rPr>
          <w:rFonts w:hint="eastAsia" w:ascii="仿宋" w:hAnsi="仿宋" w:cs="仿宋"/>
          <w:szCs w:val="24"/>
        </w:rPr>
        <w:t>提示：</w:t>
      </w:r>
    </w:p>
    <w:p w14:paraId="0D1A5878">
      <w:pPr>
        <w:ind w:firstLine="480"/>
        <w:rPr>
          <w:rFonts w:hint="eastAsia" w:ascii="仿宋" w:hAnsi="仿宋" w:cs="仿宋"/>
          <w:szCs w:val="24"/>
        </w:rPr>
      </w:pPr>
      <w:r>
        <w:rPr>
          <w:rFonts w:hint="eastAsia" w:ascii="仿宋" w:hAnsi="仿宋" w:cs="仿宋"/>
          <w:szCs w:val="24"/>
        </w:rPr>
        <w:t>（1）采购人、采购代理机构依托政采云平台完成本项目的电子交易活动，平台不接受未按上述方式获取招标文件的供应商进行投标活动；</w:t>
      </w:r>
    </w:p>
    <w:p w14:paraId="12D91B73">
      <w:pPr>
        <w:ind w:firstLine="480"/>
        <w:rPr>
          <w:rFonts w:hint="eastAsia" w:ascii="仿宋" w:hAnsi="仿宋" w:cs="仿宋"/>
          <w:szCs w:val="24"/>
        </w:rPr>
      </w:pPr>
      <w:r>
        <w:rPr>
          <w:rFonts w:hint="eastAsia" w:ascii="仿宋" w:hAnsi="仿宋" w:cs="仿宋"/>
          <w:szCs w:val="24"/>
        </w:rPr>
        <w:t>（2）对未按上述方式获取招标文件的供应商对该文件提出的质疑，采购人或采购代理机构将不予处理；</w:t>
      </w:r>
    </w:p>
    <w:p w14:paraId="5190F899">
      <w:pPr>
        <w:ind w:firstLine="480"/>
        <w:rPr>
          <w:rFonts w:hint="eastAsia" w:ascii="仿宋" w:hAnsi="仿宋" w:cs="仿宋"/>
          <w:szCs w:val="24"/>
        </w:rPr>
      </w:pPr>
      <w:r>
        <w:rPr>
          <w:rFonts w:hint="eastAsia" w:ascii="仿宋" w:hAnsi="仿宋" w:cs="仿宋"/>
          <w:szCs w:val="24"/>
        </w:rPr>
        <w:t>（3）采购人或者采购代理机构对已发出的招标文件等进行必要的澄清或者修改的，采购人或者采购代理机构将无法通过政采云平台通知未按上述方式获取招标文件的供应商；</w:t>
      </w:r>
    </w:p>
    <w:p w14:paraId="40015D73">
      <w:pPr>
        <w:ind w:firstLine="480"/>
        <w:rPr>
          <w:rFonts w:hint="eastAsia" w:ascii="仿宋" w:hAnsi="仿宋" w:cs="仿宋"/>
          <w:szCs w:val="24"/>
        </w:rPr>
      </w:pPr>
      <w:r>
        <w:rPr>
          <w:rFonts w:hint="eastAsia" w:ascii="仿宋" w:hAnsi="仿宋" w:cs="仿宋"/>
          <w:szCs w:val="24"/>
        </w:rPr>
        <w:t>（4）不提供招标文件纸质版。</w:t>
      </w:r>
    </w:p>
    <w:p w14:paraId="3A88BC03">
      <w:pPr>
        <w:pStyle w:val="6"/>
        <w:spacing w:before="156" w:after="156"/>
        <w:ind w:firstLine="482"/>
        <w:rPr>
          <w:rFonts w:hint="eastAsia" w:ascii="仿宋" w:hAnsi="仿宋" w:cs="仿宋"/>
          <w:szCs w:val="24"/>
        </w:rPr>
      </w:pPr>
      <w:r>
        <w:rPr>
          <w:rFonts w:hint="eastAsia" w:ascii="仿宋" w:hAnsi="仿宋" w:cs="仿宋"/>
          <w:szCs w:val="24"/>
        </w:rPr>
        <w:t>七、电子招投标的说明</w:t>
      </w:r>
    </w:p>
    <w:p w14:paraId="42F9497F">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电子招投标：本项目以数据电文形式，依托“政府采购云平台（www.zcygov.cn）”进行招投标活动，各投标人应按照本项目招标文件和政采云平台的要求编制、加密并递交投标文件，不接受纸质投标文件。</w:t>
      </w:r>
    </w:p>
    <w:p w14:paraId="16772403">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投标准备：</w:t>
      </w:r>
    </w:p>
    <w:p w14:paraId="14F950A0">
      <w:pPr>
        <w:ind w:firstLine="480"/>
        <w:rPr>
          <w:rFonts w:hint="eastAsia" w:ascii="仿宋" w:hAnsi="仿宋" w:cs="仿宋"/>
          <w:szCs w:val="24"/>
        </w:rPr>
      </w:pPr>
      <w:r>
        <w:rPr>
          <w:rFonts w:hint="eastAsia" w:ascii="仿宋" w:hAnsi="仿宋" w:cs="仿宋"/>
          <w:szCs w:val="24"/>
        </w:rPr>
        <w:t>（1）注册账号--点击“商家入驻”，进行政府采购供应商资料填写，通过审核后可成为正式供应商；</w:t>
      </w:r>
    </w:p>
    <w:p w14:paraId="6483D3E0">
      <w:pPr>
        <w:ind w:firstLine="480"/>
        <w:rPr>
          <w:rFonts w:hint="eastAsia" w:ascii="仿宋" w:hAnsi="仿宋" w:cs="仿宋"/>
          <w:szCs w:val="24"/>
        </w:rPr>
      </w:pPr>
      <w:r>
        <w:rPr>
          <w:rFonts w:hint="eastAsia" w:ascii="仿宋" w:hAnsi="仿宋" w:cs="仿宋"/>
          <w:szCs w:val="24"/>
        </w:rPr>
        <w:t>（2）申领CA数字证书---申领流程详见“浙江政府采购网-下载专区-电子交易客户端-CA驱动和申领流程”：投标人应在开标前完成CA数字证书办理，完成CA数字证书办理预计1-2周左右，各投标人应充分考虑办理时间等因素。</w:t>
      </w:r>
    </w:p>
    <w:p w14:paraId="4CDF2C69">
      <w:pPr>
        <w:spacing w:before="156"/>
        <w:ind w:firstLine="480"/>
        <w:jc w:val="left"/>
        <w:rPr>
          <w:rFonts w:hint="eastAsia" w:ascii="仿宋" w:hAnsi="仿宋" w:cs="仿宋"/>
          <w:szCs w:val="24"/>
        </w:rPr>
      </w:pPr>
      <w:r>
        <w:rPr>
          <w:rFonts w:hint="eastAsia" w:ascii="仿宋" w:hAnsi="仿宋" w:cs="仿宋"/>
          <w:szCs w:val="24"/>
        </w:rPr>
        <w:t xml:space="preserve">办理流程详见:《CA证书办理操作指南》 </w:t>
      </w:r>
      <w:r>
        <w:fldChar w:fldCharType="begin"/>
      </w:r>
      <w:r>
        <w:instrText xml:space="preserve"> HYPERLINK "https://service.zcygov.cn/#/knowledges/cm2eqWwBFdiHxlNd_otq/lwV6GXABiyELHE-oVMj3" </w:instrText>
      </w:r>
      <w:r>
        <w:fldChar w:fldCharType="separate"/>
      </w:r>
      <w:r>
        <w:rPr>
          <w:rFonts w:hint="eastAsia" w:ascii="仿宋" w:hAnsi="仿宋" w:cs="仿宋"/>
          <w:szCs w:val="24"/>
        </w:rPr>
        <w:t>https://service.zcygov.cn/#/knowledges/cm2eqWwBFdiHxlNd_otq/lwV6GXABiyELHE-oVMj3</w:t>
      </w:r>
      <w:r>
        <w:rPr>
          <w:rFonts w:hint="eastAsia" w:ascii="仿宋" w:hAnsi="仿宋" w:cs="仿宋"/>
          <w:szCs w:val="24"/>
        </w:rPr>
        <w:fldChar w:fldCharType="end"/>
      </w:r>
    </w:p>
    <w:p w14:paraId="6E8E4AE6">
      <w:pPr>
        <w:spacing w:before="156"/>
        <w:ind w:firstLine="480"/>
        <w:jc w:val="left"/>
        <w:rPr>
          <w:rFonts w:hint="eastAsia" w:ascii="仿宋" w:hAnsi="仿宋" w:cs="仿宋"/>
          <w:szCs w:val="24"/>
        </w:rPr>
      </w:pPr>
      <w:r>
        <w:rPr>
          <w:rFonts w:hint="eastAsia" w:ascii="仿宋" w:hAnsi="仿宋" w:cs="仿宋"/>
          <w:szCs w:val="24"/>
        </w:rPr>
        <w:t>CA热点问题汇总：https://service.zcygov.cn/#/knowledges/depk120BkjoVoiMyPhAJ/8QejCnEBiyELHE-ohzp-</w:t>
      </w:r>
    </w:p>
    <w:p w14:paraId="75AE5FBB">
      <w:pPr>
        <w:ind w:firstLine="480"/>
        <w:rPr>
          <w:rFonts w:hint="eastAsia" w:ascii="仿宋" w:hAnsi="仿宋" w:cs="仿宋"/>
          <w:szCs w:val="24"/>
        </w:rPr>
      </w:pPr>
      <w:r>
        <w:rPr>
          <w:rFonts w:hint="eastAsia" w:ascii="仿宋" w:hAnsi="仿宋" w:cs="仿宋"/>
          <w:szCs w:val="24"/>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14:paraId="03626B61">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招标文件的获取：使用账号登录或者使用CA登录政采云平台；进入“项目采购”应用，在获取采购文件菜单中选择项目，获取招标文件。</w:t>
      </w:r>
    </w:p>
    <w:p w14:paraId="73B8B62A">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投标文件的制作：在“政采云电子交易客户端”中完成“填写基本信息”、“导入投标文件”、“标书关联”、“标书检查”、“电子签名”、“生成电子标书”等操作。</w:t>
      </w:r>
    </w:p>
    <w:p w14:paraId="792CAE4F">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投标文件的传输递交：投标人在投标截止时间前将加密的投标文件上传至政府采购云平台。</w:t>
      </w:r>
    </w:p>
    <w:p w14:paraId="32FF1067">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投标文件的解密：投标人按照平台提示和招标文件的规定在开标时间起30分钟内完成在线解密。</w:t>
      </w:r>
    </w:p>
    <w:p w14:paraId="2662F93A">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具体操作指南：详见政采云平台“服务中心-帮助文档-项目采购-操作流程-电子招投标-政府采购项目电子交易管理操作指南-供应商”：浙江省政府采购项目电子交易平台学习专题</w:t>
      </w:r>
      <w:r>
        <w:fldChar w:fldCharType="begin"/>
      </w:r>
      <w:r>
        <w:instrText xml:space="preserve"> HYPERLINK "https://edu.zcygov.cn/luban/e-biding" </w:instrText>
      </w:r>
      <w:r>
        <w:fldChar w:fldCharType="separate"/>
      </w:r>
      <w:r>
        <w:rPr>
          <w:rFonts w:hint="eastAsia" w:ascii="仿宋" w:hAnsi="仿宋" w:cs="仿宋"/>
          <w:szCs w:val="24"/>
        </w:rPr>
        <w:t>https://edu.zcygov.cn/luban/e-biding。</w:t>
      </w:r>
      <w:r>
        <w:rPr>
          <w:rFonts w:hint="eastAsia" w:ascii="仿宋" w:hAnsi="仿宋" w:cs="仿宋"/>
          <w:szCs w:val="24"/>
        </w:rPr>
        <w:fldChar w:fldCharType="end"/>
      </w:r>
    </w:p>
    <w:p w14:paraId="24E8875C">
      <w:pPr>
        <w:numPr>
          <w:ilvl w:val="0"/>
          <w:numId w:val="9"/>
        </w:numPr>
        <w:tabs>
          <w:tab w:val="left" w:pos="0"/>
          <w:tab w:val="clear" w:pos="420"/>
        </w:tabs>
        <w:ind w:firstLine="480"/>
        <w:rPr>
          <w:rFonts w:hint="eastAsia" w:ascii="仿宋" w:hAnsi="仿宋" w:cs="仿宋"/>
          <w:szCs w:val="24"/>
        </w:rPr>
      </w:pPr>
      <w:r>
        <w:rPr>
          <w:rFonts w:hint="eastAsia" w:ascii="仿宋" w:hAnsi="仿宋" w:cs="仿宋"/>
          <w:szCs w:val="24"/>
        </w:rPr>
        <w:t>供应商在使用系统进行投标的过程中遇到涉及平台使用的任何问题，可致电政采云平台技术支持热线咨询，联系方式：400-881-7190。</w:t>
      </w:r>
    </w:p>
    <w:p w14:paraId="071AB558">
      <w:pPr>
        <w:pStyle w:val="6"/>
        <w:spacing w:before="156" w:after="156"/>
        <w:ind w:firstLine="482"/>
        <w:rPr>
          <w:rFonts w:hint="eastAsia" w:ascii="仿宋" w:hAnsi="仿宋" w:cs="仿宋"/>
          <w:szCs w:val="24"/>
        </w:rPr>
      </w:pPr>
      <w:r>
        <w:rPr>
          <w:rFonts w:hint="eastAsia" w:ascii="仿宋" w:hAnsi="仿宋" w:cs="仿宋"/>
          <w:szCs w:val="24"/>
        </w:rPr>
        <w:t>八、提交投标文件截止时间和地点</w:t>
      </w:r>
    </w:p>
    <w:p w14:paraId="681F2092">
      <w:pPr>
        <w:numPr>
          <w:ilvl w:val="0"/>
          <w:numId w:val="10"/>
        </w:numPr>
        <w:tabs>
          <w:tab w:val="left" w:pos="0"/>
          <w:tab w:val="clear" w:pos="420"/>
        </w:tabs>
        <w:ind w:firstLine="480"/>
        <w:rPr>
          <w:rFonts w:hint="eastAsia" w:ascii="仿宋" w:hAnsi="仿宋" w:cs="仿宋"/>
          <w:szCs w:val="24"/>
        </w:rPr>
      </w:pPr>
      <w:r>
        <w:rPr>
          <w:rFonts w:hint="eastAsia" w:ascii="仿宋" w:hAnsi="仿宋" w:cs="仿宋"/>
          <w:szCs w:val="24"/>
        </w:rPr>
        <w:t>提交投标文件截止时间：2025年04月29日14点00分00秒（北京时间）。</w:t>
      </w:r>
    </w:p>
    <w:p w14:paraId="6BD34114">
      <w:pPr>
        <w:numPr>
          <w:ilvl w:val="0"/>
          <w:numId w:val="10"/>
        </w:numPr>
        <w:tabs>
          <w:tab w:val="left" w:pos="0"/>
          <w:tab w:val="clear" w:pos="420"/>
        </w:tabs>
        <w:ind w:firstLine="480"/>
        <w:rPr>
          <w:rFonts w:hint="eastAsia" w:ascii="仿宋" w:hAnsi="仿宋" w:cs="仿宋"/>
          <w:szCs w:val="24"/>
        </w:rPr>
      </w:pPr>
      <w:r>
        <w:rPr>
          <w:rFonts w:hint="eastAsia" w:ascii="仿宋" w:hAnsi="仿宋" w:cs="仿宋"/>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1E86661C">
      <w:pPr>
        <w:numPr>
          <w:ilvl w:val="0"/>
          <w:numId w:val="10"/>
        </w:numPr>
        <w:tabs>
          <w:tab w:val="left" w:pos="0"/>
          <w:tab w:val="clear" w:pos="420"/>
        </w:tabs>
        <w:ind w:firstLine="480"/>
        <w:rPr>
          <w:rFonts w:hint="eastAsia" w:ascii="仿宋" w:hAnsi="仿宋" w:cs="仿宋"/>
          <w:szCs w:val="24"/>
        </w:rPr>
      </w:pPr>
      <w:bookmarkStart w:id="4" w:name="B27_开标地点"/>
      <w:r>
        <w:rPr>
          <w:rFonts w:hint="eastAsia" w:ascii="仿宋" w:hAnsi="仿宋" w:cs="仿宋"/>
          <w:szCs w:val="24"/>
        </w:rPr>
        <w:t>投标地点(网址）：</w:t>
      </w:r>
      <w:bookmarkEnd w:id="4"/>
      <w:r>
        <w:rPr>
          <w:rFonts w:hint="eastAsia" w:ascii="仿宋" w:hAnsi="仿宋" w:cs="仿宋"/>
          <w:szCs w:val="24"/>
        </w:rPr>
        <w:t>政采云平台（https://www.zcygov.cn/）。</w:t>
      </w:r>
    </w:p>
    <w:p w14:paraId="0D2EEFBA">
      <w:pPr>
        <w:pStyle w:val="6"/>
        <w:spacing w:before="156" w:after="156"/>
        <w:ind w:firstLine="482"/>
        <w:rPr>
          <w:rFonts w:hint="eastAsia" w:ascii="仿宋" w:hAnsi="仿宋" w:cs="仿宋"/>
          <w:szCs w:val="24"/>
        </w:rPr>
      </w:pPr>
      <w:r>
        <w:rPr>
          <w:rFonts w:hint="eastAsia" w:ascii="仿宋" w:hAnsi="仿宋" w:cs="仿宋"/>
          <w:szCs w:val="24"/>
        </w:rPr>
        <w:t>九、开标时间和地点</w:t>
      </w:r>
    </w:p>
    <w:p w14:paraId="5A8E7F53">
      <w:pPr>
        <w:numPr>
          <w:ilvl w:val="0"/>
          <w:numId w:val="11"/>
        </w:numPr>
        <w:tabs>
          <w:tab w:val="left" w:pos="0"/>
          <w:tab w:val="clear" w:pos="420"/>
        </w:tabs>
        <w:ind w:firstLine="480"/>
        <w:rPr>
          <w:rFonts w:hint="eastAsia" w:ascii="仿宋" w:hAnsi="仿宋" w:cs="仿宋"/>
          <w:szCs w:val="24"/>
        </w:rPr>
      </w:pPr>
      <w:r>
        <w:rPr>
          <w:rFonts w:hint="eastAsia" w:ascii="仿宋" w:hAnsi="仿宋" w:cs="仿宋"/>
          <w:szCs w:val="24"/>
        </w:rPr>
        <w:t>开标时间：2025年04月29日14点00分00秒（北京时间）。</w:t>
      </w:r>
    </w:p>
    <w:p w14:paraId="2C879655">
      <w:pPr>
        <w:numPr>
          <w:ilvl w:val="0"/>
          <w:numId w:val="11"/>
        </w:numPr>
        <w:tabs>
          <w:tab w:val="left" w:pos="0"/>
          <w:tab w:val="clear" w:pos="420"/>
        </w:tabs>
        <w:ind w:firstLine="480"/>
        <w:rPr>
          <w:rFonts w:hint="eastAsia" w:ascii="仿宋" w:hAnsi="仿宋" w:cs="仿宋"/>
          <w:szCs w:val="24"/>
        </w:rPr>
      </w:pPr>
      <w:r>
        <w:rPr>
          <w:rFonts w:hint="eastAsia" w:ascii="仿宋" w:hAnsi="仿宋" w:cs="仿宋"/>
          <w:szCs w:val="24"/>
        </w:rPr>
        <w:t>开标地点(网址）：政采云平台（https://www.zcygov.cn/）。</w:t>
      </w:r>
    </w:p>
    <w:p w14:paraId="67E58258">
      <w:pPr>
        <w:pStyle w:val="6"/>
        <w:spacing w:before="156" w:after="156"/>
        <w:ind w:firstLine="482"/>
        <w:rPr>
          <w:rFonts w:hint="eastAsia" w:ascii="仿宋" w:hAnsi="仿宋" w:cs="仿宋"/>
          <w:szCs w:val="24"/>
          <w:u w:val="single"/>
        </w:rPr>
      </w:pPr>
      <w:r>
        <w:rPr>
          <w:rFonts w:hint="eastAsia" w:ascii="仿宋" w:hAnsi="仿宋" w:cs="仿宋"/>
          <w:szCs w:val="24"/>
        </w:rPr>
        <w:t>十、本项目招标文件公告期限为：</w:t>
      </w:r>
      <w:r>
        <w:rPr>
          <w:rFonts w:hint="eastAsia" w:ascii="仿宋" w:hAnsi="仿宋" w:cs="仿宋"/>
          <w:szCs w:val="24"/>
          <w:u w:val="single"/>
        </w:rPr>
        <w:t>本公告发布之日起五个工作日。</w:t>
      </w:r>
    </w:p>
    <w:p w14:paraId="1E1A8E31">
      <w:pPr>
        <w:pStyle w:val="6"/>
        <w:spacing w:before="156" w:after="156"/>
        <w:ind w:firstLine="482"/>
        <w:rPr>
          <w:rFonts w:hint="eastAsia" w:ascii="仿宋" w:hAnsi="仿宋" w:cs="仿宋"/>
          <w:szCs w:val="24"/>
        </w:rPr>
      </w:pPr>
      <w:r>
        <w:rPr>
          <w:rFonts w:hint="eastAsia" w:ascii="仿宋" w:hAnsi="仿宋" w:cs="仿宋"/>
          <w:szCs w:val="24"/>
        </w:rPr>
        <w:t>十一、本采购项目政府采购意向公开的公告链接：</w:t>
      </w:r>
    </w:p>
    <w:p w14:paraId="214185A4">
      <w:pPr>
        <w:pStyle w:val="6"/>
        <w:widowControl/>
        <w:wordWrap w:val="0"/>
        <w:topLinePunct/>
        <w:spacing w:before="156" w:after="156"/>
        <w:ind w:firstLine="482"/>
        <w:rPr>
          <w:rStyle w:val="101"/>
          <w:rFonts w:hint="eastAsia" w:ascii="仿宋" w:hAnsi="仿宋" w:eastAsia="宋体" w:cs="仿宋"/>
          <w:szCs w:val="24"/>
        </w:rPr>
      </w:pPr>
      <w:r>
        <w:rPr>
          <w:rStyle w:val="101"/>
          <w:rFonts w:hint="eastAsia" w:ascii="仿宋" w:hAnsi="仿宋" w:eastAsia="宋体" w:cs="仿宋"/>
          <w:szCs w:val="24"/>
        </w:rPr>
        <w:t>https://zfcg.czt.zj.gov.cn/site/detail?parentId=600007&amp;articleId=q5%2BKzWYWQy%2BHEaQqZNtMJA%3D%3D</w:t>
      </w:r>
    </w:p>
    <w:p w14:paraId="081D1D3B">
      <w:pPr>
        <w:pStyle w:val="6"/>
        <w:spacing w:before="156" w:after="156"/>
        <w:ind w:firstLine="482"/>
        <w:rPr>
          <w:rFonts w:hint="eastAsia" w:ascii="仿宋" w:hAnsi="仿宋" w:cs="仿宋"/>
          <w:szCs w:val="24"/>
        </w:rPr>
      </w:pPr>
      <w:r>
        <w:rPr>
          <w:rFonts w:hint="eastAsia" w:ascii="仿宋" w:hAnsi="仿宋" w:cs="仿宋"/>
          <w:szCs w:val="24"/>
        </w:rPr>
        <w:t>十二、其他补充事宜</w:t>
      </w:r>
    </w:p>
    <w:p w14:paraId="2DA40D3A">
      <w:pPr>
        <w:numPr>
          <w:ilvl w:val="0"/>
          <w:numId w:val="12"/>
        </w:numPr>
        <w:tabs>
          <w:tab w:val="left" w:pos="0"/>
          <w:tab w:val="clear" w:pos="420"/>
        </w:tabs>
        <w:ind w:firstLine="480" w:firstLineChars="0"/>
        <w:rPr>
          <w:rFonts w:hint="eastAsia" w:ascii="仿宋" w:hAnsi="仿宋" w:cs="仿宋"/>
          <w:szCs w:val="24"/>
        </w:rPr>
      </w:pPr>
      <w:r>
        <w:rPr>
          <w:rFonts w:hint="eastAsia" w:ascii="仿宋" w:hAnsi="仿宋" w:cs="仿宋"/>
          <w:szCs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B095469">
      <w:pPr>
        <w:numPr>
          <w:ilvl w:val="0"/>
          <w:numId w:val="12"/>
        </w:numPr>
        <w:tabs>
          <w:tab w:val="left" w:pos="0"/>
          <w:tab w:val="clear" w:pos="420"/>
        </w:tabs>
        <w:ind w:firstLine="480" w:firstLineChars="0"/>
        <w:rPr>
          <w:rFonts w:hint="eastAsia" w:ascii="仿宋" w:hAnsi="仿宋" w:cs="仿宋"/>
          <w:szCs w:val="24"/>
        </w:rPr>
      </w:pP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BF0F935">
      <w:pPr>
        <w:numPr>
          <w:ilvl w:val="0"/>
          <w:numId w:val="12"/>
        </w:numPr>
        <w:tabs>
          <w:tab w:val="left" w:pos="0"/>
          <w:tab w:val="clear" w:pos="420"/>
        </w:tabs>
        <w:ind w:firstLine="480" w:firstLineChars="0"/>
        <w:rPr>
          <w:rFonts w:hint="eastAsia" w:ascii="仿宋" w:hAnsi="仿宋" w:cs="仿宋"/>
          <w:szCs w:val="24"/>
        </w:rPr>
      </w:pPr>
      <w:r>
        <w:rPr>
          <w:rFonts w:hint="eastAsia" w:ascii="仿宋" w:hAnsi="仿宋" w:cs="仿宋"/>
          <w:szCs w:val="24"/>
        </w:rPr>
        <w:t>供应商认为采购文件使自己的权益受到损害的，可以自获取采购文件之日或者采购</w:t>
      </w:r>
      <w:r>
        <w:rPr>
          <w:rFonts w:hint="eastAsia" w:ascii="仿宋" w:hAnsi="仿宋" w:cs="仿宋"/>
          <w:b/>
          <w:bCs/>
          <w:szCs w:val="24"/>
        </w:rPr>
        <w:t>公告期限届满之日（公告期限届满后获取采购文件的，以公告期限届满之日为准）起7个工作日内</w:t>
      </w:r>
      <w:r>
        <w:rPr>
          <w:rFonts w:hint="eastAsia" w:ascii="仿宋" w:hAnsi="仿宋" w:cs="仿宋"/>
          <w:szCs w:val="24"/>
        </w:rPr>
        <w:t>，</w:t>
      </w:r>
      <w:r>
        <w:rPr>
          <w:rFonts w:hint="eastAsia" w:ascii="仿宋" w:hAnsi="仿宋" w:cs="仿宋"/>
          <w:b/>
          <w:bCs/>
          <w:szCs w:val="24"/>
        </w:rPr>
        <w:t>对采购文件需求的以书面形式向采购人提出质疑，对其他内容的以书面形式向采购人和采购代理机构提出质疑。</w:t>
      </w: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0D1FDC">
      <w:pPr>
        <w:numPr>
          <w:ilvl w:val="0"/>
          <w:numId w:val="12"/>
        </w:numPr>
        <w:tabs>
          <w:tab w:val="left" w:pos="0"/>
          <w:tab w:val="clear" w:pos="420"/>
        </w:tabs>
        <w:wordWrap w:val="0"/>
        <w:ind w:left="0" w:firstLine="482" w:firstLineChars="0"/>
        <w:jc w:val="left"/>
        <w:rPr>
          <w:rFonts w:hint="eastAsia" w:ascii="仿宋" w:hAnsi="仿宋" w:cs="仿宋"/>
          <w:b/>
          <w:bCs/>
          <w:szCs w:val="24"/>
        </w:rPr>
      </w:pPr>
      <w:r>
        <w:rPr>
          <w:rFonts w:hint="eastAsia" w:ascii="仿宋" w:hAnsi="仿宋" w:cs="仿宋"/>
          <w:b/>
          <w:bCs/>
          <w:szCs w:val="24"/>
        </w:rPr>
        <w:t>本采购项目，中标单位与采购人签订的政府采购合同适用于杭州市富阳区政府采购贷款政策，简称“政采贷”，具体内容可参阅《富阳区“政采贷”办理指引》http://www.fuyang.gov.cn/art/2022/4/6/art_1228923243_59258040.html</w:t>
      </w:r>
    </w:p>
    <w:p w14:paraId="206C44F2">
      <w:pPr>
        <w:numPr>
          <w:ilvl w:val="0"/>
          <w:numId w:val="12"/>
        </w:numPr>
        <w:tabs>
          <w:tab w:val="left" w:pos="0"/>
          <w:tab w:val="clear" w:pos="420"/>
        </w:tabs>
        <w:ind w:firstLine="480" w:firstLineChars="0"/>
        <w:rPr>
          <w:rFonts w:hint="eastAsia" w:ascii="仿宋" w:hAnsi="仿宋" w:cs="仿宋"/>
          <w:szCs w:val="24"/>
        </w:rPr>
      </w:pPr>
      <w:r>
        <w:rPr>
          <w:rFonts w:hint="eastAsia" w:ascii="仿宋" w:hAnsi="仿宋" w:cs="仿宋"/>
          <w:szCs w:val="24"/>
        </w:rPr>
        <w:t>落实政府采购政策：包括保护环境、节约能源、支持创新、促进中小企业发展等。详见招标文件投标人须知。</w:t>
      </w:r>
    </w:p>
    <w:p w14:paraId="2FFD7C5D">
      <w:pPr>
        <w:numPr>
          <w:ilvl w:val="0"/>
          <w:numId w:val="12"/>
        </w:numPr>
        <w:tabs>
          <w:tab w:val="left" w:pos="0"/>
          <w:tab w:val="clear" w:pos="420"/>
        </w:tabs>
        <w:ind w:firstLine="482" w:firstLineChars="0"/>
        <w:rPr>
          <w:rFonts w:hint="eastAsia" w:ascii="仿宋" w:hAnsi="仿宋" w:cs="仿宋"/>
          <w:b/>
          <w:bCs/>
          <w:szCs w:val="24"/>
        </w:rPr>
      </w:pPr>
      <w:r>
        <w:rPr>
          <w:rFonts w:hint="eastAsia" w:ascii="仿宋" w:hAnsi="仿宋" w:cs="仿宋"/>
          <w:b/>
          <w:bCs/>
          <w:szCs w:val="24"/>
        </w:rPr>
        <w:t>特别提醒：因本项目公开招标文件内容有较大修改，请各投标人高度重视，严格按照招标文件要求编制投标文件。</w:t>
      </w:r>
    </w:p>
    <w:p w14:paraId="18990AF5">
      <w:pPr>
        <w:pStyle w:val="6"/>
        <w:spacing w:before="156" w:after="156"/>
        <w:ind w:firstLine="482"/>
        <w:rPr>
          <w:rFonts w:hint="eastAsia" w:ascii="仿宋" w:hAnsi="仿宋" w:cs="仿宋"/>
          <w:szCs w:val="24"/>
        </w:rPr>
      </w:pPr>
      <w:r>
        <w:rPr>
          <w:rFonts w:hint="eastAsia" w:ascii="仿宋" w:hAnsi="仿宋" w:cs="仿宋"/>
          <w:szCs w:val="24"/>
        </w:rPr>
        <w:t>十三、业务咨询</w:t>
      </w:r>
    </w:p>
    <w:p w14:paraId="3FFF4CAB">
      <w:pPr>
        <w:ind w:firstLine="480"/>
        <w:rPr>
          <w:rFonts w:hint="eastAsia" w:ascii="仿宋" w:hAnsi="仿宋" w:cs="仿宋"/>
          <w:szCs w:val="24"/>
        </w:rPr>
      </w:pPr>
      <w:r>
        <w:rPr>
          <w:rFonts w:hint="eastAsia" w:ascii="仿宋" w:hAnsi="仿宋" w:cs="仿宋"/>
          <w:szCs w:val="24"/>
        </w:rPr>
        <w:t>对本次招标提出询问、质疑、投诉，请按以下方式联系：　　　　　　　　　　　　</w:t>
      </w:r>
    </w:p>
    <w:p w14:paraId="504524EE">
      <w:pPr>
        <w:numPr>
          <w:ilvl w:val="0"/>
          <w:numId w:val="13"/>
        </w:numPr>
        <w:tabs>
          <w:tab w:val="left" w:pos="0"/>
          <w:tab w:val="clear" w:pos="420"/>
        </w:tabs>
        <w:spacing w:before="156" w:beforeLines="50"/>
        <w:ind w:firstLine="480"/>
        <w:rPr>
          <w:rFonts w:hint="eastAsia" w:ascii="仿宋" w:hAnsi="仿宋" w:cs="仿宋"/>
          <w:szCs w:val="24"/>
        </w:rPr>
      </w:pPr>
      <w:r>
        <w:rPr>
          <w:rFonts w:hint="eastAsia" w:ascii="仿宋" w:hAnsi="仿宋" w:cs="仿宋"/>
          <w:szCs w:val="24"/>
        </w:rPr>
        <w:t>采购人信息</w:t>
      </w:r>
    </w:p>
    <w:p w14:paraId="149CB80C">
      <w:pPr>
        <w:ind w:firstLine="480"/>
        <w:rPr>
          <w:rFonts w:hint="eastAsia" w:ascii="仿宋" w:hAnsi="仿宋" w:cs="仿宋"/>
          <w:szCs w:val="24"/>
        </w:rPr>
      </w:pPr>
      <w:r>
        <w:rPr>
          <w:rFonts w:hint="eastAsia" w:ascii="仿宋" w:hAnsi="仿宋" w:cs="仿宋"/>
          <w:szCs w:val="24"/>
        </w:rPr>
        <w:t>名     称：杭州市富阳区中医院医疗卫生服务共同体</w:t>
      </w:r>
    </w:p>
    <w:p w14:paraId="748484A0">
      <w:pPr>
        <w:ind w:firstLine="480"/>
        <w:rPr>
          <w:rFonts w:hint="eastAsia" w:ascii="仿宋" w:hAnsi="仿宋" w:cs="仿宋"/>
          <w:sz w:val="27"/>
          <w:szCs w:val="27"/>
        </w:rPr>
      </w:pPr>
      <w:r>
        <w:rPr>
          <w:rFonts w:hint="eastAsia" w:ascii="仿宋" w:hAnsi="仿宋" w:cs="仿宋"/>
        </w:rPr>
        <w:t>地    址：</w:t>
      </w:r>
      <w:r>
        <w:rPr>
          <w:rFonts w:hint="eastAsia" w:ascii="仿宋" w:hAnsi="仿宋" w:cs="仿宋"/>
          <w:szCs w:val="24"/>
        </w:rPr>
        <w:t>杭州市富阳区富春街道桂花路2-4号</w:t>
      </w:r>
    </w:p>
    <w:p w14:paraId="235E5952">
      <w:pPr>
        <w:spacing w:line="360" w:lineRule="auto"/>
        <w:ind w:firstLine="480"/>
        <w:rPr>
          <w:rFonts w:hint="eastAsia" w:ascii="仿宋" w:hAnsi="仿宋" w:cs="仿宋"/>
          <w:color w:val="0070C0"/>
        </w:rPr>
      </w:pPr>
      <w:r>
        <w:rPr>
          <w:rFonts w:hint="eastAsia" w:ascii="仿宋" w:hAnsi="仿宋" w:cs="仿宋"/>
        </w:rPr>
        <w:t>传    真 ：/</w:t>
      </w:r>
    </w:p>
    <w:p w14:paraId="5219DE95">
      <w:pPr>
        <w:spacing w:line="360" w:lineRule="auto"/>
        <w:ind w:firstLine="480"/>
        <w:rPr>
          <w:rFonts w:hint="eastAsia" w:ascii="仿宋" w:hAnsi="仿宋" w:cs="仿宋"/>
        </w:rPr>
      </w:pPr>
      <w:r>
        <w:rPr>
          <w:rFonts w:hint="eastAsia" w:ascii="仿宋" w:hAnsi="仿宋" w:cs="仿宋"/>
        </w:rPr>
        <w:t>项目联系人（询问）：张相婷</w:t>
      </w:r>
    </w:p>
    <w:p w14:paraId="4DACD226">
      <w:pPr>
        <w:spacing w:line="360" w:lineRule="auto"/>
        <w:ind w:firstLine="480"/>
        <w:rPr>
          <w:rFonts w:hint="eastAsia" w:ascii="仿宋" w:hAnsi="仿宋" w:cs="仿宋"/>
        </w:rPr>
      </w:pPr>
      <w:r>
        <w:rPr>
          <w:rFonts w:hint="eastAsia" w:ascii="仿宋" w:hAnsi="仿宋" w:cs="仿宋"/>
        </w:rPr>
        <w:t>项目联系方式（询问）：0571-63345801</w:t>
      </w:r>
    </w:p>
    <w:p w14:paraId="18D201A2">
      <w:pPr>
        <w:spacing w:line="360" w:lineRule="auto"/>
        <w:ind w:firstLine="480"/>
        <w:rPr>
          <w:rFonts w:hint="eastAsia" w:ascii="仿宋" w:hAnsi="仿宋" w:cs="仿宋"/>
        </w:rPr>
      </w:pPr>
      <w:r>
        <w:rPr>
          <w:rFonts w:hint="eastAsia" w:ascii="仿宋" w:hAnsi="仿宋" w:cs="仿宋"/>
        </w:rPr>
        <w:t>质疑联系人：沈丹</w:t>
      </w:r>
    </w:p>
    <w:p w14:paraId="04317319">
      <w:pPr>
        <w:spacing w:line="360" w:lineRule="auto"/>
        <w:ind w:firstLine="480"/>
        <w:rPr>
          <w:rFonts w:hint="eastAsia" w:ascii="仿宋" w:hAnsi="仿宋" w:cs="仿宋"/>
        </w:rPr>
      </w:pPr>
      <w:r>
        <w:rPr>
          <w:rFonts w:hint="eastAsia" w:ascii="仿宋" w:hAnsi="仿宋" w:cs="仿宋"/>
        </w:rPr>
        <w:t>质疑联系方式：0571-63176913</w:t>
      </w:r>
    </w:p>
    <w:p w14:paraId="4FBEB849">
      <w:pPr>
        <w:numPr>
          <w:ilvl w:val="0"/>
          <w:numId w:val="13"/>
        </w:numPr>
        <w:tabs>
          <w:tab w:val="left" w:pos="0"/>
          <w:tab w:val="clear" w:pos="420"/>
        </w:tabs>
        <w:spacing w:before="156" w:beforeLines="50"/>
        <w:ind w:firstLine="480"/>
        <w:rPr>
          <w:rFonts w:hint="eastAsia" w:ascii="仿宋" w:hAnsi="仿宋" w:cs="仿宋"/>
          <w:szCs w:val="24"/>
        </w:rPr>
      </w:pPr>
      <w:r>
        <w:rPr>
          <w:rFonts w:hint="eastAsia" w:ascii="仿宋" w:hAnsi="仿宋" w:cs="仿宋"/>
          <w:szCs w:val="24"/>
        </w:rPr>
        <w:t> 采购代理机构信息</w:t>
      </w:r>
    </w:p>
    <w:p w14:paraId="54B6CAB3">
      <w:pPr>
        <w:spacing w:line="360" w:lineRule="auto"/>
        <w:ind w:firstLine="480"/>
        <w:rPr>
          <w:rFonts w:hint="eastAsia" w:ascii="仿宋" w:hAnsi="仿宋" w:cs="仿宋"/>
        </w:rPr>
      </w:pPr>
      <w:r>
        <w:rPr>
          <w:rFonts w:hint="eastAsia" w:ascii="仿宋" w:hAnsi="仿宋" w:cs="仿宋"/>
          <w:szCs w:val="24"/>
        </w:rPr>
        <w:t>名     称： </w:t>
      </w:r>
      <w:r>
        <w:rPr>
          <w:rFonts w:hint="eastAsia" w:ascii="仿宋" w:hAnsi="仿宋" w:cs="仿宋"/>
        </w:rPr>
        <w:t>浙江五石中正工程咨询有限公司</w:t>
      </w:r>
    </w:p>
    <w:p w14:paraId="5FE8F362">
      <w:pPr>
        <w:ind w:firstLine="480"/>
        <w:rPr>
          <w:rFonts w:hint="eastAsia" w:ascii="仿宋" w:hAnsi="仿宋" w:cs="仿宋"/>
          <w:szCs w:val="24"/>
        </w:rPr>
      </w:pPr>
      <w:r>
        <w:rPr>
          <w:rFonts w:hint="eastAsia" w:ascii="仿宋" w:hAnsi="仿宋" w:cs="仿宋"/>
        </w:rPr>
        <w:t>地    址：杭州市拱墅区白石路318号中国人力资源产业园北楼512室</w:t>
      </w:r>
    </w:p>
    <w:p w14:paraId="719F19BC">
      <w:pPr>
        <w:spacing w:line="360" w:lineRule="auto"/>
        <w:ind w:firstLine="480"/>
        <w:rPr>
          <w:rFonts w:hint="eastAsia" w:ascii="仿宋" w:hAnsi="仿宋" w:cs="仿宋"/>
        </w:rPr>
      </w:pPr>
      <w:r>
        <w:rPr>
          <w:rFonts w:hint="eastAsia" w:ascii="仿宋" w:hAnsi="仿宋" w:cs="仿宋"/>
        </w:rPr>
        <w:t>项目联系人（询问）：</w:t>
      </w:r>
      <w:r>
        <w:rPr>
          <w:rFonts w:hint="eastAsia" w:ascii="仿宋" w:hAnsi="仿宋" w:cs="仿宋"/>
          <w:bCs/>
          <w:kern w:val="0"/>
        </w:rPr>
        <w:t>周景霞</w:t>
      </w:r>
    </w:p>
    <w:p w14:paraId="0D214C5B">
      <w:pPr>
        <w:spacing w:line="360" w:lineRule="auto"/>
        <w:ind w:firstLine="480"/>
        <w:rPr>
          <w:rFonts w:hint="eastAsia" w:ascii="仿宋" w:hAnsi="仿宋" w:cs="仿宋"/>
        </w:rPr>
      </w:pPr>
      <w:r>
        <w:rPr>
          <w:rFonts w:hint="eastAsia" w:ascii="仿宋" w:hAnsi="仿宋" w:cs="仿宋"/>
        </w:rPr>
        <w:t>项目联系方式（询问）：0571-</w:t>
      </w:r>
      <w:r>
        <w:rPr>
          <w:rFonts w:hint="eastAsia" w:ascii="仿宋" w:hAnsi="仿宋" w:cs="仿宋"/>
          <w:bCs/>
          <w:kern w:val="0"/>
        </w:rPr>
        <w:t>85373019</w:t>
      </w:r>
    </w:p>
    <w:p w14:paraId="4590E4E8">
      <w:pPr>
        <w:spacing w:line="360" w:lineRule="auto"/>
        <w:ind w:firstLine="480"/>
        <w:rPr>
          <w:rFonts w:hint="eastAsia" w:ascii="仿宋" w:hAnsi="仿宋" w:cs="仿宋"/>
        </w:rPr>
      </w:pPr>
      <w:r>
        <w:rPr>
          <w:rFonts w:hint="eastAsia" w:ascii="仿宋" w:hAnsi="仿宋" w:cs="仿宋"/>
        </w:rPr>
        <w:t>质疑联系人：陈梦莹</w:t>
      </w:r>
    </w:p>
    <w:p w14:paraId="26BE6C75">
      <w:pPr>
        <w:ind w:firstLine="480"/>
        <w:rPr>
          <w:rFonts w:hint="eastAsia" w:ascii="仿宋" w:hAnsi="仿宋" w:cs="仿宋"/>
          <w:szCs w:val="24"/>
        </w:rPr>
      </w:pPr>
      <w:r>
        <w:rPr>
          <w:rFonts w:hint="eastAsia" w:ascii="仿宋" w:hAnsi="仿宋" w:cs="仿宋"/>
        </w:rPr>
        <w:t>质疑联系方式：0571-</w:t>
      </w:r>
      <w:r>
        <w:rPr>
          <w:rFonts w:hint="eastAsia" w:ascii="仿宋" w:hAnsi="仿宋" w:cs="仿宋"/>
          <w:bCs/>
          <w:kern w:val="0"/>
        </w:rPr>
        <w:t>85340710</w:t>
      </w:r>
    </w:p>
    <w:p w14:paraId="4172D99A">
      <w:pPr>
        <w:ind w:firstLine="480"/>
        <w:rPr>
          <w:rFonts w:hint="eastAsia" w:ascii="仿宋" w:hAnsi="仿宋" w:cs="仿宋"/>
        </w:rPr>
      </w:pPr>
    </w:p>
    <w:p w14:paraId="231AFD61">
      <w:pPr>
        <w:ind w:firstLine="480"/>
        <w:rPr>
          <w:rFonts w:hint="eastAsia" w:ascii="仿宋" w:hAnsi="仿宋" w:cs="仿宋"/>
        </w:rPr>
      </w:pPr>
      <w:r>
        <w:rPr>
          <w:rFonts w:hint="eastAsia" w:ascii="仿宋" w:hAnsi="仿宋" w:cs="仿宋"/>
        </w:rPr>
        <w:t>3.同级政府采购监督管理部门信息</w:t>
      </w:r>
    </w:p>
    <w:p w14:paraId="3285610D">
      <w:pPr>
        <w:ind w:firstLine="480"/>
        <w:rPr>
          <w:rFonts w:hint="eastAsia" w:ascii="仿宋" w:hAnsi="仿宋" w:cs="仿宋"/>
        </w:rPr>
      </w:pPr>
      <w:r>
        <w:rPr>
          <w:rFonts w:hint="eastAsia" w:ascii="仿宋" w:hAnsi="仿宋" w:cs="仿宋"/>
        </w:rPr>
        <w:t>名 称：杭州市富阳区财政局采监科、浙江省政府采购行政裁决服务中心（杭州）</w:t>
      </w:r>
    </w:p>
    <w:p w14:paraId="569E825D">
      <w:pPr>
        <w:ind w:firstLine="480"/>
        <w:rPr>
          <w:rFonts w:hint="eastAsia" w:ascii="仿宋" w:hAnsi="仿宋" w:cs="仿宋"/>
        </w:rPr>
      </w:pPr>
      <w:r>
        <w:rPr>
          <w:rFonts w:hint="eastAsia" w:ascii="仿宋" w:hAnsi="仿宋" w:cs="仿宋"/>
        </w:rPr>
        <w:t>地 址：杭州市上城区清泰街549号城建综合大楼11楼（快递仅限ems或顺丰） </w:t>
      </w:r>
    </w:p>
    <w:p w14:paraId="4560BACD">
      <w:pPr>
        <w:ind w:firstLine="480"/>
        <w:rPr>
          <w:rFonts w:hint="eastAsia" w:ascii="仿宋" w:hAnsi="仿宋" w:cs="仿宋"/>
        </w:rPr>
      </w:pPr>
      <w:r>
        <w:rPr>
          <w:rFonts w:hint="eastAsia" w:ascii="仿宋" w:hAnsi="仿宋" w:cs="仿宋"/>
        </w:rPr>
        <w:t>传 真：/</w:t>
      </w:r>
    </w:p>
    <w:p w14:paraId="0A4FA50E">
      <w:pPr>
        <w:ind w:firstLine="480"/>
        <w:rPr>
          <w:rFonts w:hint="eastAsia" w:ascii="仿宋" w:hAnsi="仿宋" w:cs="仿宋"/>
        </w:rPr>
      </w:pPr>
      <w:r>
        <w:rPr>
          <w:rFonts w:hint="eastAsia" w:ascii="仿宋" w:hAnsi="仿宋" w:cs="仿宋"/>
        </w:rPr>
        <w:t>联系人 ：朱女士/王女士</w:t>
      </w:r>
    </w:p>
    <w:p w14:paraId="30EE3DD3">
      <w:pPr>
        <w:ind w:firstLine="480"/>
        <w:rPr>
          <w:rFonts w:hint="eastAsia" w:ascii="仿宋" w:hAnsi="仿宋" w:cs="仿宋"/>
        </w:rPr>
      </w:pPr>
      <w:r>
        <w:rPr>
          <w:rFonts w:hint="eastAsia" w:ascii="仿宋" w:hAnsi="仿宋" w:cs="仿宋"/>
        </w:rPr>
        <w:t>监督投诉电话：0571-87227671、87800218</w:t>
      </w:r>
    </w:p>
    <w:p w14:paraId="2708FDFA">
      <w:pPr>
        <w:pStyle w:val="40"/>
        <w:ind w:firstLine="400"/>
      </w:pPr>
    </w:p>
    <w:p w14:paraId="3E627B7F">
      <w:pPr>
        <w:tabs>
          <w:tab w:val="left" w:pos="420"/>
        </w:tabs>
        <w:ind w:firstLine="480"/>
        <w:rPr>
          <w:rFonts w:hint="eastAsia" w:ascii="仿宋" w:hAnsi="仿宋" w:cs="仿宋"/>
        </w:rPr>
      </w:pPr>
      <w:r>
        <w:rPr>
          <w:rFonts w:hint="eastAsia" w:ascii="仿宋" w:hAnsi="仿宋" w:cs="仿宋"/>
        </w:rPr>
        <w:t>4.浙江省本级、杭州市本级、拱墅区、富阳区政府采购项目投诉材料可寄送：浙江省政府采购行政裁决服务中心（杭州），地址：杭州市上城区清泰街549号城建综合大楼11楼，收件人：朱女士，电话：0571-87227671</w:t>
      </w:r>
    </w:p>
    <w:p w14:paraId="7E615B04">
      <w:pPr>
        <w:tabs>
          <w:tab w:val="left" w:pos="420"/>
        </w:tabs>
        <w:ind w:firstLine="482"/>
        <w:rPr>
          <w:rFonts w:hint="eastAsia" w:ascii="仿宋" w:hAnsi="仿宋" w:cs="仿宋"/>
          <w:b/>
          <w:bCs/>
          <w:szCs w:val="24"/>
        </w:rPr>
      </w:pPr>
      <w:r>
        <w:rPr>
          <w:rFonts w:hint="eastAsia" w:ascii="仿宋" w:hAnsi="仿宋" w:cs="仿宋"/>
          <w:b/>
          <w:bCs/>
          <w:szCs w:val="24"/>
        </w:rPr>
        <w:t>5.若对项目采购电子交易系统操作有疑问，可登录政采云（https://www.zcygov.cn/），点击右侧咨询小采，获取采小蜜智能服务管家帮助，或拨打政采云服务热线400-881-7190获取热线服务帮助。</w:t>
      </w:r>
    </w:p>
    <w:p w14:paraId="0CCBCEF3">
      <w:pPr>
        <w:ind w:firstLine="482"/>
        <w:rPr>
          <w:rFonts w:hint="eastAsia" w:ascii="仿宋" w:hAnsi="仿宋" w:cs="仿宋"/>
          <w:b/>
          <w:bCs/>
          <w:szCs w:val="24"/>
        </w:rPr>
      </w:pPr>
      <w:r>
        <w:rPr>
          <w:rFonts w:hint="eastAsia" w:ascii="仿宋" w:hAnsi="仿宋" w:cs="仿宋"/>
          <w:b/>
          <w:bCs/>
          <w:szCs w:val="24"/>
        </w:rPr>
        <w:t>CA问题联系电话（人工）：汇信CA 400-888-4636；天谷CA 400-087-8198。</w:t>
      </w:r>
    </w:p>
    <w:p w14:paraId="71E68A89">
      <w:pPr>
        <w:snapToGrid w:val="0"/>
        <w:spacing w:before="156"/>
        <w:ind w:left="238" w:firstLine="480"/>
        <w:jc w:val="left"/>
        <w:rPr>
          <w:rFonts w:hint="eastAsia" w:ascii="仿宋" w:hAnsi="仿宋" w:cs="仿宋"/>
          <w:color w:val="auto"/>
          <w:szCs w:val="24"/>
        </w:rPr>
      </w:pPr>
    </w:p>
    <w:p w14:paraId="7BDBF982">
      <w:pPr>
        <w:snapToGrid w:val="0"/>
        <w:spacing w:before="156"/>
        <w:ind w:left="238" w:firstLine="480"/>
        <w:jc w:val="right"/>
        <w:rPr>
          <w:rFonts w:hint="eastAsia" w:ascii="仿宋" w:hAnsi="仿宋" w:cs="仿宋"/>
          <w:color w:val="auto"/>
          <w:szCs w:val="24"/>
        </w:rPr>
      </w:pPr>
      <w:r>
        <w:rPr>
          <w:rFonts w:hint="eastAsia" w:ascii="仿宋" w:hAnsi="仿宋" w:cs="仿宋"/>
          <w:color w:val="auto"/>
          <w:szCs w:val="24"/>
        </w:rPr>
        <w:t>浙江五石中正工程咨询有限公司</w:t>
      </w:r>
    </w:p>
    <w:p w14:paraId="5AD2CC0A">
      <w:pPr>
        <w:snapToGrid w:val="0"/>
        <w:spacing w:before="156"/>
        <w:ind w:left="238" w:right="480" w:firstLine="480"/>
        <w:jc w:val="right"/>
        <w:rPr>
          <w:rFonts w:hint="eastAsia" w:ascii="仿宋" w:hAnsi="仿宋" w:cs="仿宋"/>
          <w:color w:val="auto"/>
          <w:kern w:val="0"/>
          <w:szCs w:val="24"/>
          <w:highlight w:val="yellow"/>
        </w:rPr>
      </w:pPr>
      <w:r>
        <w:rPr>
          <w:rFonts w:hint="eastAsia" w:ascii="仿宋" w:hAnsi="仿宋" w:cs="仿宋"/>
          <w:color w:val="auto"/>
          <w:kern w:val="0"/>
          <w:szCs w:val="24"/>
        </w:rPr>
        <w:t>2025年04月09日</w:t>
      </w:r>
    </w:p>
    <w:p w14:paraId="73203235">
      <w:pPr>
        <w:pStyle w:val="5"/>
        <w:rPr>
          <w:rFonts w:hint="eastAsia" w:ascii="黑体" w:hAnsi="宋体"/>
          <w:szCs w:val="36"/>
        </w:rPr>
      </w:pPr>
      <w:r>
        <w:rPr>
          <w:rFonts w:hint="eastAsia" w:ascii="仿宋" w:hAnsi="仿宋" w:eastAsia="仿宋" w:cs="仿宋"/>
          <w:sz w:val="24"/>
          <w:szCs w:val="24"/>
        </w:rPr>
        <w:br w:type="page"/>
      </w:r>
      <w:bookmarkStart w:id="5" w:name="_Toc2273"/>
      <w:bookmarkStart w:id="6" w:name="_Toc25626"/>
      <w:bookmarkStart w:id="7" w:name="_Toc30984"/>
      <w:bookmarkStart w:id="8" w:name="_Toc15084"/>
      <w:r>
        <w:rPr>
          <w:rFonts w:hint="eastAsia" w:ascii="黑体" w:hAnsi="宋体"/>
          <w:szCs w:val="36"/>
        </w:rPr>
        <w:t>第二章  投标人须知</w:t>
      </w:r>
      <w:bookmarkEnd w:id="5"/>
      <w:bookmarkEnd w:id="6"/>
      <w:bookmarkEnd w:id="7"/>
      <w:bookmarkEnd w:id="8"/>
    </w:p>
    <w:p w14:paraId="31A684A9">
      <w:pPr>
        <w:spacing w:line="240" w:lineRule="auto"/>
        <w:ind w:firstLine="600"/>
        <w:jc w:val="center"/>
        <w:rPr>
          <w:rFonts w:hint="eastAsia" w:ascii="黑体" w:hAnsi="宋体" w:eastAsia="黑体"/>
          <w:sz w:val="30"/>
          <w:szCs w:val="30"/>
        </w:rPr>
      </w:pPr>
      <w:r>
        <w:rPr>
          <w:rFonts w:hint="eastAsia" w:ascii="黑体" w:hAnsi="宋体" w:eastAsia="黑体"/>
          <w:sz w:val="30"/>
          <w:szCs w:val="30"/>
        </w:rPr>
        <w:t>前附表</w:t>
      </w:r>
    </w:p>
    <w:tbl>
      <w:tblPr>
        <w:tblStyle w:val="88"/>
        <w:tblW w:w="95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585"/>
        <w:gridCol w:w="1504"/>
        <w:gridCol w:w="4097"/>
        <w:gridCol w:w="1350"/>
        <w:gridCol w:w="2020"/>
      </w:tblGrid>
      <w:tr w14:paraId="7FE841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5C82D30D">
            <w:pPr>
              <w:adjustRightInd w:val="0"/>
              <w:spacing w:line="240" w:lineRule="auto"/>
              <w:ind w:firstLine="0" w:firstLineChars="0"/>
              <w:jc w:val="center"/>
              <w:rPr>
                <w:rFonts w:hint="eastAsia" w:ascii="仿宋" w:hAnsi="仿宋" w:cs="仿宋"/>
                <w:b/>
                <w:bCs/>
                <w:szCs w:val="24"/>
              </w:rPr>
            </w:pPr>
            <w:r>
              <w:rPr>
                <w:rFonts w:hint="eastAsia" w:ascii="仿宋" w:hAnsi="仿宋" w:cs="仿宋"/>
                <w:b/>
                <w:bCs/>
                <w:szCs w:val="24"/>
              </w:rPr>
              <w:t>序号</w:t>
            </w:r>
          </w:p>
        </w:tc>
        <w:tc>
          <w:tcPr>
            <w:tcW w:w="8971" w:type="dxa"/>
            <w:gridSpan w:val="4"/>
            <w:noWrap/>
            <w:vAlign w:val="center"/>
          </w:tcPr>
          <w:p w14:paraId="6BABD9C3">
            <w:pPr>
              <w:adjustRightInd w:val="0"/>
              <w:spacing w:line="240" w:lineRule="auto"/>
              <w:ind w:firstLine="482"/>
              <w:jc w:val="center"/>
              <w:rPr>
                <w:rFonts w:hint="eastAsia" w:ascii="仿宋" w:hAnsi="仿宋" w:cs="仿宋"/>
                <w:b/>
                <w:bCs/>
                <w:szCs w:val="24"/>
              </w:rPr>
            </w:pPr>
            <w:r>
              <w:rPr>
                <w:rFonts w:hint="eastAsia" w:ascii="仿宋" w:hAnsi="仿宋" w:cs="仿宋"/>
                <w:b/>
                <w:bCs/>
                <w:szCs w:val="24"/>
              </w:rPr>
              <w:t>内容说明及要求</w:t>
            </w:r>
          </w:p>
        </w:tc>
      </w:tr>
      <w:tr w14:paraId="616DE3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2520CD5B">
            <w:pPr>
              <w:spacing w:line="240" w:lineRule="auto"/>
              <w:ind w:firstLine="0" w:firstLineChars="0"/>
              <w:jc w:val="center"/>
              <w:rPr>
                <w:rFonts w:hint="eastAsia" w:ascii="仿宋" w:hAnsi="仿宋" w:cs="仿宋"/>
                <w:szCs w:val="24"/>
              </w:rPr>
            </w:pPr>
            <w:r>
              <w:rPr>
                <w:rFonts w:hint="eastAsia" w:ascii="仿宋" w:hAnsi="仿宋" w:cs="仿宋"/>
                <w:szCs w:val="24"/>
              </w:rPr>
              <w:t>1</w:t>
            </w:r>
          </w:p>
        </w:tc>
        <w:tc>
          <w:tcPr>
            <w:tcW w:w="1504" w:type="dxa"/>
            <w:noWrap/>
            <w:vAlign w:val="center"/>
          </w:tcPr>
          <w:p w14:paraId="75F71BC4">
            <w:pPr>
              <w:spacing w:line="240" w:lineRule="auto"/>
              <w:ind w:firstLine="0" w:firstLineChars="0"/>
              <w:jc w:val="center"/>
              <w:rPr>
                <w:rFonts w:hint="eastAsia" w:ascii="仿宋" w:hAnsi="仿宋" w:cs="仿宋"/>
                <w:szCs w:val="24"/>
              </w:rPr>
            </w:pPr>
            <w:r>
              <w:rPr>
                <w:rFonts w:hint="eastAsia" w:ascii="仿宋" w:hAnsi="仿宋" w:cs="仿宋"/>
                <w:b/>
                <w:szCs w:val="24"/>
              </w:rPr>
              <w:t>项目名称</w:t>
            </w:r>
          </w:p>
        </w:tc>
        <w:tc>
          <w:tcPr>
            <w:tcW w:w="4097" w:type="dxa"/>
            <w:noWrap/>
            <w:vAlign w:val="center"/>
          </w:tcPr>
          <w:p w14:paraId="3126DE3D">
            <w:pPr>
              <w:spacing w:line="240" w:lineRule="auto"/>
              <w:ind w:firstLine="0" w:firstLineChars="0"/>
              <w:jc w:val="left"/>
              <w:rPr>
                <w:rFonts w:hint="eastAsia" w:ascii="仿宋" w:hAnsi="仿宋" w:cs="仿宋"/>
                <w:bCs/>
                <w:szCs w:val="24"/>
              </w:rPr>
            </w:pPr>
            <w:r>
              <w:rPr>
                <w:rFonts w:hint="eastAsia" w:ascii="仿宋" w:hAnsi="仿宋" w:cs="仿宋"/>
                <w:bCs/>
                <w:szCs w:val="24"/>
              </w:rPr>
              <w:t>杭州市富阳区中医院飞利浦彩超维保服务项目</w:t>
            </w:r>
          </w:p>
        </w:tc>
        <w:tc>
          <w:tcPr>
            <w:tcW w:w="1350" w:type="dxa"/>
            <w:noWrap/>
            <w:vAlign w:val="center"/>
          </w:tcPr>
          <w:p w14:paraId="04D682C2">
            <w:pPr>
              <w:spacing w:line="240" w:lineRule="auto"/>
              <w:ind w:firstLine="0" w:firstLineChars="0"/>
              <w:jc w:val="center"/>
              <w:rPr>
                <w:rFonts w:hint="eastAsia" w:ascii="仿宋" w:hAnsi="仿宋" w:cs="仿宋"/>
                <w:bCs/>
                <w:szCs w:val="24"/>
              </w:rPr>
            </w:pPr>
            <w:r>
              <w:rPr>
                <w:rFonts w:hint="eastAsia" w:ascii="仿宋" w:hAnsi="仿宋" w:cs="仿宋"/>
                <w:b/>
                <w:szCs w:val="24"/>
              </w:rPr>
              <w:t>项目编号</w:t>
            </w:r>
          </w:p>
        </w:tc>
        <w:tc>
          <w:tcPr>
            <w:tcW w:w="2020" w:type="dxa"/>
            <w:noWrap/>
            <w:vAlign w:val="center"/>
          </w:tcPr>
          <w:p w14:paraId="4ED5DB78">
            <w:pPr>
              <w:spacing w:line="240" w:lineRule="auto"/>
              <w:ind w:firstLine="0" w:firstLineChars="0"/>
              <w:jc w:val="left"/>
              <w:rPr>
                <w:rFonts w:hint="eastAsia" w:ascii="仿宋" w:hAnsi="仿宋" w:cs="仿宋"/>
                <w:bCs/>
                <w:szCs w:val="24"/>
              </w:rPr>
            </w:pPr>
            <w:r>
              <w:rPr>
                <w:rFonts w:hint="eastAsia" w:ascii="仿宋" w:hAnsi="仿宋" w:cs="仿宋"/>
                <w:bCs/>
                <w:szCs w:val="24"/>
              </w:rPr>
              <w:t>ZJWS2025-FYZYY01</w:t>
            </w:r>
          </w:p>
        </w:tc>
      </w:tr>
      <w:tr w14:paraId="27E577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3604CFAD">
            <w:pPr>
              <w:spacing w:line="240" w:lineRule="auto"/>
              <w:ind w:firstLine="0" w:firstLineChars="0"/>
              <w:jc w:val="center"/>
              <w:rPr>
                <w:rFonts w:hint="eastAsia" w:ascii="仿宋" w:hAnsi="仿宋" w:cs="仿宋"/>
                <w:szCs w:val="24"/>
              </w:rPr>
            </w:pPr>
            <w:r>
              <w:rPr>
                <w:rFonts w:hint="eastAsia" w:ascii="仿宋" w:hAnsi="仿宋" w:cs="仿宋"/>
                <w:szCs w:val="24"/>
              </w:rPr>
              <w:t>2</w:t>
            </w:r>
          </w:p>
        </w:tc>
        <w:tc>
          <w:tcPr>
            <w:tcW w:w="1504" w:type="dxa"/>
            <w:noWrap/>
            <w:vAlign w:val="center"/>
          </w:tcPr>
          <w:p w14:paraId="20DBCE26">
            <w:pPr>
              <w:spacing w:line="240" w:lineRule="auto"/>
              <w:ind w:firstLine="0" w:firstLineChars="0"/>
              <w:jc w:val="center"/>
              <w:rPr>
                <w:rFonts w:hint="eastAsia" w:ascii="仿宋" w:hAnsi="仿宋" w:cs="仿宋"/>
                <w:szCs w:val="24"/>
              </w:rPr>
            </w:pPr>
            <w:r>
              <w:rPr>
                <w:rFonts w:hint="eastAsia" w:ascii="仿宋" w:hAnsi="仿宋" w:cs="仿宋"/>
                <w:b/>
                <w:szCs w:val="24"/>
              </w:rPr>
              <w:t>采购人</w:t>
            </w:r>
          </w:p>
        </w:tc>
        <w:tc>
          <w:tcPr>
            <w:tcW w:w="7467" w:type="dxa"/>
            <w:gridSpan w:val="3"/>
            <w:noWrap/>
            <w:vAlign w:val="center"/>
          </w:tcPr>
          <w:p w14:paraId="0409E61C">
            <w:pPr>
              <w:spacing w:line="240" w:lineRule="auto"/>
              <w:ind w:firstLine="0" w:firstLineChars="0"/>
              <w:jc w:val="left"/>
              <w:rPr>
                <w:rFonts w:hint="eastAsia" w:ascii="仿宋" w:hAnsi="仿宋" w:cs="仿宋"/>
                <w:bCs/>
                <w:szCs w:val="24"/>
              </w:rPr>
            </w:pPr>
            <w:r>
              <w:rPr>
                <w:rFonts w:hint="eastAsia" w:ascii="仿宋" w:hAnsi="仿宋" w:cs="仿宋"/>
                <w:bCs/>
                <w:szCs w:val="24"/>
              </w:rPr>
              <w:t>采购单位：杭州市富阳区中医院医疗卫生服务共同体</w:t>
            </w:r>
          </w:p>
          <w:p w14:paraId="1E0FA67C">
            <w:pPr>
              <w:spacing w:line="240" w:lineRule="auto"/>
              <w:ind w:firstLine="0" w:firstLineChars="0"/>
              <w:jc w:val="left"/>
              <w:rPr>
                <w:rFonts w:hint="eastAsia" w:ascii="仿宋" w:hAnsi="仿宋" w:cs="仿宋"/>
                <w:szCs w:val="24"/>
                <w:highlight w:val="yellow"/>
              </w:rPr>
            </w:pPr>
            <w:r>
              <w:rPr>
                <w:rFonts w:hint="eastAsia" w:ascii="仿宋" w:hAnsi="仿宋" w:cs="仿宋"/>
                <w:bCs/>
                <w:szCs w:val="24"/>
              </w:rPr>
              <w:t>用户单位：杭州市富阳区中医院（中标后由中标单位与用户单位签订政府采购合同。）</w:t>
            </w:r>
          </w:p>
        </w:tc>
      </w:tr>
      <w:tr w14:paraId="580E66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4" w:hRule="atLeast"/>
          <w:jc w:val="center"/>
        </w:trPr>
        <w:tc>
          <w:tcPr>
            <w:tcW w:w="585" w:type="dxa"/>
            <w:noWrap/>
            <w:vAlign w:val="center"/>
          </w:tcPr>
          <w:p w14:paraId="75711170">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3</w:t>
            </w:r>
          </w:p>
        </w:tc>
        <w:tc>
          <w:tcPr>
            <w:tcW w:w="1504" w:type="dxa"/>
            <w:noWrap/>
            <w:vAlign w:val="center"/>
          </w:tcPr>
          <w:p w14:paraId="2F1D2E40">
            <w:pPr>
              <w:spacing w:line="240" w:lineRule="auto"/>
              <w:ind w:firstLine="0" w:firstLineChars="0"/>
              <w:jc w:val="center"/>
              <w:rPr>
                <w:rFonts w:hint="eastAsia" w:ascii="仿宋" w:hAnsi="仿宋" w:cs="仿宋"/>
                <w:bCs/>
                <w:szCs w:val="24"/>
              </w:rPr>
            </w:pPr>
            <w:r>
              <w:rPr>
                <w:rFonts w:hint="eastAsia" w:ascii="仿宋" w:hAnsi="仿宋" w:cs="仿宋"/>
                <w:b/>
                <w:szCs w:val="24"/>
              </w:rPr>
              <w:t>项目概况</w:t>
            </w:r>
          </w:p>
        </w:tc>
        <w:tc>
          <w:tcPr>
            <w:tcW w:w="7467" w:type="dxa"/>
            <w:gridSpan w:val="3"/>
            <w:noWrap/>
            <w:vAlign w:val="center"/>
          </w:tcPr>
          <w:p w14:paraId="3A9959AA">
            <w:pPr>
              <w:spacing w:line="240" w:lineRule="auto"/>
              <w:ind w:firstLine="0" w:firstLineChars="0"/>
              <w:jc w:val="left"/>
              <w:rPr>
                <w:rFonts w:hint="eastAsia" w:ascii="仿宋" w:hAnsi="仿宋" w:cs="仿宋"/>
                <w:bCs/>
                <w:szCs w:val="24"/>
              </w:rPr>
            </w:pPr>
            <w:r>
              <w:rPr>
                <w:rFonts w:hint="eastAsia" w:ascii="仿宋" w:hAnsi="仿宋" w:cs="仿宋"/>
                <w:bCs/>
                <w:szCs w:val="24"/>
              </w:rPr>
              <w:t>飞利浦彩超维保服务一项</w:t>
            </w:r>
          </w:p>
        </w:tc>
      </w:tr>
      <w:tr w14:paraId="7215DB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6" w:hRule="atLeast"/>
          <w:jc w:val="center"/>
        </w:trPr>
        <w:tc>
          <w:tcPr>
            <w:tcW w:w="585" w:type="dxa"/>
            <w:noWrap/>
            <w:vAlign w:val="center"/>
          </w:tcPr>
          <w:p w14:paraId="7BD79F2A">
            <w:pPr>
              <w:spacing w:line="240" w:lineRule="auto"/>
              <w:ind w:firstLine="0" w:firstLineChars="0"/>
              <w:jc w:val="center"/>
              <w:rPr>
                <w:rFonts w:hint="eastAsia" w:ascii="仿宋" w:hAnsi="仿宋" w:cs="仿宋"/>
                <w:szCs w:val="24"/>
              </w:rPr>
            </w:pPr>
            <w:r>
              <w:rPr>
                <w:rFonts w:hint="eastAsia" w:ascii="仿宋" w:hAnsi="仿宋" w:cs="仿宋"/>
                <w:szCs w:val="24"/>
              </w:rPr>
              <w:t>4</w:t>
            </w:r>
          </w:p>
        </w:tc>
        <w:tc>
          <w:tcPr>
            <w:tcW w:w="1504" w:type="dxa"/>
            <w:noWrap/>
            <w:vAlign w:val="center"/>
          </w:tcPr>
          <w:p w14:paraId="3A123B43">
            <w:pPr>
              <w:spacing w:line="240" w:lineRule="auto"/>
              <w:ind w:firstLine="0" w:firstLineChars="0"/>
              <w:jc w:val="center"/>
              <w:rPr>
                <w:rFonts w:hint="eastAsia" w:ascii="仿宋" w:hAnsi="仿宋" w:cs="仿宋"/>
                <w:b/>
                <w:szCs w:val="24"/>
              </w:rPr>
            </w:pPr>
            <w:r>
              <w:rPr>
                <w:rFonts w:hint="eastAsia" w:ascii="仿宋" w:hAnsi="仿宋" w:cs="仿宋"/>
                <w:b/>
                <w:szCs w:val="24"/>
              </w:rPr>
              <w:t>资金来源与</w:t>
            </w:r>
          </w:p>
          <w:p w14:paraId="7FA75FCB">
            <w:pPr>
              <w:spacing w:line="240" w:lineRule="auto"/>
              <w:ind w:firstLine="0" w:firstLineChars="0"/>
              <w:jc w:val="center"/>
              <w:rPr>
                <w:rFonts w:hint="eastAsia" w:ascii="仿宋" w:hAnsi="仿宋" w:cs="仿宋"/>
                <w:szCs w:val="24"/>
              </w:rPr>
            </w:pPr>
            <w:r>
              <w:rPr>
                <w:rFonts w:hint="eastAsia" w:ascii="仿宋" w:hAnsi="仿宋" w:cs="仿宋"/>
                <w:b/>
                <w:szCs w:val="24"/>
              </w:rPr>
              <w:t>预算</w:t>
            </w:r>
          </w:p>
        </w:tc>
        <w:tc>
          <w:tcPr>
            <w:tcW w:w="7467" w:type="dxa"/>
            <w:gridSpan w:val="3"/>
            <w:noWrap/>
            <w:vAlign w:val="center"/>
          </w:tcPr>
          <w:p w14:paraId="487A349A">
            <w:pPr>
              <w:numPr>
                <w:ilvl w:val="0"/>
                <w:numId w:val="14"/>
              </w:numPr>
              <w:spacing w:line="240" w:lineRule="auto"/>
              <w:ind w:firstLineChars="0"/>
              <w:jc w:val="left"/>
              <w:rPr>
                <w:rFonts w:hint="eastAsia" w:ascii="仿宋" w:hAnsi="仿宋" w:cs="仿宋"/>
                <w:bCs/>
                <w:szCs w:val="24"/>
              </w:rPr>
            </w:pPr>
            <w:r>
              <w:rPr>
                <w:rFonts w:hint="eastAsia" w:ascii="仿宋" w:hAnsi="仿宋" w:cs="仿宋"/>
                <w:bCs/>
                <w:szCs w:val="24"/>
              </w:rPr>
              <w:t>资金来源：预算资金。</w:t>
            </w:r>
          </w:p>
          <w:p w14:paraId="6CD830C5">
            <w:pPr>
              <w:numPr>
                <w:ilvl w:val="0"/>
                <w:numId w:val="14"/>
              </w:numPr>
              <w:spacing w:line="240" w:lineRule="auto"/>
              <w:ind w:firstLineChars="0"/>
              <w:jc w:val="left"/>
              <w:rPr>
                <w:rFonts w:hint="eastAsia" w:ascii="仿宋" w:hAnsi="仿宋" w:cs="仿宋"/>
                <w:bCs/>
                <w:szCs w:val="24"/>
              </w:rPr>
            </w:pPr>
            <w:r>
              <w:rPr>
                <w:rFonts w:hint="eastAsia" w:ascii="仿宋" w:hAnsi="仿宋" w:cs="仿宋"/>
                <w:bCs/>
                <w:szCs w:val="24"/>
              </w:rPr>
              <w:t>项目预算：</w:t>
            </w:r>
            <w:r>
              <w:rPr>
                <w:rFonts w:hint="eastAsia" w:ascii="仿宋" w:hAnsi="仿宋" w:cs="仿宋"/>
                <w:bCs/>
                <w:szCs w:val="24"/>
                <w:u w:val="single"/>
              </w:rPr>
              <w:t>50万元</w:t>
            </w:r>
            <w:r>
              <w:rPr>
                <w:rFonts w:hint="eastAsia" w:ascii="仿宋" w:hAnsi="仿宋" w:cs="仿宋"/>
                <w:bCs/>
                <w:szCs w:val="24"/>
              </w:rPr>
              <w:t>。最高限价：</w:t>
            </w:r>
            <w:r>
              <w:rPr>
                <w:rFonts w:hint="eastAsia" w:ascii="仿宋" w:hAnsi="仿宋" w:cs="仿宋"/>
                <w:bCs/>
                <w:szCs w:val="24"/>
                <w:u w:val="single"/>
              </w:rPr>
              <w:t>50万元</w:t>
            </w:r>
            <w:r>
              <w:rPr>
                <w:rFonts w:hint="eastAsia" w:ascii="仿宋" w:hAnsi="仿宋" w:cs="仿宋"/>
                <w:bCs/>
                <w:szCs w:val="24"/>
              </w:rPr>
              <w:t>。</w:t>
            </w:r>
          </w:p>
        </w:tc>
      </w:tr>
      <w:tr w14:paraId="093F62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52" w:hRule="atLeast"/>
          <w:jc w:val="center"/>
        </w:trPr>
        <w:tc>
          <w:tcPr>
            <w:tcW w:w="585" w:type="dxa"/>
            <w:noWrap/>
            <w:vAlign w:val="center"/>
          </w:tcPr>
          <w:p w14:paraId="78CD63FC">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5</w:t>
            </w:r>
          </w:p>
        </w:tc>
        <w:tc>
          <w:tcPr>
            <w:tcW w:w="1504" w:type="dxa"/>
            <w:noWrap/>
            <w:vAlign w:val="center"/>
          </w:tcPr>
          <w:p w14:paraId="31B8B34C">
            <w:pPr>
              <w:adjustRightInd w:val="0"/>
              <w:spacing w:line="240" w:lineRule="auto"/>
              <w:ind w:firstLine="0" w:firstLineChars="0"/>
              <w:jc w:val="center"/>
              <w:rPr>
                <w:rFonts w:hint="eastAsia" w:ascii="仿宋" w:hAnsi="仿宋" w:cs="仿宋"/>
                <w:b/>
                <w:bCs/>
                <w:szCs w:val="24"/>
              </w:rPr>
            </w:pPr>
            <w:r>
              <w:rPr>
                <w:rFonts w:hint="eastAsia" w:ascii="仿宋" w:hAnsi="仿宋" w:cs="仿宋"/>
                <w:b/>
                <w:bCs/>
                <w:szCs w:val="24"/>
              </w:rPr>
              <w:t>提交投标文件截止</w:t>
            </w:r>
          </w:p>
          <w:p w14:paraId="67A3B695">
            <w:pPr>
              <w:adjustRightInd w:val="0"/>
              <w:spacing w:line="240" w:lineRule="auto"/>
              <w:ind w:firstLine="0" w:firstLineChars="0"/>
              <w:jc w:val="center"/>
              <w:rPr>
                <w:rFonts w:hint="eastAsia" w:ascii="仿宋" w:hAnsi="仿宋" w:cs="仿宋"/>
                <w:b/>
                <w:bCs/>
                <w:szCs w:val="24"/>
              </w:rPr>
            </w:pPr>
            <w:r>
              <w:rPr>
                <w:rFonts w:hint="eastAsia" w:ascii="仿宋" w:hAnsi="仿宋" w:cs="仿宋"/>
                <w:b/>
                <w:bCs/>
                <w:szCs w:val="24"/>
              </w:rPr>
              <w:t>时间与地点</w:t>
            </w:r>
          </w:p>
        </w:tc>
        <w:tc>
          <w:tcPr>
            <w:tcW w:w="7467" w:type="dxa"/>
            <w:gridSpan w:val="3"/>
            <w:noWrap/>
            <w:vAlign w:val="center"/>
          </w:tcPr>
          <w:p w14:paraId="5C301973">
            <w:pPr>
              <w:numPr>
                <w:ilvl w:val="0"/>
                <w:numId w:val="15"/>
              </w:numPr>
              <w:spacing w:line="240" w:lineRule="auto"/>
              <w:ind w:firstLineChars="0"/>
              <w:jc w:val="left"/>
              <w:rPr>
                <w:rFonts w:hint="eastAsia" w:ascii="仿宋" w:hAnsi="仿宋" w:cs="仿宋"/>
                <w:bCs/>
                <w:szCs w:val="24"/>
              </w:rPr>
            </w:pPr>
            <w:r>
              <w:rPr>
                <w:rFonts w:hint="eastAsia" w:ascii="仿宋" w:hAnsi="仿宋" w:cs="仿宋"/>
                <w:bCs/>
                <w:szCs w:val="24"/>
              </w:rPr>
              <w:t>提交投标文件截止时间：</w:t>
            </w:r>
            <w:r>
              <w:rPr>
                <w:rFonts w:hint="eastAsia" w:ascii="仿宋" w:hAnsi="仿宋" w:cs="仿宋"/>
                <w:szCs w:val="24"/>
              </w:rPr>
              <w:t>2025年04月29日14点00分00秒（北京时间）</w:t>
            </w:r>
          </w:p>
          <w:p w14:paraId="46EB734D">
            <w:pPr>
              <w:numPr>
                <w:ilvl w:val="0"/>
                <w:numId w:val="15"/>
              </w:numPr>
              <w:spacing w:line="240" w:lineRule="auto"/>
              <w:ind w:firstLineChars="0"/>
              <w:jc w:val="left"/>
              <w:rPr>
                <w:rFonts w:hint="eastAsia" w:ascii="仿宋" w:hAnsi="仿宋" w:cs="仿宋"/>
                <w:b/>
                <w:szCs w:val="24"/>
              </w:rPr>
            </w:pPr>
            <w:r>
              <w:rPr>
                <w:rFonts w:hint="eastAsia" w:ascii="仿宋" w:hAnsi="仿宋" w:cs="仿宋"/>
                <w:bCs/>
                <w:szCs w:val="24"/>
              </w:rPr>
              <w:t>提交投标文件截止地点：政采云平台（https://www.zcygov.cn/），本项目采用全流程电子化交易，无需参加现场开标会。</w:t>
            </w:r>
          </w:p>
        </w:tc>
      </w:tr>
      <w:tr w14:paraId="546296A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18" w:hRule="atLeast"/>
          <w:jc w:val="center"/>
        </w:trPr>
        <w:tc>
          <w:tcPr>
            <w:tcW w:w="585" w:type="dxa"/>
            <w:noWrap/>
            <w:vAlign w:val="center"/>
          </w:tcPr>
          <w:p w14:paraId="6EBB67DD">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6</w:t>
            </w:r>
          </w:p>
        </w:tc>
        <w:tc>
          <w:tcPr>
            <w:tcW w:w="1504" w:type="dxa"/>
            <w:noWrap/>
            <w:vAlign w:val="center"/>
          </w:tcPr>
          <w:p w14:paraId="7C152628">
            <w:pPr>
              <w:spacing w:line="240" w:lineRule="auto"/>
              <w:ind w:firstLine="0" w:firstLineChars="0"/>
              <w:jc w:val="center"/>
              <w:rPr>
                <w:rFonts w:hint="eastAsia" w:ascii="仿宋" w:hAnsi="仿宋" w:cs="仿宋"/>
                <w:b/>
                <w:szCs w:val="24"/>
              </w:rPr>
            </w:pPr>
            <w:r>
              <w:rPr>
                <w:rFonts w:hint="eastAsia" w:ascii="仿宋" w:hAnsi="仿宋" w:cs="仿宋"/>
                <w:b/>
                <w:szCs w:val="24"/>
              </w:rPr>
              <w:t>开标</w:t>
            </w:r>
          </w:p>
          <w:p w14:paraId="569958A5">
            <w:pPr>
              <w:spacing w:line="240" w:lineRule="auto"/>
              <w:ind w:firstLine="0" w:firstLineChars="0"/>
              <w:jc w:val="center"/>
              <w:rPr>
                <w:rFonts w:hint="eastAsia" w:ascii="仿宋" w:hAnsi="仿宋" w:cs="仿宋"/>
                <w:b/>
                <w:szCs w:val="24"/>
              </w:rPr>
            </w:pPr>
            <w:r>
              <w:rPr>
                <w:rFonts w:hint="eastAsia" w:ascii="仿宋" w:hAnsi="仿宋" w:cs="仿宋"/>
                <w:b/>
                <w:szCs w:val="24"/>
              </w:rPr>
              <w:t>时间与地点</w:t>
            </w:r>
          </w:p>
        </w:tc>
        <w:tc>
          <w:tcPr>
            <w:tcW w:w="7467" w:type="dxa"/>
            <w:gridSpan w:val="3"/>
            <w:noWrap/>
            <w:vAlign w:val="center"/>
          </w:tcPr>
          <w:p w14:paraId="08623E74">
            <w:pPr>
              <w:numPr>
                <w:ilvl w:val="0"/>
                <w:numId w:val="16"/>
              </w:numPr>
              <w:spacing w:line="240" w:lineRule="auto"/>
              <w:ind w:firstLineChars="0"/>
              <w:jc w:val="left"/>
              <w:rPr>
                <w:rFonts w:hint="eastAsia" w:ascii="仿宋" w:hAnsi="仿宋" w:cs="仿宋"/>
                <w:bCs/>
                <w:szCs w:val="24"/>
              </w:rPr>
            </w:pPr>
            <w:r>
              <w:rPr>
                <w:rFonts w:hint="eastAsia" w:ascii="仿宋" w:hAnsi="仿宋" w:cs="仿宋"/>
                <w:bCs/>
                <w:szCs w:val="24"/>
              </w:rPr>
              <w:t>开标时间：</w:t>
            </w:r>
            <w:r>
              <w:rPr>
                <w:rFonts w:hint="eastAsia" w:ascii="仿宋" w:hAnsi="仿宋" w:cs="仿宋"/>
                <w:szCs w:val="24"/>
              </w:rPr>
              <w:t>2025年04月29日14点00分00秒（北京时间）</w:t>
            </w:r>
          </w:p>
          <w:p w14:paraId="3F010C12">
            <w:pPr>
              <w:numPr>
                <w:ilvl w:val="0"/>
                <w:numId w:val="16"/>
              </w:numPr>
              <w:shd w:val="solid" w:color="FFFFFF" w:fill="auto"/>
              <w:autoSpaceDN w:val="0"/>
              <w:spacing w:line="240" w:lineRule="auto"/>
              <w:ind w:firstLineChars="0"/>
              <w:jc w:val="left"/>
              <w:textAlignment w:val="center"/>
              <w:rPr>
                <w:rFonts w:hint="eastAsia" w:ascii="仿宋" w:hAnsi="仿宋" w:cs="仿宋"/>
                <w:szCs w:val="24"/>
              </w:rPr>
            </w:pPr>
            <w:r>
              <w:rPr>
                <w:rFonts w:hint="eastAsia" w:ascii="仿宋" w:hAnsi="仿宋" w:cs="仿宋"/>
                <w:bCs/>
                <w:szCs w:val="24"/>
              </w:rPr>
              <w:t>开标地点：政采云平台（https://www.zcygov.cn/）。</w:t>
            </w:r>
          </w:p>
        </w:tc>
      </w:tr>
      <w:tr w14:paraId="1FF94A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936" w:hRule="atLeast"/>
          <w:jc w:val="center"/>
        </w:trPr>
        <w:tc>
          <w:tcPr>
            <w:tcW w:w="585" w:type="dxa"/>
            <w:noWrap/>
            <w:vAlign w:val="center"/>
          </w:tcPr>
          <w:p w14:paraId="43D5CDBD">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7</w:t>
            </w:r>
          </w:p>
        </w:tc>
        <w:tc>
          <w:tcPr>
            <w:tcW w:w="1504" w:type="dxa"/>
            <w:noWrap/>
            <w:vAlign w:val="center"/>
          </w:tcPr>
          <w:p w14:paraId="585D1E99">
            <w:pPr>
              <w:adjustRightInd w:val="0"/>
              <w:spacing w:line="240" w:lineRule="auto"/>
              <w:ind w:firstLine="0" w:firstLineChars="0"/>
              <w:jc w:val="center"/>
              <w:rPr>
                <w:rFonts w:hint="eastAsia" w:ascii="仿宋" w:hAnsi="仿宋" w:cs="仿宋"/>
                <w:b/>
                <w:bCs/>
                <w:szCs w:val="24"/>
              </w:rPr>
            </w:pPr>
            <w:r>
              <w:rPr>
                <w:rFonts w:hint="eastAsia" w:ascii="仿宋" w:hAnsi="仿宋" w:cs="仿宋"/>
                <w:b/>
                <w:bCs/>
                <w:szCs w:val="24"/>
              </w:rPr>
              <w:t>投标报价</w:t>
            </w:r>
          </w:p>
          <w:p w14:paraId="043B81F8">
            <w:pPr>
              <w:adjustRightInd w:val="0"/>
              <w:spacing w:line="240" w:lineRule="auto"/>
              <w:ind w:firstLine="0" w:firstLineChars="0"/>
              <w:jc w:val="center"/>
              <w:rPr>
                <w:rFonts w:hint="eastAsia" w:ascii="仿宋" w:hAnsi="仿宋" w:cs="仿宋"/>
                <w:szCs w:val="24"/>
              </w:rPr>
            </w:pPr>
            <w:r>
              <w:rPr>
                <w:rFonts w:hint="eastAsia" w:ascii="仿宋" w:hAnsi="仿宋" w:cs="仿宋"/>
                <w:b/>
                <w:bCs/>
                <w:szCs w:val="24"/>
              </w:rPr>
              <w:t>与费用</w:t>
            </w:r>
          </w:p>
        </w:tc>
        <w:tc>
          <w:tcPr>
            <w:tcW w:w="7467" w:type="dxa"/>
            <w:gridSpan w:val="3"/>
            <w:noWrap/>
            <w:vAlign w:val="center"/>
          </w:tcPr>
          <w:p w14:paraId="7DB444AB">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本项目中价格全部采用人民币元报价。</w:t>
            </w:r>
          </w:p>
          <w:p w14:paraId="57963B8D">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本项目不接受选择性报价。</w:t>
            </w:r>
          </w:p>
          <w:p w14:paraId="63EA1A83">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报价一览表是报价的唯一载体。</w:t>
            </w:r>
          </w:p>
          <w:p w14:paraId="60BC1989">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有关本项目实施所需的所有费用（含税费）均计入报价。</w:t>
            </w:r>
          </w:p>
          <w:p w14:paraId="4535E0A6">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招标文件未列明，而投标人认为必需的费用也需计入报价。</w:t>
            </w:r>
          </w:p>
          <w:p w14:paraId="09C4E05D">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不论投标结果如何，投标人均应自行承担所有与投标有关的全部费用。</w:t>
            </w:r>
          </w:p>
          <w:p w14:paraId="76B62DBB">
            <w:pPr>
              <w:numPr>
                <w:ilvl w:val="0"/>
                <w:numId w:val="17"/>
              </w:numPr>
              <w:spacing w:line="240" w:lineRule="auto"/>
              <w:ind w:firstLineChars="0"/>
              <w:jc w:val="left"/>
              <w:rPr>
                <w:rFonts w:hint="eastAsia" w:ascii="仿宋" w:hAnsi="仿宋" w:cs="仿宋"/>
                <w:szCs w:val="24"/>
              </w:rPr>
            </w:pPr>
            <w:r>
              <w:rPr>
                <w:rFonts w:hint="eastAsia" w:ascii="仿宋" w:hAnsi="仿宋" w:cs="仿宋"/>
                <w:szCs w:val="24"/>
              </w:rPr>
              <w:t>验收时如需涉及检测的，检测费用由采购人承担，不包含在投标总价中。</w:t>
            </w:r>
          </w:p>
        </w:tc>
      </w:tr>
      <w:tr w14:paraId="3118B3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615" w:hRule="atLeast"/>
          <w:jc w:val="center"/>
        </w:trPr>
        <w:tc>
          <w:tcPr>
            <w:tcW w:w="585" w:type="dxa"/>
            <w:noWrap/>
            <w:vAlign w:val="center"/>
          </w:tcPr>
          <w:p w14:paraId="69EE5433">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8</w:t>
            </w:r>
          </w:p>
        </w:tc>
        <w:tc>
          <w:tcPr>
            <w:tcW w:w="1504" w:type="dxa"/>
            <w:noWrap/>
            <w:vAlign w:val="center"/>
          </w:tcPr>
          <w:p w14:paraId="42499121">
            <w:pPr>
              <w:adjustRightInd w:val="0"/>
              <w:spacing w:line="240" w:lineRule="auto"/>
              <w:ind w:firstLine="0" w:firstLineChars="0"/>
              <w:jc w:val="center"/>
              <w:rPr>
                <w:rFonts w:hint="eastAsia" w:ascii="仿宋" w:hAnsi="仿宋" w:cs="仿宋"/>
                <w:b/>
                <w:bCs/>
                <w:szCs w:val="24"/>
              </w:rPr>
            </w:pPr>
            <w:r>
              <w:rPr>
                <w:rFonts w:hint="eastAsia" w:ascii="仿宋" w:hAnsi="仿宋" w:cs="仿宋"/>
                <w:b/>
                <w:bCs/>
                <w:szCs w:val="24"/>
              </w:rPr>
              <w:t>投标人</w:t>
            </w:r>
          </w:p>
          <w:p w14:paraId="63AA83A0">
            <w:pPr>
              <w:adjustRightInd w:val="0"/>
              <w:spacing w:line="240" w:lineRule="auto"/>
              <w:ind w:firstLine="0" w:firstLineChars="0"/>
              <w:jc w:val="center"/>
              <w:rPr>
                <w:rFonts w:hint="eastAsia" w:ascii="仿宋" w:hAnsi="仿宋" w:cs="仿宋"/>
                <w:szCs w:val="24"/>
              </w:rPr>
            </w:pPr>
            <w:r>
              <w:rPr>
                <w:rFonts w:hint="eastAsia" w:ascii="仿宋" w:hAnsi="仿宋" w:cs="仿宋"/>
                <w:b/>
                <w:bCs/>
                <w:szCs w:val="24"/>
              </w:rPr>
              <w:t>资格要求</w:t>
            </w:r>
          </w:p>
        </w:tc>
        <w:tc>
          <w:tcPr>
            <w:tcW w:w="7467" w:type="dxa"/>
            <w:gridSpan w:val="3"/>
            <w:noWrap/>
            <w:vAlign w:val="center"/>
          </w:tcPr>
          <w:p w14:paraId="47C8DF97">
            <w:pPr>
              <w:numPr>
                <w:ilvl w:val="0"/>
                <w:numId w:val="18"/>
              </w:numPr>
              <w:spacing w:line="240" w:lineRule="auto"/>
              <w:ind w:firstLineChars="0"/>
              <w:jc w:val="left"/>
              <w:rPr>
                <w:rFonts w:hint="eastAsia" w:ascii="仿宋" w:hAnsi="仿宋" w:cs="仿宋"/>
                <w:szCs w:val="24"/>
              </w:rPr>
            </w:pPr>
            <w:r>
              <w:rPr>
                <w:rFonts w:hint="eastAsia" w:ascii="仿宋" w:hAnsi="仿宋" w:cs="仿宋"/>
                <w:szCs w:val="24"/>
              </w:rPr>
              <w:t>基本要求：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14:paraId="640ABCE0">
            <w:pPr>
              <w:numPr>
                <w:ilvl w:val="0"/>
                <w:numId w:val="18"/>
              </w:numPr>
              <w:spacing w:line="240" w:lineRule="auto"/>
              <w:ind w:firstLineChars="0"/>
              <w:jc w:val="left"/>
              <w:rPr>
                <w:rFonts w:hint="eastAsia" w:ascii="仿宋" w:hAnsi="仿宋" w:cs="仿宋"/>
                <w:szCs w:val="24"/>
              </w:rPr>
            </w:pPr>
            <w:r>
              <w:rPr>
                <w:rFonts w:hint="eastAsia" w:ascii="仿宋" w:hAnsi="仿宋" w:cs="仿宋"/>
                <w:szCs w:val="24"/>
              </w:rPr>
              <w:t>落实政府采购政策需满足的资格要求：</w:t>
            </w:r>
            <w:r>
              <w:rPr>
                <w:rFonts w:hint="eastAsia" w:ascii="仿宋" w:hAnsi="仿宋" w:cs="仿宋"/>
                <w:szCs w:val="24"/>
                <w:lang w:val="en-US" w:eastAsia="zh-CN"/>
              </w:rPr>
              <w:t>本项目专门面向中小企业</w:t>
            </w:r>
            <w:r>
              <w:rPr>
                <w:rFonts w:hint="eastAsia" w:ascii="仿宋" w:hAnsi="仿宋" w:cs="仿宋"/>
                <w:szCs w:val="24"/>
              </w:rPr>
              <w:t>。</w:t>
            </w:r>
          </w:p>
          <w:p w14:paraId="1071E8BD">
            <w:pPr>
              <w:numPr>
                <w:ilvl w:val="0"/>
                <w:numId w:val="18"/>
              </w:numPr>
              <w:spacing w:line="240" w:lineRule="auto"/>
              <w:ind w:firstLineChars="0"/>
              <w:jc w:val="left"/>
              <w:rPr>
                <w:rFonts w:hint="eastAsia" w:ascii="仿宋" w:hAnsi="仿宋" w:cs="仿宋"/>
                <w:szCs w:val="24"/>
              </w:rPr>
            </w:pPr>
            <w:r>
              <w:rPr>
                <w:rFonts w:hint="eastAsia" w:ascii="仿宋" w:hAnsi="仿宋" w:cs="仿宋"/>
                <w:szCs w:val="24"/>
              </w:rPr>
              <w:t>特定资格要求：无。</w:t>
            </w:r>
          </w:p>
          <w:p w14:paraId="646F97E8">
            <w:pPr>
              <w:numPr>
                <w:ilvl w:val="0"/>
                <w:numId w:val="18"/>
              </w:numPr>
              <w:spacing w:line="240" w:lineRule="auto"/>
              <w:ind w:firstLineChars="0"/>
              <w:jc w:val="left"/>
              <w:rPr>
                <w:rFonts w:hint="eastAsia" w:ascii="仿宋" w:hAnsi="仿宋" w:cs="仿宋"/>
                <w:szCs w:val="24"/>
              </w:rPr>
            </w:pPr>
            <w:r>
              <w:rPr>
                <w:rFonts w:hint="eastAsia" w:ascii="仿宋" w:hAnsi="仿宋" w:cs="仿宋"/>
                <w:szCs w:val="24"/>
              </w:rPr>
              <w:t>本项目接受联合体参与投标。</w:t>
            </w:r>
          </w:p>
          <w:p w14:paraId="691DC586">
            <w:pPr>
              <w:numPr>
                <w:ilvl w:val="0"/>
                <w:numId w:val="18"/>
              </w:numPr>
              <w:spacing w:line="240" w:lineRule="auto"/>
              <w:ind w:firstLineChars="0"/>
              <w:jc w:val="left"/>
              <w:rPr>
                <w:rFonts w:hint="eastAsia"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tc>
      </w:tr>
      <w:tr w14:paraId="1F6C0A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66" w:hRule="atLeast"/>
          <w:jc w:val="center"/>
        </w:trPr>
        <w:tc>
          <w:tcPr>
            <w:tcW w:w="585" w:type="dxa"/>
            <w:noWrap/>
            <w:vAlign w:val="center"/>
          </w:tcPr>
          <w:p w14:paraId="24C94AA2">
            <w:pPr>
              <w:adjustRightInd w:val="0"/>
              <w:spacing w:line="240" w:lineRule="auto"/>
              <w:ind w:firstLine="0" w:firstLineChars="0"/>
              <w:jc w:val="center"/>
              <w:rPr>
                <w:rFonts w:hint="eastAsia" w:ascii="仿宋" w:hAnsi="仿宋" w:cs="仿宋"/>
                <w:szCs w:val="24"/>
              </w:rPr>
            </w:pPr>
            <w:r>
              <w:rPr>
                <w:rFonts w:hint="eastAsia" w:ascii="仿宋" w:hAnsi="仿宋" w:cs="仿宋"/>
                <w:szCs w:val="24"/>
              </w:rPr>
              <w:t>9</w:t>
            </w:r>
          </w:p>
        </w:tc>
        <w:tc>
          <w:tcPr>
            <w:tcW w:w="1504" w:type="dxa"/>
            <w:noWrap/>
            <w:vAlign w:val="center"/>
          </w:tcPr>
          <w:p w14:paraId="20079DD3">
            <w:pPr>
              <w:spacing w:line="240" w:lineRule="auto"/>
              <w:ind w:firstLine="0" w:firstLineChars="0"/>
              <w:jc w:val="center"/>
              <w:rPr>
                <w:rFonts w:hint="eastAsia" w:ascii="仿宋" w:hAnsi="仿宋" w:cs="仿宋"/>
                <w:b/>
                <w:szCs w:val="24"/>
              </w:rPr>
            </w:pPr>
            <w:r>
              <w:rPr>
                <w:rFonts w:hint="eastAsia" w:ascii="仿宋" w:hAnsi="仿宋" w:cs="仿宋"/>
                <w:b/>
                <w:szCs w:val="24"/>
              </w:rPr>
              <w:t>分包</w:t>
            </w:r>
          </w:p>
        </w:tc>
        <w:tc>
          <w:tcPr>
            <w:tcW w:w="7467" w:type="dxa"/>
            <w:gridSpan w:val="3"/>
            <w:noWrap/>
            <w:vAlign w:val="center"/>
          </w:tcPr>
          <w:p w14:paraId="3D6B41C6">
            <w:pPr>
              <w:numPr>
                <w:ilvl w:val="0"/>
                <w:numId w:val="19"/>
              </w:numPr>
              <w:spacing w:line="240" w:lineRule="auto"/>
              <w:ind w:firstLineChars="0"/>
              <w:jc w:val="left"/>
              <w:rPr>
                <w:rFonts w:hint="eastAsia" w:ascii="仿宋" w:hAnsi="仿宋" w:cs="仿宋"/>
                <w:szCs w:val="24"/>
              </w:rPr>
            </w:pPr>
            <w:r>
              <w:rPr>
                <w:rFonts w:hint="eastAsia" w:ascii="仿宋" w:hAnsi="仿宋" w:cs="仿宋"/>
                <w:bCs/>
                <w:szCs w:val="24"/>
              </w:rPr>
              <w:t>采购人不允许分包。</w:t>
            </w:r>
          </w:p>
        </w:tc>
      </w:tr>
      <w:tr w14:paraId="5C316B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2" w:hRule="atLeast"/>
          <w:jc w:val="center"/>
        </w:trPr>
        <w:tc>
          <w:tcPr>
            <w:tcW w:w="585" w:type="dxa"/>
            <w:noWrap/>
            <w:vAlign w:val="center"/>
          </w:tcPr>
          <w:p w14:paraId="0C24F386">
            <w:pPr>
              <w:spacing w:line="240" w:lineRule="auto"/>
              <w:ind w:firstLine="0" w:firstLineChars="0"/>
              <w:jc w:val="center"/>
              <w:rPr>
                <w:rFonts w:hint="eastAsia" w:ascii="仿宋" w:hAnsi="仿宋" w:cs="仿宋"/>
                <w:szCs w:val="24"/>
              </w:rPr>
            </w:pPr>
            <w:r>
              <w:rPr>
                <w:rFonts w:hint="eastAsia" w:ascii="仿宋" w:hAnsi="仿宋" w:cs="仿宋"/>
                <w:szCs w:val="24"/>
              </w:rPr>
              <w:t>10</w:t>
            </w:r>
          </w:p>
        </w:tc>
        <w:tc>
          <w:tcPr>
            <w:tcW w:w="1504" w:type="dxa"/>
            <w:noWrap/>
            <w:vAlign w:val="center"/>
          </w:tcPr>
          <w:p w14:paraId="5372B7F9">
            <w:pPr>
              <w:spacing w:line="240" w:lineRule="auto"/>
              <w:ind w:firstLine="0" w:firstLineChars="0"/>
              <w:jc w:val="center"/>
              <w:rPr>
                <w:rFonts w:hint="eastAsia" w:ascii="仿宋" w:hAnsi="仿宋" w:cs="仿宋"/>
                <w:b/>
                <w:szCs w:val="24"/>
              </w:rPr>
            </w:pPr>
            <w:r>
              <w:rPr>
                <w:rFonts w:hint="eastAsia" w:ascii="仿宋" w:hAnsi="仿宋" w:cs="仿宋"/>
                <w:b/>
                <w:szCs w:val="24"/>
              </w:rPr>
              <w:t>开标前答疑会</w:t>
            </w:r>
          </w:p>
          <w:p w14:paraId="78C89742">
            <w:pPr>
              <w:spacing w:line="240" w:lineRule="auto"/>
              <w:ind w:firstLine="0" w:firstLineChars="0"/>
              <w:jc w:val="center"/>
              <w:rPr>
                <w:rFonts w:hint="eastAsia" w:ascii="仿宋" w:hAnsi="仿宋" w:cs="仿宋"/>
                <w:szCs w:val="24"/>
              </w:rPr>
            </w:pPr>
            <w:r>
              <w:rPr>
                <w:rFonts w:hint="eastAsia" w:ascii="仿宋" w:hAnsi="仿宋" w:cs="仿宋"/>
                <w:b/>
                <w:szCs w:val="24"/>
              </w:rPr>
              <w:t>或现场踏勘</w:t>
            </w:r>
          </w:p>
        </w:tc>
        <w:tc>
          <w:tcPr>
            <w:tcW w:w="7467" w:type="dxa"/>
            <w:gridSpan w:val="3"/>
            <w:noWrap/>
            <w:vAlign w:val="center"/>
          </w:tcPr>
          <w:p w14:paraId="025F1BCA">
            <w:pPr>
              <w:numPr>
                <w:ilvl w:val="0"/>
                <w:numId w:val="20"/>
              </w:numPr>
              <w:spacing w:line="240" w:lineRule="auto"/>
              <w:ind w:firstLineChars="0"/>
              <w:jc w:val="left"/>
              <w:rPr>
                <w:rFonts w:hint="eastAsia" w:ascii="仿宋" w:hAnsi="仿宋" w:cs="仿宋"/>
                <w:szCs w:val="24"/>
              </w:rPr>
            </w:pPr>
            <w:r>
              <w:rPr>
                <w:rFonts w:hint="eastAsia" w:ascii="仿宋" w:hAnsi="仿宋" w:cs="仿宋"/>
                <w:szCs w:val="24"/>
              </w:rPr>
              <w:t>开标前答疑会：不组织。</w:t>
            </w:r>
          </w:p>
          <w:p w14:paraId="2C6D402A">
            <w:pPr>
              <w:numPr>
                <w:ilvl w:val="0"/>
                <w:numId w:val="20"/>
              </w:numPr>
              <w:spacing w:line="240" w:lineRule="auto"/>
              <w:ind w:firstLineChars="0"/>
              <w:jc w:val="left"/>
              <w:rPr>
                <w:rFonts w:hint="eastAsia" w:ascii="仿宋" w:hAnsi="仿宋" w:cs="仿宋"/>
                <w:b/>
                <w:bCs/>
                <w:szCs w:val="24"/>
              </w:rPr>
            </w:pPr>
            <w:r>
              <w:rPr>
                <w:rFonts w:hint="eastAsia" w:ascii="仿宋" w:hAnsi="仿宋" w:cs="仿宋"/>
                <w:szCs w:val="24"/>
              </w:rPr>
              <w:t>现场踏勘：不统一组织，请潜在投标人自行联系采购人进行现场踏勘。</w:t>
            </w:r>
          </w:p>
          <w:p w14:paraId="7161D1C3">
            <w:pPr>
              <w:numPr>
                <w:ilvl w:val="0"/>
                <w:numId w:val="20"/>
              </w:numPr>
              <w:spacing w:line="240" w:lineRule="auto"/>
              <w:ind w:firstLineChars="0"/>
              <w:jc w:val="left"/>
              <w:rPr>
                <w:rFonts w:hint="eastAsia" w:ascii="仿宋" w:hAnsi="仿宋" w:cs="仿宋"/>
                <w:b/>
                <w:bCs/>
                <w:szCs w:val="24"/>
              </w:rPr>
            </w:pPr>
            <w:r>
              <w:rPr>
                <w:rFonts w:hint="eastAsia" w:ascii="仿宋" w:hAnsi="仿宋" w:cs="仿宋"/>
                <w:szCs w:val="24"/>
              </w:rPr>
              <w:t>采购人联系方式：联系人联系电话</w:t>
            </w:r>
          </w:p>
        </w:tc>
      </w:tr>
      <w:tr w14:paraId="2018BF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21811EBA">
            <w:pPr>
              <w:spacing w:line="240" w:lineRule="auto"/>
              <w:ind w:firstLine="0" w:firstLineChars="0"/>
              <w:jc w:val="center"/>
              <w:rPr>
                <w:rFonts w:hint="eastAsia" w:ascii="仿宋" w:hAnsi="仿宋" w:cs="仿宋"/>
                <w:szCs w:val="24"/>
              </w:rPr>
            </w:pPr>
            <w:r>
              <w:rPr>
                <w:rFonts w:hint="eastAsia" w:ascii="仿宋" w:hAnsi="仿宋" w:cs="仿宋"/>
                <w:szCs w:val="24"/>
              </w:rPr>
              <w:t>11</w:t>
            </w:r>
          </w:p>
        </w:tc>
        <w:tc>
          <w:tcPr>
            <w:tcW w:w="1504" w:type="dxa"/>
            <w:noWrap/>
            <w:vAlign w:val="center"/>
          </w:tcPr>
          <w:p w14:paraId="55A1354C">
            <w:pPr>
              <w:spacing w:line="240" w:lineRule="auto"/>
              <w:ind w:firstLine="0" w:firstLineChars="0"/>
              <w:jc w:val="center"/>
              <w:rPr>
                <w:rFonts w:hint="eastAsia" w:ascii="仿宋" w:hAnsi="仿宋" w:cs="仿宋"/>
                <w:szCs w:val="24"/>
              </w:rPr>
            </w:pPr>
            <w:r>
              <w:rPr>
                <w:rFonts w:hint="eastAsia" w:ascii="仿宋" w:hAnsi="仿宋" w:cs="仿宋"/>
                <w:b/>
                <w:szCs w:val="24"/>
              </w:rPr>
              <w:t>评标方法</w:t>
            </w:r>
          </w:p>
        </w:tc>
        <w:tc>
          <w:tcPr>
            <w:tcW w:w="7467" w:type="dxa"/>
            <w:gridSpan w:val="3"/>
            <w:noWrap/>
            <w:vAlign w:val="center"/>
          </w:tcPr>
          <w:p w14:paraId="7D93B07C">
            <w:pPr>
              <w:spacing w:line="240" w:lineRule="auto"/>
              <w:ind w:firstLine="0" w:firstLineChars="0"/>
              <w:jc w:val="left"/>
              <w:rPr>
                <w:rFonts w:hint="eastAsia" w:ascii="仿宋" w:hAnsi="仿宋" w:cs="仿宋"/>
                <w:bCs/>
                <w:szCs w:val="24"/>
              </w:rPr>
            </w:pPr>
            <w:r>
              <w:rPr>
                <w:rFonts w:hint="eastAsia" w:ascii="仿宋" w:hAnsi="仿宋" w:cs="仿宋"/>
                <w:bCs/>
                <w:szCs w:val="24"/>
              </w:rPr>
              <w:t>综合评分法。</w:t>
            </w:r>
          </w:p>
        </w:tc>
      </w:tr>
      <w:tr w14:paraId="7588DA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12" w:hRule="atLeast"/>
          <w:jc w:val="center"/>
        </w:trPr>
        <w:tc>
          <w:tcPr>
            <w:tcW w:w="585" w:type="dxa"/>
            <w:noWrap/>
            <w:vAlign w:val="center"/>
          </w:tcPr>
          <w:p w14:paraId="4C2078B3">
            <w:pPr>
              <w:spacing w:line="240" w:lineRule="auto"/>
              <w:ind w:firstLine="0" w:firstLineChars="0"/>
              <w:jc w:val="center"/>
              <w:rPr>
                <w:rFonts w:hint="eastAsia" w:ascii="仿宋" w:hAnsi="仿宋" w:cs="仿宋"/>
                <w:szCs w:val="24"/>
              </w:rPr>
            </w:pPr>
            <w:r>
              <w:rPr>
                <w:rFonts w:hint="eastAsia" w:ascii="仿宋" w:hAnsi="仿宋" w:cs="仿宋"/>
                <w:szCs w:val="24"/>
              </w:rPr>
              <w:t>12</w:t>
            </w:r>
          </w:p>
        </w:tc>
        <w:tc>
          <w:tcPr>
            <w:tcW w:w="1504" w:type="dxa"/>
            <w:noWrap/>
            <w:vAlign w:val="center"/>
          </w:tcPr>
          <w:p w14:paraId="046057A1">
            <w:pPr>
              <w:spacing w:line="240" w:lineRule="auto"/>
              <w:ind w:firstLine="0" w:firstLineChars="0"/>
              <w:jc w:val="center"/>
              <w:rPr>
                <w:rFonts w:hint="eastAsia" w:ascii="仿宋" w:hAnsi="仿宋" w:cs="仿宋"/>
                <w:szCs w:val="24"/>
              </w:rPr>
            </w:pPr>
            <w:r>
              <w:rPr>
                <w:rFonts w:hint="eastAsia" w:ascii="仿宋" w:hAnsi="仿宋" w:cs="仿宋"/>
                <w:b/>
                <w:szCs w:val="24"/>
              </w:rPr>
              <w:t>样品提供</w:t>
            </w:r>
          </w:p>
        </w:tc>
        <w:tc>
          <w:tcPr>
            <w:tcW w:w="7467" w:type="dxa"/>
            <w:gridSpan w:val="3"/>
            <w:noWrap/>
            <w:vAlign w:val="center"/>
          </w:tcPr>
          <w:p w14:paraId="79593322">
            <w:pPr>
              <w:spacing w:line="240" w:lineRule="auto"/>
              <w:ind w:firstLine="0" w:firstLineChars="0"/>
              <w:jc w:val="left"/>
              <w:rPr>
                <w:rFonts w:hint="eastAsia" w:ascii="仿宋" w:hAnsi="仿宋" w:cs="仿宋"/>
                <w:szCs w:val="24"/>
              </w:rPr>
            </w:pPr>
            <w:r>
              <w:rPr>
                <w:rFonts w:hint="eastAsia" w:ascii="仿宋" w:hAnsi="仿宋" w:cs="仿宋"/>
                <w:szCs w:val="24"/>
              </w:rPr>
              <w:t>样品要求：不要求提供样品。</w:t>
            </w:r>
          </w:p>
        </w:tc>
      </w:tr>
      <w:tr w14:paraId="2E843A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99" w:hRule="atLeast"/>
          <w:jc w:val="center"/>
        </w:trPr>
        <w:tc>
          <w:tcPr>
            <w:tcW w:w="585" w:type="dxa"/>
            <w:noWrap/>
            <w:vAlign w:val="center"/>
          </w:tcPr>
          <w:p w14:paraId="5987989A">
            <w:pPr>
              <w:spacing w:line="240" w:lineRule="auto"/>
              <w:ind w:firstLine="0" w:firstLineChars="0"/>
              <w:jc w:val="center"/>
              <w:rPr>
                <w:rFonts w:hint="eastAsia" w:ascii="仿宋" w:hAnsi="仿宋" w:cs="仿宋"/>
                <w:szCs w:val="24"/>
              </w:rPr>
            </w:pPr>
            <w:r>
              <w:rPr>
                <w:rFonts w:hint="eastAsia" w:ascii="仿宋" w:hAnsi="仿宋" w:cs="仿宋"/>
                <w:szCs w:val="24"/>
              </w:rPr>
              <w:t>13</w:t>
            </w:r>
          </w:p>
        </w:tc>
        <w:tc>
          <w:tcPr>
            <w:tcW w:w="1504" w:type="dxa"/>
            <w:noWrap/>
            <w:vAlign w:val="center"/>
          </w:tcPr>
          <w:p w14:paraId="69270CED">
            <w:pPr>
              <w:spacing w:line="240" w:lineRule="auto"/>
              <w:ind w:firstLine="0" w:firstLineChars="0"/>
              <w:jc w:val="center"/>
              <w:rPr>
                <w:rFonts w:hint="eastAsia" w:ascii="仿宋" w:hAnsi="仿宋" w:cs="仿宋"/>
                <w:b/>
                <w:szCs w:val="24"/>
              </w:rPr>
            </w:pPr>
            <w:r>
              <w:rPr>
                <w:rFonts w:hint="eastAsia" w:ascii="仿宋" w:hAnsi="仿宋" w:cs="仿宋"/>
                <w:b/>
                <w:szCs w:val="24"/>
              </w:rPr>
              <w:t>讲解演示</w:t>
            </w:r>
          </w:p>
        </w:tc>
        <w:tc>
          <w:tcPr>
            <w:tcW w:w="7467" w:type="dxa"/>
            <w:gridSpan w:val="3"/>
            <w:noWrap/>
            <w:vAlign w:val="center"/>
          </w:tcPr>
          <w:p w14:paraId="2D39407D">
            <w:pPr>
              <w:spacing w:line="240" w:lineRule="auto"/>
              <w:ind w:firstLine="0" w:firstLineChars="0"/>
              <w:jc w:val="left"/>
              <w:rPr>
                <w:rFonts w:hint="eastAsia" w:ascii="仿宋" w:hAnsi="仿宋" w:cs="仿宋"/>
                <w:b/>
                <w:bCs/>
                <w:szCs w:val="24"/>
              </w:rPr>
            </w:pPr>
            <w:r>
              <w:rPr>
                <w:rFonts w:hint="eastAsia" w:ascii="仿宋" w:hAnsi="仿宋" w:cs="仿宋"/>
                <w:szCs w:val="24"/>
              </w:rPr>
              <w:t>不要求现场演示。</w:t>
            </w:r>
          </w:p>
        </w:tc>
      </w:tr>
      <w:tr w14:paraId="27DBC2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40" w:hRule="atLeast"/>
          <w:jc w:val="center"/>
        </w:trPr>
        <w:tc>
          <w:tcPr>
            <w:tcW w:w="585" w:type="dxa"/>
            <w:noWrap/>
            <w:vAlign w:val="center"/>
          </w:tcPr>
          <w:p w14:paraId="01C36380">
            <w:pPr>
              <w:spacing w:line="240" w:lineRule="auto"/>
              <w:ind w:firstLine="0" w:firstLineChars="0"/>
              <w:jc w:val="center"/>
              <w:rPr>
                <w:rFonts w:hint="eastAsia" w:ascii="仿宋" w:hAnsi="仿宋" w:cs="仿宋"/>
                <w:szCs w:val="24"/>
              </w:rPr>
            </w:pPr>
            <w:r>
              <w:rPr>
                <w:rFonts w:hint="eastAsia" w:ascii="仿宋" w:hAnsi="仿宋" w:cs="仿宋"/>
                <w:szCs w:val="24"/>
              </w:rPr>
              <w:t>14</w:t>
            </w:r>
          </w:p>
        </w:tc>
        <w:tc>
          <w:tcPr>
            <w:tcW w:w="1504" w:type="dxa"/>
            <w:noWrap/>
            <w:vAlign w:val="center"/>
          </w:tcPr>
          <w:p w14:paraId="1025DB62">
            <w:pPr>
              <w:spacing w:line="240" w:lineRule="auto"/>
              <w:ind w:firstLine="0" w:firstLineChars="0"/>
              <w:jc w:val="center"/>
              <w:rPr>
                <w:rFonts w:hint="eastAsia" w:ascii="仿宋" w:hAnsi="仿宋" w:cs="仿宋"/>
                <w:b/>
                <w:szCs w:val="24"/>
              </w:rPr>
            </w:pPr>
            <w:r>
              <w:rPr>
                <w:rFonts w:hint="eastAsia" w:ascii="仿宋" w:hAnsi="仿宋" w:cs="仿宋"/>
                <w:b/>
                <w:szCs w:val="24"/>
              </w:rPr>
              <w:t>项目属性与核心产品</w:t>
            </w:r>
          </w:p>
        </w:tc>
        <w:tc>
          <w:tcPr>
            <w:tcW w:w="7467" w:type="dxa"/>
            <w:gridSpan w:val="3"/>
            <w:noWrap/>
            <w:vAlign w:val="center"/>
          </w:tcPr>
          <w:p w14:paraId="21273745">
            <w:pPr>
              <w:spacing w:line="360" w:lineRule="auto"/>
              <w:ind w:firstLine="0" w:firstLineChars="0"/>
              <w:rPr>
                <w:rFonts w:hint="eastAsia" w:ascii="仿宋" w:hAnsi="仿宋" w:cs="仿宋"/>
                <w:szCs w:val="24"/>
              </w:rPr>
            </w:pPr>
            <w:r>
              <w:rPr>
                <w:rFonts w:hint="eastAsia" w:ascii="仿宋" w:hAnsi="仿宋" w:cs="仿宋"/>
                <w:kern w:val="0"/>
                <w:szCs w:val="24"/>
              </w:rPr>
              <w:sym w:font="Wingdings" w:char="00A8"/>
            </w:r>
            <w:r>
              <w:rPr>
                <w:rFonts w:hint="eastAsia" w:ascii="仿宋" w:hAnsi="仿宋" w:cs="仿宋"/>
                <w:kern w:val="0"/>
                <w:szCs w:val="24"/>
              </w:rPr>
              <w:t>A</w:t>
            </w:r>
            <w:r>
              <w:rPr>
                <w:rFonts w:hint="eastAsia" w:ascii="仿宋" w:hAnsi="仿宋" w:cs="仿宋"/>
                <w:bCs/>
                <w:szCs w:val="24"/>
              </w:rPr>
              <w:t>货物类，单一产品或核心产品为：</w:t>
            </w:r>
            <w:r>
              <w:rPr>
                <w:rFonts w:hint="eastAsia" w:ascii="仿宋" w:hAnsi="仿宋" w:cs="仿宋"/>
                <w:szCs w:val="24"/>
                <w:u w:val="single"/>
              </w:rPr>
              <w:t xml:space="preserve">           </w:t>
            </w:r>
            <w:r>
              <w:rPr>
                <w:rFonts w:hint="eastAsia" w:ascii="仿宋" w:hAnsi="仿宋" w:cs="仿宋"/>
                <w:szCs w:val="24"/>
              </w:rPr>
              <w:t>。</w:t>
            </w:r>
          </w:p>
          <w:p w14:paraId="5F26E47D">
            <w:pPr>
              <w:spacing w:line="360" w:lineRule="auto"/>
              <w:ind w:firstLine="0" w:firstLineChars="0"/>
              <w:rPr>
                <w:rFonts w:hint="eastAsia" w:ascii="仿宋" w:hAnsi="仿宋" w:cs="仿宋"/>
                <w:szCs w:val="24"/>
              </w:rPr>
            </w:pPr>
            <w:r>
              <w:rPr>
                <w:rFonts w:hint="eastAsia" w:ascii="仿宋" w:hAnsi="仿宋" w:cs="仿宋"/>
                <w:kern w:val="0"/>
                <w:szCs w:val="24"/>
              </w:rPr>
              <w:sym w:font="Wingdings" w:char="00FE"/>
            </w:r>
            <w:r>
              <w:rPr>
                <w:rFonts w:hint="eastAsia" w:ascii="仿宋" w:hAnsi="仿宋" w:cs="仿宋"/>
                <w:szCs w:val="24"/>
              </w:rPr>
              <w:t>B</w:t>
            </w:r>
            <w:r>
              <w:rPr>
                <w:rFonts w:hint="eastAsia" w:ascii="仿宋" w:hAnsi="仿宋" w:cs="仿宋"/>
                <w:bCs/>
                <w:szCs w:val="24"/>
              </w:rPr>
              <w:t>服务类</w:t>
            </w:r>
            <w:r>
              <w:rPr>
                <w:rFonts w:hint="eastAsia" w:ascii="仿宋" w:hAnsi="仿宋" w:cs="仿宋"/>
                <w:szCs w:val="24"/>
              </w:rPr>
              <w:t>。</w:t>
            </w:r>
          </w:p>
        </w:tc>
      </w:tr>
      <w:tr w14:paraId="79FF97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8" w:hRule="atLeast"/>
          <w:jc w:val="center"/>
        </w:trPr>
        <w:tc>
          <w:tcPr>
            <w:tcW w:w="585" w:type="dxa"/>
            <w:noWrap/>
            <w:vAlign w:val="center"/>
          </w:tcPr>
          <w:p w14:paraId="3EE0326D">
            <w:pPr>
              <w:spacing w:line="240" w:lineRule="auto"/>
              <w:ind w:firstLine="0" w:firstLineChars="0"/>
              <w:jc w:val="center"/>
              <w:rPr>
                <w:rFonts w:hint="eastAsia" w:ascii="仿宋" w:hAnsi="仿宋" w:cs="仿宋"/>
                <w:szCs w:val="24"/>
              </w:rPr>
            </w:pPr>
            <w:r>
              <w:rPr>
                <w:rFonts w:hint="eastAsia" w:ascii="仿宋" w:hAnsi="仿宋" w:cs="仿宋"/>
                <w:szCs w:val="24"/>
              </w:rPr>
              <w:t>15</w:t>
            </w:r>
          </w:p>
        </w:tc>
        <w:tc>
          <w:tcPr>
            <w:tcW w:w="1504" w:type="dxa"/>
            <w:noWrap/>
            <w:vAlign w:val="center"/>
          </w:tcPr>
          <w:p w14:paraId="2584157C">
            <w:pPr>
              <w:spacing w:line="240" w:lineRule="auto"/>
              <w:ind w:firstLine="0" w:firstLineChars="0"/>
              <w:jc w:val="center"/>
              <w:rPr>
                <w:rFonts w:hint="eastAsia" w:ascii="仿宋" w:hAnsi="仿宋" w:cs="仿宋"/>
                <w:b/>
                <w:szCs w:val="24"/>
              </w:rPr>
            </w:pPr>
            <w:r>
              <w:rPr>
                <w:rFonts w:hint="eastAsia" w:ascii="仿宋" w:hAnsi="仿宋" w:cs="仿宋"/>
                <w:b/>
                <w:szCs w:val="24"/>
              </w:rPr>
              <w:t>是否适宜中小企业情况</w:t>
            </w:r>
          </w:p>
        </w:tc>
        <w:tc>
          <w:tcPr>
            <w:tcW w:w="7467" w:type="dxa"/>
            <w:gridSpan w:val="3"/>
            <w:noWrap/>
            <w:vAlign w:val="center"/>
          </w:tcPr>
          <w:p w14:paraId="4910C338">
            <w:pPr>
              <w:spacing w:line="240" w:lineRule="auto"/>
              <w:ind w:firstLine="0" w:firstLineChars="0"/>
              <w:jc w:val="left"/>
              <w:rPr>
                <w:rFonts w:hint="eastAsia" w:ascii="仿宋" w:hAnsi="仿宋" w:cs="仿宋"/>
                <w:szCs w:val="24"/>
              </w:rPr>
            </w:pPr>
            <w:r>
              <w:rPr>
                <w:rFonts w:hint="eastAsia" w:ascii="仿宋" w:hAnsi="仿宋" w:cs="仿宋"/>
                <w:bCs/>
                <w:szCs w:val="24"/>
              </w:rPr>
              <w:t>本项目专门面向中小企业。</w:t>
            </w:r>
          </w:p>
        </w:tc>
      </w:tr>
      <w:tr w14:paraId="59FA10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3" w:hRule="atLeast"/>
          <w:jc w:val="center"/>
        </w:trPr>
        <w:tc>
          <w:tcPr>
            <w:tcW w:w="585" w:type="dxa"/>
            <w:noWrap/>
            <w:vAlign w:val="center"/>
          </w:tcPr>
          <w:p w14:paraId="290A1577">
            <w:pPr>
              <w:spacing w:line="240" w:lineRule="auto"/>
              <w:ind w:firstLine="0" w:firstLineChars="0"/>
              <w:jc w:val="center"/>
              <w:rPr>
                <w:rFonts w:hint="eastAsia" w:ascii="仿宋" w:hAnsi="仿宋" w:cs="仿宋"/>
                <w:szCs w:val="24"/>
              </w:rPr>
            </w:pPr>
            <w:r>
              <w:rPr>
                <w:rFonts w:hint="eastAsia" w:ascii="仿宋" w:hAnsi="仿宋" w:cs="仿宋"/>
                <w:szCs w:val="24"/>
              </w:rPr>
              <w:t>16</w:t>
            </w:r>
          </w:p>
        </w:tc>
        <w:tc>
          <w:tcPr>
            <w:tcW w:w="1504" w:type="dxa"/>
            <w:noWrap/>
            <w:vAlign w:val="center"/>
          </w:tcPr>
          <w:p w14:paraId="3BFD88CD">
            <w:pPr>
              <w:spacing w:line="240" w:lineRule="auto"/>
              <w:ind w:firstLine="0" w:firstLineChars="0"/>
              <w:jc w:val="center"/>
              <w:rPr>
                <w:rFonts w:hint="eastAsia" w:ascii="仿宋" w:hAnsi="仿宋" w:cs="仿宋"/>
                <w:bCs/>
                <w:szCs w:val="24"/>
              </w:rPr>
            </w:pPr>
            <w:r>
              <w:rPr>
                <w:rFonts w:hint="eastAsia" w:ascii="仿宋" w:hAnsi="仿宋" w:cs="仿宋"/>
                <w:b/>
                <w:szCs w:val="24"/>
              </w:rPr>
              <w:t>采购标的对应的中小企业划分标准所属行业</w:t>
            </w:r>
          </w:p>
        </w:tc>
        <w:tc>
          <w:tcPr>
            <w:tcW w:w="7467" w:type="dxa"/>
            <w:gridSpan w:val="3"/>
            <w:noWrap/>
            <w:vAlign w:val="center"/>
          </w:tcPr>
          <w:p w14:paraId="2EA6CAB6">
            <w:pPr>
              <w:spacing w:line="240" w:lineRule="auto"/>
              <w:ind w:firstLine="0" w:firstLineChars="0"/>
              <w:jc w:val="left"/>
              <w:rPr>
                <w:rFonts w:hint="eastAsia" w:ascii="仿宋" w:hAnsi="仿宋" w:cs="仿宋"/>
                <w:bCs/>
                <w:szCs w:val="24"/>
              </w:rPr>
            </w:pPr>
            <w:r>
              <w:rPr>
                <w:rFonts w:hint="eastAsia" w:ascii="仿宋" w:hAnsi="仿宋" w:cs="仿宋"/>
                <w:bCs/>
                <w:szCs w:val="24"/>
              </w:rPr>
              <w:t>《关于印发中小企业划型标准规定的通知》（工信部联企业〔2011〕300号）规定的划分标准。</w:t>
            </w:r>
          </w:p>
          <w:p w14:paraId="4EC41F16">
            <w:pPr>
              <w:numPr>
                <w:ilvl w:val="0"/>
                <w:numId w:val="21"/>
              </w:numPr>
              <w:spacing w:line="240" w:lineRule="auto"/>
              <w:ind w:firstLineChars="0"/>
              <w:jc w:val="left"/>
              <w:rPr>
                <w:rFonts w:hint="eastAsia" w:ascii="仿宋" w:hAnsi="仿宋" w:cs="仿宋"/>
                <w:szCs w:val="24"/>
              </w:rPr>
            </w:pPr>
            <w:r>
              <w:rPr>
                <w:rFonts w:hint="eastAsia" w:ascii="仿宋" w:hAnsi="仿宋" w:cs="仿宋"/>
                <w:szCs w:val="24"/>
              </w:rPr>
              <w:t>采购标的：</w:t>
            </w:r>
            <w:r>
              <w:rPr>
                <w:rFonts w:hint="eastAsia" w:ascii="仿宋" w:hAnsi="仿宋" w:cs="仿宋"/>
                <w:szCs w:val="24"/>
                <w:u w:val="single"/>
              </w:rPr>
              <w:t>飞利浦彩超维保服务</w:t>
            </w:r>
          </w:p>
          <w:p w14:paraId="54E9F3C7">
            <w:pPr>
              <w:numPr>
                <w:ilvl w:val="0"/>
                <w:numId w:val="21"/>
              </w:numPr>
              <w:spacing w:line="240" w:lineRule="auto"/>
              <w:ind w:firstLineChars="0"/>
              <w:jc w:val="left"/>
              <w:rPr>
                <w:rFonts w:hint="eastAsia" w:ascii="仿宋" w:hAnsi="仿宋" w:cs="仿宋"/>
                <w:bCs/>
                <w:szCs w:val="24"/>
              </w:rPr>
            </w:pPr>
            <w:r>
              <w:rPr>
                <w:rFonts w:hint="eastAsia" w:ascii="仿宋" w:hAnsi="仿宋" w:cs="仿宋"/>
                <w:szCs w:val="24"/>
              </w:rPr>
              <w:t>所属行业：</w:t>
            </w:r>
            <w:r>
              <w:rPr>
                <w:rFonts w:hint="eastAsia" w:ascii="仿宋" w:hAnsi="仿宋" w:cs="仿宋"/>
                <w:szCs w:val="24"/>
                <w:u w:val="single"/>
              </w:rPr>
              <w:t>其他未列明行业</w:t>
            </w:r>
          </w:p>
        </w:tc>
      </w:tr>
      <w:tr w14:paraId="757FCD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14:paraId="2E6D1E95">
            <w:pPr>
              <w:spacing w:line="240" w:lineRule="auto"/>
              <w:ind w:firstLine="0" w:firstLineChars="0"/>
              <w:jc w:val="center"/>
              <w:rPr>
                <w:rFonts w:hint="eastAsia" w:ascii="仿宋" w:hAnsi="仿宋" w:cs="仿宋"/>
                <w:szCs w:val="24"/>
              </w:rPr>
            </w:pPr>
            <w:r>
              <w:rPr>
                <w:rFonts w:hint="eastAsia" w:ascii="仿宋" w:hAnsi="仿宋" w:cs="仿宋"/>
                <w:szCs w:val="24"/>
              </w:rPr>
              <w:t>17</w:t>
            </w:r>
          </w:p>
        </w:tc>
        <w:tc>
          <w:tcPr>
            <w:tcW w:w="1504" w:type="dxa"/>
            <w:noWrap/>
            <w:vAlign w:val="center"/>
          </w:tcPr>
          <w:p w14:paraId="591AFFB0">
            <w:pPr>
              <w:spacing w:line="240" w:lineRule="auto"/>
              <w:ind w:firstLine="0" w:firstLineChars="0"/>
              <w:jc w:val="center"/>
              <w:rPr>
                <w:rFonts w:hint="eastAsia" w:ascii="仿宋" w:hAnsi="仿宋" w:cs="仿宋"/>
                <w:b/>
                <w:szCs w:val="24"/>
                <w:highlight w:val="green"/>
              </w:rPr>
            </w:pPr>
            <w:r>
              <w:rPr>
                <w:rFonts w:hint="eastAsia" w:ascii="仿宋" w:hAnsi="仿宋" w:cs="仿宋"/>
                <w:b/>
                <w:szCs w:val="24"/>
              </w:rPr>
              <w:t>促进中小企业发展政策</w:t>
            </w:r>
          </w:p>
        </w:tc>
        <w:tc>
          <w:tcPr>
            <w:tcW w:w="7467" w:type="dxa"/>
            <w:gridSpan w:val="3"/>
            <w:noWrap/>
            <w:vAlign w:val="center"/>
          </w:tcPr>
          <w:p w14:paraId="7F184736">
            <w:pPr>
              <w:numPr>
                <w:ilvl w:val="0"/>
                <w:numId w:val="22"/>
              </w:numPr>
              <w:spacing w:line="240" w:lineRule="auto"/>
              <w:ind w:firstLineChars="0"/>
              <w:jc w:val="left"/>
              <w:rPr>
                <w:rFonts w:hint="eastAsia" w:ascii="仿宋" w:hAnsi="仿宋" w:cs="仿宋"/>
                <w:szCs w:val="24"/>
              </w:rPr>
            </w:pPr>
            <w:r>
              <w:rPr>
                <w:rFonts w:hint="eastAsia" w:ascii="仿宋" w:hAnsi="仿宋" w:cs="仿宋"/>
                <w:szCs w:val="24"/>
              </w:rPr>
              <w:t>投标人应对照财政部《财政部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文件的要求，根据自身实际情况审慎作出判断，是否符合相关要求，并视情况提供《中小企业声明函》（格式见附件）《残疾人福利性单位声明函》（格式见附件）《监狱企业证明文件》。</w:t>
            </w:r>
          </w:p>
          <w:p w14:paraId="0845CC7A">
            <w:pPr>
              <w:numPr>
                <w:ilvl w:val="0"/>
                <w:numId w:val="22"/>
              </w:numPr>
              <w:spacing w:line="240" w:lineRule="auto"/>
              <w:ind w:firstLineChars="0"/>
              <w:jc w:val="left"/>
              <w:rPr>
                <w:rFonts w:hint="eastAsia" w:ascii="仿宋" w:hAnsi="仿宋" w:cs="仿宋"/>
                <w:b/>
                <w:bCs/>
                <w:szCs w:val="24"/>
              </w:rPr>
            </w:pPr>
            <w:r>
              <w:rPr>
                <w:rFonts w:hint="eastAsia" w:ascii="仿宋" w:hAnsi="仿宋" w:cs="仿宋"/>
                <w:b/>
                <w:bCs/>
                <w:szCs w:val="24"/>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14:paraId="4A8E5932">
            <w:pPr>
              <w:numPr>
                <w:ilvl w:val="0"/>
                <w:numId w:val="22"/>
              </w:numPr>
              <w:spacing w:line="240" w:lineRule="auto"/>
              <w:ind w:firstLineChars="0"/>
              <w:jc w:val="left"/>
              <w:rPr>
                <w:rFonts w:hint="eastAsia" w:ascii="仿宋" w:hAnsi="仿宋" w:cs="仿宋"/>
                <w:b/>
                <w:bCs/>
                <w:szCs w:val="24"/>
              </w:rPr>
            </w:pPr>
            <w:r>
              <w:rPr>
                <w:rFonts w:hint="eastAsia" w:ascii="仿宋" w:hAnsi="仿宋" w:cs="仿宋"/>
                <w:b/>
                <w:bCs/>
                <w:szCs w:val="24"/>
              </w:rPr>
              <w:t>如投标人对相关制造商信息了解不充分，或者不能确定相关信息真实、准确的，不建议出具《中小企业声明函》。</w:t>
            </w:r>
          </w:p>
          <w:p w14:paraId="31937F73">
            <w:pPr>
              <w:numPr>
                <w:ilvl w:val="0"/>
                <w:numId w:val="22"/>
              </w:numPr>
              <w:spacing w:line="240" w:lineRule="auto"/>
              <w:ind w:firstLineChars="0"/>
              <w:jc w:val="left"/>
              <w:rPr>
                <w:rFonts w:hint="eastAsia" w:ascii="仿宋" w:hAnsi="仿宋" w:cs="仿宋"/>
                <w:b/>
                <w:bCs/>
                <w:szCs w:val="24"/>
              </w:rPr>
            </w:pPr>
            <w:r>
              <w:rPr>
                <w:rFonts w:hint="eastAsia" w:ascii="仿宋" w:hAnsi="仿宋" w:cs="仿宋"/>
                <w:b/>
                <w:bCs/>
                <w:szCs w:val="24"/>
              </w:rPr>
              <w:t>对于未预留份额专门面向中小企业的政府采购货物或服务项目，以及预留份额政府采购货物或服务项目中的非预留部分标项，对符合小微企业价格扣除要求的，对小型和微型企业的投标报价给予10%的扣除，用扣除后的价格参与评审。对于专门面向中、小、微型企业或者监狱企业或者残疾人福利性单位的政府采购货物或服务项目，符合资格条件的不再执行价格评审优惠的扶持政策。</w:t>
            </w:r>
          </w:p>
          <w:p w14:paraId="0C44D11B">
            <w:pPr>
              <w:numPr>
                <w:ilvl w:val="0"/>
                <w:numId w:val="22"/>
              </w:numPr>
              <w:spacing w:line="240" w:lineRule="auto"/>
              <w:ind w:firstLineChars="0"/>
              <w:jc w:val="left"/>
              <w:rPr>
                <w:rFonts w:hint="eastAsia" w:ascii="仿宋" w:hAnsi="仿宋" w:cs="仿宋"/>
                <w:szCs w:val="24"/>
              </w:rPr>
            </w:pPr>
            <w:r>
              <w:rPr>
                <w:rFonts w:hint="eastAsia" w:ascii="仿宋" w:hAnsi="仿宋" w:cs="仿宋"/>
                <w:b/>
                <w:bCs/>
                <w:szCs w:val="24"/>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A009446">
            <w:pPr>
              <w:numPr>
                <w:ilvl w:val="0"/>
                <w:numId w:val="22"/>
              </w:numPr>
              <w:spacing w:line="240" w:lineRule="auto"/>
              <w:ind w:firstLineChars="0"/>
              <w:jc w:val="left"/>
              <w:rPr>
                <w:rFonts w:hint="eastAsia" w:ascii="仿宋" w:hAnsi="仿宋" w:cs="仿宋"/>
                <w:szCs w:val="24"/>
              </w:rPr>
            </w:pPr>
            <w:r>
              <w:rPr>
                <w:rFonts w:hint="eastAsia" w:ascii="仿宋" w:hAnsi="仿宋" w:cs="仿宋"/>
                <w:b/>
                <w:bCs/>
                <w:szCs w:val="24"/>
              </w:rPr>
              <w:t>中小企业享受扶持政策获得政府采购合同的，小微企业不得将合同分包给大中型企业，中型企业不得将合同分包给大型企业。</w:t>
            </w:r>
          </w:p>
        </w:tc>
      </w:tr>
      <w:tr w14:paraId="4FE543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01" w:hRule="atLeast"/>
          <w:jc w:val="center"/>
        </w:trPr>
        <w:tc>
          <w:tcPr>
            <w:tcW w:w="585" w:type="dxa"/>
            <w:noWrap/>
            <w:vAlign w:val="center"/>
          </w:tcPr>
          <w:p w14:paraId="0DE9FEE1">
            <w:pPr>
              <w:spacing w:line="240" w:lineRule="auto"/>
              <w:ind w:firstLine="0" w:firstLineChars="0"/>
              <w:jc w:val="center"/>
              <w:rPr>
                <w:rFonts w:hint="eastAsia" w:ascii="仿宋" w:hAnsi="仿宋" w:cs="仿宋"/>
                <w:szCs w:val="24"/>
              </w:rPr>
            </w:pPr>
            <w:r>
              <w:rPr>
                <w:rFonts w:hint="eastAsia" w:ascii="仿宋" w:hAnsi="仿宋" w:cs="仿宋"/>
                <w:szCs w:val="24"/>
              </w:rPr>
              <w:t>18</w:t>
            </w:r>
          </w:p>
        </w:tc>
        <w:tc>
          <w:tcPr>
            <w:tcW w:w="1504" w:type="dxa"/>
            <w:noWrap/>
            <w:vAlign w:val="center"/>
          </w:tcPr>
          <w:p w14:paraId="02E86534">
            <w:pPr>
              <w:spacing w:line="240" w:lineRule="auto"/>
              <w:ind w:firstLine="0" w:firstLineChars="0"/>
              <w:jc w:val="center"/>
              <w:rPr>
                <w:rFonts w:hint="eastAsia" w:ascii="仿宋" w:hAnsi="仿宋" w:cs="仿宋"/>
                <w:b/>
                <w:szCs w:val="24"/>
              </w:rPr>
            </w:pPr>
            <w:r>
              <w:rPr>
                <w:rFonts w:hint="eastAsia" w:ascii="仿宋" w:hAnsi="仿宋" w:cs="仿宋"/>
                <w:b/>
                <w:szCs w:val="24"/>
              </w:rPr>
              <w:t>节能环保要求</w:t>
            </w:r>
          </w:p>
        </w:tc>
        <w:tc>
          <w:tcPr>
            <w:tcW w:w="7467" w:type="dxa"/>
            <w:gridSpan w:val="3"/>
            <w:noWrap/>
            <w:vAlign w:val="center"/>
          </w:tcPr>
          <w:p w14:paraId="46C0845F">
            <w:pPr>
              <w:numPr>
                <w:ilvl w:val="0"/>
                <w:numId w:val="23"/>
              </w:numPr>
              <w:spacing w:line="240" w:lineRule="auto"/>
              <w:ind w:firstLineChars="0"/>
              <w:jc w:val="left"/>
              <w:rPr>
                <w:rFonts w:hint="eastAsia" w:ascii="仿宋" w:hAnsi="仿宋" w:cs="仿宋"/>
                <w:szCs w:val="24"/>
              </w:rPr>
            </w:pPr>
            <w:r>
              <w:rPr>
                <w:rFonts w:hint="eastAsia" w:ascii="仿宋" w:hAnsi="仿宋" w:cs="仿宋"/>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115473AD">
            <w:pPr>
              <w:spacing w:line="240" w:lineRule="auto"/>
              <w:ind w:left="361" w:hanging="361" w:hangingChars="150"/>
              <w:jc w:val="left"/>
              <w:rPr>
                <w:rFonts w:hint="eastAsia" w:ascii="仿宋" w:hAnsi="仿宋" w:cs="仿宋"/>
                <w:szCs w:val="24"/>
              </w:rPr>
            </w:pPr>
            <w:r>
              <w:rPr>
                <w:rFonts w:hint="eastAsia" w:ascii="仿宋" w:hAnsi="仿宋" w:cs="仿宋"/>
                <w:b/>
                <w:bCs/>
                <w:szCs w:val="24"/>
              </w:rPr>
              <w:t>（2）采购人拟采购的产品属于政府强制采购的节能产品品目清单范围的，投标人未按招标文件要求提供国家确定的认证机构出具的、处于有效期之内的节能产品认证证书，投标无效。</w:t>
            </w:r>
          </w:p>
        </w:tc>
      </w:tr>
      <w:tr w14:paraId="790613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025" w:hRule="atLeast"/>
          <w:jc w:val="center"/>
        </w:trPr>
        <w:tc>
          <w:tcPr>
            <w:tcW w:w="585" w:type="dxa"/>
            <w:noWrap/>
            <w:vAlign w:val="center"/>
          </w:tcPr>
          <w:p w14:paraId="35F0984F">
            <w:pPr>
              <w:spacing w:line="240" w:lineRule="auto"/>
              <w:ind w:firstLine="0" w:firstLineChars="0"/>
              <w:jc w:val="center"/>
              <w:rPr>
                <w:rFonts w:hint="eastAsia" w:ascii="仿宋" w:hAnsi="仿宋" w:cs="仿宋"/>
                <w:szCs w:val="24"/>
              </w:rPr>
            </w:pPr>
            <w:r>
              <w:rPr>
                <w:rFonts w:hint="eastAsia" w:ascii="仿宋" w:hAnsi="仿宋" w:cs="仿宋"/>
                <w:szCs w:val="24"/>
              </w:rPr>
              <w:t>19</w:t>
            </w:r>
          </w:p>
        </w:tc>
        <w:tc>
          <w:tcPr>
            <w:tcW w:w="1504" w:type="dxa"/>
            <w:noWrap/>
            <w:vAlign w:val="center"/>
          </w:tcPr>
          <w:p w14:paraId="5E82F664">
            <w:pPr>
              <w:spacing w:line="240" w:lineRule="auto"/>
              <w:ind w:firstLine="0" w:firstLineChars="0"/>
              <w:jc w:val="center"/>
              <w:rPr>
                <w:rFonts w:hint="eastAsia" w:ascii="仿宋" w:hAnsi="仿宋" w:cs="仿宋"/>
                <w:b/>
                <w:szCs w:val="24"/>
              </w:rPr>
            </w:pPr>
            <w:r>
              <w:rPr>
                <w:rFonts w:hint="eastAsia" w:ascii="仿宋" w:hAnsi="仿宋" w:cs="仿宋"/>
                <w:b/>
                <w:szCs w:val="24"/>
              </w:rPr>
              <w:t>支持绿色发展</w:t>
            </w:r>
          </w:p>
        </w:tc>
        <w:tc>
          <w:tcPr>
            <w:tcW w:w="7467" w:type="dxa"/>
            <w:gridSpan w:val="3"/>
            <w:noWrap/>
            <w:vAlign w:val="center"/>
          </w:tcPr>
          <w:p w14:paraId="77A85845">
            <w:pPr>
              <w:numPr>
                <w:ilvl w:val="0"/>
                <w:numId w:val="24"/>
              </w:numPr>
              <w:spacing w:line="240" w:lineRule="auto"/>
              <w:ind w:firstLineChars="0"/>
              <w:jc w:val="left"/>
              <w:rPr>
                <w:rFonts w:hint="eastAsia" w:ascii="仿宋" w:hAnsi="仿宋" w:cs="仿宋"/>
                <w:szCs w:val="24"/>
              </w:rPr>
            </w:pPr>
            <w:r>
              <w:rPr>
                <w:rFonts w:hint="eastAsia" w:ascii="仿宋" w:hAnsi="仿宋" w:cs="仿宋"/>
                <w:szCs w:val="24"/>
              </w:rPr>
              <w:t>修缮、装修类项目采购建材的，采购人应将绿色建筑和绿色建材性能、指标等作为实质性条件纳入招标文件和合同。</w:t>
            </w:r>
          </w:p>
          <w:p w14:paraId="7D219D6E">
            <w:pPr>
              <w:numPr>
                <w:ilvl w:val="0"/>
                <w:numId w:val="24"/>
              </w:numPr>
              <w:spacing w:line="240" w:lineRule="auto"/>
              <w:ind w:firstLineChars="0"/>
              <w:jc w:val="left"/>
              <w:rPr>
                <w:rFonts w:hint="eastAsia" w:ascii="仿宋" w:hAnsi="仿宋" w:cs="仿宋"/>
                <w:szCs w:val="24"/>
              </w:rPr>
            </w:pPr>
            <w:r>
              <w:rPr>
                <w:rFonts w:hint="eastAsia" w:ascii="仿宋" w:hAnsi="仿宋" w:cs="仿宋"/>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14:paraId="0D5722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989" w:hRule="atLeast"/>
          <w:jc w:val="center"/>
        </w:trPr>
        <w:tc>
          <w:tcPr>
            <w:tcW w:w="585" w:type="dxa"/>
            <w:noWrap/>
            <w:vAlign w:val="center"/>
          </w:tcPr>
          <w:p w14:paraId="72996008">
            <w:pPr>
              <w:spacing w:line="240" w:lineRule="auto"/>
              <w:ind w:firstLine="0" w:firstLineChars="0"/>
              <w:jc w:val="center"/>
              <w:rPr>
                <w:rFonts w:hint="eastAsia" w:ascii="仿宋" w:hAnsi="仿宋" w:cs="仿宋"/>
                <w:szCs w:val="24"/>
              </w:rPr>
            </w:pPr>
            <w:r>
              <w:rPr>
                <w:rFonts w:hint="eastAsia" w:ascii="仿宋" w:hAnsi="仿宋" w:cs="仿宋"/>
                <w:szCs w:val="24"/>
              </w:rPr>
              <w:t>20</w:t>
            </w:r>
          </w:p>
        </w:tc>
        <w:tc>
          <w:tcPr>
            <w:tcW w:w="1504" w:type="dxa"/>
            <w:noWrap/>
            <w:vAlign w:val="center"/>
          </w:tcPr>
          <w:p w14:paraId="6E1CFC4A">
            <w:pPr>
              <w:spacing w:line="240" w:lineRule="auto"/>
              <w:ind w:firstLine="0" w:firstLineChars="0"/>
              <w:jc w:val="center"/>
              <w:rPr>
                <w:rFonts w:hint="eastAsia" w:ascii="仿宋" w:hAnsi="仿宋" w:cs="仿宋"/>
                <w:b/>
                <w:szCs w:val="24"/>
              </w:rPr>
            </w:pPr>
            <w:r>
              <w:rPr>
                <w:rFonts w:hint="eastAsia" w:ascii="仿宋" w:hAnsi="仿宋" w:cs="仿宋"/>
                <w:b/>
                <w:szCs w:val="24"/>
              </w:rPr>
              <w:t>支持创新发展</w:t>
            </w:r>
          </w:p>
        </w:tc>
        <w:tc>
          <w:tcPr>
            <w:tcW w:w="7467" w:type="dxa"/>
            <w:gridSpan w:val="3"/>
            <w:noWrap/>
            <w:vAlign w:val="center"/>
          </w:tcPr>
          <w:p w14:paraId="196F9115">
            <w:pPr>
              <w:numPr>
                <w:ilvl w:val="0"/>
                <w:numId w:val="25"/>
              </w:numPr>
              <w:spacing w:line="240" w:lineRule="auto"/>
              <w:ind w:firstLineChars="0"/>
              <w:jc w:val="left"/>
              <w:rPr>
                <w:rFonts w:hint="eastAsia" w:ascii="仿宋" w:hAnsi="仿宋" w:cs="仿宋"/>
                <w:szCs w:val="24"/>
              </w:rPr>
            </w:pPr>
            <w:r>
              <w:rPr>
                <w:rFonts w:hint="eastAsia" w:ascii="仿宋" w:hAnsi="仿宋" w:cs="仿宋"/>
                <w:szCs w:val="24"/>
              </w:rPr>
              <w:t>采购人优先采购被认定为首台套产品和“制造精品”的自主创新产品。</w:t>
            </w:r>
          </w:p>
          <w:p w14:paraId="0215DC50">
            <w:pPr>
              <w:numPr>
                <w:ilvl w:val="0"/>
                <w:numId w:val="25"/>
              </w:numPr>
              <w:spacing w:line="240" w:lineRule="auto"/>
              <w:ind w:firstLineChars="0"/>
              <w:jc w:val="left"/>
              <w:rPr>
                <w:rFonts w:hint="eastAsia" w:ascii="仿宋" w:hAnsi="仿宋" w:cs="仿宋"/>
                <w:szCs w:val="24"/>
              </w:rPr>
            </w:pPr>
            <w:r>
              <w:rPr>
                <w:rFonts w:hint="eastAsia" w:ascii="仿宋" w:hAnsi="仿宋" w:cs="仿宋"/>
                <w:szCs w:val="24"/>
              </w:rPr>
              <w:t>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tc>
      </w:tr>
      <w:tr w14:paraId="02A224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90" w:hRule="atLeast"/>
          <w:jc w:val="center"/>
        </w:trPr>
        <w:tc>
          <w:tcPr>
            <w:tcW w:w="585" w:type="dxa"/>
            <w:noWrap/>
            <w:vAlign w:val="center"/>
          </w:tcPr>
          <w:p w14:paraId="6F71A894">
            <w:pPr>
              <w:spacing w:line="240" w:lineRule="auto"/>
              <w:ind w:firstLine="0" w:firstLineChars="0"/>
              <w:jc w:val="center"/>
              <w:rPr>
                <w:rFonts w:hint="eastAsia" w:ascii="仿宋" w:hAnsi="仿宋" w:cs="仿宋"/>
                <w:szCs w:val="24"/>
              </w:rPr>
            </w:pPr>
            <w:r>
              <w:rPr>
                <w:rFonts w:hint="eastAsia" w:ascii="仿宋" w:hAnsi="仿宋" w:cs="仿宋"/>
                <w:szCs w:val="24"/>
              </w:rPr>
              <w:t>21</w:t>
            </w:r>
          </w:p>
        </w:tc>
        <w:tc>
          <w:tcPr>
            <w:tcW w:w="1504" w:type="dxa"/>
            <w:noWrap/>
            <w:vAlign w:val="center"/>
          </w:tcPr>
          <w:p w14:paraId="264D2B00">
            <w:pPr>
              <w:spacing w:line="240" w:lineRule="auto"/>
              <w:ind w:firstLine="0" w:firstLineChars="0"/>
              <w:jc w:val="center"/>
              <w:rPr>
                <w:rFonts w:hint="eastAsia" w:ascii="仿宋" w:hAnsi="仿宋" w:cs="仿宋"/>
                <w:b/>
                <w:szCs w:val="24"/>
              </w:rPr>
            </w:pPr>
            <w:r>
              <w:rPr>
                <w:rFonts w:hint="eastAsia" w:ascii="仿宋" w:hAnsi="仿宋" w:cs="仿宋"/>
                <w:b/>
                <w:szCs w:val="24"/>
              </w:rPr>
              <w:t>进口产品规定</w:t>
            </w:r>
          </w:p>
        </w:tc>
        <w:tc>
          <w:tcPr>
            <w:tcW w:w="7467" w:type="dxa"/>
            <w:gridSpan w:val="3"/>
            <w:noWrap/>
            <w:vAlign w:val="center"/>
          </w:tcPr>
          <w:p w14:paraId="3C739BC7">
            <w:pPr>
              <w:pStyle w:val="160"/>
              <w:spacing w:line="240" w:lineRule="auto"/>
              <w:ind w:firstLine="0" w:firstLineChars="0"/>
              <w:jc w:val="left"/>
              <w:rPr>
                <w:rFonts w:hint="eastAsia" w:ascii="仿宋" w:hAnsi="仿宋" w:cs="仿宋"/>
              </w:rPr>
            </w:pPr>
            <w:r>
              <w:rPr>
                <w:rFonts w:hint="eastAsia"/>
              </w:rPr>
              <w:t>本项目不允许采购进口产品。</w:t>
            </w:r>
          </w:p>
        </w:tc>
      </w:tr>
      <w:tr w14:paraId="3FFF6E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14:paraId="763E960A">
            <w:pPr>
              <w:spacing w:line="240" w:lineRule="auto"/>
              <w:ind w:firstLine="0" w:firstLineChars="0"/>
              <w:jc w:val="center"/>
              <w:rPr>
                <w:rFonts w:hint="eastAsia" w:ascii="仿宋" w:hAnsi="仿宋" w:cs="仿宋"/>
                <w:szCs w:val="24"/>
              </w:rPr>
            </w:pPr>
            <w:r>
              <w:rPr>
                <w:rFonts w:hint="eastAsia" w:ascii="仿宋" w:hAnsi="仿宋" w:cs="仿宋"/>
                <w:szCs w:val="24"/>
              </w:rPr>
              <w:t>22</w:t>
            </w:r>
          </w:p>
        </w:tc>
        <w:tc>
          <w:tcPr>
            <w:tcW w:w="1504" w:type="dxa"/>
            <w:noWrap/>
            <w:vAlign w:val="center"/>
          </w:tcPr>
          <w:p w14:paraId="6C64381C">
            <w:pPr>
              <w:spacing w:line="240" w:lineRule="auto"/>
              <w:ind w:firstLine="0" w:firstLineChars="0"/>
              <w:jc w:val="center"/>
              <w:rPr>
                <w:rFonts w:hint="eastAsia" w:ascii="仿宋" w:hAnsi="仿宋" w:cs="仿宋"/>
                <w:b/>
                <w:szCs w:val="24"/>
              </w:rPr>
            </w:pPr>
            <w:r>
              <w:rPr>
                <w:rFonts w:hint="eastAsia" w:ascii="仿宋" w:hAnsi="仿宋" w:cs="仿宋"/>
                <w:b/>
                <w:szCs w:val="24"/>
              </w:rPr>
              <w:t>平等对待内外资企业和符合条件的破产重整企业</w:t>
            </w:r>
          </w:p>
        </w:tc>
        <w:tc>
          <w:tcPr>
            <w:tcW w:w="7467" w:type="dxa"/>
            <w:gridSpan w:val="3"/>
            <w:noWrap/>
            <w:vAlign w:val="center"/>
          </w:tcPr>
          <w:p w14:paraId="5703AADE">
            <w:pPr>
              <w:spacing w:line="240" w:lineRule="auto"/>
              <w:ind w:firstLine="0" w:firstLineChars="0"/>
              <w:jc w:val="left"/>
              <w:rPr>
                <w:rFonts w:hint="eastAsia" w:ascii="仿宋" w:hAnsi="仿宋" w:cs="仿宋"/>
                <w:szCs w:val="24"/>
              </w:rPr>
            </w:pPr>
            <w:r>
              <w:rPr>
                <w:rFonts w:hint="eastAsia" w:ascii="仿宋" w:hAnsi="仿宋" w:cs="仿宋"/>
                <w:szCs w:val="24"/>
              </w:rPr>
              <w:t>平等对待内外资企业和符合条件的破产重整企业，切实保障企业公平竞争，平等维护企业的合法利益。</w:t>
            </w:r>
          </w:p>
        </w:tc>
      </w:tr>
      <w:tr w14:paraId="32CCF1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14:paraId="42D26B27">
            <w:pPr>
              <w:spacing w:line="240" w:lineRule="auto"/>
              <w:ind w:firstLine="0" w:firstLineChars="0"/>
              <w:jc w:val="center"/>
              <w:rPr>
                <w:rFonts w:hint="eastAsia" w:ascii="仿宋" w:hAnsi="仿宋" w:cs="仿宋"/>
                <w:szCs w:val="24"/>
              </w:rPr>
            </w:pPr>
            <w:r>
              <w:rPr>
                <w:rFonts w:hint="eastAsia" w:ascii="仿宋" w:hAnsi="仿宋" w:cs="仿宋"/>
                <w:szCs w:val="24"/>
              </w:rPr>
              <w:t>23</w:t>
            </w:r>
          </w:p>
        </w:tc>
        <w:tc>
          <w:tcPr>
            <w:tcW w:w="1504" w:type="dxa"/>
            <w:noWrap/>
            <w:vAlign w:val="center"/>
          </w:tcPr>
          <w:p w14:paraId="0B80678B">
            <w:pPr>
              <w:spacing w:line="240" w:lineRule="auto"/>
              <w:ind w:firstLine="0" w:firstLineChars="0"/>
              <w:jc w:val="center"/>
              <w:rPr>
                <w:rFonts w:hint="eastAsia" w:ascii="仿宋" w:hAnsi="仿宋" w:cs="仿宋"/>
                <w:b/>
                <w:szCs w:val="24"/>
              </w:rPr>
            </w:pPr>
            <w:r>
              <w:rPr>
                <w:rFonts w:hint="eastAsia" w:ascii="仿宋" w:hAnsi="仿宋" w:cs="仿宋"/>
                <w:b/>
                <w:szCs w:val="24"/>
              </w:rPr>
              <w:t>评标结果公示公告</w:t>
            </w:r>
          </w:p>
        </w:tc>
        <w:tc>
          <w:tcPr>
            <w:tcW w:w="7467" w:type="dxa"/>
            <w:gridSpan w:val="3"/>
            <w:noWrap/>
            <w:vAlign w:val="center"/>
          </w:tcPr>
          <w:p w14:paraId="2016CD83">
            <w:pPr>
              <w:spacing w:line="240" w:lineRule="auto"/>
              <w:ind w:firstLine="0" w:firstLineChars="0"/>
              <w:jc w:val="left"/>
              <w:rPr>
                <w:rFonts w:hint="eastAsia" w:ascii="仿宋" w:hAnsi="仿宋" w:cs="仿宋"/>
                <w:szCs w:val="24"/>
              </w:rPr>
            </w:pPr>
            <w:r>
              <w:rPr>
                <w:rFonts w:hint="eastAsia" w:ascii="仿宋" w:hAnsi="仿宋" w:cs="仿宋"/>
                <w:szCs w:val="24"/>
              </w:rPr>
              <w:t>评标结束后7个工作日内，评标结果公示于浙江政府采购网（https://zfcg.czt.zj.gov.cn/）、浙江政务服务网（杭州市富阳区人民政府 中标公示 栏目 http://www.fuyang.gov.cn/col/col1386000/index.html?key）。</w:t>
            </w:r>
          </w:p>
        </w:tc>
      </w:tr>
      <w:tr w14:paraId="3F01DD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48" w:hRule="atLeast"/>
          <w:jc w:val="center"/>
        </w:trPr>
        <w:tc>
          <w:tcPr>
            <w:tcW w:w="585" w:type="dxa"/>
            <w:noWrap/>
            <w:vAlign w:val="center"/>
          </w:tcPr>
          <w:p w14:paraId="63DBAAF1">
            <w:pPr>
              <w:spacing w:line="240" w:lineRule="auto"/>
              <w:ind w:firstLine="0" w:firstLineChars="0"/>
              <w:jc w:val="center"/>
              <w:rPr>
                <w:rFonts w:hint="eastAsia" w:ascii="仿宋" w:hAnsi="仿宋" w:cs="仿宋"/>
                <w:szCs w:val="24"/>
              </w:rPr>
            </w:pPr>
            <w:r>
              <w:rPr>
                <w:rFonts w:hint="eastAsia" w:ascii="仿宋" w:hAnsi="仿宋" w:cs="仿宋"/>
                <w:szCs w:val="24"/>
              </w:rPr>
              <w:t>24</w:t>
            </w:r>
          </w:p>
        </w:tc>
        <w:tc>
          <w:tcPr>
            <w:tcW w:w="1504" w:type="dxa"/>
            <w:noWrap/>
            <w:vAlign w:val="center"/>
          </w:tcPr>
          <w:p w14:paraId="15AD7AFE">
            <w:pPr>
              <w:spacing w:line="240" w:lineRule="auto"/>
              <w:ind w:firstLine="0" w:firstLineChars="0"/>
              <w:jc w:val="center"/>
              <w:rPr>
                <w:rFonts w:hint="eastAsia" w:ascii="仿宋" w:hAnsi="仿宋" w:cs="仿宋"/>
                <w:b/>
                <w:szCs w:val="24"/>
              </w:rPr>
            </w:pPr>
            <w:r>
              <w:rPr>
                <w:rFonts w:hint="eastAsia" w:ascii="仿宋" w:hAnsi="仿宋" w:cs="仿宋"/>
                <w:b/>
                <w:szCs w:val="24"/>
              </w:rPr>
              <w:t>合同签订时间</w:t>
            </w:r>
          </w:p>
        </w:tc>
        <w:tc>
          <w:tcPr>
            <w:tcW w:w="7467" w:type="dxa"/>
            <w:gridSpan w:val="3"/>
            <w:noWrap/>
            <w:vAlign w:val="center"/>
          </w:tcPr>
          <w:p w14:paraId="48B366BD">
            <w:pPr>
              <w:spacing w:line="240" w:lineRule="auto"/>
              <w:ind w:firstLine="0" w:firstLineChars="0"/>
              <w:jc w:val="left"/>
              <w:rPr>
                <w:rFonts w:hint="eastAsia" w:ascii="仿宋" w:hAnsi="仿宋" w:cs="仿宋"/>
                <w:szCs w:val="24"/>
              </w:rPr>
            </w:pPr>
            <w:r>
              <w:rPr>
                <w:rFonts w:hint="eastAsia" w:ascii="仿宋" w:hAnsi="仿宋" w:cs="仿宋"/>
                <w:szCs w:val="24"/>
              </w:rPr>
              <w:t>中标通知书发出之日起30日内。鼓励有条件的采购单位视情缩减采购合同签订时限，提高采购效率，杜绝“冷、硬、横、推”等不当行为。除不可抗力等特殊情况外，原则上应当在中标、成交通知书发出之日起</w:t>
            </w:r>
            <w:r>
              <w:rPr>
                <w:rFonts w:hint="eastAsia" w:ascii="仿宋" w:hAnsi="仿宋" w:cs="仿宋"/>
                <w:b/>
                <w:bCs/>
                <w:szCs w:val="24"/>
              </w:rPr>
              <w:t>10个工作日内</w:t>
            </w:r>
            <w:r>
              <w:rPr>
                <w:rFonts w:hint="eastAsia" w:ascii="仿宋" w:hAnsi="仿宋" w:cs="仿宋"/>
                <w:szCs w:val="24"/>
              </w:rPr>
              <w:t>，与中标、成交供应商按照采购文件确定的事项签订政府采购合同，并在签订之日起2个工作日内将政府采购合同在浙江政府采购网上公告。</w:t>
            </w:r>
          </w:p>
        </w:tc>
      </w:tr>
      <w:tr w14:paraId="661791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14:paraId="6595E906">
            <w:pPr>
              <w:spacing w:line="240" w:lineRule="auto"/>
              <w:ind w:firstLine="0" w:firstLineChars="0"/>
              <w:jc w:val="center"/>
              <w:rPr>
                <w:rFonts w:hint="eastAsia" w:ascii="仿宋" w:hAnsi="仿宋" w:cs="仿宋"/>
                <w:szCs w:val="24"/>
              </w:rPr>
            </w:pPr>
            <w:r>
              <w:rPr>
                <w:rFonts w:hint="eastAsia" w:ascii="仿宋" w:hAnsi="仿宋" w:cs="仿宋"/>
                <w:szCs w:val="24"/>
              </w:rPr>
              <w:t>25</w:t>
            </w:r>
          </w:p>
        </w:tc>
        <w:tc>
          <w:tcPr>
            <w:tcW w:w="1504" w:type="dxa"/>
            <w:noWrap/>
            <w:vAlign w:val="center"/>
          </w:tcPr>
          <w:p w14:paraId="18B7CAED">
            <w:pPr>
              <w:spacing w:line="240" w:lineRule="auto"/>
              <w:ind w:firstLine="0" w:firstLineChars="0"/>
              <w:jc w:val="center"/>
              <w:rPr>
                <w:rFonts w:hint="eastAsia" w:ascii="仿宋" w:hAnsi="仿宋" w:cs="仿宋"/>
                <w:b/>
                <w:szCs w:val="24"/>
              </w:rPr>
            </w:pPr>
            <w:r>
              <w:rPr>
                <w:rFonts w:hint="eastAsia" w:ascii="仿宋" w:hAnsi="仿宋" w:cs="仿宋"/>
                <w:b/>
                <w:szCs w:val="24"/>
              </w:rPr>
              <w:t>履约保证金的收取及退还</w:t>
            </w:r>
          </w:p>
        </w:tc>
        <w:tc>
          <w:tcPr>
            <w:tcW w:w="7467" w:type="dxa"/>
            <w:gridSpan w:val="3"/>
            <w:noWrap/>
            <w:vAlign w:val="center"/>
          </w:tcPr>
          <w:p w14:paraId="59382DFE">
            <w:pPr>
              <w:spacing w:line="240" w:lineRule="auto"/>
              <w:ind w:firstLine="0" w:firstLineChars="0"/>
              <w:jc w:val="left"/>
              <w:rPr>
                <w:rFonts w:hint="eastAsia" w:ascii="仿宋" w:hAnsi="仿宋" w:cs="仿宋"/>
                <w:szCs w:val="24"/>
              </w:rPr>
            </w:pPr>
            <w:r>
              <w:rPr>
                <w:rFonts w:hint="eastAsia" w:ascii="仿宋" w:hAnsi="仿宋" w:cs="仿宋"/>
                <w:szCs w:val="24"/>
              </w:rPr>
              <w:t>本项目不收取履约保证金。</w:t>
            </w:r>
          </w:p>
        </w:tc>
      </w:tr>
      <w:tr w14:paraId="5F93D9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43B51B1F">
            <w:pPr>
              <w:spacing w:line="240" w:lineRule="auto"/>
              <w:ind w:firstLine="0" w:firstLineChars="0"/>
              <w:jc w:val="center"/>
              <w:rPr>
                <w:rFonts w:hint="eastAsia" w:ascii="仿宋" w:hAnsi="仿宋" w:cs="仿宋"/>
                <w:szCs w:val="24"/>
              </w:rPr>
            </w:pPr>
            <w:r>
              <w:rPr>
                <w:rFonts w:hint="eastAsia" w:ascii="仿宋" w:hAnsi="仿宋" w:cs="仿宋"/>
                <w:szCs w:val="24"/>
              </w:rPr>
              <w:t>26</w:t>
            </w:r>
          </w:p>
        </w:tc>
        <w:tc>
          <w:tcPr>
            <w:tcW w:w="1504" w:type="dxa"/>
            <w:noWrap/>
            <w:vAlign w:val="center"/>
          </w:tcPr>
          <w:p w14:paraId="2B5624BE">
            <w:pPr>
              <w:spacing w:line="240" w:lineRule="auto"/>
              <w:ind w:firstLine="0" w:firstLineChars="0"/>
              <w:jc w:val="center"/>
              <w:rPr>
                <w:rFonts w:hint="eastAsia" w:ascii="仿宋" w:hAnsi="仿宋" w:cs="仿宋"/>
                <w:b/>
                <w:szCs w:val="24"/>
              </w:rPr>
            </w:pPr>
            <w:r>
              <w:rPr>
                <w:rFonts w:hint="eastAsia" w:ascii="仿宋" w:hAnsi="仿宋" w:cs="仿宋"/>
                <w:b/>
                <w:szCs w:val="24"/>
              </w:rPr>
              <w:t>投标保证金</w:t>
            </w:r>
          </w:p>
        </w:tc>
        <w:tc>
          <w:tcPr>
            <w:tcW w:w="7467" w:type="dxa"/>
            <w:gridSpan w:val="3"/>
            <w:noWrap/>
            <w:vAlign w:val="center"/>
          </w:tcPr>
          <w:p w14:paraId="578275F9">
            <w:pPr>
              <w:spacing w:line="240" w:lineRule="auto"/>
              <w:ind w:firstLine="0" w:firstLineChars="0"/>
              <w:jc w:val="left"/>
              <w:rPr>
                <w:rFonts w:hint="eastAsia" w:ascii="仿宋" w:hAnsi="仿宋" w:cs="仿宋"/>
                <w:b/>
                <w:bCs/>
                <w:szCs w:val="24"/>
              </w:rPr>
            </w:pPr>
            <w:r>
              <w:rPr>
                <w:rFonts w:hint="eastAsia" w:ascii="仿宋" w:hAnsi="仿宋" w:cs="仿宋"/>
                <w:szCs w:val="24"/>
              </w:rPr>
              <w:t>本项目不需要缴纳投标保证金。</w:t>
            </w:r>
          </w:p>
        </w:tc>
      </w:tr>
      <w:tr w14:paraId="65755B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14:paraId="7F737A93">
            <w:pPr>
              <w:spacing w:line="240" w:lineRule="auto"/>
              <w:ind w:firstLine="0" w:firstLineChars="0"/>
              <w:jc w:val="center"/>
              <w:rPr>
                <w:rFonts w:hint="eastAsia" w:ascii="仿宋" w:hAnsi="仿宋" w:cs="仿宋"/>
                <w:szCs w:val="24"/>
              </w:rPr>
            </w:pPr>
            <w:r>
              <w:rPr>
                <w:rFonts w:hint="eastAsia" w:ascii="仿宋" w:hAnsi="仿宋" w:cs="仿宋"/>
                <w:szCs w:val="24"/>
              </w:rPr>
              <w:t>27</w:t>
            </w:r>
          </w:p>
        </w:tc>
        <w:tc>
          <w:tcPr>
            <w:tcW w:w="1504" w:type="dxa"/>
            <w:noWrap/>
            <w:vAlign w:val="center"/>
          </w:tcPr>
          <w:p w14:paraId="53FDE9B9">
            <w:pPr>
              <w:spacing w:line="240" w:lineRule="auto"/>
              <w:ind w:firstLine="0" w:firstLineChars="0"/>
              <w:jc w:val="center"/>
              <w:rPr>
                <w:rFonts w:hint="eastAsia" w:ascii="仿宋" w:hAnsi="仿宋" w:cs="仿宋"/>
                <w:b/>
                <w:szCs w:val="24"/>
              </w:rPr>
            </w:pPr>
            <w:r>
              <w:rPr>
                <w:rFonts w:hint="eastAsia" w:ascii="仿宋" w:hAnsi="仿宋" w:cs="仿宋"/>
                <w:b/>
              </w:rPr>
              <w:t>代理服务费</w:t>
            </w:r>
          </w:p>
        </w:tc>
        <w:tc>
          <w:tcPr>
            <w:tcW w:w="7467" w:type="dxa"/>
            <w:gridSpan w:val="3"/>
            <w:noWrap/>
            <w:vAlign w:val="center"/>
          </w:tcPr>
          <w:p w14:paraId="73A23D31">
            <w:pPr>
              <w:spacing w:line="240" w:lineRule="auto"/>
              <w:ind w:firstLine="0" w:firstLineChars="0"/>
              <w:jc w:val="left"/>
              <w:rPr>
                <w:rFonts w:hint="eastAsia" w:ascii="仿宋" w:hAnsi="仿宋" w:cs="仿宋"/>
                <w:szCs w:val="24"/>
              </w:rPr>
            </w:pPr>
            <w:r>
              <w:rPr>
                <w:rFonts w:hint="eastAsia" w:ascii="仿宋" w:hAnsi="仿宋" w:cs="仿宋"/>
                <w:szCs w:val="24"/>
              </w:rPr>
              <w:t>本项目采购代理服务费由中标单位支付。中标服务费根据合同金额采用差额定率累进法按下列表格费率的55%分段计取。</w:t>
            </w:r>
          </w:p>
          <w:tbl>
            <w:tblPr>
              <w:tblStyle w:val="88"/>
              <w:tblW w:w="7770" w:type="dxa"/>
              <w:jc w:val="center"/>
              <w:tblLayout w:type="fixed"/>
              <w:tblCellMar>
                <w:top w:w="0" w:type="dxa"/>
                <w:left w:w="108" w:type="dxa"/>
                <w:bottom w:w="0" w:type="dxa"/>
                <w:right w:w="108" w:type="dxa"/>
              </w:tblCellMar>
            </w:tblPr>
            <w:tblGrid>
              <w:gridCol w:w="2321"/>
              <w:gridCol w:w="1830"/>
              <w:gridCol w:w="1806"/>
              <w:gridCol w:w="1813"/>
            </w:tblGrid>
            <w:tr w14:paraId="0112F360">
              <w:tblPrEx>
                <w:tblCellMar>
                  <w:top w:w="0" w:type="dxa"/>
                  <w:left w:w="108" w:type="dxa"/>
                  <w:bottom w:w="0" w:type="dxa"/>
                  <w:right w:w="108" w:type="dxa"/>
                </w:tblCellMar>
              </w:tblPrEx>
              <w:trPr>
                <w:trHeight w:val="265" w:hRule="atLeast"/>
                <w:jc w:val="center"/>
              </w:trPr>
              <w:tc>
                <w:tcPr>
                  <w:tcW w:w="23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813E02">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金额（万元）</w:t>
                  </w:r>
                </w:p>
              </w:tc>
              <w:tc>
                <w:tcPr>
                  <w:tcW w:w="1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6EC2F">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货物类</w:t>
                  </w:r>
                </w:p>
              </w:tc>
              <w:tc>
                <w:tcPr>
                  <w:tcW w:w="18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37039">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服务类</w:t>
                  </w:r>
                </w:p>
              </w:tc>
              <w:tc>
                <w:tcPr>
                  <w:tcW w:w="1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0EAC3">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工程类</w:t>
                  </w:r>
                </w:p>
              </w:tc>
            </w:tr>
            <w:tr w14:paraId="02BEBD1D">
              <w:tblPrEx>
                <w:tblCellMar>
                  <w:top w:w="0" w:type="dxa"/>
                  <w:left w:w="108" w:type="dxa"/>
                  <w:bottom w:w="0" w:type="dxa"/>
                  <w:right w:w="108" w:type="dxa"/>
                </w:tblCellMar>
              </w:tblPrEx>
              <w:trPr>
                <w:trHeight w:val="260" w:hRule="atLeast"/>
                <w:jc w:val="center"/>
              </w:trPr>
              <w:tc>
                <w:tcPr>
                  <w:tcW w:w="23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59EDA">
                  <w:pPr>
                    <w:ind w:firstLine="420"/>
                    <w:jc w:val="center"/>
                    <w:rPr>
                      <w:rFonts w:hint="eastAsia" w:ascii="仿宋" w:hAnsi="仿宋" w:cs="仿宋"/>
                      <w:sz w:val="21"/>
                      <w:szCs w:val="21"/>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22613">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费率</w:t>
                  </w:r>
                </w:p>
              </w:tc>
              <w:tc>
                <w:tcPr>
                  <w:tcW w:w="18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7F144">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费率</w:t>
                  </w:r>
                </w:p>
              </w:tc>
              <w:tc>
                <w:tcPr>
                  <w:tcW w:w="1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967FB">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费率</w:t>
                  </w:r>
                </w:p>
              </w:tc>
            </w:tr>
            <w:tr w14:paraId="7E749C60">
              <w:tblPrEx>
                <w:tblCellMar>
                  <w:top w:w="0" w:type="dxa"/>
                  <w:left w:w="108" w:type="dxa"/>
                  <w:bottom w:w="0" w:type="dxa"/>
                  <w:right w:w="108" w:type="dxa"/>
                </w:tblCellMar>
              </w:tblPrEx>
              <w:trPr>
                <w:trHeight w:val="270" w:hRule="atLeast"/>
                <w:jc w:val="center"/>
              </w:trPr>
              <w:tc>
                <w:tcPr>
                  <w:tcW w:w="2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C2D70">
                  <w:pPr>
                    <w:widowControl/>
                    <w:ind w:firstLine="0" w:firstLineChars="0"/>
                    <w:jc w:val="center"/>
                    <w:textAlignment w:val="center"/>
                    <w:rPr>
                      <w:rFonts w:hint="eastAsia" w:ascii="仿宋" w:hAnsi="仿宋" w:cs="仿宋"/>
                      <w:sz w:val="21"/>
                      <w:szCs w:val="21"/>
                    </w:rPr>
                  </w:pPr>
                  <w:r>
                    <w:rPr>
                      <w:rStyle w:val="1519"/>
                      <w:rFonts w:ascii="仿宋" w:hAnsi="仿宋" w:eastAsia="仿宋" w:cs="仿宋"/>
                      <w:snapToGrid w:val="0"/>
                      <w:color w:val="auto"/>
                      <w:sz w:val="21"/>
                      <w:szCs w:val="21"/>
                      <w:lang w:bidi="ar"/>
                    </w:rPr>
                    <w:t>100以下部分</w:t>
                  </w:r>
                </w:p>
              </w:tc>
              <w:tc>
                <w:tcPr>
                  <w:tcW w:w="1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675C">
                  <w:pPr>
                    <w:widowControl/>
                    <w:ind w:firstLine="0" w:firstLineChars="0"/>
                    <w:jc w:val="center"/>
                    <w:textAlignment w:val="bottom"/>
                    <w:rPr>
                      <w:rFonts w:hint="eastAsia" w:ascii="仿宋" w:hAnsi="仿宋" w:cs="仿宋"/>
                      <w:sz w:val="21"/>
                      <w:szCs w:val="21"/>
                    </w:rPr>
                  </w:pPr>
                  <w:r>
                    <w:rPr>
                      <w:rFonts w:hint="eastAsia" w:ascii="仿宋" w:hAnsi="仿宋" w:cs="仿宋"/>
                      <w:snapToGrid w:val="0"/>
                      <w:kern w:val="0"/>
                      <w:sz w:val="21"/>
                      <w:szCs w:val="21"/>
                      <w:lang w:bidi="ar"/>
                    </w:rPr>
                    <w:t>1.5%</w:t>
                  </w:r>
                </w:p>
              </w:tc>
              <w:tc>
                <w:tcPr>
                  <w:tcW w:w="18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95AA0">
                  <w:pPr>
                    <w:widowControl/>
                    <w:ind w:firstLine="0" w:firstLineChars="0"/>
                    <w:jc w:val="center"/>
                    <w:textAlignment w:val="bottom"/>
                    <w:rPr>
                      <w:rFonts w:hint="eastAsia" w:ascii="仿宋" w:hAnsi="仿宋" w:cs="仿宋"/>
                      <w:sz w:val="21"/>
                      <w:szCs w:val="21"/>
                    </w:rPr>
                  </w:pPr>
                  <w:r>
                    <w:rPr>
                      <w:rFonts w:hint="eastAsia" w:ascii="仿宋" w:hAnsi="仿宋" w:cs="仿宋"/>
                      <w:snapToGrid w:val="0"/>
                      <w:kern w:val="0"/>
                      <w:sz w:val="21"/>
                      <w:szCs w:val="21"/>
                      <w:lang w:bidi="ar"/>
                    </w:rPr>
                    <w:t>1.5%</w:t>
                  </w:r>
                </w:p>
              </w:tc>
              <w:tc>
                <w:tcPr>
                  <w:tcW w:w="1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4B995">
                  <w:pPr>
                    <w:widowControl/>
                    <w:ind w:firstLine="0" w:firstLineChars="0"/>
                    <w:jc w:val="center"/>
                    <w:textAlignment w:val="bottom"/>
                    <w:rPr>
                      <w:rFonts w:hint="eastAsia" w:ascii="仿宋" w:hAnsi="仿宋" w:cs="仿宋"/>
                      <w:sz w:val="21"/>
                      <w:szCs w:val="21"/>
                    </w:rPr>
                  </w:pPr>
                  <w:r>
                    <w:rPr>
                      <w:rFonts w:hint="eastAsia" w:ascii="仿宋" w:hAnsi="仿宋" w:cs="仿宋"/>
                      <w:snapToGrid w:val="0"/>
                      <w:kern w:val="0"/>
                      <w:sz w:val="21"/>
                      <w:szCs w:val="21"/>
                      <w:lang w:bidi="ar"/>
                    </w:rPr>
                    <w:t>1.0%</w:t>
                  </w:r>
                </w:p>
              </w:tc>
            </w:tr>
          </w:tbl>
          <w:p w14:paraId="585FF74B">
            <w:pPr>
              <w:spacing w:line="240" w:lineRule="auto"/>
              <w:ind w:firstLine="0" w:firstLineChars="0"/>
              <w:jc w:val="left"/>
              <w:rPr>
                <w:rFonts w:hint="eastAsia" w:ascii="仿宋" w:hAnsi="仿宋" w:cs="仿宋"/>
                <w:szCs w:val="24"/>
              </w:rPr>
            </w:pPr>
            <w:r>
              <w:rPr>
                <w:rFonts w:hint="eastAsia" w:ascii="仿宋" w:hAnsi="仿宋" w:cs="仿宋"/>
                <w:szCs w:val="24"/>
              </w:rPr>
              <w:t>支付方式：银行转账（汇款、电汇）或汇（支、本）票等方式</w:t>
            </w:r>
          </w:p>
          <w:p w14:paraId="7B8FE7C7">
            <w:pPr>
              <w:spacing w:line="240" w:lineRule="auto"/>
              <w:ind w:firstLine="0" w:firstLineChars="0"/>
              <w:jc w:val="left"/>
              <w:rPr>
                <w:rFonts w:hint="eastAsia" w:ascii="仿宋" w:hAnsi="仿宋" w:cs="仿宋"/>
                <w:szCs w:val="24"/>
              </w:rPr>
            </w:pPr>
            <w:r>
              <w:rPr>
                <w:rFonts w:hint="eastAsia" w:ascii="仿宋" w:hAnsi="仿宋" w:cs="仿宋"/>
                <w:szCs w:val="24"/>
              </w:rPr>
              <w:t>收款单位（户名）：浙江五石中正工程咨询有限公司</w:t>
            </w:r>
          </w:p>
          <w:p w14:paraId="27A38212">
            <w:pPr>
              <w:spacing w:line="240" w:lineRule="auto"/>
              <w:ind w:firstLine="0" w:firstLineChars="0"/>
              <w:jc w:val="left"/>
              <w:rPr>
                <w:rFonts w:hint="eastAsia" w:ascii="仿宋" w:hAnsi="仿宋" w:cs="仿宋"/>
                <w:szCs w:val="24"/>
              </w:rPr>
            </w:pPr>
            <w:r>
              <w:rPr>
                <w:rFonts w:hint="eastAsia" w:ascii="仿宋" w:hAnsi="仿宋" w:cs="仿宋"/>
                <w:szCs w:val="24"/>
              </w:rPr>
              <w:t xml:space="preserve">开户：中国工商银行杭州市潮王路支行 </w:t>
            </w:r>
          </w:p>
          <w:p w14:paraId="0095D6BF">
            <w:pPr>
              <w:spacing w:line="240" w:lineRule="auto"/>
              <w:ind w:firstLine="0" w:firstLineChars="0"/>
              <w:jc w:val="left"/>
              <w:rPr>
                <w:rFonts w:hint="eastAsia" w:ascii="仿宋" w:hAnsi="仿宋" w:cs="仿宋"/>
                <w:szCs w:val="24"/>
              </w:rPr>
            </w:pPr>
            <w:r>
              <w:rPr>
                <w:rFonts w:hint="eastAsia" w:ascii="仿宋" w:hAnsi="仿宋" w:cs="仿宋"/>
                <w:szCs w:val="24"/>
              </w:rPr>
              <w:t>账号：1202003209900014176</w:t>
            </w:r>
          </w:p>
        </w:tc>
      </w:tr>
      <w:tr w14:paraId="36E8A3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542" w:hRule="atLeast"/>
          <w:jc w:val="center"/>
        </w:trPr>
        <w:tc>
          <w:tcPr>
            <w:tcW w:w="585" w:type="dxa"/>
            <w:noWrap/>
            <w:vAlign w:val="center"/>
          </w:tcPr>
          <w:p w14:paraId="46A09D80">
            <w:pPr>
              <w:spacing w:line="240" w:lineRule="auto"/>
              <w:ind w:firstLine="0" w:firstLineChars="0"/>
              <w:jc w:val="center"/>
              <w:rPr>
                <w:rFonts w:hint="eastAsia" w:ascii="仿宋" w:hAnsi="仿宋" w:cs="仿宋"/>
                <w:szCs w:val="24"/>
              </w:rPr>
            </w:pPr>
            <w:r>
              <w:rPr>
                <w:rFonts w:hint="eastAsia" w:ascii="仿宋" w:hAnsi="仿宋" w:cs="仿宋"/>
                <w:szCs w:val="24"/>
              </w:rPr>
              <w:t>28</w:t>
            </w:r>
          </w:p>
        </w:tc>
        <w:tc>
          <w:tcPr>
            <w:tcW w:w="1504" w:type="dxa"/>
            <w:noWrap/>
            <w:vAlign w:val="center"/>
          </w:tcPr>
          <w:p w14:paraId="29A205E1">
            <w:pPr>
              <w:spacing w:line="240" w:lineRule="auto"/>
              <w:ind w:firstLine="0" w:firstLineChars="0"/>
              <w:jc w:val="center"/>
              <w:rPr>
                <w:rFonts w:hint="eastAsia" w:ascii="仿宋" w:hAnsi="仿宋" w:cs="仿宋"/>
                <w:szCs w:val="24"/>
              </w:rPr>
            </w:pPr>
            <w:r>
              <w:rPr>
                <w:rFonts w:hint="eastAsia" w:ascii="仿宋" w:hAnsi="仿宋" w:cs="仿宋"/>
                <w:b/>
                <w:szCs w:val="24"/>
              </w:rPr>
              <w:t>投标有效期</w:t>
            </w:r>
          </w:p>
        </w:tc>
        <w:tc>
          <w:tcPr>
            <w:tcW w:w="7467" w:type="dxa"/>
            <w:gridSpan w:val="3"/>
            <w:noWrap/>
            <w:vAlign w:val="center"/>
          </w:tcPr>
          <w:p w14:paraId="409A656C">
            <w:pPr>
              <w:spacing w:line="240" w:lineRule="auto"/>
              <w:ind w:firstLine="0" w:firstLineChars="0"/>
              <w:jc w:val="left"/>
              <w:rPr>
                <w:rFonts w:hint="eastAsia" w:ascii="仿宋" w:hAnsi="仿宋" w:cs="仿宋"/>
                <w:b/>
                <w:bCs/>
                <w:szCs w:val="24"/>
              </w:rPr>
            </w:pPr>
            <w:r>
              <w:rPr>
                <w:rFonts w:hint="eastAsia" w:ascii="仿宋" w:hAnsi="仿宋" w:cs="仿宋"/>
                <w:b/>
                <w:bCs/>
                <w:szCs w:val="24"/>
              </w:rPr>
              <w:t>90天。</w:t>
            </w:r>
          </w:p>
          <w:p w14:paraId="7DA7577D">
            <w:pPr>
              <w:spacing w:line="240" w:lineRule="auto"/>
              <w:ind w:firstLine="0" w:firstLineChars="0"/>
              <w:jc w:val="left"/>
              <w:rPr>
                <w:rFonts w:hint="eastAsia" w:ascii="仿宋" w:hAnsi="仿宋" w:cs="仿宋"/>
                <w:szCs w:val="24"/>
              </w:rPr>
            </w:pPr>
            <w:r>
              <w:rPr>
                <w:rFonts w:hint="eastAsia" w:ascii="仿宋" w:hAnsi="仿宋" w:cs="仿宋"/>
                <w:szCs w:val="24"/>
              </w:rPr>
              <w:t>根据《政府采购货物和服务招标投标管理办法》（财政部令第87号）规定：投标有效期从提交投标文件的截止之日起算。投标文件中承诺的投标有效期应当不少于招标文件中载明的投标有效期。投标有效期内投标人撤销投标文件的，采购人或采购代理机构可以不退还投标保证金。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招标文件约定要求供应商承担赔偿责任。</w:t>
            </w:r>
          </w:p>
          <w:p w14:paraId="060475E8">
            <w:pPr>
              <w:spacing w:line="240" w:lineRule="auto"/>
              <w:ind w:firstLine="0" w:firstLineChars="0"/>
              <w:jc w:val="left"/>
              <w:rPr>
                <w:rFonts w:hint="eastAsia" w:ascii="仿宋" w:hAnsi="仿宋" w:cs="仿宋"/>
                <w:b/>
                <w:bCs/>
                <w:szCs w:val="24"/>
              </w:rPr>
            </w:pPr>
            <w:r>
              <w:rPr>
                <w:rFonts w:hint="eastAsia" w:ascii="仿宋" w:hAnsi="仿宋" w:cs="仿宋"/>
                <w:b/>
                <w:bCs/>
                <w:szCs w:val="24"/>
              </w:rPr>
              <w:t>赔偿标准：</w:t>
            </w:r>
          </w:p>
          <w:p w14:paraId="3F79E81B">
            <w:pPr>
              <w:spacing w:line="240" w:lineRule="auto"/>
              <w:ind w:firstLine="0" w:firstLineChars="0"/>
              <w:jc w:val="left"/>
              <w:rPr>
                <w:rFonts w:hint="eastAsia" w:ascii="仿宋" w:hAnsi="仿宋" w:cs="仿宋"/>
                <w:szCs w:val="24"/>
              </w:rPr>
            </w:pPr>
            <w:r>
              <w:rPr>
                <w:rFonts w:hint="eastAsia" w:ascii="仿宋" w:hAnsi="仿宋" w:cs="仿宋"/>
                <w:szCs w:val="24"/>
              </w:rPr>
              <w:t>根据《中华人民共和国政府采购法实施条例》规定，招标文件要求投标人提交投标保证金的，投标保证金不得超过采购项目预算金额的2%。</w:t>
            </w:r>
          </w:p>
          <w:p w14:paraId="7BA99AC6">
            <w:pPr>
              <w:spacing w:line="240" w:lineRule="auto"/>
              <w:ind w:firstLine="0" w:firstLineChars="0"/>
              <w:jc w:val="left"/>
              <w:rPr>
                <w:rFonts w:hint="eastAsia" w:ascii="仿宋" w:hAnsi="仿宋" w:cs="仿宋"/>
                <w:szCs w:val="24"/>
              </w:rPr>
            </w:pPr>
            <w:r>
              <w:rPr>
                <w:rFonts w:hint="eastAsia" w:ascii="仿宋" w:hAnsi="仿宋" w:cs="仿宋"/>
                <w:szCs w:val="24"/>
              </w:rPr>
              <w:t>本项目投标截止时间后至投标有效期内，投标人撤销投标文件的，赔偿金额按不超过采购项目预算金额的2%计收。</w:t>
            </w:r>
          </w:p>
        </w:tc>
      </w:tr>
      <w:tr w14:paraId="73B223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14:paraId="3F87A098">
            <w:pPr>
              <w:tabs>
                <w:tab w:val="left" w:pos="257"/>
              </w:tabs>
              <w:spacing w:line="240" w:lineRule="auto"/>
              <w:ind w:firstLine="0" w:firstLineChars="0"/>
              <w:jc w:val="center"/>
              <w:rPr>
                <w:rFonts w:hint="eastAsia" w:ascii="仿宋" w:hAnsi="仿宋" w:cs="仿宋"/>
                <w:szCs w:val="24"/>
              </w:rPr>
            </w:pPr>
            <w:r>
              <w:rPr>
                <w:rFonts w:hint="eastAsia" w:ascii="仿宋" w:hAnsi="仿宋" w:cs="仿宋"/>
                <w:szCs w:val="24"/>
              </w:rPr>
              <w:t>29</w:t>
            </w:r>
          </w:p>
        </w:tc>
        <w:tc>
          <w:tcPr>
            <w:tcW w:w="1504" w:type="dxa"/>
            <w:noWrap/>
            <w:vAlign w:val="center"/>
          </w:tcPr>
          <w:p w14:paraId="7516643B">
            <w:pPr>
              <w:spacing w:line="240" w:lineRule="auto"/>
              <w:ind w:firstLine="0" w:firstLineChars="0"/>
              <w:jc w:val="center"/>
              <w:rPr>
                <w:rFonts w:hint="eastAsia" w:ascii="仿宋" w:hAnsi="仿宋" w:cs="仿宋"/>
                <w:b/>
                <w:szCs w:val="24"/>
              </w:rPr>
            </w:pPr>
            <w:r>
              <w:rPr>
                <w:rFonts w:hint="eastAsia" w:ascii="仿宋" w:hAnsi="仿宋" w:cs="仿宋"/>
                <w:b/>
                <w:szCs w:val="24"/>
              </w:rPr>
              <w:t>全流程电子化项目投标说明</w:t>
            </w:r>
          </w:p>
        </w:tc>
        <w:tc>
          <w:tcPr>
            <w:tcW w:w="7467" w:type="dxa"/>
            <w:gridSpan w:val="3"/>
            <w:noWrap/>
            <w:vAlign w:val="center"/>
          </w:tcPr>
          <w:p w14:paraId="4C3AA2FB">
            <w:pPr>
              <w:spacing w:line="240" w:lineRule="auto"/>
              <w:ind w:firstLine="0" w:firstLineChars="0"/>
              <w:jc w:val="left"/>
              <w:rPr>
                <w:rFonts w:hint="eastAsia" w:ascii="仿宋" w:hAnsi="仿宋" w:cs="仿宋"/>
                <w:b/>
                <w:szCs w:val="24"/>
              </w:rPr>
            </w:pPr>
            <w:r>
              <w:rPr>
                <w:rFonts w:hint="eastAsia" w:ascii="仿宋" w:hAnsi="仿宋" w:cs="仿宋"/>
                <w:szCs w:val="24"/>
              </w:rPr>
              <w:t>本项目实行电子投标。电子投标文件，按政采云平台项目采购-电子招投标操作指南及本招标文件要求递交。投标文件均由资格文件、商务及技术文件、报价文件组成。</w:t>
            </w:r>
          </w:p>
        </w:tc>
      </w:tr>
      <w:tr w14:paraId="14494E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36" w:hRule="atLeast"/>
          <w:jc w:val="center"/>
        </w:trPr>
        <w:tc>
          <w:tcPr>
            <w:tcW w:w="585" w:type="dxa"/>
            <w:noWrap/>
            <w:vAlign w:val="center"/>
          </w:tcPr>
          <w:p w14:paraId="0511C469">
            <w:pPr>
              <w:tabs>
                <w:tab w:val="left" w:pos="257"/>
              </w:tabs>
              <w:spacing w:line="240" w:lineRule="auto"/>
              <w:ind w:firstLine="0" w:firstLineChars="0"/>
              <w:jc w:val="center"/>
              <w:rPr>
                <w:rFonts w:hint="eastAsia" w:ascii="仿宋" w:hAnsi="仿宋" w:cs="仿宋"/>
                <w:szCs w:val="24"/>
              </w:rPr>
            </w:pPr>
            <w:r>
              <w:rPr>
                <w:rFonts w:hint="eastAsia" w:ascii="仿宋" w:hAnsi="仿宋" w:cs="仿宋"/>
                <w:szCs w:val="24"/>
              </w:rPr>
              <w:t>30</w:t>
            </w:r>
          </w:p>
        </w:tc>
        <w:tc>
          <w:tcPr>
            <w:tcW w:w="1504" w:type="dxa"/>
            <w:noWrap/>
            <w:vAlign w:val="center"/>
          </w:tcPr>
          <w:p w14:paraId="09E55888">
            <w:pPr>
              <w:spacing w:line="240" w:lineRule="auto"/>
              <w:ind w:firstLine="0" w:firstLineChars="0"/>
              <w:jc w:val="center"/>
              <w:rPr>
                <w:rFonts w:hint="eastAsia" w:ascii="仿宋" w:hAnsi="仿宋" w:cs="仿宋"/>
                <w:b/>
                <w:szCs w:val="24"/>
              </w:rPr>
            </w:pPr>
            <w:r>
              <w:rPr>
                <w:rFonts w:hint="eastAsia" w:ascii="仿宋" w:hAnsi="仿宋" w:cs="仿宋"/>
                <w:b/>
                <w:szCs w:val="24"/>
              </w:rPr>
              <w:t>其他说明</w:t>
            </w:r>
          </w:p>
        </w:tc>
        <w:tc>
          <w:tcPr>
            <w:tcW w:w="7467" w:type="dxa"/>
            <w:gridSpan w:val="3"/>
            <w:noWrap/>
            <w:vAlign w:val="center"/>
          </w:tcPr>
          <w:p w14:paraId="51B22F57">
            <w:pPr>
              <w:spacing w:line="240" w:lineRule="auto"/>
              <w:ind w:firstLine="0" w:firstLineChars="0"/>
              <w:jc w:val="left"/>
              <w:rPr>
                <w:rFonts w:hint="eastAsia" w:ascii="仿宋" w:hAnsi="仿宋" w:cs="仿宋"/>
                <w:b/>
                <w:bCs/>
                <w:szCs w:val="24"/>
              </w:rPr>
            </w:pPr>
            <w:r>
              <w:rPr>
                <w:rFonts w:hint="eastAsia" w:ascii="仿宋" w:hAnsi="仿宋" w:cs="仿宋"/>
                <w:szCs w:val="24"/>
              </w:rPr>
              <w:t>联合体投标的或者以分包方式履行合同的，联合体各方（供应商与分包供应商）分别提供与联合体协议（分包意向协议）中规定的分工内容相应的业绩证明材料，业绩数量以提供材料较少的一方为准。</w:t>
            </w:r>
          </w:p>
        </w:tc>
      </w:tr>
    </w:tbl>
    <w:p w14:paraId="1C292834">
      <w:pPr>
        <w:pStyle w:val="6"/>
        <w:spacing w:before="156" w:after="156"/>
        <w:ind w:firstLine="602"/>
        <w:rPr>
          <w:rFonts w:hint="eastAsia" w:ascii="仿宋" w:hAnsi="仿宋" w:cs="仿宋"/>
          <w:szCs w:val="24"/>
        </w:rPr>
      </w:pPr>
      <w:r>
        <w:rPr>
          <w:rFonts w:hAnsi="宋体"/>
          <w:sz w:val="30"/>
          <w:szCs w:val="30"/>
        </w:rPr>
        <w:br w:type="page"/>
      </w:r>
      <w:bookmarkStart w:id="9" w:name="_Toc2231"/>
      <w:bookmarkStart w:id="10" w:name="_Toc14106"/>
      <w:bookmarkStart w:id="11" w:name="_Toc27396"/>
      <w:bookmarkStart w:id="12" w:name="_Toc24256"/>
      <w:r>
        <w:rPr>
          <w:rFonts w:hint="eastAsia" w:ascii="仿宋" w:hAnsi="仿宋" w:cs="仿宋"/>
          <w:bCs w:val="0"/>
          <w:szCs w:val="24"/>
        </w:rPr>
        <w:t>一、总  则</w:t>
      </w:r>
    </w:p>
    <w:p w14:paraId="3CAEBCB3">
      <w:pPr>
        <w:pStyle w:val="7"/>
        <w:ind w:firstLine="482"/>
        <w:rPr>
          <w:rFonts w:hint="eastAsia" w:ascii="仿宋" w:hAnsi="仿宋" w:cs="仿宋"/>
          <w:szCs w:val="24"/>
        </w:rPr>
      </w:pPr>
      <w:r>
        <w:rPr>
          <w:rFonts w:hint="eastAsia" w:ascii="仿宋" w:hAnsi="仿宋" w:cs="仿宋"/>
          <w:szCs w:val="24"/>
        </w:rPr>
        <w:t>（一）适用范围</w:t>
      </w:r>
    </w:p>
    <w:p w14:paraId="314E8758">
      <w:pPr>
        <w:snapToGrid w:val="0"/>
        <w:spacing w:before="156"/>
        <w:ind w:firstLine="480"/>
        <w:rPr>
          <w:rFonts w:hint="eastAsia" w:ascii="仿宋" w:hAnsi="仿宋" w:cs="仿宋"/>
          <w:szCs w:val="24"/>
        </w:rPr>
      </w:pPr>
      <w:r>
        <w:rPr>
          <w:rFonts w:hint="eastAsia" w:ascii="仿宋" w:hAnsi="仿宋" w:cs="仿宋"/>
          <w:szCs w:val="24"/>
        </w:rPr>
        <w:t>仅适用于本次招标文件中采购项目的招标、投标、开标、资格审查及信用信息查询、评标、定标、合同履约、付款、验收等行为（法律、法规另有规定的，从其规定）。</w:t>
      </w:r>
    </w:p>
    <w:p w14:paraId="0B96BD58">
      <w:pPr>
        <w:pStyle w:val="7"/>
        <w:ind w:firstLine="482"/>
        <w:rPr>
          <w:rFonts w:hint="eastAsia" w:ascii="仿宋" w:hAnsi="仿宋" w:cs="仿宋"/>
          <w:szCs w:val="24"/>
        </w:rPr>
      </w:pPr>
      <w:r>
        <w:rPr>
          <w:rFonts w:hint="eastAsia" w:ascii="仿宋" w:hAnsi="仿宋" w:cs="仿宋"/>
          <w:szCs w:val="24"/>
        </w:rPr>
        <w:t>（二）定义</w:t>
      </w:r>
    </w:p>
    <w:p w14:paraId="3FD879AA">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“采购代理机构”系指组织本次招标的浙江五石中正工程咨询有限公司。</w:t>
      </w:r>
    </w:p>
    <w:p w14:paraId="28942D77">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“采购人”系指委托采购代理机构采购本次项目的杭州市富阳区中医院医疗卫生服务共同体。</w:t>
      </w:r>
    </w:p>
    <w:p w14:paraId="4E3C7638">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“投标人”系指是指响应招标、参加投标竞争的法人、其他组织或者自然人。</w:t>
      </w:r>
    </w:p>
    <w:p w14:paraId="2F4A2FDF">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“负责人”系指法人企业的法定负责人，或其他组织为法律、行政法规规定代表单位行使职权的主要负责人，或自然人本人。</w:t>
      </w:r>
    </w:p>
    <w:p w14:paraId="1486D602">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“产品”系指供应商按招标文件规定，须向采购人提供的一切材料、设备、保险、税金、备品备件、工具、手册及其他有关技术资料和材料。</w:t>
      </w:r>
    </w:p>
    <w:p w14:paraId="19906B57">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“服务”系指招标文件规定投标人须承担的本项目产品的安装、调试、技术协助、校准、培训、技术指导以及其他类似的义务。</w:t>
      </w:r>
    </w:p>
    <w:p w14:paraId="50C443F6">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“项目”系指投标人按招标文件规定向采购人提供的产品和服务。</w:t>
      </w:r>
    </w:p>
    <w:p w14:paraId="44F8A68D">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“电子签名”系指数据电文中以电子形式所含、所附用于识别签名人身份并表明签名人认可其中内容的数据。</w:t>
      </w:r>
    </w:p>
    <w:p w14:paraId="3CB23D3B">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“公章”系指单位的法定名称章。</w:t>
      </w:r>
    </w:p>
    <w:p w14:paraId="23208ADC">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“电子交易平台”是指本项目政府采购活动所依托的政府采购云平台（https://www.zcygov.cn/）。</w:t>
      </w:r>
    </w:p>
    <w:p w14:paraId="1D5EB8BF">
      <w:pPr>
        <w:numPr>
          <w:ilvl w:val="0"/>
          <w:numId w:val="26"/>
        </w:numPr>
        <w:tabs>
          <w:tab w:val="left" w:pos="0"/>
          <w:tab w:val="clear" w:pos="420"/>
        </w:tabs>
        <w:ind w:firstLine="480"/>
        <w:rPr>
          <w:rFonts w:hint="eastAsia" w:ascii="仿宋" w:hAnsi="仿宋" w:cs="仿宋"/>
          <w:szCs w:val="24"/>
        </w:rPr>
      </w:pPr>
      <w:r>
        <w:rPr>
          <w:rFonts w:hint="eastAsia" w:ascii="仿宋" w:hAnsi="仿宋" w:cs="仿宋"/>
          <w:szCs w:val="24"/>
        </w:rPr>
        <w:t>“▲”系指实质性要求条款，“</w:t>
      </w:r>
      <w:r>
        <w:rPr>
          <w:rFonts w:hint="eastAsia" w:ascii="宋体" w:hAnsi="宋体" w:cs="宋体"/>
        </w:rPr>
        <w:t>△</w:t>
      </w:r>
      <w:r>
        <w:rPr>
          <w:rFonts w:hint="eastAsia" w:ascii="仿宋" w:hAnsi="仿宋" w:cs="仿宋"/>
          <w:szCs w:val="24"/>
        </w:rPr>
        <w:t>”系产品采购项目中重要扣分技术参数；</w:t>
      </w:r>
      <w:r>
        <w:rPr>
          <w:rFonts w:hint="eastAsia" w:ascii="宋体" w:hAnsi="宋体" w:eastAsia="宋体" w:cs="宋体"/>
        </w:rPr>
        <w:t>“</w:t>
      </w:r>
      <w:r>
        <w:rPr>
          <w:rFonts w:ascii="Wingdings" w:hAnsi="Wingdings" w:eastAsia="宋体" w:cs="宋体"/>
          <w:kern w:val="0"/>
          <w:szCs w:val="24"/>
        </w:rPr>
        <w:t></w:t>
      </w:r>
      <w:r>
        <w:rPr>
          <w:rFonts w:hint="eastAsia" w:ascii="宋体" w:hAnsi="宋体" w:eastAsia="宋体" w:cs="宋体"/>
        </w:rPr>
        <w:t xml:space="preserve">” </w:t>
      </w:r>
      <w:r>
        <w:rPr>
          <w:rFonts w:hint="eastAsia" w:ascii="仿宋" w:hAnsi="仿宋" w:cs="仿宋"/>
          <w:szCs w:val="24"/>
        </w:rPr>
        <w:t>系指适用本项目的要求，“☐” 系指不适用本项目的要求。</w:t>
      </w:r>
    </w:p>
    <w:p w14:paraId="57C67A9D">
      <w:pPr>
        <w:pStyle w:val="7"/>
        <w:ind w:firstLine="482"/>
        <w:rPr>
          <w:rFonts w:hint="eastAsia" w:ascii="仿宋" w:hAnsi="仿宋" w:cs="仿宋"/>
          <w:szCs w:val="24"/>
        </w:rPr>
      </w:pPr>
      <w:r>
        <w:rPr>
          <w:rFonts w:hint="eastAsia" w:ascii="仿宋" w:hAnsi="仿宋" w:cs="仿宋"/>
          <w:szCs w:val="24"/>
        </w:rPr>
        <w:t>（三）投标委托</w:t>
      </w:r>
    </w:p>
    <w:p w14:paraId="1EB4F113">
      <w:pPr>
        <w:ind w:firstLine="480"/>
        <w:rPr>
          <w:rFonts w:hint="eastAsia" w:ascii="仿宋" w:hAnsi="仿宋" w:cs="仿宋"/>
          <w:szCs w:val="24"/>
        </w:rPr>
      </w:pPr>
      <w:r>
        <w:rPr>
          <w:rFonts w:hint="eastAsia" w:ascii="仿宋" w:hAnsi="仿宋" w:cs="仿宋"/>
          <w:szCs w:val="24"/>
        </w:rPr>
        <w:t>投标人可由法定代表人或其委托人进行投标，投标时须提供有效证明文件。</w:t>
      </w:r>
    </w:p>
    <w:p w14:paraId="169965FC">
      <w:pPr>
        <w:pStyle w:val="7"/>
        <w:ind w:firstLine="482"/>
        <w:rPr>
          <w:rFonts w:hint="eastAsia" w:ascii="仿宋" w:hAnsi="仿宋" w:cs="仿宋"/>
          <w:szCs w:val="24"/>
        </w:rPr>
      </w:pPr>
      <w:r>
        <w:rPr>
          <w:rFonts w:hint="eastAsia" w:ascii="仿宋" w:hAnsi="仿宋" w:cs="仿宋"/>
          <w:szCs w:val="24"/>
        </w:rPr>
        <w:t>（四）投标费用</w:t>
      </w:r>
    </w:p>
    <w:p w14:paraId="58B2F989">
      <w:pPr>
        <w:ind w:firstLine="480"/>
        <w:rPr>
          <w:rFonts w:hint="eastAsia" w:ascii="仿宋" w:hAnsi="仿宋" w:cs="仿宋"/>
          <w:szCs w:val="24"/>
        </w:rPr>
      </w:pPr>
      <w:r>
        <w:rPr>
          <w:rFonts w:hint="eastAsia" w:ascii="仿宋" w:hAnsi="仿宋" w:cs="仿宋"/>
          <w:szCs w:val="24"/>
        </w:rPr>
        <w:t>无论投标过程和结果如何，投标人均应自行承担所有与投标有关的全部费用。</w:t>
      </w:r>
    </w:p>
    <w:p w14:paraId="075D821E">
      <w:pPr>
        <w:pStyle w:val="7"/>
        <w:ind w:firstLine="482"/>
        <w:rPr>
          <w:rFonts w:hint="eastAsia" w:ascii="仿宋" w:hAnsi="仿宋" w:cs="仿宋"/>
          <w:szCs w:val="24"/>
        </w:rPr>
      </w:pPr>
      <w:r>
        <w:rPr>
          <w:rFonts w:hint="eastAsia" w:ascii="仿宋" w:hAnsi="仿宋" w:cs="仿宋"/>
          <w:szCs w:val="24"/>
        </w:rPr>
        <w:t>（五）特别说明</w:t>
      </w:r>
    </w:p>
    <w:p w14:paraId="2DFC35E4">
      <w:pPr>
        <w:numPr>
          <w:ilvl w:val="0"/>
          <w:numId w:val="27"/>
        </w:numPr>
        <w:tabs>
          <w:tab w:val="left" w:pos="0"/>
          <w:tab w:val="clear" w:pos="420"/>
        </w:tabs>
        <w:ind w:firstLine="480"/>
        <w:rPr>
          <w:rFonts w:hint="eastAsia" w:ascii="仿宋" w:hAnsi="仿宋" w:cs="仿宋"/>
          <w:szCs w:val="24"/>
        </w:rPr>
      </w:pPr>
      <w:r>
        <w:rPr>
          <w:rFonts w:hint="eastAsia" w:ascii="仿宋" w:hAnsi="仿宋" w:cs="仿宋"/>
          <w:szCs w:val="24"/>
        </w:rPr>
        <w:t>投标人应仔细阅读招标文件的所有内容，按照招标文件的要求提交投标文件，并对所提供的全部资料的真实性承担法律责任。</w:t>
      </w:r>
    </w:p>
    <w:p w14:paraId="30C9926D">
      <w:pPr>
        <w:ind w:firstLine="480"/>
        <w:rPr>
          <w:rFonts w:hint="eastAsia" w:ascii="仿宋" w:hAnsi="仿宋" w:cs="仿宋"/>
          <w:szCs w:val="24"/>
        </w:rPr>
      </w:pPr>
      <w:r>
        <w:rPr>
          <w:rFonts w:hint="eastAsia" w:ascii="仿宋" w:hAnsi="仿宋" w:cs="仿宋"/>
          <w:szCs w:val="24"/>
        </w:rPr>
        <w:t>2. 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457738B">
      <w:pPr>
        <w:pStyle w:val="6"/>
        <w:spacing w:before="156" w:after="156"/>
        <w:ind w:firstLine="482"/>
        <w:rPr>
          <w:rFonts w:hint="eastAsia" w:ascii="仿宋" w:hAnsi="仿宋" w:cs="仿宋"/>
          <w:szCs w:val="24"/>
        </w:rPr>
      </w:pPr>
      <w:r>
        <w:rPr>
          <w:rFonts w:hint="eastAsia" w:ascii="仿宋" w:hAnsi="仿宋" w:cs="仿宋"/>
          <w:szCs w:val="24"/>
        </w:rPr>
        <w:t>二、招标文件</w:t>
      </w:r>
    </w:p>
    <w:p w14:paraId="4DEFCA3F">
      <w:pPr>
        <w:pStyle w:val="7"/>
        <w:ind w:firstLine="482"/>
        <w:rPr>
          <w:rFonts w:hint="eastAsia" w:ascii="仿宋" w:hAnsi="仿宋" w:cs="仿宋"/>
          <w:szCs w:val="24"/>
        </w:rPr>
      </w:pPr>
      <w:r>
        <w:rPr>
          <w:rFonts w:hint="eastAsia" w:ascii="仿宋" w:hAnsi="仿宋" w:cs="仿宋"/>
          <w:szCs w:val="24"/>
        </w:rPr>
        <w:t>（一）招标文件的澄清</w:t>
      </w:r>
    </w:p>
    <w:p w14:paraId="2BE17235">
      <w:pPr>
        <w:numPr>
          <w:ilvl w:val="0"/>
          <w:numId w:val="28"/>
        </w:numPr>
        <w:tabs>
          <w:tab w:val="left" w:pos="0"/>
          <w:tab w:val="clear" w:pos="420"/>
        </w:tabs>
        <w:ind w:firstLine="480"/>
        <w:rPr>
          <w:rFonts w:hint="eastAsia" w:ascii="仿宋" w:hAnsi="仿宋" w:cs="仿宋"/>
          <w:szCs w:val="24"/>
        </w:rPr>
      </w:pPr>
      <w:r>
        <w:rPr>
          <w:rFonts w:hint="eastAsia" w:ascii="仿宋" w:hAnsi="仿宋" w:cs="仿宋"/>
          <w:szCs w:val="24"/>
        </w:rPr>
        <w:t>已获取招标文件的潜在投标人，应认真阅读本招标文件，发现其中有误或有不合理要求的，应当根据第二章 投标人须知 十二、合同签订及其他“（五）询问、质疑和投诉”的相关规定，以书面形式（加盖公章的纸质信件和数据电文，包括传真、电子数据交换和电子邮件）（下同）向采购代理机构提出。采购代理机构将在规定时间内，以书面形式予以答复。</w:t>
      </w:r>
    </w:p>
    <w:p w14:paraId="4BAAAFCA">
      <w:pPr>
        <w:numPr>
          <w:ilvl w:val="0"/>
          <w:numId w:val="28"/>
        </w:numPr>
        <w:tabs>
          <w:tab w:val="left" w:pos="0"/>
          <w:tab w:val="clear" w:pos="420"/>
        </w:tabs>
        <w:ind w:firstLine="480"/>
        <w:rPr>
          <w:rFonts w:hint="eastAsia" w:ascii="仿宋" w:hAnsi="仿宋" w:cs="仿宋"/>
          <w:szCs w:val="24"/>
        </w:rPr>
      </w:pPr>
      <w:r>
        <w:rPr>
          <w:rFonts w:hint="eastAsia" w:ascii="仿宋" w:hAnsi="仿宋" w:cs="仿宋"/>
          <w:szCs w:val="24"/>
        </w:rPr>
        <w:t>采购代理机构认为有必要在开标前对招标文件进行澄清的，将以公告形式予以澄清。</w:t>
      </w:r>
    </w:p>
    <w:p w14:paraId="1CE6123B">
      <w:pPr>
        <w:pStyle w:val="7"/>
        <w:ind w:firstLine="482"/>
        <w:rPr>
          <w:rFonts w:hint="eastAsia" w:ascii="仿宋" w:hAnsi="仿宋" w:cs="仿宋"/>
          <w:szCs w:val="24"/>
        </w:rPr>
      </w:pPr>
      <w:r>
        <w:rPr>
          <w:rFonts w:hint="eastAsia" w:ascii="仿宋" w:hAnsi="仿宋" w:cs="仿宋"/>
          <w:szCs w:val="24"/>
        </w:rPr>
        <w:t>（二）招标文件的修改</w:t>
      </w:r>
    </w:p>
    <w:p w14:paraId="7FEFBC46">
      <w:pPr>
        <w:numPr>
          <w:ilvl w:val="0"/>
          <w:numId w:val="29"/>
        </w:numPr>
        <w:tabs>
          <w:tab w:val="left" w:pos="0"/>
          <w:tab w:val="clear" w:pos="420"/>
        </w:tabs>
        <w:ind w:firstLine="480"/>
        <w:rPr>
          <w:rFonts w:hint="eastAsia" w:ascii="仿宋" w:hAnsi="仿宋" w:cs="仿宋"/>
          <w:szCs w:val="24"/>
        </w:rPr>
      </w:pPr>
      <w:r>
        <w:rPr>
          <w:rFonts w:hint="eastAsia" w:ascii="仿宋" w:hAnsi="仿宋" w:cs="仿宋"/>
          <w:szCs w:val="24"/>
        </w:rPr>
        <w:t>在投标截止期前任何时候，采购代理机构无论是出于何种原因，均可对招标文件进行修改，并将修改的内容以更正公告的形式在相关网站发布并通过政采云平台通知所有获取招标文件的潜在投标人。</w:t>
      </w:r>
    </w:p>
    <w:p w14:paraId="26A3B0C6">
      <w:pPr>
        <w:numPr>
          <w:ilvl w:val="0"/>
          <w:numId w:val="29"/>
        </w:numPr>
        <w:tabs>
          <w:tab w:val="left" w:pos="0"/>
          <w:tab w:val="clear" w:pos="420"/>
        </w:tabs>
        <w:ind w:firstLine="480"/>
        <w:rPr>
          <w:rFonts w:hint="eastAsia" w:ascii="仿宋" w:hAnsi="仿宋" w:cs="仿宋"/>
          <w:szCs w:val="24"/>
        </w:rPr>
      </w:pPr>
      <w:r>
        <w:rPr>
          <w:rFonts w:hint="eastAsia" w:ascii="仿宋" w:hAnsi="仿宋" w:cs="仿宋"/>
          <w:szCs w:val="24"/>
        </w:rPr>
        <w:t>招标文件澄清、答复、修改、补充的内容为招标文件的组成部分。当招标文件与招标文件的答复、澄清、修改、补充通知就同一内容的表述不一致时，以最后发出的公告为准。</w:t>
      </w:r>
    </w:p>
    <w:p w14:paraId="3756CFFD">
      <w:pPr>
        <w:numPr>
          <w:ilvl w:val="0"/>
          <w:numId w:val="29"/>
        </w:numPr>
        <w:ind w:firstLine="480"/>
        <w:rPr>
          <w:rFonts w:hint="eastAsia" w:ascii="仿宋" w:hAnsi="仿宋" w:cs="仿宋"/>
          <w:szCs w:val="24"/>
        </w:rPr>
      </w:pPr>
      <w:r>
        <w:rPr>
          <w:rFonts w:hint="eastAsia" w:ascii="仿宋" w:hAnsi="仿宋" w:cs="仿宋"/>
          <w:szCs w:val="24"/>
        </w:rPr>
        <w:t>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14:paraId="0C5731EE">
      <w:pPr>
        <w:pStyle w:val="6"/>
        <w:spacing w:before="156" w:after="156"/>
        <w:ind w:firstLine="482"/>
        <w:rPr>
          <w:rFonts w:hint="eastAsia" w:ascii="仿宋" w:hAnsi="仿宋" w:cs="仿宋"/>
          <w:szCs w:val="24"/>
        </w:rPr>
      </w:pPr>
      <w:r>
        <w:rPr>
          <w:rFonts w:hint="eastAsia" w:ascii="仿宋" w:hAnsi="仿宋" w:cs="仿宋"/>
          <w:szCs w:val="24"/>
        </w:rPr>
        <w:t>三、投标文件</w:t>
      </w:r>
    </w:p>
    <w:p w14:paraId="5D490284">
      <w:pPr>
        <w:ind w:firstLine="480"/>
        <w:rPr>
          <w:rFonts w:hint="eastAsia" w:ascii="仿宋" w:hAnsi="仿宋" w:cs="仿宋"/>
          <w:szCs w:val="24"/>
        </w:rPr>
      </w:pPr>
      <w:r>
        <w:rPr>
          <w:rFonts w:hint="eastAsia" w:ascii="仿宋" w:hAnsi="仿宋" w:cs="仿宋"/>
          <w:szCs w:val="24"/>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14:paraId="4BC33612">
      <w:pPr>
        <w:ind w:firstLine="480"/>
        <w:rPr>
          <w:rFonts w:hint="eastAsia" w:ascii="仿宋" w:hAnsi="仿宋" w:cs="仿宋"/>
          <w:b/>
          <w:bCs/>
          <w:szCs w:val="24"/>
        </w:rPr>
      </w:pPr>
      <w:r>
        <w:rPr>
          <w:rFonts w:hint="eastAsia" w:ascii="仿宋" w:hAnsi="仿宋" w:cs="仿宋"/>
          <w:szCs w:val="24"/>
        </w:rPr>
        <w:t>投标人进行电子投标应安装客户端软件—“政采云电子交易客户端”，并按照招标文件和电子交易平台的要求编制并加密投标文件。</w:t>
      </w:r>
      <w:r>
        <w:rPr>
          <w:rFonts w:hint="eastAsia" w:ascii="仿宋" w:hAnsi="仿宋" w:cs="仿宋"/>
          <w:b/>
          <w:bCs/>
          <w:szCs w:val="24"/>
        </w:rPr>
        <w:t>投标人未按规定加密的投标文件，电子交易平台将拒收并提示。</w:t>
      </w:r>
    </w:p>
    <w:p w14:paraId="16D4BBED">
      <w:pPr>
        <w:ind w:firstLine="480"/>
        <w:rPr>
          <w:rFonts w:hint="eastAsia" w:ascii="仿宋" w:hAnsi="仿宋" w:cs="仿宋"/>
          <w:szCs w:val="24"/>
        </w:rPr>
      </w:pPr>
      <w:r>
        <w:rPr>
          <w:rFonts w:hint="eastAsia" w:ascii="仿宋" w:hAnsi="仿宋" w:cs="仿宋"/>
          <w:szCs w:val="24"/>
        </w:rPr>
        <w:t>使用“政采云电子交易客户端”需要提前申领CA数字证书，申领流程请自行前往“浙江政府采购网-下载专区-电子交易客户端-CA驱动和申领流程”进行查阅。</w:t>
      </w:r>
    </w:p>
    <w:p w14:paraId="646CF3B3">
      <w:pPr>
        <w:pStyle w:val="7"/>
        <w:ind w:firstLine="482"/>
        <w:rPr>
          <w:rFonts w:hint="eastAsia" w:ascii="仿宋" w:hAnsi="仿宋" w:cs="仿宋"/>
          <w:szCs w:val="24"/>
        </w:rPr>
      </w:pPr>
      <w:r>
        <w:rPr>
          <w:rFonts w:hint="eastAsia" w:ascii="仿宋" w:hAnsi="仿宋" w:cs="仿宋"/>
          <w:szCs w:val="24"/>
        </w:rPr>
        <w:t>（一）投标文件的语言及计量</w:t>
      </w:r>
    </w:p>
    <w:p w14:paraId="0B69019C">
      <w:pPr>
        <w:numPr>
          <w:ilvl w:val="0"/>
          <w:numId w:val="30"/>
        </w:numPr>
        <w:tabs>
          <w:tab w:val="left" w:pos="0"/>
          <w:tab w:val="clear" w:pos="420"/>
        </w:tabs>
        <w:ind w:firstLine="480"/>
        <w:rPr>
          <w:rFonts w:hint="eastAsia" w:ascii="仿宋" w:hAnsi="仿宋" w:cs="仿宋"/>
          <w:szCs w:val="24"/>
        </w:rPr>
      </w:pPr>
      <w:r>
        <w:rPr>
          <w:rFonts w:hint="eastAsia" w:ascii="仿宋" w:hAnsi="仿宋" w:cs="仿宋"/>
          <w:szCs w:val="24"/>
        </w:rPr>
        <w:t>投标人的投标文件以及与采购代理机构就有关投标事宜的所有来往函电，均应以中文汉语书写。除签名、盖章、专用名称等特殊情形外，以中文汉语以外的文字表述的投标文件及函电，采购代理机构将不予接受。</w:t>
      </w:r>
    </w:p>
    <w:p w14:paraId="44998D2D">
      <w:pPr>
        <w:numPr>
          <w:ilvl w:val="0"/>
          <w:numId w:val="30"/>
        </w:numPr>
        <w:tabs>
          <w:tab w:val="left" w:pos="0"/>
          <w:tab w:val="clear" w:pos="420"/>
        </w:tabs>
        <w:ind w:firstLine="480"/>
        <w:rPr>
          <w:rFonts w:hint="eastAsia" w:ascii="仿宋" w:hAnsi="仿宋" w:cs="仿宋"/>
          <w:szCs w:val="24"/>
        </w:rPr>
      </w:pPr>
      <w:r>
        <w:rPr>
          <w:rFonts w:hint="eastAsia" w:ascii="仿宋" w:hAnsi="仿宋" w:cs="仿宋"/>
          <w:szCs w:val="24"/>
        </w:rPr>
        <w:t>投标文件中如附有外文资料，须逐一对应翻译成中文汉语并附在相关外文资料后面。</w:t>
      </w:r>
    </w:p>
    <w:p w14:paraId="462057BE">
      <w:pPr>
        <w:numPr>
          <w:ilvl w:val="0"/>
          <w:numId w:val="30"/>
        </w:numPr>
        <w:tabs>
          <w:tab w:val="left" w:pos="0"/>
          <w:tab w:val="clear" w:pos="420"/>
        </w:tabs>
        <w:ind w:firstLine="480"/>
        <w:rPr>
          <w:rFonts w:hint="eastAsia" w:ascii="仿宋" w:hAnsi="仿宋" w:cs="仿宋"/>
          <w:szCs w:val="24"/>
        </w:rPr>
      </w:pPr>
      <w:r>
        <w:rPr>
          <w:rFonts w:hint="eastAsia" w:ascii="仿宋" w:hAnsi="仿宋" w:cs="仿宋"/>
          <w:szCs w:val="24"/>
        </w:rPr>
        <w:t>投标计量单位，招标文件已有明确规定的，使用招标文件规定的计量单位；招标文件没有规定的，应采用中华人民共和国法定计量单位（货币单位：人民币元）。</w:t>
      </w:r>
    </w:p>
    <w:p w14:paraId="62E4BD67">
      <w:pPr>
        <w:pStyle w:val="7"/>
        <w:ind w:firstLine="482"/>
        <w:rPr>
          <w:rFonts w:hint="eastAsia" w:ascii="仿宋" w:hAnsi="仿宋" w:cs="仿宋"/>
          <w:szCs w:val="24"/>
        </w:rPr>
      </w:pPr>
      <w:r>
        <w:rPr>
          <w:rFonts w:hint="eastAsia" w:ascii="仿宋" w:hAnsi="仿宋" w:cs="仿宋"/>
          <w:szCs w:val="24"/>
        </w:rPr>
        <w:t>（二）投标文件的组成</w:t>
      </w:r>
    </w:p>
    <w:p w14:paraId="7845B134">
      <w:pPr>
        <w:ind w:firstLine="482"/>
        <w:rPr>
          <w:rFonts w:hint="eastAsia" w:ascii="仿宋" w:hAnsi="仿宋" w:cs="仿宋"/>
          <w:b/>
          <w:bCs/>
          <w:szCs w:val="24"/>
        </w:rPr>
      </w:pPr>
      <w:r>
        <w:rPr>
          <w:rFonts w:hint="eastAsia" w:ascii="仿宋" w:hAnsi="仿宋" w:cs="仿宋"/>
          <w:b/>
          <w:bCs/>
          <w:szCs w:val="24"/>
        </w:rPr>
        <w:t>投标文件为电子投标文件。电子投标文件，按“政采云供应商项目采购-电子招投标操作指南”及本招标文件要求制作、加密并递交。电子投标文件由资格文件、商务及技术文件和报价文件组成。投标文件应当对招标文件提出的要求和条件作出明确响应。电子投标文件中所须加盖公章部分均采用CA签章。</w:t>
      </w:r>
    </w:p>
    <w:p w14:paraId="7B4F6EC2">
      <w:pPr>
        <w:numPr>
          <w:ilvl w:val="0"/>
          <w:numId w:val="31"/>
        </w:numPr>
        <w:tabs>
          <w:tab w:val="left" w:pos="0"/>
          <w:tab w:val="clear" w:pos="420"/>
        </w:tabs>
        <w:ind w:firstLine="482"/>
        <w:rPr>
          <w:rFonts w:hint="eastAsia" w:ascii="仿宋" w:hAnsi="仿宋" w:cs="仿宋"/>
          <w:b/>
          <w:bCs/>
          <w:szCs w:val="24"/>
        </w:rPr>
      </w:pPr>
      <w:r>
        <w:rPr>
          <w:rFonts w:hint="eastAsia" w:ascii="仿宋" w:hAnsi="仿宋" w:cs="仿宋"/>
          <w:b/>
          <w:bCs/>
          <w:szCs w:val="24"/>
        </w:rPr>
        <w:t>资格文件</w:t>
      </w:r>
    </w:p>
    <w:p w14:paraId="35C7EDFA">
      <w:pPr>
        <w:ind w:firstLine="480"/>
        <w:rPr>
          <w:rFonts w:hint="eastAsia" w:ascii="仿宋" w:hAnsi="仿宋" w:cs="仿宋"/>
          <w:szCs w:val="24"/>
        </w:rPr>
      </w:pPr>
      <w:r>
        <w:rPr>
          <w:rFonts w:hint="eastAsia" w:ascii="仿宋" w:hAnsi="仿宋" w:cs="仿宋"/>
          <w:szCs w:val="24"/>
        </w:rPr>
        <w:t>证明其符合《中华人民共和国政府采购法》规定的投标人基本条件和采购项目对投标人的特定条件（如果项目要求）的有关资格证明文件。（以联合体形式进行政府采购的，参加联合体的投标人均应当提供。）</w:t>
      </w:r>
    </w:p>
    <w:p w14:paraId="135DDC4A">
      <w:pPr>
        <w:pStyle w:val="9"/>
        <w:ind w:firstLine="480" w:firstLineChars="200"/>
        <w:rPr>
          <w:rFonts w:hint="eastAsia" w:ascii="仿宋" w:hAnsi="仿宋" w:cs="仿宋"/>
        </w:rPr>
      </w:pPr>
      <w:r>
        <w:rPr>
          <w:rFonts w:hint="eastAsia" w:ascii="仿宋" w:hAnsi="仿宋" w:cs="仿宋"/>
        </w:rPr>
        <w:t>落实政府采购政策需满足的资格要求：</w:t>
      </w:r>
      <w:r>
        <w:rPr>
          <w:rFonts w:hint="eastAsia" w:ascii="仿宋" w:hAnsi="仿宋" w:cs="仿宋"/>
          <w:szCs w:val="24"/>
          <w:lang w:val="en-US" w:eastAsia="zh-CN"/>
        </w:rPr>
        <w:t>本项目专门面向中小企业</w:t>
      </w:r>
      <w:bookmarkStart w:id="57" w:name="_GoBack"/>
      <w:bookmarkEnd w:id="57"/>
      <w:r>
        <w:rPr>
          <w:rFonts w:hint="eastAsia" w:ascii="仿宋" w:hAnsi="仿宋" w:cs="仿宋"/>
        </w:rPr>
        <w:t>。</w:t>
      </w:r>
    </w:p>
    <w:p w14:paraId="17863ADE">
      <w:pPr>
        <w:pStyle w:val="9"/>
        <w:ind w:firstLine="480" w:firstLineChars="200"/>
        <w:rPr>
          <w:rFonts w:hint="eastAsia" w:ascii="仿宋" w:hAnsi="仿宋" w:cs="仿宋"/>
        </w:rPr>
      </w:pPr>
      <w:r>
        <w:rPr>
          <w:rFonts w:hint="eastAsia" w:ascii="仿宋" w:hAnsi="仿宋" w:cs="仿宋"/>
        </w:rPr>
        <w:t>法定代表人授权委托书(格式见附件)及授权代表的身份证（复印件）；</w:t>
      </w:r>
    </w:p>
    <w:p w14:paraId="22438CBB">
      <w:pPr>
        <w:ind w:firstLine="480"/>
        <w:rPr>
          <w:rFonts w:hint="eastAsia" w:ascii="仿宋" w:hAnsi="仿宋" w:cs="仿宋"/>
          <w:szCs w:val="24"/>
        </w:rPr>
      </w:pPr>
      <w:r>
        <w:rPr>
          <w:rFonts w:hint="eastAsia" w:ascii="仿宋" w:hAnsi="仿宋" w:cs="仿宋"/>
          <w:szCs w:val="24"/>
        </w:rPr>
        <w:t>（如法定代表人直接参加投标并对相应文件签字的，只需提供其身份证复印件正反面；如以联合体形式参加政府采购活动的，按招标文件有关格式范例提供联合体投标授权书；）投标文件中法定代表人授权委托书所载内容与本项目内容有异的，投标无效。</w:t>
      </w:r>
    </w:p>
    <w:p w14:paraId="244F60DB">
      <w:pPr>
        <w:pStyle w:val="9"/>
        <w:ind w:firstLine="480" w:firstLineChars="200"/>
        <w:rPr>
          <w:rFonts w:hint="eastAsia" w:ascii="仿宋" w:hAnsi="仿宋" w:cs="仿宋"/>
        </w:rPr>
      </w:pPr>
      <w:r>
        <w:rPr>
          <w:rFonts w:hint="eastAsia" w:ascii="仿宋" w:hAnsi="仿宋" w:cs="仿宋"/>
        </w:rPr>
        <w:t>投标响应函（格式见附件）；</w:t>
      </w:r>
    </w:p>
    <w:p w14:paraId="549AD9E0">
      <w:pPr>
        <w:pStyle w:val="9"/>
        <w:ind w:firstLine="480" w:firstLineChars="200"/>
        <w:rPr>
          <w:rFonts w:hint="eastAsia" w:ascii="仿宋" w:hAnsi="仿宋" w:cs="仿宋"/>
        </w:rPr>
      </w:pPr>
      <w:r>
        <w:rPr>
          <w:rFonts w:hint="eastAsia" w:ascii="仿宋" w:hAnsi="仿宋" w:cs="仿宋"/>
        </w:rPr>
        <w:t>符合参加政府采购活动应当具备的一般条件的承诺函（格式见附件）；</w:t>
      </w:r>
    </w:p>
    <w:p w14:paraId="4643F568">
      <w:pPr>
        <w:pStyle w:val="9"/>
        <w:ind w:firstLine="480" w:firstLineChars="200"/>
        <w:rPr>
          <w:rFonts w:hint="eastAsia" w:ascii="仿宋" w:hAnsi="仿宋" w:cs="仿宋"/>
        </w:rPr>
      </w:pPr>
      <w:r>
        <w:rPr>
          <w:rFonts w:hint="eastAsia" w:ascii="仿宋" w:hAnsi="仿宋" w:cs="仿宋"/>
        </w:rPr>
        <w:t>政府采购供应商廉洁自律承诺书（格式见附件）；</w:t>
      </w:r>
    </w:p>
    <w:p w14:paraId="581835E2">
      <w:pPr>
        <w:pStyle w:val="9"/>
        <w:ind w:firstLine="480" w:firstLineChars="200"/>
        <w:rPr>
          <w:rFonts w:hint="eastAsia" w:ascii="仿宋" w:hAnsi="仿宋" w:cs="仿宋"/>
        </w:rPr>
      </w:pPr>
      <w:r>
        <w:rPr>
          <w:rFonts w:hint="eastAsia" w:ascii="仿宋" w:hAnsi="仿宋" w:cs="仿宋"/>
        </w:rPr>
        <w:t>廉政承诺书（格式见附件）；</w:t>
      </w:r>
    </w:p>
    <w:p w14:paraId="722ECBC9">
      <w:pPr>
        <w:pStyle w:val="9"/>
        <w:ind w:firstLine="480" w:firstLineChars="200"/>
        <w:rPr>
          <w:rFonts w:hint="eastAsia" w:ascii="仿宋" w:hAnsi="仿宋" w:cs="仿宋"/>
        </w:rPr>
      </w:pPr>
      <w:r>
        <w:rPr>
          <w:rFonts w:hint="eastAsia" w:ascii="仿宋" w:hAnsi="仿宋" w:cs="仿宋"/>
        </w:rPr>
        <w:t>营业执照（或事业法人登记证或其他工商等登记证明材料）复印件（投标人为自然人的，提供自然人的身份证明）复印件；（可不提供）</w:t>
      </w:r>
    </w:p>
    <w:p w14:paraId="7CAB136F">
      <w:pPr>
        <w:ind w:firstLine="480"/>
        <w:rPr>
          <w:rFonts w:hint="eastAsia" w:ascii="仿宋" w:hAnsi="仿宋" w:cs="仿宋"/>
          <w:szCs w:val="24"/>
        </w:rPr>
      </w:pPr>
      <w:r>
        <w:rPr>
          <w:rFonts w:hint="eastAsia" w:ascii="仿宋" w:hAnsi="仿宋" w:cs="仿宋"/>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0FF3ED0C">
      <w:pPr>
        <w:pStyle w:val="9"/>
        <w:ind w:firstLine="480" w:firstLineChars="200"/>
        <w:rPr>
          <w:rFonts w:hint="eastAsia" w:ascii="仿宋" w:hAnsi="仿宋" w:cs="仿宋"/>
        </w:rPr>
      </w:pPr>
      <w:r>
        <w:rPr>
          <w:rFonts w:hint="eastAsia" w:ascii="仿宋" w:hAnsi="仿宋" w:cs="仿宋"/>
        </w:rPr>
        <w:t>社保部门盖章出具的在职员工社保缴纳清单（可不提供）；</w:t>
      </w:r>
    </w:p>
    <w:p w14:paraId="7172D783">
      <w:pPr>
        <w:pStyle w:val="9"/>
        <w:ind w:firstLine="480" w:firstLineChars="200"/>
        <w:rPr>
          <w:rFonts w:hint="eastAsia" w:ascii="仿宋" w:hAnsi="仿宋" w:cs="仿宋"/>
        </w:rPr>
      </w:pPr>
      <w:r>
        <w:rPr>
          <w:rFonts w:hint="eastAsia" w:ascii="仿宋" w:hAnsi="仿宋" w:cs="仿宋"/>
        </w:rPr>
        <w:t>2022年度资产负债表等财务报表资料文件（新成立的公司，须提供情况说明）（可不提供）；</w:t>
      </w:r>
    </w:p>
    <w:p w14:paraId="74071F74">
      <w:pPr>
        <w:pStyle w:val="9"/>
        <w:ind w:firstLine="480" w:firstLineChars="200"/>
        <w:rPr>
          <w:rFonts w:hint="eastAsia" w:ascii="仿宋" w:hAnsi="仿宋" w:cs="仿宋"/>
        </w:rPr>
      </w:pPr>
      <w:r>
        <w:rPr>
          <w:rFonts w:hint="eastAsia" w:ascii="仿宋" w:hAnsi="仿宋" w:cs="仿宋"/>
        </w:rPr>
        <w:t>符合特定资格条件（如果项目要求）的有关证明材料（复印件）；</w:t>
      </w:r>
    </w:p>
    <w:p w14:paraId="5CDFCEB8">
      <w:pPr>
        <w:ind w:firstLine="480"/>
        <w:rPr>
          <w:rFonts w:hint="eastAsia" w:ascii="仿宋" w:hAnsi="仿宋" w:cs="仿宋"/>
          <w:szCs w:val="24"/>
        </w:rPr>
      </w:pPr>
      <w:r>
        <w:rPr>
          <w:rFonts w:hint="eastAsia" w:ascii="仿宋" w:hAnsi="仿宋" w:cs="仿宋"/>
          <w:szCs w:val="24"/>
        </w:rPr>
        <w:t>(11)以联合体形式投标的，提供联合协议(格式见附件)；项目不接受联合体投标或者投标人不以联合体形式投标的，则不需要提供。</w:t>
      </w:r>
    </w:p>
    <w:p w14:paraId="65FACFBD">
      <w:pPr>
        <w:ind w:firstLine="480"/>
        <w:rPr>
          <w:rFonts w:hint="eastAsia" w:ascii="仿宋" w:hAnsi="仿宋" w:cs="仿宋"/>
          <w:szCs w:val="24"/>
        </w:rPr>
      </w:pPr>
      <w:r>
        <w:rPr>
          <w:rFonts w:hint="eastAsia" w:ascii="仿宋" w:hAnsi="仿宋" w:cs="仿宋"/>
          <w:szCs w:val="24"/>
        </w:rPr>
        <w:t>如以联合体形式参加政府采购活动的，联合体各方应当指定牵头人，授权其代表所有联合体成员负责投标和合同实施阶段的主办、协调工作，并应当向采购代理机构提交由所有联合体成员各方签署的授权书，同时应当提交联合协议，载明联合体各方承担的工作和义务。联合协议中应当注明由联合体各成员方共同与采购人签订合同，并就采购合同约定的事项对采购人承担连带责任。联合协议中仅约定由牵头人或联合体成员中某一方与采购人签订合同的，或联合协议中仅约定由牵头人或联合体成员中某一方就采购合同约定的事项对采购人承担责任的，视为联合协议不成立，该联合体投标文件将被作无效投标文件处理；</w:t>
      </w:r>
    </w:p>
    <w:p w14:paraId="0230E923">
      <w:pPr>
        <w:ind w:firstLine="480"/>
        <w:rPr>
          <w:rFonts w:hint="eastAsia" w:ascii="仿宋" w:hAnsi="仿宋" w:cs="仿宋"/>
          <w:szCs w:val="24"/>
        </w:rPr>
      </w:pPr>
      <w:r>
        <w:rPr>
          <w:rFonts w:hint="eastAsia" w:ascii="仿宋" w:hAnsi="仿宋" w:cs="仿宋"/>
          <w:szCs w:val="24"/>
        </w:rPr>
        <w:t>(12)要求以联合体形式参加的，提供联合协议和中小企业声明函，联合协议中中小企业合同金额应当达到招标公告载明的比例；</w:t>
      </w:r>
    </w:p>
    <w:p w14:paraId="7B722C18">
      <w:pPr>
        <w:ind w:firstLine="480"/>
        <w:rPr>
          <w:rFonts w:hint="eastAsia" w:ascii="仿宋" w:hAnsi="仿宋" w:cs="仿宋"/>
          <w:szCs w:val="24"/>
        </w:rPr>
      </w:pPr>
      <w:r>
        <w:rPr>
          <w:rFonts w:hint="eastAsia" w:ascii="仿宋" w:hAnsi="仿宋" w:cs="仿宋"/>
          <w:szCs w:val="24"/>
        </w:rPr>
        <w:t>(13)要求合同分包的，提供分包意向协议和中小企业声明函，分包意向协议中中小企业合同金额应当达到招标公告载明的比例。</w:t>
      </w:r>
    </w:p>
    <w:p w14:paraId="21811971">
      <w:pPr>
        <w:numPr>
          <w:ilvl w:val="0"/>
          <w:numId w:val="31"/>
        </w:numPr>
        <w:tabs>
          <w:tab w:val="left" w:pos="0"/>
          <w:tab w:val="clear" w:pos="420"/>
        </w:tabs>
        <w:ind w:firstLine="482"/>
        <w:rPr>
          <w:rFonts w:hint="eastAsia" w:ascii="仿宋" w:hAnsi="仿宋" w:cs="仿宋"/>
          <w:szCs w:val="24"/>
        </w:rPr>
      </w:pPr>
      <w:r>
        <w:rPr>
          <w:rFonts w:hint="eastAsia" w:ascii="仿宋" w:hAnsi="仿宋" w:cs="仿宋"/>
          <w:b/>
          <w:bCs/>
          <w:szCs w:val="24"/>
        </w:rPr>
        <w:t>商务及技术文件</w:t>
      </w:r>
    </w:p>
    <w:p w14:paraId="024D2CB1">
      <w:pPr>
        <w:ind w:firstLine="480"/>
        <w:rPr>
          <w:rFonts w:hint="eastAsia" w:ascii="仿宋" w:hAnsi="仿宋" w:cs="仿宋"/>
          <w:szCs w:val="24"/>
        </w:rPr>
      </w:pPr>
      <w:r>
        <w:rPr>
          <w:rFonts w:hint="eastAsia" w:ascii="仿宋" w:hAnsi="仿宋" w:cs="仿宋"/>
          <w:szCs w:val="24"/>
        </w:rPr>
        <w:t>（1）组织实施方案，投标人根据项目采购需求、评分标准等提出详细组织实施方案；</w:t>
      </w:r>
    </w:p>
    <w:p w14:paraId="19540846">
      <w:pPr>
        <w:ind w:firstLine="480"/>
        <w:rPr>
          <w:rFonts w:hint="eastAsia" w:ascii="仿宋" w:hAnsi="仿宋" w:cs="仿宋"/>
          <w:szCs w:val="24"/>
        </w:rPr>
      </w:pPr>
      <w:r>
        <w:rPr>
          <w:rFonts w:hint="eastAsia" w:ascii="仿宋" w:hAnsi="仿宋" w:cs="仿宋"/>
          <w:szCs w:val="24"/>
        </w:rPr>
        <w:t>（2）技术和服务方案，投标人根据项目采购需求、评分标准等提出与本项目管理的相关详细计划和实施措施，如各类技术培训、运维保障、应急预案、售后服务、验收方案在内的内容和措施；</w:t>
      </w:r>
    </w:p>
    <w:p w14:paraId="3AE785BA">
      <w:pPr>
        <w:ind w:firstLine="480"/>
        <w:rPr>
          <w:rFonts w:hint="eastAsia" w:ascii="仿宋" w:hAnsi="仿宋" w:cs="仿宋"/>
          <w:szCs w:val="24"/>
        </w:rPr>
      </w:pPr>
      <w:r>
        <w:rPr>
          <w:rFonts w:hint="eastAsia" w:ascii="仿宋" w:hAnsi="仿宋" w:cs="仿宋"/>
          <w:szCs w:val="24"/>
        </w:rPr>
        <w:t>（3）投标标的清单（格式见附件）（如本项目涉及硬件设备采购，须在技术文件中提供此配置清单）：详细列明投标产品设备清单，完整配置方案及技术指标，须明确投标产品的设备名称、品牌、型号、规格配置详细说明等具体技术指标；</w:t>
      </w:r>
    </w:p>
    <w:p w14:paraId="7E442B4F">
      <w:pPr>
        <w:ind w:firstLine="480"/>
        <w:rPr>
          <w:rFonts w:hint="eastAsia" w:ascii="仿宋" w:hAnsi="仿宋" w:cs="仿宋"/>
          <w:szCs w:val="24"/>
        </w:rPr>
      </w:pPr>
      <w:r>
        <w:rPr>
          <w:rFonts w:hint="eastAsia" w:ascii="仿宋" w:hAnsi="仿宋" w:cs="仿宋"/>
          <w:szCs w:val="24"/>
        </w:rPr>
        <w:t>（4）投标产品的技术参数详细介绍、合格证书、质量检测报告、产品认证证书、专利证书（若有）等；</w:t>
      </w:r>
    </w:p>
    <w:p w14:paraId="09C559FB">
      <w:pPr>
        <w:ind w:firstLine="480"/>
        <w:rPr>
          <w:rFonts w:hint="eastAsia" w:ascii="仿宋" w:hAnsi="仿宋" w:cs="仿宋"/>
          <w:szCs w:val="24"/>
        </w:rPr>
      </w:pPr>
      <w:r>
        <w:rPr>
          <w:rFonts w:hint="eastAsia" w:ascii="仿宋" w:hAnsi="仿宋" w:cs="仿宋"/>
          <w:szCs w:val="24"/>
        </w:rPr>
        <w:t>（5）节能环保等的资质证书或文件（若有）；</w:t>
      </w:r>
    </w:p>
    <w:p w14:paraId="565C7670">
      <w:pPr>
        <w:ind w:firstLine="480"/>
        <w:rPr>
          <w:rFonts w:hint="eastAsia" w:ascii="仿宋" w:hAnsi="仿宋" w:cs="仿宋"/>
          <w:szCs w:val="24"/>
        </w:rPr>
      </w:pPr>
      <w:r>
        <w:rPr>
          <w:rFonts w:hint="eastAsia" w:ascii="仿宋" w:hAnsi="仿宋" w:cs="仿宋"/>
          <w:szCs w:val="24"/>
        </w:rPr>
        <w:t>（6）技术规格偏离表/服务条款偏离表，投标人应对采购需求中所提出各项要求明确是否偏离（格式见附件）；</w:t>
      </w:r>
    </w:p>
    <w:p w14:paraId="3D4814D8">
      <w:pPr>
        <w:ind w:firstLine="480"/>
        <w:rPr>
          <w:rFonts w:hint="eastAsia" w:ascii="仿宋" w:hAnsi="仿宋" w:cs="仿宋"/>
          <w:szCs w:val="24"/>
        </w:rPr>
      </w:pPr>
      <w:r>
        <w:rPr>
          <w:rFonts w:hint="eastAsia" w:ascii="仿宋" w:hAnsi="仿宋" w:cs="仿宋"/>
          <w:szCs w:val="24"/>
        </w:rPr>
        <w:t>（7）投标人情况介绍（格式见附件）；</w:t>
      </w:r>
    </w:p>
    <w:p w14:paraId="2D963D84">
      <w:pPr>
        <w:ind w:firstLine="480"/>
        <w:rPr>
          <w:rFonts w:hint="eastAsia" w:ascii="仿宋" w:hAnsi="仿宋" w:cs="仿宋"/>
          <w:szCs w:val="24"/>
        </w:rPr>
      </w:pPr>
      <w:r>
        <w:rPr>
          <w:rFonts w:hint="eastAsia" w:ascii="仿宋" w:hAnsi="仿宋" w:cs="仿宋"/>
          <w:szCs w:val="24"/>
        </w:rPr>
        <w:t>（8）投标人类似项目实施业绩一览表（格式见附件）并附上有关证明材料；</w:t>
      </w:r>
    </w:p>
    <w:p w14:paraId="78255B13">
      <w:pPr>
        <w:ind w:firstLine="480"/>
        <w:rPr>
          <w:rFonts w:hint="eastAsia" w:ascii="仿宋" w:hAnsi="仿宋" w:cs="仿宋"/>
          <w:szCs w:val="24"/>
        </w:rPr>
      </w:pPr>
      <w:r>
        <w:rPr>
          <w:rFonts w:hint="eastAsia" w:ascii="仿宋" w:hAnsi="仿宋" w:cs="仿宋"/>
          <w:szCs w:val="24"/>
        </w:rPr>
        <w:t>（9）本项目实施人员（主要从业人员及其技术资格）一览表（格式见附件）：人员数量配置，重要岗位须人员详细资料，并附上有关证明材料；</w:t>
      </w:r>
    </w:p>
    <w:p w14:paraId="2E996D39">
      <w:pPr>
        <w:tabs>
          <w:tab w:val="left" w:pos="397"/>
        </w:tabs>
        <w:ind w:firstLine="480"/>
        <w:rPr>
          <w:rFonts w:hint="eastAsia" w:ascii="仿宋" w:hAnsi="仿宋" w:cs="仿宋"/>
          <w:szCs w:val="24"/>
        </w:rPr>
      </w:pPr>
      <w:r>
        <w:rPr>
          <w:rFonts w:hint="eastAsia" w:ascii="仿宋" w:hAnsi="仿宋" w:cs="仿宋"/>
          <w:szCs w:val="24"/>
        </w:rPr>
        <w:t>（10）本项目设备投入一览表（格式见附件）（若有）：材料、设备、工具等投入计划，并附上有关证明材料；</w:t>
      </w:r>
    </w:p>
    <w:p w14:paraId="20694387">
      <w:pPr>
        <w:tabs>
          <w:tab w:val="left" w:pos="397"/>
        </w:tabs>
        <w:ind w:firstLine="480"/>
        <w:rPr>
          <w:rFonts w:hint="eastAsia" w:ascii="仿宋" w:hAnsi="仿宋" w:cs="仿宋"/>
          <w:szCs w:val="24"/>
        </w:rPr>
      </w:pPr>
      <w:r>
        <w:rPr>
          <w:rFonts w:hint="eastAsia" w:ascii="仿宋" w:hAnsi="仿宋" w:cs="仿宋"/>
          <w:szCs w:val="24"/>
        </w:rPr>
        <w:t>（11）备品备件及售后服务承诺，投标人承诺给予采购人的包括售后服务、备品备件、专用耗材等方面的承诺；</w:t>
      </w:r>
    </w:p>
    <w:p w14:paraId="2DA87884">
      <w:pPr>
        <w:tabs>
          <w:tab w:val="left" w:pos="397"/>
        </w:tabs>
        <w:ind w:firstLine="480"/>
        <w:rPr>
          <w:rFonts w:hint="eastAsia" w:ascii="仿宋" w:hAnsi="仿宋" w:cs="仿宋"/>
          <w:szCs w:val="24"/>
        </w:rPr>
      </w:pPr>
      <w:r>
        <w:rPr>
          <w:rFonts w:hint="eastAsia" w:ascii="仿宋" w:hAnsi="仿宋" w:cs="仿宋"/>
          <w:szCs w:val="24"/>
        </w:rPr>
        <w:t>（12）投标人认为有必要提供的其他技术文件和说明（格式自拟）；</w:t>
      </w:r>
    </w:p>
    <w:p w14:paraId="169F4047">
      <w:pPr>
        <w:tabs>
          <w:tab w:val="left" w:pos="397"/>
        </w:tabs>
        <w:ind w:firstLine="480"/>
        <w:rPr>
          <w:rFonts w:hint="eastAsia" w:ascii="仿宋" w:hAnsi="仿宋" w:cs="仿宋"/>
          <w:szCs w:val="24"/>
          <w:lang w:val="zh-CN"/>
        </w:rPr>
      </w:pPr>
      <w:r>
        <w:rPr>
          <w:rFonts w:hint="eastAsia" w:ascii="仿宋" w:hAnsi="仿宋" w:cs="仿宋"/>
          <w:szCs w:val="24"/>
          <w:lang w:val="zh-CN"/>
        </w:rPr>
        <w:t>（</w:t>
      </w:r>
      <w:r>
        <w:rPr>
          <w:rFonts w:hint="eastAsia" w:ascii="仿宋" w:hAnsi="仿宋" w:cs="仿宋"/>
          <w:szCs w:val="24"/>
        </w:rPr>
        <w:t>13</w:t>
      </w:r>
      <w:r>
        <w:rPr>
          <w:rFonts w:hint="eastAsia" w:ascii="仿宋" w:hAnsi="仿宋" w:cs="仿宋"/>
          <w:szCs w:val="24"/>
          <w:lang w:val="zh-CN"/>
        </w:rPr>
        <w:t>）关于对招标文件商务、合同中有关条款的拒绝声明（若有）。</w:t>
      </w:r>
    </w:p>
    <w:p w14:paraId="6A246521">
      <w:pPr>
        <w:numPr>
          <w:ilvl w:val="0"/>
          <w:numId w:val="31"/>
        </w:numPr>
        <w:tabs>
          <w:tab w:val="left" w:pos="0"/>
          <w:tab w:val="clear" w:pos="420"/>
        </w:tabs>
        <w:ind w:firstLine="482"/>
        <w:rPr>
          <w:rFonts w:hint="eastAsia" w:ascii="仿宋" w:hAnsi="仿宋" w:cs="仿宋"/>
          <w:b/>
          <w:bCs/>
          <w:szCs w:val="24"/>
        </w:rPr>
      </w:pPr>
      <w:r>
        <w:rPr>
          <w:rFonts w:hint="eastAsia" w:ascii="仿宋" w:hAnsi="仿宋" w:cs="仿宋"/>
          <w:b/>
          <w:bCs/>
          <w:szCs w:val="24"/>
        </w:rPr>
        <w:t>报价文件：</w:t>
      </w:r>
    </w:p>
    <w:p w14:paraId="6DDBBCAD">
      <w:pPr>
        <w:pStyle w:val="9"/>
        <w:numPr>
          <w:ilvl w:val="0"/>
          <w:numId w:val="0"/>
        </w:numPr>
        <w:ind w:firstLine="480" w:firstLineChars="200"/>
        <w:rPr>
          <w:rFonts w:hint="eastAsia" w:ascii="仿宋" w:hAnsi="仿宋" w:cs="仿宋"/>
        </w:rPr>
      </w:pPr>
      <w:r>
        <w:rPr>
          <w:rFonts w:hint="eastAsia" w:ascii="仿宋" w:hAnsi="仿宋" w:cs="仿宋"/>
        </w:rPr>
        <w:t>（1）报价一览表（格式见附件）、投标报价明细表；</w:t>
      </w:r>
    </w:p>
    <w:p w14:paraId="3C2DCBEF">
      <w:pPr>
        <w:pStyle w:val="9"/>
        <w:numPr>
          <w:ilvl w:val="0"/>
          <w:numId w:val="0"/>
        </w:numPr>
        <w:ind w:firstLine="480" w:firstLineChars="200"/>
        <w:rPr>
          <w:rFonts w:hint="eastAsia" w:ascii="仿宋" w:hAnsi="仿宋" w:cs="仿宋"/>
        </w:rPr>
      </w:pPr>
      <w:r>
        <w:rPr>
          <w:rFonts w:hint="eastAsia" w:ascii="仿宋" w:hAnsi="仿宋" w:cs="仿宋"/>
        </w:rPr>
        <w:t>（2）投标人针对报价需要说明的其他文件和资料（格式自拟）；</w:t>
      </w:r>
    </w:p>
    <w:p w14:paraId="00B7A4F1">
      <w:pPr>
        <w:pStyle w:val="9"/>
        <w:numPr>
          <w:ilvl w:val="0"/>
          <w:numId w:val="0"/>
        </w:numPr>
        <w:ind w:firstLine="480" w:firstLineChars="200"/>
      </w:pPr>
      <w:r>
        <w:rPr>
          <w:rFonts w:hint="eastAsia" w:ascii="仿宋" w:hAnsi="仿宋" w:cs="仿宋"/>
        </w:rPr>
        <w:t>（3）中小企业声明函（如有）。</w:t>
      </w:r>
    </w:p>
    <w:p w14:paraId="2A3EBDC5">
      <w:pPr>
        <w:pStyle w:val="7"/>
        <w:ind w:firstLine="482"/>
        <w:rPr>
          <w:rFonts w:hint="eastAsia" w:ascii="仿宋" w:hAnsi="仿宋" w:cs="仿宋"/>
          <w:szCs w:val="24"/>
        </w:rPr>
      </w:pPr>
      <w:r>
        <w:rPr>
          <w:rFonts w:hint="eastAsia" w:ascii="仿宋" w:hAnsi="仿宋" w:cs="仿宋"/>
          <w:szCs w:val="24"/>
        </w:rPr>
        <w:t>（三）投标文件的编制、签署</w:t>
      </w:r>
    </w:p>
    <w:p w14:paraId="221EB648">
      <w:pPr>
        <w:numPr>
          <w:ilvl w:val="0"/>
          <w:numId w:val="32"/>
        </w:numPr>
        <w:ind w:firstLine="480"/>
        <w:rPr>
          <w:rFonts w:hint="eastAsia" w:ascii="仿宋" w:hAnsi="仿宋" w:cs="仿宋"/>
          <w:szCs w:val="24"/>
        </w:rPr>
      </w:pPr>
      <w:r>
        <w:rPr>
          <w:rFonts w:hint="eastAsia" w:ascii="仿宋" w:hAnsi="仿宋" w:cs="仿宋"/>
          <w:szCs w:val="24"/>
        </w:rPr>
        <w:t>投标文件的编制</w:t>
      </w:r>
    </w:p>
    <w:p w14:paraId="0DC85567">
      <w:pPr>
        <w:ind w:firstLine="480"/>
        <w:rPr>
          <w:rFonts w:hint="eastAsia" w:ascii="仿宋" w:hAnsi="仿宋" w:cs="仿宋"/>
          <w:b/>
          <w:bCs/>
          <w:szCs w:val="24"/>
        </w:rPr>
      </w:pPr>
      <w:r>
        <w:rPr>
          <w:rFonts w:hint="eastAsia" w:ascii="仿宋" w:hAnsi="仿宋" w:cs="仿宋"/>
          <w:szCs w:val="24"/>
          <w:lang w:val="zh-CN"/>
        </w:rPr>
        <w:t>各投标人</w:t>
      </w:r>
      <w:r>
        <w:rPr>
          <w:rFonts w:hint="eastAsia" w:ascii="仿宋" w:hAnsi="仿宋" w:cs="仿宋"/>
          <w:szCs w:val="24"/>
        </w:rPr>
        <w:t>应根据“政采云供应商项目采购-电子招投标操作指南”及本招标文件规定的格式和顺序编制电子投标文件并进行关联定位</w:t>
      </w:r>
      <w:r>
        <w:rPr>
          <w:rFonts w:hint="eastAsia" w:ascii="仿宋" w:hAnsi="仿宋" w:cs="仿宋"/>
          <w:szCs w:val="24"/>
          <w:lang w:val="zh-CN"/>
        </w:rPr>
        <w:t>，混乱的编排导致投标文件被误读或评标委员会查找不到有效文件是投标人的风险。</w:t>
      </w:r>
    </w:p>
    <w:p w14:paraId="68AEDD41">
      <w:pPr>
        <w:numPr>
          <w:ilvl w:val="0"/>
          <w:numId w:val="32"/>
        </w:numPr>
        <w:ind w:firstLine="480"/>
        <w:rPr>
          <w:rFonts w:hint="eastAsia" w:ascii="仿宋" w:hAnsi="仿宋" w:cs="仿宋"/>
          <w:szCs w:val="24"/>
        </w:rPr>
      </w:pPr>
      <w:r>
        <w:rPr>
          <w:rFonts w:hint="eastAsia" w:ascii="仿宋" w:hAnsi="仿宋" w:cs="仿宋"/>
          <w:szCs w:val="24"/>
        </w:rPr>
        <w:t>投标文件的签署、盖章</w:t>
      </w:r>
    </w:p>
    <w:p w14:paraId="3F72A2D0">
      <w:pPr>
        <w:ind w:firstLine="480"/>
        <w:rPr>
          <w:rFonts w:hint="eastAsia" w:ascii="仿宋" w:hAnsi="仿宋" w:cs="仿宋"/>
          <w:szCs w:val="24"/>
        </w:rPr>
      </w:pPr>
      <w:r>
        <w:rPr>
          <w:rFonts w:hint="eastAsia" w:ascii="仿宋" w:hAnsi="仿宋" w:cs="仿宋"/>
          <w:szCs w:val="24"/>
        </w:rPr>
        <w:t>投标文件按照招标文件格式要求进行签署、盖章，其中电子投标文件中所须加盖公章部分均采用CA签章。</w:t>
      </w:r>
    </w:p>
    <w:p w14:paraId="468E4EE3">
      <w:pPr>
        <w:ind w:firstLine="480"/>
        <w:rPr>
          <w:rFonts w:hint="eastAsia" w:ascii="仿宋" w:hAnsi="仿宋" w:cs="仿宋"/>
          <w:szCs w:val="24"/>
        </w:rPr>
      </w:pPr>
      <w:r>
        <w:rPr>
          <w:rFonts w:hint="eastAsia" w:ascii="仿宋" w:hAnsi="仿宋" w:cs="仿宋"/>
          <w:szCs w:val="24"/>
        </w:rPr>
        <w:t>为确保网上操作合法、有效和安全，投标人应当在投标截止时间前完成在“政府采购云平台”的身份认证，确保在电子投标过程中能够对相关数据电文进行加密和使用电子签名。</w:t>
      </w:r>
    </w:p>
    <w:p w14:paraId="72AABDDA">
      <w:pPr>
        <w:ind w:firstLine="480"/>
        <w:rPr>
          <w:rFonts w:hint="eastAsia" w:ascii="仿宋" w:hAnsi="仿宋" w:cs="仿宋"/>
          <w:szCs w:val="24"/>
        </w:rPr>
      </w:pPr>
      <w:r>
        <w:rPr>
          <w:rFonts w:hint="eastAsia" w:ascii="仿宋" w:hAnsi="仿宋" w:cs="仿宋"/>
          <w:szCs w:val="24"/>
        </w:rPr>
        <w:t>4. 投标文件须由法定代表人或其授权代表签署。应由投标人法定代表人或授权代表签字的，须签名或电子签名，否则按无效投标处理。</w:t>
      </w:r>
    </w:p>
    <w:p w14:paraId="6201B9EC">
      <w:pPr>
        <w:ind w:firstLine="480"/>
        <w:rPr>
          <w:rFonts w:hint="eastAsia" w:ascii="仿宋" w:hAnsi="仿宋" w:cs="仿宋"/>
          <w:szCs w:val="24"/>
        </w:rPr>
      </w:pPr>
      <w:r>
        <w:rPr>
          <w:rFonts w:hint="eastAsia" w:ascii="仿宋" w:hAnsi="仿宋" w:cs="仿宋"/>
          <w:szCs w:val="24"/>
        </w:rPr>
        <w:t>5. 资格文件、商务及技术文件中不得出现投标报价等价格信息，否则按无效投标处理。</w:t>
      </w:r>
    </w:p>
    <w:p w14:paraId="1206F942">
      <w:pPr>
        <w:numPr>
          <w:ilvl w:val="0"/>
          <w:numId w:val="33"/>
        </w:numPr>
        <w:tabs>
          <w:tab w:val="left" w:pos="420"/>
          <w:tab w:val="clear" w:pos="0"/>
        </w:tabs>
        <w:ind w:firstLine="480"/>
        <w:rPr>
          <w:rFonts w:hint="eastAsia" w:ascii="仿宋" w:hAnsi="仿宋" w:cs="仿宋"/>
          <w:szCs w:val="24"/>
        </w:rPr>
      </w:pPr>
      <w:r>
        <w:rPr>
          <w:rFonts w:hint="eastAsia" w:ascii="仿宋" w:hAnsi="仿宋" w:cs="仿宋"/>
          <w:szCs w:val="24"/>
        </w:rPr>
        <w:t>投标文件应字迹清楚、内容齐全、格式规范，如有修改，修改处须有法定代表人或其授权代表签名或电子签名并加盖投标人公章。投标文件因字迹潦草或表达不清所引起的后果由投标人负责。</w:t>
      </w:r>
    </w:p>
    <w:p w14:paraId="74BCFB5D">
      <w:pPr>
        <w:pStyle w:val="7"/>
        <w:ind w:firstLine="482"/>
        <w:rPr>
          <w:rFonts w:hint="eastAsia" w:ascii="仿宋" w:hAnsi="仿宋" w:cs="仿宋"/>
          <w:szCs w:val="24"/>
        </w:rPr>
      </w:pPr>
      <w:r>
        <w:rPr>
          <w:rFonts w:hint="eastAsia" w:ascii="仿宋" w:hAnsi="仿宋" w:cs="仿宋"/>
          <w:szCs w:val="24"/>
        </w:rPr>
        <w:t>（四）投标报价</w:t>
      </w:r>
    </w:p>
    <w:p w14:paraId="4FDBB91D">
      <w:pPr>
        <w:numPr>
          <w:ilvl w:val="0"/>
          <w:numId w:val="34"/>
        </w:numPr>
        <w:ind w:firstLine="480"/>
        <w:rPr>
          <w:rFonts w:hint="eastAsia" w:ascii="仿宋" w:hAnsi="仿宋" w:cs="仿宋"/>
          <w:szCs w:val="24"/>
        </w:rPr>
      </w:pPr>
      <w:r>
        <w:rPr>
          <w:rFonts w:hint="eastAsia" w:ascii="仿宋" w:hAnsi="仿宋" w:cs="仿宋"/>
          <w:szCs w:val="24"/>
        </w:rPr>
        <w:t>所有投标报价均以人民币元为计算单位。投标报价应是唯一的，采购代理机构将拒绝有选择的报价，投标报价应按招标文件中相关附表格式填报。</w:t>
      </w:r>
    </w:p>
    <w:p w14:paraId="62DB3E4B">
      <w:pPr>
        <w:numPr>
          <w:ilvl w:val="0"/>
          <w:numId w:val="34"/>
        </w:numPr>
        <w:ind w:firstLine="480"/>
        <w:rPr>
          <w:rFonts w:hint="eastAsia" w:ascii="仿宋" w:hAnsi="仿宋" w:cs="仿宋"/>
          <w:szCs w:val="24"/>
        </w:rPr>
      </w:pPr>
      <w:r>
        <w:rPr>
          <w:rFonts w:hint="eastAsia" w:ascii="仿宋" w:hAnsi="仿宋" w:cs="仿宋"/>
          <w:szCs w:val="24"/>
        </w:rPr>
        <w:t>投标价格应该已经扣除所有同业折扣以及现金折扣。投标报价应包括所需缴纳的所有税费、项目实施所需的一切费用。</w:t>
      </w:r>
    </w:p>
    <w:p w14:paraId="1E37BA96">
      <w:pPr>
        <w:numPr>
          <w:ilvl w:val="0"/>
          <w:numId w:val="34"/>
        </w:numPr>
        <w:ind w:firstLine="482"/>
        <w:rPr>
          <w:rFonts w:hint="eastAsia" w:ascii="仿宋" w:hAnsi="仿宋" w:cs="仿宋"/>
          <w:b/>
          <w:bCs/>
          <w:szCs w:val="24"/>
        </w:rPr>
      </w:pPr>
      <w:r>
        <w:rPr>
          <w:rFonts w:hint="eastAsia" w:ascii="仿宋" w:hAnsi="仿宋" w:cs="仿宋"/>
          <w:b/>
          <w:bCs/>
          <w:szCs w:val="24"/>
        </w:rPr>
        <w:t>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14:paraId="06A5CEFC">
      <w:pPr>
        <w:pStyle w:val="7"/>
        <w:ind w:firstLine="482"/>
        <w:rPr>
          <w:rFonts w:hint="eastAsia" w:ascii="仿宋" w:hAnsi="仿宋" w:cs="仿宋"/>
          <w:szCs w:val="24"/>
        </w:rPr>
      </w:pPr>
      <w:r>
        <w:rPr>
          <w:rFonts w:hint="eastAsia" w:ascii="仿宋" w:hAnsi="仿宋" w:cs="仿宋"/>
          <w:szCs w:val="24"/>
        </w:rPr>
        <w:t>（五）投标文件的递交</w:t>
      </w:r>
    </w:p>
    <w:p w14:paraId="42B33F52">
      <w:pPr>
        <w:numPr>
          <w:ilvl w:val="0"/>
          <w:numId w:val="35"/>
        </w:numPr>
        <w:ind w:firstLine="480"/>
        <w:rPr>
          <w:rFonts w:hint="eastAsia" w:ascii="仿宋" w:hAnsi="仿宋" w:cs="仿宋"/>
          <w:szCs w:val="24"/>
        </w:rPr>
      </w:pPr>
      <w:r>
        <w:rPr>
          <w:rFonts w:hint="eastAsia" w:ascii="仿宋" w:hAnsi="仿宋" w:cs="仿宋"/>
          <w:szCs w:val="24"/>
        </w:rPr>
        <w:t>电子交易平台收到投标文件，将妥善保存并即时向供应商发出确认回执通知。在投标截止时间前，除投标人补充、修改或者撤回投标文件外，任何单位和个人不得解密或提取投标文件。</w:t>
      </w:r>
    </w:p>
    <w:p w14:paraId="21CD4728">
      <w:pPr>
        <w:numPr>
          <w:ilvl w:val="0"/>
          <w:numId w:val="35"/>
        </w:numPr>
        <w:ind w:firstLine="480"/>
        <w:rPr>
          <w:rFonts w:hint="eastAsia" w:ascii="仿宋" w:hAnsi="仿宋" w:cs="仿宋"/>
          <w:szCs w:val="24"/>
        </w:rPr>
      </w:pPr>
      <w:r>
        <w:rPr>
          <w:rFonts w:hint="eastAsia" w:ascii="仿宋" w:hAnsi="仿宋" w:cs="仿宋"/>
          <w:szCs w:val="24"/>
        </w:rPr>
        <w:t>投标文件的补充和修改</w:t>
      </w:r>
    </w:p>
    <w:p w14:paraId="4D2F50AD">
      <w:pPr>
        <w:tabs>
          <w:tab w:val="left" w:pos="0"/>
        </w:tabs>
        <w:ind w:firstLine="482"/>
        <w:rPr>
          <w:rFonts w:hint="eastAsia" w:ascii="仿宋" w:hAnsi="仿宋" w:cs="仿宋"/>
          <w:b/>
          <w:bCs/>
          <w:szCs w:val="24"/>
        </w:rPr>
      </w:pPr>
      <w:r>
        <w:rPr>
          <w:rFonts w:hint="eastAsia" w:ascii="仿宋" w:hAnsi="仿宋" w:cs="仿宋"/>
          <w:b/>
          <w:bCs/>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14:paraId="5A50B9BC">
      <w:pPr>
        <w:numPr>
          <w:ilvl w:val="0"/>
          <w:numId w:val="35"/>
        </w:numPr>
        <w:ind w:firstLine="480"/>
        <w:rPr>
          <w:rFonts w:hint="eastAsia" w:ascii="仿宋" w:hAnsi="仿宋" w:cs="仿宋"/>
          <w:szCs w:val="24"/>
        </w:rPr>
      </w:pPr>
      <w:r>
        <w:rPr>
          <w:rFonts w:hint="eastAsia" w:ascii="仿宋" w:hAnsi="仿宋" w:cs="仿宋"/>
          <w:szCs w:val="24"/>
        </w:rPr>
        <w:t>投标截止时间和有效时间</w:t>
      </w:r>
    </w:p>
    <w:p w14:paraId="09E29CB0">
      <w:pPr>
        <w:pStyle w:val="9"/>
        <w:numPr>
          <w:ilvl w:val="0"/>
          <w:numId w:val="36"/>
        </w:numPr>
        <w:wordWrap w:val="0"/>
        <w:ind w:firstLine="482" w:firstLineChars="200"/>
        <w:rPr>
          <w:rFonts w:hint="eastAsia" w:ascii="仿宋" w:hAnsi="仿宋" w:cs="仿宋"/>
        </w:rPr>
      </w:pPr>
      <w:r>
        <w:rPr>
          <w:rFonts w:hint="eastAsia" w:ascii="仿宋" w:hAnsi="仿宋" w:cs="仿宋"/>
          <w:b/>
          <w:bCs w:val="0"/>
        </w:rPr>
        <w:t>投标截止时间见前附表。</w:t>
      </w:r>
      <w:r>
        <w:rPr>
          <w:rFonts w:hint="eastAsia" w:ascii="仿宋" w:hAnsi="仿宋" w:cs="仿宋"/>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14:paraId="108462EB">
      <w:pPr>
        <w:pStyle w:val="9"/>
        <w:numPr>
          <w:ilvl w:val="0"/>
          <w:numId w:val="36"/>
        </w:numPr>
        <w:wordWrap w:val="0"/>
        <w:ind w:firstLine="480" w:firstLineChars="200"/>
        <w:rPr>
          <w:rFonts w:hint="eastAsia" w:ascii="仿宋" w:hAnsi="仿宋" w:cs="仿宋"/>
        </w:rPr>
      </w:pPr>
      <w:r>
        <w:rPr>
          <w:rFonts w:hint="eastAsia" w:ascii="仿宋" w:hAnsi="仿宋" w:cs="仿宋"/>
        </w:rPr>
        <w:t>投标截止时间后，投标人登录政采云平台，用“项目采购-开标评标”功能对电子投标文件进行在线解密。</w:t>
      </w:r>
      <w:r>
        <w:rPr>
          <w:rFonts w:hint="eastAsia" w:ascii="仿宋" w:hAnsi="仿宋" w:cs="仿宋"/>
          <w:b/>
          <w:bCs w:val="0"/>
        </w:rPr>
        <w:t>在线解密电子投标文件时间为开标时间起30分钟内。</w:t>
      </w:r>
    </w:p>
    <w:p w14:paraId="0AFBC608">
      <w:pPr>
        <w:pStyle w:val="9"/>
        <w:numPr>
          <w:ilvl w:val="0"/>
          <w:numId w:val="36"/>
        </w:numPr>
        <w:wordWrap w:val="0"/>
        <w:ind w:firstLine="480" w:firstLineChars="200"/>
        <w:rPr>
          <w:rFonts w:hint="eastAsia" w:ascii="仿宋" w:hAnsi="仿宋" w:cs="仿宋"/>
        </w:rPr>
      </w:pPr>
      <w:r>
        <w:rPr>
          <w:rFonts w:hint="eastAsia" w:ascii="仿宋" w:hAnsi="仿宋" w:cs="仿宋"/>
        </w:rPr>
        <w:t>投标有效期为从提交投标文件的截止之日起90天。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其投标无效。</w:t>
      </w:r>
    </w:p>
    <w:p w14:paraId="4E5883F8">
      <w:pPr>
        <w:wordWrap w:val="0"/>
        <w:snapToGrid w:val="0"/>
        <w:spacing w:before="156"/>
        <w:ind w:firstLine="477" w:firstLineChars="198"/>
        <w:rPr>
          <w:rFonts w:hint="eastAsia" w:ascii="仿宋" w:hAnsi="仿宋" w:cs="仿宋"/>
          <w:szCs w:val="24"/>
        </w:rPr>
      </w:pPr>
      <w:r>
        <w:rPr>
          <w:rFonts w:hint="eastAsia" w:ascii="仿宋" w:hAnsi="仿宋" w:cs="仿宋"/>
          <w:b/>
          <w:kern w:val="0"/>
          <w:szCs w:val="24"/>
        </w:rPr>
        <w:t>四、开标</w:t>
      </w:r>
    </w:p>
    <w:p w14:paraId="0E18A666">
      <w:pPr>
        <w:wordWrap w:val="0"/>
        <w:ind w:firstLine="480"/>
        <w:rPr>
          <w:rFonts w:hint="eastAsia" w:ascii="仿宋" w:hAnsi="仿宋" w:cs="仿宋"/>
          <w:szCs w:val="24"/>
        </w:rPr>
      </w:pPr>
      <w:r>
        <w:rPr>
          <w:rFonts w:hint="eastAsia" w:ascii="仿宋" w:hAnsi="仿宋" w:cs="仿宋"/>
          <w:szCs w:val="24"/>
        </w:rPr>
        <w:t>采购代理机构按照招标文件规定的时间地点通过电子交易平台组织开标，所有投标人均应当准时在线参加在线电子投标，否则事后不得对采购相关人员、开标过程和开标结果提出异议。</w:t>
      </w:r>
    </w:p>
    <w:p w14:paraId="5364807E">
      <w:pPr>
        <w:wordWrap w:val="0"/>
        <w:ind w:firstLine="480"/>
        <w:rPr>
          <w:rFonts w:hint="eastAsia" w:ascii="仿宋" w:hAnsi="仿宋" w:cs="仿宋"/>
          <w:szCs w:val="24"/>
        </w:rPr>
      </w:pPr>
      <w:r>
        <w:rPr>
          <w:rFonts w:hint="eastAsia" w:ascii="仿宋" w:hAnsi="仿宋" w:cs="仿宋"/>
          <w:szCs w:val="24"/>
        </w:rPr>
        <w:t>（一）开标会由采购代理机构主持，在电子交易平台进行。</w:t>
      </w:r>
    </w:p>
    <w:p w14:paraId="2B92719D">
      <w:pPr>
        <w:wordWrap w:val="0"/>
        <w:ind w:firstLine="480"/>
        <w:rPr>
          <w:rFonts w:hint="eastAsia" w:ascii="仿宋" w:hAnsi="仿宋" w:cs="仿宋"/>
          <w:szCs w:val="24"/>
        </w:rPr>
      </w:pPr>
      <w:r>
        <w:rPr>
          <w:rFonts w:hint="eastAsia" w:ascii="仿宋" w:hAnsi="仿宋" w:cs="仿宋"/>
          <w:szCs w:val="24"/>
        </w:rPr>
        <w:t>（二）投标截止时间后，电子交易平台按开标时间自动提取所有投标文件，采购代理机构依托电子交易平台发起开始解密指令。投标人登录政采云平台，用“项目采购-开标评标”功能对电子投标文件进行在线解密。</w:t>
      </w:r>
      <w:r>
        <w:rPr>
          <w:rFonts w:hint="eastAsia" w:ascii="仿宋" w:hAnsi="仿宋" w:cs="仿宋"/>
          <w:b/>
          <w:bCs/>
          <w:szCs w:val="24"/>
        </w:rPr>
        <w:t>在线解密电子投标文件时间为开标时间起30分钟内。所有投标人均应当准时在线参加，投标人不足3家的，不得开标。</w:t>
      </w:r>
    </w:p>
    <w:p w14:paraId="0734069B">
      <w:pPr>
        <w:wordWrap w:val="0"/>
        <w:ind w:firstLine="480"/>
        <w:rPr>
          <w:rFonts w:hint="eastAsia" w:ascii="仿宋" w:hAnsi="仿宋" w:cs="仿宋"/>
          <w:szCs w:val="24"/>
        </w:rPr>
      </w:pPr>
      <w:r>
        <w:rPr>
          <w:rFonts w:hint="eastAsia" w:ascii="仿宋" w:hAnsi="仿宋" w:cs="仿宋"/>
          <w:szCs w:val="24"/>
        </w:rPr>
        <w:t>（三）开标解密后，采购代理机构应当依法对投标人的资格进行审查，依据法律法规和招标文件的规定，对投标人的基本资格条件、特定资格条件进行审查。</w:t>
      </w:r>
      <w:r>
        <w:rPr>
          <w:rFonts w:hint="eastAsia" w:ascii="仿宋" w:hAnsi="仿宋" w:cs="仿宋"/>
          <w:b/>
          <w:bCs/>
          <w:szCs w:val="24"/>
        </w:rPr>
        <w:t>投标人未按照招标文件要求提供与基本资格条件、特定资格条件相应的有效资格证明材料的，视为投标人不具备招标文件中规定的资格要求，其投标无效。</w:t>
      </w:r>
      <w:r>
        <w:rPr>
          <w:rFonts w:hint="eastAsia" w:ascii="仿宋" w:hAnsi="仿宋" w:cs="仿宋"/>
          <w:szCs w:val="24"/>
        </w:rPr>
        <w:t>对未通过资格审查的投标人，采购人或采购代理机构告知其未通过的原因。</w:t>
      </w:r>
    </w:p>
    <w:p w14:paraId="53728D28">
      <w:pPr>
        <w:pStyle w:val="46"/>
        <w:wordWrap w:val="0"/>
        <w:snapToGrid w:val="0"/>
        <w:spacing w:afterLines="0" w:line="240" w:lineRule="auto"/>
        <w:ind w:firstLine="482"/>
        <w:rPr>
          <w:rFonts w:hint="eastAsia" w:ascii="仿宋" w:hAnsi="仿宋" w:eastAsia="仿宋" w:cs="仿宋"/>
          <w:b/>
          <w:bCs/>
        </w:rPr>
      </w:pPr>
      <w:r>
        <w:rPr>
          <w:rFonts w:hint="eastAsia" w:ascii="仿宋" w:hAnsi="仿宋" w:eastAsia="仿宋" w:cs="仿宋"/>
          <w:b/>
          <w:bCs/>
        </w:rPr>
        <w:t>特别说明：</w:t>
      </w:r>
    </w:p>
    <w:p w14:paraId="7B9F1DCE">
      <w:pPr>
        <w:numPr>
          <w:ilvl w:val="0"/>
          <w:numId w:val="37"/>
        </w:numPr>
        <w:wordWrap w:val="0"/>
        <w:ind w:firstLine="480"/>
        <w:rPr>
          <w:rFonts w:hint="eastAsia" w:ascii="仿宋" w:hAnsi="仿宋" w:cs="仿宋"/>
          <w:szCs w:val="24"/>
        </w:rPr>
      </w:pPr>
      <w:r>
        <w:rPr>
          <w:rFonts w:hint="eastAsia" w:ascii="仿宋" w:hAnsi="仿宋" w:cs="仿宋"/>
          <w:szCs w:val="24"/>
        </w:rPr>
        <w:t>政采云公司如对电子化开标程序有调整的，请根据本中心相关公告，按调整后的程序操作。</w:t>
      </w:r>
    </w:p>
    <w:p w14:paraId="2DE82E60">
      <w:pPr>
        <w:numPr>
          <w:ilvl w:val="0"/>
          <w:numId w:val="37"/>
        </w:numPr>
        <w:wordWrap w:val="0"/>
        <w:ind w:firstLine="480"/>
        <w:rPr>
          <w:rFonts w:hint="eastAsia" w:ascii="仿宋" w:hAnsi="仿宋" w:cs="仿宋"/>
          <w:szCs w:val="24"/>
        </w:rPr>
      </w:pPr>
      <w:r>
        <w:rPr>
          <w:rFonts w:hint="eastAsia" w:ascii="仿宋" w:hAnsi="仿宋" w:cs="仿宋"/>
          <w:szCs w:val="24"/>
        </w:rPr>
        <w:t>政府采购全流程电子化交易，投标人须在规定时间内自行解密。</w:t>
      </w:r>
    </w:p>
    <w:p w14:paraId="3709FBE1">
      <w:pPr>
        <w:numPr>
          <w:ilvl w:val="0"/>
          <w:numId w:val="37"/>
        </w:numPr>
        <w:wordWrap w:val="0"/>
        <w:ind w:firstLine="480"/>
        <w:rPr>
          <w:rFonts w:hint="eastAsia" w:ascii="仿宋" w:hAnsi="仿宋" w:cs="仿宋"/>
          <w:szCs w:val="24"/>
        </w:rPr>
      </w:pPr>
      <w:r>
        <w:rPr>
          <w:rFonts w:hint="eastAsia" w:ascii="仿宋" w:hAnsi="仿宋" w:cs="仿宋"/>
          <w:szCs w:val="24"/>
        </w:rPr>
        <w:t>本项目严格采用政采云电子招投标开标及评审程序，但有下列情形之一的，按以下情况处理：</w:t>
      </w:r>
    </w:p>
    <w:p w14:paraId="3A963398">
      <w:pPr>
        <w:pStyle w:val="9"/>
        <w:numPr>
          <w:ilvl w:val="0"/>
          <w:numId w:val="38"/>
        </w:numPr>
        <w:ind w:firstLine="482" w:firstLineChars="200"/>
        <w:rPr>
          <w:rFonts w:hint="eastAsia" w:ascii="仿宋" w:hAnsi="仿宋" w:cs="仿宋"/>
          <w:b/>
          <w:bCs w:val="0"/>
        </w:rPr>
      </w:pPr>
      <w:r>
        <w:rPr>
          <w:rFonts w:hint="eastAsia" w:ascii="仿宋" w:hAnsi="仿宋" w:cs="仿宋"/>
          <w:b/>
          <w:bCs w:val="0"/>
        </w:rPr>
        <w:t>若个别投标人在规定时间内无法解密或解密失败的，作无效投标处理。解密成功的投标人不足三家的，本项目重新组织采购活动。</w:t>
      </w:r>
    </w:p>
    <w:p w14:paraId="4A1E7929">
      <w:pPr>
        <w:pStyle w:val="9"/>
        <w:numPr>
          <w:ilvl w:val="0"/>
          <w:numId w:val="38"/>
        </w:numPr>
        <w:ind w:firstLine="482" w:firstLineChars="200"/>
        <w:rPr>
          <w:rFonts w:hint="eastAsia" w:ascii="仿宋" w:hAnsi="仿宋" w:cs="仿宋"/>
          <w:b/>
          <w:bCs w:val="0"/>
        </w:rPr>
      </w:pPr>
      <w:r>
        <w:rPr>
          <w:rFonts w:hint="eastAsia" w:ascii="仿宋" w:hAnsi="仿宋" w:cs="仿宋"/>
          <w:b/>
          <w:bCs w:val="0"/>
        </w:rPr>
        <w:t>若因政采云平台原因导致采购活动无法正常进行的，采购代理机构将情况报告政府采购行政监督管理部门，经同意后，重新组织采购活动。</w:t>
      </w:r>
    </w:p>
    <w:p w14:paraId="055C27F0">
      <w:pPr>
        <w:pStyle w:val="6"/>
        <w:spacing w:before="156" w:after="156"/>
        <w:ind w:firstLine="482"/>
        <w:rPr>
          <w:rFonts w:hint="eastAsia" w:ascii="仿宋" w:hAnsi="仿宋" w:cs="仿宋"/>
          <w:szCs w:val="24"/>
        </w:rPr>
      </w:pPr>
      <w:r>
        <w:rPr>
          <w:rFonts w:hint="eastAsia" w:ascii="仿宋" w:hAnsi="仿宋" w:cs="仿宋"/>
          <w:szCs w:val="24"/>
        </w:rPr>
        <w:t>五、评标</w:t>
      </w:r>
    </w:p>
    <w:p w14:paraId="2969DE36">
      <w:pPr>
        <w:pStyle w:val="7"/>
        <w:ind w:firstLine="482"/>
        <w:rPr>
          <w:rFonts w:hint="eastAsia" w:ascii="仿宋" w:hAnsi="仿宋" w:cs="仿宋"/>
          <w:szCs w:val="24"/>
        </w:rPr>
      </w:pPr>
      <w:r>
        <w:rPr>
          <w:rFonts w:hint="eastAsia" w:ascii="仿宋" w:hAnsi="仿宋" w:cs="仿宋"/>
          <w:szCs w:val="24"/>
        </w:rPr>
        <w:t>（一）评标委员会</w:t>
      </w:r>
    </w:p>
    <w:p w14:paraId="2CB7856F">
      <w:pPr>
        <w:numPr>
          <w:ilvl w:val="0"/>
          <w:numId w:val="39"/>
        </w:numPr>
        <w:ind w:firstLine="482"/>
        <w:rPr>
          <w:rFonts w:hint="eastAsia" w:ascii="仿宋" w:hAnsi="仿宋" w:cs="仿宋"/>
          <w:b/>
          <w:bCs/>
          <w:szCs w:val="24"/>
        </w:rPr>
      </w:pPr>
      <w:r>
        <w:rPr>
          <w:rFonts w:hint="eastAsia" w:ascii="仿宋" w:hAnsi="仿宋" w:cs="仿宋"/>
          <w:b/>
          <w:bCs/>
          <w:szCs w:val="24"/>
        </w:rPr>
        <w:t>评标委员会的组成</w:t>
      </w:r>
    </w:p>
    <w:p w14:paraId="0EEE6DA3">
      <w:pPr>
        <w:ind w:firstLine="480"/>
        <w:rPr>
          <w:rFonts w:hint="eastAsia" w:ascii="仿宋" w:hAnsi="仿宋" w:cs="仿宋"/>
          <w:szCs w:val="24"/>
        </w:rPr>
      </w:pPr>
      <w:r>
        <w:rPr>
          <w:rFonts w:hint="eastAsia" w:ascii="仿宋" w:hAnsi="仿宋" w:cs="仿宋"/>
          <w:szCs w:val="24"/>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14:paraId="51982BCB">
      <w:pPr>
        <w:numPr>
          <w:ilvl w:val="0"/>
          <w:numId w:val="39"/>
        </w:numPr>
        <w:ind w:firstLine="482"/>
        <w:rPr>
          <w:rFonts w:hint="eastAsia" w:ascii="仿宋" w:hAnsi="仿宋" w:cs="仿宋"/>
          <w:b/>
          <w:bCs/>
          <w:szCs w:val="24"/>
        </w:rPr>
      </w:pPr>
      <w:r>
        <w:rPr>
          <w:rFonts w:hint="eastAsia" w:ascii="仿宋" w:hAnsi="仿宋" w:cs="仿宋"/>
          <w:b/>
          <w:bCs/>
          <w:szCs w:val="24"/>
        </w:rPr>
        <w:t>评标委员会组成人员的回避</w:t>
      </w:r>
    </w:p>
    <w:p w14:paraId="5AA24579">
      <w:pPr>
        <w:ind w:firstLine="480"/>
        <w:rPr>
          <w:rFonts w:hint="eastAsia" w:ascii="仿宋" w:hAnsi="仿宋" w:cs="仿宋"/>
          <w:szCs w:val="24"/>
        </w:rPr>
      </w:pPr>
      <w:r>
        <w:rPr>
          <w:rFonts w:hint="eastAsia" w:ascii="仿宋" w:hAnsi="仿宋" w:cs="仿宋"/>
          <w:szCs w:val="24"/>
        </w:rPr>
        <w:t>在政府采购活动中，评标委员会的组成人员与供应商有下列利害关系之一的，应当回避：</w:t>
      </w:r>
    </w:p>
    <w:p w14:paraId="4FF622FE">
      <w:pPr>
        <w:tabs>
          <w:tab w:val="left" w:pos="420"/>
        </w:tabs>
        <w:ind w:firstLine="480"/>
        <w:rPr>
          <w:rFonts w:hint="eastAsia" w:ascii="仿宋" w:hAnsi="仿宋" w:cs="仿宋"/>
          <w:szCs w:val="24"/>
        </w:rPr>
      </w:pPr>
      <w:r>
        <w:rPr>
          <w:rFonts w:hint="eastAsia" w:ascii="仿宋" w:hAnsi="仿宋" w:cs="仿宋"/>
          <w:szCs w:val="24"/>
        </w:rPr>
        <w:t>（1）参加采购活动前3年内与供应商存在劳动关系；</w:t>
      </w:r>
    </w:p>
    <w:p w14:paraId="22C72706">
      <w:pPr>
        <w:tabs>
          <w:tab w:val="left" w:pos="420"/>
        </w:tabs>
        <w:ind w:firstLine="480"/>
        <w:rPr>
          <w:rFonts w:hint="eastAsia" w:ascii="仿宋" w:hAnsi="仿宋" w:cs="仿宋"/>
          <w:szCs w:val="24"/>
        </w:rPr>
      </w:pPr>
      <w:r>
        <w:rPr>
          <w:rFonts w:hint="eastAsia" w:ascii="仿宋" w:hAnsi="仿宋" w:cs="仿宋"/>
          <w:szCs w:val="24"/>
        </w:rPr>
        <w:t>（2）参加采购活动前3年内担任供应商的董事、监事；</w:t>
      </w:r>
    </w:p>
    <w:p w14:paraId="7838C91F">
      <w:pPr>
        <w:tabs>
          <w:tab w:val="left" w:pos="420"/>
        </w:tabs>
        <w:ind w:firstLine="480"/>
        <w:rPr>
          <w:rFonts w:hint="eastAsia" w:ascii="仿宋" w:hAnsi="仿宋" w:cs="仿宋"/>
          <w:szCs w:val="24"/>
        </w:rPr>
      </w:pPr>
      <w:r>
        <w:rPr>
          <w:rFonts w:hint="eastAsia" w:ascii="仿宋" w:hAnsi="仿宋" w:cs="仿宋"/>
          <w:szCs w:val="24"/>
        </w:rPr>
        <w:t>（3）参加采购活动前3年内是供应商的控股股东或者实际控制人；</w:t>
      </w:r>
    </w:p>
    <w:p w14:paraId="4F5DC841">
      <w:pPr>
        <w:tabs>
          <w:tab w:val="left" w:pos="420"/>
        </w:tabs>
        <w:ind w:firstLine="480"/>
        <w:rPr>
          <w:rFonts w:hint="eastAsia" w:ascii="仿宋" w:hAnsi="仿宋" w:cs="仿宋"/>
          <w:szCs w:val="24"/>
        </w:rPr>
      </w:pPr>
      <w:r>
        <w:rPr>
          <w:rFonts w:hint="eastAsia" w:ascii="仿宋" w:hAnsi="仿宋" w:cs="仿宋"/>
          <w:szCs w:val="24"/>
        </w:rPr>
        <w:t>（4）与供应商的法定代表人或者负责人有夫妻、直系血亲、三代以内旁系血亲或者近姻亲关系；</w:t>
      </w:r>
    </w:p>
    <w:p w14:paraId="386623EE">
      <w:pPr>
        <w:tabs>
          <w:tab w:val="left" w:pos="420"/>
        </w:tabs>
        <w:ind w:firstLine="480"/>
        <w:rPr>
          <w:rFonts w:hint="eastAsia" w:ascii="仿宋" w:hAnsi="仿宋" w:cs="仿宋"/>
          <w:szCs w:val="24"/>
        </w:rPr>
      </w:pPr>
      <w:r>
        <w:rPr>
          <w:rFonts w:hint="eastAsia" w:ascii="仿宋" w:hAnsi="仿宋" w:cs="仿宋"/>
          <w:szCs w:val="24"/>
        </w:rPr>
        <w:t>（5）与供应商有其他可能影响政府采购活动公平、公正进行的关系。</w:t>
      </w:r>
    </w:p>
    <w:p w14:paraId="07470EA8">
      <w:pPr>
        <w:pStyle w:val="3"/>
        <w:numPr>
          <w:ilvl w:val="0"/>
          <w:numId w:val="39"/>
        </w:numPr>
        <w:spacing w:before="156" w:beforeLines="50" w:line="240" w:lineRule="auto"/>
        <w:ind w:leftChars="0" w:firstLine="482"/>
        <w:jc w:val="left"/>
        <w:rPr>
          <w:rFonts w:hint="eastAsia" w:ascii="仿宋" w:hAnsi="仿宋" w:eastAsia="仿宋" w:cs="仿宋"/>
          <w:b/>
          <w:bCs/>
          <w:kern w:val="2"/>
          <w:sz w:val="24"/>
          <w:szCs w:val="24"/>
        </w:rPr>
      </w:pPr>
      <w:r>
        <w:rPr>
          <w:rFonts w:hint="eastAsia" w:ascii="仿宋" w:hAnsi="仿宋" w:eastAsia="仿宋" w:cs="仿宋"/>
          <w:b/>
          <w:bCs/>
          <w:kern w:val="2"/>
          <w:sz w:val="24"/>
          <w:szCs w:val="24"/>
        </w:rPr>
        <w:t>评标委员会负责具体评标事务，并独立履行下列职责：</w:t>
      </w:r>
    </w:p>
    <w:p w14:paraId="3D8666C7">
      <w:pPr>
        <w:tabs>
          <w:tab w:val="left" w:pos="420"/>
        </w:tabs>
        <w:ind w:firstLine="480"/>
        <w:rPr>
          <w:rFonts w:hint="eastAsia" w:ascii="仿宋" w:hAnsi="仿宋" w:cs="仿宋"/>
          <w:szCs w:val="24"/>
        </w:rPr>
      </w:pPr>
      <w:r>
        <w:rPr>
          <w:rFonts w:hint="eastAsia" w:ascii="仿宋" w:hAnsi="仿宋" w:cs="仿宋"/>
          <w:szCs w:val="24"/>
        </w:rPr>
        <w:t>（1）审查、评价投标文件是否符合招标文件的商务、技术等实质性要求；</w:t>
      </w:r>
    </w:p>
    <w:p w14:paraId="342EA9EC">
      <w:pPr>
        <w:tabs>
          <w:tab w:val="left" w:pos="420"/>
        </w:tabs>
        <w:ind w:firstLine="480"/>
        <w:rPr>
          <w:rFonts w:hint="eastAsia" w:ascii="仿宋" w:hAnsi="仿宋" w:cs="仿宋"/>
          <w:szCs w:val="24"/>
        </w:rPr>
      </w:pPr>
      <w:r>
        <w:rPr>
          <w:rFonts w:hint="eastAsia" w:ascii="仿宋" w:hAnsi="仿宋" w:cs="仿宋"/>
          <w:szCs w:val="24"/>
        </w:rPr>
        <w:t>（2）求投标人对投标文件有关事项作出澄清或者说明；</w:t>
      </w:r>
    </w:p>
    <w:p w14:paraId="724961FC">
      <w:pPr>
        <w:tabs>
          <w:tab w:val="left" w:pos="420"/>
        </w:tabs>
        <w:ind w:firstLine="480"/>
        <w:rPr>
          <w:rFonts w:hint="eastAsia" w:ascii="仿宋" w:hAnsi="仿宋" w:cs="仿宋"/>
          <w:szCs w:val="24"/>
        </w:rPr>
      </w:pPr>
      <w:r>
        <w:rPr>
          <w:rFonts w:hint="eastAsia" w:ascii="仿宋" w:hAnsi="仿宋" w:cs="仿宋"/>
          <w:szCs w:val="24"/>
        </w:rPr>
        <w:t>（3）对投标文件进行比较和评价；</w:t>
      </w:r>
    </w:p>
    <w:p w14:paraId="5EAD1720">
      <w:pPr>
        <w:tabs>
          <w:tab w:val="left" w:pos="420"/>
        </w:tabs>
        <w:ind w:firstLine="480"/>
        <w:rPr>
          <w:rFonts w:hint="eastAsia" w:ascii="仿宋" w:hAnsi="仿宋" w:cs="仿宋"/>
          <w:szCs w:val="24"/>
        </w:rPr>
      </w:pPr>
      <w:r>
        <w:rPr>
          <w:rFonts w:hint="eastAsia" w:ascii="仿宋" w:hAnsi="仿宋" w:cs="仿宋"/>
          <w:szCs w:val="24"/>
        </w:rPr>
        <w:t>（4）确定中标候选人名单，以及根据采购人委托直接确定中标人；</w:t>
      </w:r>
    </w:p>
    <w:p w14:paraId="1FCAF002">
      <w:pPr>
        <w:tabs>
          <w:tab w:val="left" w:pos="420"/>
        </w:tabs>
        <w:ind w:firstLine="480"/>
        <w:rPr>
          <w:rFonts w:hint="eastAsia" w:ascii="仿宋" w:hAnsi="仿宋" w:cs="仿宋"/>
          <w:szCs w:val="24"/>
        </w:rPr>
      </w:pPr>
      <w:r>
        <w:rPr>
          <w:rFonts w:hint="eastAsia" w:ascii="仿宋" w:hAnsi="仿宋" w:cs="仿宋"/>
          <w:szCs w:val="24"/>
        </w:rPr>
        <w:t>（5）向采购人、采购代理机构或者有关部门报告评标中发现的违法行为；</w:t>
      </w:r>
    </w:p>
    <w:p w14:paraId="7118AE3E">
      <w:pPr>
        <w:tabs>
          <w:tab w:val="left" w:pos="420"/>
        </w:tabs>
        <w:ind w:firstLine="480"/>
        <w:rPr>
          <w:rFonts w:hint="eastAsia" w:ascii="仿宋" w:hAnsi="仿宋" w:cs="仿宋"/>
          <w:szCs w:val="24"/>
        </w:rPr>
      </w:pPr>
      <w:r>
        <w:rPr>
          <w:rFonts w:hint="eastAsia" w:ascii="仿宋" w:hAnsi="仿宋" w:cs="仿宋"/>
          <w:szCs w:val="24"/>
        </w:rPr>
        <w:t>（6）法律、法规、规章、招标文件等规定的其他事项。</w:t>
      </w:r>
    </w:p>
    <w:p w14:paraId="292A62AC">
      <w:pPr>
        <w:pStyle w:val="3"/>
        <w:numPr>
          <w:ilvl w:val="0"/>
          <w:numId w:val="39"/>
        </w:numPr>
        <w:spacing w:before="156" w:beforeLines="50" w:line="240" w:lineRule="auto"/>
        <w:ind w:leftChars="0" w:firstLine="482"/>
        <w:jc w:val="left"/>
        <w:rPr>
          <w:rFonts w:hint="eastAsia" w:ascii="仿宋" w:hAnsi="仿宋" w:eastAsia="仿宋" w:cs="仿宋"/>
          <w:b/>
          <w:bCs/>
          <w:kern w:val="2"/>
          <w:sz w:val="24"/>
          <w:szCs w:val="24"/>
        </w:rPr>
      </w:pPr>
      <w:r>
        <w:rPr>
          <w:rFonts w:hint="eastAsia" w:ascii="仿宋" w:hAnsi="仿宋" w:eastAsia="仿宋" w:cs="仿宋"/>
          <w:b/>
          <w:bCs/>
          <w:kern w:val="2"/>
          <w:sz w:val="24"/>
          <w:szCs w:val="24"/>
        </w:rPr>
        <w:t>评标委员会及其成员不得有下列行为：</w:t>
      </w:r>
    </w:p>
    <w:p w14:paraId="151EBEAB">
      <w:pPr>
        <w:tabs>
          <w:tab w:val="left" w:pos="420"/>
        </w:tabs>
        <w:ind w:firstLine="480"/>
        <w:rPr>
          <w:rFonts w:hint="eastAsia" w:ascii="仿宋" w:hAnsi="仿宋" w:cs="仿宋"/>
          <w:szCs w:val="24"/>
        </w:rPr>
      </w:pPr>
      <w:r>
        <w:rPr>
          <w:rFonts w:hint="eastAsia" w:ascii="仿宋" w:hAnsi="仿宋" w:cs="仿宋"/>
          <w:szCs w:val="24"/>
        </w:rPr>
        <w:t>（1）确定参与评标至评标结束前私自接触投标人；</w:t>
      </w:r>
    </w:p>
    <w:p w14:paraId="26A5ABB0">
      <w:pPr>
        <w:tabs>
          <w:tab w:val="left" w:pos="420"/>
        </w:tabs>
        <w:ind w:firstLine="480"/>
        <w:rPr>
          <w:rFonts w:hint="eastAsia" w:ascii="仿宋" w:hAnsi="仿宋" w:cs="仿宋"/>
          <w:szCs w:val="24"/>
        </w:rPr>
      </w:pPr>
      <w:r>
        <w:rPr>
          <w:rFonts w:hint="eastAsia" w:ascii="仿宋" w:hAnsi="仿宋" w:cs="仿宋"/>
          <w:szCs w:val="24"/>
        </w:rPr>
        <w:t>（2）接受投标人提出的与投标文件不一致的澄清或者说明，《政府采购货物和服务招标投标管理办法》（财政部令第87号）第五十一条规定的情形除外；</w:t>
      </w:r>
    </w:p>
    <w:p w14:paraId="5F3D518B">
      <w:pPr>
        <w:tabs>
          <w:tab w:val="left" w:pos="420"/>
        </w:tabs>
        <w:ind w:firstLine="480"/>
        <w:rPr>
          <w:rFonts w:hint="eastAsia" w:ascii="仿宋" w:hAnsi="仿宋" w:cs="仿宋"/>
          <w:szCs w:val="24"/>
        </w:rPr>
      </w:pPr>
      <w:r>
        <w:rPr>
          <w:rFonts w:hint="eastAsia" w:ascii="仿宋" w:hAnsi="仿宋" w:cs="仿宋"/>
          <w:szCs w:val="24"/>
        </w:rPr>
        <w:t>（3）违反评标纪律发表倾向性意见或者征询采购人的倾向性意见；</w:t>
      </w:r>
    </w:p>
    <w:p w14:paraId="5C1BB8F1">
      <w:pPr>
        <w:tabs>
          <w:tab w:val="left" w:pos="420"/>
        </w:tabs>
        <w:ind w:firstLine="480"/>
        <w:rPr>
          <w:rFonts w:hint="eastAsia" w:ascii="仿宋" w:hAnsi="仿宋" w:cs="仿宋"/>
          <w:szCs w:val="24"/>
        </w:rPr>
      </w:pPr>
      <w:r>
        <w:rPr>
          <w:rFonts w:hint="eastAsia" w:ascii="仿宋" w:hAnsi="仿宋" w:cs="仿宋"/>
          <w:szCs w:val="24"/>
        </w:rPr>
        <w:t>（4）对需要专业判断的主观评审因素协商评分；</w:t>
      </w:r>
    </w:p>
    <w:p w14:paraId="2B26BDEA">
      <w:pPr>
        <w:tabs>
          <w:tab w:val="left" w:pos="420"/>
        </w:tabs>
        <w:ind w:firstLine="480"/>
        <w:rPr>
          <w:rFonts w:hint="eastAsia" w:ascii="仿宋" w:hAnsi="仿宋" w:cs="仿宋"/>
          <w:szCs w:val="24"/>
        </w:rPr>
      </w:pPr>
      <w:r>
        <w:rPr>
          <w:rFonts w:hint="eastAsia" w:ascii="仿宋" w:hAnsi="仿宋" w:cs="仿宋"/>
          <w:szCs w:val="24"/>
        </w:rPr>
        <w:t>（5）在评标过程中擅离职守，影响评标程序正常进行的；</w:t>
      </w:r>
    </w:p>
    <w:p w14:paraId="3F8ED533">
      <w:pPr>
        <w:tabs>
          <w:tab w:val="left" w:pos="420"/>
        </w:tabs>
        <w:ind w:firstLine="480"/>
        <w:rPr>
          <w:rFonts w:hint="eastAsia" w:ascii="仿宋" w:hAnsi="仿宋" w:cs="仿宋"/>
          <w:szCs w:val="24"/>
        </w:rPr>
      </w:pPr>
      <w:r>
        <w:rPr>
          <w:rFonts w:hint="eastAsia" w:ascii="仿宋" w:hAnsi="仿宋" w:cs="仿宋"/>
          <w:szCs w:val="24"/>
        </w:rPr>
        <w:t>（6）记录、复制或者带走任何评标资料；</w:t>
      </w:r>
    </w:p>
    <w:p w14:paraId="62DA8145">
      <w:pPr>
        <w:tabs>
          <w:tab w:val="left" w:pos="420"/>
        </w:tabs>
        <w:ind w:firstLine="480"/>
        <w:rPr>
          <w:rFonts w:hint="eastAsia" w:ascii="仿宋" w:hAnsi="仿宋" w:cs="仿宋"/>
          <w:szCs w:val="24"/>
        </w:rPr>
      </w:pPr>
      <w:r>
        <w:rPr>
          <w:rFonts w:hint="eastAsia" w:ascii="仿宋" w:hAnsi="仿宋" w:cs="仿宋"/>
          <w:szCs w:val="24"/>
        </w:rPr>
        <w:t>（7）其他不遵守评标纪律的行为。</w:t>
      </w:r>
    </w:p>
    <w:p w14:paraId="2F6DB193">
      <w:pPr>
        <w:ind w:firstLine="480"/>
        <w:rPr>
          <w:rFonts w:hint="eastAsia" w:ascii="仿宋" w:hAnsi="仿宋" w:cs="仿宋"/>
          <w:szCs w:val="24"/>
        </w:rPr>
      </w:pPr>
      <w:r>
        <w:rPr>
          <w:rFonts w:hint="eastAsia" w:ascii="仿宋" w:hAnsi="仿宋" w:cs="仿宋"/>
          <w:szCs w:val="24"/>
        </w:rPr>
        <w:t>评标委员会成员有前款（1）至（5）项行为之一的，其评审意见无效，并不得获取评审劳务报酬和报销异地评审差旅费。</w:t>
      </w:r>
    </w:p>
    <w:p w14:paraId="3068E38D">
      <w:pPr>
        <w:pStyle w:val="7"/>
        <w:ind w:firstLine="482"/>
        <w:rPr>
          <w:rFonts w:hint="eastAsia" w:ascii="仿宋" w:hAnsi="仿宋" w:cs="仿宋"/>
          <w:szCs w:val="24"/>
        </w:rPr>
      </w:pPr>
      <w:r>
        <w:rPr>
          <w:rFonts w:hint="eastAsia" w:ascii="仿宋" w:hAnsi="仿宋" w:cs="仿宋"/>
          <w:szCs w:val="24"/>
        </w:rPr>
        <w:t>（二）评标原则</w:t>
      </w:r>
    </w:p>
    <w:p w14:paraId="6969C110">
      <w:pPr>
        <w:numPr>
          <w:ilvl w:val="0"/>
          <w:numId w:val="40"/>
        </w:numPr>
        <w:ind w:firstLine="480"/>
        <w:rPr>
          <w:rFonts w:hint="eastAsia" w:ascii="仿宋" w:hAnsi="仿宋" w:cs="仿宋"/>
          <w:szCs w:val="24"/>
        </w:rPr>
      </w:pPr>
      <w:r>
        <w:rPr>
          <w:rFonts w:hint="eastAsia" w:ascii="仿宋" w:hAnsi="仿宋" w:cs="仿宋"/>
          <w:szCs w:val="24"/>
        </w:rPr>
        <w:t>评标委员会须公平、公正、客观，不带任何倾向性和启发性；按照招标文件的要求和条件进行评标；客观、公正地对待所有投标人，对所有投标评审，均采用相同的程序和标准。</w:t>
      </w:r>
    </w:p>
    <w:p w14:paraId="2DC7D36C">
      <w:pPr>
        <w:numPr>
          <w:ilvl w:val="0"/>
          <w:numId w:val="40"/>
        </w:numPr>
        <w:ind w:firstLine="480"/>
        <w:rPr>
          <w:rFonts w:hint="eastAsia" w:ascii="仿宋" w:hAnsi="仿宋" w:cs="仿宋"/>
          <w:szCs w:val="24"/>
        </w:rPr>
      </w:pPr>
      <w:r>
        <w:rPr>
          <w:rFonts w:hint="eastAsia" w:ascii="仿宋" w:hAnsi="仿宋" w:cs="仿宋"/>
          <w:szCs w:val="24"/>
        </w:rPr>
        <w:t>评标委员会要审查每份投标文件是否实质上响应了招标文件的要求。实质上响应的投标文件应该是与招标文件要求的全部条款、条件和规格相符，没有重大偏离的投标文件。</w:t>
      </w:r>
      <w:r>
        <w:rPr>
          <w:rFonts w:hint="eastAsia" w:ascii="仿宋" w:hAnsi="仿宋" w:cs="仿宋"/>
          <w:b/>
          <w:bCs/>
          <w:szCs w:val="24"/>
        </w:rPr>
        <w:t>评标委员会决定投标的响应性只根据投标文件的内容，而不寻求外部的证据。投标人不得通过修改或撤销不合要求的偏离或保留从而使其投标成为实质上响应的投标</w:t>
      </w:r>
      <w:r>
        <w:rPr>
          <w:rFonts w:hint="eastAsia" w:ascii="仿宋" w:hAnsi="仿宋" w:cs="仿宋"/>
          <w:szCs w:val="24"/>
        </w:rPr>
        <w:t>。</w:t>
      </w:r>
    </w:p>
    <w:p w14:paraId="6E37102A">
      <w:pPr>
        <w:numPr>
          <w:ilvl w:val="0"/>
          <w:numId w:val="40"/>
        </w:numPr>
        <w:ind w:firstLine="480"/>
        <w:rPr>
          <w:rFonts w:hint="eastAsia" w:ascii="仿宋" w:hAnsi="仿宋" w:cs="仿宋"/>
          <w:szCs w:val="24"/>
        </w:rPr>
      </w:pPr>
      <w:r>
        <w:rPr>
          <w:rFonts w:hint="eastAsia" w:ascii="仿宋" w:hAnsi="仿宋" w:cs="仿宋"/>
          <w:szCs w:val="24"/>
        </w:rPr>
        <w:t>在评标过程中，评标委员会及有关工作人员不得私下与投标人接触，在招标工作结束后，凡与评标情况有接触的人不得向外界透露任何与评标有关的内容。</w:t>
      </w:r>
    </w:p>
    <w:p w14:paraId="11F8605F">
      <w:pPr>
        <w:numPr>
          <w:ilvl w:val="0"/>
          <w:numId w:val="40"/>
        </w:numPr>
        <w:ind w:firstLine="480"/>
        <w:rPr>
          <w:rFonts w:hint="eastAsia" w:ascii="仿宋" w:hAnsi="仿宋" w:cs="仿宋"/>
          <w:szCs w:val="24"/>
        </w:rPr>
      </w:pPr>
      <w:r>
        <w:rPr>
          <w:rFonts w:hint="eastAsia" w:ascii="仿宋" w:hAnsi="仿宋" w:cs="仿宋"/>
          <w:szCs w:val="24"/>
        </w:rPr>
        <w:t>在开标、评标期间，任何单位和个人不得干扰、影响评标的正常进行，投标人不得向评标委员会成员询问评标情况，不得进行旨在影响评标结果的活动。</w:t>
      </w:r>
    </w:p>
    <w:p w14:paraId="75569DB6">
      <w:pPr>
        <w:numPr>
          <w:ilvl w:val="0"/>
          <w:numId w:val="40"/>
        </w:numPr>
        <w:ind w:firstLine="482"/>
        <w:rPr>
          <w:rFonts w:hint="eastAsia" w:ascii="仿宋" w:hAnsi="仿宋" w:cs="仿宋"/>
          <w:b/>
          <w:bCs/>
          <w:szCs w:val="24"/>
        </w:rPr>
      </w:pPr>
      <w:r>
        <w:rPr>
          <w:rFonts w:hint="eastAsia" w:ascii="仿宋" w:hAnsi="仿宋" w:cs="仿宋"/>
          <w:b/>
          <w:bCs/>
          <w:szCs w:val="24"/>
        </w:rPr>
        <w:t>评标方法及评分标准等，详见招标文件“第三章  评标办法及评分标准”。</w:t>
      </w:r>
    </w:p>
    <w:p w14:paraId="44E2B821">
      <w:pPr>
        <w:pStyle w:val="7"/>
        <w:ind w:firstLine="482"/>
        <w:rPr>
          <w:rFonts w:hint="eastAsia" w:ascii="仿宋" w:hAnsi="仿宋" w:cs="仿宋"/>
          <w:szCs w:val="24"/>
        </w:rPr>
      </w:pPr>
      <w:r>
        <w:rPr>
          <w:rFonts w:hint="eastAsia" w:ascii="仿宋" w:hAnsi="仿宋" w:cs="仿宋"/>
          <w:szCs w:val="24"/>
        </w:rPr>
        <w:t>（三）评标程序</w:t>
      </w:r>
    </w:p>
    <w:p w14:paraId="0A73BF71">
      <w:pPr>
        <w:ind w:firstLine="480"/>
        <w:rPr>
          <w:rFonts w:hint="eastAsia" w:ascii="仿宋" w:hAnsi="仿宋" w:cs="仿宋"/>
          <w:szCs w:val="24"/>
        </w:rPr>
      </w:pPr>
      <w:r>
        <w:rPr>
          <w:rFonts w:hint="eastAsia" w:ascii="仿宋" w:hAnsi="仿宋" w:cs="仿宋"/>
          <w:szCs w:val="24"/>
        </w:rPr>
        <w:t>本项目评标一般将按以下程序进行：投标文件初审、样品评审（若有）、投标文件的澄清、商务及技术文件的比较与评价、报价文件的比较与评审、推荐中标候选人和编写评标报告等。</w:t>
      </w:r>
    </w:p>
    <w:p w14:paraId="5B639ECA">
      <w:pPr>
        <w:numPr>
          <w:ilvl w:val="0"/>
          <w:numId w:val="41"/>
        </w:numPr>
        <w:ind w:firstLine="480"/>
        <w:rPr>
          <w:rFonts w:hint="eastAsia" w:ascii="仿宋" w:hAnsi="仿宋" w:cs="仿宋"/>
          <w:szCs w:val="24"/>
        </w:rPr>
      </w:pPr>
      <w:r>
        <w:rPr>
          <w:rFonts w:hint="eastAsia" w:ascii="仿宋" w:hAnsi="仿宋" w:cs="仿宋"/>
          <w:szCs w:val="24"/>
        </w:rPr>
        <w:t>投标文件初审</w:t>
      </w:r>
    </w:p>
    <w:p w14:paraId="329E52E6">
      <w:pPr>
        <w:tabs>
          <w:tab w:val="left" w:pos="420"/>
        </w:tabs>
        <w:ind w:firstLine="480"/>
        <w:rPr>
          <w:rFonts w:hint="eastAsia" w:ascii="仿宋" w:hAnsi="仿宋" w:cs="仿宋"/>
          <w:szCs w:val="24"/>
        </w:rPr>
      </w:pPr>
      <w:r>
        <w:rPr>
          <w:rFonts w:hint="eastAsia" w:ascii="仿宋" w:hAnsi="仿宋" w:cs="仿宋"/>
          <w:szCs w:val="24"/>
        </w:rPr>
        <w:t>（1）资格性审查</w:t>
      </w:r>
    </w:p>
    <w:p w14:paraId="516DF77D">
      <w:pPr>
        <w:ind w:firstLine="482"/>
        <w:rPr>
          <w:rFonts w:hint="eastAsia" w:ascii="仿宋" w:hAnsi="仿宋" w:cs="仿宋"/>
          <w:szCs w:val="24"/>
        </w:rPr>
      </w:pPr>
      <w:r>
        <w:rPr>
          <w:rFonts w:hint="eastAsia" w:ascii="仿宋" w:hAnsi="仿宋" w:cs="仿宋"/>
          <w:b/>
          <w:bCs/>
          <w:szCs w:val="24"/>
        </w:rPr>
        <w:t>采购代理机构应当依法对投标人的资格进行审查。</w:t>
      </w:r>
      <w:r>
        <w:rPr>
          <w:rFonts w:hint="eastAsia" w:ascii="仿宋" w:hAnsi="仿宋" w:cs="仿宋"/>
          <w:szCs w:val="24"/>
        </w:rPr>
        <w:t>采购代理机构以开标当日为准对投标人“信用中国”网站（www.creditchina.gov.cn）、中国政府采购网（www.ccgp.gov.cn）信用记录情况进行核实。</w:t>
      </w:r>
      <w:r>
        <w:rPr>
          <w:rFonts w:hint="eastAsia" w:ascii="仿宋" w:hAnsi="仿宋" w:cs="仿宋"/>
          <w:b/>
          <w:bCs/>
          <w:szCs w:val="24"/>
        </w:rPr>
        <w:t>信用信息查询记录和证据留存的具体方式：</w:t>
      </w:r>
      <w:r>
        <w:rPr>
          <w:rFonts w:hint="eastAsia" w:ascii="仿宋" w:hAnsi="仿宋" w:cs="仿宋"/>
          <w:szCs w:val="24"/>
        </w:rPr>
        <w:t>现场查询的投标人的信用记录、查询结果经确认后将与采购文件一起存档。</w:t>
      </w:r>
      <w:r>
        <w:rPr>
          <w:rFonts w:hint="eastAsia" w:ascii="仿宋" w:hAnsi="仿宋" w:cs="仿宋"/>
          <w:b/>
          <w:bCs/>
          <w:szCs w:val="24"/>
        </w:rPr>
        <w:t>信用信息的使用规则：</w:t>
      </w:r>
      <w:r>
        <w:rPr>
          <w:rFonts w:hint="eastAsia" w:ascii="仿宋" w:hAnsi="仿宋" w:cs="仿宋"/>
          <w:szCs w:val="24"/>
        </w:rPr>
        <w:t>经查询列入失信被执行人名单、重大税收违法案件当事人名单、政府采购严重违法失信行为记录名单的投标人将被拒绝参与政府采购活动，取消投标资格，</w:t>
      </w:r>
      <w:r>
        <w:rPr>
          <w:rFonts w:hint="eastAsia" w:ascii="仿宋" w:hAnsi="仿宋" w:cs="仿宋"/>
          <w:b/>
          <w:bCs/>
          <w:szCs w:val="24"/>
        </w:rPr>
        <w:t>其投标文件将作无效投标处理。联合体信用信息查询：</w:t>
      </w:r>
      <w:r>
        <w:rPr>
          <w:rFonts w:hint="eastAsia" w:ascii="仿宋" w:hAnsi="仿宋" w:cs="仿宋"/>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04FB5A7">
      <w:pPr>
        <w:ind w:firstLine="482"/>
        <w:rPr>
          <w:rFonts w:hint="eastAsia" w:ascii="仿宋" w:hAnsi="仿宋" w:cs="仿宋"/>
          <w:b/>
          <w:bCs/>
          <w:szCs w:val="24"/>
        </w:rPr>
      </w:pPr>
      <w:r>
        <w:rPr>
          <w:rFonts w:hint="eastAsia" w:ascii="仿宋" w:hAnsi="仿宋" w:cs="仿宋"/>
          <w:b/>
          <w:bCs/>
          <w:szCs w:val="24"/>
        </w:rPr>
        <w:t>在开标前，“信用中国”网站（www.creditchina.gov.cn）、中国政府采购网（www.ccgp.gov.cn）未完全反映投标人失信记录的，投标人在知情的情况下应当如实填报，因瞒报或漏报经查实后达到较大数额罚款金额的，作无效投标处理。</w:t>
      </w:r>
    </w:p>
    <w:p w14:paraId="20EFF504">
      <w:pPr>
        <w:ind w:firstLine="480"/>
        <w:rPr>
          <w:rFonts w:hint="eastAsia" w:ascii="仿宋" w:hAnsi="仿宋" w:cs="仿宋"/>
          <w:szCs w:val="24"/>
        </w:rPr>
      </w:pPr>
      <w:r>
        <w:rPr>
          <w:rFonts w:hint="eastAsia" w:ascii="仿宋" w:hAnsi="仿宋" w:cs="仿宋"/>
          <w:szCs w:val="24"/>
        </w:rPr>
        <w:t>资格不符合的，应组织相关投标人代表进行陈述、澄清或申辩。资格性审查不合格的投标人则无需继续进行符合性审查，并且投标文件初审结论不合格。</w:t>
      </w:r>
    </w:p>
    <w:p w14:paraId="078EEE21">
      <w:pPr>
        <w:tabs>
          <w:tab w:val="left" w:pos="420"/>
        </w:tabs>
        <w:ind w:firstLine="480"/>
        <w:rPr>
          <w:rFonts w:hint="eastAsia" w:ascii="仿宋" w:hAnsi="仿宋" w:cs="仿宋"/>
          <w:szCs w:val="24"/>
        </w:rPr>
      </w:pPr>
      <w:r>
        <w:rPr>
          <w:rFonts w:hint="eastAsia" w:ascii="仿宋" w:hAnsi="仿宋" w:cs="仿宋"/>
          <w:szCs w:val="24"/>
        </w:rPr>
        <w:t>（2）符合性审查</w:t>
      </w:r>
    </w:p>
    <w:p w14:paraId="3BE5CC0D">
      <w:pPr>
        <w:ind w:firstLine="480"/>
        <w:rPr>
          <w:rFonts w:hint="eastAsia" w:ascii="仿宋" w:hAnsi="仿宋" w:cs="仿宋"/>
          <w:szCs w:val="24"/>
        </w:rPr>
      </w:pPr>
      <w:r>
        <w:rPr>
          <w:rFonts w:hint="eastAsia" w:ascii="仿宋" w:hAnsi="仿宋" w:cs="仿宋"/>
          <w:szCs w:val="24"/>
        </w:rPr>
        <w:t>依据招标文件的规定，从商务及技术文件和报价文件（开启后）的有效性、完整性和对招标文件的响应程度进行审查、比较和评估，以确定是否对招标文件的实质性要求作出响应。不满足招标文件的实质性要求的，投标无效。</w:t>
      </w:r>
    </w:p>
    <w:p w14:paraId="45B726FE">
      <w:pPr>
        <w:numPr>
          <w:ilvl w:val="0"/>
          <w:numId w:val="41"/>
        </w:numPr>
        <w:ind w:firstLine="480"/>
        <w:rPr>
          <w:rFonts w:hint="eastAsia" w:ascii="仿宋" w:hAnsi="仿宋" w:cs="仿宋"/>
          <w:szCs w:val="24"/>
        </w:rPr>
      </w:pPr>
      <w:r>
        <w:rPr>
          <w:rFonts w:hint="eastAsia" w:ascii="仿宋" w:hAnsi="仿宋" w:cs="仿宋"/>
          <w:szCs w:val="24"/>
        </w:rPr>
        <w:t>样品评审（若有）</w:t>
      </w:r>
    </w:p>
    <w:p w14:paraId="1FBFF8BC">
      <w:pPr>
        <w:ind w:firstLine="480"/>
        <w:rPr>
          <w:rFonts w:hint="eastAsia" w:ascii="仿宋" w:hAnsi="仿宋" w:cs="仿宋"/>
          <w:szCs w:val="24"/>
        </w:rPr>
      </w:pPr>
      <w:r>
        <w:rPr>
          <w:rFonts w:hint="eastAsia" w:ascii="仿宋" w:hAnsi="仿宋" w:cs="仿宋"/>
          <w:szCs w:val="24"/>
        </w:rPr>
        <w:t>投标文件初审结论合格的供应商进入后续评审程序。如项目有样品展示环节，样品将在抽签标注后进入专家打分环节。评标委员会将首先评定样品分，再根据评标办法进行其他商务及技术文件内容评审。</w:t>
      </w:r>
    </w:p>
    <w:p w14:paraId="5BA6C798">
      <w:pPr>
        <w:numPr>
          <w:ilvl w:val="0"/>
          <w:numId w:val="41"/>
        </w:numPr>
        <w:ind w:firstLine="480"/>
        <w:rPr>
          <w:rFonts w:hint="eastAsia" w:ascii="仿宋" w:hAnsi="仿宋" w:cs="仿宋"/>
          <w:szCs w:val="24"/>
        </w:rPr>
      </w:pPr>
      <w:r>
        <w:rPr>
          <w:rFonts w:hint="eastAsia" w:ascii="仿宋" w:hAnsi="仿宋" w:cs="仿宋"/>
          <w:szCs w:val="24"/>
        </w:rPr>
        <w:t>投标文件的澄清</w:t>
      </w:r>
    </w:p>
    <w:p w14:paraId="64ADA771">
      <w:pPr>
        <w:ind w:firstLine="480"/>
        <w:rPr>
          <w:rFonts w:hint="eastAsia" w:ascii="仿宋" w:hAnsi="仿宋" w:cs="仿宋"/>
          <w:szCs w:val="24"/>
        </w:rPr>
      </w:pPr>
      <w:r>
        <w:rPr>
          <w:rFonts w:hint="eastAsia" w:ascii="仿宋" w:hAnsi="仿宋" w:cs="仿宋"/>
          <w:szCs w:val="24"/>
        </w:rPr>
        <w:t>对于投标文件中含义不明确、同类问题表述不一致或者有明显文字和计算错误的内容需要投标人作出必要的澄清、说明或者补正的，评标委员会和投标人通过电子交易平台交换数据电文，投标人提交使用签名或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4825905">
      <w:pPr>
        <w:numPr>
          <w:ilvl w:val="0"/>
          <w:numId w:val="41"/>
        </w:numPr>
        <w:ind w:firstLine="480"/>
        <w:rPr>
          <w:rFonts w:hint="eastAsia" w:ascii="仿宋" w:hAnsi="仿宋" w:cs="仿宋"/>
          <w:szCs w:val="24"/>
        </w:rPr>
      </w:pPr>
      <w:r>
        <w:rPr>
          <w:rFonts w:hint="eastAsia" w:ascii="仿宋" w:hAnsi="仿宋" w:cs="仿宋"/>
          <w:szCs w:val="24"/>
        </w:rPr>
        <w:t>商务及技术文件的比较与评价</w:t>
      </w:r>
    </w:p>
    <w:p w14:paraId="45E58853">
      <w:pPr>
        <w:ind w:firstLine="480"/>
        <w:rPr>
          <w:rFonts w:hint="eastAsia" w:ascii="仿宋" w:hAnsi="仿宋" w:cs="仿宋"/>
          <w:szCs w:val="24"/>
        </w:rPr>
      </w:pPr>
      <w:r>
        <w:rPr>
          <w:rFonts w:hint="eastAsia" w:ascii="仿宋" w:hAnsi="仿宋" w:cs="仿宋"/>
          <w:szCs w:val="24"/>
        </w:rPr>
        <w:t>评标委员会对投标文件初审结论合格的投标人进行商务及技术投标文件评审。评审结束后，在电子交易平台系统上公开资格和商务及技术评审结果，如投标有效供应商不足三家，评标委员会确定为废标。</w:t>
      </w:r>
    </w:p>
    <w:p w14:paraId="6EA45A5F">
      <w:pPr>
        <w:ind w:firstLine="480"/>
        <w:rPr>
          <w:rFonts w:hint="eastAsia" w:ascii="仿宋" w:hAnsi="仿宋" w:cs="仿宋"/>
          <w:szCs w:val="24"/>
        </w:rPr>
      </w:pPr>
      <w:r>
        <w:rPr>
          <w:rFonts w:hint="eastAsia" w:ascii="仿宋" w:hAnsi="仿宋" w:cs="仿宋"/>
          <w:szCs w:val="24"/>
        </w:rPr>
        <w:t>评审小组成员个人主观打分偏离所有评审小组成员主观打分平均值30%以上的，由评审委员会启动评分畸高、畸低行为认定程序，限制专家自由裁量权。</w:t>
      </w:r>
    </w:p>
    <w:p w14:paraId="7B99E1FB">
      <w:pPr>
        <w:numPr>
          <w:ilvl w:val="0"/>
          <w:numId w:val="41"/>
        </w:numPr>
        <w:ind w:firstLine="480"/>
        <w:rPr>
          <w:rFonts w:hint="eastAsia" w:ascii="仿宋" w:hAnsi="仿宋" w:cs="仿宋"/>
          <w:szCs w:val="24"/>
        </w:rPr>
      </w:pPr>
      <w:r>
        <w:rPr>
          <w:rFonts w:hint="eastAsia" w:ascii="仿宋" w:hAnsi="仿宋" w:cs="仿宋"/>
          <w:szCs w:val="24"/>
        </w:rPr>
        <w:t>报价文件的比较与评审</w:t>
      </w:r>
    </w:p>
    <w:p w14:paraId="13004F40">
      <w:pPr>
        <w:ind w:firstLine="480"/>
        <w:rPr>
          <w:rFonts w:hint="eastAsia" w:ascii="仿宋" w:hAnsi="仿宋" w:cs="仿宋"/>
          <w:szCs w:val="24"/>
        </w:rPr>
      </w:pPr>
      <w:r>
        <w:rPr>
          <w:rFonts w:hint="eastAsia" w:ascii="仿宋" w:hAnsi="仿宋" w:cs="仿宋"/>
          <w:szCs w:val="24"/>
        </w:rPr>
        <w:t>资格和商务及技术文件评审结果公布后，在电子交易平台系统上公开报价文件有关内容，采购代理机构和公证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14:paraId="58592A4C">
      <w:pPr>
        <w:ind w:firstLine="480"/>
        <w:rPr>
          <w:rFonts w:hint="eastAsia" w:ascii="仿宋" w:hAnsi="仿宋" w:cs="仿宋"/>
          <w:b/>
          <w:bCs/>
          <w:szCs w:val="24"/>
        </w:rPr>
      </w:pPr>
      <w:r>
        <w:rPr>
          <w:rFonts w:hint="eastAsia" w:ascii="仿宋" w:hAnsi="仿宋" w:cs="仿宋"/>
          <w:szCs w:val="24"/>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cs="仿宋"/>
          <w:b/>
          <w:bCs/>
          <w:szCs w:val="24"/>
        </w:rPr>
        <w:t>根据财政部发布的《政府采购促进中小企业发展管理办法》规定，对于非专门面向中小企业的项目，对小型和微型企业产品的价格给予一定的扣除，用扣除后的价格参与评审。</w:t>
      </w:r>
    </w:p>
    <w:p w14:paraId="7E77DF12">
      <w:pPr>
        <w:ind w:firstLine="482"/>
        <w:rPr>
          <w:rFonts w:hint="eastAsia" w:ascii="仿宋" w:hAnsi="仿宋" w:cs="仿宋"/>
          <w:b/>
          <w:bCs/>
          <w:szCs w:val="24"/>
        </w:rPr>
      </w:pPr>
      <w:r>
        <w:rPr>
          <w:rFonts w:hint="eastAsia" w:ascii="仿宋" w:hAnsi="仿宋" w:cs="仿宋"/>
          <w:b/>
          <w:bCs/>
          <w:szCs w:val="24"/>
        </w:rPr>
        <w:t>投标文件报价出现前后不一致的，按照下列规定修正：</w:t>
      </w:r>
    </w:p>
    <w:p w14:paraId="5DE8AE83">
      <w:pPr>
        <w:tabs>
          <w:tab w:val="left" w:pos="420"/>
        </w:tabs>
        <w:ind w:firstLine="480"/>
        <w:rPr>
          <w:rFonts w:hint="eastAsia" w:ascii="仿宋" w:hAnsi="仿宋" w:cs="仿宋"/>
          <w:szCs w:val="24"/>
        </w:rPr>
      </w:pPr>
      <w:r>
        <w:rPr>
          <w:rFonts w:hint="eastAsia" w:ascii="仿宋" w:hAnsi="仿宋" w:cs="仿宋"/>
          <w:szCs w:val="24"/>
        </w:rPr>
        <w:t>（1）投标文件中报价一览表内容与投标文件中相应内容不一致的，以报价一览表为准；</w:t>
      </w:r>
    </w:p>
    <w:p w14:paraId="7A3D8578">
      <w:pPr>
        <w:tabs>
          <w:tab w:val="left" w:pos="420"/>
        </w:tabs>
        <w:ind w:firstLine="480"/>
        <w:rPr>
          <w:rFonts w:hint="eastAsia" w:ascii="仿宋" w:hAnsi="仿宋" w:cs="仿宋"/>
          <w:szCs w:val="24"/>
        </w:rPr>
      </w:pPr>
      <w:r>
        <w:rPr>
          <w:rFonts w:hint="eastAsia" w:ascii="仿宋" w:hAnsi="仿宋" w:cs="仿宋"/>
          <w:szCs w:val="24"/>
        </w:rPr>
        <w:t>（2）大写金额和小写金额不一致的，以大写金额为准；</w:t>
      </w:r>
    </w:p>
    <w:p w14:paraId="275CE670">
      <w:pPr>
        <w:tabs>
          <w:tab w:val="left" w:pos="420"/>
        </w:tabs>
        <w:ind w:firstLine="480"/>
        <w:rPr>
          <w:rFonts w:hint="eastAsia" w:ascii="仿宋" w:hAnsi="仿宋" w:cs="仿宋"/>
          <w:szCs w:val="24"/>
        </w:rPr>
      </w:pPr>
      <w:r>
        <w:rPr>
          <w:rFonts w:hint="eastAsia" w:ascii="仿宋" w:hAnsi="仿宋" w:cs="仿宋"/>
          <w:szCs w:val="24"/>
        </w:rPr>
        <w:t>（3）单价金额小数点或者百分比有明显错位的，以报价一览表的总价为准，并修改单价；</w:t>
      </w:r>
    </w:p>
    <w:p w14:paraId="6A1574B0">
      <w:pPr>
        <w:tabs>
          <w:tab w:val="left" w:pos="420"/>
        </w:tabs>
        <w:ind w:firstLine="480"/>
        <w:rPr>
          <w:rFonts w:hint="eastAsia" w:ascii="仿宋" w:hAnsi="仿宋" w:cs="仿宋"/>
          <w:szCs w:val="24"/>
        </w:rPr>
      </w:pPr>
      <w:r>
        <w:rPr>
          <w:rFonts w:hint="eastAsia" w:ascii="仿宋" w:hAnsi="仿宋" w:cs="仿宋"/>
          <w:szCs w:val="24"/>
        </w:rPr>
        <w:t>（4）总价金额与按单价汇总金额不一致的，以单价金额计算结果为准；</w:t>
      </w:r>
    </w:p>
    <w:p w14:paraId="1CE9AAFA">
      <w:pPr>
        <w:tabs>
          <w:tab w:val="left" w:pos="420"/>
        </w:tabs>
        <w:ind w:firstLine="480"/>
        <w:rPr>
          <w:rFonts w:hint="eastAsia" w:ascii="仿宋" w:hAnsi="仿宋" w:cs="仿宋"/>
          <w:szCs w:val="24"/>
        </w:rPr>
      </w:pPr>
      <w:r>
        <w:rPr>
          <w:rFonts w:hint="eastAsia" w:ascii="仿宋" w:hAnsi="仿宋" w:cs="仿宋"/>
          <w:szCs w:val="24"/>
        </w:rPr>
        <w:t>（5）政采云电子交易平台-开标记录模块的报价与投标响应文件中的报价不一致的，以投标响应文件中的报价为准。</w:t>
      </w:r>
    </w:p>
    <w:p w14:paraId="489C6AA0">
      <w:pPr>
        <w:tabs>
          <w:tab w:val="left" w:pos="420"/>
        </w:tabs>
        <w:ind w:firstLine="480"/>
        <w:rPr>
          <w:rFonts w:hint="eastAsia" w:ascii="仿宋" w:hAnsi="仿宋" w:cs="仿宋"/>
          <w:szCs w:val="24"/>
        </w:rPr>
      </w:pPr>
      <w:r>
        <w:rPr>
          <w:rFonts w:hint="eastAsia" w:ascii="仿宋" w:hAnsi="仿宋" w:cs="仿宋"/>
          <w:szCs w:val="24"/>
        </w:rPr>
        <w:t>（6）同时出现两种以上不一致的，按照前款规定的顺序修正。修正后的报价按照财政部第87号令 《政府采购货物和服务招标投标管理办法》第五十一条第二款的规定视作有效，经投标人确认后（采用书面形式，并加盖公章，或者由法定代表人或其授权的代表签字）产生约束力。投标人对根据修正原则修正后的报价不确认的视为同意。</w:t>
      </w:r>
    </w:p>
    <w:p w14:paraId="2DC75B9F">
      <w:pPr>
        <w:numPr>
          <w:ilvl w:val="0"/>
          <w:numId w:val="41"/>
        </w:numPr>
        <w:ind w:firstLine="480"/>
        <w:rPr>
          <w:rFonts w:hint="eastAsia" w:ascii="仿宋" w:hAnsi="仿宋" w:cs="仿宋"/>
          <w:szCs w:val="24"/>
        </w:rPr>
      </w:pPr>
      <w:r>
        <w:rPr>
          <w:rFonts w:hint="eastAsia" w:ascii="仿宋" w:hAnsi="仿宋" w:cs="仿宋"/>
          <w:szCs w:val="24"/>
        </w:rPr>
        <w:t>推荐中标候选人与编写评标报告</w:t>
      </w:r>
    </w:p>
    <w:p w14:paraId="711B5162">
      <w:pPr>
        <w:ind w:firstLine="480"/>
        <w:rPr>
          <w:rFonts w:hint="eastAsia" w:ascii="仿宋" w:hAnsi="仿宋" w:cs="仿宋"/>
          <w:szCs w:val="24"/>
        </w:rPr>
      </w:pPr>
      <w:r>
        <w:rPr>
          <w:rFonts w:hint="eastAsia" w:ascii="仿宋" w:hAnsi="仿宋" w:cs="仿宋"/>
          <w:szCs w:val="24"/>
        </w:rPr>
        <w:t>评标委员会完成评标后,按评标原则、标准和方法推荐中标候选人，同时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54D40CE">
      <w:pPr>
        <w:ind w:firstLine="482"/>
        <w:rPr>
          <w:rFonts w:hint="eastAsia" w:ascii="仿宋" w:hAnsi="仿宋" w:cs="仿宋"/>
          <w:szCs w:val="24"/>
        </w:rPr>
      </w:pPr>
      <w:r>
        <w:rPr>
          <w:rFonts w:hint="eastAsia" w:ascii="仿宋" w:hAnsi="仿宋" w:cs="仿宋"/>
          <w:b/>
          <w:bCs/>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E799923">
      <w:pPr>
        <w:pStyle w:val="6"/>
        <w:spacing w:before="156" w:after="156"/>
        <w:ind w:firstLine="482"/>
        <w:rPr>
          <w:rFonts w:hint="eastAsia" w:ascii="仿宋" w:hAnsi="仿宋" w:cs="仿宋"/>
          <w:szCs w:val="24"/>
        </w:rPr>
      </w:pPr>
      <w:r>
        <w:rPr>
          <w:rFonts w:hint="eastAsia" w:ascii="仿宋" w:hAnsi="仿宋" w:cs="仿宋"/>
          <w:szCs w:val="24"/>
        </w:rPr>
        <w:t>六、无效的投标</w:t>
      </w:r>
    </w:p>
    <w:p w14:paraId="78516BF0">
      <w:pPr>
        <w:ind w:firstLine="480"/>
        <w:rPr>
          <w:rFonts w:hint="eastAsia" w:ascii="仿宋" w:hAnsi="仿宋" w:cs="仿宋"/>
          <w:szCs w:val="24"/>
        </w:rPr>
      </w:pPr>
      <w:r>
        <w:rPr>
          <w:rFonts w:hint="eastAsia" w:ascii="仿宋" w:hAnsi="仿宋" w:cs="仿宋"/>
          <w:szCs w:val="24"/>
        </w:rPr>
        <w:t>发生下列情况之一的投标文件被视为无效：</w:t>
      </w:r>
    </w:p>
    <w:tbl>
      <w:tblPr>
        <w:tblStyle w:val="8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9106"/>
      </w:tblGrid>
      <w:tr w14:paraId="2560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7ACDB0F3">
            <w:pPr>
              <w:pStyle w:val="11"/>
              <w:spacing w:line="240" w:lineRule="auto"/>
              <w:ind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4619" w:type="pct"/>
            <w:noWrap/>
            <w:vAlign w:val="center"/>
          </w:tcPr>
          <w:p w14:paraId="4C118A38">
            <w:pPr>
              <w:ind w:firstLine="0" w:firstLineChars="0"/>
              <w:jc w:val="center"/>
              <w:rPr>
                <w:rFonts w:hint="eastAsia" w:ascii="仿宋" w:hAnsi="仿宋" w:cs="仿宋"/>
                <w:szCs w:val="24"/>
              </w:rPr>
            </w:pPr>
            <w:r>
              <w:rPr>
                <w:rFonts w:hint="eastAsia" w:ascii="仿宋" w:hAnsi="仿宋" w:cs="仿宋"/>
                <w:b/>
                <w:bCs/>
                <w:szCs w:val="24"/>
              </w:rPr>
              <w:t>无效投标条款内容</w:t>
            </w:r>
          </w:p>
        </w:tc>
      </w:tr>
      <w:tr w14:paraId="67BFB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568490B1">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4619" w:type="pct"/>
            <w:noWrap/>
            <w:vAlign w:val="center"/>
          </w:tcPr>
          <w:p w14:paraId="2A49F2B4">
            <w:pPr>
              <w:ind w:firstLine="0" w:firstLineChars="0"/>
              <w:rPr>
                <w:rFonts w:hint="eastAsia" w:ascii="仿宋" w:hAnsi="仿宋" w:cs="仿宋"/>
                <w:szCs w:val="24"/>
              </w:rPr>
            </w:pPr>
            <w:r>
              <w:rPr>
                <w:rFonts w:hint="eastAsia" w:ascii="仿宋" w:hAnsi="仿宋" w:cs="仿宋"/>
                <w:szCs w:val="24"/>
              </w:rPr>
              <w:t>投标截止时间前未传输递交电子投标文件的，在规定时间内无法解密或解密失败的。</w:t>
            </w:r>
          </w:p>
        </w:tc>
      </w:tr>
      <w:tr w14:paraId="6E5A7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6B701D31">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4619" w:type="pct"/>
            <w:noWrap/>
            <w:vAlign w:val="center"/>
          </w:tcPr>
          <w:p w14:paraId="56E28CC4">
            <w:pPr>
              <w:ind w:firstLine="0" w:firstLineChars="0"/>
              <w:rPr>
                <w:rFonts w:hint="eastAsia" w:ascii="仿宋" w:hAnsi="仿宋" w:cs="仿宋"/>
                <w:szCs w:val="24"/>
              </w:rPr>
            </w:pPr>
            <w:r>
              <w:rPr>
                <w:rFonts w:hint="eastAsia" w:ascii="仿宋" w:hAnsi="仿宋" w:cs="仿宋"/>
                <w:szCs w:val="24"/>
              </w:rPr>
              <w:t>为采购项目提供整体设计、规范编制或者项目管理、监理、检测等服务的供应商再参加该采购项目的。</w:t>
            </w:r>
          </w:p>
        </w:tc>
      </w:tr>
      <w:tr w14:paraId="66F1F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19DB76E8">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4619" w:type="pct"/>
            <w:noWrap/>
            <w:vAlign w:val="center"/>
          </w:tcPr>
          <w:p w14:paraId="077870DF">
            <w:pPr>
              <w:ind w:firstLine="0" w:firstLineChars="0"/>
              <w:rPr>
                <w:rFonts w:hint="eastAsia" w:ascii="仿宋" w:hAnsi="仿宋" w:cs="仿宋"/>
                <w:szCs w:val="24"/>
              </w:rPr>
            </w:pPr>
            <w:r>
              <w:rPr>
                <w:rFonts w:hint="eastAsia" w:ascii="仿宋" w:hAnsi="仿宋" w:cs="仿宋"/>
                <w:szCs w:val="24"/>
              </w:rPr>
              <w:t>单位负责人为同一人或者存在直接控股、管理关系的不同供应商参加同一合同项下的政府采购活动的（均无效）。</w:t>
            </w:r>
          </w:p>
        </w:tc>
      </w:tr>
      <w:tr w14:paraId="41400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0" w:type="pct"/>
            <w:noWrap/>
            <w:vAlign w:val="center"/>
          </w:tcPr>
          <w:p w14:paraId="7E2BC048">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4619" w:type="pct"/>
            <w:noWrap/>
            <w:vAlign w:val="center"/>
          </w:tcPr>
          <w:p w14:paraId="1F6060E7">
            <w:pPr>
              <w:ind w:firstLine="0" w:firstLineChars="0"/>
              <w:rPr>
                <w:rFonts w:hint="eastAsia" w:ascii="仿宋" w:hAnsi="仿宋" w:cs="仿宋"/>
                <w:szCs w:val="24"/>
              </w:rPr>
            </w:pPr>
            <w:r>
              <w:rPr>
                <w:rFonts w:hint="eastAsia" w:ascii="仿宋" w:hAnsi="仿宋" w:cs="仿宋"/>
                <w:szCs w:val="24"/>
              </w:rPr>
              <w:t>投标人未能通过资格审查的：未按照招标文件要求提供与基本资格条件、特定资格条件相应的有效资格证明材料的。</w:t>
            </w:r>
          </w:p>
        </w:tc>
      </w:tr>
      <w:tr w14:paraId="5CCBE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581AE4C1">
            <w:pPr>
              <w:pStyle w:val="11"/>
              <w:spacing w:line="240" w:lineRule="auto"/>
              <w:ind w:firstLine="0" w:firstLineChars="0"/>
              <w:jc w:val="center"/>
              <w:rPr>
                <w:rFonts w:hint="eastAsia" w:ascii="仿宋" w:hAnsi="仿宋" w:eastAsia="仿宋" w:cs="仿宋"/>
                <w:sz w:val="24"/>
                <w:szCs w:val="24"/>
                <w:highlight w:val="green"/>
              </w:rPr>
            </w:pPr>
            <w:r>
              <w:rPr>
                <w:rFonts w:hint="eastAsia" w:ascii="仿宋" w:hAnsi="仿宋" w:eastAsia="仿宋" w:cs="仿宋"/>
                <w:sz w:val="24"/>
                <w:szCs w:val="24"/>
              </w:rPr>
              <w:t>5</w:t>
            </w:r>
          </w:p>
        </w:tc>
        <w:tc>
          <w:tcPr>
            <w:tcW w:w="4619" w:type="pct"/>
            <w:noWrap/>
            <w:vAlign w:val="center"/>
          </w:tcPr>
          <w:p w14:paraId="4E9FBD2A">
            <w:pPr>
              <w:ind w:firstLine="0" w:firstLineChars="0"/>
              <w:rPr>
                <w:rFonts w:hint="eastAsia" w:ascii="仿宋" w:hAnsi="仿宋" w:cs="仿宋"/>
                <w:szCs w:val="24"/>
              </w:rPr>
            </w:pPr>
            <w:r>
              <w:rPr>
                <w:rFonts w:hint="eastAsia" w:ascii="仿宋" w:hAnsi="仿宋" w:cs="仿宋"/>
                <w:szCs w:val="24"/>
              </w:rPr>
              <w:t>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tc>
      </w:tr>
      <w:tr w14:paraId="79A05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7709546A">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6</w:t>
            </w:r>
          </w:p>
        </w:tc>
        <w:tc>
          <w:tcPr>
            <w:tcW w:w="4619" w:type="pct"/>
            <w:noWrap/>
            <w:vAlign w:val="center"/>
          </w:tcPr>
          <w:p w14:paraId="1E99A941">
            <w:pPr>
              <w:ind w:firstLine="0" w:firstLineChars="0"/>
              <w:rPr>
                <w:rFonts w:hint="eastAsia" w:ascii="仿宋" w:hAnsi="仿宋" w:cs="仿宋"/>
                <w:szCs w:val="24"/>
              </w:rPr>
            </w:pPr>
            <w:r>
              <w:rPr>
                <w:rFonts w:hint="eastAsia" w:ascii="仿宋" w:hAnsi="仿宋" w:cs="仿宋"/>
                <w:szCs w:val="24"/>
                <w:lang w:val="zh-CN"/>
              </w:rPr>
              <w:t>投标人有</w:t>
            </w:r>
            <w:r>
              <w:rPr>
                <w:rFonts w:hint="eastAsia" w:ascii="仿宋" w:hAnsi="仿宋" w:cs="仿宋"/>
                <w:szCs w:val="24"/>
              </w:rPr>
              <w:t>税收缴纳、社会保障等方面的失信记录等情况，且不属于截止投标时间近三年以来，在经营活动中有重大违法记录及被列入政府采购严重违法失信行为记录名单的，可不对《符合参加政府采购活动应当具备的一般条件的承诺函》第（一）款第4点作出承诺，但未详细说明失信记录的情况的。</w:t>
            </w:r>
          </w:p>
        </w:tc>
      </w:tr>
      <w:tr w14:paraId="50496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72FF1E0F">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7</w:t>
            </w:r>
          </w:p>
        </w:tc>
        <w:tc>
          <w:tcPr>
            <w:tcW w:w="4619" w:type="pct"/>
            <w:noWrap/>
            <w:vAlign w:val="center"/>
          </w:tcPr>
          <w:p w14:paraId="7013F6E2">
            <w:pPr>
              <w:ind w:firstLine="0" w:firstLineChars="0"/>
              <w:rPr>
                <w:rFonts w:hint="eastAsia" w:ascii="仿宋" w:hAnsi="仿宋" w:cs="仿宋"/>
                <w:szCs w:val="24"/>
              </w:rPr>
            </w:pPr>
            <w:r>
              <w:rPr>
                <w:rFonts w:hint="eastAsia" w:ascii="仿宋" w:hAnsi="仿宋" w:cs="仿宋"/>
                <w:szCs w:val="24"/>
              </w:rPr>
              <w:t>电子投标文件中所须加盖公章部分均采用CA签章，投标文件应盖而未盖公章或盖非公司公章的、未有效授权，投标响应函、报价一览表、法定代表人授权委托书等填写不完整或有涂改的，法定代表人授权委托书所载内容与本项目内容有异的。</w:t>
            </w:r>
          </w:p>
        </w:tc>
      </w:tr>
      <w:tr w14:paraId="5974C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5D37F261">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8</w:t>
            </w:r>
          </w:p>
        </w:tc>
        <w:tc>
          <w:tcPr>
            <w:tcW w:w="4619" w:type="pct"/>
            <w:noWrap/>
            <w:vAlign w:val="center"/>
          </w:tcPr>
          <w:p w14:paraId="02D322D4">
            <w:pPr>
              <w:ind w:firstLine="0" w:firstLineChars="0"/>
              <w:rPr>
                <w:rFonts w:hint="eastAsia" w:ascii="仿宋" w:hAnsi="仿宋" w:cs="仿宋"/>
                <w:szCs w:val="24"/>
                <w:lang w:val="zh-CN"/>
              </w:rPr>
            </w:pPr>
            <w:r>
              <w:rPr>
                <w:rFonts w:hint="eastAsia" w:ascii="仿宋" w:hAnsi="仿宋" w:cs="仿宋"/>
                <w:szCs w:val="24"/>
                <w:lang w:val="zh-CN"/>
              </w:rPr>
              <w:t>投标文件须由法定代表人或其授权代表签署部分，未进行签名或电子签名的。</w:t>
            </w:r>
          </w:p>
        </w:tc>
      </w:tr>
      <w:tr w14:paraId="1C0F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63A0C340">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9</w:t>
            </w:r>
          </w:p>
        </w:tc>
        <w:tc>
          <w:tcPr>
            <w:tcW w:w="4619" w:type="pct"/>
            <w:noWrap/>
            <w:vAlign w:val="center"/>
          </w:tcPr>
          <w:p w14:paraId="2A3397BD">
            <w:pPr>
              <w:ind w:firstLine="0" w:firstLineChars="0"/>
              <w:rPr>
                <w:rFonts w:hint="eastAsia" w:ascii="仿宋" w:hAnsi="仿宋" w:cs="仿宋"/>
                <w:szCs w:val="24"/>
                <w:lang w:val="zh-CN"/>
              </w:rPr>
            </w:pPr>
            <w:r>
              <w:rPr>
                <w:rFonts w:hint="eastAsia" w:ascii="仿宋" w:hAnsi="仿宋" w:cs="仿宋"/>
                <w:szCs w:val="24"/>
                <w:lang w:val="zh-CN"/>
              </w:rPr>
              <w:t>投标文件组成漏项，内容不全导致影响评标的。</w:t>
            </w:r>
          </w:p>
        </w:tc>
      </w:tr>
      <w:tr w14:paraId="00F72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23D50768">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10</w:t>
            </w:r>
          </w:p>
        </w:tc>
        <w:tc>
          <w:tcPr>
            <w:tcW w:w="4619" w:type="pct"/>
            <w:noWrap/>
            <w:vAlign w:val="center"/>
          </w:tcPr>
          <w:p w14:paraId="0DB094F9">
            <w:pPr>
              <w:ind w:firstLine="0" w:firstLineChars="0"/>
              <w:rPr>
                <w:rFonts w:hint="eastAsia" w:ascii="仿宋" w:hAnsi="仿宋" w:cs="仿宋"/>
                <w:szCs w:val="24"/>
                <w:lang w:val="zh-CN"/>
              </w:rPr>
            </w:pPr>
            <w:r>
              <w:rPr>
                <w:rFonts w:hint="eastAsia" w:ascii="仿宋" w:hAnsi="仿宋" w:cs="仿宋"/>
                <w:szCs w:val="24"/>
                <w:lang w:val="zh-CN"/>
              </w:rPr>
              <w:t>实质性要求条款</w:t>
            </w:r>
            <w:r>
              <w:rPr>
                <w:rFonts w:hint="eastAsia" w:ascii="仿宋" w:hAnsi="仿宋" w:cs="仿宋"/>
                <w:szCs w:val="24"/>
              </w:rPr>
              <w:t>负偏离</w:t>
            </w:r>
            <w:r>
              <w:rPr>
                <w:rFonts w:hint="eastAsia" w:ascii="仿宋" w:hAnsi="仿宋" w:cs="仿宋"/>
                <w:szCs w:val="24"/>
                <w:lang w:val="zh-CN"/>
              </w:rPr>
              <w:t>。</w:t>
            </w:r>
          </w:p>
        </w:tc>
      </w:tr>
      <w:tr w14:paraId="55345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6137FA66">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11</w:t>
            </w:r>
          </w:p>
        </w:tc>
        <w:tc>
          <w:tcPr>
            <w:tcW w:w="4619" w:type="pct"/>
            <w:noWrap/>
            <w:vAlign w:val="center"/>
          </w:tcPr>
          <w:p w14:paraId="7A74550B">
            <w:pPr>
              <w:ind w:firstLine="0" w:firstLineChars="0"/>
              <w:rPr>
                <w:rFonts w:hint="eastAsia" w:ascii="仿宋" w:hAnsi="仿宋" w:cs="仿宋"/>
                <w:szCs w:val="24"/>
                <w:lang w:val="zh-CN"/>
              </w:rPr>
            </w:pPr>
            <w:r>
              <w:rPr>
                <w:rFonts w:hint="eastAsia" w:ascii="仿宋" w:hAnsi="仿宋" w:cs="仿宋"/>
                <w:szCs w:val="24"/>
                <w:lang w:val="zh-CN"/>
              </w:rPr>
              <w:t>投标文件未按招标文件的最终澄清、修改的内容进行编制</w:t>
            </w:r>
            <w:r>
              <w:rPr>
                <w:rFonts w:hint="eastAsia" w:ascii="仿宋" w:hAnsi="仿宋" w:cs="仿宋"/>
                <w:szCs w:val="24"/>
              </w:rPr>
              <w:t>而导致实质性负偏离的</w:t>
            </w:r>
            <w:r>
              <w:rPr>
                <w:rFonts w:hint="eastAsia" w:ascii="仿宋" w:hAnsi="仿宋" w:cs="仿宋"/>
                <w:szCs w:val="24"/>
                <w:lang w:val="zh-CN"/>
              </w:rPr>
              <w:t>。</w:t>
            </w:r>
          </w:p>
        </w:tc>
      </w:tr>
      <w:tr w14:paraId="43768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0" w:type="pct"/>
            <w:noWrap/>
            <w:vAlign w:val="center"/>
          </w:tcPr>
          <w:p w14:paraId="743BE94B">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12</w:t>
            </w:r>
          </w:p>
        </w:tc>
        <w:tc>
          <w:tcPr>
            <w:tcW w:w="4619" w:type="pct"/>
            <w:noWrap/>
            <w:vAlign w:val="center"/>
          </w:tcPr>
          <w:p w14:paraId="30FECA70">
            <w:pPr>
              <w:ind w:firstLine="0" w:firstLineChars="0"/>
              <w:rPr>
                <w:rFonts w:hint="eastAsia" w:ascii="仿宋" w:hAnsi="仿宋" w:cs="仿宋"/>
                <w:szCs w:val="24"/>
                <w:lang w:val="zh-CN"/>
              </w:rPr>
            </w:pPr>
            <w:r>
              <w:rPr>
                <w:rFonts w:hint="eastAsia" w:ascii="仿宋" w:hAnsi="仿宋" w:cs="仿宋"/>
                <w:szCs w:val="24"/>
                <w:lang w:val="zh-CN"/>
              </w:rPr>
              <w:t>采购人拟采购的产品属于政府强制采购的节能产品品目清单范围的，投标人未按招标文件要求提供国家确定的认证机构出具的、处于有效期之内的节能产品认证证书的。</w:t>
            </w:r>
          </w:p>
        </w:tc>
      </w:tr>
      <w:tr w14:paraId="1136B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07D8CD05">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13</w:t>
            </w:r>
          </w:p>
        </w:tc>
        <w:tc>
          <w:tcPr>
            <w:tcW w:w="4619" w:type="pct"/>
            <w:noWrap/>
            <w:vAlign w:val="center"/>
          </w:tcPr>
          <w:p w14:paraId="4C3ED31A">
            <w:pPr>
              <w:ind w:firstLine="0" w:firstLineChars="0"/>
              <w:rPr>
                <w:rFonts w:hint="eastAsia" w:ascii="仿宋" w:hAnsi="仿宋" w:cs="仿宋"/>
                <w:szCs w:val="24"/>
              </w:rPr>
            </w:pPr>
            <w:r>
              <w:rPr>
                <w:rFonts w:hint="eastAsia" w:ascii="仿宋" w:hAnsi="仿宋" w:cs="仿宋"/>
                <w:szCs w:val="24"/>
              </w:rPr>
              <w:t>投标文件中承诺的投标有效期少于招标文件中载明的投标有效期的。</w:t>
            </w:r>
          </w:p>
        </w:tc>
      </w:tr>
      <w:tr w14:paraId="4175D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0194125E">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14</w:t>
            </w:r>
          </w:p>
        </w:tc>
        <w:tc>
          <w:tcPr>
            <w:tcW w:w="4619" w:type="pct"/>
            <w:noWrap/>
            <w:vAlign w:val="center"/>
          </w:tcPr>
          <w:p w14:paraId="47CD7A1F">
            <w:pPr>
              <w:ind w:firstLine="0" w:firstLineChars="0"/>
              <w:rPr>
                <w:rFonts w:hint="eastAsia" w:ascii="仿宋" w:hAnsi="仿宋" w:cs="仿宋"/>
                <w:szCs w:val="24"/>
              </w:rPr>
            </w:pPr>
            <w:r>
              <w:rPr>
                <w:rFonts w:hint="eastAsia" w:ascii="仿宋" w:hAnsi="仿宋" w:cs="仿宋"/>
                <w:szCs w:val="24"/>
              </w:rPr>
              <w:t>如以联合体形式参加政府采购活动的，联合协议不符合招标文件规定的联合协议要求的。</w:t>
            </w:r>
          </w:p>
        </w:tc>
      </w:tr>
      <w:tr w14:paraId="71F48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4B8B5DAA">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15</w:t>
            </w:r>
          </w:p>
        </w:tc>
        <w:tc>
          <w:tcPr>
            <w:tcW w:w="4619" w:type="pct"/>
            <w:noWrap/>
            <w:vAlign w:val="center"/>
          </w:tcPr>
          <w:p w14:paraId="2A8C45A3">
            <w:pPr>
              <w:ind w:firstLine="0" w:firstLineChars="0"/>
              <w:rPr>
                <w:rFonts w:hint="eastAsia" w:ascii="仿宋" w:hAnsi="仿宋" w:cs="仿宋"/>
                <w:szCs w:val="24"/>
              </w:rPr>
            </w:pPr>
            <w:r>
              <w:rPr>
                <w:rFonts w:hint="eastAsia" w:ascii="仿宋" w:hAnsi="仿宋" w:cs="仿宋"/>
                <w:szCs w:val="24"/>
              </w:rPr>
              <w:t>递交两个或多个内容不同的投标方案的，或投标报价不是唯一的，有选择性的。</w:t>
            </w:r>
          </w:p>
        </w:tc>
      </w:tr>
      <w:tr w14:paraId="01AFE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389BD1C1">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16</w:t>
            </w:r>
          </w:p>
        </w:tc>
        <w:tc>
          <w:tcPr>
            <w:tcW w:w="4619" w:type="pct"/>
            <w:noWrap/>
            <w:vAlign w:val="center"/>
          </w:tcPr>
          <w:p w14:paraId="4209B9B6">
            <w:pPr>
              <w:ind w:firstLine="0" w:firstLineChars="0"/>
              <w:rPr>
                <w:rFonts w:hint="eastAsia" w:ascii="仿宋" w:hAnsi="仿宋" w:cs="仿宋"/>
                <w:szCs w:val="24"/>
              </w:rPr>
            </w:pPr>
            <w:r>
              <w:rPr>
                <w:rFonts w:hint="eastAsia" w:ascii="仿宋" w:hAnsi="仿宋" w:cs="仿宋"/>
                <w:szCs w:val="24"/>
              </w:rPr>
              <w:t>资格文件、商务及技术文件中出现投标价格信息的，或不符合报价文件规定要求的。</w:t>
            </w:r>
          </w:p>
        </w:tc>
      </w:tr>
      <w:tr w14:paraId="2163D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1801D32F">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17</w:t>
            </w:r>
          </w:p>
        </w:tc>
        <w:tc>
          <w:tcPr>
            <w:tcW w:w="4619" w:type="pct"/>
            <w:noWrap/>
            <w:vAlign w:val="center"/>
          </w:tcPr>
          <w:p w14:paraId="670D1B42">
            <w:pPr>
              <w:ind w:firstLine="0" w:firstLineChars="0"/>
              <w:rPr>
                <w:rFonts w:hint="eastAsia" w:ascii="仿宋" w:hAnsi="仿宋" w:cs="仿宋"/>
                <w:szCs w:val="24"/>
              </w:rPr>
            </w:pPr>
            <w:r>
              <w:rPr>
                <w:rFonts w:hint="eastAsia" w:ascii="仿宋" w:hAnsi="仿宋" w:cs="仿宋"/>
                <w:szCs w:val="24"/>
              </w:rPr>
              <w:t>投标报价超过本项目采购预算或者最高限价的。</w:t>
            </w:r>
          </w:p>
        </w:tc>
      </w:tr>
      <w:tr w14:paraId="42DC7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3A527FF9">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18</w:t>
            </w:r>
          </w:p>
        </w:tc>
        <w:tc>
          <w:tcPr>
            <w:tcW w:w="4619" w:type="pct"/>
            <w:noWrap/>
            <w:vAlign w:val="center"/>
          </w:tcPr>
          <w:p w14:paraId="77C627D3">
            <w:pPr>
              <w:ind w:firstLine="0" w:firstLineChars="0"/>
              <w:rPr>
                <w:rFonts w:hint="eastAsia" w:ascii="仿宋" w:hAnsi="仿宋" w:cs="仿宋"/>
                <w:szCs w:val="24"/>
              </w:rPr>
            </w:pPr>
            <w:r>
              <w:rPr>
                <w:rFonts w:hint="eastAsia" w:ascii="仿宋" w:hAnsi="仿宋" w:cs="仿宋"/>
                <w:szCs w:val="24"/>
              </w:rPr>
              <w:t>评标委员会认为投标人的报价明显低于其他通过符合性审查投标人的报价，有可能影响产品质量或者不能诚信履约的，投标人未能按要求在评标现场合理的时间内提供书面说明或相关证明材料，不能证明其报价合理性的。</w:t>
            </w:r>
          </w:p>
        </w:tc>
      </w:tr>
      <w:tr w14:paraId="16C07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0" w:type="pct"/>
            <w:noWrap/>
            <w:vAlign w:val="center"/>
          </w:tcPr>
          <w:p w14:paraId="0F924BBB">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19</w:t>
            </w:r>
          </w:p>
        </w:tc>
        <w:tc>
          <w:tcPr>
            <w:tcW w:w="4619" w:type="pct"/>
            <w:noWrap/>
            <w:vAlign w:val="center"/>
          </w:tcPr>
          <w:p w14:paraId="4C8A08E4">
            <w:pPr>
              <w:ind w:firstLine="0" w:firstLineChars="0"/>
              <w:rPr>
                <w:rFonts w:hint="eastAsia" w:ascii="仿宋" w:hAnsi="仿宋" w:cs="仿宋"/>
                <w:szCs w:val="24"/>
              </w:rPr>
            </w:pPr>
            <w:r>
              <w:rPr>
                <w:rFonts w:hint="eastAsia" w:ascii="仿宋" w:hAnsi="仿宋" w:cs="仿宋"/>
                <w:szCs w:val="24"/>
              </w:rPr>
              <w:t>报价文件中有0报价，或“免费赠送”等形式的。</w:t>
            </w:r>
          </w:p>
        </w:tc>
      </w:tr>
      <w:tr w14:paraId="36233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649C1A04">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20</w:t>
            </w:r>
          </w:p>
        </w:tc>
        <w:tc>
          <w:tcPr>
            <w:tcW w:w="4619" w:type="pct"/>
            <w:noWrap/>
            <w:vAlign w:val="center"/>
          </w:tcPr>
          <w:p w14:paraId="76BA9C1E">
            <w:pPr>
              <w:ind w:firstLine="0" w:firstLineChars="0"/>
              <w:rPr>
                <w:rFonts w:hint="eastAsia" w:ascii="仿宋" w:hAnsi="仿宋" w:cs="仿宋"/>
                <w:szCs w:val="24"/>
              </w:rPr>
            </w:pPr>
            <w:r>
              <w:rPr>
                <w:rFonts w:hint="eastAsia" w:ascii="仿宋" w:hAnsi="仿宋" w:cs="仿宋"/>
                <w:szCs w:val="24"/>
              </w:rPr>
              <w:t>投标人提供虚假材料投标的（包括但不限于以下情形之一）：</w:t>
            </w:r>
          </w:p>
          <w:p w14:paraId="56D3B59D">
            <w:pPr>
              <w:numPr>
                <w:ilvl w:val="0"/>
                <w:numId w:val="42"/>
              </w:numPr>
              <w:ind w:firstLineChars="0"/>
              <w:rPr>
                <w:rFonts w:hint="eastAsia" w:ascii="仿宋" w:hAnsi="仿宋" w:cs="仿宋"/>
                <w:szCs w:val="24"/>
              </w:rPr>
            </w:pPr>
            <w:r>
              <w:rPr>
                <w:rFonts w:hint="eastAsia" w:ascii="仿宋" w:hAnsi="仿宋" w:cs="仿宋"/>
                <w:szCs w:val="24"/>
              </w:rPr>
              <w:t>使用伪造、变造的许可证件的；</w:t>
            </w:r>
          </w:p>
          <w:p w14:paraId="4FC7847A">
            <w:pPr>
              <w:numPr>
                <w:ilvl w:val="0"/>
                <w:numId w:val="42"/>
              </w:numPr>
              <w:ind w:firstLineChars="0"/>
              <w:rPr>
                <w:rFonts w:hint="eastAsia" w:ascii="仿宋" w:hAnsi="仿宋" w:cs="仿宋"/>
                <w:szCs w:val="24"/>
              </w:rPr>
            </w:pPr>
            <w:r>
              <w:rPr>
                <w:rFonts w:hint="eastAsia" w:ascii="仿宋" w:hAnsi="仿宋" w:cs="仿宋"/>
                <w:szCs w:val="24"/>
              </w:rPr>
              <w:t>提供虚假的财务状况或者业绩的；</w:t>
            </w:r>
          </w:p>
          <w:p w14:paraId="430EAB00">
            <w:pPr>
              <w:numPr>
                <w:ilvl w:val="0"/>
                <w:numId w:val="42"/>
              </w:numPr>
              <w:ind w:firstLineChars="0"/>
              <w:rPr>
                <w:rFonts w:hint="eastAsia" w:ascii="仿宋" w:hAnsi="仿宋" w:cs="仿宋"/>
                <w:szCs w:val="24"/>
              </w:rPr>
            </w:pPr>
            <w:r>
              <w:rPr>
                <w:rFonts w:hint="eastAsia" w:ascii="仿宋" w:hAnsi="仿宋" w:cs="仿宋"/>
                <w:szCs w:val="24"/>
              </w:rPr>
              <w:t>提供虚假的项目负责人或者主要技术人员简历、劳动关系证明的；</w:t>
            </w:r>
          </w:p>
          <w:p w14:paraId="41F205AB">
            <w:pPr>
              <w:numPr>
                <w:ilvl w:val="0"/>
                <w:numId w:val="42"/>
              </w:numPr>
              <w:ind w:firstLineChars="0"/>
              <w:rPr>
                <w:rFonts w:hint="eastAsia" w:ascii="仿宋" w:hAnsi="仿宋" w:cs="仿宋"/>
                <w:szCs w:val="24"/>
              </w:rPr>
            </w:pPr>
            <w:r>
              <w:rPr>
                <w:rFonts w:hint="eastAsia" w:ascii="仿宋" w:hAnsi="仿宋" w:cs="仿宋"/>
                <w:szCs w:val="24"/>
              </w:rPr>
              <w:t>提供虚假的信用状况的；</w:t>
            </w:r>
          </w:p>
          <w:p w14:paraId="50008144">
            <w:pPr>
              <w:numPr>
                <w:ilvl w:val="0"/>
                <w:numId w:val="42"/>
              </w:numPr>
              <w:ind w:firstLineChars="0"/>
              <w:rPr>
                <w:rFonts w:hint="eastAsia" w:ascii="仿宋" w:hAnsi="仿宋" w:cs="仿宋"/>
                <w:szCs w:val="24"/>
              </w:rPr>
            </w:pPr>
            <w:r>
              <w:rPr>
                <w:rFonts w:hint="eastAsia" w:ascii="仿宋" w:hAnsi="仿宋" w:cs="仿宋"/>
                <w:szCs w:val="24"/>
              </w:rPr>
              <w:t>其他弄虚作假的行为的。</w:t>
            </w:r>
          </w:p>
        </w:tc>
      </w:tr>
      <w:tr w14:paraId="715E8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0C5428F6">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21</w:t>
            </w:r>
          </w:p>
        </w:tc>
        <w:tc>
          <w:tcPr>
            <w:tcW w:w="4619" w:type="pct"/>
            <w:noWrap/>
            <w:vAlign w:val="center"/>
          </w:tcPr>
          <w:p w14:paraId="2B32D2F8">
            <w:pPr>
              <w:ind w:firstLine="0" w:firstLineChars="0"/>
              <w:rPr>
                <w:rFonts w:hint="eastAsia" w:ascii="仿宋" w:hAnsi="仿宋" w:cs="仿宋"/>
                <w:szCs w:val="24"/>
              </w:rPr>
            </w:pPr>
            <w:r>
              <w:rPr>
                <w:rFonts w:hint="eastAsia" w:ascii="仿宋" w:hAnsi="仿宋" w:cs="仿宋"/>
                <w:szCs w:val="24"/>
              </w:rPr>
              <w:t>投标人有恶意串通、妨碍其他投标人的竞争行为、损害采购人或者其他投标人的合法权益情形的，有下列情形之一的，属于或视为恶意串通，其投标无效：</w:t>
            </w:r>
          </w:p>
          <w:p w14:paraId="5B95BAED">
            <w:pPr>
              <w:numPr>
                <w:ilvl w:val="0"/>
                <w:numId w:val="43"/>
              </w:numPr>
              <w:ind w:left="288" w:hanging="288" w:hangingChars="120"/>
              <w:rPr>
                <w:rFonts w:hint="eastAsia" w:ascii="仿宋" w:hAnsi="仿宋" w:cs="仿宋"/>
                <w:szCs w:val="24"/>
              </w:rPr>
            </w:pPr>
            <w:r>
              <w:rPr>
                <w:rFonts w:hint="eastAsia" w:ascii="仿宋" w:hAnsi="仿宋" w:cs="仿宋"/>
                <w:szCs w:val="24"/>
              </w:rPr>
              <w:t>供应商直接或者间接从采购人或者采购代理机构处获得其他供应商的相关情况并修改其投标文件或者响应文件的；</w:t>
            </w:r>
          </w:p>
          <w:p w14:paraId="1171DCC6">
            <w:pPr>
              <w:numPr>
                <w:ilvl w:val="0"/>
                <w:numId w:val="43"/>
              </w:numPr>
              <w:ind w:firstLineChars="0"/>
              <w:rPr>
                <w:rFonts w:hint="eastAsia" w:ascii="仿宋" w:hAnsi="仿宋" w:cs="仿宋"/>
                <w:szCs w:val="24"/>
              </w:rPr>
            </w:pPr>
            <w:r>
              <w:rPr>
                <w:rFonts w:hint="eastAsia" w:ascii="仿宋" w:hAnsi="仿宋" w:cs="仿宋"/>
                <w:szCs w:val="24"/>
              </w:rPr>
              <w:t>供应商按照采购人或者采购代理机构的授意撤换、修改投标文件或者响应文件的；</w:t>
            </w:r>
          </w:p>
          <w:p w14:paraId="6CC8B520">
            <w:pPr>
              <w:numPr>
                <w:ilvl w:val="0"/>
                <w:numId w:val="43"/>
              </w:numPr>
              <w:ind w:firstLineChars="0"/>
              <w:rPr>
                <w:rFonts w:hint="eastAsia" w:ascii="仿宋" w:hAnsi="仿宋" w:cs="仿宋"/>
                <w:szCs w:val="24"/>
              </w:rPr>
            </w:pPr>
            <w:r>
              <w:rPr>
                <w:rFonts w:hint="eastAsia" w:ascii="仿宋" w:hAnsi="仿宋" w:cs="仿宋"/>
                <w:szCs w:val="24"/>
              </w:rPr>
              <w:t>供应商之间协商报价、技术方案等投标文件或者响应文件的实质性内容的；</w:t>
            </w:r>
          </w:p>
          <w:p w14:paraId="1F8D1BCD">
            <w:pPr>
              <w:numPr>
                <w:ilvl w:val="0"/>
                <w:numId w:val="43"/>
              </w:numPr>
              <w:ind w:left="288" w:hanging="288" w:hangingChars="120"/>
              <w:rPr>
                <w:rFonts w:hint="eastAsia" w:ascii="仿宋" w:hAnsi="仿宋" w:cs="仿宋"/>
                <w:szCs w:val="24"/>
              </w:rPr>
            </w:pPr>
            <w:r>
              <w:rPr>
                <w:rFonts w:hint="eastAsia" w:ascii="仿宋" w:hAnsi="仿宋" w:cs="仿宋"/>
                <w:szCs w:val="24"/>
              </w:rPr>
              <w:t>属于同一集团、协会、商会等组织成员的供应商按照该组织要求协同参加政府采购活动的；</w:t>
            </w:r>
          </w:p>
          <w:p w14:paraId="04AA9C0F">
            <w:pPr>
              <w:numPr>
                <w:ilvl w:val="0"/>
                <w:numId w:val="43"/>
              </w:numPr>
              <w:ind w:firstLineChars="0"/>
              <w:rPr>
                <w:rFonts w:hint="eastAsia" w:ascii="仿宋" w:hAnsi="仿宋" w:cs="仿宋"/>
                <w:szCs w:val="24"/>
              </w:rPr>
            </w:pPr>
            <w:r>
              <w:rPr>
                <w:rFonts w:hint="eastAsia" w:ascii="仿宋" w:hAnsi="仿宋" w:cs="仿宋"/>
                <w:szCs w:val="24"/>
              </w:rPr>
              <w:t>供应商之间事先约定由某一特定供应商中标、成交的；</w:t>
            </w:r>
          </w:p>
          <w:p w14:paraId="38A6D7D0">
            <w:pPr>
              <w:numPr>
                <w:ilvl w:val="0"/>
                <w:numId w:val="43"/>
              </w:numPr>
              <w:ind w:firstLineChars="0"/>
              <w:rPr>
                <w:rFonts w:hint="eastAsia" w:ascii="仿宋" w:hAnsi="仿宋" w:cs="仿宋"/>
                <w:szCs w:val="24"/>
              </w:rPr>
            </w:pPr>
            <w:r>
              <w:rPr>
                <w:rFonts w:hint="eastAsia" w:ascii="仿宋" w:hAnsi="仿宋" w:cs="仿宋"/>
                <w:szCs w:val="24"/>
              </w:rPr>
              <w:t>供应商之间商定部分供应商放弃参加政府采购活动或者放弃中标、成交的；</w:t>
            </w:r>
          </w:p>
          <w:p w14:paraId="55E9BE32">
            <w:pPr>
              <w:numPr>
                <w:ilvl w:val="0"/>
                <w:numId w:val="43"/>
              </w:numPr>
              <w:ind w:left="288" w:hanging="288" w:hangingChars="120"/>
              <w:rPr>
                <w:rFonts w:hint="eastAsia" w:ascii="仿宋" w:hAnsi="仿宋" w:cs="仿宋"/>
                <w:szCs w:val="24"/>
              </w:rPr>
            </w:pPr>
            <w:r>
              <w:rPr>
                <w:rFonts w:hint="eastAsia" w:ascii="仿宋" w:hAnsi="仿宋" w:cs="仿宋"/>
                <w:szCs w:val="24"/>
              </w:rPr>
              <w:t>供应商与采购人或者采购代理机构之间、供应商相互之间，为谋求特定供应商中标、成交或者排斥其他供应商的其他串通行为的。</w:t>
            </w:r>
          </w:p>
          <w:p w14:paraId="2FF11D58">
            <w:pPr>
              <w:numPr>
                <w:ilvl w:val="0"/>
                <w:numId w:val="43"/>
              </w:numPr>
              <w:ind w:firstLineChars="0"/>
              <w:rPr>
                <w:rFonts w:hint="eastAsia" w:ascii="仿宋" w:hAnsi="仿宋" w:cs="仿宋"/>
                <w:szCs w:val="24"/>
              </w:rPr>
            </w:pPr>
            <w:r>
              <w:rPr>
                <w:rFonts w:hint="eastAsia" w:ascii="仿宋" w:hAnsi="仿宋" w:cs="仿宋"/>
                <w:szCs w:val="24"/>
              </w:rPr>
              <w:t>不同投标人的投标文件由同一单位或者个人编制的；</w:t>
            </w:r>
          </w:p>
          <w:p w14:paraId="722DDEAF">
            <w:pPr>
              <w:numPr>
                <w:ilvl w:val="0"/>
                <w:numId w:val="43"/>
              </w:numPr>
              <w:ind w:firstLineChars="0"/>
              <w:rPr>
                <w:rFonts w:hint="eastAsia" w:ascii="仿宋" w:hAnsi="仿宋" w:cs="仿宋"/>
                <w:szCs w:val="24"/>
              </w:rPr>
            </w:pPr>
            <w:r>
              <w:rPr>
                <w:rFonts w:hint="eastAsia" w:ascii="仿宋" w:hAnsi="仿宋" w:cs="仿宋"/>
                <w:szCs w:val="24"/>
              </w:rPr>
              <w:t>不同投标人委托同一单位或者个人办理投标事宜的；</w:t>
            </w:r>
          </w:p>
          <w:p w14:paraId="76CC7E18">
            <w:pPr>
              <w:numPr>
                <w:ilvl w:val="0"/>
                <w:numId w:val="43"/>
              </w:numPr>
              <w:ind w:firstLineChars="0"/>
              <w:rPr>
                <w:rFonts w:hint="eastAsia" w:ascii="仿宋" w:hAnsi="仿宋" w:cs="仿宋"/>
                <w:szCs w:val="24"/>
              </w:rPr>
            </w:pPr>
            <w:r>
              <w:rPr>
                <w:rFonts w:hint="eastAsia" w:ascii="仿宋" w:hAnsi="仿宋" w:cs="仿宋"/>
                <w:szCs w:val="24"/>
              </w:rPr>
              <w:t>不同投标人的投标文件载明的项目管理成员或者联系人员为同一人的；</w:t>
            </w:r>
          </w:p>
          <w:p w14:paraId="792CEA31">
            <w:pPr>
              <w:numPr>
                <w:ilvl w:val="0"/>
                <w:numId w:val="43"/>
              </w:numPr>
              <w:ind w:firstLineChars="0"/>
              <w:rPr>
                <w:rFonts w:hint="eastAsia" w:ascii="仿宋" w:hAnsi="仿宋" w:cs="仿宋"/>
                <w:szCs w:val="24"/>
              </w:rPr>
            </w:pPr>
            <w:r>
              <w:rPr>
                <w:rFonts w:hint="eastAsia" w:ascii="仿宋" w:hAnsi="仿宋" w:cs="仿宋"/>
                <w:szCs w:val="24"/>
              </w:rPr>
              <w:t>不同投标人的投标文件异常一致或者投标报价呈规律性差异的；</w:t>
            </w:r>
          </w:p>
          <w:p w14:paraId="2B33597B">
            <w:pPr>
              <w:numPr>
                <w:ilvl w:val="0"/>
                <w:numId w:val="43"/>
              </w:numPr>
              <w:ind w:firstLineChars="0"/>
              <w:rPr>
                <w:rFonts w:hint="eastAsia" w:ascii="仿宋" w:hAnsi="仿宋" w:cs="仿宋"/>
                <w:szCs w:val="24"/>
              </w:rPr>
            </w:pPr>
            <w:r>
              <w:rPr>
                <w:rFonts w:hint="eastAsia" w:ascii="仿宋" w:hAnsi="仿宋" w:cs="仿宋"/>
                <w:szCs w:val="24"/>
              </w:rPr>
              <w:t>不同投标人的投标文件相互混装的。</w:t>
            </w:r>
          </w:p>
          <w:p w14:paraId="56AEA173">
            <w:pPr>
              <w:numPr>
                <w:ilvl w:val="0"/>
                <w:numId w:val="43"/>
              </w:numPr>
              <w:ind w:firstLineChars="0"/>
              <w:rPr>
                <w:rFonts w:hint="eastAsia" w:ascii="仿宋" w:hAnsi="仿宋" w:cs="仿宋"/>
                <w:szCs w:val="24"/>
              </w:rPr>
            </w:pPr>
            <w:r>
              <w:rPr>
                <w:rFonts w:hint="eastAsia" w:ascii="仿宋" w:hAnsi="仿宋" w:cs="仿宋"/>
                <w:szCs w:val="24"/>
              </w:rPr>
              <w:t>政采云平台系统获取并展示不同投标人的IP、MAC、设备硬件等信息存在重复等异常情况标红的。</w:t>
            </w:r>
          </w:p>
        </w:tc>
      </w:tr>
      <w:tr w14:paraId="33C46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257B9950">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22</w:t>
            </w:r>
          </w:p>
        </w:tc>
        <w:tc>
          <w:tcPr>
            <w:tcW w:w="4619" w:type="pct"/>
            <w:noWrap/>
            <w:vAlign w:val="center"/>
          </w:tcPr>
          <w:p w14:paraId="7EB8F1AA">
            <w:pPr>
              <w:ind w:firstLine="0" w:firstLineChars="0"/>
              <w:rPr>
                <w:rFonts w:hint="eastAsia" w:ascii="仿宋" w:hAnsi="仿宋" w:cs="仿宋"/>
                <w:szCs w:val="24"/>
              </w:rPr>
            </w:pPr>
            <w:r>
              <w:rPr>
                <w:rFonts w:hint="eastAsia" w:ascii="仿宋" w:hAnsi="仿宋" w:cs="仿宋"/>
                <w:szCs w:val="24"/>
              </w:rPr>
              <w:t>投标文件含有采购人不能接受的附加条件的。</w:t>
            </w:r>
          </w:p>
        </w:tc>
      </w:tr>
      <w:tr w14:paraId="6A92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50235DBA">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23</w:t>
            </w:r>
          </w:p>
        </w:tc>
        <w:tc>
          <w:tcPr>
            <w:tcW w:w="4619" w:type="pct"/>
            <w:noWrap/>
            <w:vAlign w:val="center"/>
          </w:tcPr>
          <w:p w14:paraId="3B9D5998">
            <w:pPr>
              <w:ind w:firstLine="0" w:firstLineChars="0"/>
              <w:rPr>
                <w:rFonts w:hint="eastAsia" w:ascii="仿宋" w:hAnsi="仿宋" w:cs="仿宋"/>
                <w:szCs w:val="24"/>
              </w:rPr>
            </w:pPr>
            <w:r>
              <w:rPr>
                <w:rFonts w:hint="eastAsia" w:ascii="仿宋" w:hAnsi="仿宋" w:cs="仿宋"/>
                <w:szCs w:val="24"/>
              </w:rPr>
              <w:t>出现影响采购公正的违法违规行为。</w:t>
            </w:r>
          </w:p>
        </w:tc>
      </w:tr>
      <w:tr w14:paraId="13FAE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18127180">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24</w:t>
            </w:r>
          </w:p>
        </w:tc>
        <w:tc>
          <w:tcPr>
            <w:tcW w:w="4619" w:type="pct"/>
            <w:noWrap/>
            <w:vAlign w:val="center"/>
          </w:tcPr>
          <w:p w14:paraId="4DC7B193">
            <w:pPr>
              <w:ind w:firstLine="0" w:firstLineChars="0"/>
              <w:rPr>
                <w:rFonts w:hint="eastAsia" w:ascii="仿宋" w:hAnsi="仿宋" w:cs="仿宋"/>
                <w:szCs w:val="24"/>
              </w:rPr>
            </w:pPr>
            <w:r>
              <w:rPr>
                <w:rFonts w:hint="eastAsia" w:ascii="仿宋" w:hAnsi="仿宋" w:cs="仿宋"/>
                <w:szCs w:val="24"/>
              </w:rPr>
              <w:t>医疗设备未提供有效的注册证或备案证，投标人未提供有效的许可证或备案证。</w:t>
            </w:r>
          </w:p>
        </w:tc>
      </w:tr>
      <w:tr w14:paraId="53484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0" w:type="pct"/>
            <w:noWrap/>
            <w:vAlign w:val="center"/>
          </w:tcPr>
          <w:p w14:paraId="6297836B">
            <w:pPr>
              <w:pStyle w:val="11"/>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25</w:t>
            </w:r>
          </w:p>
        </w:tc>
        <w:tc>
          <w:tcPr>
            <w:tcW w:w="4619" w:type="pct"/>
            <w:noWrap/>
            <w:vAlign w:val="center"/>
          </w:tcPr>
          <w:p w14:paraId="3D6091C2">
            <w:pPr>
              <w:ind w:firstLine="0" w:firstLineChars="0"/>
              <w:rPr>
                <w:rFonts w:hint="eastAsia" w:ascii="仿宋" w:hAnsi="仿宋" w:cs="仿宋"/>
                <w:szCs w:val="24"/>
              </w:rPr>
            </w:pPr>
            <w:r>
              <w:rPr>
                <w:rFonts w:hint="eastAsia" w:ascii="仿宋" w:hAnsi="仿宋" w:cs="仿宋"/>
                <w:szCs w:val="24"/>
              </w:rPr>
              <w:t>法律、法规、规章（适用杭州市的）及省级以上规范性文件（适用杭州市的）规定的其他无效情形。</w:t>
            </w:r>
          </w:p>
        </w:tc>
      </w:tr>
    </w:tbl>
    <w:p w14:paraId="660217D8">
      <w:pPr>
        <w:pStyle w:val="6"/>
        <w:spacing w:before="156" w:after="156"/>
        <w:ind w:firstLine="482"/>
        <w:rPr>
          <w:rFonts w:hint="eastAsia" w:ascii="仿宋" w:hAnsi="仿宋" w:cs="仿宋"/>
          <w:szCs w:val="24"/>
        </w:rPr>
      </w:pPr>
      <w:r>
        <w:rPr>
          <w:rFonts w:hint="eastAsia" w:ascii="仿宋" w:hAnsi="仿宋" w:cs="仿宋"/>
          <w:szCs w:val="24"/>
        </w:rPr>
        <w:t>七、电子交易活动的中止</w:t>
      </w:r>
    </w:p>
    <w:p w14:paraId="6A60CD84">
      <w:pPr>
        <w:ind w:firstLine="480"/>
        <w:rPr>
          <w:rFonts w:hint="eastAsia" w:ascii="仿宋" w:hAnsi="仿宋" w:cs="仿宋"/>
          <w:szCs w:val="24"/>
        </w:rPr>
      </w:pPr>
      <w:r>
        <w:rPr>
          <w:rFonts w:hint="eastAsia" w:ascii="仿宋" w:hAnsi="仿宋" w:cs="仿宋"/>
          <w:szCs w:val="24"/>
        </w:rPr>
        <w:t>采购过程中出现以下情形，导致电子交易平台无法正常运行，或者无法保证电子交易的公平、公正和安全时，采购代理机构可中止电子交易活动：</w:t>
      </w:r>
    </w:p>
    <w:p w14:paraId="1B832CA8">
      <w:pPr>
        <w:ind w:firstLine="480"/>
        <w:rPr>
          <w:rFonts w:hint="eastAsia" w:ascii="仿宋" w:hAnsi="仿宋" w:cs="仿宋"/>
          <w:szCs w:val="24"/>
        </w:rPr>
      </w:pPr>
      <w:r>
        <w:rPr>
          <w:rFonts w:hint="eastAsia" w:ascii="仿宋" w:hAnsi="仿宋" w:cs="仿宋"/>
          <w:szCs w:val="24"/>
        </w:rPr>
        <w:t xml:space="preserve">（一）电子交易平台发生故障而无法登录访问的； </w:t>
      </w:r>
    </w:p>
    <w:p w14:paraId="07445651">
      <w:pPr>
        <w:ind w:firstLine="480"/>
        <w:rPr>
          <w:rFonts w:hint="eastAsia" w:ascii="仿宋" w:hAnsi="仿宋" w:cs="仿宋"/>
          <w:szCs w:val="24"/>
        </w:rPr>
      </w:pPr>
      <w:r>
        <w:rPr>
          <w:rFonts w:hint="eastAsia" w:ascii="仿宋" w:hAnsi="仿宋" w:cs="仿宋"/>
          <w:szCs w:val="24"/>
        </w:rPr>
        <w:t>（二）电子交易平台应用或数据库出现错误，不能进行正常操作的；</w:t>
      </w:r>
    </w:p>
    <w:p w14:paraId="2C3376A6">
      <w:pPr>
        <w:ind w:firstLine="480"/>
        <w:rPr>
          <w:rFonts w:hint="eastAsia" w:ascii="仿宋" w:hAnsi="仿宋" w:cs="仿宋"/>
          <w:szCs w:val="24"/>
        </w:rPr>
      </w:pPr>
      <w:r>
        <w:rPr>
          <w:rFonts w:hint="eastAsia" w:ascii="仿宋" w:hAnsi="仿宋" w:cs="仿宋"/>
          <w:szCs w:val="24"/>
        </w:rPr>
        <w:t>（三）电子交易平台发现严重安全漏洞，有潜在泄密危险的；</w:t>
      </w:r>
    </w:p>
    <w:p w14:paraId="6FFCB827">
      <w:pPr>
        <w:ind w:firstLine="480"/>
        <w:rPr>
          <w:rFonts w:hint="eastAsia" w:ascii="仿宋" w:hAnsi="仿宋" w:cs="仿宋"/>
          <w:szCs w:val="24"/>
        </w:rPr>
      </w:pPr>
      <w:r>
        <w:rPr>
          <w:rFonts w:hint="eastAsia" w:ascii="仿宋" w:hAnsi="仿宋" w:cs="仿宋"/>
          <w:szCs w:val="24"/>
        </w:rPr>
        <w:t xml:space="preserve">（四）病毒发作导致不能进行正常操作的； </w:t>
      </w:r>
    </w:p>
    <w:p w14:paraId="2951016C">
      <w:pPr>
        <w:ind w:firstLine="480"/>
        <w:rPr>
          <w:rFonts w:hint="eastAsia" w:ascii="仿宋" w:hAnsi="仿宋" w:cs="仿宋"/>
          <w:szCs w:val="24"/>
        </w:rPr>
      </w:pPr>
      <w:r>
        <w:rPr>
          <w:rFonts w:hint="eastAsia" w:ascii="仿宋" w:hAnsi="仿宋" w:cs="仿宋"/>
          <w:szCs w:val="24"/>
        </w:rPr>
        <w:t>（五）其他无法保证电子交易的公平、公正和安全的情况。</w:t>
      </w:r>
    </w:p>
    <w:p w14:paraId="703D0951">
      <w:pPr>
        <w:ind w:firstLine="480"/>
        <w:rPr>
          <w:rFonts w:hint="eastAsia" w:ascii="仿宋" w:hAnsi="仿宋" w:cs="仿宋"/>
          <w:szCs w:val="24"/>
        </w:rPr>
      </w:pPr>
      <w:r>
        <w:rPr>
          <w:rFonts w:hint="eastAsia" w:ascii="仿宋" w:hAnsi="仿宋" w:cs="仿宋"/>
          <w:szCs w:val="24"/>
        </w:rPr>
        <w:t>出现以上情形，不影响采购公平、公正性的，采购代理机构可以待上述情形消除后继续组织电子交易活动，也可以决定某些环节以纸质形式进行；影响或可能影响采购公平、公正性的，应当重新采购。</w:t>
      </w:r>
    </w:p>
    <w:p w14:paraId="7ECD7736">
      <w:pPr>
        <w:pStyle w:val="6"/>
        <w:spacing w:before="156" w:after="156"/>
        <w:ind w:firstLine="482"/>
        <w:rPr>
          <w:rFonts w:hint="eastAsia" w:ascii="仿宋" w:hAnsi="仿宋" w:cs="仿宋"/>
          <w:szCs w:val="24"/>
        </w:rPr>
      </w:pPr>
      <w:r>
        <w:rPr>
          <w:rFonts w:hint="eastAsia" w:ascii="仿宋" w:hAnsi="仿宋" w:cs="仿宋"/>
          <w:szCs w:val="24"/>
        </w:rPr>
        <w:t>八、废标</w:t>
      </w:r>
    </w:p>
    <w:p w14:paraId="2D763DE4">
      <w:pPr>
        <w:ind w:firstLine="480"/>
        <w:rPr>
          <w:rFonts w:hint="eastAsia" w:ascii="仿宋" w:hAnsi="仿宋" w:cs="仿宋"/>
          <w:szCs w:val="24"/>
        </w:rPr>
      </w:pPr>
      <w:r>
        <w:rPr>
          <w:rFonts w:hint="eastAsia" w:ascii="仿宋" w:hAnsi="仿宋" w:cs="仿宋"/>
          <w:szCs w:val="24"/>
        </w:rPr>
        <w:t>在采购中，出现下列情形之一的，应予废标：</w:t>
      </w:r>
    </w:p>
    <w:p w14:paraId="794C9FE1">
      <w:pPr>
        <w:ind w:firstLine="480"/>
        <w:rPr>
          <w:rFonts w:hint="eastAsia" w:ascii="仿宋" w:hAnsi="仿宋" w:cs="仿宋"/>
          <w:szCs w:val="24"/>
        </w:rPr>
      </w:pPr>
      <w:r>
        <w:rPr>
          <w:rFonts w:hint="eastAsia" w:ascii="仿宋" w:hAnsi="仿宋" w:cs="仿宋"/>
          <w:szCs w:val="24"/>
        </w:rPr>
        <w:t>（一）符合专业条件的供应商或者对采购文件作实质响应的供应商不足三家的；</w:t>
      </w:r>
    </w:p>
    <w:p w14:paraId="5447F9B3">
      <w:pPr>
        <w:ind w:firstLine="480"/>
        <w:rPr>
          <w:rFonts w:hint="eastAsia" w:ascii="仿宋" w:hAnsi="仿宋" w:cs="仿宋"/>
          <w:szCs w:val="24"/>
        </w:rPr>
      </w:pPr>
      <w:r>
        <w:rPr>
          <w:rFonts w:hint="eastAsia" w:ascii="仿宋" w:hAnsi="仿宋" w:cs="仿宋"/>
          <w:szCs w:val="24"/>
        </w:rPr>
        <w:t>（二）出现影响采购公正的违法、违规行为的；</w:t>
      </w:r>
    </w:p>
    <w:p w14:paraId="16B3125E">
      <w:pPr>
        <w:ind w:firstLine="480"/>
        <w:rPr>
          <w:rFonts w:hint="eastAsia" w:ascii="仿宋" w:hAnsi="仿宋" w:cs="仿宋"/>
          <w:szCs w:val="24"/>
        </w:rPr>
      </w:pPr>
      <w:r>
        <w:rPr>
          <w:rFonts w:hint="eastAsia" w:ascii="仿宋" w:hAnsi="仿宋" w:cs="仿宋"/>
          <w:szCs w:val="24"/>
        </w:rPr>
        <w:t>（三）投标人的报价均超过了采购预算，采购人不能支付的；</w:t>
      </w:r>
    </w:p>
    <w:p w14:paraId="07B4ADE0">
      <w:pPr>
        <w:ind w:firstLine="480"/>
        <w:rPr>
          <w:rFonts w:hint="eastAsia" w:ascii="仿宋" w:hAnsi="仿宋" w:cs="仿宋"/>
          <w:szCs w:val="24"/>
        </w:rPr>
      </w:pPr>
      <w:r>
        <w:rPr>
          <w:rFonts w:hint="eastAsia" w:ascii="仿宋" w:hAnsi="仿宋" w:cs="仿宋"/>
          <w:szCs w:val="24"/>
        </w:rPr>
        <w:t>（四）因重大变故，采购任务取消的；</w:t>
      </w:r>
    </w:p>
    <w:p w14:paraId="3D7A12C9">
      <w:pPr>
        <w:ind w:firstLine="480"/>
        <w:rPr>
          <w:rFonts w:hint="eastAsia" w:ascii="仿宋" w:hAnsi="仿宋" w:cs="仿宋"/>
          <w:szCs w:val="24"/>
        </w:rPr>
      </w:pPr>
      <w:r>
        <w:rPr>
          <w:rFonts w:hint="eastAsia" w:ascii="仿宋" w:hAnsi="仿宋" w:cs="仿宋"/>
          <w:szCs w:val="24"/>
        </w:rPr>
        <w:t>废标后，采购代理机构应当将废标理由通知所有投标人。</w:t>
      </w:r>
    </w:p>
    <w:p w14:paraId="18A39551">
      <w:pPr>
        <w:pStyle w:val="6"/>
        <w:spacing w:before="156" w:after="156"/>
        <w:ind w:firstLine="482"/>
        <w:rPr>
          <w:rFonts w:hint="eastAsia" w:ascii="仿宋" w:hAnsi="仿宋" w:cs="仿宋"/>
          <w:szCs w:val="24"/>
        </w:rPr>
      </w:pPr>
      <w:r>
        <w:rPr>
          <w:rFonts w:hint="eastAsia" w:ascii="仿宋" w:hAnsi="仿宋" w:cs="仿宋"/>
          <w:szCs w:val="24"/>
        </w:rPr>
        <w:t>九、重新组织采购</w:t>
      </w:r>
    </w:p>
    <w:p w14:paraId="7FF9595F">
      <w:pPr>
        <w:ind w:firstLine="480"/>
        <w:rPr>
          <w:rFonts w:hint="eastAsia" w:ascii="仿宋" w:hAnsi="仿宋" w:cs="仿宋"/>
          <w:szCs w:val="24"/>
        </w:rPr>
      </w:pPr>
      <w:r>
        <w:rPr>
          <w:rFonts w:hint="eastAsia" w:ascii="仿宋" w:hAnsi="仿宋" w:cs="仿宋"/>
          <w:szCs w:val="24"/>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86C8431">
      <w:pPr>
        <w:ind w:firstLine="480"/>
        <w:rPr>
          <w:rFonts w:hint="eastAsia" w:ascii="仿宋" w:hAnsi="仿宋" w:cs="仿宋"/>
          <w:szCs w:val="24"/>
        </w:rPr>
      </w:pPr>
      <w:r>
        <w:rPr>
          <w:rFonts w:hint="eastAsia" w:ascii="仿宋" w:hAnsi="仿宋" w:cs="仿宋"/>
          <w:szCs w:val="24"/>
        </w:rPr>
        <w:t>（二）重新开展采购。有政府采购法第七十一条、第七十二条规定的违法行为之一，影响或者可能影响中标、成交结果的，依照下列规定处理：</w:t>
      </w:r>
    </w:p>
    <w:p w14:paraId="40B112CD">
      <w:pPr>
        <w:numPr>
          <w:ilvl w:val="0"/>
          <w:numId w:val="44"/>
        </w:numPr>
        <w:ind w:firstLine="480"/>
        <w:rPr>
          <w:rFonts w:hint="eastAsia" w:ascii="仿宋" w:hAnsi="仿宋" w:cs="仿宋"/>
          <w:szCs w:val="24"/>
        </w:rPr>
      </w:pPr>
      <w:r>
        <w:rPr>
          <w:rFonts w:hint="eastAsia" w:ascii="仿宋" w:hAnsi="仿宋" w:cs="仿宋"/>
          <w:szCs w:val="24"/>
        </w:rPr>
        <w:t>未确定中标或者成交供应商的，终止本次政府采购活动，重新开展政府采购活动。</w:t>
      </w:r>
    </w:p>
    <w:p w14:paraId="1C6D1521">
      <w:pPr>
        <w:numPr>
          <w:ilvl w:val="0"/>
          <w:numId w:val="44"/>
        </w:numPr>
        <w:ind w:firstLine="480"/>
        <w:rPr>
          <w:rFonts w:hint="eastAsia" w:ascii="仿宋" w:hAnsi="仿宋" w:cs="仿宋"/>
          <w:szCs w:val="24"/>
        </w:rPr>
      </w:pPr>
      <w:r>
        <w:rPr>
          <w:rFonts w:hint="eastAsia" w:ascii="仿宋" w:hAnsi="仿宋" w:cs="仿宋"/>
          <w:szCs w:val="24"/>
        </w:rPr>
        <w:t>已确定中标或者成交供应商但尚未签订政府采购合同的，中标或者成交结果无效，从合格的中标或者成交候选人中另行确定中标或者成交供应商；没有合格的中标或者成交候选人的，重新开展政府采购活动。</w:t>
      </w:r>
    </w:p>
    <w:p w14:paraId="658ABF5A">
      <w:pPr>
        <w:numPr>
          <w:ilvl w:val="0"/>
          <w:numId w:val="44"/>
        </w:numPr>
        <w:ind w:firstLine="480"/>
        <w:rPr>
          <w:rFonts w:hint="eastAsia" w:ascii="仿宋" w:hAnsi="仿宋" w:cs="仿宋"/>
          <w:szCs w:val="24"/>
        </w:rPr>
      </w:pPr>
      <w:r>
        <w:rPr>
          <w:rFonts w:hint="eastAsia" w:ascii="仿宋" w:hAnsi="仿宋" w:cs="仿宋"/>
          <w:szCs w:val="24"/>
        </w:rPr>
        <w:t>政府采购合同已签订但尚未履行的，撤销合同，从合格的中标或者成交候选人中另行确定中标或者成交供应商；没有合格的中标或者成交候选人的，重新开展政府采购活动。</w:t>
      </w:r>
    </w:p>
    <w:p w14:paraId="345A1E6B">
      <w:pPr>
        <w:numPr>
          <w:ilvl w:val="0"/>
          <w:numId w:val="44"/>
        </w:numPr>
        <w:ind w:firstLine="480"/>
        <w:rPr>
          <w:rFonts w:hint="eastAsia" w:ascii="仿宋" w:hAnsi="仿宋" w:cs="仿宋"/>
          <w:szCs w:val="24"/>
        </w:rPr>
      </w:pPr>
      <w:r>
        <w:rPr>
          <w:rFonts w:hint="eastAsia" w:ascii="仿宋" w:hAnsi="仿宋" w:cs="仿宋"/>
          <w:szCs w:val="24"/>
        </w:rPr>
        <w:t>政府采购合同已经履行，给采购人、供应商造成损失的，由责任人承担赔偿责任。</w:t>
      </w:r>
    </w:p>
    <w:p w14:paraId="280E3874">
      <w:pPr>
        <w:numPr>
          <w:ilvl w:val="0"/>
          <w:numId w:val="44"/>
        </w:numPr>
        <w:ind w:firstLine="480"/>
        <w:rPr>
          <w:rFonts w:hint="eastAsia" w:ascii="仿宋" w:hAnsi="仿宋" w:cs="仿宋"/>
          <w:szCs w:val="24"/>
        </w:rPr>
      </w:pPr>
      <w:r>
        <w:rPr>
          <w:rFonts w:hint="eastAsia" w:ascii="仿宋" w:hAnsi="仿宋" w:cs="仿宋"/>
          <w:szCs w:val="24"/>
        </w:rPr>
        <w:t>因质疑答复，改变原中标结果，重新开展政府采购活动。</w:t>
      </w:r>
    </w:p>
    <w:p w14:paraId="3A848CD2">
      <w:pPr>
        <w:numPr>
          <w:ilvl w:val="0"/>
          <w:numId w:val="44"/>
        </w:numPr>
        <w:ind w:firstLine="480"/>
        <w:rPr>
          <w:rFonts w:hint="eastAsia" w:ascii="仿宋" w:hAnsi="仿宋" w:cs="仿宋"/>
          <w:szCs w:val="24"/>
        </w:rPr>
      </w:pPr>
      <w:r>
        <w:rPr>
          <w:rFonts w:hint="eastAsia" w:ascii="仿宋" w:hAnsi="仿宋" w:cs="仿宋"/>
          <w:szCs w:val="24"/>
        </w:rPr>
        <w:t>政府采购当事人有其他违反政府采购法或者政府采购法实施条例规定的行为，经改正后仍然影响或者可能影响中标、成交结果或者依法被认定为中标、成交无效的，依照1-5条规定处理。</w:t>
      </w:r>
    </w:p>
    <w:p w14:paraId="15B283F8">
      <w:pPr>
        <w:pStyle w:val="6"/>
        <w:spacing w:before="156" w:after="156"/>
        <w:ind w:firstLine="482"/>
        <w:rPr>
          <w:rFonts w:hint="eastAsia" w:ascii="仿宋" w:hAnsi="仿宋" w:cs="仿宋"/>
          <w:szCs w:val="24"/>
        </w:rPr>
      </w:pPr>
      <w:r>
        <w:rPr>
          <w:rFonts w:hint="eastAsia" w:ascii="仿宋" w:hAnsi="仿宋" w:cs="仿宋"/>
          <w:szCs w:val="24"/>
        </w:rPr>
        <w:t>十、定标</w:t>
      </w:r>
    </w:p>
    <w:p w14:paraId="3D70AE22">
      <w:pPr>
        <w:ind w:firstLine="480"/>
        <w:rPr>
          <w:rFonts w:hint="eastAsia" w:ascii="仿宋" w:hAnsi="仿宋" w:cs="仿宋"/>
          <w:szCs w:val="24"/>
        </w:rPr>
      </w:pPr>
      <w:r>
        <w:rPr>
          <w:rFonts w:hint="eastAsia" w:ascii="仿宋" w:hAnsi="仿宋" w:cs="仿宋"/>
          <w:szCs w:val="24"/>
        </w:rPr>
        <w:t>（一）本项目由评标委员会根据招标文件和有关规定推荐中标候选人，采购结果由采购人签字确认。采购人自收到评标报告之日起5个工作日内，将通过电子交易平台在评标报告推荐的中标候选人中按顺序确定中标人。为进一步提升采购结果确定效率，采购代理机构应当依法及时将评审报告在线送交采购人。采购人应当自收到评审报告之日起2个工作日内在线确定中标或者成交供应商。</w:t>
      </w:r>
    </w:p>
    <w:p w14:paraId="7BE3B09C">
      <w:pPr>
        <w:ind w:firstLine="480"/>
        <w:rPr>
          <w:rFonts w:hint="eastAsia" w:ascii="仿宋" w:hAnsi="仿宋" w:cs="仿宋"/>
          <w:szCs w:val="24"/>
        </w:rPr>
      </w:pPr>
      <w:r>
        <w:rPr>
          <w:rFonts w:hint="eastAsia" w:ascii="仿宋" w:hAnsi="仿宋" w:cs="仿宋"/>
          <w:szCs w:val="24"/>
        </w:rPr>
        <w:t>（二）自中标人确定之日起2个工作日内，采购代理机构通过纸质形式或电子交易平台向中标人发出中标通知书，同时在浙江省政府采购网发布采购结果公告，中标结果公告内容包括采购人及其委托的采购代理机构的名称、地址、联系方式，项目名称和项目编号，中标人名称、地址和中标金额，主要中标标的的名称、规格型号、数量、单价、服务要求，评审专家抽取规则、评审专家名单、开标情况、资格审查情况、符合性审查情况、专家评分情况、中标（成交）候选人推荐情况、未中标情况说明、代理服务收费标准及金额、公告期限。公告期限为1个工作日。</w:t>
      </w:r>
    </w:p>
    <w:p w14:paraId="5DF4C867">
      <w:pPr>
        <w:ind w:firstLine="480"/>
        <w:rPr>
          <w:rFonts w:hint="eastAsia" w:ascii="仿宋" w:hAnsi="仿宋" w:cs="仿宋"/>
          <w:szCs w:val="24"/>
        </w:rPr>
      </w:pPr>
      <w:r>
        <w:rPr>
          <w:rFonts w:hint="eastAsia" w:ascii="仿宋" w:hAnsi="仿宋" w:cs="仿宋"/>
          <w:szCs w:val="24"/>
        </w:rPr>
        <w:t>（三）中标通知书对采购人和中标人均具有法律效力。中标通知书发出后，采购人改变中标结果的，或者中标人放弃中标的，应当依法承担法律责任。</w:t>
      </w:r>
    </w:p>
    <w:p w14:paraId="37D082C9">
      <w:pPr>
        <w:pStyle w:val="6"/>
        <w:spacing w:before="156" w:after="156"/>
        <w:ind w:firstLine="482"/>
        <w:rPr>
          <w:rFonts w:hint="eastAsia" w:ascii="仿宋" w:hAnsi="仿宋" w:cs="仿宋"/>
          <w:szCs w:val="24"/>
        </w:rPr>
      </w:pPr>
      <w:r>
        <w:rPr>
          <w:rFonts w:hint="eastAsia" w:ascii="仿宋" w:hAnsi="仿宋" w:cs="仿宋"/>
          <w:szCs w:val="24"/>
        </w:rPr>
        <w:t>十一、评审过程的保密与录像</w:t>
      </w:r>
    </w:p>
    <w:p w14:paraId="0B701737">
      <w:pPr>
        <w:ind w:firstLine="480"/>
        <w:rPr>
          <w:rFonts w:hint="eastAsia" w:ascii="仿宋" w:hAnsi="仿宋" w:cs="仿宋"/>
          <w:szCs w:val="24"/>
        </w:rPr>
      </w:pPr>
      <w:r>
        <w:rPr>
          <w:rFonts w:hint="eastAsia" w:ascii="仿宋" w:hAnsi="仿宋" w:cs="仿宋"/>
          <w:szCs w:val="24"/>
        </w:rPr>
        <w:t>（一）保密。评审活动在严格保密的情况下进行。评审过程中凡是与采购响应文件评审和比较、中标人推荐等评审有关的情况，以及涉及国家秘密和商业秘密等信息，评标委员会、采购人和采购代理机构工作人员、相关监督人员等与评审有关的人员应当予以保密。</w:t>
      </w:r>
    </w:p>
    <w:p w14:paraId="53F8502C">
      <w:pPr>
        <w:ind w:firstLine="480"/>
        <w:rPr>
          <w:rFonts w:hint="eastAsia" w:ascii="仿宋" w:hAnsi="仿宋" w:cs="仿宋"/>
          <w:b/>
          <w:bCs/>
          <w:szCs w:val="24"/>
        </w:rPr>
      </w:pPr>
      <w:r>
        <w:rPr>
          <w:rFonts w:hint="eastAsia" w:ascii="仿宋" w:hAnsi="仿宋" w:cs="仿宋"/>
          <w:szCs w:val="24"/>
        </w:rPr>
        <w:t>（二）录音录像。采购代理机构对评审工作现场进行全过程录音录像，</w:t>
      </w:r>
      <w:r>
        <w:rPr>
          <w:rFonts w:hint="eastAsia" w:ascii="仿宋" w:hAnsi="仿宋" w:cs="仿宋"/>
          <w:b/>
          <w:bCs/>
          <w:szCs w:val="24"/>
        </w:rPr>
        <w:t>录音录像资料作为采购项目文件随其他文件一并存档。</w:t>
      </w:r>
    </w:p>
    <w:p w14:paraId="22E9ED4B">
      <w:pPr>
        <w:pStyle w:val="6"/>
        <w:spacing w:before="156" w:after="156"/>
        <w:ind w:firstLine="482"/>
        <w:rPr>
          <w:rFonts w:hint="eastAsia" w:ascii="仿宋" w:hAnsi="仿宋" w:cs="仿宋"/>
          <w:szCs w:val="24"/>
        </w:rPr>
      </w:pPr>
      <w:r>
        <w:rPr>
          <w:rFonts w:hint="eastAsia" w:ascii="仿宋" w:hAnsi="仿宋" w:cs="仿宋"/>
          <w:szCs w:val="24"/>
        </w:rPr>
        <w:t>十二、合同签订及其他</w:t>
      </w:r>
    </w:p>
    <w:p w14:paraId="59B0D176">
      <w:pPr>
        <w:pStyle w:val="7"/>
        <w:ind w:firstLine="482"/>
        <w:rPr>
          <w:rFonts w:hint="eastAsia" w:ascii="仿宋" w:hAnsi="仿宋" w:cs="仿宋"/>
          <w:szCs w:val="24"/>
        </w:rPr>
      </w:pPr>
      <w:r>
        <w:rPr>
          <w:rFonts w:hint="eastAsia" w:ascii="仿宋" w:hAnsi="仿宋" w:cs="仿宋"/>
          <w:szCs w:val="24"/>
        </w:rPr>
        <w:t>（一）签订合同</w:t>
      </w:r>
    </w:p>
    <w:p w14:paraId="62334D46">
      <w:pPr>
        <w:numPr>
          <w:ilvl w:val="0"/>
          <w:numId w:val="45"/>
        </w:numPr>
        <w:ind w:firstLine="480"/>
        <w:rPr>
          <w:rFonts w:hint="eastAsia" w:ascii="仿宋" w:hAnsi="仿宋" w:cs="仿宋"/>
          <w:szCs w:val="24"/>
        </w:rPr>
      </w:pPr>
      <w:r>
        <w:rPr>
          <w:rFonts w:hint="eastAsia" w:ascii="仿宋" w:hAnsi="仿宋" w:cs="仿宋"/>
          <w:szCs w:val="24"/>
        </w:rPr>
        <w:t>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鼓励有条件的采购人视情缩减采购合同签订时限，提高采购效率，杜绝“冷、硬、横、推”等不当行为。除不可抗力等特殊情况外，原则上应当在中标、成交通知书发出之日起10个工作日内，与中标、成交供应商按照采购文件确定的事项签订政府采购合同。</w:t>
      </w:r>
    </w:p>
    <w:p w14:paraId="357D1EF7">
      <w:pPr>
        <w:numPr>
          <w:ilvl w:val="0"/>
          <w:numId w:val="45"/>
        </w:numPr>
        <w:ind w:firstLine="480"/>
        <w:rPr>
          <w:rFonts w:hint="eastAsia" w:ascii="仿宋" w:hAnsi="仿宋" w:cs="仿宋"/>
          <w:szCs w:val="24"/>
        </w:rPr>
      </w:pPr>
      <w:r>
        <w:rPr>
          <w:rFonts w:hint="eastAsia" w:ascii="仿宋" w:hAnsi="仿宋" w:cs="仿宋"/>
          <w:szCs w:val="24"/>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cs="仿宋"/>
          <w:szCs w:val="24"/>
        </w:rPr>
        <w:t>已申领电子签章的单位可在线签订合同。</w:t>
      </w:r>
    </w:p>
    <w:p w14:paraId="047DB9A5">
      <w:pPr>
        <w:numPr>
          <w:ilvl w:val="0"/>
          <w:numId w:val="45"/>
        </w:numPr>
        <w:ind w:firstLine="480"/>
        <w:rPr>
          <w:rFonts w:hint="eastAsia" w:ascii="仿宋" w:hAnsi="仿宋" w:cs="仿宋"/>
          <w:szCs w:val="24"/>
        </w:rPr>
      </w:pPr>
      <w:r>
        <w:rPr>
          <w:rFonts w:hint="eastAsia" w:ascii="仿宋" w:hAnsi="仿宋" w:cs="仿宋"/>
          <w:szCs w:val="24"/>
        </w:rPr>
        <w:t>如签订合同并生效后，</w:t>
      </w:r>
      <w:r>
        <w:rPr>
          <w:rFonts w:hint="eastAsia" w:ascii="仿宋" w:hAnsi="仿宋" w:cs="仿宋"/>
          <w:szCs w:val="24"/>
          <w:lang w:val="zh-CN"/>
        </w:rPr>
        <w:t>中标人</w:t>
      </w:r>
      <w:r>
        <w:rPr>
          <w:rFonts w:hint="eastAsia" w:ascii="仿宋" w:hAnsi="仿宋" w:cs="仿宋"/>
          <w:szCs w:val="24"/>
        </w:rPr>
        <w:t>无故拒绝或延期，除按照合同条款处理外，由采购代理机构记录不良行为一次，并报采购监督管理部门给予通报。</w:t>
      </w:r>
    </w:p>
    <w:p w14:paraId="432E35C3">
      <w:pPr>
        <w:numPr>
          <w:ilvl w:val="0"/>
          <w:numId w:val="45"/>
        </w:numPr>
        <w:ind w:firstLine="480"/>
        <w:rPr>
          <w:rFonts w:hint="eastAsia" w:ascii="仿宋" w:hAnsi="仿宋" w:cs="仿宋"/>
          <w:szCs w:val="24"/>
        </w:rPr>
      </w:pPr>
      <w:r>
        <w:rPr>
          <w:rFonts w:hint="eastAsia" w:ascii="仿宋" w:hAnsi="仿宋" w:cs="仿宋"/>
          <w:szCs w:val="24"/>
        </w:rPr>
        <w:t>中标人拖延、拒签合同的，或提出采购人不能接受的条件，致使合同无法签订，除按照合同条款处理外，采购人将书面报告财政部门。采购人将取消其中标资格，采购人可以按照评标报告推荐的中标或者成交候选人名单排序，确定下一次序中标候选人为中标人签订合同或重新开展政府采购活动。</w:t>
      </w:r>
    </w:p>
    <w:p w14:paraId="3DC8E8AC">
      <w:pPr>
        <w:numPr>
          <w:ilvl w:val="0"/>
          <w:numId w:val="45"/>
        </w:numPr>
        <w:ind w:firstLine="480"/>
        <w:rPr>
          <w:rFonts w:hint="eastAsia" w:ascii="仿宋" w:hAnsi="仿宋" w:cs="仿宋"/>
          <w:szCs w:val="24"/>
        </w:rPr>
      </w:pPr>
      <w:r>
        <w:rPr>
          <w:rFonts w:hint="eastAsia" w:ascii="仿宋" w:hAnsi="仿宋" w:cs="仿宋"/>
          <w:szCs w:val="24"/>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14:paraId="1D4DC9CF">
      <w:pPr>
        <w:numPr>
          <w:ilvl w:val="0"/>
          <w:numId w:val="45"/>
        </w:numPr>
        <w:ind w:firstLine="480"/>
        <w:rPr>
          <w:rFonts w:hint="eastAsia" w:ascii="仿宋" w:hAnsi="仿宋" w:cs="仿宋"/>
          <w:szCs w:val="24"/>
        </w:rPr>
      </w:pPr>
      <w:r>
        <w:rPr>
          <w:rFonts w:hint="eastAsia" w:ascii="仿宋" w:hAnsi="仿宋" w:cs="仿宋"/>
          <w:szCs w:val="24"/>
        </w:rPr>
        <w:t>采购人和</w:t>
      </w:r>
      <w:r>
        <w:rPr>
          <w:rFonts w:hint="eastAsia" w:ascii="仿宋" w:hAnsi="仿宋" w:cs="仿宋"/>
          <w:szCs w:val="24"/>
          <w:lang w:val="zh-CN"/>
        </w:rPr>
        <w:t>中标人</w:t>
      </w:r>
      <w:r>
        <w:rPr>
          <w:rFonts w:hint="eastAsia" w:ascii="仿宋" w:hAnsi="仿宋" w:cs="仿宋"/>
          <w:szCs w:val="24"/>
        </w:rPr>
        <w:t>应当在政府采购合同中明确约定双方的违约责任。对于因采购人原因导致变更、中止或者终止政府采购合同的，采购人应当依照合同约定对</w:t>
      </w:r>
      <w:r>
        <w:rPr>
          <w:rFonts w:hint="eastAsia" w:ascii="仿宋" w:hAnsi="仿宋" w:cs="仿宋"/>
          <w:szCs w:val="24"/>
          <w:lang w:val="zh-CN"/>
        </w:rPr>
        <w:t>中标人</w:t>
      </w:r>
      <w:r>
        <w:rPr>
          <w:rFonts w:hint="eastAsia" w:ascii="仿宋" w:hAnsi="仿宋" w:cs="仿宋"/>
          <w:szCs w:val="24"/>
        </w:rPr>
        <w:t>受到的损失予以赔偿或者补偿。</w:t>
      </w:r>
    </w:p>
    <w:p w14:paraId="0CBFA981">
      <w:pPr>
        <w:numPr>
          <w:ilvl w:val="0"/>
          <w:numId w:val="45"/>
        </w:numPr>
        <w:ind w:firstLine="480"/>
        <w:rPr>
          <w:rFonts w:hint="eastAsia" w:ascii="仿宋" w:hAnsi="仿宋" w:cs="仿宋"/>
          <w:szCs w:val="24"/>
        </w:rPr>
      </w:pPr>
      <w:r>
        <w:rPr>
          <w:rFonts w:hint="eastAsia" w:ascii="仿宋" w:hAnsi="仿宋" w:cs="仿宋"/>
          <w:szCs w:val="24"/>
        </w:rPr>
        <w:t>政府采购合同应当约定资金支付的方式、时间和条件，明确逾期支付资金的违约责任。</w:t>
      </w:r>
    </w:p>
    <w:p w14:paraId="106A13CB">
      <w:pPr>
        <w:numPr>
          <w:ilvl w:val="0"/>
          <w:numId w:val="45"/>
        </w:numPr>
        <w:ind w:firstLine="480"/>
        <w:rPr>
          <w:rFonts w:hint="eastAsia" w:ascii="仿宋" w:hAnsi="仿宋" w:cs="仿宋"/>
          <w:b/>
          <w:bCs/>
          <w:szCs w:val="24"/>
        </w:rPr>
      </w:pPr>
      <w:r>
        <w:rPr>
          <w:rFonts w:hint="eastAsia" w:ascii="仿宋" w:hAnsi="仿宋" w:cs="仿宋"/>
          <w:szCs w:val="24"/>
        </w:rPr>
        <w:t>采购文件和采购合同可约定根据项目实施进度分期支付采购资金，不得强制中标人接受不合理的支付期限、方式、条件和违约责任等，</w:t>
      </w:r>
      <w:r>
        <w:rPr>
          <w:rFonts w:hint="eastAsia" w:ascii="仿宋" w:hAnsi="仿宋" w:cs="仿宋"/>
          <w:b/>
          <w:bCs/>
          <w:szCs w:val="24"/>
        </w:rPr>
        <w:t>不得以审计作为支付中标人款项的条件，不得约定验收合格后分期付款和收取质量保证金。</w:t>
      </w:r>
    </w:p>
    <w:p w14:paraId="7FD6D713">
      <w:pPr>
        <w:numPr>
          <w:ilvl w:val="0"/>
          <w:numId w:val="45"/>
        </w:numPr>
        <w:ind w:firstLine="480"/>
        <w:rPr>
          <w:rFonts w:hint="eastAsia" w:ascii="仿宋" w:hAnsi="仿宋" w:cs="仿宋"/>
          <w:szCs w:val="24"/>
        </w:rPr>
      </w:pPr>
      <w:r>
        <w:rPr>
          <w:rFonts w:hint="eastAsia" w:ascii="仿宋" w:hAnsi="仿宋" w:cs="仿宋"/>
          <w:szCs w:val="24"/>
        </w:rPr>
        <w:t>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14:paraId="54914B98">
      <w:pPr>
        <w:numPr>
          <w:ilvl w:val="0"/>
          <w:numId w:val="45"/>
        </w:numPr>
        <w:ind w:firstLine="480"/>
        <w:rPr>
          <w:rFonts w:hint="eastAsia" w:ascii="仿宋" w:hAnsi="仿宋" w:cs="仿宋"/>
          <w:szCs w:val="24"/>
        </w:rPr>
      </w:pPr>
      <w:r>
        <w:rPr>
          <w:rFonts w:hint="eastAsia" w:ascii="仿宋" w:hAnsi="仿宋" w:cs="仿宋"/>
          <w:szCs w:val="24"/>
        </w:rPr>
        <w:t>政府采购合同履行中，采购人需追加与合同标的相同的货物、工程或者服务的，在不改变合同其他条款的前提下，可以与中标人协商签订补充合同，但所有补充合同的采购金额不得超过原合同采购金额的百分之十。</w:t>
      </w:r>
    </w:p>
    <w:p w14:paraId="0C8220B9">
      <w:pPr>
        <w:numPr>
          <w:ilvl w:val="0"/>
          <w:numId w:val="45"/>
        </w:numPr>
        <w:ind w:firstLine="480"/>
        <w:rPr>
          <w:rFonts w:hint="eastAsia" w:ascii="仿宋" w:hAnsi="仿宋" w:cs="仿宋"/>
          <w:szCs w:val="24"/>
        </w:rPr>
      </w:pPr>
      <w:r>
        <w:rPr>
          <w:rFonts w:hint="eastAsia" w:ascii="仿宋" w:hAnsi="仿宋" w:cs="仿宋"/>
          <w:szCs w:val="24"/>
        </w:rPr>
        <w:t>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14:paraId="25DC9A59">
      <w:pPr>
        <w:numPr>
          <w:ilvl w:val="0"/>
          <w:numId w:val="45"/>
        </w:numPr>
        <w:ind w:firstLine="482"/>
        <w:rPr>
          <w:rFonts w:hint="eastAsia" w:ascii="仿宋" w:hAnsi="仿宋" w:cs="仿宋"/>
          <w:b/>
          <w:bCs/>
          <w:szCs w:val="24"/>
        </w:rPr>
      </w:pPr>
      <w:r>
        <w:rPr>
          <w:rFonts w:hint="eastAsia" w:ascii="仿宋" w:hAnsi="仿宋" w:cs="仿宋"/>
          <w:b/>
          <w:bCs/>
          <w:szCs w:val="24"/>
        </w:rPr>
        <w:t>政府采购合同一式叁份，采购人及中标人各执壹份，浙江五石中正工程咨询有限公司执壹份。</w:t>
      </w:r>
    </w:p>
    <w:p w14:paraId="064DE556">
      <w:pPr>
        <w:numPr>
          <w:ilvl w:val="0"/>
          <w:numId w:val="45"/>
        </w:numPr>
        <w:ind w:firstLine="482"/>
        <w:rPr>
          <w:rFonts w:hint="eastAsia" w:ascii="仿宋" w:hAnsi="仿宋" w:cs="仿宋"/>
          <w:b/>
          <w:bCs/>
          <w:szCs w:val="24"/>
        </w:rPr>
      </w:pPr>
      <w:r>
        <w:rPr>
          <w:rFonts w:hint="eastAsia" w:ascii="仿宋" w:hAnsi="仿宋" w:cs="仿宋"/>
          <w:b/>
          <w:bCs/>
          <w:szCs w:val="24"/>
        </w:rPr>
        <w:t>采购人应当自政府采购合同签订之日起2个工作日内，将政府采购合同在省级以上人民政府财政部门指定的媒体上公告，自动备案。但政府采购合同中涉及国家秘密、商业秘密的内容除外。</w:t>
      </w:r>
    </w:p>
    <w:p w14:paraId="50F1055B">
      <w:pPr>
        <w:pStyle w:val="7"/>
        <w:ind w:firstLine="482"/>
        <w:rPr>
          <w:rFonts w:hint="eastAsia" w:ascii="仿宋" w:hAnsi="仿宋" w:cs="仿宋"/>
          <w:szCs w:val="24"/>
        </w:rPr>
      </w:pPr>
      <w:r>
        <w:rPr>
          <w:rFonts w:hint="eastAsia" w:ascii="仿宋" w:hAnsi="仿宋" w:cs="仿宋"/>
          <w:szCs w:val="24"/>
        </w:rPr>
        <w:t>（二）履约保证金</w:t>
      </w:r>
    </w:p>
    <w:p w14:paraId="0D7106B4">
      <w:pPr>
        <w:numPr>
          <w:ilvl w:val="0"/>
          <w:numId w:val="46"/>
        </w:numPr>
        <w:ind w:firstLine="480"/>
        <w:rPr>
          <w:rFonts w:hint="eastAsia" w:ascii="仿宋" w:hAnsi="仿宋" w:cs="仿宋"/>
          <w:szCs w:val="24"/>
        </w:rPr>
      </w:pPr>
      <w:r>
        <w:rPr>
          <w:rFonts w:hint="eastAsia" w:ascii="仿宋" w:hAnsi="仿宋" w:cs="仿宋"/>
          <w:szCs w:val="24"/>
        </w:rPr>
        <w:t>拟签订的合同文本要求中标人提交履约保证金的，供应商应当以支票、汇票、本票或者金融机构、担保机构出具的保函等非现金形式提交。签订合同时中标人应向采购人缴纳不超过政府采购合同总金额的</w:t>
      </w:r>
      <w:r>
        <w:rPr>
          <w:rFonts w:hint="eastAsia" w:ascii="仿宋" w:hAnsi="仿宋" w:cs="仿宋"/>
          <w:b/>
          <w:bCs/>
          <w:szCs w:val="24"/>
        </w:rPr>
        <w:t>1%</w:t>
      </w:r>
      <w:r>
        <w:rPr>
          <w:rFonts w:hint="eastAsia" w:ascii="仿宋" w:hAnsi="仿宋" w:cs="仿宋"/>
          <w:szCs w:val="24"/>
        </w:rPr>
        <w:t>作为履约保证金。履约期（验收合格）结束后5个工作日内，采购人无息退付履约保证金。鼓励和支持供应商以银行、保险公司出具的保函形式提供履约保证金。对合同金额400万元以上的项目，采购人应鼓励供应商以履约保函形式提交履约保证金。采购人不得拒收履约保函。</w:t>
      </w:r>
    </w:p>
    <w:p w14:paraId="7206794E">
      <w:pPr>
        <w:numPr>
          <w:ilvl w:val="0"/>
          <w:numId w:val="46"/>
        </w:numPr>
        <w:ind w:firstLine="480"/>
        <w:rPr>
          <w:rFonts w:hint="eastAsia" w:ascii="仿宋" w:hAnsi="仿宋" w:cs="仿宋"/>
          <w:szCs w:val="24"/>
        </w:rPr>
      </w:pPr>
      <w:r>
        <w:rPr>
          <w:rFonts w:hint="eastAsia" w:ascii="仿宋" w:hAnsi="仿宋" w:cs="仿宋"/>
          <w:szCs w:val="24"/>
        </w:rPr>
        <w:t>政府采购货物和服务项目中，采购人可根据杭州市政府采购网公布的供应商履约评价情况减免履约保证金。鼓励采购人根据项目特点、供应商诚信等因素免收履约保证金或降低缴纳比例。</w:t>
      </w:r>
    </w:p>
    <w:p w14:paraId="1E2DE458">
      <w:pPr>
        <w:numPr>
          <w:ilvl w:val="0"/>
          <w:numId w:val="46"/>
        </w:numPr>
        <w:ind w:firstLine="480"/>
        <w:rPr>
          <w:rFonts w:hint="eastAsia" w:ascii="仿宋" w:hAnsi="仿宋" w:cs="仿宋"/>
          <w:szCs w:val="24"/>
        </w:rPr>
      </w:pPr>
      <w:r>
        <w:rPr>
          <w:rFonts w:hint="eastAsia" w:ascii="仿宋" w:hAnsi="仿宋" w:cs="仿宋"/>
          <w:szCs w:val="24"/>
        </w:rPr>
        <w:t>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14:paraId="46578911">
      <w:pPr>
        <w:pStyle w:val="7"/>
        <w:ind w:firstLine="482"/>
        <w:rPr>
          <w:rFonts w:hint="eastAsia" w:ascii="仿宋" w:hAnsi="仿宋" w:cs="仿宋"/>
          <w:szCs w:val="24"/>
        </w:rPr>
      </w:pPr>
      <w:r>
        <w:rPr>
          <w:rFonts w:hint="eastAsia" w:ascii="仿宋" w:hAnsi="仿宋" w:cs="仿宋"/>
          <w:szCs w:val="24"/>
        </w:rPr>
        <w:t>（三）货款的结算</w:t>
      </w:r>
    </w:p>
    <w:p w14:paraId="528903A9">
      <w:pPr>
        <w:numPr>
          <w:ilvl w:val="0"/>
          <w:numId w:val="47"/>
        </w:numPr>
        <w:ind w:firstLine="480"/>
        <w:rPr>
          <w:rFonts w:hint="eastAsia" w:ascii="仿宋" w:hAnsi="仿宋" w:cs="仿宋"/>
          <w:szCs w:val="24"/>
        </w:rPr>
      </w:pPr>
      <w:r>
        <w:rPr>
          <w:rFonts w:hint="eastAsia" w:ascii="仿宋" w:hAnsi="仿宋" w:cs="仿宋"/>
          <w:szCs w:val="24"/>
        </w:rPr>
        <w:t>按合同约定内容进行货款的结算，结算时按财政结算要求办理资金结算手续。</w:t>
      </w:r>
    </w:p>
    <w:p w14:paraId="3DC027D9">
      <w:pPr>
        <w:numPr>
          <w:ilvl w:val="0"/>
          <w:numId w:val="47"/>
        </w:numPr>
        <w:ind w:firstLine="480"/>
        <w:rPr>
          <w:rFonts w:hint="eastAsia" w:ascii="仿宋" w:hAnsi="仿宋" w:cs="仿宋"/>
          <w:szCs w:val="24"/>
        </w:rPr>
      </w:pPr>
      <w:r>
        <w:rPr>
          <w:rFonts w:hint="eastAsia" w:ascii="仿宋" w:hAnsi="仿宋" w:cs="仿宋"/>
          <w:szCs w:val="24"/>
        </w:rPr>
        <w:t>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者其他担保措施。政府采购预付款应在合同生效以及具备实施条件后7个工作日内支付。</w:t>
      </w:r>
    </w:p>
    <w:p w14:paraId="09FC5CC0">
      <w:pPr>
        <w:numPr>
          <w:ilvl w:val="0"/>
          <w:numId w:val="47"/>
        </w:numPr>
        <w:ind w:firstLine="480"/>
        <w:rPr>
          <w:rFonts w:hint="eastAsia" w:ascii="仿宋" w:hAnsi="仿宋" w:cs="仿宋"/>
          <w:szCs w:val="24"/>
        </w:rPr>
      </w:pPr>
      <w:r>
        <w:rPr>
          <w:rFonts w:hint="eastAsia" w:ascii="仿宋" w:hAnsi="仿宋" w:cs="仿宋"/>
          <w:szCs w:val="24"/>
        </w:rPr>
        <w:t>采购人应积极履行合同，及时组织验收，验收合格后应及时将合同款支付完毕，不得以政府部门审计作为支付供应商款项的条件。采购项目实施以人工投入为主的，可按季度支付合同款。</w:t>
      </w:r>
      <w:r>
        <w:rPr>
          <w:rFonts w:hint="eastAsia" w:ascii="仿宋" w:hAnsi="仿宋" w:cs="仿宋"/>
          <w:b/>
          <w:bCs/>
          <w:szCs w:val="24"/>
        </w:rPr>
        <w:t>对于满足合同约定支付条件的，采购人应自收到发票后5个工作日内将资金支付到合同约定的供应商账户，有条件的采购人可以即时支付。</w:t>
      </w:r>
      <w:r>
        <w:rPr>
          <w:rFonts w:hint="eastAsia" w:ascii="仿宋" w:hAnsi="仿宋" w:cs="仿宋"/>
          <w:szCs w:val="24"/>
        </w:rPr>
        <w:t>采购人不得以机构变动、人员更替、政策调整、单位放假、履行内部付款流程，或者在合同未作约定的情况下以等待竣工验收批复、决算审计等为由延迟付款。</w:t>
      </w:r>
    </w:p>
    <w:p w14:paraId="54C1D2D8">
      <w:pPr>
        <w:numPr>
          <w:ilvl w:val="0"/>
          <w:numId w:val="47"/>
        </w:numPr>
        <w:ind w:firstLine="480"/>
        <w:rPr>
          <w:rFonts w:hint="eastAsia" w:ascii="仿宋" w:hAnsi="仿宋" w:cs="仿宋"/>
          <w:szCs w:val="24"/>
        </w:rPr>
      </w:pPr>
      <w:r>
        <w:rPr>
          <w:rFonts w:hint="eastAsia" w:ascii="仿宋" w:hAnsi="仿宋" w:cs="仿宋"/>
          <w:szCs w:val="24"/>
        </w:rPr>
        <w:t>采购人不得无故拒绝或者迟延支付政府采购合同款项，应当畅通供应商催款维权渠道，及时处理诉求，维护政府公信力。供应商对于采购人违规拖欠账款的行为，可向有关部门反映。</w:t>
      </w:r>
    </w:p>
    <w:p w14:paraId="5C04E4C2">
      <w:pPr>
        <w:pStyle w:val="7"/>
        <w:numPr>
          <w:ilvl w:val="0"/>
          <w:numId w:val="48"/>
        </w:numPr>
        <w:ind w:firstLine="482"/>
        <w:rPr>
          <w:rFonts w:hint="eastAsia" w:ascii="仿宋" w:hAnsi="仿宋" w:cs="仿宋"/>
          <w:szCs w:val="24"/>
        </w:rPr>
      </w:pPr>
      <w:r>
        <w:rPr>
          <w:rFonts w:hint="eastAsia" w:ascii="仿宋" w:hAnsi="仿宋" w:cs="仿宋"/>
          <w:szCs w:val="24"/>
        </w:rPr>
        <w:t>验收</w:t>
      </w:r>
    </w:p>
    <w:p w14:paraId="5DF246A2">
      <w:pPr>
        <w:numPr>
          <w:ilvl w:val="0"/>
          <w:numId w:val="49"/>
        </w:numPr>
        <w:ind w:firstLine="480"/>
        <w:rPr>
          <w:rFonts w:hint="eastAsia" w:ascii="仿宋" w:hAnsi="仿宋" w:cs="仿宋"/>
          <w:szCs w:val="24"/>
        </w:rPr>
      </w:pPr>
      <w:r>
        <w:rPr>
          <w:rFonts w:hint="eastAsia" w:ascii="仿宋" w:hAnsi="仿宋" w:cs="仿宋"/>
          <w:szCs w:val="24"/>
        </w:rPr>
        <w:t>采购人应当根据项目特点制定验收方案，明确履约验收的时间、方式、程序等内容，并按照合同规定的验收方案对供应商履约情况进行验收。</w:t>
      </w:r>
    </w:p>
    <w:p w14:paraId="408F4550">
      <w:pPr>
        <w:numPr>
          <w:ilvl w:val="0"/>
          <w:numId w:val="49"/>
        </w:numPr>
        <w:ind w:firstLine="480"/>
        <w:rPr>
          <w:rFonts w:hint="eastAsia" w:ascii="仿宋" w:hAnsi="仿宋" w:cs="仿宋"/>
          <w:szCs w:val="24"/>
        </w:rPr>
      </w:pPr>
      <w:r>
        <w:rPr>
          <w:rFonts w:hint="eastAsia" w:ascii="仿宋" w:hAnsi="仿宋" w:cs="仿宋"/>
          <w:szCs w:val="24"/>
        </w:rPr>
        <w:t>采购人成立验收小组，供应商应积极配合。验收小组应当由五人以上单数组成，相关专业人员人数不得少于验收小组人员总数的三分之二。采购人可以邀请参加项目采购活动的其他供应商或者第三方机构参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14:paraId="70612E58">
      <w:pPr>
        <w:numPr>
          <w:ilvl w:val="0"/>
          <w:numId w:val="49"/>
        </w:numPr>
        <w:ind w:firstLine="480"/>
        <w:rPr>
          <w:rFonts w:hint="eastAsia" w:ascii="仿宋" w:hAnsi="仿宋" w:cs="仿宋"/>
          <w:szCs w:val="24"/>
        </w:rPr>
      </w:pPr>
      <w:r>
        <w:rPr>
          <w:rFonts w:hint="eastAsia" w:ascii="仿宋" w:hAnsi="仿宋" w:cs="仿宋"/>
          <w:szCs w:val="24"/>
        </w:rPr>
        <w:t>验收结束后，验收小组应当出具验收报告。验收小组成员应当在验收报告上签字，并承担相应的法律责任。采购人应当根据验收报告明确验收意见，并盖章确认。除涉密情形外，政府采购履约验收结果应在采购人评价后2个工作日内向社会公告。履约验收的各项资料应当存档备查。</w:t>
      </w:r>
    </w:p>
    <w:p w14:paraId="20083663">
      <w:pPr>
        <w:numPr>
          <w:ilvl w:val="0"/>
          <w:numId w:val="49"/>
        </w:numPr>
        <w:ind w:firstLine="480"/>
        <w:rPr>
          <w:rFonts w:hint="eastAsia" w:ascii="仿宋" w:hAnsi="仿宋" w:cs="仿宋"/>
          <w:szCs w:val="24"/>
        </w:rPr>
      </w:pPr>
      <w:r>
        <w:rPr>
          <w:rFonts w:hint="eastAsia" w:ascii="仿宋" w:hAnsi="仿宋" w:cs="仿宋"/>
          <w:szCs w:val="24"/>
        </w:rPr>
        <w:t>验收合格的项目，采购人应当根据采购合同的约定及时向供应商支付采购资金、退还履约保证金。验收不合格的项目，采购人应依法及时处理。如果发现与合同中要求不符，供应商须承担由此发生的一切损失和费用，并接受相应的处理。</w:t>
      </w:r>
    </w:p>
    <w:p w14:paraId="2EFB8615">
      <w:pPr>
        <w:numPr>
          <w:ilvl w:val="0"/>
          <w:numId w:val="49"/>
        </w:numPr>
        <w:ind w:firstLine="480"/>
        <w:rPr>
          <w:rFonts w:hint="eastAsia" w:ascii="仿宋" w:hAnsi="仿宋" w:cs="仿宋"/>
          <w:szCs w:val="24"/>
        </w:rPr>
      </w:pPr>
      <w:r>
        <w:rPr>
          <w:rFonts w:hint="eastAsia" w:ascii="仿宋" w:hAnsi="仿宋" w:cs="仿宋"/>
          <w:szCs w:val="24"/>
        </w:rPr>
        <w:t>采购合同的履行、违约责任和解决争议的方式等适用《中华人民共和国民法典》。供应商在履约过程中有政府采购法律法规规定的违法违规情形的，采购人应当及时报告本级财政部门。</w:t>
      </w:r>
    </w:p>
    <w:p w14:paraId="3D35A96C">
      <w:pPr>
        <w:pStyle w:val="7"/>
        <w:ind w:firstLine="482"/>
        <w:rPr>
          <w:rFonts w:hint="eastAsia" w:ascii="仿宋" w:hAnsi="仿宋" w:cs="仿宋"/>
          <w:szCs w:val="24"/>
        </w:rPr>
      </w:pPr>
      <w:r>
        <w:rPr>
          <w:rFonts w:hint="eastAsia" w:ascii="仿宋" w:hAnsi="仿宋" w:cs="仿宋"/>
          <w:szCs w:val="24"/>
        </w:rPr>
        <w:t>（五）询问、质疑和投诉</w:t>
      </w:r>
    </w:p>
    <w:p w14:paraId="5293DE59">
      <w:pPr>
        <w:numPr>
          <w:ilvl w:val="0"/>
          <w:numId w:val="50"/>
        </w:numPr>
        <w:ind w:firstLine="480"/>
        <w:rPr>
          <w:rFonts w:hint="eastAsia" w:ascii="仿宋" w:hAnsi="仿宋" w:cs="仿宋"/>
          <w:szCs w:val="24"/>
        </w:rPr>
      </w:pPr>
      <w:r>
        <w:rPr>
          <w:rFonts w:hint="eastAsia" w:ascii="仿宋" w:hAnsi="仿宋" w:cs="仿宋"/>
          <w:szCs w:val="24"/>
        </w:rPr>
        <w:t>供应商对政府采购活动事项有疑问的，可以向采购人或者采购代理机构提出询问。供应商提出的询问超出采购人对采购代理机构委托授权范围的，采购代理机构应当告知供应商向采购人提出。</w:t>
      </w:r>
      <w:r>
        <w:rPr>
          <w:rFonts w:hint="eastAsia" w:ascii="仿宋" w:hAnsi="仿宋" w:cs="仿宋"/>
          <w:b/>
          <w:bCs/>
          <w:szCs w:val="24"/>
        </w:rPr>
        <w:t>询问函范本详见附件。</w:t>
      </w:r>
    </w:p>
    <w:p w14:paraId="04374B13">
      <w:pPr>
        <w:ind w:firstLine="480"/>
        <w:rPr>
          <w:rFonts w:hint="eastAsia" w:ascii="仿宋" w:hAnsi="仿宋" w:cs="仿宋"/>
          <w:szCs w:val="24"/>
        </w:rPr>
      </w:pPr>
      <w:r>
        <w:rPr>
          <w:rFonts w:hint="eastAsia" w:ascii="仿宋" w:hAnsi="仿宋" w:cs="仿宋"/>
          <w:szCs w:val="24"/>
        </w:rPr>
        <w:t>根据采购人与采购代理机构签订的《富阳区政府集中采购委托协议书》的规定：供应商可以就采购文件中特定资格条件、采购需求、评分办法向采购人提出询问，采购人将在3个工作日内对此作出答复；供应商可以就采购活动中的其他事项向采购代理机构提出询问，采购代理机构将在3个工作日内对此作出答复。答复的内容不得涉及商业秘密。</w:t>
      </w:r>
    </w:p>
    <w:p w14:paraId="2CA2C605">
      <w:pPr>
        <w:numPr>
          <w:ilvl w:val="0"/>
          <w:numId w:val="50"/>
        </w:numPr>
        <w:ind w:firstLine="480"/>
        <w:rPr>
          <w:rFonts w:hint="eastAsia" w:ascii="仿宋" w:hAnsi="仿宋" w:cs="仿宋"/>
          <w:szCs w:val="24"/>
        </w:rPr>
      </w:pPr>
      <w:r>
        <w:rPr>
          <w:rFonts w:hint="eastAsia" w:ascii="仿宋" w:hAnsi="仿宋" w:cs="仿宋"/>
          <w:szCs w:val="24"/>
        </w:rPr>
        <w:t>提出质疑的供应商应当是参与所质疑项目采购活动的供应商。潜在投标人已依法获取其可质疑的采购文件的，可以对该文件提出质疑。</w:t>
      </w:r>
    </w:p>
    <w:p w14:paraId="3FEECCAF">
      <w:pPr>
        <w:ind w:firstLine="480"/>
        <w:rPr>
          <w:rFonts w:hint="eastAsia" w:ascii="仿宋" w:hAnsi="仿宋" w:cs="仿宋"/>
          <w:szCs w:val="24"/>
        </w:rPr>
      </w:pPr>
      <w:r>
        <w:rPr>
          <w:rFonts w:hint="eastAsia" w:ascii="仿宋" w:hAnsi="仿宋" w:cs="仿宋"/>
          <w:szCs w:val="24"/>
        </w:rPr>
        <w:t>供应商认为招标文件、采购过程和中标结果使自己的合法权益受到损害的，可以自知道或者应知其权益受到损害之日起七个工作日内，以书面形式向采购人或者采购代理机构提出质疑。否则，采购人或者采购代理机构将不予受理。</w:t>
      </w:r>
      <w:r>
        <w:rPr>
          <w:rFonts w:hint="eastAsia" w:ascii="仿宋" w:hAnsi="仿宋" w:cs="仿宋"/>
          <w:b/>
          <w:bCs/>
          <w:szCs w:val="24"/>
        </w:rPr>
        <w:t>质疑函范本详见附件。</w:t>
      </w:r>
    </w:p>
    <w:p w14:paraId="613DB09D">
      <w:pPr>
        <w:ind w:firstLine="480"/>
        <w:rPr>
          <w:rFonts w:hint="eastAsia" w:ascii="仿宋" w:hAnsi="仿宋" w:cs="仿宋"/>
          <w:szCs w:val="24"/>
        </w:rPr>
      </w:pPr>
      <w:r>
        <w:rPr>
          <w:rFonts w:hint="eastAsia" w:ascii="仿宋" w:hAnsi="仿宋" w:cs="仿宋"/>
          <w:szCs w:val="24"/>
        </w:rPr>
        <w:t>对</w:t>
      </w:r>
      <w:r>
        <w:rPr>
          <w:rFonts w:hint="eastAsia" w:ascii="仿宋" w:hAnsi="仿宋" w:cs="仿宋"/>
          <w:b/>
          <w:bCs/>
          <w:szCs w:val="24"/>
        </w:rPr>
        <w:t>采购文件</w:t>
      </w:r>
      <w:r>
        <w:rPr>
          <w:rFonts w:hint="eastAsia" w:ascii="仿宋" w:hAnsi="仿宋" w:cs="仿宋"/>
          <w:szCs w:val="24"/>
        </w:rPr>
        <w:t>提出质疑的，质疑期限为供应商获得采购文件之日或者采购文件公告期限届满之日起计算。采购文件应当自采购文件公告期限届满之日起计算，且应当在采购响应截止时间之前提出。根据采购人与采购代理机构签订的《富阳区政府集中采购委托协议书》的规定：对采购文件中特定资格条件、采购需求、评分办法提出的质疑，由采购人负责答复；对采购文件中其他内容提出的质疑，由采购代理机构负责答复。</w:t>
      </w:r>
    </w:p>
    <w:p w14:paraId="2C1B93CA">
      <w:pPr>
        <w:ind w:firstLine="480"/>
        <w:rPr>
          <w:rFonts w:hint="eastAsia" w:ascii="仿宋" w:hAnsi="仿宋" w:cs="仿宋"/>
          <w:szCs w:val="24"/>
        </w:rPr>
      </w:pPr>
      <w:r>
        <w:rPr>
          <w:rFonts w:hint="eastAsia" w:ascii="仿宋" w:hAnsi="仿宋" w:cs="仿宋"/>
          <w:szCs w:val="24"/>
        </w:rPr>
        <w:t>对</w:t>
      </w:r>
      <w:r>
        <w:rPr>
          <w:rFonts w:hint="eastAsia" w:ascii="仿宋" w:hAnsi="仿宋" w:cs="仿宋"/>
          <w:b/>
          <w:bCs/>
          <w:szCs w:val="24"/>
        </w:rPr>
        <w:t>采购过程</w:t>
      </w:r>
      <w:r>
        <w:rPr>
          <w:rFonts w:hint="eastAsia" w:ascii="仿宋" w:hAnsi="仿宋" w:cs="仿宋"/>
          <w:szCs w:val="24"/>
        </w:rPr>
        <w:t>提出质疑的，质疑期限为各采购程序环节结束之日起计算。对同一采购程序环节的质疑，供应商须一次性提出。对采购过程中有关现场考察等事项提出的质疑，由采购人负责答复；对采购过程中其他事项提出的质疑，由采购代理机构负责答复。</w:t>
      </w:r>
    </w:p>
    <w:p w14:paraId="018542F1">
      <w:pPr>
        <w:ind w:firstLine="480"/>
        <w:rPr>
          <w:rFonts w:hint="eastAsia" w:ascii="仿宋" w:hAnsi="仿宋" w:cs="仿宋"/>
          <w:szCs w:val="24"/>
        </w:rPr>
      </w:pPr>
      <w:r>
        <w:rPr>
          <w:rFonts w:hint="eastAsia" w:ascii="仿宋" w:hAnsi="仿宋" w:cs="仿宋"/>
          <w:szCs w:val="24"/>
        </w:rPr>
        <w:t>对</w:t>
      </w:r>
      <w:r>
        <w:rPr>
          <w:rFonts w:hint="eastAsia" w:ascii="仿宋" w:hAnsi="仿宋" w:cs="仿宋"/>
          <w:b/>
          <w:bCs/>
          <w:szCs w:val="24"/>
        </w:rPr>
        <w:t>采购结果</w:t>
      </w:r>
      <w:r>
        <w:rPr>
          <w:rFonts w:hint="eastAsia" w:ascii="仿宋" w:hAnsi="仿宋" w:cs="仿宋"/>
          <w:szCs w:val="24"/>
        </w:rPr>
        <w:t>提出质疑的，质疑期限自采购结果公告期限届满之日起计算。对采购结果提出质疑的，由采购代理机构负责答复。</w:t>
      </w:r>
    </w:p>
    <w:p w14:paraId="59BB0295">
      <w:pPr>
        <w:numPr>
          <w:ilvl w:val="0"/>
          <w:numId w:val="50"/>
        </w:numPr>
        <w:ind w:firstLine="480"/>
        <w:rPr>
          <w:rFonts w:hint="eastAsia" w:ascii="仿宋" w:hAnsi="仿宋" w:cs="仿宋"/>
          <w:szCs w:val="24"/>
        </w:rPr>
      </w:pPr>
      <w:r>
        <w:rPr>
          <w:rFonts w:hint="eastAsia" w:ascii="仿宋" w:hAnsi="仿宋" w:cs="仿宋"/>
          <w:szCs w:val="24"/>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14:paraId="5D706B46">
      <w:pPr>
        <w:tabs>
          <w:tab w:val="left" w:pos="420"/>
        </w:tabs>
        <w:ind w:firstLine="480"/>
        <w:rPr>
          <w:rFonts w:hint="eastAsia" w:ascii="仿宋" w:hAnsi="仿宋" w:cs="仿宋"/>
          <w:szCs w:val="24"/>
        </w:rPr>
      </w:pPr>
      <w:r>
        <w:rPr>
          <w:rFonts w:hint="eastAsia" w:ascii="仿宋" w:hAnsi="仿宋" w:cs="仿宋"/>
          <w:szCs w:val="24"/>
        </w:rPr>
        <w:t>（1）质疑人的姓名或名称、地址、邮政编码、联系人、联系电话；</w:t>
      </w:r>
    </w:p>
    <w:p w14:paraId="1D3E0576">
      <w:pPr>
        <w:tabs>
          <w:tab w:val="left" w:pos="420"/>
        </w:tabs>
        <w:ind w:firstLine="480"/>
        <w:rPr>
          <w:rFonts w:hint="eastAsia" w:ascii="仿宋" w:hAnsi="仿宋" w:cs="仿宋"/>
          <w:szCs w:val="24"/>
        </w:rPr>
      </w:pPr>
      <w:r>
        <w:rPr>
          <w:rFonts w:hint="eastAsia" w:ascii="仿宋" w:hAnsi="仿宋" w:cs="仿宋"/>
          <w:szCs w:val="24"/>
        </w:rPr>
        <w:t>（2）被质疑采购项目名称、编号；</w:t>
      </w:r>
    </w:p>
    <w:p w14:paraId="238DCCC3">
      <w:pPr>
        <w:tabs>
          <w:tab w:val="left" w:pos="420"/>
        </w:tabs>
        <w:ind w:firstLine="480"/>
        <w:rPr>
          <w:rFonts w:hint="eastAsia" w:ascii="仿宋" w:hAnsi="仿宋" w:cs="仿宋"/>
          <w:szCs w:val="24"/>
        </w:rPr>
      </w:pPr>
      <w:r>
        <w:rPr>
          <w:rFonts w:hint="eastAsia" w:ascii="仿宋" w:hAnsi="仿宋" w:cs="仿宋"/>
          <w:szCs w:val="24"/>
        </w:rPr>
        <w:t>（3）具体、明确的质疑事项和与质疑事项相关的请求；</w:t>
      </w:r>
    </w:p>
    <w:p w14:paraId="095E9BE0">
      <w:pPr>
        <w:tabs>
          <w:tab w:val="left" w:pos="420"/>
        </w:tabs>
        <w:ind w:firstLine="480"/>
        <w:rPr>
          <w:rFonts w:hint="eastAsia" w:ascii="仿宋" w:hAnsi="仿宋" w:cs="仿宋"/>
          <w:szCs w:val="24"/>
        </w:rPr>
      </w:pPr>
      <w:r>
        <w:rPr>
          <w:rFonts w:hint="eastAsia" w:ascii="仿宋" w:hAnsi="仿宋" w:cs="仿宋"/>
          <w:szCs w:val="24"/>
        </w:rPr>
        <w:t>（4）认为自己合法权益受到损害或可能受到损害的相关证据材料：事实依据、必要的法律依据；</w:t>
      </w:r>
    </w:p>
    <w:p w14:paraId="13C34BA0">
      <w:pPr>
        <w:tabs>
          <w:tab w:val="left" w:pos="420"/>
        </w:tabs>
        <w:ind w:firstLine="480"/>
        <w:rPr>
          <w:rFonts w:hint="eastAsia" w:ascii="仿宋" w:hAnsi="仿宋" w:cs="仿宋"/>
          <w:szCs w:val="24"/>
        </w:rPr>
      </w:pPr>
      <w:r>
        <w:rPr>
          <w:rFonts w:hint="eastAsia" w:ascii="仿宋" w:hAnsi="仿宋" w:cs="仿宋"/>
          <w:szCs w:val="24"/>
        </w:rPr>
        <w:t>（5）提出质疑的日期；</w:t>
      </w:r>
    </w:p>
    <w:p w14:paraId="2EF78352">
      <w:pPr>
        <w:tabs>
          <w:tab w:val="left" w:pos="420"/>
        </w:tabs>
        <w:ind w:firstLine="480"/>
        <w:rPr>
          <w:rFonts w:hint="eastAsia" w:ascii="仿宋" w:hAnsi="仿宋" w:cs="仿宋"/>
          <w:szCs w:val="24"/>
        </w:rPr>
      </w:pPr>
      <w:r>
        <w:rPr>
          <w:rFonts w:hint="eastAsia" w:ascii="仿宋" w:hAnsi="仿宋" w:cs="仿宋"/>
          <w:szCs w:val="24"/>
        </w:rPr>
        <w:t>（6）招标文件获取日期及政采云截图。</w:t>
      </w:r>
    </w:p>
    <w:p w14:paraId="6A7E82FF">
      <w:pPr>
        <w:numPr>
          <w:ilvl w:val="0"/>
          <w:numId w:val="50"/>
        </w:numPr>
        <w:ind w:firstLine="480"/>
        <w:rPr>
          <w:rFonts w:hint="eastAsia" w:ascii="仿宋" w:hAnsi="仿宋" w:cs="仿宋"/>
          <w:szCs w:val="24"/>
        </w:rPr>
      </w:pPr>
      <w:r>
        <w:rPr>
          <w:rFonts w:hint="eastAsia" w:ascii="仿宋" w:hAnsi="仿宋" w:cs="仿宋"/>
          <w:szCs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3EF3FE97">
      <w:pPr>
        <w:numPr>
          <w:ilvl w:val="0"/>
          <w:numId w:val="50"/>
        </w:numPr>
        <w:ind w:firstLine="480"/>
        <w:rPr>
          <w:rFonts w:hint="eastAsia" w:ascii="仿宋" w:hAnsi="仿宋" w:cs="仿宋"/>
          <w:szCs w:val="24"/>
          <w:lang w:val="zh-CN"/>
        </w:rPr>
      </w:pPr>
      <w:r>
        <w:rPr>
          <w:rFonts w:hint="eastAsia" w:ascii="仿宋" w:hAnsi="仿宋" w:cs="仿宋"/>
          <w:szCs w:val="24"/>
        </w:rPr>
        <w:t>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14:paraId="300AC390">
      <w:pPr>
        <w:numPr>
          <w:ilvl w:val="0"/>
          <w:numId w:val="50"/>
        </w:numPr>
        <w:ind w:firstLine="480"/>
        <w:rPr>
          <w:rFonts w:hint="eastAsia" w:ascii="仿宋" w:hAnsi="仿宋" w:cs="仿宋"/>
          <w:szCs w:val="24"/>
          <w:lang w:val="zh-CN"/>
        </w:rPr>
      </w:pPr>
      <w:r>
        <w:rPr>
          <w:rFonts w:hint="eastAsia" w:ascii="仿宋" w:hAnsi="仿宋" w:cs="仿宋"/>
          <w:szCs w:val="24"/>
        </w:rPr>
        <w:t>询问或者质疑事项可能影响采购结果的，采购人应当暂停签订合同，已经签订合同的，应当中止履行合同。</w:t>
      </w:r>
    </w:p>
    <w:p w14:paraId="18C3FFEF">
      <w:pPr>
        <w:numPr>
          <w:ilvl w:val="0"/>
          <w:numId w:val="50"/>
        </w:numPr>
        <w:ind w:firstLine="480"/>
        <w:rPr>
          <w:rFonts w:hint="eastAsia" w:ascii="仿宋" w:hAnsi="仿宋" w:cs="仿宋"/>
          <w:szCs w:val="24"/>
        </w:rPr>
      </w:pP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质疑供应商对采购人、采购代理机构的答复不满意或者采购人、采购代理机构未在规定的时间内作出答复的，可以在答复期满后十五个工作日内向同级政府采购行政监督管理部门提出投诉。</w:t>
      </w:r>
    </w:p>
    <w:p w14:paraId="525155CF">
      <w:pPr>
        <w:numPr>
          <w:ilvl w:val="0"/>
          <w:numId w:val="50"/>
        </w:numPr>
        <w:ind w:firstLine="480"/>
        <w:rPr>
          <w:rFonts w:hint="eastAsia" w:ascii="仿宋" w:hAnsi="仿宋" w:cs="仿宋"/>
          <w:szCs w:val="24"/>
        </w:rPr>
      </w:pPr>
      <w:r>
        <w:rPr>
          <w:rFonts w:hint="eastAsia" w:ascii="仿宋" w:hAnsi="仿宋" w:cs="仿宋"/>
          <w:szCs w:val="24"/>
        </w:rPr>
        <w:t>供应商投诉的事项不得超出已质疑事项的范围，基于质疑答复内容提出的投诉事项除外。</w:t>
      </w:r>
    </w:p>
    <w:p w14:paraId="01C2CF97">
      <w:pPr>
        <w:numPr>
          <w:ilvl w:val="0"/>
          <w:numId w:val="50"/>
        </w:numPr>
        <w:ind w:firstLine="480"/>
        <w:rPr>
          <w:rFonts w:hint="eastAsia" w:ascii="仿宋" w:hAnsi="仿宋" w:cs="仿宋"/>
          <w:szCs w:val="24"/>
        </w:rPr>
      </w:pPr>
      <w:r>
        <w:rPr>
          <w:rFonts w:hint="eastAsia" w:ascii="仿宋" w:hAnsi="仿宋" w:cs="仿宋"/>
          <w:szCs w:val="24"/>
        </w:rPr>
        <w:t>供应商投诉应当有明确的请求和必要的证明材料。</w:t>
      </w:r>
    </w:p>
    <w:p w14:paraId="71658CE5">
      <w:pPr>
        <w:numPr>
          <w:ilvl w:val="0"/>
          <w:numId w:val="50"/>
        </w:numPr>
        <w:ind w:firstLine="480"/>
        <w:rPr>
          <w:rFonts w:hint="eastAsia" w:ascii="仿宋" w:hAnsi="仿宋" w:cs="仿宋"/>
          <w:szCs w:val="24"/>
        </w:rPr>
      </w:pPr>
      <w:r>
        <w:rPr>
          <w:rFonts w:hint="eastAsia" w:ascii="仿宋" w:hAnsi="仿宋" w:cs="仿宋"/>
          <w:szCs w:val="24"/>
        </w:rPr>
        <w:t>以联合体形式参加政府采购活动的，其投诉应当由组成联合体的所有供应商共同提出。</w:t>
      </w:r>
    </w:p>
    <w:p w14:paraId="16847248">
      <w:pPr>
        <w:numPr>
          <w:ilvl w:val="0"/>
          <w:numId w:val="50"/>
        </w:numPr>
        <w:ind w:firstLine="482"/>
        <w:rPr>
          <w:rFonts w:hint="eastAsia" w:ascii="仿宋" w:hAnsi="仿宋" w:cs="仿宋"/>
          <w:b/>
          <w:bCs/>
          <w:szCs w:val="24"/>
        </w:rPr>
      </w:pPr>
      <w:r>
        <w:rPr>
          <w:rFonts w:hint="eastAsia" w:ascii="仿宋" w:hAnsi="仿宋" w:cs="仿宋"/>
          <w:b/>
          <w:bCs/>
          <w:szCs w:val="24"/>
        </w:rPr>
        <w:t>投诉书范本详见附件。</w:t>
      </w:r>
    </w:p>
    <w:p w14:paraId="170FCF06">
      <w:pPr>
        <w:numPr>
          <w:ilvl w:val="0"/>
          <w:numId w:val="50"/>
        </w:numPr>
        <w:ind w:firstLine="482"/>
        <w:rPr>
          <w:b/>
          <w:bCs/>
        </w:rPr>
      </w:pPr>
      <w:r>
        <w:rPr>
          <w:rFonts w:hint="eastAsia" w:ascii="仿宋" w:hAnsi="仿宋" w:cs="仿宋"/>
          <w:b/>
          <w:bCs/>
          <w:szCs w:val="24"/>
        </w:rPr>
        <w:t>在线质疑、投诉。</w:t>
      </w: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5E179F2">
      <w:pPr>
        <w:widowControl/>
        <w:snapToGrid w:val="0"/>
        <w:spacing w:before="156"/>
        <w:ind w:firstLine="0" w:firstLineChars="0"/>
        <w:rPr>
          <w:rFonts w:hint="eastAsia" w:ascii="黑体" w:hAnsi="宋体" w:eastAsia="黑体"/>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14:paraId="194B6BAC">
      <w:pPr>
        <w:pStyle w:val="5"/>
      </w:pPr>
      <w:r>
        <w:rPr>
          <w:rFonts w:hint="eastAsia"/>
        </w:rPr>
        <w:t>第三章  评标办法及评分标准</w:t>
      </w:r>
      <w:bookmarkEnd w:id="9"/>
      <w:bookmarkEnd w:id="10"/>
      <w:bookmarkEnd w:id="11"/>
      <w:bookmarkEnd w:id="12"/>
    </w:p>
    <w:p w14:paraId="2C3E508A">
      <w:pPr>
        <w:ind w:firstLine="480"/>
        <w:rPr>
          <w:rFonts w:hint="eastAsia" w:ascii="仿宋" w:hAnsi="仿宋" w:cs="仿宋"/>
          <w:szCs w:val="24"/>
        </w:rPr>
      </w:pPr>
      <w:r>
        <w:rPr>
          <w:rFonts w:hint="eastAsia" w:ascii="仿宋" w:hAnsi="仿宋" w:cs="仿宋"/>
          <w:szCs w:val="24"/>
        </w:rPr>
        <w:t>根据《中华人民共和国政府采购法》等有关法律法规，遵循“公开、公平、公正”的原则，结合本项目的实际需求，制定本办法。</w:t>
      </w:r>
    </w:p>
    <w:p w14:paraId="052886E3">
      <w:pPr>
        <w:pStyle w:val="6"/>
        <w:spacing w:before="156" w:after="156"/>
        <w:ind w:firstLine="482"/>
        <w:rPr>
          <w:rFonts w:hint="eastAsia" w:ascii="仿宋" w:hAnsi="仿宋" w:cs="仿宋"/>
          <w:szCs w:val="24"/>
        </w:rPr>
      </w:pPr>
      <w:r>
        <w:rPr>
          <w:rFonts w:hint="eastAsia" w:ascii="仿宋" w:hAnsi="仿宋" w:cs="仿宋"/>
          <w:szCs w:val="24"/>
        </w:rPr>
        <w:t>一、总则</w:t>
      </w:r>
    </w:p>
    <w:p w14:paraId="190DD48C">
      <w:pPr>
        <w:numPr>
          <w:ilvl w:val="0"/>
          <w:numId w:val="51"/>
        </w:numPr>
        <w:ind w:firstLine="480"/>
        <w:rPr>
          <w:rFonts w:hint="eastAsia" w:ascii="仿宋" w:hAnsi="仿宋" w:cs="仿宋"/>
          <w:szCs w:val="24"/>
        </w:rPr>
      </w:pPr>
      <w:r>
        <w:rPr>
          <w:rFonts w:hint="eastAsia" w:ascii="仿宋" w:hAnsi="仿宋" w:cs="仿宋"/>
          <w:szCs w:val="24"/>
        </w:rPr>
        <w:t>本次评标采用综合评分法，总分为100分。综合评分法，是指投标文件满足招标文件全部实质性要求，且按照评审因素的量化指标评审得分最高的投标人为中标候选人的评标方法。</w:t>
      </w:r>
    </w:p>
    <w:p w14:paraId="18C235AB">
      <w:pPr>
        <w:numPr>
          <w:ilvl w:val="0"/>
          <w:numId w:val="51"/>
        </w:numPr>
        <w:ind w:firstLine="480"/>
        <w:rPr>
          <w:rFonts w:hint="eastAsia" w:ascii="仿宋" w:hAnsi="仿宋" w:cs="仿宋"/>
          <w:szCs w:val="24"/>
        </w:rPr>
      </w:pPr>
      <w:r>
        <w:rPr>
          <w:rFonts w:hint="eastAsia" w:ascii="仿宋" w:hAnsi="仿宋" w:cs="仿宋"/>
          <w:szCs w:val="24"/>
        </w:rPr>
        <w:t>各合格投标人综合得分的计算公式为：</w:t>
      </w:r>
    </w:p>
    <w:p w14:paraId="63DACB63">
      <w:pPr>
        <w:ind w:firstLine="480"/>
        <w:rPr>
          <w:rFonts w:hint="eastAsia" w:ascii="仿宋" w:hAnsi="仿宋" w:cs="仿宋"/>
          <w:szCs w:val="24"/>
        </w:rPr>
      </w:pPr>
      <w:r>
        <w:rPr>
          <w:rFonts w:hint="eastAsia" w:ascii="仿宋" w:hAnsi="仿宋" w:cs="仿宋"/>
          <w:szCs w:val="24"/>
        </w:rPr>
        <w:t>投标人评标综合得分=资信及技术得分＋商务价格得分。</w:t>
      </w:r>
    </w:p>
    <w:p w14:paraId="79EE8652">
      <w:pPr>
        <w:numPr>
          <w:ilvl w:val="0"/>
          <w:numId w:val="51"/>
        </w:numPr>
        <w:ind w:firstLine="480"/>
        <w:rPr>
          <w:rFonts w:hint="eastAsia" w:ascii="仿宋" w:hAnsi="仿宋" w:cs="仿宋"/>
          <w:szCs w:val="24"/>
        </w:rPr>
      </w:pPr>
      <w:r>
        <w:rPr>
          <w:rFonts w:hint="eastAsia" w:ascii="仿宋" w:hAnsi="仿宋" w:cs="仿宋"/>
          <w:szCs w:val="24"/>
        </w:rPr>
        <w:t>合格投标人的评标得分为各项目汇总得分，中标候选资格按评标得分由高到低顺序排列，得分相同的，按投标报价由低到高顺序排列；得分且投标报价相同的并列，并形成评标意见。</w:t>
      </w:r>
    </w:p>
    <w:p w14:paraId="04D1A9C6">
      <w:pPr>
        <w:numPr>
          <w:ilvl w:val="0"/>
          <w:numId w:val="51"/>
        </w:numPr>
        <w:ind w:firstLine="480"/>
        <w:rPr>
          <w:rFonts w:hint="eastAsia" w:ascii="仿宋" w:hAnsi="仿宋" w:cs="仿宋"/>
          <w:szCs w:val="24"/>
        </w:rPr>
      </w:pPr>
      <w:r>
        <w:rPr>
          <w:rFonts w:hint="eastAsia" w:ascii="仿宋" w:hAnsi="仿宋" w:cs="仿宋"/>
          <w:szCs w:val="24"/>
        </w:rPr>
        <w:t>综合得分排名第一的投标人为第一中标候选人，次高分的投标人为第二中标候选人，依次类推，共推荐三家中标候选人。</w:t>
      </w:r>
    </w:p>
    <w:p w14:paraId="1A237E5F">
      <w:pPr>
        <w:numPr>
          <w:ilvl w:val="0"/>
          <w:numId w:val="51"/>
        </w:numPr>
        <w:ind w:firstLine="480"/>
        <w:rPr>
          <w:rFonts w:hint="eastAsia" w:ascii="仿宋" w:hAnsi="仿宋" w:cs="仿宋"/>
          <w:szCs w:val="24"/>
          <w:highlight w:val="none"/>
        </w:rPr>
      </w:pPr>
      <w:r>
        <w:rPr>
          <w:rFonts w:hint="eastAsia" w:ascii="仿宋" w:hAnsi="仿宋" w:cs="仿宋"/>
          <w:szCs w:val="24"/>
          <w:highlight w:val="none"/>
        </w:rPr>
        <w:t>评分过程中采用四舍五入法，并保留小数2位。</w:t>
      </w:r>
    </w:p>
    <w:p w14:paraId="79B453F4">
      <w:pPr>
        <w:pStyle w:val="6"/>
        <w:spacing w:before="156" w:after="156"/>
        <w:ind w:firstLine="482"/>
        <w:rPr>
          <w:rFonts w:hint="eastAsia" w:ascii="仿宋" w:hAnsi="仿宋" w:cs="仿宋"/>
          <w:szCs w:val="24"/>
          <w:highlight w:val="none"/>
        </w:rPr>
      </w:pPr>
      <w:r>
        <w:rPr>
          <w:rFonts w:hint="eastAsia" w:ascii="仿宋" w:hAnsi="仿宋" w:cs="仿宋"/>
          <w:szCs w:val="24"/>
          <w:highlight w:val="none"/>
        </w:rPr>
        <w:t>二、评分内容及标准</w:t>
      </w:r>
    </w:p>
    <w:p w14:paraId="15506547">
      <w:pPr>
        <w:pStyle w:val="7"/>
        <w:ind w:firstLine="482"/>
        <w:rPr>
          <w:rFonts w:hint="eastAsia" w:ascii="仿宋" w:hAnsi="仿宋" w:cs="仿宋"/>
          <w:color w:val="auto"/>
          <w:szCs w:val="24"/>
          <w:highlight w:val="none"/>
        </w:rPr>
      </w:pPr>
      <w:r>
        <w:rPr>
          <w:rFonts w:hint="eastAsia" w:ascii="仿宋" w:hAnsi="仿宋" w:cs="仿宋"/>
          <w:color w:val="auto"/>
          <w:szCs w:val="24"/>
          <w:highlight w:val="none"/>
        </w:rPr>
        <w:t>（一）商务价格评分（</w:t>
      </w:r>
      <w:r>
        <w:rPr>
          <w:rFonts w:hint="eastAsia" w:ascii="仿宋" w:hAnsi="仿宋" w:cs="仿宋"/>
          <w:color w:val="auto"/>
          <w:szCs w:val="24"/>
          <w:highlight w:val="none"/>
          <w:lang w:val="en-US" w:eastAsia="zh-CN"/>
        </w:rPr>
        <w:t>20</w:t>
      </w:r>
      <w:r>
        <w:rPr>
          <w:rFonts w:hint="eastAsia" w:ascii="仿宋" w:hAnsi="仿宋" w:cs="仿宋"/>
          <w:color w:val="auto"/>
          <w:szCs w:val="24"/>
          <w:highlight w:val="none"/>
        </w:rPr>
        <w:t>分）</w:t>
      </w:r>
    </w:p>
    <w:p w14:paraId="463876A3">
      <w:pPr>
        <w:numPr>
          <w:ilvl w:val="0"/>
          <w:numId w:val="52"/>
        </w:numPr>
        <w:ind w:firstLine="482"/>
        <w:rPr>
          <w:rFonts w:hint="eastAsia" w:ascii="仿宋" w:hAnsi="仿宋" w:cs="仿宋"/>
          <w:color w:val="auto"/>
          <w:szCs w:val="24"/>
          <w:highlight w:val="none"/>
        </w:rPr>
      </w:pPr>
      <w:r>
        <w:rPr>
          <w:rFonts w:hint="eastAsia" w:ascii="仿宋" w:hAnsi="仿宋" w:cs="仿宋"/>
          <w:b/>
          <w:bCs/>
          <w:color w:val="auto"/>
          <w:szCs w:val="24"/>
          <w:highlight w:val="none"/>
        </w:rPr>
        <w:t>报价的合理性：</w:t>
      </w:r>
      <w:r>
        <w:rPr>
          <w:rFonts w:hint="eastAsia" w:ascii="仿宋" w:hAnsi="仿宋" w:cs="仿宋"/>
          <w:color w:val="auto"/>
          <w:szCs w:val="24"/>
          <w:highlight w:val="none"/>
        </w:rPr>
        <w:t>分析总报价及各个分项报价是否合理，报价范围是否完整，有否重大错漏项，评标委员会认为投标报价出现异常时，有权要求投标人在评标期间对投标报价的详细组成和投标产品的供应渠道等事项作出解释和澄清，并确认其投标报价是否有效。</w:t>
      </w:r>
    </w:p>
    <w:p w14:paraId="4617D949">
      <w:pPr>
        <w:numPr>
          <w:ilvl w:val="0"/>
          <w:numId w:val="52"/>
        </w:numPr>
        <w:ind w:firstLine="482"/>
        <w:rPr>
          <w:rFonts w:hint="eastAsia" w:ascii="仿宋" w:hAnsi="仿宋" w:cs="仿宋"/>
          <w:color w:val="auto"/>
          <w:szCs w:val="24"/>
          <w:highlight w:val="none"/>
        </w:rPr>
      </w:pPr>
      <w:r>
        <w:rPr>
          <w:rFonts w:hint="eastAsia" w:ascii="仿宋" w:hAnsi="仿宋" w:cs="仿宋"/>
          <w:b/>
          <w:bCs/>
          <w:color w:val="auto"/>
          <w:szCs w:val="24"/>
          <w:highlight w:val="none"/>
        </w:rPr>
        <w:t>商务</w:t>
      </w:r>
      <w:r>
        <w:rPr>
          <w:rFonts w:hint="eastAsia" w:ascii="仿宋" w:hAnsi="仿宋" w:cs="仿宋"/>
          <w:b/>
          <w:bCs/>
          <w:color w:val="auto"/>
          <w:szCs w:val="24"/>
          <w:highlight w:val="none"/>
          <w:lang w:val="zh-CN"/>
        </w:rPr>
        <w:t>价格分的计算：</w:t>
      </w:r>
      <w:r>
        <w:rPr>
          <w:rFonts w:hint="eastAsia" w:ascii="仿宋" w:hAnsi="仿宋" w:cs="仿宋"/>
          <w:color w:val="auto"/>
          <w:szCs w:val="24"/>
          <w:highlight w:val="none"/>
        </w:rPr>
        <w:t>根据各投标人的有效投标报价，满足招标文件要求且投标价格最低的投标报价为评标基准价，其商务价格分为满分。其他投标人的商务价格分统一按照下列公式计算：投标报价得分=(评标基准价／有效投标报价)×</w:t>
      </w:r>
      <w:r>
        <w:rPr>
          <w:rFonts w:hint="eastAsia" w:ascii="仿宋" w:hAnsi="仿宋" w:cs="仿宋"/>
          <w:color w:val="auto"/>
          <w:szCs w:val="24"/>
          <w:highlight w:val="none"/>
          <w:lang w:val="en-US" w:eastAsia="zh-CN"/>
        </w:rPr>
        <w:t>20</w:t>
      </w:r>
      <w:r>
        <w:rPr>
          <w:rFonts w:hint="eastAsia" w:ascii="仿宋" w:hAnsi="仿宋" w:cs="仿宋"/>
          <w:color w:val="auto"/>
          <w:szCs w:val="24"/>
          <w:highlight w:val="none"/>
        </w:rPr>
        <w:t>%×100；</w:t>
      </w:r>
    </w:p>
    <w:p w14:paraId="616C5F11">
      <w:pPr>
        <w:pStyle w:val="7"/>
        <w:ind w:firstLine="482"/>
        <w:rPr>
          <w:rFonts w:hint="eastAsia" w:ascii="仿宋" w:hAnsi="仿宋" w:cs="仿宋"/>
          <w:color w:val="auto"/>
          <w:szCs w:val="24"/>
          <w:highlight w:val="none"/>
        </w:rPr>
      </w:pPr>
      <w:r>
        <w:rPr>
          <w:rFonts w:hint="eastAsia" w:ascii="仿宋" w:hAnsi="仿宋" w:cs="仿宋"/>
          <w:color w:val="auto"/>
          <w:szCs w:val="24"/>
          <w:highlight w:val="none"/>
        </w:rPr>
        <w:t>（二）资信及技术评分（</w:t>
      </w:r>
      <w:r>
        <w:rPr>
          <w:rFonts w:hint="eastAsia" w:ascii="仿宋" w:hAnsi="仿宋" w:cs="仿宋"/>
          <w:color w:val="auto"/>
          <w:szCs w:val="24"/>
          <w:highlight w:val="none"/>
          <w:lang w:val="en-US" w:eastAsia="zh-CN"/>
        </w:rPr>
        <w:t>8</w:t>
      </w:r>
      <w:r>
        <w:rPr>
          <w:rFonts w:hint="eastAsia" w:ascii="仿宋" w:hAnsi="仿宋" w:cs="仿宋"/>
          <w:color w:val="auto"/>
          <w:szCs w:val="24"/>
          <w:highlight w:val="none"/>
        </w:rPr>
        <w:t>0分）</w:t>
      </w:r>
    </w:p>
    <w:p w14:paraId="6EC70367">
      <w:pPr>
        <w:numPr>
          <w:ilvl w:val="0"/>
          <w:numId w:val="53"/>
        </w:numPr>
        <w:ind w:firstLine="482"/>
        <w:rPr>
          <w:rFonts w:hint="eastAsia" w:ascii="仿宋" w:hAnsi="仿宋" w:cs="仿宋"/>
          <w:b/>
          <w:bCs/>
          <w:szCs w:val="24"/>
        </w:rPr>
      </w:pPr>
      <w:r>
        <w:rPr>
          <w:rFonts w:hint="eastAsia" w:ascii="仿宋" w:hAnsi="仿宋" w:cs="仿宋"/>
          <w:b/>
          <w:bCs/>
          <w:szCs w:val="24"/>
        </w:rPr>
        <w:t>资信及技术分的计算</w:t>
      </w:r>
    </w:p>
    <w:p w14:paraId="04C33D7E">
      <w:pPr>
        <w:spacing w:before="109" w:beforeLines="35"/>
        <w:ind w:firstLine="480"/>
        <w:rPr>
          <w:rFonts w:hint="eastAsia" w:ascii="仿宋" w:hAnsi="仿宋" w:cs="仿宋"/>
          <w:szCs w:val="24"/>
        </w:rPr>
      </w:pPr>
      <w:r>
        <w:rPr>
          <w:rFonts w:hint="eastAsia" w:ascii="仿宋" w:hAnsi="仿宋" w:cs="仿宋"/>
          <w:szCs w:val="24"/>
        </w:rPr>
        <w:t>资信及技术评分按照评标委员会成员的独立评分结果汇总后的算术平均分计算，计算公式为：资信及技术评分＝评标委员会所有成员评分合计数/评标委员会组成人员数。</w:t>
      </w:r>
    </w:p>
    <w:p w14:paraId="1B999B26">
      <w:pPr>
        <w:numPr>
          <w:ilvl w:val="0"/>
          <w:numId w:val="53"/>
        </w:numPr>
        <w:spacing w:after="1560" w:afterLines="500"/>
        <w:ind w:firstLine="482"/>
        <w:rPr>
          <w:rFonts w:hint="eastAsia" w:ascii="仿宋" w:hAnsi="仿宋" w:cs="仿宋"/>
          <w:szCs w:val="24"/>
        </w:rPr>
      </w:pPr>
      <w:r>
        <w:rPr>
          <w:rFonts w:hint="eastAsia" w:ascii="仿宋" w:hAnsi="仿宋" w:cs="仿宋"/>
          <w:b/>
          <w:bCs/>
          <w:szCs w:val="24"/>
        </w:rPr>
        <w:t>评分细则</w:t>
      </w:r>
    </w:p>
    <w:tbl>
      <w:tblPr>
        <w:tblStyle w:val="88"/>
        <w:tblW w:w="9888" w:type="dxa"/>
        <w:tblInd w:w="108" w:type="dxa"/>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Layout w:type="autofit"/>
        <w:tblCellMar>
          <w:top w:w="0" w:type="dxa"/>
          <w:left w:w="108" w:type="dxa"/>
          <w:bottom w:w="0" w:type="dxa"/>
          <w:right w:w="108" w:type="dxa"/>
        </w:tblCellMar>
      </w:tblPr>
      <w:tblGrid>
        <w:gridCol w:w="673"/>
        <w:gridCol w:w="1566"/>
        <w:gridCol w:w="841"/>
        <w:gridCol w:w="6808"/>
      </w:tblGrid>
      <w:tr w14:paraId="7C1070D8">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5A407FB6">
            <w:pPr>
              <w:ind w:firstLine="0" w:firstLineChars="0"/>
              <w:jc w:val="center"/>
              <w:rPr>
                <w:rFonts w:hint="eastAsia" w:ascii="仿宋" w:hAnsi="仿宋" w:cs="仿宋"/>
                <w:b/>
                <w:bCs/>
                <w:szCs w:val="21"/>
              </w:rPr>
            </w:pPr>
            <w:r>
              <w:rPr>
                <w:rFonts w:hint="eastAsia" w:ascii="仿宋" w:hAnsi="仿宋" w:cs="仿宋"/>
                <w:b/>
                <w:bCs/>
                <w:szCs w:val="21"/>
              </w:rPr>
              <w:t>序号</w:t>
            </w:r>
          </w:p>
        </w:tc>
        <w:tc>
          <w:tcPr>
            <w:tcW w:w="1566" w:type="dxa"/>
            <w:tcBorders>
              <w:tl2br w:val="nil"/>
              <w:tr2bl w:val="nil"/>
            </w:tcBorders>
            <w:vAlign w:val="center"/>
          </w:tcPr>
          <w:p w14:paraId="7FC913F2">
            <w:pPr>
              <w:ind w:firstLine="0" w:firstLineChars="0"/>
              <w:jc w:val="center"/>
              <w:rPr>
                <w:rFonts w:hint="eastAsia" w:ascii="仿宋" w:hAnsi="仿宋" w:cs="仿宋"/>
                <w:b/>
                <w:bCs/>
                <w:szCs w:val="21"/>
              </w:rPr>
            </w:pPr>
            <w:r>
              <w:rPr>
                <w:rFonts w:hint="eastAsia" w:ascii="仿宋" w:hAnsi="仿宋" w:cs="仿宋"/>
                <w:b/>
                <w:bCs/>
                <w:szCs w:val="21"/>
              </w:rPr>
              <w:t>评分内容</w:t>
            </w:r>
          </w:p>
        </w:tc>
        <w:tc>
          <w:tcPr>
            <w:tcW w:w="841" w:type="dxa"/>
            <w:tcBorders>
              <w:tl2br w:val="nil"/>
              <w:tr2bl w:val="nil"/>
            </w:tcBorders>
            <w:vAlign w:val="center"/>
          </w:tcPr>
          <w:p w14:paraId="6417771A">
            <w:pPr>
              <w:ind w:firstLine="0" w:firstLineChars="0"/>
              <w:jc w:val="center"/>
              <w:rPr>
                <w:rFonts w:hint="eastAsia" w:ascii="仿宋" w:hAnsi="仿宋" w:cs="仿宋"/>
                <w:b/>
                <w:bCs/>
                <w:szCs w:val="21"/>
              </w:rPr>
            </w:pPr>
            <w:r>
              <w:rPr>
                <w:rFonts w:hint="eastAsia" w:ascii="仿宋" w:hAnsi="仿宋" w:cs="仿宋"/>
                <w:b/>
                <w:bCs/>
                <w:szCs w:val="21"/>
              </w:rPr>
              <w:t>分数</w:t>
            </w:r>
          </w:p>
        </w:tc>
        <w:tc>
          <w:tcPr>
            <w:tcW w:w="6808" w:type="dxa"/>
            <w:tcBorders>
              <w:tl2br w:val="nil"/>
              <w:tr2bl w:val="nil"/>
            </w:tcBorders>
            <w:vAlign w:val="center"/>
          </w:tcPr>
          <w:p w14:paraId="1AB63A2A">
            <w:pPr>
              <w:ind w:firstLine="0" w:firstLineChars="0"/>
              <w:jc w:val="center"/>
              <w:rPr>
                <w:rFonts w:hint="eastAsia" w:ascii="仿宋" w:hAnsi="仿宋" w:cs="仿宋"/>
                <w:b/>
                <w:bCs/>
                <w:szCs w:val="21"/>
              </w:rPr>
            </w:pPr>
            <w:r>
              <w:rPr>
                <w:rFonts w:hint="eastAsia" w:ascii="仿宋" w:hAnsi="仿宋" w:cs="仿宋"/>
                <w:b/>
                <w:bCs/>
                <w:szCs w:val="21"/>
              </w:rPr>
              <w:t>评分标准</w:t>
            </w:r>
          </w:p>
        </w:tc>
      </w:tr>
      <w:tr w14:paraId="13C7DD4B">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5628EED4">
            <w:pPr>
              <w:ind w:firstLine="0" w:firstLineChars="0"/>
              <w:jc w:val="center"/>
              <w:rPr>
                <w:rFonts w:hint="eastAsia" w:ascii="仿宋" w:hAnsi="仿宋" w:cs="仿宋"/>
                <w:szCs w:val="21"/>
              </w:rPr>
            </w:pPr>
            <w:r>
              <w:rPr>
                <w:rFonts w:hint="eastAsia" w:ascii="仿宋" w:hAnsi="仿宋" w:cs="仿宋"/>
                <w:szCs w:val="21"/>
              </w:rPr>
              <w:t>1</w:t>
            </w:r>
          </w:p>
        </w:tc>
        <w:tc>
          <w:tcPr>
            <w:tcW w:w="1566" w:type="dxa"/>
            <w:tcBorders>
              <w:tl2br w:val="nil"/>
              <w:tr2bl w:val="nil"/>
            </w:tcBorders>
            <w:vAlign w:val="center"/>
          </w:tcPr>
          <w:p w14:paraId="44A693E9">
            <w:pPr>
              <w:ind w:firstLine="0" w:firstLineChars="0"/>
              <w:jc w:val="center"/>
              <w:rPr>
                <w:rFonts w:hint="eastAsia" w:ascii="仿宋" w:hAnsi="仿宋" w:cs="仿宋"/>
                <w:bCs/>
                <w:szCs w:val="21"/>
              </w:rPr>
            </w:pPr>
            <w:r>
              <w:rPr>
                <w:rFonts w:hint="eastAsia" w:ascii="仿宋" w:hAnsi="仿宋" w:cs="仿宋"/>
                <w:bCs/>
                <w:szCs w:val="21"/>
              </w:rPr>
              <w:t>采购需求响应（28分）</w:t>
            </w:r>
          </w:p>
        </w:tc>
        <w:tc>
          <w:tcPr>
            <w:tcW w:w="841" w:type="dxa"/>
            <w:tcBorders>
              <w:tl2br w:val="nil"/>
              <w:tr2bl w:val="nil"/>
            </w:tcBorders>
            <w:vAlign w:val="center"/>
          </w:tcPr>
          <w:p w14:paraId="3B4EA5B3">
            <w:pPr>
              <w:ind w:firstLine="0" w:firstLineChars="0"/>
              <w:jc w:val="center"/>
              <w:rPr>
                <w:rFonts w:hint="eastAsia" w:ascii="仿宋" w:hAnsi="仿宋" w:cs="仿宋"/>
                <w:bCs/>
                <w:szCs w:val="21"/>
              </w:rPr>
            </w:pPr>
            <w:r>
              <w:rPr>
                <w:rFonts w:hint="eastAsia" w:ascii="仿宋" w:hAnsi="仿宋" w:cs="仿宋"/>
                <w:bCs/>
                <w:szCs w:val="21"/>
              </w:rPr>
              <w:t>28</w:t>
            </w:r>
          </w:p>
        </w:tc>
        <w:tc>
          <w:tcPr>
            <w:tcW w:w="6808" w:type="dxa"/>
            <w:tcBorders>
              <w:tl2br w:val="nil"/>
              <w:tr2bl w:val="nil"/>
            </w:tcBorders>
            <w:vAlign w:val="center"/>
          </w:tcPr>
          <w:p w14:paraId="31DB4D0C">
            <w:pPr>
              <w:ind w:firstLine="0" w:firstLineChars="0"/>
              <w:rPr>
                <w:rFonts w:hint="eastAsia" w:ascii="仿宋" w:hAnsi="仿宋" w:cs="仿宋"/>
                <w:bCs/>
                <w:szCs w:val="21"/>
              </w:rPr>
            </w:pPr>
            <w:r>
              <w:rPr>
                <w:rFonts w:hint="eastAsia" w:ascii="仿宋" w:hAnsi="仿宋" w:cs="仿宋"/>
                <w:bCs/>
                <w:szCs w:val="21"/>
              </w:rPr>
              <w:t>投标文件能响应“</w:t>
            </w:r>
            <w:r>
              <w:rPr>
                <w:rFonts w:hint="eastAsia" w:ascii="仿宋" w:hAnsi="仿宋" w:cs="仿宋"/>
                <w:szCs w:val="21"/>
              </w:rPr>
              <w:t>采购内容及需求</w:t>
            </w:r>
            <w:r>
              <w:rPr>
                <w:rFonts w:hint="eastAsia" w:ascii="仿宋" w:hAnsi="仿宋" w:cs="仿宋"/>
                <w:bCs/>
                <w:szCs w:val="21"/>
              </w:rPr>
              <w:t>”内容得28分，每一条不能完全响应采购需求的要求，扣2分，扣完为止。</w:t>
            </w:r>
          </w:p>
        </w:tc>
      </w:tr>
      <w:tr w14:paraId="5D5029FA">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12D88CF5">
            <w:pPr>
              <w:ind w:firstLine="0" w:firstLineChars="0"/>
              <w:jc w:val="center"/>
              <w:rPr>
                <w:rFonts w:hint="eastAsia" w:ascii="仿宋" w:hAnsi="仿宋" w:cs="仿宋"/>
                <w:szCs w:val="21"/>
              </w:rPr>
            </w:pPr>
            <w:r>
              <w:rPr>
                <w:rFonts w:hint="eastAsia" w:ascii="仿宋" w:hAnsi="仿宋" w:cs="仿宋"/>
                <w:szCs w:val="21"/>
              </w:rPr>
              <w:t>2</w:t>
            </w:r>
          </w:p>
        </w:tc>
        <w:tc>
          <w:tcPr>
            <w:tcW w:w="1566" w:type="dxa"/>
            <w:tcBorders>
              <w:tl2br w:val="nil"/>
              <w:tr2bl w:val="nil"/>
            </w:tcBorders>
            <w:vAlign w:val="center"/>
          </w:tcPr>
          <w:p w14:paraId="6593E759">
            <w:pPr>
              <w:ind w:firstLine="0" w:firstLineChars="0"/>
              <w:jc w:val="center"/>
              <w:rPr>
                <w:rFonts w:hint="eastAsia" w:ascii="仿宋" w:hAnsi="仿宋" w:cs="仿宋"/>
                <w:bCs/>
                <w:szCs w:val="21"/>
              </w:rPr>
            </w:pPr>
            <w:r>
              <w:rPr>
                <w:rFonts w:hint="eastAsia" w:ascii="仿宋" w:hAnsi="仿宋" w:cs="仿宋"/>
                <w:bCs/>
                <w:szCs w:val="21"/>
              </w:rPr>
              <w:t>保修服务、保养服务方案（5分）</w:t>
            </w:r>
          </w:p>
        </w:tc>
        <w:tc>
          <w:tcPr>
            <w:tcW w:w="841" w:type="dxa"/>
            <w:tcBorders>
              <w:tl2br w:val="nil"/>
              <w:tr2bl w:val="nil"/>
            </w:tcBorders>
            <w:vAlign w:val="center"/>
          </w:tcPr>
          <w:p w14:paraId="0257A6CA">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2CC35843">
            <w:pPr>
              <w:ind w:firstLine="0" w:firstLineChars="0"/>
              <w:rPr>
                <w:rFonts w:hint="eastAsia" w:ascii="仿宋" w:hAnsi="仿宋" w:cs="仿宋"/>
                <w:bCs/>
                <w:szCs w:val="21"/>
              </w:rPr>
            </w:pPr>
            <w:r>
              <w:rPr>
                <w:rFonts w:hint="eastAsia" w:ascii="仿宋" w:hAnsi="仿宋" w:cs="仿宋"/>
                <w:bCs/>
                <w:szCs w:val="21"/>
              </w:rPr>
              <w:t>评委对各投标人提供的保修服务方案、</w:t>
            </w:r>
            <w:r>
              <w:rPr>
                <w:rFonts w:hint="eastAsia" w:ascii="仿宋" w:hAnsi="仿宋" w:cs="仿宋"/>
                <w:szCs w:val="21"/>
              </w:rPr>
              <w:t>服务响应时间等</w:t>
            </w:r>
            <w:r>
              <w:rPr>
                <w:rFonts w:hint="eastAsia" w:ascii="仿宋" w:hAnsi="仿宋" w:cs="仿宋"/>
                <w:bCs/>
                <w:szCs w:val="21"/>
              </w:rPr>
              <w:t>进行评价给分（0-5分）。</w:t>
            </w:r>
          </w:p>
        </w:tc>
      </w:tr>
      <w:tr w14:paraId="375C761F">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124" w:hRule="atLeast"/>
        </w:trPr>
        <w:tc>
          <w:tcPr>
            <w:tcW w:w="673" w:type="dxa"/>
            <w:tcBorders>
              <w:tl2br w:val="nil"/>
              <w:tr2bl w:val="nil"/>
            </w:tcBorders>
            <w:vAlign w:val="center"/>
          </w:tcPr>
          <w:p w14:paraId="6A8EA852">
            <w:pPr>
              <w:ind w:firstLine="0" w:firstLineChars="0"/>
              <w:jc w:val="center"/>
              <w:rPr>
                <w:rFonts w:hint="eastAsia" w:ascii="仿宋" w:hAnsi="仿宋" w:cs="仿宋"/>
                <w:szCs w:val="21"/>
              </w:rPr>
            </w:pPr>
            <w:r>
              <w:rPr>
                <w:rFonts w:hint="eastAsia" w:ascii="仿宋" w:hAnsi="仿宋" w:cs="仿宋"/>
                <w:szCs w:val="21"/>
              </w:rPr>
              <w:t>3</w:t>
            </w:r>
          </w:p>
        </w:tc>
        <w:tc>
          <w:tcPr>
            <w:tcW w:w="1566" w:type="dxa"/>
            <w:tcBorders>
              <w:tl2br w:val="nil"/>
              <w:tr2bl w:val="nil"/>
            </w:tcBorders>
            <w:vAlign w:val="center"/>
          </w:tcPr>
          <w:p w14:paraId="5E6297D8">
            <w:pPr>
              <w:ind w:firstLine="0" w:firstLineChars="0"/>
              <w:jc w:val="center"/>
              <w:rPr>
                <w:rFonts w:hint="eastAsia" w:ascii="仿宋" w:hAnsi="仿宋" w:cs="仿宋"/>
                <w:bCs/>
                <w:szCs w:val="21"/>
              </w:rPr>
            </w:pPr>
            <w:r>
              <w:rPr>
                <w:rFonts w:hint="eastAsia" w:ascii="仿宋" w:hAnsi="仿宋" w:cs="仿宋"/>
                <w:bCs/>
                <w:szCs w:val="21"/>
              </w:rPr>
              <w:t>定期保养服务内容方案（5分）</w:t>
            </w:r>
          </w:p>
        </w:tc>
        <w:tc>
          <w:tcPr>
            <w:tcW w:w="841" w:type="dxa"/>
            <w:tcBorders>
              <w:tl2br w:val="nil"/>
              <w:tr2bl w:val="nil"/>
            </w:tcBorders>
            <w:vAlign w:val="center"/>
          </w:tcPr>
          <w:p w14:paraId="176F48C8">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4DFFBC15">
            <w:pPr>
              <w:ind w:firstLine="0" w:firstLineChars="0"/>
              <w:rPr>
                <w:rFonts w:hint="eastAsia" w:ascii="仿宋" w:hAnsi="仿宋" w:cs="仿宋"/>
                <w:bCs/>
                <w:szCs w:val="21"/>
              </w:rPr>
            </w:pPr>
            <w:r>
              <w:rPr>
                <w:rFonts w:hint="eastAsia" w:ascii="仿宋" w:hAnsi="仿宋" w:cs="仿宋"/>
                <w:bCs/>
                <w:szCs w:val="21"/>
              </w:rPr>
              <w:t>评委对各投标人提供的定期保养服务内容方案</w:t>
            </w:r>
            <w:r>
              <w:rPr>
                <w:rFonts w:hint="eastAsia" w:ascii="仿宋" w:hAnsi="仿宋" w:cs="仿宋"/>
                <w:szCs w:val="21"/>
              </w:rPr>
              <w:t>等</w:t>
            </w:r>
            <w:r>
              <w:rPr>
                <w:rFonts w:hint="eastAsia" w:ascii="仿宋" w:hAnsi="仿宋" w:cs="仿宋"/>
                <w:bCs/>
                <w:szCs w:val="21"/>
              </w:rPr>
              <w:t>进行评价给分（0-5分）。</w:t>
            </w:r>
          </w:p>
        </w:tc>
      </w:tr>
      <w:tr w14:paraId="61F0CD49">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4613725F">
            <w:pPr>
              <w:ind w:firstLine="0" w:firstLineChars="0"/>
              <w:jc w:val="center"/>
              <w:rPr>
                <w:rFonts w:hint="eastAsia" w:ascii="仿宋" w:hAnsi="仿宋" w:cs="仿宋"/>
                <w:szCs w:val="21"/>
              </w:rPr>
            </w:pPr>
            <w:r>
              <w:rPr>
                <w:rFonts w:hint="eastAsia" w:ascii="仿宋" w:hAnsi="仿宋" w:cs="仿宋"/>
                <w:szCs w:val="21"/>
              </w:rPr>
              <w:t>4</w:t>
            </w:r>
          </w:p>
        </w:tc>
        <w:tc>
          <w:tcPr>
            <w:tcW w:w="1566" w:type="dxa"/>
            <w:tcBorders>
              <w:tl2br w:val="nil"/>
              <w:tr2bl w:val="nil"/>
            </w:tcBorders>
            <w:vAlign w:val="center"/>
          </w:tcPr>
          <w:p w14:paraId="48F74DF2">
            <w:pPr>
              <w:ind w:firstLine="0" w:firstLineChars="0"/>
              <w:jc w:val="center"/>
              <w:rPr>
                <w:rFonts w:hint="eastAsia" w:ascii="仿宋" w:hAnsi="仿宋" w:cs="仿宋"/>
                <w:bCs/>
                <w:szCs w:val="21"/>
              </w:rPr>
            </w:pPr>
            <w:r>
              <w:rPr>
                <w:rFonts w:hint="eastAsia" w:ascii="仿宋" w:hAnsi="仿宋" w:cs="仿宋"/>
                <w:bCs/>
                <w:szCs w:val="21"/>
              </w:rPr>
              <w:t>客户服务专线电话服务内容和流程方案（4分）</w:t>
            </w:r>
          </w:p>
        </w:tc>
        <w:tc>
          <w:tcPr>
            <w:tcW w:w="841" w:type="dxa"/>
            <w:tcBorders>
              <w:tl2br w:val="nil"/>
              <w:tr2bl w:val="nil"/>
            </w:tcBorders>
            <w:vAlign w:val="center"/>
          </w:tcPr>
          <w:p w14:paraId="6AA9261E">
            <w:pPr>
              <w:ind w:firstLine="0" w:firstLineChars="0"/>
              <w:jc w:val="center"/>
              <w:rPr>
                <w:rFonts w:hint="eastAsia" w:ascii="仿宋" w:hAnsi="仿宋" w:cs="仿宋"/>
                <w:bCs/>
                <w:szCs w:val="21"/>
              </w:rPr>
            </w:pPr>
            <w:r>
              <w:rPr>
                <w:rFonts w:hint="eastAsia" w:ascii="仿宋" w:hAnsi="仿宋" w:cs="仿宋"/>
                <w:bCs/>
                <w:szCs w:val="21"/>
              </w:rPr>
              <w:t>4</w:t>
            </w:r>
          </w:p>
        </w:tc>
        <w:tc>
          <w:tcPr>
            <w:tcW w:w="6808" w:type="dxa"/>
            <w:tcBorders>
              <w:tl2br w:val="nil"/>
              <w:tr2bl w:val="nil"/>
            </w:tcBorders>
            <w:vAlign w:val="center"/>
          </w:tcPr>
          <w:p w14:paraId="324B2276">
            <w:pPr>
              <w:ind w:firstLine="0" w:firstLineChars="0"/>
              <w:rPr>
                <w:rFonts w:hint="eastAsia" w:ascii="仿宋" w:hAnsi="仿宋" w:cs="仿宋"/>
                <w:bCs/>
                <w:szCs w:val="21"/>
              </w:rPr>
            </w:pPr>
            <w:r>
              <w:rPr>
                <w:rFonts w:hint="eastAsia" w:ascii="仿宋" w:hAnsi="仿宋" w:cs="仿宋"/>
                <w:bCs/>
                <w:szCs w:val="21"/>
              </w:rPr>
              <w:t>评委根据投标人提供的该客户服务专线400或800电话服务，每年365天开通，并有2人或以上专人接听并全程协调资源，且可视化中央控制、实时管理内容和流程方案进行给分（0-4分）。</w:t>
            </w:r>
          </w:p>
        </w:tc>
      </w:tr>
      <w:tr w14:paraId="1F4F330B">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23B8DD8B">
            <w:pPr>
              <w:ind w:firstLine="0" w:firstLineChars="0"/>
              <w:jc w:val="center"/>
              <w:rPr>
                <w:rFonts w:hint="eastAsia" w:ascii="仿宋" w:hAnsi="仿宋" w:cs="仿宋"/>
                <w:szCs w:val="21"/>
              </w:rPr>
            </w:pPr>
            <w:r>
              <w:rPr>
                <w:rFonts w:hint="eastAsia" w:ascii="仿宋" w:hAnsi="仿宋" w:cs="仿宋"/>
                <w:szCs w:val="21"/>
              </w:rPr>
              <w:t>5</w:t>
            </w:r>
          </w:p>
        </w:tc>
        <w:tc>
          <w:tcPr>
            <w:tcW w:w="1566" w:type="dxa"/>
            <w:tcBorders>
              <w:tl2br w:val="nil"/>
              <w:tr2bl w:val="nil"/>
            </w:tcBorders>
            <w:vAlign w:val="center"/>
          </w:tcPr>
          <w:p w14:paraId="695803D9">
            <w:pPr>
              <w:ind w:firstLine="0" w:firstLineChars="0"/>
              <w:jc w:val="center"/>
              <w:rPr>
                <w:rFonts w:hint="eastAsia" w:ascii="仿宋" w:hAnsi="仿宋" w:cs="仿宋"/>
                <w:bCs/>
                <w:szCs w:val="21"/>
              </w:rPr>
            </w:pPr>
            <w:r>
              <w:rPr>
                <w:rFonts w:hint="eastAsia" w:ascii="仿宋" w:hAnsi="仿宋" w:cs="仿宋"/>
                <w:bCs/>
                <w:szCs w:val="21"/>
              </w:rPr>
              <w:t>备件库情况（</w:t>
            </w:r>
            <w:r>
              <w:rPr>
                <w:rFonts w:hint="eastAsia" w:ascii="仿宋" w:hAnsi="仿宋" w:cs="仿宋"/>
                <w:bCs/>
                <w:szCs w:val="21"/>
                <w:lang w:val="en-US" w:eastAsia="zh-CN"/>
              </w:rPr>
              <w:t>5</w:t>
            </w:r>
            <w:r>
              <w:rPr>
                <w:rFonts w:hint="eastAsia" w:ascii="仿宋" w:hAnsi="仿宋" w:cs="仿宋"/>
                <w:bCs/>
                <w:szCs w:val="21"/>
              </w:rPr>
              <w:t>分）</w:t>
            </w:r>
          </w:p>
        </w:tc>
        <w:tc>
          <w:tcPr>
            <w:tcW w:w="841" w:type="dxa"/>
            <w:tcBorders>
              <w:tl2br w:val="nil"/>
              <w:tr2bl w:val="nil"/>
            </w:tcBorders>
            <w:vAlign w:val="center"/>
          </w:tcPr>
          <w:p w14:paraId="3A4964B3">
            <w:pPr>
              <w:ind w:firstLine="0" w:firstLineChars="0"/>
              <w:jc w:val="center"/>
              <w:rPr>
                <w:rFonts w:hint="eastAsia" w:ascii="仿宋" w:hAnsi="仿宋" w:eastAsia="仿宋" w:cs="仿宋"/>
                <w:bCs/>
                <w:szCs w:val="21"/>
                <w:lang w:eastAsia="zh-CN"/>
              </w:rPr>
            </w:pPr>
            <w:r>
              <w:rPr>
                <w:rFonts w:hint="eastAsia" w:ascii="仿宋" w:hAnsi="仿宋" w:cs="仿宋"/>
                <w:bCs/>
                <w:szCs w:val="21"/>
                <w:lang w:val="en-US" w:eastAsia="zh-CN"/>
              </w:rPr>
              <w:t>5</w:t>
            </w:r>
          </w:p>
        </w:tc>
        <w:tc>
          <w:tcPr>
            <w:tcW w:w="6808" w:type="dxa"/>
            <w:tcBorders>
              <w:tl2br w:val="nil"/>
              <w:tr2bl w:val="nil"/>
            </w:tcBorders>
            <w:vAlign w:val="center"/>
          </w:tcPr>
          <w:p w14:paraId="78AFB8DA">
            <w:pPr>
              <w:ind w:firstLine="0" w:firstLineChars="0"/>
              <w:rPr>
                <w:rFonts w:hint="eastAsia" w:ascii="仿宋" w:hAnsi="仿宋" w:cs="仿宋"/>
                <w:bCs/>
                <w:szCs w:val="21"/>
              </w:rPr>
            </w:pPr>
            <w:r>
              <w:rPr>
                <w:rFonts w:hint="eastAsia" w:ascii="仿宋" w:hAnsi="仿宋" w:cs="仿宋"/>
                <w:bCs/>
                <w:szCs w:val="21"/>
              </w:rPr>
              <w:t>仓储及备件情况，国内具有自己的仓库配件充足，24小时供货，面积≥500平方米并提供房产证复印件证明得</w:t>
            </w:r>
            <w:r>
              <w:rPr>
                <w:rFonts w:hint="eastAsia" w:ascii="仿宋" w:hAnsi="仿宋" w:cs="仿宋"/>
                <w:bCs/>
                <w:szCs w:val="21"/>
                <w:lang w:val="en-US" w:eastAsia="zh-CN"/>
              </w:rPr>
              <w:t>5</w:t>
            </w:r>
            <w:r>
              <w:rPr>
                <w:rFonts w:hint="eastAsia" w:ascii="仿宋" w:hAnsi="仿宋" w:cs="仿宋"/>
                <w:bCs/>
                <w:szCs w:val="21"/>
              </w:rPr>
              <w:t>分，面积小于500平方米并提供房产证复印件证明得</w:t>
            </w:r>
            <w:r>
              <w:rPr>
                <w:rFonts w:hint="eastAsia" w:ascii="仿宋" w:hAnsi="仿宋" w:cs="仿宋"/>
                <w:bCs/>
                <w:szCs w:val="21"/>
                <w:lang w:val="en-US" w:eastAsia="zh-CN"/>
              </w:rPr>
              <w:t>3</w:t>
            </w:r>
            <w:r>
              <w:rPr>
                <w:rFonts w:hint="eastAsia" w:ascii="仿宋" w:hAnsi="仿宋" w:cs="仿宋"/>
                <w:bCs/>
                <w:szCs w:val="21"/>
              </w:rPr>
              <w:t>分，面积小于100平方米并提供房产证复印件证明得1分，无证明或无仓储得0分。（0-</w:t>
            </w:r>
            <w:r>
              <w:rPr>
                <w:rFonts w:hint="eastAsia" w:ascii="仿宋" w:hAnsi="仿宋" w:cs="仿宋"/>
                <w:bCs/>
                <w:szCs w:val="21"/>
                <w:lang w:val="en-US" w:eastAsia="zh-CN"/>
              </w:rPr>
              <w:t>5</w:t>
            </w:r>
            <w:r>
              <w:rPr>
                <w:rFonts w:hint="eastAsia" w:ascii="仿宋" w:hAnsi="仿宋" w:cs="仿宋"/>
                <w:bCs/>
                <w:szCs w:val="21"/>
              </w:rPr>
              <w:t>分）</w:t>
            </w:r>
          </w:p>
        </w:tc>
      </w:tr>
      <w:tr w14:paraId="5E2823E2">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74680C72">
            <w:pPr>
              <w:ind w:firstLine="0" w:firstLineChars="0"/>
              <w:jc w:val="center"/>
              <w:rPr>
                <w:rFonts w:hint="eastAsia" w:ascii="仿宋" w:hAnsi="仿宋" w:cs="仿宋"/>
                <w:szCs w:val="21"/>
              </w:rPr>
            </w:pPr>
            <w:r>
              <w:rPr>
                <w:rFonts w:hint="eastAsia" w:ascii="仿宋" w:hAnsi="仿宋" w:cs="仿宋"/>
                <w:szCs w:val="21"/>
              </w:rPr>
              <w:t>6</w:t>
            </w:r>
          </w:p>
        </w:tc>
        <w:tc>
          <w:tcPr>
            <w:tcW w:w="1566" w:type="dxa"/>
            <w:tcBorders>
              <w:tl2br w:val="nil"/>
              <w:tr2bl w:val="nil"/>
            </w:tcBorders>
            <w:vAlign w:val="center"/>
          </w:tcPr>
          <w:p w14:paraId="1197BAA3">
            <w:pPr>
              <w:ind w:firstLine="0" w:firstLineChars="0"/>
              <w:jc w:val="center"/>
              <w:rPr>
                <w:rFonts w:hint="eastAsia" w:ascii="仿宋" w:hAnsi="仿宋" w:cs="仿宋"/>
                <w:bCs/>
                <w:szCs w:val="21"/>
              </w:rPr>
            </w:pPr>
            <w:r>
              <w:rPr>
                <w:rFonts w:hint="eastAsia" w:ascii="仿宋" w:hAnsi="仿宋" w:cs="仿宋"/>
                <w:bCs/>
                <w:szCs w:val="21"/>
              </w:rPr>
              <w:t>维修、保养工具（5分）</w:t>
            </w:r>
          </w:p>
        </w:tc>
        <w:tc>
          <w:tcPr>
            <w:tcW w:w="841" w:type="dxa"/>
            <w:tcBorders>
              <w:tl2br w:val="nil"/>
              <w:tr2bl w:val="nil"/>
            </w:tcBorders>
            <w:vAlign w:val="center"/>
          </w:tcPr>
          <w:p w14:paraId="3A3A47EF">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6EDE5710">
            <w:pPr>
              <w:ind w:firstLine="0" w:firstLineChars="0"/>
              <w:rPr>
                <w:rFonts w:hint="eastAsia" w:ascii="仿宋" w:hAnsi="仿宋" w:cs="仿宋"/>
                <w:bCs/>
                <w:szCs w:val="21"/>
              </w:rPr>
            </w:pPr>
            <w:r>
              <w:rPr>
                <w:rFonts w:hint="eastAsia" w:ascii="仿宋" w:hAnsi="仿宋" w:cs="仿宋"/>
                <w:bCs/>
                <w:szCs w:val="21"/>
              </w:rPr>
              <w:t>评委根据投标人在维修保养过程中，具备的维修、保养工具情况酌情给分0-5分。</w:t>
            </w:r>
          </w:p>
        </w:tc>
      </w:tr>
      <w:tr w14:paraId="2661B21C">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4BF0B866">
            <w:pPr>
              <w:ind w:firstLine="0" w:firstLineChars="0"/>
              <w:jc w:val="center"/>
              <w:rPr>
                <w:rFonts w:hint="eastAsia" w:ascii="仿宋" w:hAnsi="仿宋" w:cs="仿宋"/>
                <w:szCs w:val="21"/>
              </w:rPr>
            </w:pPr>
            <w:r>
              <w:rPr>
                <w:rFonts w:hint="eastAsia" w:ascii="仿宋" w:hAnsi="仿宋" w:cs="仿宋"/>
                <w:szCs w:val="21"/>
              </w:rPr>
              <w:t>7</w:t>
            </w:r>
          </w:p>
        </w:tc>
        <w:tc>
          <w:tcPr>
            <w:tcW w:w="1566" w:type="dxa"/>
            <w:tcBorders>
              <w:tl2br w:val="nil"/>
              <w:tr2bl w:val="nil"/>
            </w:tcBorders>
            <w:vAlign w:val="center"/>
          </w:tcPr>
          <w:p w14:paraId="696464CC">
            <w:pPr>
              <w:ind w:firstLine="0" w:firstLineChars="0"/>
              <w:jc w:val="center"/>
              <w:rPr>
                <w:rFonts w:hint="eastAsia" w:ascii="仿宋" w:hAnsi="仿宋" w:cs="仿宋"/>
                <w:bCs/>
                <w:szCs w:val="21"/>
              </w:rPr>
            </w:pPr>
            <w:r>
              <w:rPr>
                <w:rFonts w:hint="eastAsia" w:ascii="仿宋" w:hAnsi="仿宋" w:cs="仿宋"/>
                <w:bCs/>
                <w:szCs w:val="21"/>
              </w:rPr>
              <w:t>维修保养经验（</w:t>
            </w:r>
            <w:r>
              <w:rPr>
                <w:rFonts w:hint="eastAsia" w:ascii="仿宋" w:hAnsi="仿宋" w:cs="仿宋"/>
                <w:bCs/>
                <w:szCs w:val="21"/>
                <w:lang w:val="en-US" w:eastAsia="zh-CN"/>
              </w:rPr>
              <w:t>2</w:t>
            </w:r>
            <w:r>
              <w:rPr>
                <w:rFonts w:hint="eastAsia" w:ascii="仿宋" w:hAnsi="仿宋" w:cs="仿宋"/>
                <w:bCs/>
                <w:szCs w:val="21"/>
              </w:rPr>
              <w:t>分）</w:t>
            </w:r>
          </w:p>
        </w:tc>
        <w:tc>
          <w:tcPr>
            <w:tcW w:w="841" w:type="dxa"/>
            <w:tcBorders>
              <w:tl2br w:val="nil"/>
              <w:tr2bl w:val="nil"/>
            </w:tcBorders>
            <w:vAlign w:val="center"/>
          </w:tcPr>
          <w:p w14:paraId="1BF9CEB2">
            <w:pPr>
              <w:ind w:firstLine="0" w:firstLineChars="0"/>
              <w:jc w:val="center"/>
              <w:rPr>
                <w:rFonts w:hint="eastAsia" w:ascii="仿宋" w:hAnsi="仿宋" w:eastAsia="仿宋" w:cs="仿宋"/>
                <w:bCs/>
                <w:szCs w:val="21"/>
                <w:lang w:eastAsia="zh-CN"/>
              </w:rPr>
            </w:pPr>
            <w:r>
              <w:rPr>
                <w:rFonts w:hint="eastAsia" w:ascii="仿宋" w:hAnsi="仿宋" w:cs="仿宋"/>
                <w:bCs/>
                <w:szCs w:val="21"/>
                <w:lang w:val="en-US" w:eastAsia="zh-CN"/>
              </w:rPr>
              <w:t>2</w:t>
            </w:r>
          </w:p>
        </w:tc>
        <w:tc>
          <w:tcPr>
            <w:tcW w:w="6808" w:type="dxa"/>
            <w:tcBorders>
              <w:tl2br w:val="nil"/>
              <w:tr2bl w:val="nil"/>
            </w:tcBorders>
            <w:vAlign w:val="center"/>
          </w:tcPr>
          <w:p w14:paraId="1D624126">
            <w:pPr>
              <w:ind w:firstLine="0" w:firstLineChars="0"/>
              <w:rPr>
                <w:rFonts w:hint="eastAsia" w:ascii="仿宋" w:hAnsi="仿宋" w:cs="仿宋"/>
                <w:bCs/>
                <w:szCs w:val="21"/>
              </w:rPr>
            </w:pPr>
            <w:r>
              <w:rPr>
                <w:rFonts w:hint="eastAsia" w:ascii="仿宋" w:hAnsi="仿宋" w:cs="仿宋"/>
                <w:szCs w:val="21"/>
              </w:rPr>
              <w:t>评委根据投标人对与本项目同型号设备维修保养服务经验（包括服务同型号设备台数、维修保养的范围内容）。提供2022年1月至今三级医院维保设备合同复印件≥6份（合同内容应清楚可见维修保养的机型、维修保养的范围内容）得</w:t>
            </w:r>
            <w:r>
              <w:rPr>
                <w:rFonts w:hint="eastAsia" w:ascii="仿宋" w:hAnsi="仿宋" w:cs="仿宋"/>
                <w:szCs w:val="21"/>
                <w:lang w:val="en-US" w:eastAsia="zh-CN"/>
              </w:rPr>
              <w:t>2</w:t>
            </w:r>
            <w:r>
              <w:rPr>
                <w:rFonts w:hint="eastAsia" w:ascii="仿宋" w:hAnsi="仿宋" w:cs="仿宋"/>
                <w:szCs w:val="21"/>
              </w:rPr>
              <w:t>分，每提供</w:t>
            </w:r>
            <w:r>
              <w:rPr>
                <w:rFonts w:hint="eastAsia" w:ascii="仿宋" w:hAnsi="仿宋" w:cs="仿宋"/>
                <w:szCs w:val="21"/>
                <w:lang w:val="en-US" w:eastAsia="zh-CN"/>
              </w:rPr>
              <w:t>3</w:t>
            </w:r>
            <w:r>
              <w:rPr>
                <w:rFonts w:hint="eastAsia" w:ascii="仿宋" w:hAnsi="仿宋" w:cs="仿宋"/>
                <w:szCs w:val="21"/>
              </w:rPr>
              <w:t>份得</w:t>
            </w:r>
            <w:r>
              <w:rPr>
                <w:rFonts w:hint="eastAsia" w:ascii="仿宋" w:hAnsi="仿宋" w:cs="仿宋"/>
                <w:szCs w:val="21"/>
                <w:lang w:val="en-US" w:eastAsia="zh-CN"/>
              </w:rPr>
              <w:t>1</w:t>
            </w:r>
            <w:r>
              <w:rPr>
                <w:rFonts w:hint="eastAsia" w:ascii="仿宋" w:hAnsi="仿宋" w:cs="仿宋"/>
                <w:szCs w:val="21"/>
              </w:rPr>
              <w:t>分，不提供不得分。</w:t>
            </w:r>
          </w:p>
        </w:tc>
      </w:tr>
      <w:tr w14:paraId="540719BA">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1DADB1C6">
            <w:pPr>
              <w:ind w:firstLine="0" w:firstLineChars="0"/>
              <w:jc w:val="center"/>
              <w:rPr>
                <w:rFonts w:hint="eastAsia" w:ascii="仿宋" w:hAnsi="仿宋" w:cs="仿宋"/>
                <w:szCs w:val="21"/>
              </w:rPr>
            </w:pPr>
            <w:r>
              <w:rPr>
                <w:rFonts w:hint="eastAsia" w:ascii="仿宋" w:hAnsi="仿宋" w:cs="仿宋"/>
                <w:szCs w:val="21"/>
              </w:rPr>
              <w:t>8</w:t>
            </w:r>
          </w:p>
        </w:tc>
        <w:tc>
          <w:tcPr>
            <w:tcW w:w="1566" w:type="dxa"/>
            <w:tcBorders>
              <w:tl2br w:val="nil"/>
              <w:tr2bl w:val="nil"/>
            </w:tcBorders>
            <w:vAlign w:val="center"/>
          </w:tcPr>
          <w:p w14:paraId="59E222BD">
            <w:pPr>
              <w:ind w:firstLine="0" w:firstLineChars="0"/>
              <w:jc w:val="center"/>
              <w:rPr>
                <w:rFonts w:hint="eastAsia" w:ascii="仿宋" w:hAnsi="仿宋" w:cs="仿宋"/>
                <w:bCs/>
                <w:szCs w:val="21"/>
              </w:rPr>
            </w:pPr>
            <w:r>
              <w:rPr>
                <w:rFonts w:hint="eastAsia" w:ascii="仿宋" w:hAnsi="仿宋" w:cs="仿宋"/>
                <w:bCs/>
                <w:szCs w:val="21"/>
              </w:rPr>
              <w:t>维修服务能力（5分）</w:t>
            </w:r>
          </w:p>
        </w:tc>
        <w:tc>
          <w:tcPr>
            <w:tcW w:w="841" w:type="dxa"/>
            <w:tcBorders>
              <w:tl2br w:val="nil"/>
              <w:tr2bl w:val="nil"/>
            </w:tcBorders>
            <w:vAlign w:val="center"/>
          </w:tcPr>
          <w:p w14:paraId="458F1B0C">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03C3243E">
            <w:pPr>
              <w:ind w:firstLine="0" w:firstLineChars="0"/>
              <w:rPr>
                <w:rFonts w:hint="eastAsia" w:ascii="仿宋" w:hAnsi="仿宋" w:cs="仿宋"/>
                <w:bCs/>
                <w:szCs w:val="21"/>
              </w:rPr>
            </w:pPr>
            <w:r>
              <w:rPr>
                <w:rFonts w:hint="eastAsia" w:ascii="仿宋" w:hAnsi="仿宋" w:cs="仿宋"/>
                <w:bCs/>
                <w:szCs w:val="21"/>
              </w:rPr>
              <w:t>提供</w:t>
            </w:r>
            <w:r>
              <w:rPr>
                <w:rFonts w:hint="eastAsia" w:ascii="仿宋" w:hAnsi="仿宋" w:cs="仿宋"/>
              </w:rPr>
              <w:t>投标人离用户最近的维修机构或办事机构</w:t>
            </w:r>
            <w:r>
              <w:rPr>
                <w:rFonts w:hint="eastAsia" w:ascii="仿宋" w:hAnsi="仿宋" w:cs="仿宋"/>
                <w:bCs/>
                <w:szCs w:val="21"/>
              </w:rPr>
              <w:t>情况,酌情给分0-5分。提供租房合同复印件或房产证明资料，否则不得分。</w:t>
            </w:r>
          </w:p>
        </w:tc>
      </w:tr>
      <w:tr w14:paraId="627F3C33">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55788C47">
            <w:pPr>
              <w:ind w:firstLine="0" w:firstLineChars="0"/>
              <w:jc w:val="center"/>
              <w:rPr>
                <w:rFonts w:hint="eastAsia" w:ascii="仿宋" w:hAnsi="仿宋" w:cs="仿宋"/>
                <w:szCs w:val="21"/>
              </w:rPr>
            </w:pPr>
            <w:r>
              <w:rPr>
                <w:rFonts w:hint="eastAsia" w:ascii="仿宋" w:hAnsi="仿宋" w:cs="仿宋"/>
                <w:szCs w:val="21"/>
              </w:rPr>
              <w:t>9</w:t>
            </w:r>
          </w:p>
        </w:tc>
        <w:tc>
          <w:tcPr>
            <w:tcW w:w="1566" w:type="dxa"/>
            <w:tcBorders>
              <w:tl2br w:val="nil"/>
              <w:tr2bl w:val="nil"/>
            </w:tcBorders>
            <w:vAlign w:val="center"/>
          </w:tcPr>
          <w:p w14:paraId="7CDC106A">
            <w:pPr>
              <w:ind w:firstLine="0" w:firstLineChars="0"/>
              <w:jc w:val="center"/>
              <w:rPr>
                <w:rFonts w:hint="eastAsia" w:ascii="仿宋" w:hAnsi="仿宋" w:cs="仿宋"/>
                <w:bCs/>
                <w:szCs w:val="21"/>
              </w:rPr>
            </w:pPr>
            <w:r>
              <w:rPr>
                <w:rFonts w:hint="eastAsia" w:ascii="仿宋" w:hAnsi="仿宋" w:cs="仿宋"/>
                <w:bCs/>
                <w:szCs w:val="21"/>
              </w:rPr>
              <w:t>维保人员配备（5分）</w:t>
            </w:r>
          </w:p>
        </w:tc>
        <w:tc>
          <w:tcPr>
            <w:tcW w:w="841" w:type="dxa"/>
            <w:tcBorders>
              <w:tl2br w:val="nil"/>
              <w:tr2bl w:val="nil"/>
            </w:tcBorders>
            <w:vAlign w:val="center"/>
          </w:tcPr>
          <w:p w14:paraId="77E813E2">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1A94B52F">
            <w:pPr>
              <w:ind w:firstLine="0" w:firstLineChars="0"/>
              <w:rPr>
                <w:rFonts w:hint="eastAsia" w:ascii="仿宋" w:hAnsi="仿宋" w:cs="仿宋"/>
                <w:bCs/>
                <w:szCs w:val="21"/>
              </w:rPr>
            </w:pPr>
            <w:r>
              <w:rPr>
                <w:rFonts w:hint="eastAsia" w:ascii="仿宋" w:hAnsi="仿宋" w:cs="仿宋"/>
                <w:bCs/>
                <w:szCs w:val="21"/>
              </w:rPr>
              <w:t>本项目维保工程师情况。提供负责本项目维保人员的情况，包括人员</w:t>
            </w:r>
            <w:r>
              <w:rPr>
                <w:rFonts w:hint="eastAsia" w:ascii="仿宋" w:hAnsi="仿宋" w:cs="仿宋"/>
                <w:szCs w:val="21"/>
              </w:rPr>
              <w:t>资历、</w:t>
            </w:r>
            <w:r>
              <w:rPr>
                <w:rFonts w:hint="eastAsia" w:ascii="仿宋" w:hAnsi="仿宋" w:cs="仿宋"/>
                <w:bCs/>
                <w:szCs w:val="21"/>
              </w:rPr>
              <w:t>学历、</w:t>
            </w:r>
            <w:r>
              <w:rPr>
                <w:rFonts w:hint="eastAsia" w:ascii="仿宋" w:hAnsi="仿宋" w:cs="仿宋"/>
                <w:szCs w:val="21"/>
              </w:rPr>
              <w:t>相关</w:t>
            </w:r>
            <w:r>
              <w:rPr>
                <w:rFonts w:hint="eastAsia" w:ascii="仿宋" w:hAnsi="仿宋" w:cs="仿宋"/>
                <w:bCs/>
                <w:szCs w:val="21"/>
              </w:rPr>
              <w:t>工作经验等，提供培训证书复印件（培训内容范围清晰可见）、投标截止日前六个月内的社保证明复印件，维保人员的社保单位须与投标单位一致。原件备查。</w:t>
            </w:r>
          </w:p>
          <w:p w14:paraId="71CA331A">
            <w:pPr>
              <w:ind w:firstLine="0" w:firstLineChars="0"/>
              <w:rPr>
                <w:rFonts w:hint="eastAsia" w:ascii="仿宋" w:hAnsi="仿宋" w:cs="仿宋"/>
                <w:bCs/>
                <w:szCs w:val="21"/>
              </w:rPr>
            </w:pPr>
            <w:r>
              <w:rPr>
                <w:rFonts w:hint="eastAsia" w:ascii="仿宋" w:hAnsi="仿宋" w:cs="仿宋"/>
                <w:bCs/>
                <w:szCs w:val="21"/>
              </w:rPr>
              <w:t>评委根据维保人员情况酌情给分0-5分。</w:t>
            </w:r>
          </w:p>
        </w:tc>
      </w:tr>
      <w:tr w14:paraId="5B4CDADF">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358D40EC">
            <w:pPr>
              <w:ind w:firstLine="0" w:firstLineChars="0"/>
              <w:jc w:val="center"/>
              <w:rPr>
                <w:rFonts w:hint="default" w:ascii="仿宋" w:hAnsi="仿宋" w:eastAsia="仿宋" w:cs="仿宋"/>
                <w:szCs w:val="21"/>
                <w:lang w:val="en-US" w:eastAsia="zh-CN"/>
              </w:rPr>
            </w:pPr>
            <w:r>
              <w:rPr>
                <w:rFonts w:hint="eastAsia" w:ascii="仿宋" w:hAnsi="仿宋" w:cs="仿宋"/>
                <w:szCs w:val="21"/>
                <w:lang w:val="en-US" w:eastAsia="zh-CN"/>
              </w:rPr>
              <w:t>10</w:t>
            </w:r>
          </w:p>
        </w:tc>
        <w:tc>
          <w:tcPr>
            <w:tcW w:w="1566" w:type="dxa"/>
            <w:tcBorders>
              <w:tl2br w:val="nil"/>
              <w:tr2bl w:val="nil"/>
            </w:tcBorders>
            <w:vAlign w:val="center"/>
          </w:tcPr>
          <w:p w14:paraId="0700722F">
            <w:pPr>
              <w:ind w:firstLine="0" w:firstLineChars="0"/>
              <w:jc w:val="center"/>
              <w:rPr>
                <w:rFonts w:hint="eastAsia" w:ascii="仿宋" w:hAnsi="仿宋" w:cs="仿宋"/>
                <w:bCs/>
                <w:szCs w:val="21"/>
              </w:rPr>
            </w:pPr>
            <w:r>
              <w:rPr>
                <w:rFonts w:hint="eastAsia" w:ascii="仿宋" w:hAnsi="仿宋" w:cs="仿宋"/>
                <w:bCs/>
                <w:szCs w:val="21"/>
              </w:rPr>
              <w:t>应急预案（5分）</w:t>
            </w:r>
          </w:p>
        </w:tc>
        <w:tc>
          <w:tcPr>
            <w:tcW w:w="841" w:type="dxa"/>
            <w:tcBorders>
              <w:tl2br w:val="nil"/>
              <w:tr2bl w:val="nil"/>
            </w:tcBorders>
            <w:vAlign w:val="center"/>
          </w:tcPr>
          <w:p w14:paraId="37291D63">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3F592E2A">
            <w:pPr>
              <w:ind w:firstLine="0" w:firstLineChars="0"/>
              <w:rPr>
                <w:rFonts w:hint="eastAsia" w:ascii="仿宋" w:hAnsi="仿宋" w:cs="仿宋"/>
                <w:bCs/>
                <w:szCs w:val="21"/>
              </w:rPr>
            </w:pPr>
            <w:r>
              <w:rPr>
                <w:rFonts w:hint="eastAsia" w:ascii="仿宋" w:hAnsi="仿宋" w:cs="仿宋"/>
                <w:bCs/>
                <w:szCs w:val="21"/>
              </w:rPr>
              <w:t>根据提供的应急预案的详细程度、预案可执行强度，进行评分。（0-5分）</w:t>
            </w:r>
          </w:p>
        </w:tc>
      </w:tr>
      <w:tr w14:paraId="799B6F5C">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74DB5BF2">
            <w:pPr>
              <w:ind w:firstLine="0" w:firstLineChars="0"/>
              <w:jc w:val="center"/>
              <w:rPr>
                <w:rFonts w:hint="default" w:ascii="仿宋" w:hAnsi="仿宋" w:eastAsia="仿宋" w:cs="仿宋"/>
                <w:szCs w:val="21"/>
                <w:lang w:val="en-US" w:eastAsia="zh-CN"/>
              </w:rPr>
            </w:pPr>
            <w:r>
              <w:rPr>
                <w:rFonts w:hint="eastAsia" w:ascii="仿宋" w:hAnsi="仿宋" w:cs="仿宋"/>
                <w:szCs w:val="21"/>
                <w:lang w:val="en-US" w:eastAsia="zh-CN"/>
              </w:rPr>
              <w:t>11</w:t>
            </w:r>
          </w:p>
        </w:tc>
        <w:tc>
          <w:tcPr>
            <w:tcW w:w="1566" w:type="dxa"/>
            <w:tcBorders>
              <w:tl2br w:val="nil"/>
              <w:tr2bl w:val="nil"/>
            </w:tcBorders>
            <w:vAlign w:val="center"/>
          </w:tcPr>
          <w:p w14:paraId="1E63452F">
            <w:pPr>
              <w:ind w:firstLine="0" w:firstLineChars="0"/>
              <w:jc w:val="center"/>
              <w:rPr>
                <w:rFonts w:hint="eastAsia" w:ascii="仿宋" w:hAnsi="仿宋" w:cs="仿宋"/>
                <w:bCs/>
                <w:szCs w:val="21"/>
              </w:rPr>
            </w:pPr>
            <w:r>
              <w:rPr>
                <w:rFonts w:hint="eastAsia" w:ascii="仿宋" w:hAnsi="仿宋" w:cs="仿宋"/>
                <w:bCs/>
                <w:szCs w:val="21"/>
              </w:rPr>
              <w:t>培训方案（5分）</w:t>
            </w:r>
          </w:p>
        </w:tc>
        <w:tc>
          <w:tcPr>
            <w:tcW w:w="841" w:type="dxa"/>
            <w:tcBorders>
              <w:tl2br w:val="nil"/>
              <w:tr2bl w:val="nil"/>
            </w:tcBorders>
            <w:vAlign w:val="center"/>
          </w:tcPr>
          <w:p w14:paraId="6161CFB3">
            <w:pPr>
              <w:ind w:firstLine="0" w:firstLineChars="0"/>
              <w:jc w:val="center"/>
              <w:rPr>
                <w:rFonts w:hint="eastAsia" w:ascii="仿宋" w:hAnsi="仿宋" w:cs="仿宋"/>
                <w:bCs/>
                <w:szCs w:val="21"/>
              </w:rPr>
            </w:pPr>
            <w:r>
              <w:rPr>
                <w:rFonts w:hint="eastAsia" w:ascii="仿宋" w:hAnsi="仿宋" w:cs="仿宋"/>
                <w:bCs/>
                <w:szCs w:val="21"/>
              </w:rPr>
              <w:t>5</w:t>
            </w:r>
          </w:p>
        </w:tc>
        <w:tc>
          <w:tcPr>
            <w:tcW w:w="6808" w:type="dxa"/>
            <w:tcBorders>
              <w:tl2br w:val="nil"/>
              <w:tr2bl w:val="nil"/>
            </w:tcBorders>
            <w:vAlign w:val="center"/>
          </w:tcPr>
          <w:p w14:paraId="0069E5A4">
            <w:pPr>
              <w:ind w:firstLine="0" w:firstLineChars="0"/>
              <w:rPr>
                <w:rFonts w:hint="eastAsia" w:ascii="仿宋" w:hAnsi="仿宋" w:cs="仿宋"/>
                <w:szCs w:val="21"/>
              </w:rPr>
            </w:pPr>
            <w:r>
              <w:rPr>
                <w:rFonts w:hint="eastAsia" w:ascii="仿宋" w:hAnsi="仿宋" w:cs="仿宋"/>
                <w:szCs w:val="21"/>
              </w:rPr>
              <w:t>根据培训承诺，（含培训方案的详细情况，培训措施的完善性、合理性、可行性是否符合及满足本项目情况）(0-5分)</w:t>
            </w:r>
          </w:p>
        </w:tc>
      </w:tr>
      <w:tr w14:paraId="0E432579">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0C301EC1">
            <w:pPr>
              <w:ind w:firstLine="0" w:firstLineChars="0"/>
              <w:jc w:val="center"/>
              <w:rPr>
                <w:rFonts w:hint="default" w:ascii="仿宋" w:hAnsi="仿宋" w:eastAsia="仿宋" w:cs="仿宋"/>
                <w:szCs w:val="21"/>
                <w:lang w:val="en-US" w:eastAsia="zh-CN"/>
              </w:rPr>
            </w:pPr>
            <w:r>
              <w:rPr>
                <w:rFonts w:hint="eastAsia" w:ascii="仿宋" w:hAnsi="仿宋" w:cs="仿宋"/>
                <w:szCs w:val="21"/>
                <w:lang w:val="en-US" w:eastAsia="zh-CN"/>
              </w:rPr>
              <w:t>12</w:t>
            </w:r>
          </w:p>
        </w:tc>
        <w:tc>
          <w:tcPr>
            <w:tcW w:w="1566" w:type="dxa"/>
            <w:tcBorders>
              <w:tl2br w:val="nil"/>
              <w:tr2bl w:val="nil"/>
            </w:tcBorders>
            <w:vAlign w:val="center"/>
          </w:tcPr>
          <w:p w14:paraId="33580413">
            <w:pPr>
              <w:ind w:firstLine="0" w:firstLineChars="0"/>
              <w:jc w:val="center"/>
              <w:rPr>
                <w:rFonts w:hint="eastAsia" w:ascii="仿宋" w:hAnsi="仿宋" w:cs="仿宋"/>
                <w:bCs/>
                <w:szCs w:val="21"/>
              </w:rPr>
            </w:pPr>
            <w:r>
              <w:rPr>
                <w:rFonts w:hint="eastAsia" w:ascii="仿宋" w:hAnsi="仿宋" w:cs="仿宋"/>
                <w:bCs/>
                <w:szCs w:val="21"/>
              </w:rPr>
              <w:t>投标人资质及实力（6分）</w:t>
            </w:r>
          </w:p>
        </w:tc>
        <w:tc>
          <w:tcPr>
            <w:tcW w:w="841" w:type="dxa"/>
            <w:tcBorders>
              <w:tl2br w:val="nil"/>
              <w:tr2bl w:val="nil"/>
            </w:tcBorders>
            <w:vAlign w:val="center"/>
          </w:tcPr>
          <w:p w14:paraId="448DF70A">
            <w:pPr>
              <w:ind w:firstLine="0" w:firstLineChars="0"/>
              <w:jc w:val="center"/>
              <w:rPr>
                <w:rFonts w:hint="eastAsia" w:ascii="仿宋" w:hAnsi="仿宋" w:cs="仿宋"/>
                <w:bCs/>
                <w:szCs w:val="21"/>
              </w:rPr>
            </w:pPr>
            <w:r>
              <w:rPr>
                <w:rFonts w:hint="eastAsia" w:ascii="仿宋" w:hAnsi="仿宋" w:cs="仿宋"/>
                <w:bCs/>
                <w:szCs w:val="21"/>
              </w:rPr>
              <w:t>6</w:t>
            </w:r>
          </w:p>
        </w:tc>
        <w:tc>
          <w:tcPr>
            <w:tcW w:w="6808" w:type="dxa"/>
            <w:tcBorders>
              <w:tl2br w:val="nil"/>
              <w:tr2bl w:val="nil"/>
            </w:tcBorders>
            <w:vAlign w:val="center"/>
          </w:tcPr>
          <w:p w14:paraId="0302BB2C">
            <w:pPr>
              <w:ind w:firstLine="0" w:firstLineChars="0"/>
              <w:rPr>
                <w:rFonts w:hint="eastAsia" w:ascii="仿宋" w:hAnsi="仿宋" w:cs="仿宋"/>
                <w:szCs w:val="21"/>
              </w:rPr>
            </w:pPr>
            <w:r>
              <w:rPr>
                <w:rFonts w:hint="eastAsia" w:ascii="仿宋" w:hAnsi="仿宋" w:cs="仿宋"/>
                <w:szCs w:val="21"/>
              </w:rPr>
              <w:t>投标供应商提供：</w:t>
            </w:r>
          </w:p>
          <w:p w14:paraId="761923DC">
            <w:pPr>
              <w:ind w:firstLine="0" w:firstLineChars="0"/>
              <w:rPr>
                <w:rFonts w:hint="eastAsia" w:ascii="仿宋" w:hAnsi="仿宋" w:cs="仿宋"/>
                <w:szCs w:val="21"/>
              </w:rPr>
            </w:pPr>
            <w:r>
              <w:rPr>
                <w:rFonts w:hint="eastAsia" w:ascii="仿宋" w:hAnsi="仿宋" w:cs="仿宋"/>
                <w:szCs w:val="21"/>
              </w:rPr>
              <w:t>ISO9001国际标准质量管理体系认证（得2分）</w:t>
            </w:r>
          </w:p>
          <w:p w14:paraId="46DFCE0B">
            <w:pPr>
              <w:ind w:firstLine="0" w:firstLineChars="0"/>
              <w:rPr>
                <w:rFonts w:hint="eastAsia" w:ascii="仿宋" w:hAnsi="仿宋" w:cs="仿宋"/>
                <w:szCs w:val="21"/>
              </w:rPr>
            </w:pPr>
            <w:r>
              <w:rPr>
                <w:rFonts w:hint="eastAsia" w:ascii="仿宋" w:hAnsi="仿宋" w:cs="仿宋"/>
                <w:szCs w:val="21"/>
              </w:rPr>
              <w:t>ISO14001环境管理体系认证（得2分）</w:t>
            </w:r>
          </w:p>
          <w:p w14:paraId="68CBC38A">
            <w:pPr>
              <w:ind w:firstLine="0" w:firstLineChars="0"/>
              <w:rPr>
                <w:rFonts w:hint="eastAsia" w:ascii="仿宋" w:hAnsi="仿宋" w:cs="仿宋"/>
                <w:szCs w:val="21"/>
              </w:rPr>
            </w:pPr>
            <w:r>
              <w:rPr>
                <w:rFonts w:hint="eastAsia" w:ascii="仿宋" w:hAnsi="仿宋" w:cs="仿宋"/>
                <w:szCs w:val="21"/>
              </w:rPr>
              <w:t>ISO45001职业健康管理体系认证（得2分）</w:t>
            </w:r>
          </w:p>
          <w:p w14:paraId="5C5D1F44">
            <w:pPr>
              <w:ind w:firstLine="0" w:firstLineChars="0"/>
              <w:rPr>
                <w:rFonts w:hint="eastAsia" w:ascii="仿宋" w:hAnsi="仿宋" w:cs="仿宋"/>
                <w:szCs w:val="21"/>
              </w:rPr>
            </w:pPr>
            <w:r>
              <w:rPr>
                <w:rFonts w:hint="eastAsia" w:ascii="仿宋" w:hAnsi="仿宋" w:cs="仿宋"/>
                <w:b/>
                <w:szCs w:val="21"/>
              </w:rPr>
              <w:t>（投标文件中提供有效证书复印件并加盖投标供应商公章）</w:t>
            </w:r>
          </w:p>
        </w:tc>
      </w:tr>
      <w:tr w14:paraId="7C680335">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673" w:type="dxa"/>
            <w:tcBorders>
              <w:tl2br w:val="nil"/>
              <w:tr2bl w:val="nil"/>
            </w:tcBorders>
            <w:vAlign w:val="center"/>
          </w:tcPr>
          <w:p w14:paraId="70521B94">
            <w:pPr>
              <w:ind w:firstLine="0" w:firstLineChars="0"/>
              <w:jc w:val="center"/>
              <w:rPr>
                <w:rFonts w:hint="default" w:ascii="仿宋" w:hAnsi="仿宋" w:eastAsia="仿宋" w:cs="仿宋"/>
                <w:szCs w:val="21"/>
                <w:lang w:val="en-US" w:eastAsia="zh-CN"/>
              </w:rPr>
            </w:pPr>
            <w:r>
              <w:rPr>
                <w:rFonts w:hint="eastAsia" w:ascii="仿宋" w:hAnsi="仿宋" w:cs="仿宋"/>
                <w:szCs w:val="21"/>
                <w:lang w:val="en-US" w:eastAsia="zh-CN"/>
              </w:rPr>
              <w:t>13</w:t>
            </w:r>
          </w:p>
        </w:tc>
        <w:tc>
          <w:tcPr>
            <w:tcW w:w="1566" w:type="dxa"/>
            <w:tcBorders>
              <w:tl2br w:val="nil"/>
              <w:tr2bl w:val="nil"/>
            </w:tcBorders>
            <w:vAlign w:val="center"/>
          </w:tcPr>
          <w:p w14:paraId="513AD4DC">
            <w:pPr>
              <w:ind w:firstLine="0" w:firstLineChars="0"/>
              <w:jc w:val="center"/>
              <w:rPr>
                <w:rFonts w:hint="eastAsia" w:ascii="仿宋" w:hAnsi="仿宋" w:cs="仿宋"/>
                <w:bCs/>
                <w:szCs w:val="21"/>
              </w:rPr>
            </w:pPr>
            <w:r>
              <w:rPr>
                <w:rFonts w:hint="eastAsia" w:ascii="仿宋" w:hAnsi="仿宋" w:cs="仿宋"/>
                <w:bCs/>
                <w:szCs w:val="21"/>
              </w:rPr>
              <w:t>价格分（20份）</w:t>
            </w:r>
          </w:p>
        </w:tc>
        <w:tc>
          <w:tcPr>
            <w:tcW w:w="841" w:type="dxa"/>
            <w:tcBorders>
              <w:tl2br w:val="nil"/>
              <w:tr2bl w:val="nil"/>
            </w:tcBorders>
            <w:vAlign w:val="center"/>
          </w:tcPr>
          <w:p w14:paraId="283CAA55">
            <w:pPr>
              <w:ind w:firstLine="0" w:firstLineChars="0"/>
              <w:jc w:val="center"/>
              <w:rPr>
                <w:rFonts w:hint="eastAsia" w:ascii="仿宋" w:hAnsi="仿宋" w:cs="仿宋"/>
                <w:bCs/>
                <w:szCs w:val="21"/>
              </w:rPr>
            </w:pPr>
            <w:r>
              <w:rPr>
                <w:rFonts w:hint="eastAsia" w:ascii="仿宋" w:hAnsi="仿宋" w:cs="仿宋"/>
                <w:bCs/>
                <w:szCs w:val="21"/>
              </w:rPr>
              <w:t>20</w:t>
            </w:r>
          </w:p>
        </w:tc>
        <w:tc>
          <w:tcPr>
            <w:tcW w:w="6808" w:type="dxa"/>
            <w:tcBorders>
              <w:tl2br w:val="nil"/>
              <w:tr2bl w:val="nil"/>
            </w:tcBorders>
            <w:vAlign w:val="center"/>
          </w:tcPr>
          <w:p w14:paraId="4DF47148">
            <w:pPr>
              <w:ind w:firstLine="0" w:firstLineChars="0"/>
              <w:rPr>
                <w:rFonts w:hint="eastAsia" w:ascii="仿宋" w:hAnsi="仿宋" w:cs="仿宋"/>
                <w:szCs w:val="21"/>
              </w:rPr>
            </w:pPr>
            <w:r>
              <w:rPr>
                <w:rFonts w:hint="eastAsia" w:ascii="仿宋" w:hAnsi="仿宋" w:cs="仿宋"/>
                <w:szCs w:val="21"/>
              </w:rPr>
              <w:t>有效投标报价的最低价作为评标基准价，其最低报价为满分；按［投标报价得分=（评标基准价/投标报价）*20］的计算公式计算。</w:t>
            </w:r>
          </w:p>
          <w:p w14:paraId="2A5E3EDD">
            <w:pPr>
              <w:ind w:firstLine="0" w:firstLineChars="0"/>
              <w:rPr>
                <w:rFonts w:hint="eastAsia" w:ascii="仿宋" w:hAnsi="仿宋" w:cs="仿宋"/>
                <w:szCs w:val="21"/>
              </w:rPr>
            </w:pPr>
            <w:r>
              <w:rPr>
                <w:rFonts w:hint="eastAsia" w:ascii="仿宋" w:hAnsi="仿宋" w:cs="仿宋"/>
                <w:szCs w:val="21"/>
              </w:rPr>
              <w:t>因落实政府采购政策需要进行价格调整的，以调整后的价格计算评标基准价和投标报价。</w:t>
            </w:r>
          </w:p>
        </w:tc>
      </w:tr>
      <w:tr w14:paraId="779AFA07">
        <w:tblPrEx>
          <w:tblBorders>
            <w:top w:val="single" w:color="000000" w:sz="4" w:space="0"/>
            <w:left w:val="single" w:color="000000" w:sz="4" w:space="0"/>
            <w:bottom w:val="single" w:color="000000" w:sz="6"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9888" w:type="dxa"/>
            <w:gridSpan w:val="4"/>
            <w:tcBorders>
              <w:tl2br w:val="nil"/>
              <w:tr2bl w:val="nil"/>
            </w:tcBorders>
            <w:vAlign w:val="center"/>
          </w:tcPr>
          <w:p w14:paraId="69877262">
            <w:pPr>
              <w:ind w:firstLine="0" w:firstLineChars="0"/>
              <w:jc w:val="center"/>
              <w:rPr>
                <w:rFonts w:hint="eastAsia" w:ascii="仿宋" w:hAnsi="仿宋" w:cs="仿宋"/>
                <w:szCs w:val="21"/>
              </w:rPr>
            </w:pPr>
            <w:r>
              <w:rPr>
                <w:rFonts w:hint="eastAsia" w:ascii="仿宋" w:hAnsi="仿宋" w:cs="仿宋"/>
                <w:szCs w:val="21"/>
              </w:rPr>
              <w:t>合计：100</w:t>
            </w:r>
          </w:p>
        </w:tc>
      </w:tr>
    </w:tbl>
    <w:p w14:paraId="7943858C">
      <w:pPr>
        <w:spacing w:before="156"/>
        <w:ind w:firstLine="0" w:firstLineChars="0"/>
        <w:sectPr>
          <w:headerReference r:id="rId11" w:type="default"/>
          <w:footerReference r:id="rId12" w:type="default"/>
          <w:pgSz w:w="11906" w:h="16838"/>
          <w:pgMar w:top="1418" w:right="1133" w:bottom="1418" w:left="1134" w:header="851" w:footer="992" w:gutter="0"/>
          <w:cols w:space="720" w:num="1"/>
          <w:docGrid w:type="lines" w:linePitch="312" w:charSpace="0"/>
        </w:sectPr>
      </w:pPr>
      <w:r>
        <w:rPr>
          <w:rFonts w:hint="eastAsia" w:ascii="仿宋" w:hAnsi="仿宋" w:cs="仿宋"/>
          <w:b/>
          <w:szCs w:val="24"/>
        </w:rPr>
        <w:t>注：投标人弄虚作假的，报政府采购监督部门查处。</w:t>
      </w:r>
    </w:p>
    <w:p w14:paraId="796AE9D7">
      <w:pPr>
        <w:pStyle w:val="5"/>
        <w:numPr>
          <w:ilvl w:val="0"/>
          <w:numId w:val="54"/>
        </w:numPr>
      </w:pPr>
      <w:bookmarkStart w:id="13" w:name="_Toc15507"/>
      <w:bookmarkStart w:id="14" w:name="_Toc11787"/>
      <w:bookmarkStart w:id="15" w:name="_Toc19904"/>
      <w:bookmarkStart w:id="16" w:name="_Toc634"/>
      <w:r>
        <w:rPr>
          <w:rFonts w:hint="eastAsia"/>
        </w:rPr>
        <w:t>采购需求</w:t>
      </w:r>
      <w:bookmarkEnd w:id="13"/>
      <w:bookmarkEnd w:id="14"/>
      <w:bookmarkEnd w:id="15"/>
      <w:bookmarkEnd w:id="16"/>
    </w:p>
    <w:tbl>
      <w:tblPr>
        <w:tblStyle w:val="88"/>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8245"/>
      </w:tblGrid>
      <w:tr w14:paraId="53223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4F295E4A">
            <w:pPr>
              <w:ind w:firstLine="0" w:firstLineChars="0"/>
              <w:jc w:val="center"/>
              <w:rPr>
                <w:b/>
                <w:bCs/>
                <w:highlight w:val="none"/>
              </w:rPr>
            </w:pPr>
            <w:r>
              <w:rPr>
                <w:rFonts w:hint="eastAsia"/>
                <w:b/>
                <w:bCs/>
                <w:highlight w:val="none"/>
              </w:rPr>
              <w:t>序号</w:t>
            </w:r>
          </w:p>
        </w:tc>
        <w:tc>
          <w:tcPr>
            <w:tcW w:w="4522" w:type="pct"/>
            <w:vAlign w:val="center"/>
          </w:tcPr>
          <w:p w14:paraId="01130E8F">
            <w:pPr>
              <w:ind w:firstLine="0" w:firstLineChars="0"/>
              <w:jc w:val="center"/>
              <w:rPr>
                <w:b/>
                <w:bCs/>
                <w:highlight w:val="none"/>
              </w:rPr>
            </w:pPr>
            <w:r>
              <w:rPr>
                <w:rFonts w:hint="eastAsia"/>
                <w:b/>
                <w:bCs/>
                <w:highlight w:val="none"/>
              </w:rPr>
              <w:t>采购文件要求</w:t>
            </w:r>
          </w:p>
        </w:tc>
      </w:tr>
      <w:tr w14:paraId="69EA6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2A3E30B">
            <w:pPr>
              <w:ind w:firstLine="0" w:firstLineChars="0"/>
              <w:jc w:val="center"/>
              <w:rPr>
                <w:highlight w:val="none"/>
              </w:rPr>
            </w:pPr>
            <w:r>
              <w:rPr>
                <w:rFonts w:hint="eastAsia"/>
                <w:highlight w:val="none"/>
              </w:rPr>
              <w:t>1</w:t>
            </w:r>
          </w:p>
        </w:tc>
        <w:tc>
          <w:tcPr>
            <w:tcW w:w="4522" w:type="pct"/>
            <w:vAlign w:val="center"/>
          </w:tcPr>
          <w:p w14:paraId="444A1A93">
            <w:pPr>
              <w:ind w:firstLine="0" w:firstLineChars="0"/>
              <w:rPr>
                <w:highlight w:val="none"/>
              </w:rPr>
            </w:pPr>
            <w:r>
              <w:rPr>
                <w:rFonts w:hint="eastAsia"/>
                <w:highlight w:val="none"/>
              </w:rPr>
              <w:t>保修项目包含院内：飞利浦EPIQ5 3台，EPIQ7 2台，EPIQ7C 1台，Affiniti30 1台，共7台设备</w:t>
            </w:r>
          </w:p>
        </w:tc>
      </w:tr>
      <w:tr w14:paraId="52783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000A6BE">
            <w:pPr>
              <w:ind w:firstLine="0" w:firstLineChars="0"/>
              <w:jc w:val="center"/>
              <w:rPr>
                <w:highlight w:val="none"/>
              </w:rPr>
            </w:pPr>
            <w:r>
              <w:rPr>
                <w:rFonts w:hint="eastAsia"/>
                <w:highlight w:val="none"/>
              </w:rPr>
              <w:t>▲2</w:t>
            </w:r>
          </w:p>
        </w:tc>
        <w:tc>
          <w:tcPr>
            <w:tcW w:w="4522" w:type="pct"/>
            <w:vAlign w:val="center"/>
          </w:tcPr>
          <w:p w14:paraId="1409AE81">
            <w:pPr>
              <w:ind w:firstLine="0" w:firstLineChars="0"/>
              <w:rPr>
                <w:highlight w:val="none"/>
              </w:rPr>
            </w:pPr>
            <w:r>
              <w:rPr>
                <w:rFonts w:hint="eastAsia"/>
                <w:highlight w:val="none"/>
              </w:rPr>
              <w:t>保修类型：限配件。高值配件≥12个（其中超声探头≥7把），低值配件≥12个</w:t>
            </w:r>
          </w:p>
        </w:tc>
      </w:tr>
      <w:tr w14:paraId="5462A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9194B7E">
            <w:pPr>
              <w:ind w:firstLine="0" w:firstLineChars="0"/>
              <w:jc w:val="center"/>
              <w:rPr>
                <w:highlight w:val="none"/>
              </w:rPr>
            </w:pPr>
            <w:r>
              <w:rPr>
                <w:rFonts w:hint="eastAsia"/>
                <w:highlight w:val="none"/>
              </w:rPr>
              <w:t>3</w:t>
            </w:r>
          </w:p>
        </w:tc>
        <w:tc>
          <w:tcPr>
            <w:tcW w:w="4522" w:type="pct"/>
            <w:vAlign w:val="center"/>
          </w:tcPr>
          <w:p w14:paraId="0A720CD3">
            <w:pPr>
              <w:ind w:firstLine="0" w:firstLineChars="0"/>
              <w:rPr>
                <w:highlight w:val="none"/>
              </w:rPr>
            </w:pPr>
            <w:r>
              <w:rPr>
                <w:rFonts w:hint="eastAsia"/>
                <w:highlight w:val="none"/>
              </w:rPr>
              <w:t>保修期限：两年</w:t>
            </w:r>
          </w:p>
        </w:tc>
      </w:tr>
      <w:tr w14:paraId="0282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EF0FA1B">
            <w:pPr>
              <w:ind w:firstLine="0" w:firstLineChars="0"/>
              <w:jc w:val="center"/>
              <w:rPr>
                <w:highlight w:val="none"/>
              </w:rPr>
            </w:pPr>
            <w:r>
              <w:rPr>
                <w:rFonts w:hint="eastAsia"/>
                <w:highlight w:val="none"/>
              </w:rPr>
              <w:t>4</w:t>
            </w:r>
          </w:p>
        </w:tc>
        <w:tc>
          <w:tcPr>
            <w:tcW w:w="4522" w:type="pct"/>
            <w:vAlign w:val="center"/>
          </w:tcPr>
          <w:p w14:paraId="2DB7E2BC">
            <w:pPr>
              <w:ind w:firstLine="0" w:firstLineChars="0"/>
              <w:rPr>
                <w:rFonts w:hint="eastAsia"/>
                <w:highlight w:val="none"/>
              </w:rPr>
            </w:pPr>
            <w:r>
              <w:rPr>
                <w:rFonts w:hint="eastAsia"/>
                <w:highlight w:val="none"/>
              </w:rPr>
              <w:t>项目必须</w:t>
            </w:r>
            <w:bookmarkStart w:id="17" w:name="OLE_LINK3"/>
            <w:r>
              <w:rPr>
                <w:rFonts w:hint="eastAsia"/>
                <w:highlight w:val="none"/>
              </w:rPr>
              <w:t>投标人</w:t>
            </w:r>
            <w:bookmarkEnd w:id="17"/>
            <w:r>
              <w:rPr>
                <w:rFonts w:hint="eastAsia"/>
                <w:highlight w:val="none"/>
              </w:rPr>
              <w:t>自行完成，不进行转包、分包或</w:t>
            </w:r>
            <w:bookmarkStart w:id="18" w:name="_Hlk193805386"/>
            <w:r>
              <w:rPr>
                <w:rFonts w:hint="eastAsia"/>
                <w:highlight w:val="none"/>
              </w:rPr>
              <w:t>由组织外散在的无约束保障的人员参与</w:t>
            </w:r>
            <w:bookmarkEnd w:id="18"/>
            <w:r>
              <w:rPr>
                <w:rFonts w:hint="eastAsia"/>
                <w:highlight w:val="none"/>
              </w:rPr>
              <w:t>。</w:t>
            </w:r>
          </w:p>
        </w:tc>
      </w:tr>
      <w:tr w14:paraId="37918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42874FEC">
            <w:pPr>
              <w:ind w:firstLine="0" w:firstLineChars="0"/>
              <w:jc w:val="center"/>
              <w:rPr>
                <w:highlight w:val="none"/>
              </w:rPr>
            </w:pPr>
            <w:r>
              <w:rPr>
                <w:rFonts w:hint="eastAsia"/>
                <w:highlight w:val="none"/>
              </w:rPr>
              <w:t>5</w:t>
            </w:r>
          </w:p>
        </w:tc>
        <w:tc>
          <w:tcPr>
            <w:tcW w:w="4522" w:type="pct"/>
            <w:vAlign w:val="center"/>
          </w:tcPr>
          <w:p w14:paraId="5C11F284">
            <w:pPr>
              <w:ind w:firstLine="0" w:firstLineChars="0"/>
              <w:rPr>
                <w:rFonts w:hint="eastAsia"/>
                <w:highlight w:val="none"/>
              </w:rPr>
            </w:pPr>
            <w:r>
              <w:rPr>
                <w:rFonts w:hint="eastAsia"/>
                <w:highlight w:val="none"/>
              </w:rPr>
              <w:t>响应时间要求：接到报修电话后，1小时内提供专业工程师电话支持，如需派工上门，24小时内工程师到达故障现场。 确认故障配件后，配件在24小时内抵达现场。</w:t>
            </w:r>
          </w:p>
        </w:tc>
      </w:tr>
      <w:tr w14:paraId="22CF2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5E919B3">
            <w:pPr>
              <w:ind w:firstLine="0" w:firstLineChars="0"/>
              <w:jc w:val="center"/>
              <w:rPr>
                <w:highlight w:val="none"/>
              </w:rPr>
            </w:pPr>
            <w:r>
              <w:rPr>
                <w:rFonts w:hint="eastAsia"/>
                <w:highlight w:val="none"/>
              </w:rPr>
              <w:t>6</w:t>
            </w:r>
          </w:p>
        </w:tc>
        <w:tc>
          <w:tcPr>
            <w:tcW w:w="4522" w:type="pct"/>
            <w:vAlign w:val="center"/>
          </w:tcPr>
          <w:p w14:paraId="3A8BDDF7">
            <w:pPr>
              <w:ind w:firstLine="0" w:firstLineChars="0"/>
              <w:rPr>
                <w:rFonts w:hint="eastAsia"/>
                <w:highlight w:val="none"/>
              </w:rPr>
            </w:pPr>
            <w:r>
              <w:rPr>
                <w:rFonts w:hint="eastAsia"/>
                <w:highlight w:val="none"/>
              </w:rPr>
              <w:t>投标人应有专职维修技术人员2人及以上，提供姓名，及具有原厂授权资质证，且资质证考核合格。</w:t>
            </w:r>
          </w:p>
        </w:tc>
      </w:tr>
      <w:tr w14:paraId="57C96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7F77C72C">
            <w:pPr>
              <w:ind w:firstLine="0" w:firstLineChars="0"/>
              <w:jc w:val="center"/>
              <w:rPr>
                <w:highlight w:val="none"/>
              </w:rPr>
            </w:pPr>
            <w:r>
              <w:rPr>
                <w:rFonts w:hint="eastAsia"/>
                <w:highlight w:val="none"/>
              </w:rPr>
              <w:t>7</w:t>
            </w:r>
          </w:p>
        </w:tc>
        <w:tc>
          <w:tcPr>
            <w:tcW w:w="4522" w:type="pct"/>
            <w:vAlign w:val="center"/>
          </w:tcPr>
          <w:p w14:paraId="3120F0FA">
            <w:pPr>
              <w:ind w:firstLine="0" w:firstLineChars="0"/>
              <w:rPr>
                <w:highlight w:val="none"/>
              </w:rPr>
            </w:pPr>
            <w:r>
              <w:rPr>
                <w:rFonts w:hint="eastAsia"/>
                <w:highlight w:val="none"/>
              </w:rPr>
              <w:t>能够随时按需要取得设备制造商和工厂的技术、物力支持.</w:t>
            </w:r>
          </w:p>
        </w:tc>
      </w:tr>
      <w:tr w14:paraId="3C7D3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3D05950">
            <w:pPr>
              <w:ind w:firstLine="0" w:firstLineChars="0"/>
              <w:jc w:val="center"/>
              <w:rPr>
                <w:highlight w:val="none"/>
              </w:rPr>
            </w:pPr>
            <w:r>
              <w:rPr>
                <w:rFonts w:hint="eastAsia"/>
                <w:highlight w:val="none"/>
              </w:rPr>
              <w:t>8</w:t>
            </w:r>
          </w:p>
        </w:tc>
        <w:tc>
          <w:tcPr>
            <w:tcW w:w="4522" w:type="pct"/>
            <w:vAlign w:val="center"/>
          </w:tcPr>
          <w:p w14:paraId="4AFF3ABD">
            <w:pPr>
              <w:ind w:firstLine="0" w:firstLineChars="0"/>
              <w:rPr>
                <w:highlight w:val="none"/>
              </w:rPr>
            </w:pPr>
            <w:r>
              <w:rPr>
                <w:rFonts w:hint="eastAsia"/>
                <w:highlight w:val="none"/>
              </w:rPr>
              <w:t>有全职的应用培训专家，满足相关设备支持维修保障服务，并能以现场和远程的形式，提供相关设备的临床应用的专业支持。</w:t>
            </w:r>
          </w:p>
        </w:tc>
      </w:tr>
      <w:tr w14:paraId="3E17A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2A667699">
            <w:pPr>
              <w:ind w:firstLine="0" w:firstLineChars="0"/>
              <w:jc w:val="center"/>
              <w:rPr>
                <w:highlight w:val="none"/>
              </w:rPr>
            </w:pPr>
            <w:r>
              <w:rPr>
                <w:rFonts w:hint="eastAsia"/>
                <w:highlight w:val="none"/>
              </w:rPr>
              <w:t>9</w:t>
            </w:r>
          </w:p>
        </w:tc>
        <w:tc>
          <w:tcPr>
            <w:tcW w:w="4522" w:type="pct"/>
            <w:vAlign w:val="center"/>
          </w:tcPr>
          <w:p w14:paraId="37E09743">
            <w:pPr>
              <w:ind w:firstLine="0" w:firstLineChars="0"/>
              <w:rPr>
                <w:highlight w:val="none"/>
              </w:rPr>
            </w:pPr>
            <w:r>
              <w:rPr>
                <w:rFonts w:hint="eastAsia"/>
                <w:highlight w:val="none"/>
              </w:rPr>
              <w:t>有权限访问实时更新的原厂全球维修经验数据库《Offline knowledge》，能提供有效的访问用户名供核实。</w:t>
            </w:r>
          </w:p>
        </w:tc>
      </w:tr>
      <w:tr w14:paraId="400AC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2CEEFD56">
            <w:pPr>
              <w:ind w:firstLine="0" w:firstLineChars="0"/>
              <w:jc w:val="center"/>
              <w:rPr>
                <w:highlight w:val="none"/>
              </w:rPr>
            </w:pPr>
            <w:r>
              <w:rPr>
                <w:rFonts w:hint="eastAsia"/>
                <w:highlight w:val="none"/>
              </w:rPr>
              <w:t>10</w:t>
            </w:r>
          </w:p>
        </w:tc>
        <w:tc>
          <w:tcPr>
            <w:tcW w:w="4522" w:type="pct"/>
            <w:vAlign w:val="center"/>
          </w:tcPr>
          <w:p w14:paraId="6779A062">
            <w:pPr>
              <w:ind w:firstLine="0" w:firstLineChars="0"/>
              <w:rPr>
                <w:highlight w:val="none"/>
              </w:rPr>
            </w:pPr>
            <w:r>
              <w:rPr>
                <w:rFonts w:hint="eastAsia"/>
                <w:highlight w:val="none"/>
              </w:rPr>
              <w:t>投标人须提供相关设备维修保养需使用的特殊精密专业工具列表，并需提供年度国家级校正认证机构或其授权单位出具的有效检测报告，并能提供相应序列号和需校正的工具仪器的校正记录文件。</w:t>
            </w:r>
          </w:p>
        </w:tc>
      </w:tr>
      <w:tr w14:paraId="59D7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79B904AB">
            <w:pPr>
              <w:ind w:firstLine="0" w:firstLineChars="0"/>
              <w:jc w:val="center"/>
              <w:rPr>
                <w:highlight w:val="none"/>
              </w:rPr>
            </w:pPr>
            <w:r>
              <w:rPr>
                <w:rFonts w:hint="eastAsia"/>
                <w:highlight w:val="none"/>
              </w:rPr>
              <w:t>11</w:t>
            </w:r>
          </w:p>
        </w:tc>
        <w:tc>
          <w:tcPr>
            <w:tcW w:w="4522" w:type="pct"/>
            <w:vAlign w:val="center"/>
          </w:tcPr>
          <w:p w14:paraId="49F5129A">
            <w:pPr>
              <w:ind w:firstLine="0" w:firstLineChars="0"/>
              <w:rPr>
                <w:highlight w:val="none"/>
              </w:rPr>
            </w:pPr>
            <w:r>
              <w:rPr>
                <w:rFonts w:hint="eastAsia"/>
                <w:highlight w:val="none"/>
              </w:rPr>
              <w:t>投标人每位工程师须具有静电防护工具1套和相应安全防护用品，保证服务过程的安全性。</w:t>
            </w:r>
          </w:p>
        </w:tc>
      </w:tr>
      <w:tr w14:paraId="5054C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3B3281A4">
            <w:pPr>
              <w:ind w:firstLine="0" w:firstLineChars="0"/>
              <w:jc w:val="center"/>
              <w:rPr>
                <w:highlight w:val="none"/>
              </w:rPr>
            </w:pPr>
            <w:r>
              <w:rPr>
                <w:rFonts w:hint="eastAsia"/>
                <w:highlight w:val="none"/>
              </w:rPr>
              <w:t>12</w:t>
            </w:r>
          </w:p>
        </w:tc>
        <w:tc>
          <w:tcPr>
            <w:tcW w:w="4522" w:type="pct"/>
            <w:vAlign w:val="center"/>
          </w:tcPr>
          <w:p w14:paraId="293DD683">
            <w:pPr>
              <w:ind w:firstLine="0" w:firstLineChars="0"/>
              <w:rPr>
                <w:highlight w:val="none"/>
              </w:rPr>
            </w:pPr>
            <w:r>
              <w:rPr>
                <w:rFonts w:hint="eastAsia"/>
                <w:highlight w:val="none"/>
              </w:rPr>
              <w:t>投标人应承诺提供完善的质量保证措施，包括但不限于设备安全检查，质量检查，状态检查，除尘保养等，确保设备处于正常工作状态。</w:t>
            </w:r>
          </w:p>
        </w:tc>
      </w:tr>
      <w:tr w14:paraId="0003F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37DC458F">
            <w:pPr>
              <w:ind w:firstLine="0" w:firstLineChars="0"/>
              <w:jc w:val="center"/>
              <w:rPr>
                <w:highlight w:val="none"/>
              </w:rPr>
            </w:pPr>
            <w:r>
              <w:rPr>
                <w:rFonts w:hint="eastAsia"/>
                <w:highlight w:val="none"/>
              </w:rPr>
              <w:t>13</w:t>
            </w:r>
          </w:p>
        </w:tc>
        <w:tc>
          <w:tcPr>
            <w:tcW w:w="4522" w:type="pct"/>
            <w:vAlign w:val="center"/>
          </w:tcPr>
          <w:p w14:paraId="1865448F">
            <w:pPr>
              <w:ind w:firstLine="0" w:firstLineChars="0"/>
              <w:rPr>
                <w:highlight w:val="none"/>
              </w:rPr>
            </w:pPr>
            <w:r>
              <w:rPr>
                <w:rFonts w:hint="eastAsia"/>
                <w:highlight w:val="none"/>
              </w:rPr>
              <w:t>投标人须在每次完成设备维修、PM保养或软件升级等保修任务后，均应在7个工作日内向医院设备管理部门提交详细工作报告单。每年提供年度维修及检测汇总报告。维保期内设备单次故障修复日期不超过3天，每超过1天，整机保修期相应延长10天（提供备用机除外）。单台设备（含任一零部件）年度修复日期累计超过30天，每超过1天，维保单位向医院赔偿年维保总额的2%，累计赔偿不超出整套设备采购合同金额。（上述修复日期指每台设备无法开机或设备某一功能参数不符合要求等故障所花费的等待配件、维修调试测试的总周期）</w:t>
            </w:r>
          </w:p>
        </w:tc>
      </w:tr>
      <w:tr w14:paraId="3D137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3624DFB6">
            <w:pPr>
              <w:ind w:firstLine="0" w:firstLineChars="0"/>
              <w:jc w:val="center"/>
              <w:rPr>
                <w:highlight w:val="none"/>
              </w:rPr>
            </w:pPr>
            <w:r>
              <w:rPr>
                <w:rFonts w:hint="eastAsia"/>
                <w:highlight w:val="none"/>
              </w:rPr>
              <w:t>14</w:t>
            </w:r>
          </w:p>
        </w:tc>
        <w:tc>
          <w:tcPr>
            <w:tcW w:w="4522" w:type="pct"/>
            <w:vAlign w:val="center"/>
          </w:tcPr>
          <w:p w14:paraId="7A730869">
            <w:pPr>
              <w:ind w:firstLine="0" w:firstLineChars="0"/>
              <w:rPr>
                <w:highlight w:val="none"/>
              </w:rPr>
            </w:pPr>
            <w:r>
              <w:rPr>
                <w:rFonts w:hint="eastAsia"/>
                <w:highlight w:val="none"/>
              </w:rPr>
              <w:t>投标人应保证设备在服务期内达到</w:t>
            </w:r>
            <w:r>
              <w:rPr>
                <w:rFonts w:hint="eastAsia"/>
                <w:highlight w:val="none"/>
                <w:u w:val="single"/>
              </w:rPr>
              <w:t xml:space="preserve"> 95％</w:t>
            </w:r>
            <w:r>
              <w:rPr>
                <w:rFonts w:hint="eastAsia"/>
                <w:highlight w:val="none"/>
              </w:rPr>
              <w:t>的开机率（按照 365 天/年计），开机率低于</w:t>
            </w:r>
            <w:r>
              <w:rPr>
                <w:rFonts w:hint="eastAsia"/>
                <w:highlight w:val="none"/>
                <w:u w:val="single"/>
              </w:rPr>
              <w:t>95%</w:t>
            </w:r>
            <w:r>
              <w:rPr>
                <w:rFonts w:hint="eastAsia"/>
                <w:highlight w:val="none"/>
              </w:rPr>
              <w:t>，每超过1天，保修期延长10天。</w:t>
            </w:r>
          </w:p>
        </w:tc>
      </w:tr>
      <w:tr w14:paraId="4267F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3266B6FF">
            <w:pPr>
              <w:ind w:firstLine="0" w:firstLineChars="0"/>
              <w:jc w:val="center"/>
              <w:rPr>
                <w:highlight w:val="none"/>
              </w:rPr>
            </w:pPr>
            <w:r>
              <w:rPr>
                <w:rFonts w:hint="eastAsia"/>
                <w:highlight w:val="none"/>
              </w:rPr>
              <w:t>15</w:t>
            </w:r>
          </w:p>
        </w:tc>
        <w:tc>
          <w:tcPr>
            <w:tcW w:w="4522" w:type="pct"/>
            <w:vAlign w:val="center"/>
          </w:tcPr>
          <w:p w14:paraId="298730CD">
            <w:pPr>
              <w:ind w:firstLine="0" w:firstLineChars="0"/>
              <w:rPr>
                <w:highlight w:val="none"/>
              </w:rPr>
            </w:pPr>
            <w:r>
              <w:rPr>
                <w:rFonts w:hint="eastAsia"/>
                <w:highlight w:val="none"/>
              </w:rPr>
              <w:t>投标人必需能及时获取并提供全套完整的原厂系统软硬件改版措施(FMI)</w:t>
            </w:r>
          </w:p>
        </w:tc>
      </w:tr>
      <w:tr w14:paraId="559FA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29E7476A">
            <w:pPr>
              <w:ind w:firstLine="0" w:firstLineChars="0"/>
              <w:jc w:val="center"/>
              <w:rPr>
                <w:color w:val="auto"/>
                <w:highlight w:val="none"/>
              </w:rPr>
            </w:pPr>
            <w:r>
              <w:rPr>
                <w:rFonts w:hint="eastAsia"/>
                <w:color w:val="auto"/>
                <w:highlight w:val="none"/>
              </w:rPr>
              <w:t>16</w:t>
            </w:r>
          </w:p>
        </w:tc>
        <w:tc>
          <w:tcPr>
            <w:tcW w:w="4522" w:type="pct"/>
            <w:vAlign w:val="center"/>
          </w:tcPr>
          <w:p w14:paraId="28AB7B23">
            <w:pPr>
              <w:ind w:firstLine="0" w:firstLineChars="0"/>
              <w:rPr>
                <w:color w:val="auto"/>
                <w:highlight w:val="none"/>
              </w:rPr>
            </w:pPr>
            <w:r>
              <w:rPr>
                <w:rFonts w:hint="eastAsia"/>
                <w:color w:val="auto"/>
                <w:highlight w:val="none"/>
              </w:rPr>
              <w:t>投标人维修工程师可显示全套原厂诊断软件，且需持有合法获得、完整使用有效的原厂高级故障诊断维修钥匙(Service Key)，以解决相应故障。</w:t>
            </w:r>
          </w:p>
        </w:tc>
      </w:tr>
      <w:tr w14:paraId="0F097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69001A93">
            <w:pPr>
              <w:ind w:firstLine="0" w:firstLineChars="0"/>
              <w:jc w:val="center"/>
              <w:rPr>
                <w:color w:val="auto"/>
                <w:highlight w:val="none"/>
              </w:rPr>
            </w:pPr>
            <w:r>
              <w:rPr>
                <w:rFonts w:hint="eastAsia"/>
                <w:color w:val="auto"/>
                <w:highlight w:val="none"/>
              </w:rPr>
              <w:t>17</w:t>
            </w:r>
          </w:p>
        </w:tc>
        <w:tc>
          <w:tcPr>
            <w:tcW w:w="4522" w:type="pct"/>
            <w:vAlign w:val="center"/>
          </w:tcPr>
          <w:p w14:paraId="4408574A">
            <w:pPr>
              <w:ind w:firstLine="0" w:firstLineChars="0"/>
              <w:rPr>
                <w:color w:val="auto"/>
                <w:highlight w:val="none"/>
              </w:rPr>
            </w:pPr>
            <w:r>
              <w:rPr>
                <w:rFonts w:hint="eastAsia"/>
                <w:color w:val="auto"/>
                <w:highlight w:val="none"/>
              </w:rPr>
              <w:t>在服务期内，如设备厂家有免费软件升级服务时，投标人应免费提供。</w:t>
            </w:r>
          </w:p>
        </w:tc>
      </w:tr>
      <w:tr w14:paraId="414BA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vAlign w:val="center"/>
          </w:tcPr>
          <w:p w14:paraId="79EF04A5">
            <w:pPr>
              <w:ind w:firstLine="0" w:firstLineChars="0"/>
              <w:jc w:val="center"/>
              <w:rPr>
                <w:color w:val="auto"/>
                <w:highlight w:val="none"/>
              </w:rPr>
            </w:pPr>
            <w:r>
              <w:rPr>
                <w:rFonts w:hint="eastAsia"/>
                <w:color w:val="auto"/>
                <w:highlight w:val="none"/>
              </w:rPr>
              <w:t>▲18</w:t>
            </w:r>
          </w:p>
        </w:tc>
        <w:tc>
          <w:tcPr>
            <w:tcW w:w="4522" w:type="pct"/>
            <w:vAlign w:val="center"/>
          </w:tcPr>
          <w:p w14:paraId="619236C2">
            <w:pPr>
              <w:ind w:firstLine="0" w:firstLineChars="0"/>
              <w:rPr>
                <w:color w:val="auto"/>
                <w:highlight w:val="none"/>
              </w:rPr>
            </w:pPr>
            <w:r>
              <w:rPr>
                <w:rFonts w:hint="eastAsia"/>
                <w:color w:val="auto"/>
                <w:highlight w:val="none"/>
              </w:rPr>
              <w:t>签署限次保修合同，需在设备故障更换备件时，备件必须为原厂全新合格部件。其中探头更换后保修时间1年。</w:t>
            </w:r>
          </w:p>
        </w:tc>
      </w:tr>
      <w:tr w14:paraId="69363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tcBorders>
              <w:top w:val="single" w:color="auto" w:sz="4" w:space="0"/>
              <w:left w:val="single" w:color="auto" w:sz="4" w:space="0"/>
              <w:bottom w:val="single" w:color="auto" w:sz="4" w:space="0"/>
              <w:right w:val="single" w:color="auto" w:sz="4" w:space="0"/>
            </w:tcBorders>
            <w:vAlign w:val="center"/>
          </w:tcPr>
          <w:p w14:paraId="0DEE6A18">
            <w:pPr>
              <w:ind w:firstLine="0" w:firstLineChars="0"/>
              <w:jc w:val="center"/>
              <w:rPr>
                <w:color w:val="auto"/>
                <w:highlight w:val="none"/>
              </w:rPr>
            </w:pPr>
            <w:r>
              <w:rPr>
                <w:rFonts w:hint="eastAsia"/>
                <w:color w:val="auto"/>
                <w:highlight w:val="none"/>
              </w:rPr>
              <w:t>19</w:t>
            </w:r>
          </w:p>
        </w:tc>
        <w:tc>
          <w:tcPr>
            <w:tcW w:w="4522" w:type="pct"/>
            <w:tcBorders>
              <w:top w:val="single" w:color="auto" w:sz="4" w:space="0"/>
              <w:left w:val="single" w:color="auto" w:sz="4" w:space="0"/>
              <w:bottom w:val="single" w:color="auto" w:sz="4" w:space="0"/>
              <w:right w:val="single" w:color="auto" w:sz="4" w:space="0"/>
            </w:tcBorders>
            <w:vAlign w:val="center"/>
          </w:tcPr>
          <w:p w14:paraId="0E68E56D">
            <w:pPr>
              <w:ind w:firstLine="0" w:firstLineChars="0"/>
              <w:rPr>
                <w:color w:val="auto"/>
                <w:highlight w:val="none"/>
              </w:rPr>
            </w:pPr>
            <w:r>
              <w:rPr>
                <w:rFonts w:hint="eastAsia"/>
                <w:color w:val="auto"/>
                <w:highlight w:val="none"/>
              </w:rPr>
              <w:t>服务期内每年每台设备提供不少于两次保养。</w:t>
            </w:r>
          </w:p>
        </w:tc>
      </w:tr>
      <w:tr w14:paraId="061B9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tcBorders>
              <w:top w:val="single" w:color="auto" w:sz="4" w:space="0"/>
              <w:left w:val="single" w:color="auto" w:sz="4" w:space="0"/>
              <w:bottom w:val="single" w:color="auto" w:sz="4" w:space="0"/>
              <w:right w:val="single" w:color="auto" w:sz="4" w:space="0"/>
            </w:tcBorders>
            <w:vAlign w:val="center"/>
          </w:tcPr>
          <w:p w14:paraId="707F6CE1">
            <w:pPr>
              <w:ind w:firstLine="0" w:firstLineChars="0"/>
              <w:jc w:val="center"/>
              <w:rPr>
                <w:color w:val="auto"/>
                <w:highlight w:val="none"/>
              </w:rPr>
            </w:pPr>
            <w:r>
              <w:rPr>
                <w:rFonts w:hint="eastAsia"/>
                <w:color w:val="auto"/>
                <w:highlight w:val="none"/>
              </w:rPr>
              <w:t>20</w:t>
            </w:r>
          </w:p>
        </w:tc>
        <w:tc>
          <w:tcPr>
            <w:tcW w:w="4522" w:type="pct"/>
            <w:tcBorders>
              <w:top w:val="single" w:color="auto" w:sz="4" w:space="0"/>
              <w:left w:val="single" w:color="auto" w:sz="4" w:space="0"/>
              <w:bottom w:val="single" w:color="auto" w:sz="4" w:space="0"/>
              <w:right w:val="single" w:color="auto" w:sz="4" w:space="0"/>
            </w:tcBorders>
            <w:vAlign w:val="center"/>
          </w:tcPr>
          <w:p w14:paraId="4B404C6D">
            <w:pPr>
              <w:ind w:firstLine="0" w:firstLineChars="0"/>
              <w:rPr>
                <w:color w:val="auto"/>
                <w:highlight w:val="none"/>
              </w:rPr>
            </w:pPr>
            <w:r>
              <w:rPr>
                <w:rFonts w:hint="eastAsia"/>
                <w:color w:val="auto"/>
                <w:highlight w:val="none"/>
              </w:rPr>
              <w:t>投标人应承诺承担在服务期间伴随产生的所有人工费、差旅费和更换配件费等一切费用。</w:t>
            </w:r>
          </w:p>
        </w:tc>
      </w:tr>
      <w:tr w14:paraId="7B8EE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tcBorders>
              <w:top w:val="single" w:color="auto" w:sz="4" w:space="0"/>
              <w:left w:val="single" w:color="auto" w:sz="4" w:space="0"/>
              <w:bottom w:val="single" w:color="auto" w:sz="4" w:space="0"/>
              <w:right w:val="single" w:color="auto" w:sz="4" w:space="0"/>
            </w:tcBorders>
            <w:vAlign w:val="center"/>
          </w:tcPr>
          <w:p w14:paraId="1DD4E108">
            <w:pPr>
              <w:ind w:firstLine="0" w:firstLineChars="0"/>
              <w:jc w:val="center"/>
              <w:rPr>
                <w:color w:val="auto"/>
                <w:highlight w:val="none"/>
              </w:rPr>
            </w:pPr>
            <w:r>
              <w:rPr>
                <w:rFonts w:hint="eastAsia"/>
                <w:color w:val="auto"/>
                <w:highlight w:val="none"/>
              </w:rPr>
              <w:t>21</w:t>
            </w:r>
          </w:p>
        </w:tc>
        <w:tc>
          <w:tcPr>
            <w:tcW w:w="4522" w:type="pct"/>
            <w:tcBorders>
              <w:top w:val="single" w:color="auto" w:sz="4" w:space="0"/>
              <w:left w:val="single" w:color="auto" w:sz="4" w:space="0"/>
              <w:bottom w:val="single" w:color="auto" w:sz="4" w:space="0"/>
              <w:right w:val="single" w:color="auto" w:sz="4" w:space="0"/>
            </w:tcBorders>
            <w:vAlign w:val="center"/>
          </w:tcPr>
          <w:p w14:paraId="201E716F">
            <w:pPr>
              <w:ind w:firstLine="0" w:firstLineChars="0"/>
              <w:rPr>
                <w:color w:val="auto"/>
                <w:highlight w:val="none"/>
              </w:rPr>
            </w:pPr>
            <w:r>
              <w:rPr>
                <w:rFonts w:hint="eastAsia"/>
                <w:color w:val="auto"/>
                <w:highlight w:val="none"/>
              </w:rPr>
              <w:t>在维修过程中，若因投标人的维修人员疏忽失误造成设备损坏，资料、软件丢失等意外情况，投标人应承诺赔付造成的直接损失。</w:t>
            </w:r>
          </w:p>
        </w:tc>
      </w:tr>
      <w:tr w14:paraId="4E0B1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tcBorders>
              <w:top w:val="single" w:color="auto" w:sz="4" w:space="0"/>
              <w:left w:val="single" w:color="auto" w:sz="4" w:space="0"/>
              <w:bottom w:val="single" w:color="auto" w:sz="4" w:space="0"/>
              <w:right w:val="single" w:color="auto" w:sz="4" w:space="0"/>
            </w:tcBorders>
            <w:vAlign w:val="center"/>
          </w:tcPr>
          <w:p w14:paraId="6CA4D99C">
            <w:pPr>
              <w:ind w:firstLine="0" w:firstLineChars="0"/>
              <w:jc w:val="center"/>
              <w:rPr>
                <w:color w:val="auto"/>
                <w:highlight w:val="none"/>
              </w:rPr>
            </w:pPr>
            <w:r>
              <w:rPr>
                <w:rFonts w:hint="eastAsia"/>
                <w:color w:val="auto"/>
                <w:highlight w:val="none"/>
              </w:rPr>
              <w:t>22</w:t>
            </w:r>
          </w:p>
        </w:tc>
        <w:tc>
          <w:tcPr>
            <w:tcW w:w="4522" w:type="pct"/>
            <w:tcBorders>
              <w:top w:val="single" w:color="auto" w:sz="4" w:space="0"/>
              <w:left w:val="single" w:color="auto" w:sz="4" w:space="0"/>
              <w:bottom w:val="single" w:color="auto" w:sz="4" w:space="0"/>
              <w:right w:val="single" w:color="auto" w:sz="4" w:space="0"/>
            </w:tcBorders>
            <w:vAlign w:val="center"/>
          </w:tcPr>
          <w:p w14:paraId="0804F024">
            <w:pPr>
              <w:ind w:firstLine="0" w:firstLineChars="0"/>
              <w:rPr>
                <w:color w:val="auto"/>
                <w:highlight w:val="none"/>
              </w:rPr>
            </w:pPr>
            <w:r>
              <w:rPr>
                <w:rFonts w:hint="eastAsia"/>
                <w:color w:val="auto"/>
                <w:highlight w:val="none"/>
              </w:rPr>
              <w:t>验收：每个维保年度分两期阶段性验收，每期满后7个工作日内双方对乙方履约情况进行验收，签署验收报告，作为付款依据。如不满足采购方验收条件，则验收时间相应延后。如整改仍未满足采购方验收条件，则采购方有权终止合同，相应损失由中标方承担。</w:t>
            </w:r>
          </w:p>
        </w:tc>
      </w:tr>
      <w:tr w14:paraId="5D9AC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 w:type="pct"/>
            <w:tcBorders>
              <w:top w:val="single" w:color="auto" w:sz="4" w:space="0"/>
              <w:left w:val="single" w:color="auto" w:sz="4" w:space="0"/>
              <w:bottom w:val="single" w:color="auto" w:sz="4" w:space="0"/>
              <w:right w:val="single" w:color="auto" w:sz="4" w:space="0"/>
            </w:tcBorders>
            <w:vAlign w:val="center"/>
          </w:tcPr>
          <w:p w14:paraId="6DB16BF4">
            <w:pPr>
              <w:ind w:firstLine="0" w:firstLineChars="0"/>
              <w:jc w:val="center"/>
              <w:rPr>
                <w:color w:val="auto"/>
                <w:highlight w:val="none"/>
              </w:rPr>
            </w:pPr>
            <w:r>
              <w:rPr>
                <w:rFonts w:hint="eastAsia"/>
                <w:color w:val="auto"/>
                <w:highlight w:val="none"/>
              </w:rPr>
              <w:t>23</w:t>
            </w:r>
          </w:p>
        </w:tc>
        <w:tc>
          <w:tcPr>
            <w:tcW w:w="4522" w:type="pct"/>
            <w:tcBorders>
              <w:top w:val="single" w:color="auto" w:sz="4" w:space="0"/>
              <w:left w:val="single" w:color="auto" w:sz="4" w:space="0"/>
              <w:bottom w:val="single" w:color="auto" w:sz="4" w:space="0"/>
              <w:right w:val="single" w:color="auto" w:sz="4" w:space="0"/>
            </w:tcBorders>
            <w:vAlign w:val="center"/>
          </w:tcPr>
          <w:p w14:paraId="44C4926B">
            <w:pPr>
              <w:ind w:firstLine="0" w:firstLineChars="0"/>
              <w:rPr>
                <w:color w:val="auto"/>
                <w:highlight w:val="none"/>
              </w:rPr>
            </w:pPr>
            <w:r>
              <w:rPr>
                <w:rFonts w:hint="eastAsia"/>
                <w:color w:val="auto"/>
                <w:highlight w:val="none"/>
              </w:rPr>
              <w:t>付款方式：合同签订后预付当年度款项的</w:t>
            </w:r>
            <w:r>
              <w:rPr>
                <w:color w:val="auto"/>
                <w:highlight w:val="none"/>
              </w:rPr>
              <w:t>50%</w:t>
            </w:r>
            <w:r>
              <w:rPr>
                <w:rFonts w:hint="eastAsia"/>
                <w:color w:val="auto"/>
                <w:highlight w:val="none"/>
              </w:rPr>
              <w:t>作为预付款，当年度服务期满后付当年度剩余款项。第二年年初预付当年度款项</w:t>
            </w:r>
            <w:r>
              <w:rPr>
                <w:color w:val="auto"/>
                <w:highlight w:val="none"/>
              </w:rPr>
              <w:t>50%</w:t>
            </w:r>
            <w:r>
              <w:rPr>
                <w:rFonts w:hint="eastAsia"/>
                <w:color w:val="auto"/>
                <w:highlight w:val="none"/>
              </w:rPr>
              <w:t>，合同期满后付清尾款。</w:t>
            </w:r>
          </w:p>
          <w:p w14:paraId="3416E822">
            <w:pPr>
              <w:ind w:firstLine="0" w:firstLineChars="0"/>
              <w:rPr>
                <w:color w:val="auto"/>
                <w:highlight w:val="none"/>
              </w:rPr>
            </w:pPr>
            <w:r>
              <w:rPr>
                <w:rFonts w:hint="eastAsia"/>
                <w:color w:val="auto"/>
                <w:highlight w:val="none"/>
              </w:rPr>
              <w:t>注：在签订合同时，供应商明确表示无需预付款或者主动要求降低预付款比例的，采购单位可不支付预付款或者降低预付款比例。</w:t>
            </w:r>
          </w:p>
        </w:tc>
      </w:tr>
    </w:tbl>
    <w:p w14:paraId="796049DE">
      <w:pPr>
        <w:ind w:firstLine="0" w:firstLineChars="0"/>
      </w:pPr>
    </w:p>
    <w:p w14:paraId="201AB2AD">
      <w:pPr>
        <w:ind w:firstLine="0" w:firstLineChars="0"/>
      </w:pPr>
    </w:p>
    <w:p w14:paraId="7C83242C">
      <w:pPr>
        <w:ind w:firstLine="0" w:firstLineChars="0"/>
      </w:pPr>
    </w:p>
    <w:p w14:paraId="7A81A873">
      <w:pPr>
        <w:ind w:firstLine="0" w:firstLineChars="0"/>
        <w:rPr>
          <w:b/>
          <w:bCs/>
          <w:color w:val="FF0000"/>
        </w:rPr>
      </w:pPr>
      <w:bookmarkStart w:id="19" w:name="_Toc6625"/>
      <w:bookmarkStart w:id="20" w:name="_Toc22033"/>
    </w:p>
    <w:p w14:paraId="7FBE41CD">
      <w:pPr>
        <w:ind w:firstLine="0" w:firstLineChars="0"/>
      </w:pPr>
    </w:p>
    <w:p w14:paraId="7A3745E1">
      <w:pPr>
        <w:pStyle w:val="69"/>
        <w:ind w:left="0" w:leftChars="0" w:firstLine="0" w:firstLineChars="0"/>
      </w:pPr>
    </w:p>
    <w:p w14:paraId="5A00EB7E">
      <w:pPr>
        <w:ind w:firstLine="480"/>
      </w:pPr>
    </w:p>
    <w:p w14:paraId="28FADE68">
      <w:pPr>
        <w:ind w:firstLine="480"/>
      </w:pPr>
    </w:p>
    <w:p w14:paraId="03955FC6">
      <w:pPr>
        <w:pStyle w:val="2"/>
      </w:pPr>
    </w:p>
    <w:p w14:paraId="6BA28098">
      <w:pPr>
        <w:pStyle w:val="2"/>
      </w:pPr>
    </w:p>
    <w:p w14:paraId="145AFF40">
      <w:pPr>
        <w:ind w:firstLine="480"/>
      </w:pPr>
    </w:p>
    <w:p w14:paraId="326CD933">
      <w:pPr>
        <w:ind w:firstLine="480"/>
      </w:pPr>
    </w:p>
    <w:p w14:paraId="1934DDA9">
      <w:pPr>
        <w:ind w:firstLine="480"/>
      </w:pPr>
    </w:p>
    <w:p w14:paraId="12D70898">
      <w:pPr>
        <w:pStyle w:val="5"/>
      </w:pPr>
      <w:bookmarkStart w:id="21" w:name="_Toc1235"/>
      <w:r>
        <w:rPr>
          <w:rFonts w:hint="eastAsia"/>
        </w:rPr>
        <w:t>第五章  杭州市富阳区政府采购合同主要条款</w:t>
      </w:r>
      <w:bookmarkEnd w:id="19"/>
      <w:bookmarkEnd w:id="20"/>
      <w:bookmarkEnd w:id="21"/>
    </w:p>
    <w:p w14:paraId="13CE66B1">
      <w:pPr>
        <w:widowControl/>
        <w:overflowPunct w:val="0"/>
        <w:autoSpaceDE w:val="0"/>
        <w:autoSpaceDN w:val="0"/>
        <w:adjustRightInd w:val="0"/>
        <w:snapToGrid w:val="0"/>
        <w:spacing w:before="156" w:line="360" w:lineRule="auto"/>
        <w:ind w:firstLine="482"/>
        <w:jc w:val="center"/>
        <w:textAlignment w:val="baseline"/>
        <w:rPr>
          <w:rFonts w:hint="eastAsia" w:ascii="仿宋" w:hAnsi="仿宋" w:cs="仿宋"/>
          <w:b/>
          <w:bCs/>
          <w:szCs w:val="24"/>
        </w:rPr>
      </w:pPr>
      <w:r>
        <w:rPr>
          <w:rFonts w:hint="eastAsia" w:ascii="仿宋" w:hAnsi="仿宋" w:cs="仿宋"/>
          <w:b/>
          <w:bCs/>
          <w:kern w:val="0"/>
          <w:szCs w:val="24"/>
        </w:rPr>
        <w:t>（本合同为合同样稿，最终稿协商后确定）</w:t>
      </w:r>
    </w:p>
    <w:p w14:paraId="7E5E7497">
      <w:pPr>
        <w:spacing w:line="360" w:lineRule="auto"/>
        <w:ind w:left="-617" w:leftChars="-257" w:firstLine="482"/>
        <w:rPr>
          <w:rFonts w:hint="eastAsia" w:ascii="仿宋" w:hAnsi="仿宋" w:cs="仿宋"/>
          <w:b/>
        </w:rPr>
      </w:pPr>
      <w:r>
        <w:rPr>
          <w:rFonts w:hint="eastAsia" w:ascii="仿宋" w:hAnsi="仿宋" w:cs="仿宋"/>
          <w:b/>
        </w:rPr>
        <w:t xml:space="preserve">甲方：杭州市富阳区中医院 </w:t>
      </w:r>
    </w:p>
    <w:p w14:paraId="08ABAFA2">
      <w:pPr>
        <w:spacing w:line="360" w:lineRule="auto"/>
        <w:ind w:left="-617" w:leftChars="-257" w:firstLine="480"/>
        <w:rPr>
          <w:rFonts w:hint="eastAsia" w:ascii="仿宋" w:hAnsi="仿宋" w:cs="仿宋"/>
          <w:color w:val="auto"/>
          <w:szCs w:val="21"/>
        </w:rPr>
      </w:pPr>
      <w:r>
        <w:rPr>
          <w:rFonts w:hint="eastAsia" w:ascii="仿宋" w:hAnsi="仿宋" w:cs="仿宋"/>
        </w:rPr>
        <w:t>地址：杭州市富阳区富春街道桂花路2-4号      联</w:t>
      </w:r>
      <w:r>
        <w:rPr>
          <w:rFonts w:hint="eastAsia" w:ascii="仿宋" w:hAnsi="仿宋" w:cs="仿宋"/>
          <w:color w:val="auto"/>
        </w:rPr>
        <w:t>系电话：0</w:t>
      </w:r>
      <w:r>
        <w:rPr>
          <w:rFonts w:ascii="仿宋" w:hAnsi="仿宋" w:cs="仿宋"/>
          <w:color w:val="auto"/>
        </w:rPr>
        <w:t>571-</w:t>
      </w:r>
      <w:r>
        <w:rPr>
          <w:rFonts w:hint="eastAsia" w:ascii="仿宋" w:hAnsi="仿宋" w:cs="仿宋"/>
          <w:color w:val="auto"/>
        </w:rPr>
        <w:t>63176919</w:t>
      </w:r>
    </w:p>
    <w:p w14:paraId="3D7D872F">
      <w:pPr>
        <w:spacing w:line="360" w:lineRule="auto"/>
        <w:ind w:left="-617" w:leftChars="-257" w:right="-586" w:rightChars="-244" w:firstLine="482"/>
        <w:rPr>
          <w:rFonts w:hint="eastAsia" w:ascii="仿宋" w:hAnsi="仿宋" w:cs="仿宋"/>
          <w:b/>
          <w:bCs/>
          <w:color w:val="auto"/>
          <w:u w:val="single"/>
        </w:rPr>
      </w:pPr>
      <w:r>
        <w:rPr>
          <w:rFonts w:hint="eastAsia" w:ascii="仿宋" w:hAnsi="仿宋" w:cs="仿宋"/>
          <w:b/>
          <w:color w:val="auto"/>
        </w:rPr>
        <w:t xml:space="preserve">乙方： </w:t>
      </w:r>
      <w:r>
        <w:rPr>
          <w:rFonts w:hint="eastAsia" w:ascii="仿宋" w:hAnsi="仿宋" w:cs="仿宋"/>
          <w:b/>
          <w:bCs/>
          <w:color w:val="auto"/>
        </w:rPr>
        <w:t xml:space="preserve">    </w:t>
      </w:r>
    </w:p>
    <w:p w14:paraId="13B7EBCC">
      <w:pPr>
        <w:spacing w:line="360" w:lineRule="auto"/>
        <w:ind w:left="-617" w:leftChars="-257" w:right="-586" w:rightChars="-244" w:firstLine="480"/>
        <w:rPr>
          <w:rFonts w:hint="eastAsia" w:ascii="仿宋" w:hAnsi="仿宋" w:cs="仿宋"/>
          <w:color w:val="auto"/>
          <w:u w:val="single"/>
        </w:rPr>
      </w:pPr>
      <w:r>
        <w:rPr>
          <w:rFonts w:hint="eastAsia" w:ascii="仿宋" w:hAnsi="仿宋" w:cs="仿宋"/>
          <w:bCs/>
          <w:color w:val="auto"/>
        </w:rPr>
        <w:t>地址：</w:t>
      </w:r>
      <w:r>
        <w:rPr>
          <w:rFonts w:hint="eastAsia" w:ascii="仿宋" w:hAnsi="仿宋" w:cs="仿宋"/>
          <w:color w:val="auto"/>
        </w:rPr>
        <w:t xml:space="preserve">             联系电话：</w:t>
      </w:r>
    </w:p>
    <w:p w14:paraId="30B80D85">
      <w:pPr>
        <w:spacing w:line="360" w:lineRule="auto"/>
        <w:ind w:left="-617" w:leftChars="-257" w:firstLine="480"/>
        <w:rPr>
          <w:rFonts w:hint="eastAsia" w:ascii="仿宋" w:hAnsi="仿宋" w:cs="仿宋"/>
          <w:color w:val="auto"/>
          <w:szCs w:val="21"/>
        </w:rPr>
      </w:pPr>
      <w:r>
        <w:rPr>
          <w:rFonts w:hint="eastAsia" w:ascii="仿宋" w:hAnsi="仿宋" w:cs="仿宋"/>
          <w:color w:val="auto"/>
          <w:szCs w:val="21"/>
        </w:rPr>
        <w:t xml:space="preserve">经公开招标采购（招标编号：    ），确定 </w:t>
      </w:r>
      <w:r>
        <w:rPr>
          <w:rFonts w:hint="eastAsia" w:ascii="仿宋" w:hAnsi="仿宋" w:cs="仿宋"/>
          <w:color w:val="auto"/>
          <w:szCs w:val="21"/>
          <w:u w:val="single"/>
        </w:rPr>
        <w:t xml:space="preserve">            </w:t>
      </w:r>
      <w:r>
        <w:rPr>
          <w:rFonts w:hint="eastAsia" w:ascii="仿宋" w:hAnsi="仿宋" w:cs="仿宋"/>
          <w:color w:val="auto"/>
          <w:szCs w:val="21"/>
        </w:rPr>
        <w:t>为中标单位，根据《中华人民共和国民法典》、《中华人民共和国政府采购法》等相关法律法规之规定，按照平等、自愿、公平、诚信等原则，经甲、乙双方协商一致，就甲方向乙方购买</w:t>
      </w:r>
      <w:r>
        <w:rPr>
          <w:rFonts w:hint="eastAsia" w:ascii="仿宋" w:hAnsi="仿宋" w:cs="仿宋"/>
          <w:color w:val="auto"/>
          <w:szCs w:val="21"/>
          <w:u w:val="single"/>
        </w:rPr>
        <w:t xml:space="preserve">     </w:t>
      </w:r>
      <w:r>
        <w:rPr>
          <w:rFonts w:hint="eastAsia" w:ascii="仿宋" w:hAnsi="仿宋" w:cs="仿宋"/>
          <w:color w:val="auto"/>
          <w:szCs w:val="21"/>
        </w:rPr>
        <w:t>设备（以下简称“设备”）保修服务签订本合同，合同具体条款如下：</w:t>
      </w:r>
    </w:p>
    <w:p w14:paraId="4F0F91D8">
      <w:pPr>
        <w:pStyle w:val="944"/>
        <w:numPr>
          <w:ilvl w:val="0"/>
          <w:numId w:val="55"/>
        </w:numPr>
        <w:adjustRightInd w:val="0"/>
        <w:spacing w:line="300" w:lineRule="auto"/>
        <w:ind w:firstLineChars="0"/>
        <w:rPr>
          <w:rFonts w:hint="eastAsia" w:ascii="仿宋" w:hAnsi="仿宋" w:cs="仿宋"/>
          <w:b/>
          <w:color w:val="auto"/>
          <w:sz w:val="28"/>
          <w:szCs w:val="28"/>
        </w:rPr>
      </w:pPr>
      <w:r>
        <w:rPr>
          <w:rFonts w:hint="eastAsia" w:ascii="仿宋" w:hAnsi="仿宋" w:cs="仿宋"/>
          <w:b/>
          <w:color w:val="auto"/>
          <w:sz w:val="28"/>
          <w:szCs w:val="28"/>
        </w:rPr>
        <w:t>保修内容：</w:t>
      </w:r>
    </w:p>
    <w:tbl>
      <w:tblPr>
        <w:tblStyle w:val="88"/>
        <w:tblpPr w:leftFromText="180" w:rightFromText="180" w:vertAnchor="text" w:horzAnchor="margin" w:tblpXSpec="center" w:tblpY="167"/>
        <w:tblW w:w="95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5"/>
        <w:gridCol w:w="1417"/>
        <w:gridCol w:w="709"/>
        <w:gridCol w:w="1961"/>
        <w:gridCol w:w="736"/>
        <w:gridCol w:w="1555"/>
        <w:gridCol w:w="1607"/>
      </w:tblGrid>
      <w:tr w14:paraId="06D9B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555" w:type="dxa"/>
            <w:vAlign w:val="center"/>
          </w:tcPr>
          <w:p w14:paraId="7E1616A0">
            <w:pPr>
              <w:pStyle w:val="944"/>
              <w:ind w:left="153" w:firstLine="0" w:firstLineChars="0"/>
              <w:jc w:val="center"/>
              <w:rPr>
                <w:rFonts w:hint="eastAsia" w:ascii="仿宋" w:hAnsi="仿宋" w:cs="仿宋"/>
                <w:b/>
                <w:bCs/>
                <w:color w:val="auto"/>
              </w:rPr>
            </w:pPr>
            <w:r>
              <w:rPr>
                <w:rFonts w:hint="eastAsia" w:ascii="仿宋" w:hAnsi="仿宋" w:cs="仿宋"/>
                <w:b/>
                <w:color w:val="auto"/>
                <w:szCs w:val="21"/>
              </w:rPr>
              <w:t>设备名称</w:t>
            </w:r>
          </w:p>
        </w:tc>
        <w:tc>
          <w:tcPr>
            <w:tcW w:w="1417" w:type="dxa"/>
            <w:vAlign w:val="center"/>
          </w:tcPr>
          <w:p w14:paraId="306EEBBE">
            <w:pPr>
              <w:ind w:firstLine="0" w:firstLineChars="0"/>
              <w:jc w:val="center"/>
              <w:rPr>
                <w:rFonts w:hint="eastAsia" w:ascii="仿宋" w:hAnsi="仿宋" w:cs="仿宋"/>
                <w:b/>
                <w:bCs/>
                <w:color w:val="auto"/>
              </w:rPr>
            </w:pPr>
            <w:r>
              <w:rPr>
                <w:rFonts w:hint="eastAsia" w:ascii="仿宋" w:hAnsi="仿宋" w:cs="仿宋"/>
                <w:b/>
                <w:color w:val="auto"/>
                <w:szCs w:val="21"/>
              </w:rPr>
              <w:t>规格型号</w:t>
            </w:r>
          </w:p>
        </w:tc>
        <w:tc>
          <w:tcPr>
            <w:tcW w:w="709" w:type="dxa"/>
            <w:vAlign w:val="center"/>
          </w:tcPr>
          <w:p w14:paraId="2A5695FE">
            <w:pPr>
              <w:ind w:firstLine="0" w:firstLineChars="0"/>
              <w:jc w:val="center"/>
              <w:rPr>
                <w:rFonts w:hint="eastAsia" w:ascii="仿宋" w:hAnsi="仿宋" w:cs="仿宋"/>
                <w:b/>
                <w:bCs/>
                <w:color w:val="auto"/>
              </w:rPr>
            </w:pPr>
            <w:r>
              <w:rPr>
                <w:rFonts w:hint="eastAsia" w:ascii="仿宋" w:hAnsi="仿宋" w:cs="仿宋"/>
                <w:b/>
                <w:color w:val="auto"/>
                <w:szCs w:val="21"/>
              </w:rPr>
              <w:t>品牌</w:t>
            </w:r>
          </w:p>
        </w:tc>
        <w:tc>
          <w:tcPr>
            <w:tcW w:w="1961" w:type="dxa"/>
            <w:vAlign w:val="center"/>
          </w:tcPr>
          <w:p w14:paraId="56C4ED11">
            <w:pPr>
              <w:ind w:firstLine="0" w:firstLineChars="0"/>
              <w:jc w:val="center"/>
              <w:rPr>
                <w:rFonts w:hint="eastAsia" w:ascii="仿宋" w:hAnsi="仿宋" w:cs="仿宋"/>
                <w:b/>
                <w:bCs/>
                <w:color w:val="auto"/>
              </w:rPr>
            </w:pPr>
            <w:r>
              <w:rPr>
                <w:rFonts w:hint="eastAsia" w:ascii="仿宋" w:hAnsi="仿宋" w:cs="仿宋"/>
                <w:b/>
                <w:color w:val="auto"/>
                <w:szCs w:val="21"/>
              </w:rPr>
              <w:t>序列号</w:t>
            </w:r>
          </w:p>
        </w:tc>
        <w:tc>
          <w:tcPr>
            <w:tcW w:w="736" w:type="dxa"/>
            <w:vAlign w:val="center"/>
          </w:tcPr>
          <w:p w14:paraId="5BC77D11">
            <w:pPr>
              <w:ind w:firstLine="0" w:firstLineChars="0"/>
              <w:jc w:val="center"/>
              <w:rPr>
                <w:rFonts w:hint="eastAsia" w:ascii="仿宋" w:hAnsi="仿宋" w:cs="仿宋"/>
                <w:b/>
                <w:bCs/>
                <w:color w:val="auto"/>
              </w:rPr>
            </w:pPr>
            <w:r>
              <w:rPr>
                <w:rFonts w:hint="eastAsia" w:ascii="仿宋" w:hAnsi="仿宋" w:cs="仿宋"/>
                <w:b/>
                <w:color w:val="auto"/>
                <w:szCs w:val="21"/>
              </w:rPr>
              <w:t>数量</w:t>
            </w:r>
          </w:p>
        </w:tc>
        <w:tc>
          <w:tcPr>
            <w:tcW w:w="1555" w:type="dxa"/>
            <w:vAlign w:val="center"/>
          </w:tcPr>
          <w:p w14:paraId="0F15D17E">
            <w:pPr>
              <w:ind w:firstLine="0" w:firstLineChars="0"/>
              <w:jc w:val="center"/>
              <w:rPr>
                <w:rFonts w:hint="eastAsia" w:ascii="仿宋" w:hAnsi="仿宋" w:cs="仿宋"/>
                <w:b/>
                <w:bCs/>
                <w:color w:val="auto"/>
              </w:rPr>
            </w:pPr>
            <w:r>
              <w:rPr>
                <w:rFonts w:hint="eastAsia" w:ascii="仿宋" w:hAnsi="仿宋" w:cs="仿宋"/>
                <w:b/>
                <w:color w:val="auto"/>
                <w:szCs w:val="21"/>
              </w:rPr>
              <w:t>保修开始日期</w:t>
            </w:r>
          </w:p>
        </w:tc>
        <w:tc>
          <w:tcPr>
            <w:tcW w:w="1607" w:type="dxa"/>
            <w:vAlign w:val="center"/>
          </w:tcPr>
          <w:p w14:paraId="531279DB">
            <w:pPr>
              <w:ind w:firstLine="0" w:firstLineChars="0"/>
              <w:jc w:val="center"/>
              <w:rPr>
                <w:rFonts w:hint="eastAsia" w:ascii="仿宋" w:hAnsi="仿宋" w:cs="仿宋"/>
                <w:b/>
                <w:bCs/>
                <w:color w:val="auto"/>
              </w:rPr>
            </w:pPr>
            <w:r>
              <w:rPr>
                <w:rFonts w:hint="eastAsia" w:ascii="仿宋" w:hAnsi="仿宋" w:cs="仿宋"/>
                <w:b/>
                <w:color w:val="auto"/>
                <w:szCs w:val="21"/>
              </w:rPr>
              <w:t>保修终止日期</w:t>
            </w:r>
          </w:p>
        </w:tc>
      </w:tr>
      <w:tr w14:paraId="025AE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555" w:type="dxa"/>
            <w:vAlign w:val="center"/>
          </w:tcPr>
          <w:p w14:paraId="6877BD5E">
            <w:pPr>
              <w:ind w:firstLine="0" w:firstLineChars="0"/>
              <w:jc w:val="center"/>
              <w:rPr>
                <w:rFonts w:hint="eastAsia" w:ascii="仿宋" w:hAnsi="仿宋" w:cs="仿宋"/>
                <w:b/>
                <w:bCs/>
                <w:color w:val="auto"/>
              </w:rPr>
            </w:pPr>
          </w:p>
        </w:tc>
        <w:tc>
          <w:tcPr>
            <w:tcW w:w="1417" w:type="dxa"/>
            <w:vAlign w:val="center"/>
          </w:tcPr>
          <w:p w14:paraId="54A8B024">
            <w:pPr>
              <w:ind w:firstLine="0" w:firstLineChars="0"/>
              <w:jc w:val="center"/>
              <w:rPr>
                <w:rFonts w:hint="eastAsia" w:ascii="仿宋" w:hAnsi="仿宋" w:cs="仿宋"/>
                <w:b/>
                <w:bCs/>
                <w:color w:val="auto"/>
              </w:rPr>
            </w:pPr>
          </w:p>
        </w:tc>
        <w:tc>
          <w:tcPr>
            <w:tcW w:w="709" w:type="dxa"/>
            <w:vAlign w:val="center"/>
          </w:tcPr>
          <w:p w14:paraId="667A2B9E">
            <w:pPr>
              <w:ind w:firstLine="0" w:firstLineChars="0"/>
              <w:jc w:val="center"/>
              <w:rPr>
                <w:rFonts w:hint="eastAsia" w:ascii="仿宋" w:hAnsi="仿宋" w:cs="仿宋"/>
                <w:b/>
                <w:bCs/>
                <w:color w:val="auto"/>
              </w:rPr>
            </w:pPr>
          </w:p>
        </w:tc>
        <w:tc>
          <w:tcPr>
            <w:tcW w:w="1961" w:type="dxa"/>
            <w:vAlign w:val="center"/>
          </w:tcPr>
          <w:p w14:paraId="77E844BB">
            <w:pPr>
              <w:ind w:firstLine="0" w:firstLineChars="0"/>
              <w:jc w:val="center"/>
              <w:rPr>
                <w:rFonts w:hint="eastAsia" w:ascii="仿宋" w:hAnsi="仿宋" w:cs="仿宋"/>
                <w:b/>
                <w:bCs/>
                <w:color w:val="auto"/>
              </w:rPr>
            </w:pPr>
          </w:p>
        </w:tc>
        <w:tc>
          <w:tcPr>
            <w:tcW w:w="736" w:type="dxa"/>
            <w:vAlign w:val="center"/>
          </w:tcPr>
          <w:p w14:paraId="24A1AF33">
            <w:pPr>
              <w:ind w:firstLine="0" w:firstLineChars="0"/>
              <w:jc w:val="center"/>
              <w:rPr>
                <w:rFonts w:hint="eastAsia" w:ascii="仿宋" w:hAnsi="仿宋" w:cs="仿宋"/>
                <w:b/>
                <w:bCs/>
                <w:color w:val="auto"/>
              </w:rPr>
            </w:pPr>
          </w:p>
        </w:tc>
        <w:tc>
          <w:tcPr>
            <w:tcW w:w="1555" w:type="dxa"/>
            <w:vAlign w:val="center"/>
          </w:tcPr>
          <w:p w14:paraId="69CAF557">
            <w:pPr>
              <w:ind w:firstLine="0" w:firstLineChars="0"/>
              <w:jc w:val="center"/>
              <w:rPr>
                <w:rFonts w:hint="eastAsia" w:ascii="仿宋" w:hAnsi="仿宋" w:cs="仿宋"/>
                <w:b/>
                <w:bCs/>
                <w:color w:val="auto"/>
              </w:rPr>
            </w:pPr>
          </w:p>
        </w:tc>
        <w:tc>
          <w:tcPr>
            <w:tcW w:w="1607" w:type="dxa"/>
            <w:vAlign w:val="center"/>
          </w:tcPr>
          <w:p w14:paraId="2A330531">
            <w:pPr>
              <w:ind w:firstLine="0" w:firstLineChars="0"/>
              <w:jc w:val="center"/>
              <w:rPr>
                <w:rFonts w:hint="eastAsia" w:ascii="仿宋" w:hAnsi="仿宋" w:cs="仿宋"/>
                <w:b/>
                <w:bCs/>
                <w:color w:val="auto"/>
              </w:rPr>
            </w:pPr>
          </w:p>
        </w:tc>
      </w:tr>
      <w:tr w14:paraId="559A6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1555" w:type="dxa"/>
            <w:vAlign w:val="center"/>
          </w:tcPr>
          <w:p w14:paraId="73B2D699">
            <w:pPr>
              <w:ind w:firstLine="0" w:firstLineChars="0"/>
              <w:jc w:val="center"/>
              <w:rPr>
                <w:rFonts w:hint="eastAsia" w:ascii="仿宋" w:hAnsi="仿宋" w:cs="仿宋"/>
                <w:color w:val="auto"/>
                <w:sz w:val="28"/>
                <w:szCs w:val="28"/>
              </w:rPr>
            </w:pPr>
            <w:r>
              <w:rPr>
                <w:rFonts w:hint="eastAsia" w:ascii="仿宋" w:hAnsi="仿宋" w:cs="仿宋"/>
                <w:b/>
                <w:color w:val="auto"/>
              </w:rPr>
              <w:t>合计：（人民币）</w:t>
            </w:r>
          </w:p>
        </w:tc>
        <w:tc>
          <w:tcPr>
            <w:tcW w:w="7985" w:type="dxa"/>
            <w:gridSpan w:val="6"/>
            <w:vAlign w:val="center"/>
          </w:tcPr>
          <w:p w14:paraId="2EDFAA70">
            <w:pPr>
              <w:ind w:firstLine="482"/>
              <w:rPr>
                <w:rFonts w:hint="eastAsia" w:ascii="仿宋" w:hAnsi="仿宋" w:cs="仿宋"/>
                <w:color w:val="auto"/>
                <w:sz w:val="28"/>
                <w:szCs w:val="28"/>
              </w:rPr>
            </w:pPr>
            <w:r>
              <w:rPr>
                <w:rFonts w:hint="eastAsia" w:ascii="仿宋" w:hAnsi="仿宋" w:cs="仿宋"/>
                <w:b/>
                <w:color w:val="auto"/>
              </w:rPr>
              <w:t>大写：                      小写：</w:t>
            </w:r>
            <w:r>
              <w:rPr>
                <w:rFonts w:hint="eastAsia" w:ascii="仿宋" w:hAnsi="仿宋" w:cs="仿宋"/>
                <w:color w:val="auto"/>
                <w:sz w:val="28"/>
                <w:szCs w:val="28"/>
              </w:rPr>
              <w:t xml:space="preserve"> </w:t>
            </w:r>
          </w:p>
        </w:tc>
      </w:tr>
    </w:tbl>
    <w:p w14:paraId="49DB0F18">
      <w:pPr>
        <w:ind w:firstLine="482"/>
        <w:rPr>
          <w:rFonts w:hint="eastAsia" w:ascii="仿宋" w:hAnsi="仿宋" w:cs="仿宋"/>
          <w:color w:val="auto"/>
          <w:szCs w:val="21"/>
        </w:rPr>
      </w:pPr>
      <w:r>
        <w:rPr>
          <w:rFonts w:hint="eastAsia" w:ascii="仿宋" w:hAnsi="仿宋" w:cs="仿宋"/>
          <w:b/>
          <w:bCs/>
          <w:color w:val="auto"/>
          <w:szCs w:val="21"/>
        </w:rPr>
        <w:t>注：</w:t>
      </w:r>
      <w:r>
        <w:rPr>
          <w:rFonts w:hint="eastAsia" w:ascii="仿宋" w:hAnsi="仿宋" w:cs="仿宋"/>
          <w:color w:val="auto"/>
          <w:szCs w:val="21"/>
        </w:rPr>
        <w:t>1、整机保修（含         等）及人工服务（包括但不限于保养及维修所需的差旅费、工时费和所有零备件费用），在保修服务期内免费提供所有保修所 需备件及需定期更换的耗品。</w:t>
      </w:r>
    </w:p>
    <w:p w14:paraId="0E5B4AD6">
      <w:pPr>
        <w:ind w:firstLine="480"/>
        <w:rPr>
          <w:rFonts w:hint="eastAsia" w:ascii="仿宋" w:hAnsi="仿宋" w:cs="仿宋"/>
          <w:color w:val="auto"/>
          <w:szCs w:val="21"/>
        </w:rPr>
      </w:pPr>
    </w:p>
    <w:p w14:paraId="057CC106">
      <w:pPr>
        <w:adjustRightInd w:val="0"/>
        <w:spacing w:line="300" w:lineRule="auto"/>
        <w:ind w:left="-567" w:firstLine="562"/>
        <w:rPr>
          <w:rFonts w:hint="eastAsia" w:ascii="仿宋" w:hAnsi="仿宋" w:cs="仿宋"/>
          <w:b/>
          <w:color w:val="auto"/>
          <w:sz w:val="28"/>
          <w:szCs w:val="28"/>
        </w:rPr>
      </w:pPr>
      <w:r>
        <w:rPr>
          <w:rFonts w:hint="eastAsia" w:ascii="仿宋" w:hAnsi="仿宋" w:cs="仿宋"/>
          <w:b/>
          <w:color w:val="auto"/>
          <w:sz w:val="28"/>
          <w:szCs w:val="28"/>
        </w:rPr>
        <w:t>二、付款条款：</w:t>
      </w:r>
    </w:p>
    <w:p w14:paraId="1E05B9A8">
      <w:pPr>
        <w:adjustRightInd w:val="0"/>
        <w:spacing w:line="300" w:lineRule="auto"/>
        <w:ind w:left="60" w:firstLine="480"/>
        <w:rPr>
          <w:rFonts w:hint="eastAsia" w:ascii="仿宋" w:hAnsi="仿宋" w:cs="仿宋"/>
          <w:color w:val="auto"/>
          <w:szCs w:val="21"/>
        </w:rPr>
      </w:pPr>
      <w:r>
        <w:rPr>
          <w:rFonts w:hint="eastAsia" w:ascii="仿宋" w:hAnsi="仿宋" w:cs="仿宋"/>
          <w:color w:val="auto"/>
          <w:szCs w:val="21"/>
        </w:rPr>
        <w:t>付款方式：合同生效后，甲方根据合同支付时间表支付。但乙方必须在支付时间前至少60天提供发票，验收合格后结算。</w:t>
      </w:r>
    </w:p>
    <w:p w14:paraId="5CB01787">
      <w:pPr>
        <w:adjustRightInd w:val="0"/>
        <w:spacing w:line="300" w:lineRule="auto"/>
        <w:ind w:left="60" w:firstLine="480"/>
        <w:rPr>
          <w:rFonts w:hint="eastAsia" w:ascii="仿宋" w:hAnsi="仿宋" w:cs="仿宋"/>
          <w:color w:val="auto"/>
          <w:szCs w:val="21"/>
        </w:rPr>
      </w:pPr>
      <w:r>
        <w:rPr>
          <w:rFonts w:hint="eastAsia" w:ascii="仿宋" w:hAnsi="仿宋" w:cs="仿宋"/>
          <w:color w:val="auto"/>
          <w:szCs w:val="21"/>
        </w:rPr>
        <w:t>乙方账户：</w:t>
      </w:r>
    </w:p>
    <w:p w14:paraId="6A838A68">
      <w:pPr>
        <w:adjustRightInd w:val="0"/>
        <w:spacing w:line="300" w:lineRule="auto"/>
        <w:ind w:left="60" w:firstLine="480"/>
        <w:rPr>
          <w:rFonts w:hint="eastAsia" w:ascii="仿宋" w:hAnsi="仿宋" w:cs="仿宋"/>
          <w:color w:val="auto"/>
          <w:szCs w:val="21"/>
        </w:rPr>
      </w:pPr>
      <w:r>
        <w:rPr>
          <w:rFonts w:hint="eastAsia" w:ascii="仿宋" w:hAnsi="仿宋" w:cs="仿宋"/>
          <w:color w:val="auto"/>
          <w:szCs w:val="21"/>
        </w:rPr>
        <w:t>乙方账号：</w:t>
      </w:r>
    </w:p>
    <w:p w14:paraId="536194FE">
      <w:pPr>
        <w:adjustRightInd w:val="0"/>
        <w:spacing w:line="300" w:lineRule="auto"/>
        <w:ind w:left="60" w:firstLine="480"/>
        <w:rPr>
          <w:rFonts w:hint="eastAsia" w:ascii="仿宋" w:hAnsi="仿宋" w:cs="仿宋"/>
          <w:color w:val="auto"/>
          <w:szCs w:val="21"/>
        </w:rPr>
      </w:pPr>
      <w:r>
        <w:rPr>
          <w:rFonts w:hint="eastAsia" w:ascii="仿宋" w:hAnsi="仿宋" w:cs="仿宋"/>
          <w:color w:val="auto"/>
          <w:szCs w:val="21"/>
        </w:rPr>
        <w:t>乙方开户行：</w:t>
      </w:r>
    </w:p>
    <w:p w14:paraId="619DAC9D">
      <w:pPr>
        <w:adjustRightInd w:val="0"/>
        <w:spacing w:line="300" w:lineRule="auto"/>
        <w:ind w:left="60" w:firstLine="480"/>
        <w:rPr>
          <w:rFonts w:hint="eastAsia" w:ascii="仿宋" w:hAnsi="仿宋" w:cs="仿宋"/>
          <w:color w:val="auto"/>
          <w:szCs w:val="21"/>
        </w:rPr>
      </w:pPr>
      <w:r>
        <w:rPr>
          <w:rFonts w:hint="eastAsia" w:ascii="仿宋" w:hAnsi="仿宋" w:cs="仿宋"/>
          <w:color w:val="auto"/>
          <w:szCs w:val="21"/>
        </w:rPr>
        <w:t>合同支付时间表：</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56"/>
        <w:gridCol w:w="2522"/>
        <w:gridCol w:w="2018"/>
      </w:tblGrid>
      <w:tr w14:paraId="48AF2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56" w:type="dxa"/>
          </w:tcPr>
          <w:p w14:paraId="78F3E2CA">
            <w:pPr>
              <w:spacing w:line="300" w:lineRule="auto"/>
              <w:ind w:right="-557" w:rightChars="-232" w:firstLine="480"/>
              <w:rPr>
                <w:rFonts w:hint="eastAsia" w:ascii="仿宋" w:hAnsi="仿宋" w:cs="仿宋"/>
                <w:color w:val="auto"/>
                <w:szCs w:val="21"/>
              </w:rPr>
            </w:pPr>
          </w:p>
        </w:tc>
        <w:tc>
          <w:tcPr>
            <w:tcW w:w="2522" w:type="dxa"/>
          </w:tcPr>
          <w:p w14:paraId="3F5064D5">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金额（元）人民币</w:t>
            </w:r>
          </w:p>
        </w:tc>
        <w:tc>
          <w:tcPr>
            <w:tcW w:w="2018" w:type="dxa"/>
          </w:tcPr>
          <w:p w14:paraId="0A390631">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支付日期</w:t>
            </w:r>
          </w:p>
        </w:tc>
      </w:tr>
      <w:tr w14:paraId="49572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56" w:type="dxa"/>
          </w:tcPr>
          <w:p w14:paraId="0332A19E">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第一期合同款（合同总金额：  ）</w:t>
            </w:r>
          </w:p>
        </w:tc>
        <w:tc>
          <w:tcPr>
            <w:tcW w:w="2522" w:type="dxa"/>
          </w:tcPr>
          <w:p w14:paraId="486EE631">
            <w:pPr>
              <w:spacing w:line="300" w:lineRule="auto"/>
              <w:ind w:right="-557" w:rightChars="-232" w:firstLine="480"/>
              <w:rPr>
                <w:rFonts w:hint="eastAsia" w:ascii="仿宋" w:hAnsi="仿宋" w:cs="仿宋"/>
                <w:color w:val="auto"/>
                <w:szCs w:val="21"/>
              </w:rPr>
            </w:pPr>
          </w:p>
        </w:tc>
        <w:tc>
          <w:tcPr>
            <w:tcW w:w="2018" w:type="dxa"/>
          </w:tcPr>
          <w:p w14:paraId="6181BDB1">
            <w:pPr>
              <w:spacing w:line="300" w:lineRule="auto"/>
              <w:ind w:right="-557" w:rightChars="-232" w:firstLine="480"/>
              <w:rPr>
                <w:rFonts w:hint="eastAsia" w:ascii="仿宋" w:hAnsi="仿宋" w:cs="仿宋"/>
                <w:color w:val="auto"/>
                <w:szCs w:val="21"/>
              </w:rPr>
            </w:pPr>
          </w:p>
        </w:tc>
      </w:tr>
      <w:tr w14:paraId="692E4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56" w:type="dxa"/>
          </w:tcPr>
          <w:p w14:paraId="2ED7CFC8">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第二期合同款（合同总金额：  ）</w:t>
            </w:r>
          </w:p>
        </w:tc>
        <w:tc>
          <w:tcPr>
            <w:tcW w:w="2522" w:type="dxa"/>
          </w:tcPr>
          <w:p w14:paraId="284AF0F7">
            <w:pPr>
              <w:spacing w:line="300" w:lineRule="auto"/>
              <w:ind w:right="-557" w:rightChars="-232" w:firstLine="480"/>
              <w:rPr>
                <w:rFonts w:hint="eastAsia" w:ascii="仿宋" w:hAnsi="仿宋" w:cs="仿宋"/>
                <w:color w:val="auto"/>
                <w:szCs w:val="21"/>
              </w:rPr>
            </w:pPr>
          </w:p>
        </w:tc>
        <w:tc>
          <w:tcPr>
            <w:tcW w:w="2018" w:type="dxa"/>
          </w:tcPr>
          <w:p w14:paraId="5E0B0E3E">
            <w:pPr>
              <w:spacing w:line="300" w:lineRule="auto"/>
              <w:ind w:right="-557" w:rightChars="-232" w:firstLine="480"/>
              <w:rPr>
                <w:rFonts w:hint="eastAsia" w:ascii="仿宋" w:hAnsi="仿宋" w:cs="仿宋"/>
                <w:color w:val="auto"/>
                <w:szCs w:val="21"/>
              </w:rPr>
            </w:pPr>
          </w:p>
        </w:tc>
      </w:tr>
      <w:tr w14:paraId="62631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56" w:type="dxa"/>
          </w:tcPr>
          <w:p w14:paraId="2FEEB786">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第三期合同款（合同总金额：  ）</w:t>
            </w:r>
          </w:p>
        </w:tc>
        <w:tc>
          <w:tcPr>
            <w:tcW w:w="2522" w:type="dxa"/>
          </w:tcPr>
          <w:p w14:paraId="74036146">
            <w:pPr>
              <w:spacing w:line="300" w:lineRule="auto"/>
              <w:ind w:right="-557" w:rightChars="-232" w:firstLine="480"/>
              <w:rPr>
                <w:rFonts w:hint="eastAsia" w:ascii="仿宋" w:hAnsi="仿宋" w:cs="仿宋"/>
                <w:color w:val="auto"/>
                <w:szCs w:val="21"/>
              </w:rPr>
            </w:pPr>
          </w:p>
        </w:tc>
        <w:tc>
          <w:tcPr>
            <w:tcW w:w="2018" w:type="dxa"/>
          </w:tcPr>
          <w:p w14:paraId="40B7B337">
            <w:pPr>
              <w:spacing w:line="300" w:lineRule="auto"/>
              <w:ind w:right="-557" w:rightChars="-232" w:firstLine="480"/>
              <w:rPr>
                <w:rFonts w:hint="eastAsia" w:ascii="仿宋" w:hAnsi="仿宋" w:cs="仿宋"/>
                <w:color w:val="auto"/>
                <w:szCs w:val="21"/>
              </w:rPr>
            </w:pPr>
          </w:p>
        </w:tc>
      </w:tr>
      <w:tr w14:paraId="3112D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56" w:type="dxa"/>
          </w:tcPr>
          <w:p w14:paraId="0E82BCE6">
            <w:pPr>
              <w:spacing w:line="300" w:lineRule="auto"/>
              <w:ind w:right="-557" w:rightChars="-232" w:firstLine="0" w:firstLineChars="0"/>
              <w:rPr>
                <w:rFonts w:hint="eastAsia" w:ascii="仿宋" w:hAnsi="仿宋" w:cs="仿宋"/>
                <w:color w:val="auto"/>
                <w:szCs w:val="21"/>
              </w:rPr>
            </w:pPr>
            <w:r>
              <w:rPr>
                <w:rFonts w:hint="eastAsia" w:ascii="仿宋" w:hAnsi="仿宋" w:cs="仿宋"/>
                <w:color w:val="auto"/>
                <w:szCs w:val="21"/>
              </w:rPr>
              <w:t>第四期合同款（合同总金额：   ）</w:t>
            </w:r>
          </w:p>
        </w:tc>
        <w:tc>
          <w:tcPr>
            <w:tcW w:w="2522" w:type="dxa"/>
          </w:tcPr>
          <w:p w14:paraId="48956CB1">
            <w:pPr>
              <w:spacing w:line="300" w:lineRule="auto"/>
              <w:ind w:right="-557" w:rightChars="-232" w:firstLine="480"/>
              <w:rPr>
                <w:rFonts w:hint="eastAsia" w:ascii="仿宋" w:hAnsi="仿宋" w:cs="仿宋"/>
                <w:color w:val="auto"/>
                <w:szCs w:val="21"/>
              </w:rPr>
            </w:pPr>
          </w:p>
        </w:tc>
        <w:tc>
          <w:tcPr>
            <w:tcW w:w="2018" w:type="dxa"/>
          </w:tcPr>
          <w:p w14:paraId="2777916D">
            <w:pPr>
              <w:spacing w:line="300" w:lineRule="auto"/>
              <w:ind w:right="-557" w:rightChars="-232" w:firstLine="480"/>
              <w:rPr>
                <w:rFonts w:hint="eastAsia" w:ascii="仿宋" w:hAnsi="仿宋" w:cs="仿宋"/>
                <w:color w:val="auto"/>
                <w:szCs w:val="21"/>
              </w:rPr>
            </w:pPr>
          </w:p>
        </w:tc>
      </w:tr>
    </w:tbl>
    <w:p w14:paraId="3E0C41D7">
      <w:pPr>
        <w:spacing w:line="360" w:lineRule="auto"/>
        <w:ind w:left="960" w:hanging="960" w:hangingChars="400"/>
        <w:rPr>
          <w:rFonts w:hint="eastAsia" w:ascii="仿宋" w:hAnsi="仿宋" w:cs="仿宋"/>
          <w:color w:val="auto"/>
          <w:szCs w:val="21"/>
        </w:rPr>
      </w:pPr>
      <w:r>
        <w:rPr>
          <w:rFonts w:hint="eastAsia" w:ascii="仿宋" w:hAnsi="仿宋" w:cs="仿宋"/>
          <w:color w:val="auto"/>
          <w:szCs w:val="21"/>
        </w:rPr>
        <w:t>注：1、若乙方原因在服务周期内未能提供有效保养或维修，甲方有权终止合同，并退还未履行部分保修费用。</w:t>
      </w:r>
    </w:p>
    <w:p w14:paraId="4325B3CC">
      <w:pPr>
        <w:spacing w:line="360" w:lineRule="auto"/>
        <w:ind w:left="960" w:leftChars="200" w:hanging="480" w:hangingChars="200"/>
        <w:rPr>
          <w:rFonts w:hint="eastAsia" w:ascii="仿宋" w:hAnsi="仿宋" w:cs="仿宋"/>
          <w:color w:val="auto"/>
          <w:sz w:val="21"/>
          <w:szCs w:val="21"/>
        </w:rPr>
      </w:pPr>
      <w:r>
        <w:rPr>
          <w:rFonts w:hint="eastAsia" w:ascii="仿宋" w:hAnsi="仿宋" w:cs="仿宋"/>
          <w:color w:val="auto"/>
          <w:szCs w:val="21"/>
        </w:rPr>
        <w:t>2、每个付款周期内验收服务内容，验收合格则支付当个周期保修费用，如未满足验收条款，乙方需做出整改，整改完成后，再行支付。（验收内容详见附件维保验收单）</w:t>
      </w:r>
    </w:p>
    <w:p w14:paraId="79D27F7A">
      <w:pPr>
        <w:adjustRightInd w:val="0"/>
        <w:spacing w:line="300" w:lineRule="auto"/>
        <w:ind w:left="-567" w:firstLine="562"/>
        <w:rPr>
          <w:rFonts w:hint="eastAsia" w:ascii="仿宋" w:hAnsi="仿宋" w:cs="仿宋"/>
          <w:b/>
          <w:color w:val="auto"/>
          <w:sz w:val="28"/>
          <w:szCs w:val="28"/>
        </w:rPr>
      </w:pPr>
      <w:r>
        <w:rPr>
          <w:rFonts w:hint="eastAsia" w:ascii="仿宋" w:hAnsi="仿宋" w:cs="仿宋"/>
          <w:b/>
          <w:color w:val="auto"/>
          <w:sz w:val="28"/>
          <w:szCs w:val="28"/>
        </w:rPr>
        <w:t>三、税费</w:t>
      </w:r>
    </w:p>
    <w:p w14:paraId="0B1467C5">
      <w:pPr>
        <w:tabs>
          <w:tab w:val="left" w:pos="420"/>
        </w:tabs>
        <w:adjustRightInd w:val="0"/>
        <w:spacing w:line="300" w:lineRule="auto"/>
        <w:ind w:firstLine="480"/>
        <w:rPr>
          <w:rFonts w:hint="eastAsia" w:ascii="仿宋" w:hAnsi="仿宋" w:cs="仿宋"/>
          <w:color w:val="auto"/>
          <w:szCs w:val="21"/>
        </w:rPr>
      </w:pPr>
      <w:r>
        <w:rPr>
          <w:rFonts w:hint="eastAsia" w:ascii="仿宋" w:hAnsi="仿宋" w:cs="仿宋"/>
          <w:color w:val="auto"/>
          <w:szCs w:val="21"/>
        </w:rPr>
        <w:t>本合同执行中相关的一切税费由乙方承担。</w:t>
      </w:r>
    </w:p>
    <w:p w14:paraId="264AB79A">
      <w:pPr>
        <w:adjustRightInd w:val="0"/>
        <w:spacing w:line="300" w:lineRule="auto"/>
        <w:ind w:left="-567" w:firstLine="562"/>
        <w:rPr>
          <w:rFonts w:hint="eastAsia" w:ascii="仿宋" w:hAnsi="仿宋" w:cs="仿宋"/>
          <w:b/>
          <w:color w:val="auto"/>
          <w:sz w:val="28"/>
          <w:szCs w:val="28"/>
        </w:rPr>
      </w:pPr>
      <w:r>
        <w:rPr>
          <w:rFonts w:hint="eastAsia" w:ascii="仿宋" w:hAnsi="仿宋" w:cs="仿宋"/>
          <w:b/>
          <w:color w:val="auto"/>
          <w:sz w:val="28"/>
          <w:szCs w:val="28"/>
        </w:rPr>
        <w:t>四、服务质量保证</w:t>
      </w:r>
    </w:p>
    <w:p w14:paraId="17F7244C">
      <w:pPr>
        <w:spacing w:line="360" w:lineRule="auto"/>
        <w:ind w:firstLine="480"/>
        <w:rPr>
          <w:rFonts w:hint="eastAsia" w:ascii="仿宋" w:hAnsi="仿宋" w:cs="仿宋"/>
          <w:color w:val="auto"/>
          <w:szCs w:val="21"/>
        </w:rPr>
      </w:pPr>
      <w:r>
        <w:rPr>
          <w:rFonts w:hint="eastAsia" w:ascii="仿宋" w:hAnsi="仿宋" w:cs="仿宋"/>
          <w:color w:val="auto"/>
          <w:szCs w:val="21"/>
        </w:rPr>
        <w:t>乙方保证本合同中所供应服务符合国家技术规格和质量标准。如发生所供服务与合同不符，甲方有权拒绝接受，由此产生的一切责任和后果由乙方承担。</w:t>
      </w:r>
    </w:p>
    <w:p w14:paraId="44BFB99E">
      <w:pPr>
        <w:adjustRightInd w:val="0"/>
        <w:spacing w:line="300" w:lineRule="auto"/>
        <w:ind w:left="-567" w:firstLine="562"/>
        <w:rPr>
          <w:rFonts w:hint="eastAsia" w:ascii="仿宋" w:hAnsi="仿宋" w:cs="仿宋"/>
          <w:b/>
          <w:color w:val="auto"/>
          <w:sz w:val="28"/>
          <w:szCs w:val="28"/>
        </w:rPr>
      </w:pPr>
      <w:r>
        <w:rPr>
          <w:rFonts w:hint="eastAsia" w:ascii="仿宋" w:hAnsi="仿宋" w:cs="仿宋"/>
          <w:b/>
          <w:color w:val="auto"/>
          <w:sz w:val="28"/>
          <w:szCs w:val="28"/>
        </w:rPr>
        <w:t>五、保修期内双方的义务</w:t>
      </w:r>
    </w:p>
    <w:p w14:paraId="67239583">
      <w:pPr>
        <w:pStyle w:val="944"/>
        <w:numPr>
          <w:ilvl w:val="0"/>
          <w:numId w:val="56"/>
        </w:numPr>
        <w:adjustRightInd w:val="0"/>
        <w:spacing w:line="300" w:lineRule="auto"/>
        <w:ind w:firstLineChars="0"/>
        <w:rPr>
          <w:rFonts w:hint="eastAsia" w:ascii="仿宋" w:hAnsi="仿宋" w:cs="仿宋"/>
          <w:color w:val="auto"/>
          <w:szCs w:val="21"/>
        </w:rPr>
      </w:pPr>
      <w:r>
        <w:rPr>
          <w:rFonts w:hint="eastAsia" w:ascii="仿宋" w:hAnsi="仿宋" w:cs="仿宋"/>
          <w:color w:val="auto"/>
          <w:szCs w:val="21"/>
        </w:rPr>
        <w:t>甲方的义务</w:t>
      </w:r>
    </w:p>
    <w:p w14:paraId="243758FF">
      <w:pPr>
        <w:pStyle w:val="944"/>
        <w:numPr>
          <w:ilvl w:val="1"/>
          <w:numId w:val="56"/>
        </w:numPr>
        <w:spacing w:line="360" w:lineRule="auto"/>
        <w:ind w:firstLineChars="0"/>
        <w:rPr>
          <w:rFonts w:hint="eastAsia" w:ascii="仿宋" w:hAnsi="仿宋" w:cs="仿宋"/>
          <w:color w:val="auto"/>
          <w:szCs w:val="21"/>
        </w:rPr>
      </w:pPr>
      <w:r>
        <w:rPr>
          <w:rFonts w:hint="eastAsia" w:ascii="仿宋" w:hAnsi="仿宋" w:cs="仿宋"/>
          <w:color w:val="auto"/>
          <w:szCs w:val="21"/>
        </w:rPr>
        <w:t>保修服务期内，甲方应按照设备使用手册要求操作设备，保证电、气、水的正常供应。</w:t>
      </w:r>
    </w:p>
    <w:p w14:paraId="3E51042A">
      <w:pPr>
        <w:pStyle w:val="944"/>
        <w:numPr>
          <w:ilvl w:val="1"/>
          <w:numId w:val="56"/>
        </w:numPr>
        <w:spacing w:line="360" w:lineRule="auto"/>
        <w:ind w:firstLineChars="0"/>
        <w:rPr>
          <w:rFonts w:hint="eastAsia" w:ascii="仿宋" w:hAnsi="仿宋" w:cs="仿宋"/>
          <w:color w:val="auto"/>
          <w:szCs w:val="21"/>
        </w:rPr>
      </w:pPr>
      <w:r>
        <w:rPr>
          <w:rFonts w:hint="eastAsia" w:ascii="仿宋" w:hAnsi="仿宋" w:cs="仿宋"/>
          <w:color w:val="auto"/>
          <w:szCs w:val="21"/>
        </w:rPr>
        <w:t xml:space="preserve"> 保修期内，甲方有义务保存乙方人员所需的设备资料及故障记录以备使用。</w:t>
      </w:r>
    </w:p>
    <w:p w14:paraId="4A7F1D21">
      <w:pPr>
        <w:pStyle w:val="944"/>
        <w:numPr>
          <w:ilvl w:val="1"/>
          <w:numId w:val="56"/>
        </w:numPr>
        <w:spacing w:line="360" w:lineRule="auto"/>
        <w:ind w:firstLineChars="0"/>
        <w:rPr>
          <w:rFonts w:hint="eastAsia" w:ascii="仿宋" w:hAnsi="仿宋" w:cs="仿宋"/>
          <w:color w:val="auto"/>
          <w:szCs w:val="21"/>
        </w:rPr>
      </w:pPr>
      <w:r>
        <w:rPr>
          <w:rFonts w:hint="eastAsia" w:ascii="仿宋" w:hAnsi="仿宋" w:cs="仿宋"/>
          <w:color w:val="auto"/>
          <w:szCs w:val="21"/>
        </w:rPr>
        <w:t xml:space="preserve"> 保修服务期内，甲方提供乙方在甲方的基本工作条件。</w:t>
      </w:r>
    </w:p>
    <w:p w14:paraId="55A7870B">
      <w:pPr>
        <w:pStyle w:val="944"/>
        <w:numPr>
          <w:ilvl w:val="1"/>
          <w:numId w:val="56"/>
        </w:numPr>
        <w:spacing w:line="360" w:lineRule="auto"/>
        <w:ind w:firstLineChars="0"/>
        <w:rPr>
          <w:rFonts w:hint="eastAsia" w:ascii="仿宋" w:hAnsi="仿宋" w:cs="仿宋"/>
          <w:color w:val="auto"/>
          <w:szCs w:val="21"/>
        </w:rPr>
      </w:pPr>
      <w:r>
        <w:rPr>
          <w:rFonts w:hint="eastAsia" w:ascii="仿宋" w:hAnsi="仿宋" w:cs="仿宋"/>
          <w:color w:val="auto"/>
          <w:szCs w:val="21"/>
        </w:rPr>
        <w:t xml:space="preserve"> 保修期内，考核合格应及时支付保修费用。</w:t>
      </w:r>
    </w:p>
    <w:p w14:paraId="0ADE9D0B">
      <w:pPr>
        <w:pStyle w:val="944"/>
        <w:numPr>
          <w:ilvl w:val="0"/>
          <w:numId w:val="56"/>
        </w:numPr>
        <w:spacing w:line="360" w:lineRule="auto"/>
        <w:ind w:firstLineChars="0"/>
        <w:rPr>
          <w:rFonts w:hint="eastAsia" w:ascii="仿宋" w:hAnsi="仿宋" w:cs="仿宋"/>
          <w:color w:val="auto"/>
          <w:szCs w:val="21"/>
        </w:rPr>
      </w:pPr>
      <w:r>
        <w:rPr>
          <w:rFonts w:hint="eastAsia" w:ascii="仿宋" w:hAnsi="仿宋" w:cs="仿宋"/>
          <w:color w:val="auto"/>
          <w:szCs w:val="21"/>
        </w:rPr>
        <w:t>乙方的义务</w:t>
      </w:r>
    </w:p>
    <w:p w14:paraId="37D0894F">
      <w:pPr>
        <w:pStyle w:val="944"/>
        <w:numPr>
          <w:ilvl w:val="1"/>
          <w:numId w:val="56"/>
        </w:numPr>
        <w:spacing w:line="360" w:lineRule="auto"/>
        <w:ind w:firstLineChars="0"/>
        <w:rPr>
          <w:rFonts w:hint="eastAsia" w:ascii="仿宋" w:hAnsi="仿宋" w:cs="仿宋"/>
          <w:szCs w:val="21"/>
        </w:rPr>
      </w:pPr>
      <w:r>
        <w:rPr>
          <w:rFonts w:hint="eastAsia" w:ascii="仿宋" w:hAnsi="仿宋" w:cs="仿宋"/>
          <w:color w:val="auto"/>
          <w:szCs w:val="21"/>
        </w:rPr>
        <w:t>在保修服务期内，维修所需的相关辅助设备和材料均由乙方提供。维修过程中需要更换零配件时，应向医院解释说明并快速调用配件。每次维修完成后，工程师须向院方提供维修报告。服务期内，服务商在维修更换配件</w:t>
      </w:r>
      <w:r>
        <w:rPr>
          <w:rFonts w:hint="eastAsia" w:ascii="仿宋" w:hAnsi="仿宋" w:cs="仿宋"/>
          <w:szCs w:val="21"/>
        </w:rPr>
        <w:t>时若引发该设备其它新故障时，由服务商自行解决故障及配件，全部费用由服务商自行解决。</w:t>
      </w:r>
    </w:p>
    <w:p w14:paraId="66231394">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保修服务期内，乙方需对设备提供每年</w:t>
      </w:r>
      <w:r>
        <w:rPr>
          <w:rFonts w:hint="eastAsia" w:ascii="仿宋" w:hAnsi="仿宋" w:cs="仿宋"/>
          <w:szCs w:val="21"/>
          <w:u w:val="single"/>
        </w:rPr>
        <w:t xml:space="preserve">  </w:t>
      </w:r>
      <w:r>
        <w:rPr>
          <w:rFonts w:hint="eastAsia" w:ascii="仿宋" w:hAnsi="仿宋" w:cs="仿宋"/>
          <w:szCs w:val="21"/>
        </w:rPr>
        <w:t>次定期维护保养，定期的维护保养内容包括设备清洁、性能测试及校准等，必要的机械或电气安全检查，以及非紧急性质的补救性维修，定期对设备的数据进行备份，确保设备能按照制造商或国家、国际标准要求运行。服务完成后必须形成详细、规范的服务报告并在</w:t>
      </w:r>
      <w:r>
        <w:rPr>
          <w:rFonts w:hint="eastAsia" w:ascii="仿宋" w:hAnsi="仿宋" w:cs="仿宋"/>
          <w:szCs w:val="21"/>
          <w:u w:val="single"/>
        </w:rPr>
        <w:t>7</w:t>
      </w:r>
      <w:r>
        <w:rPr>
          <w:rFonts w:hint="eastAsia" w:ascii="仿宋" w:hAnsi="仿宋" w:cs="仿宋"/>
          <w:szCs w:val="21"/>
        </w:rPr>
        <w:t>个工作日内提交设备科。</w:t>
      </w:r>
    </w:p>
    <w:p w14:paraId="3F92A716">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所有服务工程师都为培训合格，取得相关服务资格的人员（提供服务工程师资格证明）。维修前将用户相关数据备份，维修结束后恢复原状。</w:t>
      </w:r>
    </w:p>
    <w:p w14:paraId="27545C39">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设备年度计量检定、放射诊疗设备质量控制检测不合格的，应修复使其合格。</w:t>
      </w:r>
    </w:p>
    <w:p w14:paraId="6A92E9CE">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配件保证：乙方提供的零配件具有规范的进货渠道，所有零配件为原厂全新，且未使用过的配件，进口配件须提供报关证明，重要部件需提供出厂检测报告，保证更换配件为原厂同一型号规格且符合原厂出厂标准的全新原装零配件，包括球馆。维保期内配件保证1</w:t>
      </w:r>
      <w:r>
        <w:rPr>
          <w:rFonts w:ascii="仿宋" w:hAnsi="仿宋" w:cs="仿宋"/>
          <w:szCs w:val="21"/>
        </w:rPr>
        <w:t>00%</w:t>
      </w:r>
      <w:r>
        <w:rPr>
          <w:rFonts w:hint="eastAsia" w:ascii="仿宋" w:hAnsi="仿宋" w:cs="仿宋"/>
          <w:szCs w:val="21"/>
        </w:rPr>
        <w:t>供应。</w:t>
      </w:r>
    </w:p>
    <w:p w14:paraId="599E8541">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响应保证：为提供快速服务响应，乙方提供</w:t>
      </w:r>
      <w:r>
        <w:rPr>
          <w:rFonts w:hint="eastAsia" w:ascii="仿宋" w:hAnsi="仿宋" w:cs="仿宋"/>
          <w:szCs w:val="21"/>
          <w:u w:val="single"/>
        </w:rPr>
        <w:t xml:space="preserve"> </w:t>
      </w:r>
      <w:r>
        <w:rPr>
          <w:rFonts w:hint="eastAsia" w:ascii="仿宋" w:hAnsi="仿宋" w:cs="仿宋"/>
          <w:szCs w:val="21"/>
        </w:rPr>
        <w:t>小时（   天x</w:t>
      </w:r>
      <w:r>
        <w:rPr>
          <w:rFonts w:hint="eastAsia" w:ascii="仿宋" w:hAnsi="仿宋" w:cs="仿宋"/>
          <w:szCs w:val="21"/>
          <w:u w:val="single"/>
        </w:rPr>
        <w:t xml:space="preserve">  </w:t>
      </w:r>
      <w:r>
        <w:rPr>
          <w:rFonts w:hint="eastAsia" w:ascii="仿宋" w:hAnsi="仿宋" w:cs="仿宋"/>
          <w:szCs w:val="21"/>
        </w:rPr>
        <w:t>小时）电话技术服务支持（联系电话：</w:t>
      </w:r>
      <w:r>
        <w:rPr>
          <w:rFonts w:hint="eastAsia" w:ascii="仿宋" w:hAnsi="仿宋" w:cs="仿宋"/>
          <w:szCs w:val="21"/>
          <w:u w:val="single"/>
        </w:rPr>
        <w:t xml:space="preserve">     </w:t>
      </w:r>
      <w:r>
        <w:rPr>
          <w:rFonts w:hint="eastAsia" w:ascii="仿宋" w:hAnsi="仿宋" w:cs="仿宋"/>
          <w:szCs w:val="21"/>
        </w:rPr>
        <w:t>），在接到报修电话后，乙方须在</w:t>
      </w:r>
      <w:r>
        <w:rPr>
          <w:rFonts w:hint="eastAsia" w:ascii="仿宋" w:hAnsi="仿宋" w:cs="仿宋"/>
          <w:szCs w:val="21"/>
          <w:u w:val="single"/>
        </w:rPr>
        <w:t xml:space="preserve">   </w:t>
      </w:r>
      <w:r>
        <w:rPr>
          <w:rFonts w:hint="eastAsia" w:ascii="仿宋" w:hAnsi="仿宋" w:cs="仿宋"/>
          <w:szCs w:val="21"/>
        </w:rPr>
        <w:t>小时内响应。如电话无法解决设备故障，乙方须在</w:t>
      </w:r>
      <w:r>
        <w:rPr>
          <w:rFonts w:hint="eastAsia" w:ascii="仿宋" w:hAnsi="仿宋" w:cs="仿宋"/>
          <w:szCs w:val="21"/>
          <w:u w:val="single"/>
        </w:rPr>
        <w:t xml:space="preserve">   </w:t>
      </w:r>
      <w:r>
        <w:rPr>
          <w:rFonts w:hint="eastAsia" w:ascii="仿宋" w:hAnsi="仿宋" w:cs="仿宋"/>
          <w:szCs w:val="21"/>
        </w:rPr>
        <w:t>小时内派工程师到达现场实施维修（包括节假日）；确定维修备件后，应在</w:t>
      </w:r>
      <w:r>
        <w:rPr>
          <w:rFonts w:hint="eastAsia" w:ascii="仿宋" w:hAnsi="仿宋" w:cs="仿宋"/>
          <w:szCs w:val="21"/>
          <w:u w:val="single"/>
        </w:rPr>
        <w:t xml:space="preserve">  </w:t>
      </w:r>
      <w:r>
        <w:rPr>
          <w:rFonts w:hint="eastAsia" w:ascii="仿宋" w:hAnsi="仿宋" w:cs="仿宋"/>
          <w:szCs w:val="21"/>
        </w:rPr>
        <w:t>小时内送达维修现场。保修期内设备整机每年修复期累计不能超过</w:t>
      </w:r>
      <w:r>
        <w:rPr>
          <w:rFonts w:hint="eastAsia" w:ascii="仿宋" w:hAnsi="仿宋" w:cs="仿宋"/>
          <w:szCs w:val="21"/>
          <w:u w:val="single"/>
        </w:rPr>
        <w:t xml:space="preserve">  </w:t>
      </w:r>
      <w:r>
        <w:rPr>
          <w:rFonts w:hint="eastAsia" w:ascii="仿宋" w:hAnsi="仿宋" w:cs="仿宋"/>
          <w:szCs w:val="21"/>
        </w:rPr>
        <w:t>天（合同期超过12个月的，修复期按年化计算）。如达不到要求，每超过1天，整机保修期延长</w:t>
      </w:r>
      <w:r>
        <w:rPr>
          <w:rFonts w:hint="eastAsia" w:ascii="仿宋" w:hAnsi="仿宋" w:cs="仿宋"/>
          <w:szCs w:val="21"/>
          <w:u w:val="single"/>
        </w:rPr>
        <w:t xml:space="preserve">  </w:t>
      </w:r>
      <w:r>
        <w:rPr>
          <w:rFonts w:hint="eastAsia" w:ascii="仿宋" w:hAnsi="仿宋" w:cs="仿宋"/>
          <w:szCs w:val="21"/>
        </w:rPr>
        <w:t>天。</w:t>
      </w:r>
      <w:r>
        <w:rPr>
          <w:rFonts w:ascii="仿宋" w:hAnsi="仿宋" w:cs="仿宋"/>
          <w:szCs w:val="21"/>
        </w:rPr>
        <w:t xml:space="preserve"> </w:t>
      </w:r>
      <w:r>
        <w:rPr>
          <w:rFonts w:hint="eastAsia" w:ascii="仿宋" w:hAnsi="仿宋" w:cs="仿宋"/>
          <w:szCs w:val="21"/>
        </w:rPr>
        <w:t>单次故障修复时间在</w:t>
      </w:r>
      <w:r>
        <w:rPr>
          <w:rFonts w:hint="eastAsia" w:ascii="仿宋" w:hAnsi="仿宋" w:cs="仿宋"/>
          <w:szCs w:val="21"/>
          <w:u w:val="single"/>
        </w:rPr>
        <w:t xml:space="preserve"> </w:t>
      </w:r>
      <w:r>
        <w:rPr>
          <w:rFonts w:hint="eastAsia" w:ascii="仿宋" w:hAnsi="仿宋" w:cs="仿宋"/>
          <w:szCs w:val="21"/>
        </w:rPr>
        <w:t>个工作日内。为了提供更专业、便捷的维修服务，乙方必须具备8</w:t>
      </w:r>
      <w:r>
        <w:rPr>
          <w:rFonts w:ascii="仿宋" w:hAnsi="仿宋" w:cs="仿宋"/>
          <w:szCs w:val="21"/>
        </w:rPr>
        <w:t>00</w:t>
      </w:r>
      <w:r>
        <w:rPr>
          <w:rFonts w:hint="eastAsia" w:ascii="仿宋" w:hAnsi="仿宋" w:cs="仿宋"/>
          <w:szCs w:val="21"/>
        </w:rPr>
        <w:t>或4</w:t>
      </w:r>
      <w:r>
        <w:rPr>
          <w:rFonts w:ascii="仿宋" w:hAnsi="仿宋" w:cs="仿宋"/>
          <w:szCs w:val="21"/>
        </w:rPr>
        <w:t>00</w:t>
      </w:r>
      <w:r>
        <w:rPr>
          <w:rFonts w:hint="eastAsia" w:ascii="仿宋" w:hAnsi="仿宋" w:cs="仿宋"/>
          <w:szCs w:val="21"/>
        </w:rPr>
        <w:t>客户服务电话（），全年 天开通。</w:t>
      </w:r>
    </w:p>
    <w:p w14:paraId="1145ED1A">
      <w:pPr>
        <w:pStyle w:val="944"/>
        <w:numPr>
          <w:ilvl w:val="1"/>
          <w:numId w:val="56"/>
        </w:numPr>
        <w:spacing w:line="360" w:lineRule="auto"/>
        <w:ind w:firstLineChars="0"/>
        <w:rPr>
          <w:rFonts w:hint="eastAsia" w:ascii="仿宋" w:hAnsi="仿宋" w:cs="仿宋"/>
          <w:szCs w:val="21"/>
        </w:rPr>
      </w:pPr>
      <w:r>
        <w:rPr>
          <w:rFonts w:hint="eastAsia" w:ascii="仿宋" w:hAnsi="仿宋" w:cs="仿宋"/>
          <w:szCs w:val="21"/>
        </w:rPr>
        <w:t>免费升级：在保修服务期内免费提供设备的软硬件安全升级，免费提供设备的系统软件补丁和技术支持，以提高设备的安全性和性能，并提供相关资料。</w:t>
      </w:r>
    </w:p>
    <w:p w14:paraId="2B3308A7">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六、服务地点</w:t>
      </w:r>
    </w:p>
    <w:p w14:paraId="58E00EC7">
      <w:pPr>
        <w:ind w:firstLine="480"/>
        <w:rPr>
          <w:rFonts w:hint="eastAsia" w:ascii="仿宋" w:hAnsi="仿宋" w:cs="仿宋"/>
          <w:szCs w:val="21"/>
        </w:rPr>
      </w:pPr>
      <w:r>
        <w:rPr>
          <w:rFonts w:hint="eastAsia" w:ascii="仿宋" w:hAnsi="仿宋" w:cs="仿宋"/>
          <w:szCs w:val="21"/>
        </w:rPr>
        <w:t>服务地点：甲方指定地点。</w:t>
      </w:r>
    </w:p>
    <w:p w14:paraId="7952BB4D">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七、知识产权</w:t>
      </w:r>
    </w:p>
    <w:p w14:paraId="6DB1E882">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乙方在本合同下提供的服务和相关产品的知识产权均不会侵犯任何第三方的知识产权。</w:t>
      </w:r>
    </w:p>
    <w:p w14:paraId="35A05F60">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八、产权担保</w:t>
      </w:r>
    </w:p>
    <w:p w14:paraId="05E02D09">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乙方保证所交付的产品的所有权完全属于乙方且无任何抵押、查封等产权瑕疵。</w:t>
      </w:r>
    </w:p>
    <w:p w14:paraId="078460AC">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九、不可抗力事件</w:t>
      </w:r>
    </w:p>
    <w:p w14:paraId="401F0CAB">
      <w:pPr>
        <w:tabs>
          <w:tab w:val="left" w:pos="420"/>
        </w:tabs>
        <w:adjustRightInd w:val="0"/>
        <w:spacing w:line="300" w:lineRule="auto"/>
        <w:ind w:firstLine="480"/>
        <w:rPr>
          <w:rFonts w:hint="eastAsia" w:ascii="仿宋" w:hAnsi="仿宋" w:cs="仿宋"/>
          <w:szCs w:val="21"/>
        </w:rPr>
      </w:pPr>
      <w:r>
        <w:rPr>
          <w:rFonts w:ascii="仿宋" w:hAnsi="仿宋" w:cs="仿宋"/>
          <w:szCs w:val="21"/>
        </w:rPr>
        <w:t>1</w:t>
      </w:r>
      <w:r>
        <w:rPr>
          <w:rFonts w:hint="eastAsia" w:ascii="仿宋" w:hAnsi="仿宋" w:cs="仿宋"/>
          <w:szCs w:val="21"/>
        </w:rPr>
        <w:t>、在合同有效期内，任何一方因不可抗力事件导致无法履行合同，则合同履行期可延长，其延长期与不可抗力影响期相同。</w:t>
      </w:r>
    </w:p>
    <w:p w14:paraId="10DC28CF">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2、不可抗力事件发生后，应立即通知对方，并寄送有关权威机构出具的证明。</w:t>
      </w:r>
    </w:p>
    <w:p w14:paraId="3F5FBC63">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3、不可抗力事件延续1</w:t>
      </w:r>
      <w:r>
        <w:rPr>
          <w:rFonts w:ascii="仿宋" w:hAnsi="仿宋" w:cs="仿宋"/>
          <w:szCs w:val="21"/>
        </w:rPr>
        <w:t>20</w:t>
      </w:r>
      <w:r>
        <w:rPr>
          <w:rFonts w:hint="eastAsia" w:ascii="仿宋" w:hAnsi="仿宋" w:cs="仿宋"/>
          <w:szCs w:val="21"/>
        </w:rPr>
        <w:t>天以上，双方应通过友好协商，确定是否继续履行合同。</w:t>
      </w:r>
    </w:p>
    <w:p w14:paraId="41484097">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十、诉讼</w:t>
      </w:r>
    </w:p>
    <w:p w14:paraId="62F832F3">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双方在执行合同中所发生的一切争议，应通过协商解决。如协商不成，可向甲方所在地人民法院提起诉讼。</w:t>
      </w:r>
    </w:p>
    <w:p w14:paraId="7FFE9961">
      <w:pPr>
        <w:adjustRightInd w:val="0"/>
        <w:spacing w:line="300" w:lineRule="auto"/>
        <w:ind w:left="-567" w:firstLine="562"/>
        <w:rPr>
          <w:rFonts w:hint="eastAsia" w:ascii="仿宋" w:hAnsi="仿宋" w:cs="仿宋"/>
          <w:b/>
          <w:sz w:val="28"/>
          <w:szCs w:val="28"/>
        </w:rPr>
      </w:pPr>
      <w:r>
        <w:rPr>
          <w:rFonts w:hint="eastAsia" w:ascii="仿宋" w:hAnsi="仿宋" w:cs="仿宋"/>
          <w:b/>
          <w:sz w:val="28"/>
          <w:szCs w:val="28"/>
        </w:rPr>
        <w:t>十一、合同生效及其它</w:t>
      </w:r>
    </w:p>
    <w:p w14:paraId="13B41331">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1、本合同未尽事宜，遵照《中华人民共和国民法典》有关条文执行。</w:t>
      </w:r>
      <w:r>
        <w:rPr>
          <w:rFonts w:ascii="仿宋" w:hAnsi="仿宋" w:cs="仿宋"/>
          <w:szCs w:val="21"/>
        </w:rPr>
        <w:t xml:space="preserve"> </w:t>
      </w:r>
    </w:p>
    <w:p w14:paraId="219D3A05">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2、招标文件、投标文件与本合同具有同等法律效力。</w:t>
      </w:r>
    </w:p>
    <w:p w14:paraId="72017B8E">
      <w:pPr>
        <w:tabs>
          <w:tab w:val="left" w:pos="420"/>
        </w:tabs>
        <w:adjustRightInd w:val="0"/>
        <w:spacing w:line="300" w:lineRule="auto"/>
        <w:ind w:firstLine="480"/>
        <w:rPr>
          <w:rFonts w:hint="eastAsia" w:ascii="仿宋" w:hAnsi="仿宋" w:cs="仿宋"/>
          <w:szCs w:val="21"/>
        </w:rPr>
      </w:pPr>
      <w:r>
        <w:rPr>
          <w:rFonts w:hint="eastAsia" w:ascii="仿宋" w:hAnsi="仿宋" w:cs="仿宋"/>
          <w:szCs w:val="21"/>
        </w:rPr>
        <w:t>3、本合同一式三份，甲方两份，乙方一份，三方代表签字并盖公章方可生效，具有同等法律效力。</w:t>
      </w:r>
    </w:p>
    <w:p w14:paraId="3DEDF60A">
      <w:pPr>
        <w:adjustRightInd w:val="0"/>
        <w:spacing w:line="300" w:lineRule="auto"/>
        <w:ind w:firstLine="480"/>
        <w:rPr>
          <w:rFonts w:hint="eastAsia" w:ascii="仿宋" w:hAnsi="仿宋" w:cs="仿宋"/>
        </w:rPr>
      </w:pPr>
    </w:p>
    <w:p w14:paraId="6D04B66C">
      <w:pPr>
        <w:adjustRightInd w:val="0"/>
        <w:spacing w:line="300" w:lineRule="auto"/>
        <w:ind w:firstLine="480"/>
        <w:rPr>
          <w:rFonts w:hint="eastAsia" w:ascii="仿宋" w:hAnsi="仿宋" w:cs="仿宋"/>
        </w:rPr>
      </w:pPr>
    </w:p>
    <w:p w14:paraId="68D73070">
      <w:pPr>
        <w:spacing w:line="340" w:lineRule="exact"/>
        <w:ind w:left="5400" w:right="-586" w:rightChars="-244" w:hanging="5400" w:hangingChars="2250"/>
        <w:rPr>
          <w:rFonts w:hint="eastAsia" w:ascii="仿宋" w:hAnsi="仿宋" w:cs="仿宋"/>
        </w:rPr>
      </w:pPr>
      <w:r>
        <w:rPr>
          <w:rFonts w:hint="eastAsia" w:ascii="仿宋" w:hAnsi="仿宋" w:cs="仿宋"/>
        </w:rPr>
        <w:t xml:space="preserve">甲方（盖章）：杭州市富阳区中医院              乙方（盖章）： </w:t>
      </w:r>
    </w:p>
    <w:p w14:paraId="226A2569">
      <w:pPr>
        <w:ind w:firstLine="480"/>
      </w:pPr>
    </w:p>
    <w:p w14:paraId="4F3C1601">
      <w:pPr>
        <w:spacing w:line="340" w:lineRule="exact"/>
        <w:ind w:left="-540" w:right="-586" w:rightChars="-244" w:firstLine="600" w:firstLineChars="250"/>
        <w:rPr>
          <w:rFonts w:hint="eastAsia" w:ascii="仿宋" w:hAnsi="仿宋" w:cs="仿宋"/>
        </w:rPr>
      </w:pPr>
      <w:r>
        <w:rPr>
          <w:rFonts w:hint="eastAsia" w:ascii="仿宋" w:hAnsi="仿宋" w:cs="仿宋"/>
        </w:rPr>
        <w:t>甲方法定代表人或授权委托人（签字）：         法定代表人或授权委托人（签字）：</w:t>
      </w:r>
    </w:p>
    <w:p w14:paraId="391D0356">
      <w:pPr>
        <w:spacing w:line="340" w:lineRule="exact"/>
        <w:ind w:left="-540" w:right="-586" w:rightChars="-244" w:firstLine="600" w:firstLineChars="250"/>
        <w:rPr>
          <w:rFonts w:hint="eastAsia" w:ascii="仿宋" w:hAnsi="仿宋" w:cs="仿宋"/>
        </w:rPr>
      </w:pPr>
      <w:r>
        <w:rPr>
          <w:rFonts w:hint="eastAsia" w:ascii="仿宋" w:hAnsi="仿宋" w:cs="仿宋"/>
        </w:rPr>
        <w:t xml:space="preserve"> </w:t>
      </w:r>
    </w:p>
    <w:p w14:paraId="2915C0E7">
      <w:pPr>
        <w:spacing w:line="340" w:lineRule="exact"/>
        <w:ind w:left="-540" w:right="-586" w:rightChars="-244" w:firstLine="600" w:firstLineChars="250"/>
        <w:rPr>
          <w:rFonts w:hint="eastAsia" w:ascii="仿宋" w:hAnsi="仿宋" w:cs="仿宋"/>
        </w:rPr>
      </w:pPr>
      <w:r>
        <w:rPr>
          <w:rFonts w:hint="eastAsia" w:ascii="仿宋" w:hAnsi="仿宋" w:cs="仿宋"/>
        </w:rPr>
        <w:t>日   期：                                    日   期：</w:t>
      </w:r>
    </w:p>
    <w:p w14:paraId="03275909">
      <w:pPr>
        <w:pStyle w:val="3"/>
        <w:ind w:left="0" w:leftChars="0" w:firstLine="0" w:firstLineChars="0"/>
      </w:pPr>
    </w:p>
    <w:p w14:paraId="25A34B05">
      <w:pPr>
        <w:ind w:firstLine="480"/>
      </w:pPr>
    </w:p>
    <w:p w14:paraId="763595AB">
      <w:pPr>
        <w:ind w:firstLine="480"/>
      </w:pPr>
    </w:p>
    <w:p w14:paraId="061A4736">
      <w:pPr>
        <w:ind w:firstLine="480"/>
      </w:pPr>
    </w:p>
    <w:p w14:paraId="29007DA9">
      <w:pPr>
        <w:ind w:firstLine="480"/>
      </w:pPr>
    </w:p>
    <w:p w14:paraId="4FF74D99">
      <w:pPr>
        <w:ind w:firstLine="480"/>
      </w:pPr>
    </w:p>
    <w:p w14:paraId="153CB5DB">
      <w:pPr>
        <w:ind w:firstLine="480"/>
      </w:pPr>
    </w:p>
    <w:p w14:paraId="70C8E405">
      <w:pPr>
        <w:pStyle w:val="2"/>
        <w:ind w:left="480" w:firstLine="384"/>
      </w:pPr>
    </w:p>
    <w:p w14:paraId="1CCF3929">
      <w:pPr>
        <w:pStyle w:val="2"/>
        <w:ind w:left="480" w:firstLine="384"/>
      </w:pPr>
    </w:p>
    <w:p w14:paraId="26B1B5D8">
      <w:pPr>
        <w:pStyle w:val="2"/>
        <w:ind w:left="480" w:firstLine="384"/>
      </w:pPr>
    </w:p>
    <w:p w14:paraId="3AAEDBFE">
      <w:pPr>
        <w:pStyle w:val="2"/>
        <w:ind w:left="480" w:firstLine="384"/>
      </w:pPr>
    </w:p>
    <w:p w14:paraId="7DCBF292">
      <w:pPr>
        <w:pStyle w:val="2"/>
        <w:ind w:left="480" w:firstLine="384"/>
      </w:pPr>
    </w:p>
    <w:p w14:paraId="38564084">
      <w:pPr>
        <w:pStyle w:val="2"/>
        <w:ind w:left="480" w:firstLine="384"/>
      </w:pPr>
    </w:p>
    <w:p w14:paraId="682B41C2">
      <w:pPr>
        <w:ind w:firstLine="480"/>
      </w:pPr>
    </w:p>
    <w:p w14:paraId="42DEBF5E">
      <w:pPr>
        <w:ind w:firstLine="480"/>
      </w:pPr>
    </w:p>
    <w:p w14:paraId="01436E11">
      <w:pPr>
        <w:ind w:firstLine="480"/>
      </w:pPr>
    </w:p>
    <w:p w14:paraId="157A6353">
      <w:pPr>
        <w:ind w:firstLine="0" w:firstLineChars="0"/>
      </w:pPr>
    </w:p>
    <w:p w14:paraId="77176E32">
      <w:pPr>
        <w:ind w:firstLine="480"/>
      </w:pPr>
    </w:p>
    <w:p w14:paraId="28645187">
      <w:pPr>
        <w:pStyle w:val="160"/>
        <w:ind w:firstLine="0" w:firstLineChars="0"/>
        <w:rPr>
          <w:rFonts w:hint="eastAsia" w:ascii="仿宋" w:hAnsi="仿宋" w:cs="仿宋"/>
          <w:b/>
          <w:bCs/>
          <w:szCs w:val="20"/>
        </w:rPr>
      </w:pPr>
      <w:r>
        <w:rPr>
          <w:rFonts w:hint="eastAsia" w:ascii="仿宋" w:hAnsi="仿宋" w:cs="仿宋"/>
          <w:b/>
          <w:bCs/>
          <w:szCs w:val="20"/>
        </w:rPr>
        <w:t>附件   维保验收单</w:t>
      </w:r>
    </w:p>
    <w:p w14:paraId="5D10154B">
      <w:pPr>
        <w:ind w:firstLine="480"/>
        <w:rPr>
          <w:rFonts w:hint="eastAsia" w:ascii="仿宋" w:hAnsi="仿宋" w:cs="仿宋"/>
        </w:rPr>
      </w:pPr>
    </w:p>
    <w:p w14:paraId="3029F6EF">
      <w:pPr>
        <w:spacing w:line="360" w:lineRule="auto"/>
        <w:ind w:firstLine="422" w:firstLineChars="150"/>
        <w:jc w:val="center"/>
        <w:rPr>
          <w:rFonts w:hint="eastAsia" w:ascii="仿宋" w:hAnsi="仿宋" w:cs="仿宋"/>
          <w:b/>
          <w:sz w:val="28"/>
          <w:szCs w:val="28"/>
        </w:rPr>
      </w:pPr>
      <w:r>
        <w:rPr>
          <w:rFonts w:hint="eastAsia" w:ascii="仿宋" w:hAnsi="仿宋" w:cs="仿宋"/>
          <w:b/>
          <w:sz w:val="28"/>
          <w:szCs w:val="28"/>
        </w:rPr>
        <w:t>杭州市富阳区中医院维保验收单（模板）</w:t>
      </w:r>
    </w:p>
    <w:tbl>
      <w:tblPr>
        <w:tblStyle w:val="88"/>
        <w:tblW w:w="933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3909"/>
        <w:gridCol w:w="4677"/>
      </w:tblGrid>
      <w:tr w14:paraId="666F06B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53" w:type="dxa"/>
            <w:tcBorders>
              <w:top w:val="double" w:color="auto" w:sz="4" w:space="0"/>
              <w:left w:val="double" w:color="auto" w:sz="4" w:space="0"/>
              <w:bottom w:val="single" w:color="auto" w:sz="4" w:space="0"/>
              <w:right w:val="single" w:color="auto" w:sz="4" w:space="0"/>
            </w:tcBorders>
            <w:vAlign w:val="center"/>
          </w:tcPr>
          <w:p w14:paraId="775FE8AF">
            <w:pPr>
              <w:spacing w:line="360" w:lineRule="auto"/>
              <w:ind w:firstLine="0" w:firstLineChars="0"/>
              <w:jc w:val="center"/>
              <w:rPr>
                <w:rFonts w:hint="eastAsia" w:ascii="仿宋" w:hAnsi="仿宋" w:cs="仿宋"/>
                <w:b/>
              </w:rPr>
            </w:pPr>
            <w:r>
              <w:rPr>
                <w:rFonts w:hint="eastAsia" w:ascii="仿宋" w:hAnsi="仿宋" w:cs="仿宋"/>
                <w:b/>
              </w:rPr>
              <w:t>序号</w:t>
            </w:r>
          </w:p>
        </w:tc>
        <w:tc>
          <w:tcPr>
            <w:tcW w:w="3909" w:type="dxa"/>
            <w:tcBorders>
              <w:top w:val="double" w:color="auto" w:sz="4" w:space="0"/>
              <w:left w:val="single" w:color="auto" w:sz="4" w:space="0"/>
              <w:bottom w:val="single" w:color="auto" w:sz="4" w:space="0"/>
              <w:right w:val="single" w:color="auto" w:sz="4" w:space="0"/>
            </w:tcBorders>
            <w:vAlign w:val="center"/>
          </w:tcPr>
          <w:p w14:paraId="356E8A18">
            <w:pPr>
              <w:spacing w:line="360" w:lineRule="auto"/>
              <w:ind w:firstLine="0" w:firstLineChars="0"/>
              <w:jc w:val="center"/>
              <w:rPr>
                <w:rFonts w:hint="eastAsia" w:ascii="仿宋" w:hAnsi="仿宋" w:cs="仿宋"/>
                <w:b/>
              </w:rPr>
            </w:pPr>
            <w:r>
              <w:rPr>
                <w:rFonts w:hint="eastAsia" w:ascii="仿宋" w:hAnsi="仿宋" w:cs="仿宋"/>
                <w:b/>
                <w:bCs/>
              </w:rPr>
              <w:t>保修服务内容</w:t>
            </w:r>
          </w:p>
        </w:tc>
        <w:tc>
          <w:tcPr>
            <w:tcW w:w="4677" w:type="dxa"/>
            <w:tcBorders>
              <w:top w:val="double" w:color="auto" w:sz="4" w:space="0"/>
              <w:left w:val="single" w:color="auto" w:sz="4" w:space="0"/>
              <w:bottom w:val="single" w:color="auto" w:sz="4" w:space="0"/>
              <w:right w:val="double" w:color="auto" w:sz="4" w:space="0"/>
            </w:tcBorders>
            <w:vAlign w:val="center"/>
          </w:tcPr>
          <w:p w14:paraId="6CB492C2">
            <w:pPr>
              <w:spacing w:line="360" w:lineRule="auto"/>
              <w:ind w:firstLine="0" w:firstLineChars="0"/>
              <w:jc w:val="center"/>
              <w:rPr>
                <w:rFonts w:hint="eastAsia" w:ascii="仿宋" w:hAnsi="仿宋" w:cs="仿宋"/>
                <w:b/>
              </w:rPr>
            </w:pPr>
            <w:r>
              <w:rPr>
                <w:rFonts w:hint="eastAsia" w:ascii="仿宋" w:hAnsi="仿宋" w:cs="仿宋"/>
                <w:b/>
              </w:rPr>
              <w:t>完成情况</w:t>
            </w:r>
          </w:p>
        </w:tc>
      </w:tr>
      <w:tr w14:paraId="22D6DC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4C61D6ED">
            <w:pPr>
              <w:ind w:firstLine="0" w:firstLineChars="0"/>
              <w:jc w:val="center"/>
              <w:rPr>
                <w:rFonts w:hint="eastAsia" w:ascii="仿宋" w:hAnsi="仿宋" w:cs="仿宋"/>
              </w:rPr>
            </w:pPr>
            <w:r>
              <w:rPr>
                <w:rFonts w:hint="eastAsia" w:ascii="仿宋" w:hAnsi="仿宋" w:cs="仿宋"/>
              </w:rPr>
              <w:t>1</w:t>
            </w:r>
          </w:p>
        </w:tc>
        <w:tc>
          <w:tcPr>
            <w:tcW w:w="3909" w:type="dxa"/>
            <w:tcBorders>
              <w:top w:val="single" w:color="auto" w:sz="4" w:space="0"/>
              <w:left w:val="single" w:color="auto" w:sz="4" w:space="0"/>
              <w:bottom w:val="single" w:color="auto" w:sz="4" w:space="0"/>
              <w:right w:val="single" w:color="auto" w:sz="4" w:space="0"/>
            </w:tcBorders>
            <w:vAlign w:val="center"/>
          </w:tcPr>
          <w:p w14:paraId="607F1544">
            <w:pPr>
              <w:ind w:firstLine="0" w:firstLineChars="0"/>
              <w:rPr>
                <w:rFonts w:hint="eastAsia" w:ascii="仿宋" w:hAnsi="仿宋" w:cs="仿宋"/>
              </w:rPr>
            </w:pPr>
            <w:r>
              <w:rPr>
                <w:rFonts w:hint="eastAsia" w:ascii="仿宋" w:hAnsi="仿宋" w:cs="仿宋"/>
              </w:rPr>
              <w:t>卖方</w:t>
            </w:r>
            <w:r>
              <w:rPr>
                <w:rFonts w:hint="eastAsia" w:ascii="仿宋" w:hAnsi="仿宋" w:cs="仿宋"/>
                <w:kern w:val="0"/>
              </w:rPr>
              <w:t>接到报修电话后，在  小时内派工程师到现场实施维修。</w:t>
            </w:r>
          </w:p>
        </w:tc>
        <w:tc>
          <w:tcPr>
            <w:tcW w:w="4677" w:type="dxa"/>
            <w:tcBorders>
              <w:top w:val="single" w:color="auto" w:sz="4" w:space="0"/>
              <w:left w:val="single" w:color="auto" w:sz="4" w:space="0"/>
              <w:bottom w:val="single" w:color="auto" w:sz="4" w:space="0"/>
              <w:right w:val="double" w:color="auto" w:sz="4" w:space="0"/>
            </w:tcBorders>
            <w:vAlign w:val="center"/>
          </w:tcPr>
          <w:p w14:paraId="065FC360">
            <w:pPr>
              <w:ind w:firstLine="480"/>
              <w:jc w:val="center"/>
              <w:rPr>
                <w:rFonts w:hint="eastAsia" w:ascii="仿宋" w:hAnsi="仿宋" w:cs="仿宋"/>
              </w:rPr>
            </w:pPr>
          </w:p>
        </w:tc>
      </w:tr>
      <w:tr w14:paraId="5868F4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27C4653E">
            <w:pPr>
              <w:ind w:firstLine="0" w:firstLineChars="0"/>
              <w:jc w:val="center"/>
              <w:rPr>
                <w:rFonts w:hint="eastAsia" w:ascii="仿宋" w:hAnsi="仿宋" w:cs="仿宋"/>
              </w:rPr>
            </w:pPr>
            <w:r>
              <w:rPr>
                <w:rFonts w:hint="eastAsia" w:ascii="仿宋" w:hAnsi="仿宋" w:cs="仿宋"/>
              </w:rPr>
              <w:t>2</w:t>
            </w:r>
          </w:p>
        </w:tc>
        <w:tc>
          <w:tcPr>
            <w:tcW w:w="3909" w:type="dxa"/>
            <w:tcBorders>
              <w:top w:val="single" w:color="auto" w:sz="4" w:space="0"/>
              <w:left w:val="single" w:color="auto" w:sz="4" w:space="0"/>
              <w:bottom w:val="single" w:color="auto" w:sz="4" w:space="0"/>
              <w:right w:val="single" w:color="auto" w:sz="4" w:space="0"/>
            </w:tcBorders>
            <w:vAlign w:val="center"/>
          </w:tcPr>
          <w:p w14:paraId="346CCDCC">
            <w:pPr>
              <w:ind w:firstLine="0" w:firstLineChars="0"/>
              <w:rPr>
                <w:rFonts w:hint="eastAsia" w:ascii="仿宋" w:hAnsi="仿宋" w:cs="仿宋"/>
              </w:rPr>
            </w:pPr>
            <w:r>
              <w:rPr>
                <w:rFonts w:hint="eastAsia" w:ascii="仿宋" w:hAnsi="仿宋" w:cs="仿宋"/>
                <w:kern w:val="0"/>
              </w:rPr>
              <w:t>维修备件在确认后  小时内送达维修现场。</w:t>
            </w:r>
          </w:p>
        </w:tc>
        <w:tc>
          <w:tcPr>
            <w:tcW w:w="4677" w:type="dxa"/>
            <w:tcBorders>
              <w:top w:val="single" w:color="auto" w:sz="4" w:space="0"/>
              <w:left w:val="single" w:color="auto" w:sz="4" w:space="0"/>
              <w:bottom w:val="single" w:color="auto" w:sz="4" w:space="0"/>
              <w:right w:val="double" w:color="auto" w:sz="4" w:space="0"/>
            </w:tcBorders>
            <w:vAlign w:val="center"/>
          </w:tcPr>
          <w:p w14:paraId="4D1FCF85">
            <w:pPr>
              <w:ind w:firstLine="480"/>
              <w:jc w:val="center"/>
              <w:rPr>
                <w:rFonts w:hint="eastAsia" w:ascii="仿宋" w:hAnsi="仿宋" w:cs="仿宋"/>
              </w:rPr>
            </w:pPr>
          </w:p>
        </w:tc>
      </w:tr>
      <w:tr w14:paraId="1DF09E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4D8969F0">
            <w:pPr>
              <w:ind w:firstLine="0" w:firstLineChars="0"/>
              <w:jc w:val="center"/>
              <w:rPr>
                <w:rFonts w:hint="eastAsia" w:ascii="仿宋" w:hAnsi="仿宋" w:cs="仿宋"/>
              </w:rPr>
            </w:pPr>
            <w:r>
              <w:rPr>
                <w:rFonts w:hint="eastAsia" w:ascii="仿宋" w:hAnsi="仿宋" w:cs="仿宋"/>
              </w:rPr>
              <w:t>3</w:t>
            </w:r>
          </w:p>
        </w:tc>
        <w:tc>
          <w:tcPr>
            <w:tcW w:w="3909" w:type="dxa"/>
            <w:tcBorders>
              <w:top w:val="single" w:color="auto" w:sz="4" w:space="0"/>
              <w:left w:val="single" w:color="auto" w:sz="4" w:space="0"/>
              <w:bottom w:val="single" w:color="auto" w:sz="4" w:space="0"/>
              <w:right w:val="single" w:color="auto" w:sz="4" w:space="0"/>
            </w:tcBorders>
            <w:vAlign w:val="center"/>
          </w:tcPr>
          <w:p w14:paraId="2BB1F25B">
            <w:pPr>
              <w:ind w:firstLine="0" w:firstLineChars="0"/>
              <w:rPr>
                <w:rFonts w:hint="eastAsia" w:ascii="仿宋" w:hAnsi="仿宋" w:cs="仿宋"/>
              </w:rPr>
            </w:pPr>
            <w:r>
              <w:rPr>
                <w:rFonts w:hint="eastAsia" w:ascii="仿宋" w:hAnsi="仿宋" w:cs="仿宋"/>
              </w:rPr>
              <w:t>合同期内，卖方按合同约定的</w:t>
            </w:r>
            <w:r>
              <w:rPr>
                <w:rFonts w:hint="eastAsia" w:ascii="仿宋" w:hAnsi="仿宋" w:cs="仿宋"/>
                <w:szCs w:val="21"/>
              </w:rPr>
              <w:t>保养时间段，</w:t>
            </w:r>
            <w:r>
              <w:rPr>
                <w:rFonts w:hint="eastAsia" w:ascii="仿宋" w:hAnsi="仿宋" w:cs="仿宋"/>
              </w:rPr>
              <w:t xml:space="preserve">提供每 </w:t>
            </w:r>
            <w:r>
              <w:rPr>
                <w:rFonts w:hint="eastAsia" w:ascii="仿宋" w:hAnsi="仿宋" w:cs="仿宋"/>
                <w:u w:val="single"/>
              </w:rPr>
              <w:t xml:space="preserve"> </w:t>
            </w:r>
            <w:r>
              <w:rPr>
                <w:rFonts w:hint="eastAsia" w:ascii="仿宋" w:hAnsi="仿宋" w:cs="仿宋"/>
              </w:rPr>
              <w:t>个月不少于1次的预防性维护保养。</w:t>
            </w:r>
          </w:p>
        </w:tc>
        <w:tc>
          <w:tcPr>
            <w:tcW w:w="4677" w:type="dxa"/>
            <w:tcBorders>
              <w:top w:val="single" w:color="auto" w:sz="4" w:space="0"/>
              <w:left w:val="single" w:color="auto" w:sz="4" w:space="0"/>
              <w:bottom w:val="single" w:color="auto" w:sz="4" w:space="0"/>
              <w:right w:val="double" w:color="auto" w:sz="4" w:space="0"/>
            </w:tcBorders>
            <w:vAlign w:val="center"/>
          </w:tcPr>
          <w:p w14:paraId="64AB628D">
            <w:pPr>
              <w:ind w:firstLine="480"/>
              <w:jc w:val="center"/>
              <w:rPr>
                <w:rFonts w:hint="eastAsia" w:ascii="仿宋" w:hAnsi="仿宋" w:cs="仿宋"/>
              </w:rPr>
            </w:pPr>
          </w:p>
        </w:tc>
      </w:tr>
      <w:tr w14:paraId="5EC3F7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330627CD">
            <w:pPr>
              <w:ind w:firstLine="0" w:firstLineChars="0"/>
              <w:jc w:val="center"/>
              <w:rPr>
                <w:rFonts w:hint="eastAsia" w:ascii="仿宋" w:hAnsi="仿宋" w:cs="仿宋"/>
                <w:highlight w:val="yellow"/>
              </w:rPr>
            </w:pPr>
            <w:r>
              <w:rPr>
                <w:rFonts w:hint="eastAsia" w:ascii="仿宋" w:hAnsi="仿宋" w:cs="仿宋"/>
              </w:rPr>
              <w:t>4</w:t>
            </w:r>
          </w:p>
        </w:tc>
        <w:tc>
          <w:tcPr>
            <w:tcW w:w="3909" w:type="dxa"/>
            <w:tcBorders>
              <w:top w:val="single" w:color="auto" w:sz="4" w:space="0"/>
              <w:left w:val="single" w:color="auto" w:sz="4" w:space="0"/>
              <w:bottom w:val="single" w:color="auto" w:sz="4" w:space="0"/>
              <w:right w:val="single" w:color="auto" w:sz="4" w:space="0"/>
            </w:tcBorders>
            <w:vAlign w:val="center"/>
          </w:tcPr>
          <w:p w14:paraId="0E31C256">
            <w:pPr>
              <w:ind w:firstLine="0" w:firstLineChars="0"/>
              <w:rPr>
                <w:rFonts w:hint="eastAsia" w:ascii="仿宋" w:hAnsi="仿宋" w:cs="仿宋"/>
                <w:highlight w:val="yellow"/>
              </w:rPr>
            </w:pPr>
            <w:r>
              <w:rPr>
                <w:rFonts w:hint="eastAsia" w:ascii="仿宋" w:hAnsi="仿宋" w:cs="仿宋"/>
              </w:rPr>
              <w:t xml:space="preserve">卖方在每次完成设备维修、PM保养或升级等保修任务后，在 </w:t>
            </w:r>
            <w:r>
              <w:rPr>
                <w:rFonts w:hint="eastAsia" w:ascii="仿宋" w:hAnsi="仿宋" w:cs="仿宋"/>
                <w:u w:val="single"/>
              </w:rPr>
              <w:t xml:space="preserve">  </w:t>
            </w:r>
            <w:r>
              <w:rPr>
                <w:rFonts w:hint="eastAsia" w:ascii="仿宋" w:hAnsi="仿宋" w:cs="仿宋"/>
              </w:rPr>
              <w:t>个工作日内向买方提交详细工作报告单。</w:t>
            </w:r>
          </w:p>
        </w:tc>
        <w:tc>
          <w:tcPr>
            <w:tcW w:w="4677" w:type="dxa"/>
            <w:tcBorders>
              <w:top w:val="single" w:color="auto" w:sz="4" w:space="0"/>
              <w:left w:val="single" w:color="auto" w:sz="4" w:space="0"/>
              <w:bottom w:val="single" w:color="auto" w:sz="4" w:space="0"/>
              <w:right w:val="double" w:color="auto" w:sz="4" w:space="0"/>
            </w:tcBorders>
            <w:vAlign w:val="center"/>
          </w:tcPr>
          <w:p w14:paraId="25F90F12">
            <w:pPr>
              <w:ind w:firstLine="480"/>
              <w:jc w:val="center"/>
              <w:rPr>
                <w:rFonts w:hint="eastAsia" w:ascii="仿宋" w:hAnsi="仿宋" w:cs="仿宋"/>
              </w:rPr>
            </w:pPr>
          </w:p>
        </w:tc>
      </w:tr>
      <w:tr w14:paraId="497DCF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1EF56BC0">
            <w:pPr>
              <w:ind w:firstLine="0" w:firstLineChars="0"/>
              <w:jc w:val="center"/>
              <w:rPr>
                <w:rFonts w:hint="eastAsia" w:ascii="仿宋" w:hAnsi="仿宋" w:cs="仿宋"/>
              </w:rPr>
            </w:pPr>
            <w:r>
              <w:rPr>
                <w:rFonts w:hint="eastAsia" w:ascii="仿宋" w:hAnsi="仿宋" w:cs="仿宋"/>
              </w:rPr>
              <w:t>5</w:t>
            </w:r>
          </w:p>
        </w:tc>
        <w:tc>
          <w:tcPr>
            <w:tcW w:w="3909" w:type="dxa"/>
            <w:tcBorders>
              <w:top w:val="single" w:color="auto" w:sz="4" w:space="0"/>
              <w:left w:val="single" w:color="auto" w:sz="4" w:space="0"/>
              <w:bottom w:val="single" w:color="auto" w:sz="4" w:space="0"/>
              <w:right w:val="single" w:color="auto" w:sz="4" w:space="0"/>
            </w:tcBorders>
            <w:vAlign w:val="center"/>
          </w:tcPr>
          <w:p w14:paraId="48336ABC">
            <w:pPr>
              <w:ind w:firstLine="0" w:firstLineChars="0"/>
              <w:rPr>
                <w:rFonts w:hint="eastAsia" w:ascii="仿宋" w:hAnsi="仿宋" w:cs="仿宋"/>
                <w:szCs w:val="21"/>
              </w:rPr>
            </w:pPr>
            <w:r>
              <w:rPr>
                <w:rFonts w:hint="eastAsia" w:ascii="仿宋" w:hAnsi="仿宋" w:cs="仿宋"/>
                <w:szCs w:val="21"/>
              </w:rPr>
              <w:t>设备整机年修复日累计不超过</w:t>
            </w:r>
            <w:r>
              <w:rPr>
                <w:rFonts w:hint="eastAsia" w:ascii="仿宋" w:hAnsi="仿宋" w:cs="仿宋"/>
                <w:szCs w:val="21"/>
                <w:u w:val="single"/>
              </w:rPr>
              <w:t xml:space="preserve">  </w:t>
            </w:r>
            <w:r>
              <w:rPr>
                <w:rFonts w:hint="eastAsia" w:ascii="仿宋" w:hAnsi="仿宋" w:cs="仿宋"/>
                <w:szCs w:val="21"/>
              </w:rPr>
              <w:t>天</w:t>
            </w:r>
          </w:p>
        </w:tc>
        <w:tc>
          <w:tcPr>
            <w:tcW w:w="4677" w:type="dxa"/>
            <w:tcBorders>
              <w:top w:val="single" w:color="auto" w:sz="4" w:space="0"/>
              <w:left w:val="single" w:color="auto" w:sz="4" w:space="0"/>
              <w:bottom w:val="single" w:color="auto" w:sz="4" w:space="0"/>
              <w:right w:val="double" w:color="auto" w:sz="4" w:space="0"/>
            </w:tcBorders>
            <w:vAlign w:val="center"/>
          </w:tcPr>
          <w:p w14:paraId="77927ACC">
            <w:pPr>
              <w:ind w:firstLine="480"/>
              <w:jc w:val="center"/>
              <w:rPr>
                <w:rFonts w:hint="eastAsia" w:ascii="仿宋" w:hAnsi="仿宋" w:cs="仿宋"/>
              </w:rPr>
            </w:pPr>
          </w:p>
        </w:tc>
      </w:tr>
      <w:tr w14:paraId="3FB2EBC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7A8AA6D0">
            <w:pPr>
              <w:ind w:firstLine="0" w:firstLineChars="0"/>
              <w:jc w:val="center"/>
              <w:rPr>
                <w:rFonts w:hint="eastAsia" w:ascii="仿宋" w:hAnsi="仿宋" w:cs="仿宋"/>
              </w:rPr>
            </w:pPr>
            <w:r>
              <w:rPr>
                <w:rFonts w:hint="eastAsia" w:ascii="仿宋" w:hAnsi="仿宋" w:cs="仿宋"/>
              </w:rPr>
              <w:t>6</w:t>
            </w:r>
          </w:p>
        </w:tc>
        <w:tc>
          <w:tcPr>
            <w:tcW w:w="3909" w:type="dxa"/>
            <w:tcBorders>
              <w:top w:val="single" w:color="auto" w:sz="4" w:space="0"/>
              <w:left w:val="single" w:color="auto" w:sz="4" w:space="0"/>
              <w:bottom w:val="single" w:color="auto" w:sz="4" w:space="0"/>
              <w:right w:val="single" w:color="auto" w:sz="4" w:space="0"/>
            </w:tcBorders>
            <w:vAlign w:val="center"/>
          </w:tcPr>
          <w:p w14:paraId="342E7831">
            <w:pPr>
              <w:ind w:firstLine="0" w:firstLineChars="0"/>
              <w:rPr>
                <w:rFonts w:hint="eastAsia" w:ascii="仿宋" w:hAnsi="仿宋" w:cs="仿宋"/>
                <w:szCs w:val="21"/>
              </w:rPr>
            </w:pPr>
            <w:r>
              <w:rPr>
                <w:rFonts w:hint="eastAsia" w:ascii="仿宋" w:hAnsi="仿宋" w:cs="仿宋"/>
                <w:lang w:val="zh-CN"/>
              </w:rPr>
              <w:t>设备年度计量检定、放射诊疗设备质量控制检测等国家其他相关标准检测不合格的，修复至合格。</w:t>
            </w:r>
          </w:p>
        </w:tc>
        <w:tc>
          <w:tcPr>
            <w:tcW w:w="4677" w:type="dxa"/>
            <w:tcBorders>
              <w:top w:val="single" w:color="auto" w:sz="4" w:space="0"/>
              <w:left w:val="single" w:color="auto" w:sz="4" w:space="0"/>
              <w:bottom w:val="single" w:color="auto" w:sz="4" w:space="0"/>
              <w:right w:val="double" w:color="auto" w:sz="4" w:space="0"/>
            </w:tcBorders>
            <w:vAlign w:val="center"/>
          </w:tcPr>
          <w:p w14:paraId="75C5C8BD">
            <w:pPr>
              <w:ind w:firstLine="480"/>
              <w:jc w:val="center"/>
              <w:rPr>
                <w:rFonts w:hint="eastAsia" w:ascii="仿宋" w:hAnsi="仿宋" w:cs="仿宋"/>
              </w:rPr>
            </w:pPr>
          </w:p>
        </w:tc>
      </w:tr>
      <w:tr w14:paraId="78D18F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4E0CFC1A">
            <w:pPr>
              <w:ind w:firstLine="0" w:firstLineChars="0"/>
              <w:jc w:val="center"/>
              <w:rPr>
                <w:rFonts w:hint="eastAsia" w:ascii="仿宋" w:hAnsi="仿宋" w:cs="仿宋"/>
              </w:rPr>
            </w:pPr>
            <w:r>
              <w:rPr>
                <w:rFonts w:hint="eastAsia" w:ascii="仿宋" w:hAnsi="仿宋" w:cs="仿宋"/>
              </w:rPr>
              <w:t>7</w:t>
            </w:r>
          </w:p>
        </w:tc>
        <w:tc>
          <w:tcPr>
            <w:tcW w:w="3909" w:type="dxa"/>
            <w:tcBorders>
              <w:top w:val="single" w:color="auto" w:sz="4" w:space="0"/>
              <w:left w:val="single" w:color="auto" w:sz="4" w:space="0"/>
              <w:bottom w:val="single" w:color="auto" w:sz="4" w:space="0"/>
              <w:right w:val="single" w:color="auto" w:sz="4" w:space="0"/>
            </w:tcBorders>
            <w:vAlign w:val="center"/>
          </w:tcPr>
          <w:p w14:paraId="6330491C">
            <w:pPr>
              <w:ind w:firstLine="0" w:firstLineChars="0"/>
              <w:rPr>
                <w:rFonts w:hint="eastAsia" w:ascii="仿宋" w:hAnsi="仿宋" w:cs="仿宋"/>
                <w:bCs/>
                <w:szCs w:val="21"/>
              </w:rPr>
            </w:pPr>
            <w:r>
              <w:rPr>
                <w:rFonts w:hint="eastAsia" w:ascii="仿宋" w:hAnsi="仿宋" w:cs="仿宋"/>
                <w:bCs/>
                <w:szCs w:val="21"/>
              </w:rPr>
              <w:t>合同其他条款</w:t>
            </w:r>
          </w:p>
        </w:tc>
        <w:tc>
          <w:tcPr>
            <w:tcW w:w="4677" w:type="dxa"/>
            <w:tcBorders>
              <w:top w:val="single" w:color="auto" w:sz="4" w:space="0"/>
              <w:left w:val="single" w:color="auto" w:sz="4" w:space="0"/>
              <w:bottom w:val="single" w:color="auto" w:sz="4" w:space="0"/>
              <w:right w:val="double" w:color="auto" w:sz="4" w:space="0"/>
            </w:tcBorders>
            <w:vAlign w:val="center"/>
          </w:tcPr>
          <w:p w14:paraId="4E71A4F1">
            <w:pPr>
              <w:ind w:firstLine="480"/>
              <w:jc w:val="center"/>
              <w:rPr>
                <w:rFonts w:hint="eastAsia" w:ascii="仿宋" w:hAnsi="仿宋" w:cs="仿宋"/>
              </w:rPr>
            </w:pPr>
          </w:p>
        </w:tc>
      </w:tr>
      <w:tr w14:paraId="1E33F21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53" w:type="dxa"/>
            <w:tcBorders>
              <w:top w:val="single" w:color="auto" w:sz="4" w:space="0"/>
              <w:left w:val="double" w:color="auto" w:sz="4" w:space="0"/>
              <w:bottom w:val="single" w:color="auto" w:sz="4" w:space="0"/>
              <w:right w:val="single" w:color="auto" w:sz="4" w:space="0"/>
            </w:tcBorders>
            <w:vAlign w:val="center"/>
          </w:tcPr>
          <w:p w14:paraId="051DEC43">
            <w:pPr>
              <w:ind w:firstLine="0" w:firstLineChars="0"/>
              <w:jc w:val="center"/>
              <w:rPr>
                <w:rFonts w:hint="eastAsia" w:ascii="仿宋" w:hAnsi="仿宋" w:cs="仿宋"/>
              </w:rPr>
            </w:pPr>
          </w:p>
        </w:tc>
        <w:tc>
          <w:tcPr>
            <w:tcW w:w="3909" w:type="dxa"/>
            <w:tcBorders>
              <w:top w:val="single" w:color="auto" w:sz="4" w:space="0"/>
              <w:left w:val="single" w:color="auto" w:sz="4" w:space="0"/>
              <w:bottom w:val="single" w:color="auto" w:sz="4" w:space="0"/>
              <w:right w:val="single" w:color="auto" w:sz="4" w:space="0"/>
            </w:tcBorders>
            <w:vAlign w:val="center"/>
          </w:tcPr>
          <w:p w14:paraId="67FD8979">
            <w:pPr>
              <w:ind w:firstLine="0" w:firstLineChars="0"/>
              <w:rPr>
                <w:rFonts w:hint="eastAsia" w:ascii="仿宋" w:hAnsi="仿宋" w:cs="仿宋"/>
                <w:bCs/>
                <w:szCs w:val="21"/>
              </w:rPr>
            </w:pPr>
          </w:p>
        </w:tc>
        <w:tc>
          <w:tcPr>
            <w:tcW w:w="4677" w:type="dxa"/>
            <w:tcBorders>
              <w:top w:val="single" w:color="auto" w:sz="4" w:space="0"/>
              <w:left w:val="single" w:color="auto" w:sz="4" w:space="0"/>
              <w:bottom w:val="single" w:color="auto" w:sz="4" w:space="0"/>
              <w:right w:val="double" w:color="auto" w:sz="4" w:space="0"/>
            </w:tcBorders>
            <w:vAlign w:val="center"/>
          </w:tcPr>
          <w:p w14:paraId="048FDD93">
            <w:pPr>
              <w:ind w:firstLine="480"/>
              <w:jc w:val="center"/>
              <w:rPr>
                <w:rFonts w:hint="eastAsia" w:ascii="仿宋" w:hAnsi="仿宋" w:cs="仿宋"/>
              </w:rPr>
            </w:pPr>
          </w:p>
        </w:tc>
      </w:tr>
      <w:tr w14:paraId="29668F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662" w:type="dxa"/>
            <w:gridSpan w:val="2"/>
            <w:tcBorders>
              <w:top w:val="single" w:color="auto" w:sz="4" w:space="0"/>
              <w:left w:val="double" w:color="auto" w:sz="4" w:space="0"/>
              <w:bottom w:val="single" w:color="auto" w:sz="4" w:space="0"/>
              <w:right w:val="single" w:color="auto" w:sz="4" w:space="0"/>
            </w:tcBorders>
            <w:vAlign w:val="center"/>
          </w:tcPr>
          <w:p w14:paraId="1A75A626">
            <w:pPr>
              <w:ind w:firstLine="0" w:firstLineChars="0"/>
              <w:jc w:val="left"/>
              <w:rPr>
                <w:rFonts w:hint="eastAsia" w:ascii="仿宋" w:hAnsi="仿宋" w:cs="仿宋"/>
                <w:b/>
                <w:bCs/>
                <w:szCs w:val="21"/>
              </w:rPr>
            </w:pPr>
            <w:r>
              <w:rPr>
                <w:rFonts w:hint="eastAsia" w:ascii="仿宋" w:hAnsi="仿宋" w:cs="仿宋"/>
                <w:b/>
                <w:bCs/>
                <w:szCs w:val="21"/>
              </w:rPr>
              <w:t>验收结果</w:t>
            </w:r>
          </w:p>
        </w:tc>
        <w:tc>
          <w:tcPr>
            <w:tcW w:w="4677" w:type="dxa"/>
            <w:tcBorders>
              <w:top w:val="single" w:color="auto" w:sz="4" w:space="0"/>
              <w:left w:val="single" w:color="auto" w:sz="4" w:space="0"/>
              <w:bottom w:val="single" w:color="auto" w:sz="4" w:space="0"/>
              <w:right w:val="double" w:color="auto" w:sz="4" w:space="0"/>
            </w:tcBorders>
            <w:vAlign w:val="center"/>
          </w:tcPr>
          <w:p w14:paraId="2E73BEAC">
            <w:pPr>
              <w:ind w:firstLine="480"/>
              <w:jc w:val="center"/>
              <w:rPr>
                <w:rFonts w:hint="eastAsia" w:ascii="仿宋" w:hAnsi="仿宋" w:cs="仿宋"/>
              </w:rPr>
            </w:pPr>
          </w:p>
        </w:tc>
      </w:tr>
      <w:tr w14:paraId="566B84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4662" w:type="dxa"/>
            <w:gridSpan w:val="2"/>
            <w:tcBorders>
              <w:top w:val="single" w:color="auto" w:sz="4" w:space="0"/>
              <w:left w:val="double" w:color="auto" w:sz="4" w:space="0"/>
              <w:bottom w:val="single" w:color="auto" w:sz="4" w:space="0"/>
              <w:right w:val="single" w:color="auto" w:sz="4" w:space="0"/>
            </w:tcBorders>
            <w:vAlign w:val="center"/>
          </w:tcPr>
          <w:p w14:paraId="5E8F57C9">
            <w:pPr>
              <w:ind w:firstLine="0" w:firstLineChars="0"/>
              <w:jc w:val="left"/>
              <w:rPr>
                <w:rFonts w:hint="eastAsia" w:ascii="仿宋" w:hAnsi="仿宋" w:cs="仿宋"/>
                <w:b/>
                <w:bCs/>
                <w:szCs w:val="21"/>
              </w:rPr>
            </w:pPr>
            <w:r>
              <w:rPr>
                <w:rFonts w:hint="eastAsia" w:ascii="仿宋" w:hAnsi="仿宋" w:cs="仿宋"/>
                <w:b/>
                <w:bCs/>
                <w:szCs w:val="21"/>
              </w:rPr>
              <w:t>卖方确认（签名、日期）</w:t>
            </w:r>
          </w:p>
        </w:tc>
        <w:tc>
          <w:tcPr>
            <w:tcW w:w="4677" w:type="dxa"/>
            <w:tcBorders>
              <w:top w:val="single" w:color="auto" w:sz="4" w:space="0"/>
              <w:left w:val="single" w:color="auto" w:sz="4" w:space="0"/>
              <w:bottom w:val="single" w:color="auto" w:sz="4" w:space="0"/>
              <w:right w:val="double" w:color="auto" w:sz="4" w:space="0"/>
            </w:tcBorders>
            <w:vAlign w:val="center"/>
          </w:tcPr>
          <w:p w14:paraId="3C279AD4">
            <w:pPr>
              <w:ind w:firstLine="480"/>
              <w:jc w:val="center"/>
              <w:rPr>
                <w:rFonts w:hint="eastAsia" w:ascii="仿宋" w:hAnsi="仿宋" w:cs="仿宋"/>
              </w:rPr>
            </w:pPr>
          </w:p>
        </w:tc>
      </w:tr>
      <w:tr w14:paraId="1B0FC6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4662" w:type="dxa"/>
            <w:gridSpan w:val="2"/>
            <w:tcBorders>
              <w:top w:val="single" w:color="auto" w:sz="4" w:space="0"/>
              <w:left w:val="double" w:color="auto" w:sz="4" w:space="0"/>
              <w:bottom w:val="single" w:color="auto" w:sz="4" w:space="0"/>
              <w:right w:val="single" w:color="auto" w:sz="4" w:space="0"/>
            </w:tcBorders>
            <w:vAlign w:val="center"/>
          </w:tcPr>
          <w:p w14:paraId="75C98870">
            <w:pPr>
              <w:ind w:firstLine="0" w:firstLineChars="0"/>
              <w:jc w:val="left"/>
              <w:rPr>
                <w:rFonts w:hint="eastAsia" w:ascii="仿宋" w:hAnsi="仿宋" w:cs="仿宋"/>
                <w:b/>
                <w:bCs/>
                <w:szCs w:val="21"/>
              </w:rPr>
            </w:pPr>
            <w:r>
              <w:rPr>
                <w:rFonts w:hint="eastAsia" w:ascii="仿宋" w:hAnsi="仿宋" w:cs="仿宋"/>
                <w:b/>
                <w:bCs/>
                <w:szCs w:val="21"/>
              </w:rPr>
              <w:t>使用部门确认（签名、日期）</w:t>
            </w:r>
          </w:p>
        </w:tc>
        <w:tc>
          <w:tcPr>
            <w:tcW w:w="4677" w:type="dxa"/>
            <w:tcBorders>
              <w:top w:val="single" w:color="auto" w:sz="4" w:space="0"/>
              <w:left w:val="single" w:color="auto" w:sz="4" w:space="0"/>
              <w:bottom w:val="single" w:color="auto" w:sz="4" w:space="0"/>
              <w:right w:val="double" w:color="auto" w:sz="4" w:space="0"/>
            </w:tcBorders>
            <w:vAlign w:val="center"/>
          </w:tcPr>
          <w:p w14:paraId="4F8421C1">
            <w:pPr>
              <w:ind w:firstLine="480"/>
              <w:jc w:val="center"/>
              <w:rPr>
                <w:rFonts w:hint="eastAsia" w:ascii="仿宋" w:hAnsi="仿宋" w:cs="仿宋"/>
              </w:rPr>
            </w:pPr>
          </w:p>
        </w:tc>
      </w:tr>
      <w:tr w14:paraId="71CE54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4662" w:type="dxa"/>
            <w:gridSpan w:val="2"/>
            <w:tcBorders>
              <w:top w:val="single" w:color="auto" w:sz="4" w:space="0"/>
              <w:left w:val="double" w:color="auto" w:sz="4" w:space="0"/>
              <w:bottom w:val="double" w:color="auto" w:sz="4" w:space="0"/>
              <w:right w:val="single" w:color="auto" w:sz="4" w:space="0"/>
            </w:tcBorders>
            <w:vAlign w:val="center"/>
          </w:tcPr>
          <w:p w14:paraId="474695D9">
            <w:pPr>
              <w:ind w:firstLine="0" w:firstLineChars="0"/>
              <w:jc w:val="left"/>
              <w:rPr>
                <w:rFonts w:hint="eastAsia" w:ascii="仿宋" w:hAnsi="仿宋" w:cs="仿宋"/>
                <w:b/>
                <w:bCs/>
                <w:szCs w:val="21"/>
              </w:rPr>
            </w:pPr>
            <w:r>
              <w:rPr>
                <w:rFonts w:hint="eastAsia" w:ascii="仿宋" w:hAnsi="仿宋" w:cs="仿宋"/>
                <w:b/>
                <w:bCs/>
                <w:szCs w:val="21"/>
              </w:rPr>
              <w:t>验收部门确认（签字、日期）</w:t>
            </w:r>
          </w:p>
        </w:tc>
        <w:tc>
          <w:tcPr>
            <w:tcW w:w="4677" w:type="dxa"/>
            <w:tcBorders>
              <w:top w:val="single" w:color="auto" w:sz="4" w:space="0"/>
              <w:left w:val="single" w:color="auto" w:sz="4" w:space="0"/>
              <w:bottom w:val="double" w:color="auto" w:sz="4" w:space="0"/>
              <w:right w:val="double" w:color="auto" w:sz="4" w:space="0"/>
            </w:tcBorders>
            <w:vAlign w:val="center"/>
          </w:tcPr>
          <w:p w14:paraId="79EF70FB">
            <w:pPr>
              <w:ind w:firstLine="480"/>
              <w:jc w:val="center"/>
              <w:rPr>
                <w:rFonts w:hint="eastAsia" w:ascii="仿宋" w:hAnsi="仿宋" w:cs="仿宋"/>
              </w:rPr>
            </w:pPr>
          </w:p>
        </w:tc>
      </w:tr>
    </w:tbl>
    <w:p w14:paraId="2ECDD2EA">
      <w:pPr>
        <w:ind w:firstLine="0" w:firstLineChars="0"/>
      </w:pPr>
    </w:p>
    <w:p w14:paraId="161067E7">
      <w:pPr>
        <w:tabs>
          <w:tab w:val="left" w:pos="3360"/>
        </w:tabs>
        <w:ind w:firstLine="0" w:firstLineChars="0"/>
        <w:jc w:val="left"/>
      </w:pPr>
    </w:p>
    <w:p w14:paraId="0EE9728B">
      <w:pPr>
        <w:pStyle w:val="5"/>
      </w:pPr>
      <w:bookmarkStart w:id="22" w:name="_Toc29079"/>
      <w:bookmarkStart w:id="23" w:name="_Toc9197"/>
      <w:bookmarkStart w:id="24" w:name="_Toc21766"/>
      <w:bookmarkStart w:id="25" w:name="_Toc3577"/>
      <w:r>
        <w:rPr>
          <w:rFonts w:hint="eastAsia"/>
        </w:rPr>
        <w:t>第六章 投标文件格式附件</w:t>
      </w:r>
      <w:bookmarkEnd w:id="22"/>
      <w:bookmarkEnd w:id="23"/>
      <w:bookmarkEnd w:id="24"/>
      <w:bookmarkEnd w:id="25"/>
    </w:p>
    <w:p w14:paraId="20ADD948">
      <w:pPr>
        <w:snapToGrid w:val="0"/>
        <w:spacing w:before="156" w:line="360" w:lineRule="auto"/>
        <w:ind w:firstLine="723"/>
        <w:jc w:val="center"/>
        <w:rPr>
          <w:rFonts w:hint="eastAsia" w:ascii="宋体" w:hAnsi="宋体"/>
          <w:b/>
          <w:sz w:val="36"/>
          <w:szCs w:val="36"/>
        </w:rPr>
      </w:pPr>
    </w:p>
    <w:p w14:paraId="052715F5">
      <w:pPr>
        <w:ind w:firstLine="562"/>
        <w:outlineLvl w:val="0"/>
        <w:rPr>
          <w:b/>
          <w:bCs/>
          <w:sz w:val="28"/>
          <w:szCs w:val="28"/>
        </w:rPr>
      </w:pPr>
      <w:bookmarkStart w:id="26" w:name="_Toc17095"/>
      <w:r>
        <w:rPr>
          <w:rFonts w:hint="eastAsia"/>
          <w:b/>
          <w:bCs/>
          <w:sz w:val="28"/>
          <w:szCs w:val="28"/>
        </w:rPr>
        <w:t>投标人提交投标文件须知：</w:t>
      </w:r>
      <w:bookmarkEnd w:id="26"/>
    </w:p>
    <w:p w14:paraId="238B2BEF">
      <w:pPr>
        <w:ind w:firstLine="480"/>
        <w:rPr>
          <w:rFonts w:hint="eastAsia" w:ascii="仿宋" w:hAnsi="仿宋" w:cs="仿宋"/>
        </w:rPr>
      </w:pPr>
      <w:r>
        <w:rPr>
          <w:rFonts w:hint="eastAsia" w:ascii="仿宋" w:hAnsi="仿宋" w:cs="仿宋"/>
        </w:rPr>
        <w:t>（一）投标人应严格按照以下要求填写和提交下述规定的全部格式文件以及其他有关资料，混乱的编排导致投标文件被误读或评标委员会查找不到有效文件是投标人的风险。</w:t>
      </w:r>
    </w:p>
    <w:p w14:paraId="44CDACC6">
      <w:pPr>
        <w:ind w:firstLine="480"/>
        <w:rPr>
          <w:rFonts w:hint="eastAsia" w:ascii="仿宋" w:hAnsi="仿宋" w:cs="仿宋"/>
        </w:rPr>
      </w:pPr>
      <w:r>
        <w:rPr>
          <w:rFonts w:hint="eastAsia" w:ascii="仿宋" w:hAnsi="仿宋" w:cs="仿宋"/>
        </w:rPr>
        <w:t>（二）所附表格中要求回答的全部问题、信息都须正面回答。</w:t>
      </w:r>
    </w:p>
    <w:p w14:paraId="733326CD">
      <w:pPr>
        <w:ind w:firstLine="480"/>
        <w:rPr>
          <w:rFonts w:hint="eastAsia" w:ascii="仿宋" w:hAnsi="仿宋" w:cs="仿宋"/>
        </w:rPr>
      </w:pPr>
      <w:r>
        <w:rPr>
          <w:rFonts w:hint="eastAsia" w:ascii="仿宋" w:hAnsi="仿宋" w:cs="仿宋"/>
        </w:rPr>
        <w:t>（三）投标响应函的签字人应保证全部声明和问题的回答是真实的和准确的。</w:t>
      </w:r>
    </w:p>
    <w:p w14:paraId="6AC84A6C">
      <w:pPr>
        <w:ind w:firstLine="480"/>
        <w:rPr>
          <w:rFonts w:hint="eastAsia" w:ascii="仿宋" w:hAnsi="仿宋" w:cs="仿宋"/>
        </w:rPr>
      </w:pPr>
      <w:r>
        <w:rPr>
          <w:rFonts w:hint="eastAsia" w:ascii="仿宋" w:hAnsi="仿宋" w:cs="仿宋"/>
        </w:rPr>
        <w:t>（四）评标委员会将根据投标人提交的资料作出判断。</w:t>
      </w:r>
    </w:p>
    <w:p w14:paraId="6B2849B7">
      <w:pPr>
        <w:ind w:firstLine="480"/>
        <w:rPr>
          <w:rFonts w:hint="eastAsia" w:ascii="仿宋" w:hAnsi="仿宋" w:cs="仿宋"/>
        </w:rPr>
      </w:pPr>
      <w:r>
        <w:rPr>
          <w:rFonts w:hint="eastAsia" w:ascii="仿宋" w:hAnsi="仿宋" w:cs="仿宋"/>
        </w:rPr>
        <w:t>（五）投标人提交的材料将在一定期限内被保密保存，但不退还。</w:t>
      </w:r>
    </w:p>
    <w:p w14:paraId="73E9F52F">
      <w:pPr>
        <w:ind w:firstLine="480"/>
      </w:pPr>
      <w:r>
        <w:rPr>
          <w:rFonts w:hint="eastAsia" w:ascii="仿宋" w:hAnsi="仿宋" w:cs="仿宋"/>
        </w:rPr>
        <w:t>（六）电子投标文件，需按政采云平台项目采购-电子招投标操作指南及本招标文件要求递交。电子投标文件均由资格文件、技术及商务文件、报价文件组成。投标人务必按时自行解密，</w:t>
      </w:r>
      <w:r>
        <w:rPr>
          <w:rFonts w:hint="eastAsia" w:ascii="仿宋" w:hAnsi="仿宋" w:cs="仿宋"/>
          <w:b/>
          <w:bCs/>
        </w:rPr>
        <w:t>规定时间内解密失败者作无效响应处理。</w:t>
      </w:r>
      <w:r>
        <w:rPr>
          <w:rFonts w:hint="eastAsia" w:ascii="仿宋" w:hAnsi="仿宋" w:cs="仿宋"/>
        </w:rPr>
        <w:t>全部文件应按投标人须知中规定的语言提交。</w:t>
      </w:r>
      <w:r>
        <w:rPr>
          <w:rFonts w:hint="eastAsia" w:ascii="仿宋" w:hAnsi="仿宋" w:cs="仿宋"/>
          <w:b/>
          <w:bCs/>
        </w:rPr>
        <w:t>投标文件组成漏项或未按规定的格式编制，内容不全或内容字迹模糊辨认不清的情况，导致影响评标的，将被评标委员会认定为投标无效。</w:t>
      </w:r>
    </w:p>
    <w:p w14:paraId="48E17512">
      <w:pPr>
        <w:widowControl/>
        <w:snapToGrid w:val="0"/>
        <w:spacing w:before="156" w:line="360" w:lineRule="auto"/>
        <w:ind w:firstLine="723"/>
        <w:rPr>
          <w:rFonts w:hint="eastAsia" w:ascii="仿宋" w:hAnsi="仿宋" w:cs="仿宋"/>
          <w:b/>
          <w:sz w:val="36"/>
          <w:szCs w:val="36"/>
          <w:u w:val="single"/>
        </w:rPr>
      </w:pPr>
    </w:p>
    <w:p w14:paraId="722F48AC">
      <w:pPr>
        <w:spacing w:before="156"/>
        <w:ind w:firstLine="723"/>
        <w:jc w:val="center"/>
        <w:rPr>
          <w:rFonts w:hint="eastAsia" w:ascii="仿宋_GB2312" w:hAnsi="仿宋" w:eastAsia="仿宋_GB2312"/>
          <w:b/>
          <w:sz w:val="32"/>
        </w:rPr>
      </w:pPr>
      <w:r>
        <w:rPr>
          <w:rFonts w:hint="eastAsia" w:ascii="仿宋" w:hAnsi="仿宋" w:cs="仿宋"/>
          <w:b/>
          <w:sz w:val="36"/>
          <w:szCs w:val="36"/>
        </w:rPr>
        <w:br w:type="page"/>
      </w:r>
      <w:r>
        <w:rPr>
          <w:rFonts w:hint="eastAsia" w:ascii="仿宋_GB2312" w:hAnsi="仿宋" w:eastAsia="仿宋_GB2312"/>
          <w:b/>
          <w:sz w:val="32"/>
        </w:rPr>
        <w:t>资信及技术评分索引</w:t>
      </w:r>
    </w:p>
    <w:p w14:paraId="6CE84680">
      <w:pPr>
        <w:spacing w:before="156"/>
        <w:ind w:firstLine="643"/>
        <w:jc w:val="center"/>
        <w:rPr>
          <w:rFonts w:hint="eastAsia" w:ascii="仿宋_GB2312" w:hAnsi="仿宋" w:eastAsia="仿宋_GB2312"/>
          <w:b/>
          <w:sz w:val="32"/>
        </w:rPr>
      </w:pPr>
    </w:p>
    <w:p w14:paraId="7EECE1FA">
      <w:pPr>
        <w:spacing w:before="109" w:beforeLines="35"/>
        <w:ind w:firstLine="482"/>
        <w:rPr>
          <w:rFonts w:hint="eastAsia" w:ascii="仿宋_GB2312" w:hAnsi="宋体" w:eastAsia="仿宋_GB2312"/>
          <w:b/>
          <w:szCs w:val="24"/>
        </w:rPr>
      </w:pPr>
    </w:p>
    <w:p w14:paraId="6E0ED380">
      <w:pPr>
        <w:snapToGrid w:val="0"/>
        <w:spacing w:line="360" w:lineRule="auto"/>
        <w:ind w:right="480" w:firstLine="480"/>
        <w:jc w:val="center"/>
        <w:rPr>
          <w:rFonts w:hint="eastAsia" w:ascii="仿宋_GB2312" w:hAnsi="仿宋" w:eastAsia="仿宋_GB2312" w:cs="仿宋_GB2312"/>
          <w:b/>
          <w:kern w:val="0"/>
          <w:sz w:val="32"/>
          <w:szCs w:val="32"/>
          <w:highlight w:val="yellow"/>
          <w:u w:val="single"/>
        </w:rPr>
      </w:pPr>
      <w:r>
        <w:rPr>
          <w:rFonts w:ascii="仿宋_GB2312" w:hAnsi="仿宋" w:eastAsia="仿宋_GB2312"/>
          <w:szCs w:val="24"/>
        </w:rPr>
        <w:br w:type="page"/>
      </w:r>
      <w:r>
        <w:rPr>
          <w:rFonts w:hint="eastAsia" w:ascii="仿宋_GB2312" w:hAnsi="宋体" w:eastAsia="仿宋_GB2312"/>
          <w:b/>
          <w:sz w:val="32"/>
          <w:szCs w:val="32"/>
        </w:rPr>
        <w:t>落实政府采购政策需满足的资格要求</w:t>
      </w:r>
    </w:p>
    <w:p w14:paraId="2AB703E1">
      <w:pPr>
        <w:ind w:firstLine="480"/>
      </w:pPr>
    </w:p>
    <w:p w14:paraId="5E5B2D72">
      <w:pPr>
        <w:ind w:firstLine="480"/>
      </w:pPr>
      <w:r>
        <w:rPr>
          <w:rFonts w:hint="eastAsia"/>
        </w:rPr>
        <w:t>（根据招标公告落实政府采购政策需满足的资格要求选择提供相应的材料；未要求的，无需提供）</w:t>
      </w:r>
    </w:p>
    <w:p w14:paraId="6CF8F763">
      <w:pPr>
        <w:ind w:firstLine="482"/>
        <w:rPr>
          <w:b/>
          <w:bCs/>
        </w:rPr>
      </w:pPr>
      <w:r>
        <w:rPr>
          <w:rFonts w:hint="eastAsia"/>
          <w:b/>
          <w:bCs/>
        </w:rPr>
        <w:t xml:space="preserve">A.专门面向中小企业，货物全部由符合政策要求的中小企业（或小微企业）制造或者服务全部由符合政策要求的中小企业（或小微企业）承接的，提供相应的中小企业声明函（格式见附件）或残疾人福利性单位声明函（格式见附件）或监狱企业证明文件（格式自拟）。 </w:t>
      </w:r>
    </w:p>
    <w:p w14:paraId="5ADAFCD9">
      <w:pPr>
        <w:ind w:firstLine="480"/>
      </w:pPr>
      <w:r>
        <w:rPr>
          <w:rFonts w:hint="eastAsia"/>
        </w:rPr>
        <w:t>B.要求以联合体形式参加的，提供联合协议（格式见附件）和中小企业声明函（格式见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1EC3760">
      <w:pPr>
        <w:ind w:firstLine="480"/>
        <w:rPr>
          <w:rFonts w:hint="eastAsia" w:ascii="仿宋" w:hAnsi="仿宋" w:cs="仿宋"/>
        </w:rPr>
      </w:pPr>
      <w:r>
        <w:rPr>
          <w:rFonts w:hint="eastAsia"/>
        </w:rPr>
        <w:t>C.要求合同分包的，提供分包意向协议（格式见附件）和中小企业声明函（格式见附件），分包意向协议中中小企业合同金额应当达到招标公告载明的比例；如果供应商本身提供所有标的均由中小企业制造或承接，视同符合了资格条件，无需再向中小企业分包，无需提供分包意向协议。</w:t>
      </w:r>
    </w:p>
    <w:p w14:paraId="4329C29E">
      <w:pPr>
        <w:pStyle w:val="6"/>
        <w:spacing w:before="156" w:after="156"/>
        <w:ind w:firstLine="482"/>
        <w:sectPr>
          <w:headerReference r:id="rId13" w:type="default"/>
          <w:footerReference r:id="rId14" w:type="default"/>
          <w:pgSz w:w="11906" w:h="16838"/>
          <w:pgMar w:top="1247" w:right="1418" w:bottom="1247" w:left="1588" w:header="851" w:footer="992" w:gutter="0"/>
          <w:cols w:space="720" w:num="1"/>
          <w:docGrid w:type="lines" w:linePitch="312" w:charSpace="0"/>
        </w:sectPr>
      </w:pPr>
    </w:p>
    <w:p w14:paraId="2D326B83">
      <w:pPr>
        <w:snapToGrid w:val="0"/>
        <w:spacing w:before="156" w:after="50" w:line="460" w:lineRule="exact"/>
        <w:ind w:firstLine="643"/>
        <w:jc w:val="center"/>
        <w:rPr>
          <w:rFonts w:hint="eastAsia" w:ascii="仿宋_GB2312" w:hAnsi="宋体" w:eastAsia="仿宋_GB2312"/>
          <w:b/>
          <w:sz w:val="32"/>
          <w:szCs w:val="32"/>
        </w:rPr>
      </w:pPr>
      <w:r>
        <w:rPr>
          <w:rFonts w:hint="eastAsia" w:ascii="仿宋_GB2312" w:hAnsi="宋体" w:eastAsia="仿宋_GB2312"/>
          <w:b/>
          <w:sz w:val="32"/>
          <w:szCs w:val="32"/>
        </w:rPr>
        <w:t>法定代表人授权委托书</w:t>
      </w:r>
    </w:p>
    <w:p w14:paraId="4F15AF02">
      <w:pPr>
        <w:snapToGrid w:val="0"/>
        <w:spacing w:before="156" w:after="50"/>
        <w:ind w:firstLine="602"/>
        <w:jc w:val="center"/>
        <w:rPr>
          <w:rFonts w:hint="eastAsia" w:ascii="宋体" w:hAnsi="宋体"/>
          <w:b/>
          <w:sz w:val="30"/>
          <w:szCs w:val="30"/>
        </w:rPr>
      </w:pPr>
    </w:p>
    <w:p w14:paraId="489C801B">
      <w:pPr>
        <w:snapToGrid w:val="0"/>
        <w:spacing w:before="156" w:line="360" w:lineRule="auto"/>
        <w:ind w:firstLine="480"/>
        <w:rPr>
          <w:rFonts w:hint="eastAsia" w:ascii="仿宋" w:hAnsi="仿宋" w:cs="仿宋"/>
          <w:b/>
          <w:bCs/>
          <w:szCs w:val="24"/>
        </w:rPr>
      </w:pPr>
      <w:r>
        <w:rPr>
          <w:rFonts w:hint="eastAsia" w:ascii="仿宋" w:hAnsi="仿宋" w:cs="仿宋"/>
          <w:bCs/>
          <w:szCs w:val="24"/>
        </w:rPr>
        <w:t>杭州市富阳区中医院医疗卫生服务共同体：</w:t>
      </w:r>
    </w:p>
    <w:p w14:paraId="64CAAFEB">
      <w:pPr>
        <w:snapToGrid w:val="0"/>
        <w:spacing w:before="156" w:line="360" w:lineRule="auto"/>
        <w:ind w:firstLine="720" w:firstLineChars="300"/>
        <w:rPr>
          <w:rFonts w:hint="eastAsia" w:ascii="仿宋" w:hAnsi="仿宋" w:cs="仿宋"/>
          <w:szCs w:val="24"/>
        </w:rPr>
      </w:pPr>
      <w:r>
        <w:rPr>
          <w:rFonts w:hint="eastAsia" w:ascii="仿宋" w:hAnsi="仿宋" w:cs="仿宋"/>
          <w:szCs w:val="24"/>
        </w:rPr>
        <w:t>我</w:t>
      </w:r>
      <w:r>
        <w:rPr>
          <w:rFonts w:hint="eastAsia" w:ascii="仿宋" w:hAnsi="仿宋" w:cs="仿宋"/>
          <w:szCs w:val="24"/>
          <w:u w:val="single"/>
        </w:rPr>
        <w:t xml:space="preserve">          </w:t>
      </w:r>
      <w:r>
        <w:rPr>
          <w:rFonts w:hint="eastAsia" w:ascii="仿宋" w:hAnsi="仿宋" w:cs="仿宋"/>
          <w:szCs w:val="24"/>
        </w:rPr>
        <w:t>（姓名）系</w:t>
      </w:r>
      <w:r>
        <w:rPr>
          <w:rFonts w:hint="eastAsia" w:ascii="仿宋" w:hAnsi="仿宋" w:cs="仿宋"/>
          <w:szCs w:val="24"/>
          <w:u w:val="single"/>
        </w:rPr>
        <w:t xml:space="preserve">                    </w:t>
      </w:r>
      <w:r>
        <w:rPr>
          <w:rFonts w:hint="eastAsia" w:ascii="仿宋" w:hAnsi="仿宋" w:cs="仿宋"/>
          <w:szCs w:val="24"/>
        </w:rPr>
        <w:t xml:space="preserve">（投标人名称）的法定代表人，现授权委托本单位在职职工 </w:t>
      </w:r>
      <w:r>
        <w:rPr>
          <w:rFonts w:hint="eastAsia" w:ascii="仿宋" w:hAnsi="仿宋" w:cs="仿宋"/>
          <w:szCs w:val="24"/>
          <w:u w:val="single"/>
        </w:rPr>
        <w:t xml:space="preserve">         </w:t>
      </w:r>
      <w:r>
        <w:rPr>
          <w:rFonts w:hint="eastAsia" w:ascii="仿宋" w:hAnsi="仿宋" w:cs="仿宋"/>
          <w:szCs w:val="24"/>
        </w:rPr>
        <w:t>（姓名）为授权代表，以我方的名义参加项目编号：</w:t>
      </w:r>
      <w:r>
        <w:rPr>
          <w:rFonts w:hint="eastAsia" w:ascii="仿宋" w:hAnsi="仿宋" w:cs="仿宋"/>
          <w:szCs w:val="24"/>
          <w:u w:val="single"/>
        </w:rPr>
        <w:t xml:space="preserve">           </w:t>
      </w:r>
      <w:r>
        <w:rPr>
          <w:rFonts w:hint="eastAsia" w:ascii="仿宋" w:hAnsi="仿宋" w:cs="仿宋"/>
          <w:szCs w:val="24"/>
        </w:rPr>
        <w:t>项目名称：</w:t>
      </w:r>
      <w:r>
        <w:rPr>
          <w:rFonts w:hint="eastAsia" w:ascii="仿宋" w:hAnsi="仿宋" w:cs="仿宋"/>
          <w:szCs w:val="24"/>
          <w:u w:val="single"/>
        </w:rPr>
        <w:t xml:space="preserve">                                          </w:t>
      </w:r>
      <w:r>
        <w:rPr>
          <w:rFonts w:hint="eastAsia" w:ascii="仿宋" w:hAnsi="仿宋" w:cs="仿宋"/>
          <w:szCs w:val="24"/>
        </w:rPr>
        <w:t>项目的投标活动，并代表我方全权办理针对上述项目投标过程中的</w:t>
      </w:r>
      <w:r>
        <w:rPr>
          <w:rFonts w:hint="eastAsia" w:ascii="仿宋" w:hAnsi="仿宋" w:cs="仿宋"/>
        </w:rPr>
        <w:t>一切与之有关的事务，其在投标中的一切活动本单位均予承认，并</w:t>
      </w:r>
      <w:r>
        <w:rPr>
          <w:rFonts w:hint="eastAsia" w:ascii="仿宋" w:hAnsi="仿宋" w:cs="仿宋"/>
          <w:szCs w:val="24"/>
        </w:rPr>
        <w:t>负全部责任。</w:t>
      </w:r>
    </w:p>
    <w:p w14:paraId="6B0D1259">
      <w:pPr>
        <w:snapToGrid w:val="0"/>
        <w:spacing w:before="156" w:line="360" w:lineRule="auto"/>
        <w:ind w:firstLine="480"/>
        <w:rPr>
          <w:rFonts w:hint="eastAsia" w:ascii="仿宋" w:hAnsi="仿宋" w:cs="仿宋"/>
          <w:szCs w:val="24"/>
        </w:rPr>
      </w:pPr>
      <w:r>
        <w:rPr>
          <w:rFonts w:hint="eastAsia" w:ascii="仿宋" w:hAnsi="仿宋" w:cs="仿宋"/>
          <w:szCs w:val="24"/>
        </w:rPr>
        <w:t>在撤销授权的书面通知以前，本授权书一直有效。授权代表在授权书有效期内签署的所有文件不因授权的撤销而失效。</w:t>
      </w:r>
    </w:p>
    <w:p w14:paraId="3BB2A179">
      <w:pPr>
        <w:snapToGrid w:val="0"/>
        <w:spacing w:before="156" w:line="360" w:lineRule="auto"/>
        <w:ind w:firstLine="480"/>
      </w:pPr>
      <w:r>
        <w:rPr>
          <w:rFonts w:hint="eastAsia" w:ascii="仿宋" w:hAnsi="仿宋" w:cs="仿宋"/>
          <w:szCs w:val="24"/>
        </w:rPr>
        <w:t>授权代表无转委托权，特此委托。</w:t>
      </w:r>
    </w:p>
    <w:p w14:paraId="4D9D23C3">
      <w:pPr>
        <w:pStyle w:val="9"/>
        <w:numPr>
          <w:ilvl w:val="0"/>
          <w:numId w:val="0"/>
        </w:numPr>
      </w:pPr>
    </w:p>
    <w:p w14:paraId="4A1BFF13">
      <w:pPr>
        <w:snapToGrid w:val="0"/>
        <w:spacing w:before="156" w:line="360" w:lineRule="auto"/>
        <w:ind w:firstLine="0" w:firstLineChars="0"/>
        <w:rPr>
          <w:rFonts w:hint="eastAsia" w:ascii="仿宋" w:hAnsi="仿宋" w:cs="仿宋"/>
          <w:szCs w:val="24"/>
        </w:rPr>
      </w:pPr>
      <w:r>
        <w:rPr>
          <w:rFonts w:hint="eastAsia" w:ascii="仿宋" w:hAnsi="仿宋" w:cs="仿宋"/>
          <w:szCs w:val="24"/>
        </w:rPr>
        <w:t>授权代表：</w:t>
      </w:r>
      <w:r>
        <w:rPr>
          <w:rFonts w:hint="eastAsia" w:ascii="仿宋" w:hAnsi="仿宋" w:cs="仿宋"/>
          <w:szCs w:val="24"/>
          <w:u w:val="single"/>
        </w:rPr>
        <w:t xml:space="preserve">               </w:t>
      </w:r>
      <w:r>
        <w:rPr>
          <w:rFonts w:hint="eastAsia" w:ascii="仿宋" w:hAnsi="仿宋" w:cs="仿宋"/>
          <w:szCs w:val="24"/>
        </w:rPr>
        <w:t xml:space="preserve">     职务：</w:t>
      </w:r>
      <w:r>
        <w:rPr>
          <w:rFonts w:hint="eastAsia" w:ascii="仿宋" w:hAnsi="仿宋" w:cs="仿宋"/>
          <w:szCs w:val="24"/>
          <w:u w:val="single"/>
        </w:rPr>
        <w:t xml:space="preserve">          </w:t>
      </w:r>
      <w:r>
        <w:rPr>
          <w:rFonts w:hint="eastAsia" w:ascii="仿宋" w:hAnsi="仿宋" w:cs="仿宋"/>
          <w:szCs w:val="24"/>
        </w:rPr>
        <w:t xml:space="preserve">  联系电话：</w:t>
      </w:r>
      <w:r>
        <w:rPr>
          <w:rFonts w:hint="eastAsia" w:ascii="仿宋" w:hAnsi="仿宋" w:cs="仿宋"/>
          <w:szCs w:val="24"/>
          <w:u w:val="single"/>
        </w:rPr>
        <w:t xml:space="preserve">            </w:t>
      </w:r>
    </w:p>
    <w:p w14:paraId="290B330E">
      <w:pPr>
        <w:snapToGrid w:val="0"/>
        <w:spacing w:before="156" w:line="360" w:lineRule="auto"/>
        <w:ind w:firstLine="0" w:firstLineChars="0"/>
        <w:rPr>
          <w:rFonts w:hint="eastAsia" w:ascii="仿宋" w:hAnsi="仿宋" w:cs="仿宋"/>
          <w:szCs w:val="24"/>
        </w:rPr>
      </w:pPr>
      <w:r>
        <w:rPr>
          <w:rFonts w:hint="eastAsia" w:ascii="仿宋" w:hAnsi="仿宋" w:cs="仿宋"/>
          <w:szCs w:val="24"/>
        </w:rPr>
        <w:t>授权代表身份证号码：</w:t>
      </w:r>
      <w:r>
        <w:rPr>
          <w:rFonts w:hint="eastAsia" w:ascii="仿宋" w:hAnsi="仿宋" w:cs="仿宋"/>
          <w:szCs w:val="24"/>
          <w:u w:val="single"/>
        </w:rPr>
        <w:t xml:space="preserve">                              </w:t>
      </w:r>
      <w:r>
        <w:rPr>
          <w:rFonts w:hint="eastAsia" w:ascii="仿宋" w:hAnsi="仿宋" w:cs="仿宋"/>
          <w:szCs w:val="24"/>
        </w:rPr>
        <w:t xml:space="preserve"> </w:t>
      </w:r>
    </w:p>
    <w:p w14:paraId="4EB0A4A1">
      <w:pPr>
        <w:snapToGrid w:val="0"/>
        <w:spacing w:before="156" w:line="360" w:lineRule="auto"/>
        <w:ind w:firstLine="0" w:firstLineChars="0"/>
        <w:rPr>
          <w:rFonts w:hint="eastAsia" w:ascii="仿宋_GB2312" w:hAnsi="宋体" w:eastAsia="仿宋_GB2312"/>
          <w:szCs w:val="24"/>
        </w:rPr>
      </w:pPr>
      <w:r>
        <w:rPr>
          <w:rFonts w:hint="eastAsia" w:ascii="仿宋" w:hAnsi="仿宋" w:cs="仿宋"/>
          <w:szCs w:val="24"/>
        </w:rPr>
        <w:t>法定代表人：</w:t>
      </w:r>
      <w:r>
        <w:rPr>
          <w:rFonts w:hint="eastAsia" w:ascii="仿宋" w:hAnsi="仿宋" w:cs="仿宋"/>
          <w:szCs w:val="24"/>
          <w:u w:val="single"/>
        </w:rPr>
        <w:t xml:space="preserve">              </w:t>
      </w:r>
      <w:r>
        <w:rPr>
          <w:rFonts w:hint="eastAsia" w:ascii="仿宋" w:hAnsi="仿宋" w:cs="仿宋"/>
          <w:szCs w:val="24"/>
        </w:rPr>
        <w:t xml:space="preserve">   职务：</w:t>
      </w:r>
      <w:r>
        <w:rPr>
          <w:rFonts w:hint="eastAsia" w:ascii="仿宋" w:hAnsi="仿宋" w:cs="仿宋"/>
          <w:szCs w:val="24"/>
          <w:u w:val="single"/>
        </w:rPr>
        <w:t xml:space="preserve">           </w:t>
      </w:r>
    </w:p>
    <w:p w14:paraId="3EB6832F">
      <w:pPr>
        <w:snapToGrid w:val="0"/>
        <w:spacing w:before="156" w:line="360" w:lineRule="auto"/>
        <w:ind w:firstLine="0" w:firstLineChars="0"/>
        <w:rPr>
          <w:rFonts w:hint="eastAsia" w:ascii="仿宋" w:hAnsi="仿宋" w:cs="仿宋"/>
          <w:kern w:val="0"/>
          <w:lang w:val="zh-CN"/>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r>
        <w:rPr>
          <w:rFonts w:hint="eastAsia" w:ascii="仿宋" w:hAnsi="仿宋" w:cs="仿宋"/>
          <w:szCs w:val="24"/>
        </w:rPr>
        <w:t xml:space="preserve">    授权日期：</w:t>
      </w:r>
      <w:r>
        <w:rPr>
          <w:rFonts w:hint="eastAsia" w:ascii="仿宋" w:hAnsi="仿宋" w:cs="仿宋"/>
          <w:szCs w:val="24"/>
          <w:u w:val="single"/>
        </w:rPr>
        <w:t xml:space="preserve">     年   月   日</w:t>
      </w:r>
    </w:p>
    <w:p w14:paraId="07C01CDB">
      <w:pPr>
        <w:snapToGrid w:val="0"/>
        <w:spacing w:before="156" w:line="360" w:lineRule="auto"/>
        <w:ind w:firstLine="0" w:firstLineChars="0"/>
        <w:rPr>
          <w:rFonts w:hint="eastAsia" w:ascii="仿宋" w:hAnsi="仿宋" w:cs="仿宋"/>
          <w:kern w:val="0"/>
          <w:lang w:val="zh-CN"/>
        </w:rPr>
      </w:pPr>
    </w:p>
    <w:p w14:paraId="07CD350D">
      <w:pPr>
        <w:snapToGrid w:val="0"/>
        <w:spacing w:line="360" w:lineRule="auto"/>
        <w:ind w:firstLine="5040" w:firstLineChars="2100"/>
        <w:rPr>
          <w:rFonts w:hint="eastAsia" w:ascii="仿宋" w:hAnsi="仿宋" w:cs="仿宋"/>
          <w:kern w:val="0"/>
          <w:lang w:val="zh-CN"/>
        </w:rPr>
      </w:pPr>
    </w:p>
    <w:p w14:paraId="1DDB2630">
      <w:pPr>
        <w:pStyle w:val="904"/>
        <w:spacing w:line="360" w:lineRule="auto"/>
        <w:ind w:firstLine="482" w:firstLineChars="200"/>
        <w:rPr>
          <w:rFonts w:hint="eastAsia" w:ascii="仿宋" w:hAnsi="仿宋" w:eastAsia="仿宋" w:cs="仿宋"/>
          <w:b/>
          <w:sz w:val="24"/>
        </w:rPr>
      </w:pPr>
    </w:p>
    <w:p w14:paraId="411D5FEF">
      <w:pPr>
        <w:pStyle w:val="904"/>
        <w:spacing w:line="360" w:lineRule="auto"/>
        <w:ind w:firstLine="482" w:firstLineChars="200"/>
        <w:rPr>
          <w:rFonts w:hint="eastAsia" w:ascii="仿宋" w:hAnsi="仿宋" w:eastAsia="仿宋" w:cs="仿宋"/>
          <w:b/>
          <w:sz w:val="24"/>
        </w:rPr>
      </w:pPr>
      <w:r>
        <w:rPr>
          <w:rFonts w:hint="eastAsia" w:ascii="仿宋" w:hAnsi="仿宋" w:eastAsia="仿宋" w:cs="仿宋"/>
          <w:b/>
          <w:sz w:val="24"/>
        </w:rPr>
        <w:t>附授权代表的身份证件正反复印件：</w:t>
      </w:r>
    </w:p>
    <w:p w14:paraId="1207F6AA">
      <w:pPr>
        <w:pStyle w:val="904"/>
        <w:spacing w:line="360" w:lineRule="auto"/>
        <w:ind w:firstLine="482" w:firstLineChars="200"/>
        <w:rPr>
          <w:rFonts w:hint="eastAsia" w:ascii="仿宋" w:hAnsi="仿宋" w:eastAsia="仿宋" w:cs="仿宋"/>
          <w:b/>
          <w:sz w:val="24"/>
        </w:rPr>
      </w:pPr>
    </w:p>
    <w:p w14:paraId="72ED9B70">
      <w:pPr>
        <w:pStyle w:val="904"/>
        <w:spacing w:line="360" w:lineRule="auto"/>
        <w:ind w:firstLine="482" w:firstLineChars="200"/>
        <w:rPr>
          <w:rFonts w:hint="eastAsia" w:ascii="仿宋" w:hAnsi="仿宋" w:eastAsia="仿宋" w:cs="仿宋"/>
          <w:b/>
          <w:sz w:val="24"/>
          <w:lang w:val="zh-CN"/>
        </w:rPr>
      </w:pPr>
    </w:p>
    <w:p w14:paraId="3F091DA7">
      <w:pPr>
        <w:pStyle w:val="904"/>
        <w:spacing w:line="360" w:lineRule="auto"/>
        <w:rPr>
          <w:rFonts w:hint="eastAsia" w:ascii="仿宋" w:hAnsi="仿宋" w:eastAsia="仿宋" w:cs="仿宋"/>
          <w:b/>
          <w:sz w:val="24"/>
          <w:lang w:val="zh-CN"/>
        </w:rPr>
      </w:pPr>
    </w:p>
    <w:p w14:paraId="18AD7A4E">
      <w:pPr>
        <w:ind w:firstLine="0" w:firstLineChars="0"/>
      </w:pPr>
      <w:r>
        <w:rPr>
          <w:rFonts w:hint="eastAsia"/>
          <w:b/>
          <w:bCs/>
          <w:lang w:val="zh-CN"/>
        </w:rPr>
        <w:t>（</w:t>
      </w:r>
      <w:r>
        <w:rPr>
          <w:rFonts w:hint="eastAsia"/>
          <w:b/>
          <w:bCs/>
        </w:rPr>
        <w:t>注：如法定代表人直接参加投标并对相应文件签字的，只需提供其身份证复印件正反面；如以联合体形式参加政府采购活动的，按招标文件有关格式范例提供联合体投标授权书。</w:t>
      </w:r>
      <w:r>
        <w:rPr>
          <w:rFonts w:hint="eastAsia"/>
          <w:b/>
          <w:bCs/>
          <w:lang w:val="zh-CN"/>
        </w:rPr>
        <w:t>）</w:t>
      </w:r>
    </w:p>
    <w:p w14:paraId="1A07D09B">
      <w:pPr>
        <w:snapToGrid w:val="0"/>
        <w:spacing w:before="156" w:after="50" w:line="460" w:lineRule="exact"/>
        <w:ind w:firstLine="643"/>
        <w:jc w:val="center"/>
        <w:rPr>
          <w:rFonts w:hint="eastAsia" w:ascii="仿宋_GB2312" w:hAnsi="宋体" w:eastAsia="仿宋_GB2312"/>
          <w:b/>
          <w:sz w:val="32"/>
          <w:szCs w:val="32"/>
        </w:rPr>
      </w:pPr>
    </w:p>
    <w:p w14:paraId="702091DF">
      <w:pPr>
        <w:pStyle w:val="2"/>
        <w:ind w:left="480" w:firstLine="384"/>
      </w:pPr>
    </w:p>
    <w:p w14:paraId="48672686">
      <w:pPr>
        <w:pStyle w:val="2"/>
        <w:ind w:left="480" w:firstLine="384"/>
      </w:pPr>
    </w:p>
    <w:p w14:paraId="2AE75770">
      <w:pPr>
        <w:snapToGrid w:val="0"/>
        <w:spacing w:before="156" w:after="50" w:line="460" w:lineRule="exact"/>
        <w:ind w:firstLine="643"/>
        <w:jc w:val="center"/>
        <w:rPr>
          <w:rFonts w:hint="eastAsia" w:ascii="仿宋_GB2312" w:hAnsi="宋体" w:eastAsia="仿宋_GB2312"/>
          <w:b/>
          <w:sz w:val="32"/>
          <w:szCs w:val="32"/>
        </w:rPr>
      </w:pPr>
      <w:r>
        <w:rPr>
          <w:rFonts w:hint="eastAsia" w:ascii="仿宋_GB2312" w:hAnsi="宋体" w:eastAsia="仿宋_GB2312"/>
          <w:b/>
          <w:sz w:val="32"/>
          <w:szCs w:val="32"/>
        </w:rPr>
        <w:t>授权代表的身份证（复印件）</w:t>
      </w:r>
    </w:p>
    <w:p w14:paraId="713533C9">
      <w:pPr>
        <w:pStyle w:val="904"/>
        <w:spacing w:line="360" w:lineRule="auto"/>
        <w:rPr>
          <w:rFonts w:hint="eastAsia" w:ascii="仿宋" w:hAnsi="仿宋" w:eastAsia="仿宋"/>
          <w:bCs/>
          <w:sz w:val="24"/>
        </w:rPr>
      </w:pPr>
      <w:r>
        <w:rPr>
          <w:rFonts w:hint="eastAsia" w:ascii="仿宋" w:hAnsi="仿宋" w:eastAsia="仿宋"/>
          <w:bCs/>
          <w:sz w:val="24"/>
        </w:rPr>
        <w:t>身份证件正反复印件：</w:t>
      </w:r>
    </w:p>
    <w:tbl>
      <w:tblPr>
        <w:tblStyle w:val="8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A963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14:paraId="435CB0E5">
            <w:pPr>
              <w:pStyle w:val="904"/>
              <w:spacing w:line="360" w:lineRule="auto"/>
              <w:rPr>
                <w:rFonts w:hint="eastAsia" w:ascii="仿宋" w:hAnsi="仿宋" w:eastAsia="仿宋"/>
                <w:bCs/>
                <w:sz w:val="24"/>
              </w:rPr>
            </w:pPr>
            <w:r>
              <w:rPr>
                <w:rFonts w:hint="eastAsia" w:ascii="仿宋" w:hAnsi="仿宋" w:eastAsia="仿宋"/>
                <w:bCs/>
                <w:sz w:val="24"/>
              </w:rPr>
              <w:t>正面：                                 反面：</w:t>
            </w:r>
          </w:p>
          <w:p w14:paraId="3CBA7BEF">
            <w:pPr>
              <w:pStyle w:val="904"/>
              <w:spacing w:line="360" w:lineRule="auto"/>
              <w:rPr>
                <w:rFonts w:hint="eastAsia" w:ascii="仿宋" w:hAnsi="仿宋" w:eastAsia="仿宋"/>
                <w:bCs/>
                <w:sz w:val="24"/>
              </w:rPr>
            </w:pPr>
          </w:p>
        </w:tc>
      </w:tr>
    </w:tbl>
    <w:p w14:paraId="10DAB45C">
      <w:pPr>
        <w:snapToGrid w:val="0"/>
        <w:spacing w:line="360" w:lineRule="auto"/>
        <w:ind w:firstLine="480"/>
        <w:jc w:val="center"/>
        <w:rPr>
          <w:rFonts w:hint="eastAsia" w:ascii="仿宋" w:hAnsi="仿宋" w:cs="仿宋_GB2312"/>
          <w:kern w:val="0"/>
          <w:lang w:val="zh-CN"/>
        </w:rPr>
      </w:pPr>
    </w:p>
    <w:p w14:paraId="6E703DDD">
      <w:pPr>
        <w:snapToGrid w:val="0"/>
        <w:spacing w:before="156" w:line="360" w:lineRule="auto"/>
        <w:ind w:firstLine="480"/>
        <w:rPr>
          <w:rFonts w:hint="eastAsia" w:ascii="仿宋" w:hAnsi="仿宋" w:cs="仿宋"/>
          <w:szCs w:val="24"/>
        </w:rPr>
      </w:pPr>
    </w:p>
    <w:p w14:paraId="4CF240E6">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18C9AD21">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4FC830A2">
      <w:pPr>
        <w:spacing w:line="360" w:lineRule="auto"/>
        <w:ind w:firstLine="480"/>
        <w:jc w:val="center"/>
        <w:rPr>
          <w:rFonts w:hint="eastAsia" w:ascii="仿宋" w:hAnsi="仿宋" w:cs="仿宋_GB2312"/>
          <w:kern w:val="0"/>
        </w:rPr>
      </w:pPr>
    </w:p>
    <w:p w14:paraId="13C5FEAF">
      <w:pPr>
        <w:pStyle w:val="46"/>
        <w:spacing w:afterLines="0" w:line="240" w:lineRule="auto"/>
        <w:ind w:firstLine="643"/>
        <w:rPr>
          <w:rFonts w:hint="eastAsia"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14:paraId="008B1460">
      <w:pPr>
        <w:snapToGrid w:val="0"/>
        <w:spacing w:line="360" w:lineRule="auto"/>
        <w:ind w:firstLine="643"/>
        <w:jc w:val="center"/>
        <w:rPr>
          <w:rFonts w:hint="eastAsia" w:ascii="仿宋" w:hAnsi="仿宋" w:cs="仿宋_GB2312"/>
          <w:b/>
          <w:kern w:val="0"/>
          <w:sz w:val="32"/>
          <w:szCs w:val="32"/>
          <w:lang w:val="zh-CN"/>
        </w:rPr>
      </w:pPr>
      <w:r>
        <w:rPr>
          <w:rFonts w:hint="eastAsia" w:ascii="仿宋" w:hAnsi="仿宋" w:cs="仿宋_GB2312"/>
          <w:b/>
          <w:kern w:val="0"/>
          <w:sz w:val="32"/>
          <w:szCs w:val="32"/>
          <w:lang w:val="zh-CN"/>
        </w:rPr>
        <w:t>联合体投标授权书（适用联合体投标）</w:t>
      </w:r>
    </w:p>
    <w:p w14:paraId="38D6D1C4">
      <w:pPr>
        <w:snapToGrid w:val="0"/>
        <w:spacing w:line="360" w:lineRule="auto"/>
        <w:ind w:firstLine="480"/>
        <w:rPr>
          <w:rFonts w:hint="eastAsia" w:ascii="仿宋" w:hAnsi="仿宋" w:cs="仿宋_GB2312"/>
          <w:kern w:val="0"/>
        </w:rPr>
      </w:pPr>
      <w:r>
        <w:rPr>
          <w:rFonts w:hint="eastAsia" w:ascii="仿宋" w:hAnsi="仿宋" w:cs="仿宋_GB2312"/>
          <w:kern w:val="0"/>
          <w:lang w:val="zh-CN"/>
        </w:rPr>
        <w:t>兹委派</w:t>
      </w:r>
      <w:r>
        <w:rPr>
          <w:rFonts w:hint="eastAsia" w:ascii="仿宋" w:hAnsi="仿宋" w:cs="仿宋_GB2312"/>
          <w:kern w:val="0"/>
          <w:u w:val="single"/>
          <w:lang w:val="zh-CN"/>
        </w:rPr>
        <w:t xml:space="preserve">    </w:t>
      </w:r>
      <w:r>
        <w:rPr>
          <w:rFonts w:hint="eastAsia" w:ascii="仿宋" w:hAnsi="仿宋" w:cs="仿宋_GB2312"/>
          <w:kern w:val="0"/>
          <w:lang w:val="zh-CN"/>
        </w:rPr>
        <w:t>公司</w:t>
      </w:r>
      <w:r>
        <w:rPr>
          <w:rFonts w:hint="eastAsia" w:ascii="仿宋" w:hAnsi="仿宋" w:cs="仿宋_GB2312"/>
          <w:kern w:val="0"/>
          <w:u w:val="single"/>
          <w:lang w:val="zh-CN"/>
        </w:rPr>
        <w:t xml:space="preserve">       </w:t>
      </w:r>
      <w:r>
        <w:rPr>
          <w:rFonts w:hint="eastAsia" w:ascii="仿宋" w:hAnsi="仿宋" w:cs="仿宋_GB2312"/>
          <w:kern w:val="0"/>
          <w:lang w:val="zh-CN"/>
        </w:rPr>
        <w:t>先生/女士(其在该公司的职务是：</w:t>
      </w:r>
      <w:r>
        <w:rPr>
          <w:rFonts w:hint="eastAsia" w:ascii="仿宋" w:hAnsi="仿宋" w:cs="仿宋_GB2312"/>
          <w:kern w:val="0"/>
          <w:u w:val="single"/>
          <w:lang w:val="zh-CN"/>
        </w:rPr>
        <w:t xml:space="preserve">                </w:t>
      </w:r>
      <w:r>
        <w:rPr>
          <w:rFonts w:hint="eastAsia" w:ascii="仿宋" w:hAnsi="仿宋" w:cs="仿宋_GB2312"/>
          <w:kern w:val="0"/>
          <w:lang w:val="zh-CN"/>
        </w:rPr>
        <w:t xml:space="preserve"> ，联系电话：</w:t>
      </w:r>
      <w:r>
        <w:rPr>
          <w:rFonts w:hint="eastAsia" w:ascii="仿宋" w:hAnsi="仿宋" w:cs="仿宋_GB2312"/>
          <w:kern w:val="0"/>
          <w:u w:val="single"/>
          <w:lang w:val="zh-CN"/>
        </w:rPr>
        <w:t xml:space="preserve">       </w:t>
      </w:r>
      <w:r>
        <w:rPr>
          <w:rFonts w:hint="eastAsia" w:ascii="仿宋" w:hAnsi="仿宋" w:cs="仿宋_GB2312"/>
          <w:kern w:val="0"/>
          <w:lang w:val="zh-CN"/>
        </w:rPr>
        <w:t>手机：</w:t>
      </w:r>
      <w:r>
        <w:rPr>
          <w:rFonts w:hint="eastAsia" w:ascii="仿宋" w:hAnsi="仿宋" w:cs="仿宋_GB2312"/>
          <w:kern w:val="0"/>
          <w:u w:val="single"/>
          <w:lang w:val="zh-CN"/>
        </w:rPr>
        <w:t xml:space="preserve">        </w:t>
      </w:r>
      <w:r>
        <w:rPr>
          <w:rFonts w:hint="eastAsia" w:ascii="仿宋" w:hAnsi="仿宋" w:cs="仿宋_GB2312"/>
          <w:kern w:val="0"/>
          <w:lang w:val="zh-CN"/>
        </w:rPr>
        <w:t>传真：</w:t>
      </w:r>
      <w:r>
        <w:rPr>
          <w:rFonts w:hint="eastAsia" w:ascii="仿宋" w:hAnsi="仿宋" w:cs="仿宋_GB2312"/>
          <w:kern w:val="0"/>
          <w:u w:val="single"/>
          <w:lang w:val="zh-CN"/>
        </w:rPr>
        <w:t xml:space="preserve">           </w:t>
      </w:r>
      <w:r>
        <w:rPr>
          <w:rFonts w:hint="eastAsia" w:ascii="仿宋" w:hAnsi="仿宋" w:cs="仿宋_GB2312"/>
          <w:kern w:val="0"/>
          <w:lang w:val="zh-CN"/>
        </w:rPr>
        <w:t>)；</w:t>
      </w:r>
      <w:r>
        <w:rPr>
          <w:rFonts w:hint="eastAsia" w:ascii="仿宋" w:hAnsi="仿宋" w:cs="仿宋_GB2312"/>
          <w:kern w:val="0"/>
          <w:u w:val="single"/>
          <w:lang w:val="zh-CN"/>
        </w:rPr>
        <w:t xml:space="preserve">       </w:t>
      </w:r>
      <w:r>
        <w:rPr>
          <w:rFonts w:hint="eastAsia" w:ascii="仿宋" w:hAnsi="仿宋" w:cs="仿宋_GB2312"/>
          <w:kern w:val="0"/>
          <w:lang w:val="zh-CN"/>
        </w:rPr>
        <w:t>公司</w:t>
      </w:r>
      <w:r>
        <w:rPr>
          <w:rFonts w:hint="eastAsia" w:ascii="仿宋" w:hAnsi="仿宋" w:cs="仿宋_GB2312"/>
          <w:kern w:val="0"/>
          <w:u w:val="single"/>
          <w:lang w:val="zh-CN"/>
        </w:rPr>
        <w:t xml:space="preserve">       </w:t>
      </w:r>
      <w:r>
        <w:rPr>
          <w:rFonts w:hint="eastAsia" w:ascii="仿宋" w:hAnsi="仿宋" w:cs="仿宋_GB2312"/>
          <w:kern w:val="0"/>
          <w:lang w:val="zh-CN"/>
        </w:rPr>
        <w:t>先生/女士(其在该公司的职务是：</w:t>
      </w:r>
      <w:r>
        <w:rPr>
          <w:rFonts w:hint="eastAsia" w:ascii="仿宋" w:hAnsi="仿宋" w:cs="仿宋_GB2312"/>
          <w:kern w:val="0"/>
          <w:u w:val="single"/>
          <w:lang w:val="zh-CN"/>
        </w:rPr>
        <w:t xml:space="preserve">                 </w:t>
      </w:r>
      <w:r>
        <w:rPr>
          <w:rFonts w:hint="eastAsia" w:ascii="仿宋" w:hAnsi="仿宋" w:cs="仿宋_GB2312"/>
          <w:kern w:val="0"/>
          <w:lang w:val="zh-CN"/>
        </w:rPr>
        <w:t xml:space="preserve"> ，联系电话：</w:t>
      </w:r>
      <w:r>
        <w:rPr>
          <w:rFonts w:hint="eastAsia" w:ascii="仿宋" w:hAnsi="仿宋" w:cs="仿宋_GB2312"/>
          <w:kern w:val="0"/>
          <w:u w:val="single"/>
          <w:lang w:val="zh-CN"/>
        </w:rPr>
        <w:t xml:space="preserve">       </w:t>
      </w:r>
      <w:r>
        <w:rPr>
          <w:rFonts w:hint="eastAsia" w:ascii="仿宋" w:hAnsi="仿宋" w:cs="仿宋_GB2312"/>
          <w:kern w:val="0"/>
          <w:lang w:val="zh-CN"/>
        </w:rPr>
        <w:t>手机：</w:t>
      </w:r>
      <w:r>
        <w:rPr>
          <w:rFonts w:hint="eastAsia" w:ascii="仿宋" w:hAnsi="仿宋" w:cs="仿宋_GB2312"/>
          <w:kern w:val="0"/>
          <w:u w:val="single"/>
          <w:lang w:val="zh-CN"/>
        </w:rPr>
        <w:t xml:space="preserve">        </w:t>
      </w:r>
      <w:r>
        <w:rPr>
          <w:rFonts w:hint="eastAsia" w:ascii="仿宋" w:hAnsi="仿宋" w:cs="仿宋_GB2312"/>
          <w:kern w:val="0"/>
          <w:lang w:val="zh-CN"/>
        </w:rPr>
        <w:t>传真：</w:t>
      </w:r>
      <w:r>
        <w:rPr>
          <w:rFonts w:hint="eastAsia" w:ascii="仿宋" w:hAnsi="仿宋" w:cs="仿宋_GB2312"/>
          <w:kern w:val="0"/>
          <w:u w:val="single"/>
          <w:lang w:val="zh-CN"/>
        </w:rPr>
        <w:t xml:space="preserve">           </w:t>
      </w:r>
      <w:r>
        <w:rPr>
          <w:rFonts w:hint="eastAsia" w:ascii="仿宋" w:hAnsi="仿宋" w:cs="仿宋_GB2312"/>
          <w:kern w:val="0"/>
          <w:lang w:val="zh-CN"/>
        </w:rPr>
        <w:t>)；……，代表本联合体全权处理</w:t>
      </w:r>
      <w:r>
        <w:rPr>
          <w:rFonts w:hint="eastAsia" w:ascii="仿宋" w:hAnsi="仿宋" w:cs="仿宋_GB2312"/>
          <w:kern w:val="0"/>
          <w:u w:val="single"/>
        </w:rPr>
        <w:t xml:space="preserve">                           </w:t>
      </w:r>
      <w:r>
        <w:rPr>
          <w:rFonts w:hint="eastAsia" w:ascii="仿宋" w:hAnsi="仿宋" w:cs="仿宋_GB2312"/>
          <w:u w:val="single"/>
        </w:rPr>
        <w:t>项目</w:t>
      </w:r>
      <w:r>
        <w:rPr>
          <w:rFonts w:hint="eastAsia" w:ascii="仿宋" w:hAnsi="仿宋" w:cs="仿宋_GB2312"/>
          <w:kern w:val="0"/>
          <w:lang w:val="zh-CN"/>
        </w:rPr>
        <w:t>【项目编号：</w:t>
      </w:r>
      <w:r>
        <w:rPr>
          <w:rFonts w:hint="eastAsia" w:ascii="仿宋" w:hAnsi="仿宋" w:cs="仿宋_GB2312"/>
          <w:kern w:val="0"/>
          <w:u w:val="single"/>
        </w:rPr>
        <w:t xml:space="preserve">      </w:t>
      </w:r>
      <w:r>
        <w:rPr>
          <w:rFonts w:hint="eastAsia" w:ascii="仿宋" w:hAnsi="仿宋" w:cs="仿宋_GB2312"/>
          <w:kern w:val="0"/>
          <w:lang w:val="zh-CN"/>
        </w:rPr>
        <w:t>】政府采购投标的一切事项，若中标则全权代表本联合体签订相关合同，并负责处理合同履行等事宜。</w:t>
      </w:r>
    </w:p>
    <w:p w14:paraId="2ECE18FD">
      <w:pPr>
        <w:snapToGrid w:val="0"/>
        <w:spacing w:line="360" w:lineRule="auto"/>
        <w:ind w:firstLine="480"/>
        <w:rPr>
          <w:rFonts w:hint="eastAsia" w:ascii="仿宋" w:hAnsi="仿宋" w:cs="仿宋_GB2312"/>
          <w:kern w:val="0"/>
          <w:lang w:val="zh-CN"/>
        </w:rPr>
      </w:pPr>
      <w:r>
        <w:rPr>
          <w:rFonts w:hint="eastAsia" w:ascii="仿宋" w:hAnsi="仿宋" w:cs="仿宋_GB2312"/>
          <w:kern w:val="0"/>
          <w:lang w:val="zh-CN"/>
        </w:rPr>
        <w:t xml:space="preserve">    本授权书有效期：自   年 月  日起至  年  月  日止。</w:t>
      </w:r>
    </w:p>
    <w:p w14:paraId="21D78640">
      <w:pPr>
        <w:snapToGrid w:val="0"/>
        <w:spacing w:line="360" w:lineRule="auto"/>
        <w:ind w:firstLine="480"/>
        <w:rPr>
          <w:rFonts w:hint="eastAsia" w:ascii="仿宋" w:hAnsi="仿宋" w:cs="仿宋_GB2312"/>
          <w:kern w:val="0"/>
        </w:rPr>
      </w:pPr>
      <w:r>
        <w:rPr>
          <w:rFonts w:hint="eastAsia" w:ascii="仿宋" w:hAnsi="仿宋" w:cs="仿宋_GB2312"/>
          <w:kern w:val="0"/>
          <w:lang w:val="zh-CN"/>
        </w:rPr>
        <w:t xml:space="preserve">    特此告知。</w:t>
      </w:r>
    </w:p>
    <w:p w14:paraId="5DE34C3E">
      <w:pPr>
        <w:snapToGrid w:val="0"/>
        <w:spacing w:line="360" w:lineRule="auto"/>
        <w:ind w:firstLine="480"/>
        <w:rPr>
          <w:rFonts w:hint="eastAsia" w:ascii="仿宋" w:hAnsi="仿宋" w:cs="仿宋_GB2312"/>
          <w:kern w:val="0"/>
          <w:lang w:val="zh-CN"/>
        </w:rPr>
      </w:pPr>
    </w:p>
    <w:p w14:paraId="4F92CEB4">
      <w:pPr>
        <w:pStyle w:val="160"/>
        <w:ind w:firstLine="480"/>
        <w:rPr>
          <w:rFonts w:hint="eastAsia" w:ascii="仿宋" w:hAnsi="仿宋" w:cs="仿宋_GB2312"/>
          <w:kern w:val="0"/>
          <w:lang w:val="zh-CN"/>
        </w:rPr>
      </w:pPr>
    </w:p>
    <w:p w14:paraId="1A78909B">
      <w:pPr>
        <w:ind w:firstLine="480"/>
        <w:rPr>
          <w:lang w:val="zh-CN"/>
        </w:rPr>
      </w:pPr>
    </w:p>
    <w:p w14:paraId="51B34F15">
      <w:pPr>
        <w:pStyle w:val="160"/>
        <w:ind w:firstLine="480"/>
        <w:rPr>
          <w:rFonts w:hint="eastAsia"/>
          <w:lang w:val="zh-CN"/>
        </w:rPr>
      </w:pPr>
      <w:r>
        <w:rPr>
          <w:rFonts w:hint="eastAsia" w:ascii="仿宋" w:hAnsi="仿宋" w:cs="仿宋_GB2312"/>
          <w:kern w:val="0"/>
          <w:szCs w:val="20"/>
          <w:lang w:val="zh-CN"/>
        </w:rPr>
        <w:t>授权代表：</w:t>
      </w:r>
      <w:r>
        <w:rPr>
          <w:rFonts w:hint="eastAsia" w:ascii="仿宋" w:hAnsi="仿宋" w:cs="仿宋_GB2312"/>
          <w:kern w:val="0"/>
          <w:szCs w:val="20"/>
          <w:u w:val="single"/>
          <w:lang w:val="zh-CN"/>
        </w:rPr>
        <w:t xml:space="preserve">    </w:t>
      </w:r>
      <w:r>
        <w:rPr>
          <w:rFonts w:hint="eastAsia" w:ascii="仿宋" w:hAnsi="仿宋" w:cs="仿宋_GB2312"/>
          <w:kern w:val="0"/>
          <w:szCs w:val="20"/>
          <w:u w:val="single"/>
        </w:rPr>
        <w:t xml:space="preserve">            </w:t>
      </w:r>
      <w:r>
        <w:rPr>
          <w:rFonts w:hint="eastAsia" w:ascii="仿宋" w:hAnsi="仿宋" w:cs="仿宋_GB2312"/>
          <w:kern w:val="0"/>
          <w:szCs w:val="20"/>
          <w:u w:val="single"/>
          <w:lang w:val="zh-CN"/>
        </w:rPr>
        <w:t xml:space="preserve">  </w:t>
      </w:r>
      <w:r>
        <w:rPr>
          <w:rFonts w:hint="eastAsia" w:ascii="仿宋" w:hAnsi="仿宋" w:cs="仿宋_GB2312"/>
          <w:kern w:val="0"/>
          <w:szCs w:val="20"/>
          <w:lang w:val="zh-CN"/>
        </w:rPr>
        <w:t xml:space="preserve">       </w:t>
      </w:r>
      <w:r>
        <w:rPr>
          <w:rFonts w:hint="eastAsia" w:ascii="仿宋" w:hAnsi="仿宋" w:cs="仿宋_GB2312"/>
          <w:kern w:val="0"/>
          <w:szCs w:val="20"/>
        </w:rPr>
        <w:t xml:space="preserve">    </w:t>
      </w:r>
      <w:r>
        <w:rPr>
          <w:rFonts w:hint="eastAsia" w:ascii="仿宋" w:hAnsi="仿宋" w:cs="仿宋_GB2312"/>
          <w:kern w:val="0"/>
          <w:szCs w:val="20"/>
          <w:lang w:val="zh-CN"/>
        </w:rPr>
        <w:t>授权代表：</w:t>
      </w:r>
      <w:r>
        <w:rPr>
          <w:rFonts w:hint="eastAsia" w:ascii="仿宋" w:hAnsi="仿宋" w:cs="仿宋_GB2312"/>
          <w:kern w:val="0"/>
          <w:szCs w:val="20"/>
          <w:u w:val="single"/>
          <w:lang w:val="zh-CN"/>
        </w:rPr>
        <w:t xml:space="preserve">     </w:t>
      </w:r>
      <w:r>
        <w:rPr>
          <w:rFonts w:hint="eastAsia" w:ascii="仿宋" w:hAnsi="仿宋" w:cs="仿宋_GB2312"/>
          <w:kern w:val="0"/>
          <w:szCs w:val="20"/>
          <w:u w:val="single"/>
        </w:rPr>
        <w:t xml:space="preserve">         </w:t>
      </w:r>
      <w:r>
        <w:rPr>
          <w:rFonts w:hint="eastAsia" w:ascii="仿宋" w:hAnsi="仿宋" w:cs="仿宋_GB2312"/>
          <w:kern w:val="0"/>
          <w:szCs w:val="20"/>
          <w:u w:val="single"/>
          <w:lang w:val="zh-CN"/>
        </w:rPr>
        <w:t xml:space="preserve">   </w:t>
      </w:r>
      <w:r>
        <w:rPr>
          <w:rFonts w:hint="eastAsia" w:ascii="仿宋" w:hAnsi="仿宋" w:cs="仿宋_GB2312"/>
          <w:kern w:val="0"/>
          <w:szCs w:val="20"/>
          <w:lang w:val="zh-CN"/>
        </w:rPr>
        <w:t xml:space="preserve">   </w:t>
      </w:r>
    </w:p>
    <w:p w14:paraId="6258BDAF">
      <w:pPr>
        <w:pStyle w:val="160"/>
        <w:ind w:firstLine="480"/>
        <w:rPr>
          <w:rFonts w:hint="eastAsia" w:ascii="仿宋" w:hAnsi="仿宋" w:cs="仿宋_GB2312"/>
          <w:kern w:val="0"/>
          <w:szCs w:val="20"/>
          <w:lang w:val="zh-CN"/>
        </w:rPr>
      </w:pPr>
      <w:r>
        <w:rPr>
          <w:rFonts w:hint="eastAsia" w:ascii="仿宋" w:hAnsi="仿宋" w:cs="仿宋_GB2312"/>
          <w:kern w:val="0"/>
          <w:szCs w:val="20"/>
          <w:lang w:val="zh-CN"/>
        </w:rPr>
        <w:t>授权代表身份证号码：</w:t>
      </w:r>
      <w:r>
        <w:rPr>
          <w:rFonts w:hint="eastAsia" w:ascii="仿宋" w:hAnsi="仿宋" w:cs="仿宋_GB2312"/>
          <w:kern w:val="0"/>
          <w:szCs w:val="20"/>
          <w:u w:val="single"/>
          <w:lang w:val="zh-CN"/>
        </w:rPr>
        <w:t xml:space="preserve">     </w:t>
      </w:r>
      <w:r>
        <w:rPr>
          <w:rFonts w:hint="eastAsia" w:ascii="仿宋" w:hAnsi="仿宋" w:cs="仿宋_GB2312"/>
          <w:kern w:val="0"/>
          <w:szCs w:val="20"/>
          <w:u w:val="single"/>
        </w:rPr>
        <w:t xml:space="preserve"> </w:t>
      </w:r>
      <w:r>
        <w:rPr>
          <w:rFonts w:hint="eastAsia" w:ascii="仿宋" w:hAnsi="仿宋" w:cs="仿宋_GB2312"/>
          <w:kern w:val="0"/>
          <w:szCs w:val="20"/>
          <w:u w:val="single"/>
          <w:lang w:val="zh-CN"/>
        </w:rPr>
        <w:t xml:space="preserve">      </w:t>
      </w:r>
      <w:r>
        <w:rPr>
          <w:rFonts w:hint="eastAsia" w:ascii="仿宋" w:hAnsi="仿宋" w:cs="仿宋_GB2312"/>
          <w:kern w:val="0"/>
          <w:szCs w:val="20"/>
          <w:lang w:val="zh-CN"/>
        </w:rPr>
        <w:t xml:space="preserve">       授权代表身份证号码：</w:t>
      </w:r>
      <w:r>
        <w:rPr>
          <w:rFonts w:hint="eastAsia" w:ascii="仿宋" w:hAnsi="仿宋" w:cs="仿宋_GB2312"/>
          <w:kern w:val="0"/>
          <w:szCs w:val="20"/>
          <w:u w:val="single"/>
          <w:lang w:val="zh-CN"/>
        </w:rPr>
        <w:t xml:space="preserve">           </w:t>
      </w:r>
      <w:r>
        <w:rPr>
          <w:rFonts w:hint="eastAsia" w:ascii="仿宋" w:hAnsi="仿宋" w:cs="仿宋_GB2312"/>
          <w:kern w:val="0"/>
          <w:szCs w:val="20"/>
          <w:lang w:val="zh-CN"/>
        </w:rPr>
        <w:t xml:space="preserve">           </w:t>
      </w:r>
    </w:p>
    <w:p w14:paraId="232FC28A">
      <w:pPr>
        <w:pStyle w:val="160"/>
        <w:ind w:firstLine="480"/>
        <w:rPr>
          <w:rFonts w:hint="eastAsia"/>
          <w:lang w:val="zh-CN"/>
        </w:rPr>
      </w:pPr>
      <w:r>
        <w:rPr>
          <w:rFonts w:hint="eastAsia" w:ascii="仿宋" w:hAnsi="仿宋" w:cs="仿宋_GB2312"/>
          <w:kern w:val="0"/>
          <w:szCs w:val="20"/>
          <w:lang w:val="zh-CN"/>
        </w:rPr>
        <w:t>法定代表人：</w:t>
      </w:r>
      <w:r>
        <w:rPr>
          <w:rFonts w:hint="eastAsia" w:ascii="仿宋" w:hAnsi="仿宋" w:cs="仿宋_GB2312"/>
          <w:kern w:val="0"/>
          <w:szCs w:val="20"/>
          <w:u w:val="single"/>
          <w:lang w:val="zh-CN"/>
        </w:rPr>
        <w:t xml:space="preserve">      </w:t>
      </w:r>
      <w:r>
        <w:rPr>
          <w:rFonts w:hint="eastAsia"/>
          <w:lang w:val="zh-CN"/>
        </w:rPr>
        <w:t xml:space="preserve">        </w:t>
      </w:r>
      <w:r>
        <w:rPr>
          <w:rFonts w:hint="eastAsia"/>
        </w:rPr>
        <w:t xml:space="preserve">             </w:t>
      </w:r>
      <w:r>
        <w:rPr>
          <w:rFonts w:hint="eastAsia" w:ascii="仿宋" w:hAnsi="仿宋" w:cs="仿宋_GB2312"/>
          <w:kern w:val="0"/>
          <w:szCs w:val="20"/>
          <w:lang w:val="zh-CN"/>
        </w:rPr>
        <w:t>法定代表人：</w:t>
      </w:r>
      <w:r>
        <w:rPr>
          <w:rFonts w:hint="eastAsia" w:ascii="仿宋" w:hAnsi="仿宋" w:cs="仿宋_GB2312"/>
          <w:kern w:val="0"/>
          <w:szCs w:val="20"/>
          <w:u w:val="single"/>
          <w:lang w:val="zh-CN"/>
        </w:rPr>
        <w:t xml:space="preserve">   </w:t>
      </w:r>
      <w:r>
        <w:rPr>
          <w:rFonts w:hint="eastAsia" w:ascii="仿宋" w:hAnsi="仿宋" w:cs="仿宋_GB2312"/>
          <w:kern w:val="0"/>
          <w:szCs w:val="20"/>
          <w:u w:val="single"/>
        </w:rPr>
        <w:t xml:space="preserve"> </w:t>
      </w:r>
      <w:r>
        <w:rPr>
          <w:rFonts w:hint="eastAsia" w:ascii="仿宋" w:hAnsi="仿宋" w:cs="仿宋_GB2312"/>
          <w:kern w:val="0"/>
          <w:szCs w:val="20"/>
          <w:u w:val="single"/>
          <w:lang w:val="zh-CN"/>
        </w:rPr>
        <w:t xml:space="preserve">   </w:t>
      </w:r>
    </w:p>
    <w:p w14:paraId="7C2450EE">
      <w:pPr>
        <w:snapToGrid w:val="0"/>
        <w:spacing w:line="360" w:lineRule="auto"/>
        <w:ind w:firstLine="480"/>
        <w:rPr>
          <w:rFonts w:hint="eastAsia" w:ascii="仿宋" w:hAnsi="仿宋" w:cs="仿宋_GB2312"/>
          <w:kern w:val="0"/>
          <w:lang w:val="zh-CN"/>
        </w:rPr>
      </w:pPr>
      <w:r>
        <w:rPr>
          <w:rFonts w:hint="eastAsia" w:ascii="仿宋" w:hAnsi="仿宋" w:cs="仿宋_GB2312"/>
          <w:kern w:val="0"/>
          <w:lang w:val="zh-CN"/>
        </w:rPr>
        <w:t>单位：</w:t>
      </w:r>
      <w:r>
        <w:rPr>
          <w:rFonts w:hint="eastAsia" w:ascii="仿宋" w:hAnsi="仿宋" w:cs="仿宋_GB2312"/>
          <w:kern w:val="0"/>
          <w:u w:val="single"/>
          <w:lang w:val="zh-CN"/>
        </w:rPr>
        <w:t xml:space="preserve">          </w:t>
      </w:r>
      <w:r>
        <w:rPr>
          <w:rFonts w:hint="eastAsia" w:ascii="仿宋" w:hAnsi="仿宋" w:cs="仿宋_GB2312"/>
          <w:kern w:val="0"/>
          <w:u w:val="single"/>
        </w:rPr>
        <w:t xml:space="preserve">   </w:t>
      </w:r>
      <w:r>
        <w:rPr>
          <w:rFonts w:hint="eastAsia" w:ascii="仿宋" w:hAnsi="仿宋" w:cs="仿宋_GB2312"/>
          <w:kern w:val="0"/>
          <w:u w:val="single"/>
          <w:lang w:val="zh-CN"/>
        </w:rPr>
        <w:t xml:space="preserve">  </w:t>
      </w:r>
      <w:r>
        <w:rPr>
          <w:rFonts w:hint="eastAsia" w:ascii="仿宋" w:hAnsi="仿宋" w:cs="仿宋_GB2312"/>
          <w:kern w:val="0"/>
          <w:lang w:val="zh-CN"/>
        </w:rPr>
        <w:t xml:space="preserve">（电子签名）     </w:t>
      </w:r>
      <w:r>
        <w:rPr>
          <w:rFonts w:hint="eastAsia" w:ascii="仿宋" w:hAnsi="仿宋" w:cs="仿宋_GB2312"/>
          <w:kern w:val="0"/>
        </w:rPr>
        <w:t xml:space="preserve"> </w:t>
      </w:r>
      <w:r>
        <w:rPr>
          <w:rFonts w:hint="eastAsia" w:ascii="仿宋" w:hAnsi="仿宋" w:cs="仿宋_GB2312"/>
          <w:kern w:val="0"/>
          <w:lang w:val="zh-CN"/>
        </w:rPr>
        <w:t>单位：</w:t>
      </w:r>
      <w:r>
        <w:rPr>
          <w:rFonts w:hint="eastAsia" w:ascii="仿宋" w:hAnsi="仿宋" w:cs="仿宋_GB2312"/>
          <w:kern w:val="0"/>
          <w:u w:val="single"/>
          <w:lang w:val="zh-CN"/>
        </w:rPr>
        <w:t xml:space="preserve">         </w:t>
      </w:r>
      <w:r>
        <w:rPr>
          <w:rFonts w:hint="eastAsia" w:ascii="仿宋" w:hAnsi="仿宋" w:cs="仿宋_GB2312"/>
          <w:kern w:val="0"/>
          <w:u w:val="single"/>
        </w:rPr>
        <w:t xml:space="preserve">     </w:t>
      </w:r>
      <w:r>
        <w:rPr>
          <w:rFonts w:hint="eastAsia" w:ascii="仿宋" w:hAnsi="仿宋" w:cs="仿宋_GB2312"/>
          <w:kern w:val="0"/>
          <w:u w:val="single"/>
          <w:lang w:val="zh-CN"/>
        </w:rPr>
        <w:t xml:space="preserve"> </w:t>
      </w:r>
      <w:r>
        <w:rPr>
          <w:rFonts w:hint="eastAsia" w:ascii="仿宋" w:hAnsi="仿宋" w:cs="仿宋_GB2312"/>
          <w:kern w:val="0"/>
          <w:lang w:val="zh-CN"/>
        </w:rPr>
        <w:t>（电子签名）</w:t>
      </w:r>
    </w:p>
    <w:p w14:paraId="6EE48804">
      <w:pPr>
        <w:snapToGrid w:val="0"/>
        <w:spacing w:line="360" w:lineRule="auto"/>
        <w:ind w:firstLine="480"/>
        <w:rPr>
          <w:rFonts w:hint="eastAsia" w:ascii="仿宋" w:hAnsi="仿宋" w:cs="仿宋_GB2312"/>
          <w:kern w:val="0"/>
          <w:lang w:val="zh-CN"/>
        </w:rPr>
      </w:pPr>
      <w:r>
        <w:rPr>
          <w:rFonts w:hint="eastAsia" w:ascii="仿宋" w:hAnsi="仿宋" w:cs="仿宋_GB2312"/>
          <w:kern w:val="0"/>
          <w:lang w:val="zh-CN"/>
        </w:rPr>
        <w:t xml:space="preserve">日期：    年   月   日            </w:t>
      </w:r>
      <w:r>
        <w:rPr>
          <w:rFonts w:hint="eastAsia" w:ascii="仿宋" w:hAnsi="仿宋" w:cs="仿宋_GB2312"/>
          <w:kern w:val="0"/>
        </w:rPr>
        <w:t xml:space="preserve">    </w:t>
      </w:r>
      <w:r>
        <w:rPr>
          <w:rFonts w:hint="eastAsia" w:ascii="仿宋" w:hAnsi="仿宋" w:cs="仿宋_GB2312"/>
          <w:kern w:val="0"/>
          <w:lang w:val="zh-CN"/>
        </w:rPr>
        <w:t xml:space="preserve"> 日期：    年   月   日</w:t>
      </w:r>
    </w:p>
    <w:p w14:paraId="56434BC4">
      <w:pPr>
        <w:snapToGrid w:val="0"/>
        <w:spacing w:line="360" w:lineRule="auto"/>
        <w:ind w:firstLine="480"/>
        <w:rPr>
          <w:rFonts w:hint="eastAsia" w:ascii="仿宋" w:hAnsi="仿宋" w:cs="仿宋_GB2312"/>
          <w:kern w:val="0"/>
          <w:lang w:val="zh-CN"/>
        </w:rPr>
      </w:pPr>
      <w:r>
        <w:rPr>
          <w:rFonts w:hint="eastAsia" w:ascii="仿宋" w:hAnsi="仿宋" w:cs="仿宋_GB2312"/>
          <w:kern w:val="0"/>
          <w:lang w:val="zh-CN"/>
        </w:rPr>
        <w:t>……</w:t>
      </w:r>
    </w:p>
    <w:p w14:paraId="569F77C9">
      <w:pPr>
        <w:autoSpaceDE w:val="0"/>
        <w:autoSpaceDN w:val="0"/>
        <w:spacing w:line="360" w:lineRule="auto"/>
        <w:ind w:firstLine="602"/>
        <w:rPr>
          <w:rFonts w:hint="eastAsia" w:ascii="仿宋" w:hAnsi="仿宋" w:cs="仿宋_GB2312"/>
          <w:b/>
          <w:bCs/>
          <w:sz w:val="30"/>
          <w:szCs w:val="30"/>
        </w:rPr>
      </w:pPr>
    </w:p>
    <w:p w14:paraId="17DD5EA0">
      <w:pPr>
        <w:snapToGrid w:val="0"/>
        <w:spacing w:before="156" w:line="360" w:lineRule="auto"/>
        <w:ind w:firstLine="482"/>
        <w:jc w:val="left"/>
        <w:rPr>
          <w:rFonts w:hint="eastAsia" w:ascii="仿宋" w:hAnsi="仿宋" w:cs="仿宋"/>
          <w:b/>
          <w:szCs w:val="21"/>
        </w:rPr>
      </w:pPr>
      <w:r>
        <w:rPr>
          <w:rFonts w:hint="eastAsia" w:ascii="仿宋" w:hAnsi="仿宋" w:cs="仿宋"/>
          <w:b/>
          <w:szCs w:val="21"/>
        </w:rPr>
        <w:t>附授权代表的身份证件正反复印件：</w:t>
      </w:r>
    </w:p>
    <w:p w14:paraId="32CB7A33">
      <w:pPr>
        <w:snapToGrid w:val="0"/>
        <w:spacing w:before="156" w:line="360" w:lineRule="auto"/>
        <w:ind w:firstLine="643"/>
        <w:jc w:val="center"/>
        <w:rPr>
          <w:rFonts w:hint="eastAsia" w:ascii="仿宋_GB2312" w:hAnsi="宋体" w:eastAsia="仿宋_GB2312"/>
          <w:b/>
          <w:sz w:val="32"/>
          <w:szCs w:val="32"/>
        </w:rPr>
      </w:pPr>
    </w:p>
    <w:p w14:paraId="4CA1E85B">
      <w:pPr>
        <w:snapToGrid w:val="0"/>
        <w:spacing w:before="156" w:line="360" w:lineRule="auto"/>
        <w:ind w:firstLine="643"/>
        <w:jc w:val="left"/>
        <w:rPr>
          <w:rFonts w:hint="eastAsia" w:ascii="仿宋_GB2312" w:hAnsi="宋体" w:eastAsia="仿宋_GB2312"/>
          <w:b/>
          <w:sz w:val="32"/>
          <w:szCs w:val="32"/>
        </w:rPr>
        <w:sectPr>
          <w:headerReference r:id="rId15" w:type="default"/>
          <w:footerReference r:id="rId16" w:type="default"/>
          <w:pgSz w:w="11906" w:h="16838"/>
          <w:pgMar w:top="1247" w:right="1418" w:bottom="1247" w:left="1588" w:header="851" w:footer="992" w:gutter="0"/>
          <w:cols w:space="720" w:num="1"/>
          <w:docGrid w:type="lines" w:linePitch="312" w:charSpace="0"/>
        </w:sectPr>
      </w:pPr>
    </w:p>
    <w:p w14:paraId="583DAC63">
      <w:pPr>
        <w:snapToGrid w:val="0"/>
        <w:spacing w:before="156" w:after="50" w:line="460" w:lineRule="exact"/>
        <w:ind w:firstLine="643"/>
        <w:jc w:val="center"/>
        <w:rPr>
          <w:rFonts w:hint="eastAsia" w:ascii="仿宋_GB2312" w:hAnsi="宋体" w:eastAsia="仿宋_GB2312"/>
          <w:b/>
          <w:sz w:val="32"/>
          <w:szCs w:val="32"/>
        </w:rPr>
      </w:pPr>
      <w:r>
        <w:rPr>
          <w:rFonts w:hint="eastAsia" w:ascii="仿宋_GB2312" w:hAnsi="宋体" w:eastAsia="仿宋_GB2312"/>
          <w:b/>
          <w:sz w:val="32"/>
          <w:szCs w:val="32"/>
        </w:rPr>
        <w:t>授权代表的身份证（复印件）</w:t>
      </w:r>
    </w:p>
    <w:p w14:paraId="3FFF2D49">
      <w:pPr>
        <w:pStyle w:val="904"/>
        <w:spacing w:line="360" w:lineRule="auto"/>
        <w:rPr>
          <w:rFonts w:hint="eastAsia" w:ascii="仿宋" w:hAnsi="仿宋" w:eastAsia="仿宋"/>
          <w:bCs/>
          <w:sz w:val="24"/>
        </w:rPr>
      </w:pPr>
      <w:r>
        <w:rPr>
          <w:rFonts w:hint="eastAsia" w:ascii="仿宋" w:hAnsi="仿宋" w:eastAsia="仿宋"/>
          <w:bCs/>
          <w:sz w:val="24"/>
        </w:rPr>
        <w:t>身份证件正反复印件：</w:t>
      </w:r>
    </w:p>
    <w:tbl>
      <w:tblPr>
        <w:tblStyle w:val="8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24C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14:paraId="75534EBF">
            <w:pPr>
              <w:pStyle w:val="904"/>
              <w:spacing w:line="360" w:lineRule="auto"/>
              <w:rPr>
                <w:rFonts w:hint="eastAsia" w:ascii="仿宋" w:hAnsi="仿宋" w:eastAsia="仿宋"/>
                <w:bCs/>
                <w:sz w:val="24"/>
              </w:rPr>
            </w:pPr>
            <w:r>
              <w:rPr>
                <w:rFonts w:hint="eastAsia" w:ascii="仿宋" w:hAnsi="仿宋" w:eastAsia="仿宋"/>
                <w:bCs/>
                <w:sz w:val="24"/>
              </w:rPr>
              <w:t>正面：                                 反面：</w:t>
            </w:r>
          </w:p>
          <w:p w14:paraId="0884CB41">
            <w:pPr>
              <w:pStyle w:val="904"/>
              <w:spacing w:line="360" w:lineRule="auto"/>
              <w:rPr>
                <w:rFonts w:hint="eastAsia" w:ascii="仿宋" w:hAnsi="仿宋" w:eastAsia="仿宋"/>
                <w:bCs/>
                <w:sz w:val="24"/>
              </w:rPr>
            </w:pPr>
          </w:p>
        </w:tc>
      </w:tr>
    </w:tbl>
    <w:p w14:paraId="31D9C30F">
      <w:pPr>
        <w:snapToGrid w:val="0"/>
        <w:spacing w:line="360" w:lineRule="auto"/>
        <w:ind w:firstLine="480"/>
        <w:jc w:val="center"/>
        <w:rPr>
          <w:rFonts w:hint="eastAsia" w:ascii="仿宋" w:hAnsi="仿宋" w:cs="仿宋_GB2312"/>
          <w:kern w:val="0"/>
          <w:lang w:val="zh-CN"/>
        </w:rPr>
      </w:pPr>
    </w:p>
    <w:p w14:paraId="5D641D2A">
      <w:pPr>
        <w:snapToGrid w:val="0"/>
        <w:spacing w:before="156" w:line="360" w:lineRule="auto"/>
        <w:ind w:firstLine="480"/>
        <w:rPr>
          <w:rFonts w:hint="eastAsia" w:ascii="仿宋" w:hAnsi="仿宋" w:cs="仿宋"/>
          <w:szCs w:val="24"/>
        </w:rPr>
      </w:pPr>
    </w:p>
    <w:p w14:paraId="14703C54">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6A69826">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1F7FD135">
      <w:pPr>
        <w:spacing w:line="360" w:lineRule="auto"/>
        <w:ind w:firstLine="480"/>
        <w:jc w:val="center"/>
        <w:rPr>
          <w:rFonts w:hint="eastAsia" w:ascii="仿宋" w:hAnsi="仿宋" w:cs="仿宋_GB2312"/>
          <w:kern w:val="0"/>
        </w:rPr>
      </w:pPr>
    </w:p>
    <w:p w14:paraId="11EA62BF">
      <w:pPr>
        <w:snapToGrid w:val="0"/>
        <w:spacing w:before="156" w:line="360" w:lineRule="auto"/>
        <w:ind w:firstLine="643"/>
        <w:jc w:val="center"/>
        <w:rPr>
          <w:rFonts w:hint="eastAsia" w:ascii="仿宋_GB2312" w:hAnsi="仿宋" w:eastAsia="仿宋_GB2312"/>
          <w:b/>
          <w:sz w:val="32"/>
          <w:szCs w:val="32"/>
        </w:rPr>
        <w:sectPr>
          <w:headerReference r:id="rId17" w:type="default"/>
          <w:footerReference r:id="rId18" w:type="default"/>
          <w:pgSz w:w="11906" w:h="16838"/>
          <w:pgMar w:top="1418" w:right="1418" w:bottom="1418" w:left="1588" w:header="851" w:footer="992" w:gutter="0"/>
          <w:cols w:space="720" w:num="1"/>
          <w:docGrid w:type="lines" w:linePitch="312" w:charSpace="0"/>
        </w:sectPr>
      </w:pPr>
    </w:p>
    <w:p w14:paraId="4C156B14">
      <w:pPr>
        <w:snapToGrid w:val="0"/>
        <w:spacing w:before="156" w:line="360" w:lineRule="auto"/>
        <w:ind w:firstLine="643"/>
        <w:jc w:val="center"/>
        <w:rPr>
          <w:rFonts w:hint="eastAsia" w:ascii="仿宋_GB2312" w:hAnsi="宋体" w:eastAsia="仿宋_GB2312"/>
          <w:b/>
          <w:sz w:val="32"/>
          <w:szCs w:val="32"/>
        </w:rPr>
      </w:pPr>
      <w:r>
        <w:rPr>
          <w:rFonts w:hint="eastAsia" w:ascii="仿宋_GB2312" w:hAnsi="仿宋" w:eastAsia="仿宋_GB2312"/>
          <w:b/>
          <w:sz w:val="32"/>
          <w:szCs w:val="32"/>
        </w:rPr>
        <w:t>投标</w:t>
      </w:r>
      <w:r>
        <w:rPr>
          <w:rFonts w:hint="eastAsia" w:ascii="仿宋_GB2312" w:hAnsi="宋体" w:eastAsia="仿宋_GB2312"/>
          <w:b/>
          <w:sz w:val="32"/>
          <w:szCs w:val="32"/>
        </w:rPr>
        <w:t>响应函</w:t>
      </w:r>
    </w:p>
    <w:p w14:paraId="54957F9A">
      <w:pPr>
        <w:pStyle w:val="46"/>
        <w:spacing w:beforeLines="50" w:after="156" w:line="360" w:lineRule="auto"/>
        <w:ind w:firstLine="480"/>
        <w:rPr>
          <w:rFonts w:hint="eastAsia" w:ascii="仿宋" w:hAnsi="仿宋" w:eastAsia="仿宋" w:cs="仿宋"/>
        </w:rPr>
      </w:pPr>
      <w:r>
        <w:rPr>
          <w:rFonts w:hint="eastAsia" w:ascii="仿宋" w:hAnsi="仿宋" w:eastAsia="仿宋" w:cs="仿宋"/>
        </w:rPr>
        <w:t>杭州市富阳区中医院医疗卫生服务共同体：</w:t>
      </w:r>
    </w:p>
    <w:p w14:paraId="65223BC1">
      <w:pPr>
        <w:ind w:firstLine="480"/>
      </w:pPr>
      <w:r>
        <w:rPr>
          <w:rFonts w:hint="eastAsia"/>
        </w:rPr>
        <w:t>我</w:t>
      </w:r>
      <w:r>
        <w:rPr>
          <w:rFonts w:hint="eastAsia"/>
          <w:u w:val="single"/>
        </w:rPr>
        <w:t xml:space="preserve"> （姓名） </w:t>
      </w:r>
      <w:r>
        <w:rPr>
          <w:rFonts w:hint="eastAsia"/>
        </w:rPr>
        <w:t>系</w:t>
      </w:r>
      <w:r>
        <w:rPr>
          <w:rFonts w:hint="eastAsia"/>
          <w:u w:val="single"/>
        </w:rPr>
        <w:t xml:space="preserve">  （投标人名称）  </w:t>
      </w:r>
      <w:r>
        <w:rPr>
          <w:rFonts w:hint="eastAsia"/>
        </w:rPr>
        <w:t>的法定代表人，授权</w:t>
      </w:r>
      <w:r>
        <w:rPr>
          <w:rFonts w:hint="eastAsia"/>
          <w:u w:val="single"/>
        </w:rPr>
        <w:t xml:space="preserve">  （全名、职务） </w:t>
      </w:r>
      <w:r>
        <w:rPr>
          <w:rFonts w:hint="eastAsia"/>
        </w:rPr>
        <w:t>为全权代表，参加贵方组织的</w:t>
      </w:r>
      <w:r>
        <w:rPr>
          <w:rFonts w:hint="eastAsia"/>
          <w:u w:val="single"/>
        </w:rPr>
        <w:t xml:space="preserve">           （招标项目名称）        项目（项目编号：      </w:t>
      </w:r>
      <w:r>
        <w:rPr>
          <w:rFonts w:hint="eastAsia"/>
        </w:rPr>
        <w:t>）采购的有关活动，并对此项目进行投标。为此，我方就本次投标有关事项郑重声明如下：</w:t>
      </w:r>
    </w:p>
    <w:p w14:paraId="4FDDE2BA">
      <w:pPr>
        <w:numPr>
          <w:ilvl w:val="0"/>
          <w:numId w:val="57"/>
        </w:numPr>
        <w:ind w:firstLine="480"/>
      </w:pPr>
      <w:r>
        <w:rPr>
          <w:rFonts w:hint="eastAsia"/>
        </w:rPr>
        <w:t>我方承诺投标有效期从提交投标文件的截止之日起天（不少于90天），本投标文件在投标有效期满之前均具有约束力。</w:t>
      </w:r>
    </w:p>
    <w:p w14:paraId="2E4428BF">
      <w:pPr>
        <w:numPr>
          <w:ilvl w:val="0"/>
          <w:numId w:val="57"/>
        </w:numPr>
        <w:ind w:firstLine="480"/>
      </w:pPr>
      <w:r>
        <w:rPr>
          <w:rFonts w:hint="eastAsia"/>
        </w:rPr>
        <w:t>我方的投标文件包括以下内容：</w:t>
      </w:r>
    </w:p>
    <w:p w14:paraId="052C5D2D">
      <w:pPr>
        <w:pStyle w:val="7"/>
        <w:numPr>
          <w:ilvl w:val="0"/>
          <w:numId w:val="58"/>
        </w:numPr>
        <w:ind w:left="0" w:firstLine="482"/>
      </w:pPr>
      <w:bookmarkStart w:id="27" w:name="_Toc4552"/>
      <w:r>
        <w:rPr>
          <w:rFonts w:hint="eastAsia"/>
        </w:rPr>
        <w:t>资格文件：</w:t>
      </w:r>
      <w:bookmarkEnd w:id="27"/>
    </w:p>
    <w:p w14:paraId="5A13132E">
      <w:pPr>
        <w:ind w:firstLine="480"/>
      </w:pPr>
      <w:bookmarkStart w:id="28" w:name="_Toc501"/>
      <w:r>
        <w:rPr>
          <w:rFonts w:hint="eastAsia"/>
        </w:rPr>
        <w:t>①落实政府采购政策需满足的资格要求（若有）；</w:t>
      </w:r>
    </w:p>
    <w:p w14:paraId="18C57ECF">
      <w:pPr>
        <w:ind w:firstLine="480"/>
      </w:pPr>
      <w:r>
        <w:rPr>
          <w:rFonts w:hint="eastAsia"/>
        </w:rPr>
        <w:t>②法定代表人授权委托书及授权代表的身份证（复印件）；</w:t>
      </w:r>
    </w:p>
    <w:p w14:paraId="60EA323D">
      <w:pPr>
        <w:ind w:firstLine="480"/>
      </w:pPr>
      <w:r>
        <w:rPr>
          <w:rFonts w:hint="eastAsia"/>
        </w:rPr>
        <w:t>③投标响应函；</w:t>
      </w:r>
    </w:p>
    <w:p w14:paraId="6779F03C">
      <w:pPr>
        <w:ind w:firstLine="480"/>
      </w:pPr>
      <w:r>
        <w:rPr>
          <w:rFonts w:hint="eastAsia"/>
        </w:rPr>
        <w:t>④符合参加政府采购活动应当具备的一般条件的承诺函；</w:t>
      </w:r>
    </w:p>
    <w:p w14:paraId="43A25150">
      <w:pPr>
        <w:ind w:firstLine="480"/>
      </w:pPr>
      <w:r>
        <w:rPr>
          <w:rFonts w:hint="eastAsia"/>
        </w:rPr>
        <w:t>⑤政府采购供应商廉洁自律承诺书；</w:t>
      </w:r>
    </w:p>
    <w:p w14:paraId="3CD97CC1">
      <w:pPr>
        <w:ind w:firstLine="480"/>
      </w:pPr>
      <w:r>
        <w:rPr>
          <w:rFonts w:hint="eastAsia"/>
        </w:rPr>
        <w:t>⑥廉政承诺书；</w:t>
      </w:r>
    </w:p>
    <w:p w14:paraId="5588573B">
      <w:pPr>
        <w:ind w:firstLine="480"/>
      </w:pPr>
      <w:r>
        <w:rPr>
          <w:rFonts w:hint="eastAsia"/>
        </w:rPr>
        <w:t>⑦营业执照（或事业法人登记证或其他工商等登记证明材料）复印件（投标人为自然人的，提供自然人的身份证明）复印件（可不提供）（若有）；</w:t>
      </w:r>
    </w:p>
    <w:p w14:paraId="052C3BA5">
      <w:pPr>
        <w:ind w:firstLine="480"/>
      </w:pPr>
      <w:r>
        <w:rPr>
          <w:rFonts w:hint="eastAsia"/>
        </w:rPr>
        <w:t>⑧社保部门盖章出具的在职员工社保缴纳清单（可不提供）（若有）；</w:t>
      </w:r>
    </w:p>
    <w:p w14:paraId="3538D888">
      <w:pPr>
        <w:ind w:firstLine="480"/>
      </w:pPr>
      <w:r>
        <w:rPr>
          <w:rFonts w:hint="eastAsia"/>
        </w:rPr>
        <w:t>⑨2022年度资产负债表等财务报表资料文件（新成立的公司，必须提供情况说明）（可不提供）（若有）；</w:t>
      </w:r>
    </w:p>
    <w:p w14:paraId="4B5A95AF">
      <w:pPr>
        <w:ind w:firstLine="480"/>
      </w:pPr>
      <w:r>
        <w:rPr>
          <w:rFonts w:hint="eastAsia"/>
        </w:rPr>
        <w:t>⑩符合特定资格条件（如果项目要求）的有关证明材料（若有）；</w:t>
      </w:r>
    </w:p>
    <w:p w14:paraId="4C094802">
      <w:pPr>
        <w:ind w:firstLine="480"/>
      </w:pPr>
      <w:r>
        <w:rPr>
          <w:rFonts w:hint="eastAsia"/>
        </w:rPr>
        <w:t>⑪以联合体形式投标的，提供联合协议（若有）；</w:t>
      </w:r>
    </w:p>
    <w:p w14:paraId="6C771122">
      <w:pPr>
        <w:ind w:firstLine="480"/>
      </w:pPr>
      <w:r>
        <w:rPr>
          <w:rFonts w:hint="eastAsia"/>
        </w:rPr>
        <w:t>⑫要求以联合体形式参加的，提供联合协议和中小企业声明函（若有）；</w:t>
      </w:r>
    </w:p>
    <w:p w14:paraId="61C900F6">
      <w:pPr>
        <w:ind w:firstLine="480"/>
      </w:pPr>
      <w:r>
        <w:rPr>
          <w:rFonts w:hint="eastAsia"/>
        </w:rPr>
        <w:t>⑬要求合同分包的，提供分包意向协议和中小企业声明函（若有）。</w:t>
      </w:r>
    </w:p>
    <w:p w14:paraId="02D7384A">
      <w:pPr>
        <w:pStyle w:val="7"/>
        <w:numPr>
          <w:ilvl w:val="0"/>
          <w:numId w:val="58"/>
        </w:numPr>
        <w:ind w:left="0" w:firstLine="482"/>
      </w:pPr>
      <w:r>
        <w:rPr>
          <w:rFonts w:hint="eastAsia"/>
        </w:rPr>
        <w:t>商务及技术文件：</w:t>
      </w:r>
      <w:bookmarkEnd w:id="28"/>
    </w:p>
    <w:p w14:paraId="1A2F9F61">
      <w:pPr>
        <w:ind w:firstLine="480"/>
      </w:pPr>
      <w:r>
        <w:rPr>
          <w:rFonts w:hint="eastAsia"/>
        </w:rPr>
        <w:t>①组织实施方案；</w:t>
      </w:r>
    </w:p>
    <w:p w14:paraId="1372D8A7">
      <w:pPr>
        <w:ind w:firstLine="480"/>
      </w:pPr>
      <w:r>
        <w:rPr>
          <w:rFonts w:hint="eastAsia"/>
        </w:rPr>
        <w:t>②技术和服务方案；</w:t>
      </w:r>
    </w:p>
    <w:p w14:paraId="400AF581">
      <w:pPr>
        <w:ind w:firstLine="480"/>
      </w:pPr>
      <w:r>
        <w:rPr>
          <w:rFonts w:hint="eastAsia"/>
        </w:rPr>
        <w:t>③投标标的清单；</w:t>
      </w:r>
    </w:p>
    <w:p w14:paraId="7F95B20C">
      <w:pPr>
        <w:ind w:firstLine="480"/>
      </w:pPr>
      <w:r>
        <w:rPr>
          <w:rFonts w:hint="eastAsia"/>
        </w:rPr>
        <w:t>④投标产品的技术参数详细介绍、合格证书、质量检测报告、产品认证证书、专利证书（若有）等；</w:t>
      </w:r>
    </w:p>
    <w:p w14:paraId="41CE58DE">
      <w:pPr>
        <w:ind w:firstLine="480"/>
      </w:pPr>
      <w:r>
        <w:rPr>
          <w:rFonts w:hint="eastAsia"/>
        </w:rPr>
        <w:t>⑤节能环保等的资质证书或文件（若有）；</w:t>
      </w:r>
    </w:p>
    <w:p w14:paraId="6DD7770F">
      <w:pPr>
        <w:ind w:firstLine="480"/>
      </w:pPr>
      <w:r>
        <w:rPr>
          <w:rFonts w:hint="eastAsia"/>
        </w:rPr>
        <w:t>⑥技术规格偏离表/服务条款偏离表；</w:t>
      </w:r>
    </w:p>
    <w:p w14:paraId="5D49AC8B">
      <w:pPr>
        <w:ind w:firstLine="480"/>
      </w:pPr>
      <w:r>
        <w:rPr>
          <w:rFonts w:hint="eastAsia"/>
        </w:rPr>
        <w:t>⑦投标人情况介绍；</w:t>
      </w:r>
    </w:p>
    <w:p w14:paraId="1AE4FA9A">
      <w:pPr>
        <w:ind w:firstLine="480"/>
      </w:pPr>
      <w:r>
        <w:rPr>
          <w:rFonts w:hint="eastAsia"/>
        </w:rPr>
        <w:t>⑧投标人类似项目实施业绩一览表及有关证明材料（若有）；</w:t>
      </w:r>
    </w:p>
    <w:p w14:paraId="3ECDA504">
      <w:pPr>
        <w:ind w:firstLine="480"/>
      </w:pPr>
      <w:r>
        <w:rPr>
          <w:rFonts w:hint="eastAsia"/>
        </w:rPr>
        <w:t>⑨本项目实施人员（主要从业人员及其技术资格）一览表；</w:t>
      </w:r>
    </w:p>
    <w:p w14:paraId="20ECB273">
      <w:pPr>
        <w:ind w:firstLine="480"/>
      </w:pPr>
      <w:r>
        <w:rPr>
          <w:rFonts w:hint="eastAsia"/>
        </w:rPr>
        <w:t>⑩本项目设备投入一览表（若有）；</w:t>
      </w:r>
    </w:p>
    <w:p w14:paraId="67A452BA">
      <w:pPr>
        <w:ind w:firstLine="480"/>
      </w:pPr>
      <w:r>
        <w:rPr>
          <w:rFonts w:hint="eastAsia"/>
        </w:rPr>
        <w:t>⑪备品备件及售后服务承诺（若有）；</w:t>
      </w:r>
    </w:p>
    <w:p w14:paraId="069731AE">
      <w:pPr>
        <w:ind w:firstLine="480"/>
      </w:pPr>
      <w:r>
        <w:rPr>
          <w:rFonts w:hint="eastAsia"/>
        </w:rPr>
        <w:t>⑫投标人认为有必要提供的其他技术文件和说明（若有）；</w:t>
      </w:r>
    </w:p>
    <w:p w14:paraId="0A600148">
      <w:pPr>
        <w:ind w:firstLine="480"/>
      </w:pPr>
      <w:r>
        <w:rPr>
          <w:rFonts w:hint="eastAsia"/>
        </w:rPr>
        <w:t>⑬关于对招标文件商务、合同中有关条款的拒绝声明（若有）。</w:t>
      </w:r>
    </w:p>
    <w:p w14:paraId="65F8C21A">
      <w:pPr>
        <w:pStyle w:val="7"/>
        <w:numPr>
          <w:ilvl w:val="0"/>
          <w:numId w:val="58"/>
        </w:numPr>
        <w:ind w:left="0" w:firstLine="482"/>
      </w:pPr>
      <w:bookmarkStart w:id="29" w:name="_Toc27024"/>
      <w:r>
        <w:rPr>
          <w:rFonts w:hint="eastAsia"/>
        </w:rPr>
        <w:t>报价文件</w:t>
      </w:r>
      <w:bookmarkEnd w:id="29"/>
    </w:p>
    <w:p w14:paraId="1150874E">
      <w:pPr>
        <w:ind w:firstLine="480"/>
      </w:pPr>
      <w:r>
        <w:rPr>
          <w:rFonts w:hint="eastAsia"/>
        </w:rPr>
        <w:t>①中小企业声明函、残疾人福利性单位声明函、监狱企业证明文件（若有）；</w:t>
      </w:r>
    </w:p>
    <w:p w14:paraId="272A591B">
      <w:pPr>
        <w:ind w:firstLine="480"/>
      </w:pPr>
      <w:r>
        <w:rPr>
          <w:rFonts w:hint="eastAsia"/>
        </w:rPr>
        <w:t>②报价一览表、投标报价明细表；</w:t>
      </w:r>
    </w:p>
    <w:p w14:paraId="3E6C8A61">
      <w:pPr>
        <w:ind w:firstLine="480"/>
      </w:pPr>
      <w:r>
        <w:rPr>
          <w:rFonts w:hint="eastAsia"/>
        </w:rPr>
        <w:t>③投标人针对报价需要说明的其他文件和资料（若有）。</w:t>
      </w:r>
    </w:p>
    <w:p w14:paraId="58C71FF0">
      <w:pPr>
        <w:numPr>
          <w:ilvl w:val="0"/>
          <w:numId w:val="57"/>
        </w:numPr>
        <w:ind w:firstLine="480"/>
      </w:pPr>
      <w:r>
        <w:rPr>
          <w:rFonts w:hint="eastAsia"/>
        </w:rPr>
        <w:t>本项目实行电子投标，须提供投标人须知规定的全部投标文件，供应商应准备电子投标文件及其他要求投标人提交的全部材料，按政采云平台项目采购-电子招投标操作指南及本招标文件要求递交。</w:t>
      </w:r>
    </w:p>
    <w:p w14:paraId="782B751E">
      <w:pPr>
        <w:numPr>
          <w:ilvl w:val="0"/>
          <w:numId w:val="57"/>
        </w:numPr>
        <w:ind w:firstLine="480"/>
      </w:pPr>
      <w:r>
        <w:rPr>
          <w:rFonts w:hint="eastAsia"/>
        </w:rPr>
        <w:t>按招标文件要求提供和交付的货物和服务的投标报价详见报价一览表。</w:t>
      </w:r>
    </w:p>
    <w:p w14:paraId="4B06AF15">
      <w:pPr>
        <w:numPr>
          <w:ilvl w:val="0"/>
          <w:numId w:val="57"/>
        </w:numPr>
        <w:ind w:firstLine="480"/>
      </w:pPr>
      <w:r>
        <w:rPr>
          <w:rFonts w:hint="eastAsia"/>
        </w:rPr>
        <w:t>我方已详细审查全部招标文件，包括招标文件澄清修改内容(如果有)、参考资料及有关附件，确认无误，同意并保证遵守招标文件（包括答疑文件、补充文件等）的各项规定和要求。</w:t>
      </w:r>
    </w:p>
    <w:p w14:paraId="529F9618">
      <w:pPr>
        <w:numPr>
          <w:ilvl w:val="0"/>
          <w:numId w:val="57"/>
        </w:numPr>
        <w:ind w:firstLine="480"/>
      </w:pPr>
      <w:r>
        <w:rPr>
          <w:rFonts w:hint="eastAsia"/>
        </w:rPr>
        <w:t>我方同意在中标后按时签订合同。</w:t>
      </w:r>
    </w:p>
    <w:p w14:paraId="433C639D">
      <w:pPr>
        <w:numPr>
          <w:ilvl w:val="0"/>
          <w:numId w:val="57"/>
        </w:numPr>
        <w:ind w:firstLine="480"/>
      </w:pPr>
      <w:r>
        <w:rPr>
          <w:rFonts w:hint="eastAsia"/>
        </w:rPr>
        <w:t>我方保证遵守招标文件中的其他有关规定。</w:t>
      </w:r>
    </w:p>
    <w:p w14:paraId="393B5D62">
      <w:pPr>
        <w:numPr>
          <w:ilvl w:val="0"/>
          <w:numId w:val="57"/>
        </w:numPr>
        <w:ind w:firstLine="480"/>
      </w:pPr>
      <w:r>
        <w:rPr>
          <w:rFonts w:hint="eastAsia"/>
        </w:rPr>
        <w:t>我方愿意向贵方提供任何与该项投标有关的数据、情况和技术资料。若贵方需要，我方愿意提供我方作出的一切承诺的证明材料。我方理解贵方不一定要接受最低价的投标或收到的任何投标。</w:t>
      </w:r>
    </w:p>
    <w:p w14:paraId="758DDD31">
      <w:pPr>
        <w:numPr>
          <w:ilvl w:val="0"/>
          <w:numId w:val="57"/>
        </w:numPr>
        <w:ind w:firstLine="480"/>
      </w:pPr>
      <w:r>
        <w:rPr>
          <w:rFonts w:hint="eastAsia"/>
        </w:rPr>
        <w:t>我方向贵方提交的所有投标文件、资料都是准确的和真实的。</w:t>
      </w:r>
    </w:p>
    <w:p w14:paraId="3121607C">
      <w:pPr>
        <w:numPr>
          <w:ilvl w:val="0"/>
          <w:numId w:val="57"/>
        </w:numPr>
        <w:ind w:firstLine="480"/>
      </w:pPr>
      <w:r>
        <w:rPr>
          <w:rFonts w:hint="eastAsia"/>
        </w:rPr>
        <w:t>我方承诺投标有效期从提交投标文件的截止之日起     天，不少于招标文件中载明的投标有效期（从提交投标文件的截止之日起90天）。</w:t>
      </w:r>
    </w:p>
    <w:p w14:paraId="124EAAC4">
      <w:pPr>
        <w:numPr>
          <w:ilvl w:val="0"/>
          <w:numId w:val="57"/>
        </w:numPr>
        <w:ind w:firstLine="480"/>
      </w:pPr>
      <w:r>
        <w:rPr>
          <w:rFonts w:hint="eastAsia"/>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EEEF1E0">
      <w:pPr>
        <w:numPr>
          <w:ilvl w:val="0"/>
          <w:numId w:val="59"/>
        </w:numPr>
        <w:tabs>
          <w:tab w:val="left" w:pos="420"/>
          <w:tab w:val="clear" w:pos="397"/>
        </w:tabs>
        <w:ind w:left="0" w:firstLine="480"/>
        <w:outlineLvl w:val="0"/>
      </w:pPr>
      <w:bookmarkStart w:id="30" w:name="_Toc23376"/>
      <w:r>
        <w:rPr>
          <w:rFonts w:hint="eastAsia"/>
        </w:rPr>
        <w:t>提供虚假材料谋取中标、成交的；</w:t>
      </w:r>
      <w:bookmarkEnd w:id="30"/>
    </w:p>
    <w:p w14:paraId="38F0455B">
      <w:pPr>
        <w:numPr>
          <w:ilvl w:val="0"/>
          <w:numId w:val="59"/>
        </w:numPr>
        <w:tabs>
          <w:tab w:val="left" w:pos="420"/>
          <w:tab w:val="clear" w:pos="397"/>
        </w:tabs>
        <w:ind w:left="0" w:firstLine="480"/>
        <w:outlineLvl w:val="0"/>
      </w:pPr>
      <w:bookmarkStart w:id="31" w:name="_Toc22922"/>
      <w:r>
        <w:rPr>
          <w:rFonts w:hint="eastAsia"/>
        </w:rPr>
        <w:t>采取不正当手段诋毁、排挤其他供应商的；</w:t>
      </w:r>
      <w:bookmarkEnd w:id="31"/>
    </w:p>
    <w:p w14:paraId="7F329493">
      <w:pPr>
        <w:numPr>
          <w:ilvl w:val="0"/>
          <w:numId w:val="59"/>
        </w:numPr>
        <w:tabs>
          <w:tab w:val="left" w:pos="420"/>
          <w:tab w:val="clear" w:pos="397"/>
        </w:tabs>
        <w:ind w:left="0" w:firstLine="480"/>
        <w:outlineLvl w:val="0"/>
      </w:pPr>
      <w:bookmarkStart w:id="32" w:name="_Toc15579"/>
      <w:r>
        <w:rPr>
          <w:rFonts w:hint="eastAsia"/>
        </w:rPr>
        <w:t>与采购人、其他供应商或者采购代理机构恶意串通的；</w:t>
      </w:r>
      <w:bookmarkEnd w:id="32"/>
    </w:p>
    <w:p w14:paraId="1169AD0C">
      <w:pPr>
        <w:numPr>
          <w:ilvl w:val="0"/>
          <w:numId w:val="59"/>
        </w:numPr>
        <w:tabs>
          <w:tab w:val="left" w:pos="420"/>
          <w:tab w:val="clear" w:pos="397"/>
        </w:tabs>
        <w:ind w:left="0" w:firstLine="480"/>
        <w:outlineLvl w:val="0"/>
      </w:pPr>
      <w:bookmarkStart w:id="33" w:name="_Toc12190"/>
      <w:r>
        <w:rPr>
          <w:rFonts w:hint="eastAsia"/>
        </w:rPr>
        <w:t>向采购人、采购代理机构行贿或者提供其他不正当利益的；</w:t>
      </w:r>
      <w:bookmarkEnd w:id="33"/>
    </w:p>
    <w:p w14:paraId="3440AA16">
      <w:pPr>
        <w:numPr>
          <w:ilvl w:val="0"/>
          <w:numId w:val="59"/>
        </w:numPr>
        <w:tabs>
          <w:tab w:val="left" w:pos="420"/>
          <w:tab w:val="clear" w:pos="397"/>
        </w:tabs>
        <w:ind w:left="0" w:firstLine="480"/>
        <w:outlineLvl w:val="0"/>
      </w:pPr>
      <w:bookmarkStart w:id="34" w:name="_Toc7457"/>
      <w:r>
        <w:rPr>
          <w:rFonts w:hint="eastAsia"/>
        </w:rPr>
        <w:t>在招标采购过程中与采购人进行协商谈判的；</w:t>
      </w:r>
      <w:bookmarkEnd w:id="34"/>
    </w:p>
    <w:p w14:paraId="167FD79B">
      <w:pPr>
        <w:numPr>
          <w:ilvl w:val="0"/>
          <w:numId w:val="59"/>
        </w:numPr>
        <w:tabs>
          <w:tab w:val="left" w:pos="420"/>
          <w:tab w:val="clear" w:pos="397"/>
        </w:tabs>
        <w:ind w:left="0" w:firstLine="480"/>
        <w:outlineLvl w:val="0"/>
      </w:pPr>
      <w:bookmarkStart w:id="35" w:name="_Toc28513"/>
      <w:r>
        <w:rPr>
          <w:rFonts w:hint="eastAsia"/>
        </w:rPr>
        <w:t>拒绝有关部门监督检查或提供虚假情况的。</w:t>
      </w:r>
      <w:bookmarkEnd w:id="35"/>
    </w:p>
    <w:p w14:paraId="4B835BB3">
      <w:pPr>
        <w:ind w:firstLine="480"/>
      </w:pPr>
      <w:r>
        <w:rPr>
          <w:rFonts w:hint="eastAsia"/>
        </w:rPr>
        <w:t>供应商有前款第（1）至（5）项情形之一的，中标、成交无效。</w:t>
      </w:r>
    </w:p>
    <w:p w14:paraId="62FDCAAC">
      <w:pPr>
        <w:ind w:firstLine="480"/>
      </w:pPr>
      <w:r>
        <w:rPr>
          <w:rFonts w:hint="eastAsia"/>
        </w:rPr>
        <w:t>以上事项如有虚假或隐瞒，我方愿意承担一切后果，并不再寻求任何旨在减轻或免除法律责任的辩解。</w:t>
      </w:r>
    </w:p>
    <w:p w14:paraId="0B8F939F">
      <w:pPr>
        <w:ind w:firstLine="480"/>
      </w:pPr>
      <w:r>
        <w:rPr>
          <w:rFonts w:hint="eastAsia"/>
        </w:rPr>
        <w:t>与本投标有关的一切正式往来通讯请联系：</w:t>
      </w:r>
    </w:p>
    <w:p w14:paraId="6749A165">
      <w:pPr>
        <w:spacing w:line="360" w:lineRule="auto"/>
        <w:ind w:firstLine="480"/>
        <w:jc w:val="left"/>
        <w:rPr>
          <w:rFonts w:hint="eastAsia" w:ascii="仿宋" w:hAnsi="仿宋" w:cs="仿宋"/>
          <w:highlight w:val="yellow"/>
        </w:rPr>
      </w:pPr>
    </w:p>
    <w:p w14:paraId="24350A32">
      <w:pPr>
        <w:spacing w:line="360" w:lineRule="auto"/>
        <w:ind w:firstLine="480"/>
        <w:jc w:val="left"/>
        <w:rPr>
          <w:rFonts w:hint="eastAsia" w:ascii="仿宋" w:hAnsi="仿宋" w:cs="仿宋"/>
          <w:u w:val="single"/>
        </w:rPr>
      </w:pPr>
      <w:r>
        <w:rPr>
          <w:rFonts w:hint="eastAsia" w:ascii="仿宋" w:hAnsi="仿宋" w:cs="仿宋"/>
        </w:rPr>
        <w:t>投标人名称(电子签章):</w:t>
      </w:r>
      <w:r>
        <w:rPr>
          <w:rFonts w:hint="eastAsia" w:ascii="仿宋" w:hAnsi="仿宋" w:cs="仿宋"/>
          <w:u w:val="single"/>
        </w:rPr>
        <w:t xml:space="preserve">                                       </w:t>
      </w:r>
    </w:p>
    <w:p w14:paraId="5BEE0E94">
      <w:pPr>
        <w:spacing w:line="360" w:lineRule="auto"/>
        <w:ind w:firstLine="480"/>
        <w:jc w:val="left"/>
        <w:rPr>
          <w:rFonts w:hint="eastAsia" w:ascii="仿宋" w:hAnsi="仿宋" w:cs="仿宋"/>
          <w:u w:val="single"/>
        </w:rPr>
      </w:pPr>
      <w:r>
        <w:rPr>
          <w:rFonts w:hint="eastAsia" w:ascii="仿宋" w:hAnsi="仿宋" w:cs="仿宋"/>
        </w:rPr>
        <w:t>法定代表人:</w:t>
      </w:r>
      <w:r>
        <w:rPr>
          <w:rFonts w:hint="eastAsia" w:ascii="仿宋" w:hAnsi="仿宋" w:cs="仿宋"/>
          <w:u w:val="single"/>
        </w:rPr>
        <w:t xml:space="preserve">                               </w:t>
      </w:r>
    </w:p>
    <w:p w14:paraId="7AE1DD28">
      <w:pPr>
        <w:spacing w:line="360" w:lineRule="auto"/>
        <w:ind w:firstLine="480"/>
        <w:rPr>
          <w:rFonts w:hint="eastAsia" w:ascii="仿宋" w:hAnsi="仿宋" w:cs="仿宋"/>
          <w:u w:val="single"/>
        </w:rPr>
      </w:pPr>
      <w:r>
        <w:rPr>
          <w:rFonts w:hint="eastAsia" w:ascii="仿宋" w:hAnsi="仿宋" w:cs="仿宋"/>
        </w:rPr>
        <w:t>授权代表:</w:t>
      </w:r>
      <w:r>
        <w:rPr>
          <w:rFonts w:hint="eastAsia" w:ascii="仿宋" w:hAnsi="仿宋" w:cs="仿宋"/>
          <w:u w:val="single"/>
        </w:rPr>
        <w:t xml:space="preserve">                                 </w:t>
      </w:r>
    </w:p>
    <w:p w14:paraId="2908B695">
      <w:pPr>
        <w:spacing w:line="360" w:lineRule="auto"/>
        <w:ind w:firstLine="480"/>
        <w:jc w:val="left"/>
        <w:rPr>
          <w:rFonts w:hint="eastAsia" w:ascii="仿宋" w:hAnsi="仿宋" w:cs="仿宋"/>
          <w:u w:val="single"/>
        </w:rPr>
      </w:pPr>
      <w:r>
        <w:rPr>
          <w:rFonts w:hint="eastAsia" w:ascii="仿宋" w:hAnsi="仿宋" w:cs="仿宋"/>
        </w:rPr>
        <w:t>地址：</w:t>
      </w:r>
      <w:r>
        <w:rPr>
          <w:rFonts w:hint="eastAsia" w:ascii="仿宋" w:hAnsi="仿宋" w:cs="仿宋"/>
          <w:u w:val="single"/>
        </w:rPr>
        <w:t xml:space="preserve">                      </w:t>
      </w:r>
      <w:r>
        <w:rPr>
          <w:rFonts w:hint="eastAsia" w:ascii="仿宋" w:hAnsi="仿宋" w:cs="仿宋"/>
        </w:rPr>
        <w:t>邮编：</w:t>
      </w:r>
      <w:r>
        <w:rPr>
          <w:rFonts w:hint="eastAsia" w:ascii="仿宋" w:hAnsi="仿宋" w:cs="仿宋"/>
          <w:u w:val="single"/>
        </w:rPr>
        <w:t xml:space="preserve">                      </w:t>
      </w:r>
    </w:p>
    <w:p w14:paraId="38AB2D38">
      <w:pPr>
        <w:spacing w:line="360" w:lineRule="auto"/>
        <w:ind w:firstLine="480"/>
        <w:jc w:val="left"/>
        <w:rPr>
          <w:rFonts w:hint="eastAsia" w:ascii="仿宋" w:hAnsi="仿宋" w:cs="仿宋"/>
          <w:u w:val="single"/>
        </w:rPr>
      </w:pPr>
      <w:r>
        <w:rPr>
          <w:rFonts w:hint="eastAsia" w:ascii="仿宋" w:hAnsi="仿宋" w:cs="仿宋"/>
        </w:rPr>
        <w:t>电话：</w:t>
      </w:r>
      <w:r>
        <w:rPr>
          <w:rFonts w:hint="eastAsia" w:ascii="仿宋" w:hAnsi="仿宋" w:cs="仿宋"/>
          <w:u w:val="single"/>
        </w:rPr>
        <w:t xml:space="preserve">                      </w:t>
      </w:r>
      <w:r>
        <w:rPr>
          <w:rFonts w:hint="eastAsia" w:ascii="仿宋" w:hAnsi="仿宋" w:cs="仿宋"/>
        </w:rPr>
        <w:t>邮箱：</w:t>
      </w:r>
      <w:r>
        <w:rPr>
          <w:rFonts w:hint="eastAsia" w:ascii="仿宋" w:hAnsi="仿宋" w:cs="仿宋"/>
          <w:u w:val="single"/>
        </w:rPr>
        <w:t xml:space="preserve">                      </w:t>
      </w:r>
    </w:p>
    <w:p w14:paraId="75781CC9">
      <w:pPr>
        <w:spacing w:line="360" w:lineRule="auto"/>
        <w:ind w:firstLine="480"/>
        <w:rPr>
          <w:rFonts w:hint="eastAsia" w:ascii="仿宋" w:hAnsi="仿宋" w:cs="仿宋"/>
        </w:rPr>
      </w:pPr>
      <w:r>
        <w:rPr>
          <w:rFonts w:hint="eastAsia" w:ascii="仿宋" w:hAnsi="仿宋" w:cs="仿宋"/>
        </w:rPr>
        <w:t>投标日期:</w:t>
      </w:r>
      <w:r>
        <w:rPr>
          <w:rFonts w:hint="eastAsia" w:ascii="仿宋" w:hAnsi="仿宋" w:cs="仿宋"/>
          <w:u w:val="single"/>
        </w:rPr>
        <w:t xml:space="preserve">           </w:t>
      </w:r>
      <w:r>
        <w:rPr>
          <w:rFonts w:hint="eastAsia" w:ascii="仿宋" w:hAnsi="仿宋" w:cs="仿宋"/>
        </w:rPr>
        <w:t>年</w:t>
      </w:r>
      <w:r>
        <w:rPr>
          <w:rFonts w:hint="eastAsia" w:ascii="仿宋" w:hAnsi="仿宋" w:cs="仿宋"/>
          <w:u w:val="single"/>
        </w:rPr>
        <w:t xml:space="preserve">     </w:t>
      </w:r>
      <w:r>
        <w:rPr>
          <w:rFonts w:hint="eastAsia" w:ascii="仿宋" w:hAnsi="仿宋" w:cs="仿宋"/>
        </w:rPr>
        <w:t>月</w:t>
      </w:r>
      <w:r>
        <w:rPr>
          <w:rFonts w:hint="eastAsia" w:ascii="仿宋" w:hAnsi="仿宋" w:cs="仿宋"/>
          <w:u w:val="single"/>
        </w:rPr>
        <w:t xml:space="preserve">     </w:t>
      </w:r>
      <w:r>
        <w:rPr>
          <w:rFonts w:hint="eastAsia" w:ascii="仿宋" w:hAnsi="仿宋" w:cs="仿宋"/>
        </w:rPr>
        <w:t>日</w:t>
      </w:r>
    </w:p>
    <w:p w14:paraId="22BB360B">
      <w:pPr>
        <w:spacing w:line="360" w:lineRule="auto"/>
        <w:ind w:firstLine="482"/>
        <w:rPr>
          <w:rFonts w:hint="eastAsia" w:ascii="仿宋" w:hAnsi="仿宋" w:cs="仿宋"/>
          <w:b/>
          <w:bCs/>
        </w:rPr>
      </w:pPr>
    </w:p>
    <w:p w14:paraId="41EC175B">
      <w:pPr>
        <w:spacing w:line="360" w:lineRule="auto"/>
        <w:ind w:firstLine="482"/>
        <w:rPr>
          <w:rFonts w:hint="eastAsia" w:ascii="仿宋" w:hAnsi="仿宋" w:cs="仿宋"/>
          <w:b/>
          <w:bCs/>
        </w:rPr>
      </w:pPr>
    </w:p>
    <w:p w14:paraId="19D6EC0F">
      <w:pPr>
        <w:snapToGrid w:val="0"/>
        <w:spacing w:line="360" w:lineRule="auto"/>
        <w:ind w:right="480" w:firstLine="643"/>
        <w:jc w:val="center"/>
        <w:rPr>
          <w:rFonts w:hint="eastAsia" w:ascii="仿宋_GB2312" w:hAnsi="宋体" w:eastAsia="仿宋_GB2312"/>
          <w:b/>
          <w:sz w:val="32"/>
          <w:szCs w:val="32"/>
        </w:rPr>
      </w:pPr>
    </w:p>
    <w:p w14:paraId="1826D5E8">
      <w:pPr>
        <w:snapToGrid w:val="0"/>
        <w:spacing w:line="360" w:lineRule="auto"/>
        <w:ind w:right="480" w:firstLine="643"/>
        <w:jc w:val="center"/>
        <w:rPr>
          <w:rFonts w:hint="eastAsia" w:ascii="仿宋_GB2312" w:hAnsi="宋体" w:eastAsia="仿宋_GB2312"/>
          <w:b/>
          <w:sz w:val="32"/>
          <w:szCs w:val="32"/>
        </w:rPr>
      </w:pPr>
    </w:p>
    <w:p w14:paraId="1891C863">
      <w:pPr>
        <w:snapToGrid w:val="0"/>
        <w:spacing w:line="360" w:lineRule="auto"/>
        <w:ind w:right="480" w:firstLine="643"/>
        <w:jc w:val="center"/>
        <w:rPr>
          <w:rFonts w:hint="eastAsia" w:ascii="仿宋_GB2312" w:hAnsi="宋体" w:eastAsia="仿宋_GB2312"/>
          <w:b/>
          <w:sz w:val="32"/>
          <w:szCs w:val="32"/>
        </w:rPr>
      </w:pPr>
    </w:p>
    <w:p w14:paraId="0BDD6B5C">
      <w:pPr>
        <w:snapToGrid w:val="0"/>
        <w:spacing w:line="360" w:lineRule="auto"/>
        <w:ind w:right="480" w:firstLine="643"/>
        <w:jc w:val="center"/>
        <w:rPr>
          <w:rFonts w:hint="eastAsia" w:ascii="仿宋_GB2312" w:hAnsi="宋体" w:eastAsia="仿宋_GB2312"/>
          <w:b/>
          <w:sz w:val="32"/>
          <w:szCs w:val="32"/>
        </w:rPr>
      </w:pPr>
    </w:p>
    <w:p w14:paraId="10038DBE">
      <w:pPr>
        <w:snapToGrid w:val="0"/>
        <w:spacing w:line="360" w:lineRule="auto"/>
        <w:ind w:right="480" w:firstLine="643"/>
        <w:jc w:val="center"/>
        <w:rPr>
          <w:rFonts w:hint="eastAsia" w:ascii="仿宋_GB2312" w:hAnsi="宋体" w:eastAsia="仿宋_GB2312"/>
          <w:b/>
          <w:sz w:val="32"/>
          <w:szCs w:val="32"/>
        </w:rPr>
      </w:pPr>
    </w:p>
    <w:p w14:paraId="011443B1">
      <w:pPr>
        <w:snapToGrid w:val="0"/>
        <w:spacing w:line="360" w:lineRule="auto"/>
        <w:ind w:right="480" w:firstLine="643"/>
        <w:jc w:val="center"/>
        <w:rPr>
          <w:rFonts w:hint="eastAsia" w:ascii="仿宋_GB2312" w:hAnsi="宋体" w:eastAsia="仿宋_GB2312"/>
          <w:b/>
          <w:sz w:val="32"/>
          <w:szCs w:val="32"/>
        </w:rPr>
      </w:pPr>
    </w:p>
    <w:p w14:paraId="0159EE36">
      <w:pPr>
        <w:snapToGrid w:val="0"/>
        <w:spacing w:line="360" w:lineRule="auto"/>
        <w:ind w:right="480" w:firstLine="643"/>
        <w:jc w:val="center"/>
        <w:rPr>
          <w:rFonts w:hint="eastAsia" w:ascii="仿宋_GB2312" w:hAnsi="宋体" w:eastAsia="仿宋_GB2312"/>
          <w:b/>
          <w:sz w:val="32"/>
          <w:szCs w:val="32"/>
        </w:rPr>
      </w:pPr>
    </w:p>
    <w:p w14:paraId="54F61FB0">
      <w:pPr>
        <w:snapToGrid w:val="0"/>
        <w:spacing w:line="360" w:lineRule="auto"/>
        <w:ind w:right="480" w:firstLine="643"/>
        <w:jc w:val="center"/>
        <w:rPr>
          <w:rFonts w:hint="eastAsia" w:ascii="仿宋_GB2312" w:hAnsi="宋体" w:eastAsia="仿宋_GB2312"/>
          <w:b/>
          <w:sz w:val="32"/>
          <w:szCs w:val="32"/>
        </w:rPr>
      </w:pPr>
    </w:p>
    <w:p w14:paraId="515BD6FC">
      <w:pPr>
        <w:snapToGrid w:val="0"/>
        <w:spacing w:line="360" w:lineRule="auto"/>
        <w:ind w:right="480" w:firstLine="643"/>
        <w:jc w:val="center"/>
        <w:rPr>
          <w:rFonts w:hint="eastAsia" w:ascii="仿宋_GB2312" w:hAnsi="宋体" w:eastAsia="仿宋_GB2312"/>
          <w:b/>
          <w:sz w:val="32"/>
          <w:szCs w:val="32"/>
        </w:rPr>
      </w:pPr>
    </w:p>
    <w:p w14:paraId="3DB79109">
      <w:pPr>
        <w:snapToGrid w:val="0"/>
        <w:spacing w:line="360" w:lineRule="auto"/>
        <w:ind w:right="480" w:firstLine="643"/>
        <w:jc w:val="center"/>
        <w:rPr>
          <w:rFonts w:hint="eastAsia" w:ascii="仿宋_GB2312" w:hAnsi="宋体" w:eastAsia="仿宋_GB2312"/>
          <w:b/>
          <w:sz w:val="32"/>
          <w:szCs w:val="32"/>
        </w:rPr>
      </w:pPr>
    </w:p>
    <w:p w14:paraId="4184DA20">
      <w:pPr>
        <w:snapToGrid w:val="0"/>
        <w:spacing w:line="360" w:lineRule="auto"/>
        <w:ind w:right="480" w:firstLine="643"/>
        <w:jc w:val="center"/>
        <w:rPr>
          <w:rFonts w:hint="eastAsia" w:ascii="仿宋_GB2312" w:hAnsi="宋体" w:eastAsia="仿宋_GB2312"/>
          <w:b/>
          <w:sz w:val="32"/>
          <w:szCs w:val="32"/>
        </w:rPr>
      </w:pPr>
    </w:p>
    <w:p w14:paraId="2C689951">
      <w:pPr>
        <w:snapToGrid w:val="0"/>
        <w:spacing w:line="360" w:lineRule="auto"/>
        <w:ind w:right="480" w:firstLine="643"/>
        <w:jc w:val="center"/>
        <w:rPr>
          <w:rFonts w:hint="eastAsia" w:ascii="仿宋_GB2312" w:hAnsi="宋体" w:eastAsia="仿宋_GB2312"/>
          <w:b/>
          <w:sz w:val="32"/>
          <w:szCs w:val="32"/>
        </w:rPr>
      </w:pPr>
    </w:p>
    <w:p w14:paraId="13C688D9">
      <w:pPr>
        <w:snapToGrid w:val="0"/>
        <w:spacing w:line="360" w:lineRule="auto"/>
        <w:ind w:right="480" w:firstLine="643"/>
        <w:jc w:val="center"/>
        <w:rPr>
          <w:rFonts w:hint="eastAsia" w:ascii="仿宋_GB2312" w:hAnsi="宋体" w:eastAsia="仿宋_GB2312"/>
          <w:b/>
          <w:sz w:val="32"/>
          <w:szCs w:val="32"/>
        </w:rPr>
      </w:pPr>
    </w:p>
    <w:p w14:paraId="713F9E4B">
      <w:pPr>
        <w:snapToGrid w:val="0"/>
        <w:spacing w:line="360" w:lineRule="auto"/>
        <w:ind w:right="480" w:firstLine="643"/>
        <w:jc w:val="center"/>
        <w:rPr>
          <w:rFonts w:hint="eastAsia" w:ascii="仿宋_GB2312" w:hAnsi="宋体" w:eastAsia="仿宋_GB2312"/>
          <w:b/>
          <w:sz w:val="32"/>
          <w:szCs w:val="32"/>
        </w:rPr>
      </w:pPr>
    </w:p>
    <w:p w14:paraId="564ECC5E">
      <w:pPr>
        <w:snapToGrid w:val="0"/>
        <w:spacing w:line="360" w:lineRule="auto"/>
        <w:ind w:right="480" w:firstLine="643"/>
        <w:jc w:val="center"/>
        <w:rPr>
          <w:rFonts w:hint="eastAsia" w:ascii="仿宋_GB2312" w:hAnsi="宋体" w:eastAsia="仿宋_GB2312"/>
          <w:b/>
          <w:sz w:val="32"/>
          <w:szCs w:val="32"/>
        </w:rPr>
      </w:pPr>
    </w:p>
    <w:p w14:paraId="6FCB4CDE">
      <w:pPr>
        <w:snapToGrid w:val="0"/>
        <w:spacing w:line="360" w:lineRule="auto"/>
        <w:ind w:right="480" w:firstLine="643"/>
        <w:jc w:val="center"/>
        <w:rPr>
          <w:rFonts w:hint="eastAsia" w:ascii="仿宋" w:hAnsi="仿宋" w:cs="仿宋"/>
          <w:b/>
          <w:kern w:val="0"/>
          <w:szCs w:val="24"/>
        </w:rPr>
      </w:pPr>
      <w:r>
        <w:rPr>
          <w:rFonts w:hint="eastAsia" w:ascii="仿宋_GB2312" w:hAnsi="宋体" w:eastAsia="仿宋_GB2312"/>
          <w:b/>
          <w:sz w:val="32"/>
          <w:szCs w:val="32"/>
        </w:rPr>
        <w:t xml:space="preserve"> 符合参加政府采购活动应当具备的一般条件的承诺函</w:t>
      </w:r>
    </w:p>
    <w:p w14:paraId="200FA00A">
      <w:pPr>
        <w:spacing w:before="156" w:beforeLines="50" w:after="156" w:afterLines="50"/>
        <w:ind w:firstLine="480"/>
      </w:pPr>
      <w:r>
        <w:rPr>
          <w:rFonts w:hint="eastAsia"/>
        </w:rPr>
        <w:t>杭州市富阳区中医院医疗卫生服务共同体：</w:t>
      </w:r>
    </w:p>
    <w:p w14:paraId="0F8901AA">
      <w:pPr>
        <w:ind w:firstLine="480"/>
      </w:pPr>
      <w:r>
        <w:rPr>
          <w:rFonts w:hint="eastAsia"/>
        </w:rPr>
        <w:t>我方参与</w:t>
      </w:r>
      <w:r>
        <w:rPr>
          <w:rFonts w:hint="eastAsia"/>
          <w:u w:val="single"/>
        </w:rPr>
        <w:t xml:space="preserve">    （项目名称）     </w:t>
      </w:r>
      <w:r>
        <w:rPr>
          <w:rFonts w:hint="eastAsia"/>
        </w:rPr>
        <w:t>【招标编号</w:t>
      </w:r>
      <w:r>
        <w:rPr>
          <w:rFonts w:hint="eastAsia"/>
          <w:u w:val="single"/>
        </w:rPr>
        <w:t xml:space="preserve">：   项目编号   </w:t>
      </w:r>
      <w:r>
        <w:rPr>
          <w:rFonts w:hint="eastAsia"/>
        </w:rPr>
        <w:t>】政府采购活动，郑重承诺：</w:t>
      </w:r>
    </w:p>
    <w:p w14:paraId="012FE8DA">
      <w:pPr>
        <w:ind w:firstLine="480"/>
      </w:pPr>
      <w:r>
        <w:rPr>
          <w:rFonts w:hint="eastAsia"/>
        </w:rPr>
        <w:t>（一）具备《中华人民共和国政府采购法》第二十二条第一款规定的条件：</w:t>
      </w:r>
    </w:p>
    <w:p w14:paraId="663A7B95">
      <w:pPr>
        <w:numPr>
          <w:ilvl w:val="0"/>
          <w:numId w:val="60"/>
        </w:numPr>
        <w:ind w:firstLine="480"/>
      </w:pPr>
      <w:r>
        <w:rPr>
          <w:rFonts w:hint="eastAsia"/>
        </w:rPr>
        <w:t>具有独立承担民事责任的能力；</w:t>
      </w:r>
    </w:p>
    <w:p w14:paraId="16BD9FAB">
      <w:pPr>
        <w:numPr>
          <w:ilvl w:val="0"/>
          <w:numId w:val="60"/>
        </w:numPr>
        <w:ind w:firstLine="480"/>
      </w:pPr>
      <w:r>
        <w:rPr>
          <w:rFonts w:hint="eastAsia"/>
        </w:rPr>
        <w:t xml:space="preserve">具有良好的商业信誉和健全的财务会计制度； </w:t>
      </w:r>
    </w:p>
    <w:p w14:paraId="1F1B07A0">
      <w:pPr>
        <w:numPr>
          <w:ilvl w:val="0"/>
          <w:numId w:val="60"/>
        </w:numPr>
        <w:ind w:firstLine="480"/>
      </w:pPr>
      <w:r>
        <w:rPr>
          <w:rFonts w:hint="eastAsia"/>
        </w:rPr>
        <w:t>具有履行合同所必需的设备和专业技术能力；</w:t>
      </w:r>
    </w:p>
    <w:p w14:paraId="635C6E30">
      <w:pPr>
        <w:numPr>
          <w:ilvl w:val="0"/>
          <w:numId w:val="60"/>
        </w:numPr>
        <w:ind w:firstLine="480"/>
      </w:pPr>
      <w:r>
        <w:rPr>
          <w:rFonts w:hint="eastAsia"/>
        </w:rPr>
        <w:t>有依法缴纳税收和社会保障资金的良好记录；</w:t>
      </w:r>
    </w:p>
    <w:p w14:paraId="1BB24028">
      <w:pPr>
        <w:numPr>
          <w:ilvl w:val="0"/>
          <w:numId w:val="60"/>
        </w:numPr>
        <w:ind w:firstLine="480"/>
      </w:pPr>
      <w:r>
        <w:rPr>
          <w:rFonts w:hint="eastAsia"/>
        </w:rPr>
        <w:t>参加政府采购活动前三年内，在经营活动中没有重大违法记录；</w:t>
      </w:r>
    </w:p>
    <w:p w14:paraId="20D6AB6A">
      <w:pPr>
        <w:numPr>
          <w:ilvl w:val="0"/>
          <w:numId w:val="60"/>
        </w:numPr>
        <w:ind w:firstLine="480"/>
      </w:pPr>
      <w:r>
        <w:rPr>
          <w:rFonts w:hint="eastAsia"/>
        </w:rPr>
        <w:t>具有法律、行政法规规定的其他条件。</w:t>
      </w:r>
    </w:p>
    <w:p w14:paraId="62B51DEA">
      <w:pPr>
        <w:ind w:firstLine="480"/>
      </w:pPr>
      <w:r>
        <w:rPr>
          <w:rFonts w:hint="eastAsia"/>
        </w:rPr>
        <w:t>（二）未被信用中国（www.creditchina.gov.cn)、中国政府采购网（www.ccgp.gov.cn）列入失信被执行人、重大税收违法案件当事人名单、政府采购严重违法失信行为记录名单。</w:t>
      </w:r>
    </w:p>
    <w:p w14:paraId="4A46E431">
      <w:pPr>
        <w:ind w:firstLine="480"/>
      </w:pPr>
      <w:r>
        <w:rPr>
          <w:rFonts w:hint="eastAsia"/>
        </w:rPr>
        <w:t>（三）不存在以下情况：</w:t>
      </w:r>
    </w:p>
    <w:p w14:paraId="44D586DC">
      <w:pPr>
        <w:numPr>
          <w:ilvl w:val="0"/>
          <w:numId w:val="61"/>
        </w:numPr>
        <w:ind w:firstLine="480"/>
      </w:pPr>
      <w:r>
        <w:rPr>
          <w:rFonts w:hint="eastAsia"/>
        </w:rPr>
        <w:t>单位负责人为同一人或者存在直接控股、管理关系的不同供应商参加同一合同项下的政府采购活动的；</w:t>
      </w:r>
    </w:p>
    <w:p w14:paraId="58C0BDEC">
      <w:pPr>
        <w:numPr>
          <w:ilvl w:val="0"/>
          <w:numId w:val="61"/>
        </w:numPr>
        <w:ind w:firstLine="480"/>
      </w:pPr>
      <w:r>
        <w:rPr>
          <w:rFonts w:hint="eastAsia"/>
        </w:rPr>
        <w:t>为采购项目提供整体设计、规范编制或者项目管理、监理、检测等服务后再参加该采购项目的其他采购活动的。</w:t>
      </w:r>
    </w:p>
    <w:p w14:paraId="607882B5">
      <w:pPr>
        <w:snapToGrid w:val="0"/>
        <w:spacing w:before="156" w:line="360" w:lineRule="auto"/>
        <w:ind w:firstLine="3120" w:firstLineChars="1300"/>
        <w:rPr>
          <w:rFonts w:hint="eastAsia" w:ascii="仿宋" w:hAnsi="仿宋" w:cs="仿宋"/>
          <w:szCs w:val="24"/>
        </w:rPr>
      </w:pPr>
    </w:p>
    <w:p w14:paraId="57A64D1A">
      <w:pPr>
        <w:snapToGrid w:val="0"/>
        <w:spacing w:before="156" w:line="360" w:lineRule="auto"/>
        <w:ind w:firstLine="3120" w:firstLineChars="1300"/>
        <w:rPr>
          <w:rFonts w:hint="eastAsia" w:ascii="仿宋" w:hAnsi="仿宋" w:cs="仿宋"/>
          <w:szCs w:val="24"/>
        </w:rPr>
      </w:pPr>
    </w:p>
    <w:p w14:paraId="210AE754">
      <w:pPr>
        <w:snapToGrid w:val="0"/>
        <w:spacing w:before="156" w:line="360" w:lineRule="auto"/>
        <w:ind w:firstLine="3120" w:firstLineChars="1300"/>
        <w:rPr>
          <w:rFonts w:hint="eastAsia" w:ascii="仿宋" w:hAnsi="仿宋" w:cs="仿宋"/>
          <w:szCs w:val="24"/>
        </w:rPr>
      </w:pPr>
      <w:r>
        <w:rPr>
          <w:rFonts w:hint="eastAsia" w:ascii="仿宋" w:hAnsi="仿宋" w:cs="仿宋"/>
          <w:szCs w:val="24"/>
        </w:rPr>
        <w:t>投标人全称（</w:t>
      </w:r>
      <w:r>
        <w:rPr>
          <w:rFonts w:hint="eastAsia" w:ascii="仿宋" w:hAnsi="仿宋" w:cs="仿宋"/>
          <w:kern w:val="0"/>
          <w:szCs w:val="24"/>
          <w:lang w:val="zh-CN"/>
        </w:rPr>
        <w:t>电子签章</w:t>
      </w:r>
      <w:r>
        <w:rPr>
          <w:rFonts w:hint="eastAsia" w:ascii="仿宋" w:hAnsi="仿宋" w:cs="仿宋"/>
          <w:szCs w:val="24"/>
        </w:rPr>
        <w:t>）：</w:t>
      </w:r>
      <w:r>
        <w:rPr>
          <w:rFonts w:hint="eastAsia" w:ascii="仿宋" w:hAnsi="仿宋" w:cs="仿宋"/>
          <w:szCs w:val="24"/>
          <w:u w:val="single"/>
        </w:rPr>
        <w:t xml:space="preserve">                      </w:t>
      </w:r>
    </w:p>
    <w:p w14:paraId="47DED785">
      <w:pPr>
        <w:snapToGrid w:val="0"/>
        <w:spacing w:before="156" w:after="50" w:line="460" w:lineRule="exact"/>
        <w:ind w:firstLine="3840" w:firstLineChars="1600"/>
        <w:rPr>
          <w:rFonts w:hint="eastAsia" w:ascii="仿宋" w:hAnsi="仿宋" w:cs="仿宋"/>
          <w:szCs w:val="24"/>
          <w:u w:val="single"/>
        </w:rPr>
      </w:pPr>
      <w:r>
        <w:rPr>
          <w:rFonts w:hint="eastAsia" w:ascii="仿宋" w:hAnsi="仿宋" w:cs="仿宋"/>
          <w:szCs w:val="24"/>
        </w:rPr>
        <w:t>日期：</w:t>
      </w:r>
      <w:r>
        <w:rPr>
          <w:rFonts w:hint="eastAsia" w:ascii="仿宋" w:hAnsi="仿宋" w:cs="仿宋"/>
          <w:szCs w:val="24"/>
          <w:u w:val="single"/>
        </w:rPr>
        <w:t xml:space="preserve">       年     月     日</w:t>
      </w:r>
    </w:p>
    <w:p w14:paraId="46430A59">
      <w:pPr>
        <w:pStyle w:val="6"/>
        <w:spacing w:before="156" w:after="156"/>
        <w:ind w:firstLine="482"/>
        <w:rPr>
          <w:rFonts w:hint="eastAsia" w:ascii="仿宋" w:hAnsi="仿宋" w:cs="仿宋"/>
          <w:szCs w:val="24"/>
          <w:u w:val="single"/>
        </w:rPr>
      </w:pPr>
    </w:p>
    <w:p w14:paraId="07B6D788">
      <w:pPr>
        <w:ind w:firstLine="480"/>
        <w:sectPr>
          <w:pgSz w:w="11906" w:h="16838"/>
          <w:pgMar w:top="1247" w:right="1418" w:bottom="1247" w:left="1588" w:header="851" w:footer="992" w:gutter="0"/>
          <w:cols w:space="720" w:num="1"/>
          <w:docGrid w:type="lines" w:linePitch="312" w:charSpace="0"/>
        </w:sectPr>
      </w:pPr>
      <w:r>
        <w:rPr>
          <w:rFonts w:hint="eastAsia"/>
        </w:rPr>
        <w:t>注：投标人若有税收缴纳、社会保障等方面的失信记录等情况，且不属于截止投标时间近三年以来，在经营活动中有重大违法记录及被列入政府采购严重违法失信行为记录名单的，可不对本承诺函第（一）款第4点进行承诺，但须详细说明失信记录的情况，否则按无效投标处理。</w:t>
      </w:r>
    </w:p>
    <w:p w14:paraId="4F9B1A65">
      <w:pPr>
        <w:tabs>
          <w:tab w:val="left" w:pos="0"/>
        </w:tabs>
        <w:autoSpaceDE w:val="0"/>
        <w:autoSpaceDN w:val="0"/>
        <w:spacing w:line="360" w:lineRule="auto"/>
        <w:ind w:firstLine="2249" w:firstLineChars="700"/>
        <w:outlineLvl w:val="0"/>
        <w:rPr>
          <w:rFonts w:hint="eastAsia" w:ascii="仿宋_GB2312" w:hAnsi="仿宋" w:eastAsia="仿宋_GB2312" w:cs="仿宋_GB2312"/>
        </w:rPr>
      </w:pPr>
      <w:bookmarkStart w:id="36" w:name="_Toc9143"/>
      <w:r>
        <w:rPr>
          <w:rFonts w:hint="eastAsia" w:ascii="仿宋_GB2312" w:hAnsi="宋体" w:eastAsia="仿宋_GB2312"/>
          <w:b/>
          <w:sz w:val="32"/>
          <w:szCs w:val="32"/>
        </w:rPr>
        <w:t>政府采购供应商廉洁自律承诺书</w:t>
      </w:r>
      <w:r>
        <w:rPr>
          <w:rFonts w:hint="eastAsia" w:ascii="宋体" w:hAnsi="宋体" w:cs="宋体"/>
        </w:rPr>
        <w:t> </w:t>
      </w:r>
      <w:bookmarkEnd w:id="36"/>
    </w:p>
    <w:p w14:paraId="069FEC8A">
      <w:pPr>
        <w:spacing w:before="120" w:beforeLines="50" w:after="120" w:afterLines="50" w:line="360" w:lineRule="auto"/>
        <w:ind w:firstLine="480"/>
        <w:rPr>
          <w:rFonts w:hint="eastAsia" w:ascii="仿宋_GB2312" w:hAnsi="仿宋" w:eastAsia="仿宋_GB2312" w:cs="仿宋_GB2312"/>
        </w:rPr>
      </w:pPr>
      <w:r>
        <w:rPr>
          <w:rFonts w:hint="eastAsia" w:ascii="仿宋" w:hAnsi="仿宋" w:eastAsia="仿宋_GB2312" w:cs="仿宋"/>
        </w:rPr>
        <w:t>杭州市富阳区中医院医疗卫生服务共同体</w:t>
      </w:r>
      <w:r>
        <w:rPr>
          <w:rFonts w:hint="eastAsia" w:ascii="仿宋_GB2312" w:hAnsi="仿宋" w:eastAsia="仿宋_GB2312" w:cs="仿宋_GB2312"/>
        </w:rPr>
        <w:t>：</w:t>
      </w:r>
    </w:p>
    <w:p w14:paraId="45C132C9">
      <w:pPr>
        <w:ind w:firstLine="480"/>
      </w:pPr>
      <w:r>
        <w:rPr>
          <w:rFonts w:hint="eastAsia"/>
        </w:rPr>
        <w:t>本单位合法参加项目（项目编号</w:t>
      </w:r>
      <w:r>
        <w:rPr>
          <w:rFonts w:hint="eastAsia"/>
          <w:u w:val="single"/>
        </w:rPr>
        <w:t xml:space="preserve">：          </w:t>
      </w:r>
      <w:r>
        <w:rPr>
          <w:rFonts w:hint="eastAsia"/>
        </w:rPr>
        <w:t>）政府采购活动，就有关廉洁自律和公平竞争事项郑重声明如下：</w:t>
      </w:r>
    </w:p>
    <w:p w14:paraId="68B7C4F5">
      <w:pPr>
        <w:ind w:firstLine="480"/>
      </w:pPr>
      <w:r>
        <w:rPr>
          <w:rFonts w:hint="eastAsia"/>
        </w:rPr>
        <w:t>一、本单位与采购人之间不存在利害关系，不存在行贿、串通等违法行为。</w:t>
      </w:r>
    </w:p>
    <w:p w14:paraId="09F9F0D6">
      <w:pPr>
        <w:ind w:firstLine="480"/>
      </w:pPr>
      <w:r>
        <w:rPr>
          <w:rFonts w:hint="eastAsia"/>
        </w:rPr>
        <w:t>二、本单位与其他当事人之间不存在行贿、串通等违法行为。开标后，如发现本单位与其他当事人之间存在直接控股、管理关系等情况，本单位同意按照政府采购相关规定处理。</w:t>
      </w:r>
    </w:p>
    <w:p w14:paraId="3FCFE775">
      <w:pPr>
        <w:ind w:firstLine="480"/>
      </w:pPr>
      <w:r>
        <w:rPr>
          <w:rFonts w:hint="eastAsia"/>
        </w:rPr>
        <w:t>三、本单位清楚知道并严格遵守政府采购法律法规、政策文件和相关纪律。</w:t>
      </w:r>
    </w:p>
    <w:p w14:paraId="40301130">
      <w:pPr>
        <w:tabs>
          <w:tab w:val="left" w:pos="0"/>
        </w:tabs>
        <w:autoSpaceDE w:val="0"/>
        <w:autoSpaceDN w:val="0"/>
        <w:spacing w:line="360" w:lineRule="auto"/>
        <w:ind w:firstLine="2409" w:firstLineChars="800"/>
        <w:rPr>
          <w:rFonts w:hint="eastAsia" w:ascii="仿宋_GB2312" w:hAnsi="仿宋" w:eastAsia="仿宋_GB2312" w:cs="仿宋_GB2312"/>
          <w:b/>
          <w:bCs/>
          <w:sz w:val="30"/>
          <w:szCs w:val="30"/>
        </w:rPr>
      </w:pPr>
    </w:p>
    <w:p w14:paraId="2F161B42">
      <w:pPr>
        <w:spacing w:before="240" w:beforeLines="100" w:after="240" w:afterLines="100"/>
        <w:ind w:firstLine="480"/>
      </w:pPr>
      <w:r>
        <w:rPr>
          <w:rFonts w:hint="eastAsia"/>
        </w:rPr>
        <w:t>投标人全称（</w:t>
      </w:r>
      <w:r>
        <w:rPr>
          <w:rFonts w:hint="eastAsia"/>
          <w:lang w:val="zh-CN"/>
        </w:rPr>
        <w:t>电子签章</w:t>
      </w:r>
      <w:r>
        <w:rPr>
          <w:rFonts w:hint="eastAsia"/>
        </w:rPr>
        <w:t>）：</w:t>
      </w:r>
      <w:r>
        <w:rPr>
          <w:rFonts w:hint="eastAsia" w:ascii="仿宋" w:hAnsi="仿宋" w:cs="仿宋"/>
          <w:szCs w:val="24"/>
          <w:u w:val="single"/>
        </w:rPr>
        <w:t xml:space="preserve">                      </w:t>
      </w:r>
    </w:p>
    <w:p w14:paraId="47EF7783">
      <w:pPr>
        <w:spacing w:before="240" w:beforeLines="100" w:after="240" w:afterLines="100"/>
        <w:ind w:firstLine="480"/>
      </w:pPr>
      <w:r>
        <w:rPr>
          <w:rFonts w:hint="eastAsia"/>
        </w:rPr>
        <w:t>日期：</w:t>
      </w:r>
      <w:r>
        <w:rPr>
          <w:rFonts w:hint="eastAsia"/>
          <w:u w:val="single"/>
        </w:rPr>
        <w:t xml:space="preserve">       年     月     日</w:t>
      </w:r>
    </w:p>
    <w:p w14:paraId="72F7713C">
      <w:pPr>
        <w:pStyle w:val="6"/>
        <w:spacing w:before="120" w:after="120"/>
        <w:ind w:firstLine="482"/>
      </w:pPr>
    </w:p>
    <w:p w14:paraId="5581AE98">
      <w:pPr>
        <w:tabs>
          <w:tab w:val="left" w:pos="0"/>
        </w:tabs>
        <w:autoSpaceDE w:val="0"/>
        <w:autoSpaceDN w:val="0"/>
        <w:spacing w:line="360" w:lineRule="auto"/>
        <w:ind w:firstLine="2409" w:firstLineChars="800"/>
        <w:rPr>
          <w:rFonts w:hint="eastAsia" w:ascii="仿宋_GB2312" w:hAnsi="仿宋" w:eastAsia="仿宋_GB2312" w:cs="仿宋_GB2312"/>
          <w:b/>
          <w:bCs/>
          <w:sz w:val="30"/>
          <w:szCs w:val="30"/>
        </w:rPr>
      </w:pPr>
    </w:p>
    <w:p w14:paraId="6F1BE5C2">
      <w:pPr>
        <w:tabs>
          <w:tab w:val="left" w:pos="0"/>
        </w:tabs>
        <w:autoSpaceDE w:val="0"/>
        <w:autoSpaceDN w:val="0"/>
        <w:spacing w:line="360" w:lineRule="auto"/>
        <w:ind w:firstLine="602"/>
        <w:rPr>
          <w:rFonts w:hint="eastAsia" w:ascii="仿宋_GB2312" w:hAnsi="仿宋" w:eastAsia="仿宋_GB2312" w:cs="仿宋_GB2312"/>
          <w:b/>
          <w:bCs/>
          <w:sz w:val="30"/>
          <w:szCs w:val="30"/>
        </w:rPr>
      </w:pPr>
    </w:p>
    <w:p w14:paraId="6495FE55">
      <w:pPr>
        <w:tabs>
          <w:tab w:val="left" w:pos="0"/>
        </w:tabs>
        <w:autoSpaceDE w:val="0"/>
        <w:autoSpaceDN w:val="0"/>
        <w:spacing w:line="360" w:lineRule="auto"/>
        <w:ind w:firstLine="2409" w:firstLineChars="800"/>
        <w:rPr>
          <w:rFonts w:hint="eastAsia" w:ascii="仿宋_GB2312" w:hAnsi="仿宋" w:eastAsia="仿宋_GB2312" w:cs="仿宋_GB2312"/>
          <w:b/>
          <w:bCs/>
          <w:sz w:val="30"/>
          <w:szCs w:val="30"/>
        </w:rPr>
      </w:pPr>
    </w:p>
    <w:p w14:paraId="14E3AACE">
      <w:pPr>
        <w:tabs>
          <w:tab w:val="left" w:pos="0"/>
        </w:tabs>
        <w:autoSpaceDE w:val="0"/>
        <w:autoSpaceDN w:val="0"/>
        <w:spacing w:line="360" w:lineRule="auto"/>
        <w:ind w:firstLine="643"/>
        <w:jc w:val="center"/>
        <w:rPr>
          <w:rFonts w:hint="eastAsia" w:ascii="仿宋_GB2312" w:hAnsi="宋体" w:eastAsia="仿宋_GB2312"/>
          <w:b/>
          <w:sz w:val="32"/>
          <w:szCs w:val="32"/>
        </w:rPr>
        <w:sectPr>
          <w:headerReference r:id="rId19" w:type="default"/>
          <w:footerReference r:id="rId20" w:type="default"/>
          <w:pgSz w:w="11906" w:h="16838"/>
          <w:pgMar w:top="1247" w:right="1418" w:bottom="1276" w:left="1418" w:header="851" w:footer="992" w:gutter="0"/>
          <w:cols w:space="720" w:num="1"/>
          <w:titlePg/>
          <w:docGrid w:linePitch="312" w:charSpace="0"/>
        </w:sectPr>
      </w:pPr>
    </w:p>
    <w:p w14:paraId="5F33F8E5">
      <w:pPr>
        <w:tabs>
          <w:tab w:val="left" w:pos="0"/>
        </w:tabs>
        <w:autoSpaceDE w:val="0"/>
        <w:autoSpaceDN w:val="0"/>
        <w:spacing w:line="360" w:lineRule="auto"/>
        <w:ind w:firstLine="643"/>
        <w:jc w:val="center"/>
        <w:rPr>
          <w:rFonts w:hint="eastAsia" w:ascii="仿宋_GB2312" w:hAnsi="宋体" w:eastAsia="仿宋_GB2312"/>
          <w:b/>
          <w:sz w:val="32"/>
          <w:szCs w:val="32"/>
        </w:rPr>
      </w:pPr>
      <w:r>
        <w:rPr>
          <w:rFonts w:hint="eastAsia" w:ascii="仿宋_GB2312" w:hAnsi="宋体" w:eastAsia="仿宋_GB2312"/>
          <w:b/>
          <w:sz w:val="32"/>
          <w:szCs w:val="32"/>
        </w:rPr>
        <w:t>廉政承诺书</w:t>
      </w:r>
    </w:p>
    <w:p w14:paraId="47AE37EA">
      <w:pPr>
        <w:spacing w:before="120" w:beforeLines="50" w:after="120" w:afterLines="50" w:line="360" w:lineRule="auto"/>
        <w:ind w:firstLine="480"/>
        <w:rPr>
          <w:rFonts w:hint="eastAsia" w:ascii="仿宋" w:hAnsi="仿宋" w:cs="仿宋"/>
          <w:szCs w:val="22"/>
          <w:lang w:val="zh-CN"/>
        </w:rPr>
      </w:pPr>
      <w:r>
        <w:rPr>
          <w:rFonts w:hint="eastAsia" w:ascii="仿宋" w:hAnsi="仿宋" w:eastAsia="仿宋_GB2312" w:cs="仿宋"/>
        </w:rPr>
        <w:t>杭州市富阳区中医院医疗卫生服务共同体</w:t>
      </w:r>
      <w:r>
        <w:rPr>
          <w:rFonts w:hint="eastAsia" w:ascii="仿宋_GB2312" w:hAnsi="仿宋" w:eastAsia="仿宋_GB2312" w:cs="仿宋_GB2312"/>
        </w:rPr>
        <w:t>：</w:t>
      </w:r>
    </w:p>
    <w:p w14:paraId="087AACCD">
      <w:pPr>
        <w:ind w:firstLine="480"/>
        <w:rPr>
          <w:lang w:val="zh-CN"/>
        </w:rPr>
      </w:pPr>
      <w:r>
        <w:rPr>
          <w:rFonts w:hint="eastAsia"/>
          <w:lang w:val="zh-CN"/>
        </w:rPr>
        <w:t>我单位响应你</w:t>
      </w:r>
      <w:r>
        <w:rPr>
          <w:rFonts w:hint="eastAsia"/>
        </w:rPr>
        <w:t>单位</w:t>
      </w:r>
      <w:r>
        <w:rPr>
          <w:rFonts w:hint="eastAsia"/>
          <w:lang w:val="zh-CN"/>
        </w:rPr>
        <w:t>项目</w:t>
      </w:r>
      <w:r>
        <w:rPr>
          <w:rFonts w:hint="eastAsia"/>
        </w:rPr>
        <w:t>（项目编号：）</w:t>
      </w:r>
      <w:r>
        <w:rPr>
          <w:rFonts w:hint="eastAsia"/>
          <w:lang w:val="zh-CN"/>
        </w:rPr>
        <w:t>招标要求参加投标。在这次投标过程中和中标后，我们将严格遵守国家法律法规要求，并郑重承诺：</w:t>
      </w:r>
    </w:p>
    <w:p w14:paraId="5E341737">
      <w:pPr>
        <w:ind w:firstLine="480"/>
        <w:rPr>
          <w:lang w:val="zh-CN"/>
        </w:rPr>
      </w:pPr>
      <w:r>
        <w:rPr>
          <w:rFonts w:hint="eastAsia"/>
          <w:lang w:val="zh-CN"/>
        </w:rPr>
        <w:t xml:space="preserve">一、不向项目有关人员及部门赠送礼金礼物、有价证券、回扣以及中介费、介绍费、咨询费等好处费； </w:t>
      </w:r>
    </w:p>
    <w:p w14:paraId="3A95C1C8">
      <w:pPr>
        <w:ind w:firstLine="480"/>
        <w:rPr>
          <w:lang w:val="zh-CN"/>
        </w:rPr>
      </w:pPr>
      <w:r>
        <w:rPr>
          <w:rFonts w:hint="eastAsia"/>
          <w:lang w:val="zh-CN"/>
        </w:rPr>
        <w:t xml:space="preserve">二、不为项目有关人员及部门报销应由你方单位或个人支付的费用； </w:t>
      </w:r>
    </w:p>
    <w:p w14:paraId="42AEF718">
      <w:pPr>
        <w:ind w:firstLine="480"/>
        <w:rPr>
          <w:lang w:val="zh-CN"/>
        </w:rPr>
      </w:pPr>
      <w:r>
        <w:rPr>
          <w:rFonts w:hint="eastAsia"/>
          <w:lang w:val="zh-CN"/>
        </w:rPr>
        <w:t xml:space="preserve">三、不向项目有关人员及部门提供有可能影响公正的宴请和健身娱乐等活动； </w:t>
      </w:r>
    </w:p>
    <w:p w14:paraId="482FA350">
      <w:pPr>
        <w:ind w:firstLine="480"/>
        <w:rPr>
          <w:lang w:val="zh-CN"/>
        </w:rPr>
      </w:pPr>
      <w:r>
        <w:rPr>
          <w:rFonts w:hint="eastAsia"/>
          <w:lang w:val="zh-CN"/>
        </w:rPr>
        <w:t>四、不为项目有关人员及部门出国（境）、旅游等提供方便；</w:t>
      </w:r>
    </w:p>
    <w:p w14:paraId="233B8CA3">
      <w:pPr>
        <w:ind w:firstLine="480"/>
        <w:rPr>
          <w:lang w:val="zh-CN"/>
        </w:rPr>
      </w:pPr>
      <w:r>
        <w:rPr>
          <w:rFonts w:hint="eastAsia"/>
          <w:lang w:val="zh-CN"/>
        </w:rPr>
        <w:t>五、不为项目有关人员个人装修住房、婚丧嫁娶、配偶子女工作安排等提供好处；</w:t>
      </w:r>
    </w:p>
    <w:p w14:paraId="4644A25E">
      <w:pPr>
        <w:ind w:firstLine="480"/>
        <w:rPr>
          <w:lang w:val="zh-CN"/>
        </w:rPr>
      </w:pPr>
      <w:r>
        <w:rPr>
          <w:rFonts w:hint="eastAsia"/>
          <w:lang w:val="zh-CN"/>
        </w:rPr>
        <w:t xml:space="preserve">六、严格遵守《中华人民共和国政府采购法》《中华人民共和国招标投标法》《中华人民共和国民法典》等法律法规，诚实守信，合法经营，坚决抵制各种违法违纪行为。 </w:t>
      </w:r>
    </w:p>
    <w:p w14:paraId="74BD2DDE">
      <w:pPr>
        <w:ind w:firstLine="480"/>
        <w:rPr>
          <w:lang w:val="zh-CN"/>
        </w:rPr>
      </w:pPr>
      <w:r>
        <w:rPr>
          <w:rFonts w:hint="eastAsia"/>
          <w:lang w:val="zh-CN"/>
        </w:rPr>
        <w:t>如违反上述承诺，你</w:t>
      </w:r>
      <w:r>
        <w:rPr>
          <w:rFonts w:hint="eastAsia"/>
        </w:rPr>
        <w:t>单位</w:t>
      </w:r>
      <w:r>
        <w:rPr>
          <w:rFonts w:hint="eastAsia"/>
          <w:lang w:val="zh-CN"/>
        </w:rPr>
        <w:t>有权立即取消我单位投标、中标或在建项目的建设资格，有权拒绝我单位在一定时期内进入你</w:t>
      </w:r>
      <w:r>
        <w:rPr>
          <w:rFonts w:hint="eastAsia"/>
        </w:rPr>
        <w:t>单位</w:t>
      </w:r>
      <w:r>
        <w:rPr>
          <w:rFonts w:hint="eastAsia"/>
          <w:lang w:val="zh-CN"/>
        </w:rPr>
        <w:t>进行项目建设或其他经营活动，并通报区财政局。由此引起的相应损失均由我单位承担。</w:t>
      </w:r>
    </w:p>
    <w:p w14:paraId="52B9B26C">
      <w:pPr>
        <w:snapToGrid w:val="0"/>
        <w:spacing w:before="156" w:line="360" w:lineRule="auto"/>
        <w:ind w:firstLine="720" w:firstLineChars="300"/>
        <w:rPr>
          <w:rFonts w:hint="eastAsia" w:ascii="仿宋" w:hAnsi="仿宋" w:cs="仿宋"/>
          <w:szCs w:val="22"/>
          <w:lang w:val="zh-CN"/>
        </w:rPr>
      </w:pPr>
    </w:p>
    <w:p w14:paraId="0E722A61">
      <w:pPr>
        <w:snapToGrid w:val="0"/>
        <w:spacing w:before="156" w:line="360" w:lineRule="auto"/>
        <w:ind w:firstLine="720" w:firstLineChars="300"/>
        <w:rPr>
          <w:rFonts w:hint="eastAsia" w:ascii="仿宋" w:hAnsi="仿宋" w:cs="仿宋"/>
          <w:szCs w:val="22"/>
          <w:lang w:val="zh-CN"/>
        </w:rPr>
      </w:pPr>
    </w:p>
    <w:p w14:paraId="2753C53B">
      <w:pPr>
        <w:snapToGrid w:val="0"/>
        <w:spacing w:before="156" w:line="360" w:lineRule="auto"/>
        <w:ind w:firstLine="720" w:firstLineChars="300"/>
        <w:rPr>
          <w:rFonts w:hint="eastAsia" w:ascii="仿宋" w:hAnsi="仿宋" w:cs="仿宋"/>
          <w:szCs w:val="22"/>
          <w:lang w:val="zh-CN"/>
        </w:rPr>
      </w:pPr>
    </w:p>
    <w:p w14:paraId="32B071B8">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7DB656F2">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24130FE6">
      <w:pPr>
        <w:spacing w:line="360" w:lineRule="auto"/>
        <w:ind w:firstLine="482"/>
        <w:jc w:val="center"/>
        <w:rPr>
          <w:rFonts w:hint="eastAsia" w:ascii="仿宋" w:hAnsi="仿宋" w:cs="仿宋_GB2312"/>
          <w:b/>
          <w:bCs/>
        </w:rPr>
        <w:sectPr>
          <w:pgSz w:w="11906" w:h="16838"/>
          <w:pgMar w:top="1247" w:right="1418" w:bottom="1276" w:left="1418" w:header="851" w:footer="992" w:gutter="0"/>
          <w:cols w:space="720" w:num="1"/>
          <w:titlePg/>
          <w:docGrid w:linePitch="312" w:charSpace="0"/>
        </w:sectPr>
      </w:pPr>
    </w:p>
    <w:p w14:paraId="2AD9F3EB">
      <w:pPr>
        <w:snapToGrid w:val="0"/>
        <w:spacing w:before="156" w:after="50" w:line="460" w:lineRule="exact"/>
        <w:ind w:firstLine="0" w:firstLineChars="0"/>
        <w:jc w:val="center"/>
        <w:rPr>
          <w:rFonts w:hint="eastAsia" w:ascii="仿宋_GB2312" w:hAnsi="宋体" w:eastAsia="仿宋_GB2312"/>
          <w:b/>
          <w:sz w:val="32"/>
          <w:szCs w:val="32"/>
        </w:rPr>
      </w:pPr>
      <w:r>
        <w:rPr>
          <w:rFonts w:hint="eastAsia" w:ascii="仿宋_GB2312" w:hAnsi="宋体" w:eastAsia="仿宋_GB2312"/>
          <w:b/>
          <w:sz w:val="32"/>
          <w:szCs w:val="32"/>
        </w:rPr>
        <w:t>营业执照(或事业法人登记证或其他工商等登记证明材料)复印件（投标人为自然人的，提供自然人的身份证明）复印件</w:t>
      </w:r>
    </w:p>
    <w:p w14:paraId="3E3163EE">
      <w:pPr>
        <w:snapToGrid w:val="0"/>
        <w:spacing w:before="156" w:after="50" w:line="460" w:lineRule="exact"/>
        <w:ind w:firstLine="0" w:firstLineChars="0"/>
        <w:jc w:val="center"/>
        <w:rPr>
          <w:rFonts w:hint="eastAsia" w:ascii="仿宋_GB2312" w:hAnsi="宋体" w:eastAsia="仿宋_GB2312"/>
          <w:b/>
          <w:sz w:val="32"/>
          <w:szCs w:val="32"/>
          <w:highlight w:val="green"/>
        </w:rPr>
      </w:pPr>
      <w:r>
        <w:rPr>
          <w:rFonts w:hint="eastAsia" w:ascii="仿宋_GB2312" w:hAnsi="宋体" w:eastAsia="仿宋_GB2312"/>
          <w:b/>
          <w:sz w:val="32"/>
          <w:szCs w:val="32"/>
        </w:rPr>
        <w:t>（可不提供）</w:t>
      </w:r>
    </w:p>
    <w:p w14:paraId="14A9B68E">
      <w:pPr>
        <w:ind w:firstLine="482"/>
        <w:rPr>
          <w:b/>
          <w:bCs/>
        </w:rPr>
      </w:pPr>
      <w:r>
        <w:rPr>
          <w:rFonts w:hint="eastAsia"/>
          <w:b/>
          <w:bCs/>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22DAA9D3">
      <w:pPr>
        <w:ind w:firstLine="480"/>
      </w:pPr>
    </w:p>
    <w:p w14:paraId="11D3E9A5">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7EAC23C9">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368F94A5">
      <w:pPr>
        <w:ind w:left="480" w:leftChars="200" w:firstLine="0" w:firstLineChars="0"/>
      </w:pPr>
    </w:p>
    <w:p w14:paraId="70C4448D">
      <w:pPr>
        <w:ind w:firstLine="480"/>
        <w:rPr>
          <w:rFonts w:hint="eastAsia" w:ascii="仿宋" w:hAnsi="仿宋" w:cs="仿宋"/>
          <w:szCs w:val="24"/>
          <w:u w:val="single"/>
        </w:rPr>
      </w:pPr>
    </w:p>
    <w:p w14:paraId="79B682E8">
      <w:pPr>
        <w:ind w:left="480" w:leftChars="200" w:firstLine="0" w:firstLineChars="0"/>
      </w:pPr>
    </w:p>
    <w:p w14:paraId="0BA47F8B">
      <w:pPr>
        <w:ind w:firstLine="0" w:firstLineChars="0"/>
        <w:jc w:val="center"/>
        <w:rPr>
          <w:b/>
          <w:bCs/>
          <w:sz w:val="32"/>
          <w:szCs w:val="32"/>
        </w:rPr>
      </w:pPr>
      <w:r>
        <w:rPr>
          <w:rFonts w:hint="eastAsia"/>
          <w:b/>
          <w:bCs/>
          <w:sz w:val="32"/>
          <w:szCs w:val="32"/>
        </w:rPr>
        <w:t>社保部门盖章出具的在职员工社保缴纳清单</w:t>
      </w:r>
    </w:p>
    <w:p w14:paraId="056799BC">
      <w:pPr>
        <w:ind w:firstLine="0" w:firstLineChars="0"/>
        <w:jc w:val="center"/>
        <w:rPr>
          <w:b/>
          <w:bCs/>
          <w:sz w:val="32"/>
          <w:szCs w:val="32"/>
        </w:rPr>
      </w:pPr>
      <w:r>
        <w:rPr>
          <w:rFonts w:hint="eastAsia"/>
          <w:b/>
          <w:bCs/>
          <w:sz w:val="32"/>
          <w:szCs w:val="32"/>
        </w:rPr>
        <w:t>（可不提供）</w:t>
      </w:r>
    </w:p>
    <w:p w14:paraId="43F37404">
      <w:pPr>
        <w:snapToGrid w:val="0"/>
        <w:spacing w:before="156" w:line="360" w:lineRule="auto"/>
        <w:ind w:firstLine="480"/>
        <w:rPr>
          <w:rFonts w:hint="eastAsia" w:ascii="仿宋" w:hAnsi="仿宋" w:cs="仿宋"/>
          <w:szCs w:val="24"/>
        </w:rPr>
      </w:pPr>
    </w:p>
    <w:p w14:paraId="356FEDD5">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1089494C">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395749D0">
      <w:pPr>
        <w:pStyle w:val="46"/>
        <w:spacing w:afterLines="0" w:line="240" w:lineRule="auto"/>
        <w:ind w:firstLine="0" w:firstLineChars="0"/>
        <w:rPr>
          <w:rFonts w:hint="eastAsia" w:ascii="仿宋_GB2312" w:hAnsi="宋体" w:eastAsia="仿宋_GB2312"/>
          <w:b/>
          <w:kern w:val="2"/>
          <w:sz w:val="32"/>
          <w:szCs w:val="32"/>
        </w:rPr>
      </w:pPr>
    </w:p>
    <w:p w14:paraId="38F9C123">
      <w:pPr>
        <w:ind w:firstLine="0" w:firstLineChars="0"/>
        <w:jc w:val="center"/>
        <w:rPr>
          <w:b/>
          <w:bCs/>
          <w:sz w:val="32"/>
          <w:szCs w:val="32"/>
        </w:rPr>
      </w:pPr>
      <w:r>
        <w:rPr>
          <w:rFonts w:hint="eastAsia"/>
          <w:b/>
          <w:bCs/>
          <w:sz w:val="32"/>
          <w:szCs w:val="32"/>
        </w:rPr>
        <w:t>2022年度资产负债表等财务报表资料文件</w:t>
      </w:r>
    </w:p>
    <w:p w14:paraId="47AED9AC">
      <w:pPr>
        <w:ind w:firstLine="0" w:firstLineChars="0"/>
        <w:jc w:val="center"/>
        <w:rPr>
          <w:b/>
          <w:bCs/>
          <w:sz w:val="32"/>
          <w:szCs w:val="32"/>
        </w:rPr>
      </w:pPr>
      <w:r>
        <w:rPr>
          <w:rFonts w:hint="eastAsia"/>
          <w:b/>
          <w:bCs/>
          <w:sz w:val="32"/>
          <w:szCs w:val="32"/>
        </w:rPr>
        <w:t>（新成立的公司，必须提供情况说明）</w:t>
      </w:r>
    </w:p>
    <w:p w14:paraId="4159DE1B">
      <w:pPr>
        <w:ind w:firstLine="0" w:firstLineChars="0"/>
        <w:jc w:val="center"/>
        <w:rPr>
          <w:b/>
          <w:bCs/>
          <w:sz w:val="32"/>
          <w:szCs w:val="32"/>
        </w:rPr>
      </w:pPr>
      <w:r>
        <w:rPr>
          <w:rFonts w:hint="eastAsia"/>
          <w:b/>
          <w:bCs/>
          <w:sz w:val="32"/>
          <w:szCs w:val="32"/>
        </w:rPr>
        <w:t>（可不提供）</w:t>
      </w:r>
    </w:p>
    <w:p w14:paraId="0C9D5D60">
      <w:pPr>
        <w:pStyle w:val="46"/>
        <w:spacing w:afterLines="0" w:line="240" w:lineRule="auto"/>
        <w:ind w:firstLine="643"/>
        <w:rPr>
          <w:rFonts w:hint="eastAsia" w:ascii="仿宋_GB2312" w:hAnsi="宋体" w:eastAsia="仿宋_GB2312"/>
          <w:b/>
          <w:kern w:val="2"/>
          <w:sz w:val="32"/>
          <w:szCs w:val="32"/>
        </w:rPr>
      </w:pPr>
    </w:p>
    <w:p w14:paraId="56A4C6D3">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3E1F69EC">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348D1F58">
      <w:pPr>
        <w:pStyle w:val="46"/>
        <w:spacing w:afterLines="0" w:line="240" w:lineRule="auto"/>
        <w:ind w:firstLine="643"/>
        <w:rPr>
          <w:rFonts w:hint="eastAsia"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14:paraId="59247BB9">
      <w:pPr>
        <w:spacing w:before="156"/>
        <w:ind w:firstLine="643"/>
        <w:jc w:val="center"/>
        <w:rPr>
          <w:rFonts w:hint="eastAsia" w:ascii="仿宋_GB2312" w:hAnsi="宋体" w:eastAsia="仿宋_GB2312"/>
          <w:b/>
          <w:sz w:val="32"/>
          <w:szCs w:val="32"/>
        </w:rPr>
      </w:pPr>
      <w:r>
        <w:rPr>
          <w:rFonts w:hint="eastAsia" w:ascii="仿宋_GB2312" w:hAnsi="宋体" w:eastAsia="仿宋_GB2312"/>
          <w:b/>
          <w:sz w:val="32"/>
          <w:szCs w:val="32"/>
        </w:rPr>
        <w:t>特定资格条件要求的资质文件（复印件）</w:t>
      </w:r>
    </w:p>
    <w:p w14:paraId="5E5752AB">
      <w:pPr>
        <w:snapToGrid w:val="0"/>
        <w:spacing w:before="156" w:line="360" w:lineRule="auto"/>
        <w:ind w:firstLine="480"/>
        <w:rPr>
          <w:rFonts w:hint="eastAsia" w:ascii="仿宋" w:hAnsi="仿宋" w:cs="仿宋"/>
          <w:szCs w:val="22"/>
        </w:rPr>
      </w:pPr>
    </w:p>
    <w:p w14:paraId="22190079">
      <w:pPr>
        <w:ind w:firstLine="480"/>
      </w:pPr>
      <w:r>
        <w:rPr>
          <w:rFonts w:hint="eastAsia"/>
        </w:rPr>
        <w:t>（由投标人根据招标文件中合格的投标人应具备的特定资格要求编制；如果本项目没有设置特定资格条件，则不需要提供）</w:t>
      </w:r>
    </w:p>
    <w:p w14:paraId="4656FA78">
      <w:pPr>
        <w:ind w:left="480" w:leftChars="200" w:firstLine="0" w:firstLineChars="0"/>
      </w:pPr>
    </w:p>
    <w:p w14:paraId="66FDE6CA">
      <w:pPr>
        <w:ind w:firstLine="480"/>
      </w:pPr>
    </w:p>
    <w:p w14:paraId="6B5F8D4C">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09042C9F">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2B04CF06">
      <w:pPr>
        <w:pStyle w:val="3"/>
        <w:ind w:left="480" w:firstLine="400"/>
        <w:rPr>
          <w:rFonts w:hint="eastAsia" w:ascii="仿宋" w:hAnsi="仿宋" w:cs="仿宋"/>
          <w:szCs w:val="24"/>
          <w:u w:val="single"/>
        </w:rPr>
      </w:pPr>
    </w:p>
    <w:p w14:paraId="72133A76">
      <w:pPr>
        <w:snapToGrid w:val="0"/>
        <w:spacing w:line="360" w:lineRule="auto"/>
        <w:ind w:firstLine="3534" w:firstLineChars="1100"/>
        <w:rPr>
          <w:rFonts w:hint="eastAsia" w:ascii="仿宋_GB2312" w:hAnsi="仿宋" w:eastAsia="仿宋_GB2312"/>
          <w:b/>
          <w:kern w:val="0"/>
          <w:sz w:val="32"/>
          <w:szCs w:val="32"/>
          <w:highlight w:val="cyan"/>
        </w:rPr>
        <w:sectPr>
          <w:pgSz w:w="11906" w:h="16838"/>
          <w:pgMar w:top="1418" w:right="1418" w:bottom="1418" w:left="1588" w:header="851" w:footer="992" w:gutter="0"/>
          <w:cols w:space="720" w:num="1"/>
          <w:docGrid w:type="lines" w:linePitch="312" w:charSpace="0"/>
        </w:sectPr>
      </w:pPr>
    </w:p>
    <w:p w14:paraId="468B47F9">
      <w:pPr>
        <w:spacing w:before="156"/>
        <w:ind w:firstLine="643"/>
        <w:jc w:val="center"/>
        <w:rPr>
          <w:rFonts w:hint="eastAsia" w:ascii="仿宋_GB2312" w:hAnsi="宋体" w:eastAsia="仿宋_GB2312"/>
          <w:b/>
          <w:sz w:val="32"/>
          <w:szCs w:val="32"/>
        </w:rPr>
      </w:pPr>
      <w:r>
        <w:rPr>
          <w:rFonts w:hint="eastAsia" w:ascii="仿宋_GB2312" w:hAnsi="宋体" w:eastAsia="仿宋_GB2312"/>
          <w:b/>
          <w:sz w:val="32"/>
          <w:szCs w:val="32"/>
        </w:rPr>
        <w:t>联合协议</w:t>
      </w:r>
    </w:p>
    <w:p w14:paraId="486AB02B">
      <w:pPr>
        <w:ind w:firstLine="480"/>
        <w:rPr>
          <w:lang w:val="zh-CN"/>
        </w:rPr>
      </w:pPr>
      <w:r>
        <w:rPr>
          <w:rFonts w:hint="eastAsia"/>
          <w:u w:val="single"/>
        </w:rPr>
        <w:t>（联合体所有成员名称）</w:t>
      </w:r>
      <w:r>
        <w:rPr>
          <w:rFonts w:hint="eastAsia"/>
        </w:rPr>
        <w:t>自愿</w:t>
      </w:r>
      <w:r>
        <w:rPr>
          <w:rFonts w:hint="eastAsia"/>
          <w:lang w:val="zh-CN"/>
        </w:rPr>
        <w:t>组成一个联合体，以一个投标人的身份</w:t>
      </w:r>
      <w:r>
        <w:rPr>
          <w:rFonts w:hint="eastAsia"/>
        </w:rPr>
        <w:t>参加</w:t>
      </w:r>
      <w:r>
        <w:rPr>
          <w:rFonts w:hint="eastAsia"/>
          <w:u w:val="single"/>
        </w:rPr>
        <w:t xml:space="preserve">    （项目名称）     </w:t>
      </w:r>
      <w:r>
        <w:rPr>
          <w:rFonts w:hint="eastAsia"/>
        </w:rPr>
        <w:t>【招标编号：</w:t>
      </w:r>
      <w:r>
        <w:rPr>
          <w:rFonts w:hint="eastAsia"/>
          <w:u w:val="single"/>
        </w:rPr>
        <w:t xml:space="preserve">  （采购编号）  </w:t>
      </w:r>
      <w:r>
        <w:rPr>
          <w:rFonts w:hint="eastAsia"/>
        </w:rPr>
        <w:t>】</w:t>
      </w:r>
      <w:r>
        <w:rPr>
          <w:rFonts w:hint="eastAsia"/>
          <w:lang w:val="zh-CN"/>
        </w:rPr>
        <w:t xml:space="preserve">投标。 </w:t>
      </w:r>
    </w:p>
    <w:p w14:paraId="12D02C11">
      <w:pPr>
        <w:ind w:firstLine="480"/>
        <w:rPr>
          <w:lang w:val="zh-CN"/>
        </w:rPr>
      </w:pPr>
      <w:r>
        <w:rPr>
          <w:rFonts w:hint="eastAsia"/>
          <w:lang w:val="zh-CN"/>
        </w:rPr>
        <w:t>一、各方一致决定，</w:t>
      </w:r>
      <w:r>
        <w:rPr>
          <w:rFonts w:hint="eastAsia"/>
          <w:u w:val="single"/>
        </w:rPr>
        <w:t>（某联合体成员名称）</w:t>
      </w:r>
      <w:r>
        <w:rPr>
          <w:rFonts w:hint="eastAsia"/>
        </w:rPr>
        <w:t>为联合体</w:t>
      </w:r>
      <w:r>
        <w:rPr>
          <w:rFonts w:hint="eastAsia"/>
          <w:lang w:val="zh-CN"/>
        </w:rPr>
        <w:t>牵头人</w:t>
      </w:r>
      <w:r>
        <w:rPr>
          <w:rFonts w:hint="eastAsia"/>
        </w:rPr>
        <w:t>，代表所有联合体成员负责投标和合同实施阶段的主办、协调工作</w:t>
      </w:r>
      <w:r>
        <w:rPr>
          <w:rFonts w:hint="eastAsia"/>
          <w:lang w:val="zh-CN"/>
        </w:rPr>
        <w:t>。</w:t>
      </w:r>
    </w:p>
    <w:p w14:paraId="5431C763">
      <w:pPr>
        <w:ind w:firstLine="480"/>
        <w:rPr>
          <w:lang w:val="zh-CN"/>
        </w:rPr>
      </w:pPr>
      <w:r>
        <w:rPr>
          <w:rFonts w:hint="eastAsia"/>
          <w:lang w:val="zh-CN"/>
        </w:rPr>
        <w:t>二、</w:t>
      </w:r>
      <w:r>
        <w:rPr>
          <w:rFonts w:hint="eastAsia"/>
        </w:rPr>
        <w:t>所有联合体成员各方签署授权书，授权书载明的</w:t>
      </w:r>
      <w:r>
        <w:rPr>
          <w:rFonts w:hint="eastAsia"/>
          <w:lang w:val="zh-CN"/>
        </w:rPr>
        <w:t>授权代表根据招标文件规定及投标内容而对采购人、采购代理机构所作的任何合法承诺，包括书面澄清及相应等均对联合投标各方产生约束力。</w:t>
      </w:r>
    </w:p>
    <w:p w14:paraId="111DC318">
      <w:pPr>
        <w:ind w:firstLine="480"/>
        <w:rPr>
          <w:lang w:val="zh-CN"/>
        </w:rPr>
      </w:pPr>
      <w:r>
        <w:rPr>
          <w:rFonts w:hint="eastAsia"/>
          <w:lang w:val="zh-CN"/>
        </w:rPr>
        <w:t>三、本次联合投标中，分工如下：</w:t>
      </w:r>
      <w:r>
        <w:rPr>
          <w:rFonts w:hint="eastAsia"/>
          <w:u w:val="single"/>
        </w:rPr>
        <w:t>（联合体其中一方成员名称）</w:t>
      </w:r>
      <w:r>
        <w:rPr>
          <w:rFonts w:hint="eastAsia"/>
          <w:lang w:val="zh-CN"/>
        </w:rPr>
        <w:t>承担的工作和义务为</w:t>
      </w:r>
      <w:r>
        <w:rPr>
          <w:rFonts w:hint="eastAsia"/>
          <w:u w:val="single"/>
          <w:lang w:val="zh-CN"/>
        </w:rPr>
        <w:t>：</w:t>
      </w:r>
      <w:r>
        <w:rPr>
          <w:rFonts w:hint="eastAsia"/>
          <w:lang w:val="zh-CN"/>
        </w:rPr>
        <w:t>；</w:t>
      </w:r>
      <w:r>
        <w:rPr>
          <w:rFonts w:hint="eastAsia"/>
          <w:u w:val="single"/>
        </w:rPr>
        <w:t>（联合体其中一方成员名称）</w:t>
      </w:r>
      <w:r>
        <w:rPr>
          <w:rFonts w:hint="eastAsia"/>
          <w:lang w:val="zh-CN"/>
        </w:rPr>
        <w:t>承担的工作和义务为：；……。</w:t>
      </w:r>
    </w:p>
    <w:p w14:paraId="7AA74DBA">
      <w:pPr>
        <w:ind w:firstLine="480"/>
        <w:rPr>
          <w:lang w:val="zh-CN"/>
        </w:rPr>
      </w:pPr>
      <w:r>
        <w:rPr>
          <w:rFonts w:hint="eastAsia"/>
          <w:lang w:val="zh-CN"/>
        </w:rPr>
        <w:t>四、</w:t>
      </w:r>
      <w:r>
        <w:rPr>
          <w:rFonts w:hint="eastAsia"/>
        </w:rPr>
        <w:t>中小企业合同金额达到</w:t>
      </w:r>
      <w:r>
        <w:t>%，小</w:t>
      </w:r>
      <w:r>
        <w:rPr>
          <w:rFonts w:hint="eastAsia"/>
        </w:rPr>
        <w:t>微企业合同金额达到</w:t>
      </w:r>
      <w:r>
        <w:t>%</w:t>
      </w:r>
      <w:r>
        <w:rPr>
          <w:rFonts w:hint="eastAsia"/>
          <w:lang w:val="zh-CN"/>
        </w:rPr>
        <w:t>。</w:t>
      </w:r>
    </w:p>
    <w:p w14:paraId="41A1408D">
      <w:pPr>
        <w:ind w:firstLine="480"/>
        <w:rPr>
          <w:lang w:val="zh-CN"/>
        </w:rPr>
      </w:pPr>
      <w:r>
        <w:rPr>
          <w:rFonts w:hint="eastAsia"/>
          <w:lang w:val="zh-CN"/>
        </w:rPr>
        <w:t>（联合体其中一方成员名称）提供的全部货物由小微企业制造，其合同份额占到合同总金额%以上；……。（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rPr>
        <w:t>4</w:t>
      </w:r>
      <w:r>
        <w:rPr>
          <w:rFonts w:hint="eastAsia"/>
          <w:lang w:val="zh-CN"/>
        </w:rPr>
        <w:t>%的扣除）</w:t>
      </w:r>
    </w:p>
    <w:p w14:paraId="7E0B3E6E">
      <w:pPr>
        <w:ind w:firstLine="480"/>
        <w:rPr>
          <w:lang w:val="zh-CN"/>
        </w:rPr>
      </w:pPr>
      <w:r>
        <w:rPr>
          <w:rFonts w:hint="eastAsia"/>
          <w:lang w:val="zh-CN"/>
        </w:rPr>
        <w:t>五、如果中标，</w:t>
      </w:r>
      <w:r>
        <w:rPr>
          <w:rFonts w:hint="eastAsia"/>
        </w:rPr>
        <w:t>联合体各成员方共同与采购人签订合同，并就采购合同约定的事项对采购人承担连带责任。</w:t>
      </w:r>
    </w:p>
    <w:p w14:paraId="697F6F0E">
      <w:pPr>
        <w:ind w:firstLine="480"/>
        <w:rPr>
          <w:rFonts w:hint="eastAsia" w:ascii="仿宋" w:hAnsi="仿宋" w:cs="仿宋"/>
          <w:kern w:val="0"/>
          <w:szCs w:val="24"/>
          <w:lang w:val="zh-CN"/>
        </w:rPr>
      </w:pPr>
      <w:r>
        <w:rPr>
          <w:rFonts w:hint="eastAsia"/>
          <w:lang w:val="zh-CN"/>
        </w:rPr>
        <w:t>六、有关本次联合投标的其他事宜：</w:t>
      </w:r>
    </w:p>
    <w:p w14:paraId="3E1CF31B">
      <w:pPr>
        <w:numPr>
          <w:ilvl w:val="0"/>
          <w:numId w:val="62"/>
        </w:numPr>
        <w:ind w:firstLine="480"/>
        <w:rPr>
          <w:lang w:val="zh-CN"/>
        </w:rPr>
      </w:pPr>
      <w:r>
        <w:rPr>
          <w:rFonts w:hint="eastAsia"/>
          <w:lang w:val="zh-CN"/>
        </w:rPr>
        <w:t>联合体各方不再单独参加或者与其他供应商另外组成联合体参加同一合同项下的政府采购活动。</w:t>
      </w:r>
    </w:p>
    <w:p w14:paraId="5F8A6A03">
      <w:pPr>
        <w:numPr>
          <w:ilvl w:val="0"/>
          <w:numId w:val="62"/>
        </w:numPr>
        <w:ind w:firstLine="480"/>
        <w:rPr>
          <w:lang w:val="zh-CN"/>
        </w:rPr>
      </w:pPr>
      <w:r>
        <w:rPr>
          <w:rFonts w:hint="eastAsia"/>
          <w:lang w:val="zh-CN"/>
        </w:rPr>
        <w:t>联合体中有同类资质的各方按照联合体分工承担相同工作的，按照资质等级较低的供应商确定资质等级。</w:t>
      </w:r>
    </w:p>
    <w:p w14:paraId="1FBE487A">
      <w:pPr>
        <w:numPr>
          <w:ilvl w:val="0"/>
          <w:numId w:val="62"/>
        </w:numPr>
        <w:ind w:firstLine="480"/>
        <w:rPr>
          <w:lang w:val="zh-CN"/>
        </w:rPr>
      </w:pPr>
      <w:r>
        <w:rPr>
          <w:rFonts w:hint="eastAsia"/>
          <w:lang w:val="zh-CN"/>
        </w:rPr>
        <w:t>本协议提交采购人、采购代理机构后，联合体各方不得以任何形式对上述内容进行修改或撤销。</w:t>
      </w:r>
    </w:p>
    <w:p w14:paraId="0895E699">
      <w:pPr>
        <w:snapToGrid w:val="0"/>
        <w:spacing w:line="360" w:lineRule="auto"/>
        <w:ind w:firstLine="5040" w:firstLineChars="2100"/>
        <w:rPr>
          <w:rFonts w:hint="eastAsia" w:ascii="仿宋" w:hAnsi="仿宋" w:cs="仿宋"/>
          <w:kern w:val="0"/>
          <w:szCs w:val="24"/>
          <w:lang w:val="zh-CN"/>
        </w:rPr>
      </w:pPr>
    </w:p>
    <w:p w14:paraId="5EAEC681">
      <w:pPr>
        <w:snapToGrid w:val="0"/>
        <w:spacing w:line="360" w:lineRule="auto"/>
        <w:ind w:firstLine="5040" w:firstLineChars="2100"/>
        <w:rPr>
          <w:rFonts w:hint="eastAsia" w:ascii="仿宋" w:hAnsi="仿宋" w:cs="仿宋"/>
          <w:kern w:val="0"/>
          <w:szCs w:val="24"/>
          <w:lang w:val="zh-CN"/>
        </w:rPr>
      </w:pPr>
      <w:r>
        <w:rPr>
          <w:rFonts w:hint="eastAsia" w:ascii="仿宋" w:hAnsi="仿宋" w:cs="仿宋"/>
          <w:kern w:val="0"/>
          <w:szCs w:val="24"/>
          <w:lang w:val="zh-CN"/>
        </w:rPr>
        <w:t>联合体成员名称(电子签名/公章)：</w:t>
      </w:r>
    </w:p>
    <w:p w14:paraId="63BD2DE5">
      <w:pPr>
        <w:snapToGrid w:val="0"/>
        <w:spacing w:line="360" w:lineRule="auto"/>
        <w:ind w:firstLine="5040" w:firstLineChars="2100"/>
        <w:rPr>
          <w:rFonts w:hint="eastAsia" w:ascii="仿宋" w:hAnsi="仿宋" w:cs="仿宋"/>
          <w:kern w:val="0"/>
          <w:szCs w:val="24"/>
          <w:lang w:val="zh-CN"/>
        </w:rPr>
      </w:pPr>
      <w:r>
        <w:rPr>
          <w:rFonts w:hint="eastAsia" w:ascii="仿宋" w:hAnsi="仿宋" w:cs="仿宋"/>
          <w:kern w:val="0"/>
          <w:szCs w:val="24"/>
          <w:lang w:val="zh-CN"/>
        </w:rPr>
        <w:t>联合体成员名称(电子签名/公章)：</w:t>
      </w:r>
    </w:p>
    <w:p w14:paraId="67AEC5A7">
      <w:pPr>
        <w:snapToGrid w:val="0"/>
        <w:spacing w:line="360" w:lineRule="auto"/>
        <w:ind w:firstLine="5760" w:firstLineChars="2400"/>
        <w:rPr>
          <w:rFonts w:hint="eastAsia" w:ascii="仿宋" w:hAnsi="仿宋" w:cs="仿宋"/>
          <w:szCs w:val="24"/>
        </w:rPr>
      </w:pPr>
      <w:r>
        <w:rPr>
          <w:rFonts w:hint="eastAsia" w:ascii="仿宋" w:hAnsi="仿宋" w:cs="仿宋"/>
          <w:kern w:val="0"/>
          <w:szCs w:val="24"/>
          <w:lang w:val="zh-CN"/>
        </w:rPr>
        <w:t>……</w:t>
      </w:r>
    </w:p>
    <w:p w14:paraId="7A70700A">
      <w:pPr>
        <w:snapToGrid w:val="0"/>
        <w:spacing w:line="360" w:lineRule="auto"/>
        <w:ind w:firstLine="480"/>
        <w:rPr>
          <w:rFonts w:hint="eastAsia" w:ascii="仿宋" w:hAnsi="仿宋" w:cs="仿宋"/>
          <w:szCs w:val="24"/>
          <w:u w:val="single"/>
        </w:rPr>
      </w:pPr>
      <w:r>
        <w:rPr>
          <w:rFonts w:hint="eastAsia" w:ascii="仿宋" w:hAnsi="仿宋" w:cs="仿宋"/>
          <w:kern w:val="0"/>
          <w:szCs w:val="24"/>
          <w:lang w:val="zh-CN"/>
        </w:rPr>
        <w:t xml:space="preserve">                                               日期：  年  月   日</w:t>
      </w:r>
    </w:p>
    <w:p w14:paraId="2FE633E5">
      <w:pPr>
        <w:widowControl/>
        <w:spacing w:line="360" w:lineRule="auto"/>
        <w:ind w:firstLine="482"/>
        <w:jc w:val="left"/>
        <w:rPr>
          <w:rFonts w:hint="eastAsia" w:ascii="仿宋" w:hAnsi="仿宋" w:cs="仿宋"/>
          <w:b/>
          <w:bCs/>
          <w:szCs w:val="24"/>
        </w:rPr>
      </w:pPr>
    </w:p>
    <w:p w14:paraId="4B993FCF">
      <w:pPr>
        <w:ind w:firstLine="480"/>
      </w:pPr>
      <w:r>
        <w:rPr>
          <w:rFonts w:hint="eastAsia"/>
        </w:rPr>
        <w:t>（注：以联合体形式投标的，提供联合协议；本项目不接受联合体投标或者投标人不以联合体形式投标的，则不需要提供）</w:t>
      </w:r>
    </w:p>
    <w:p w14:paraId="5927FDEC">
      <w:pPr>
        <w:pStyle w:val="6"/>
        <w:spacing w:before="156" w:after="156"/>
        <w:ind w:firstLine="482"/>
        <w:sectPr>
          <w:pgSz w:w="11906" w:h="16838"/>
          <w:pgMar w:top="1418" w:right="1418" w:bottom="1418" w:left="1588" w:header="851" w:footer="992" w:gutter="0"/>
          <w:cols w:space="720" w:num="1"/>
          <w:docGrid w:type="lines" w:linePitch="312" w:charSpace="0"/>
        </w:sectPr>
      </w:pPr>
    </w:p>
    <w:p w14:paraId="4F022E18">
      <w:pPr>
        <w:snapToGrid w:val="0"/>
        <w:spacing w:line="360" w:lineRule="auto"/>
        <w:ind w:firstLine="3534" w:firstLineChars="1100"/>
        <w:outlineLvl w:val="0"/>
        <w:rPr>
          <w:rFonts w:hint="eastAsia" w:ascii="仿宋_GB2312" w:hAnsi="仿宋" w:eastAsia="仿宋_GB2312"/>
          <w:b/>
          <w:kern w:val="0"/>
          <w:sz w:val="32"/>
          <w:szCs w:val="32"/>
        </w:rPr>
      </w:pPr>
      <w:bookmarkStart w:id="37" w:name="_Toc21279"/>
      <w:r>
        <w:rPr>
          <w:rFonts w:hint="eastAsia" w:ascii="仿宋_GB2312" w:hAnsi="仿宋" w:eastAsia="仿宋_GB2312"/>
          <w:b/>
          <w:kern w:val="0"/>
          <w:sz w:val="32"/>
          <w:szCs w:val="32"/>
        </w:rPr>
        <w:t>分包意向协议</w:t>
      </w:r>
      <w:bookmarkEnd w:id="37"/>
    </w:p>
    <w:p w14:paraId="7D8D37C7">
      <w:pPr>
        <w:ind w:firstLine="480"/>
        <w:rPr>
          <w:lang w:val="zh-CN"/>
        </w:rPr>
      </w:pPr>
      <w:r>
        <w:rPr>
          <w:rFonts w:hint="eastAsia"/>
          <w:u w:val="single"/>
        </w:rPr>
        <w:t>（投标人名称）</w:t>
      </w:r>
      <w:r>
        <w:rPr>
          <w:rFonts w:hint="eastAsia"/>
          <w:lang w:val="zh-CN"/>
        </w:rPr>
        <w:t>若成为</w:t>
      </w:r>
      <w:r>
        <w:rPr>
          <w:rFonts w:hint="eastAsia"/>
        </w:rPr>
        <w:t>（项目名称）【招标编号：（采购编号）】</w:t>
      </w:r>
      <w:r>
        <w:rPr>
          <w:rFonts w:hint="eastAsia"/>
          <w:lang w:val="zh-CN"/>
        </w:rPr>
        <w:t>的中标供应商，将依法采取分包方式履行合同。</w:t>
      </w:r>
      <w:r>
        <w:rPr>
          <w:rFonts w:hint="eastAsia"/>
          <w:u w:val="single"/>
        </w:rPr>
        <w:t>（投标人名称）</w:t>
      </w:r>
      <w:r>
        <w:rPr>
          <w:rFonts w:hint="eastAsia"/>
        </w:rPr>
        <w:t>与</w:t>
      </w:r>
      <w:r>
        <w:rPr>
          <w:rFonts w:hint="eastAsia"/>
          <w:u w:val="single"/>
        </w:rPr>
        <w:t>（所有分包供应商名称）</w:t>
      </w:r>
      <w:r>
        <w:rPr>
          <w:rFonts w:hint="eastAsia"/>
        </w:rPr>
        <w:t>达成分包意向协议</w:t>
      </w:r>
      <w:r>
        <w:rPr>
          <w:rFonts w:hint="eastAsia"/>
          <w:lang w:val="zh-CN"/>
        </w:rPr>
        <w:t xml:space="preserve">。 </w:t>
      </w:r>
    </w:p>
    <w:p w14:paraId="36CDD20D">
      <w:pPr>
        <w:pStyle w:val="6"/>
        <w:spacing w:beforeLines="0" w:afterLines="0" w:line="360" w:lineRule="auto"/>
        <w:ind w:firstLine="482"/>
        <w:rPr>
          <w:lang w:val="zh-CN"/>
        </w:rPr>
      </w:pPr>
      <w:r>
        <w:rPr>
          <w:rFonts w:hint="eastAsia"/>
          <w:lang w:val="zh-CN"/>
        </w:rPr>
        <w:t>一、分包标的及数量</w:t>
      </w:r>
    </w:p>
    <w:p w14:paraId="48ED3280">
      <w:pPr>
        <w:snapToGrid w:val="0"/>
        <w:spacing w:line="360" w:lineRule="auto"/>
        <w:ind w:firstLine="480"/>
        <w:rPr>
          <w:rFonts w:hint="eastAsia" w:ascii="仿宋" w:hAnsi="仿宋" w:cs="仿宋"/>
          <w:kern w:val="0"/>
          <w:szCs w:val="24"/>
          <w:lang w:val="zh-CN"/>
        </w:rPr>
      </w:pPr>
      <w:r>
        <w:rPr>
          <w:rFonts w:hint="eastAsia" w:ascii="仿宋" w:hAnsi="仿宋" w:cs="仿宋"/>
          <w:kern w:val="0"/>
          <w:szCs w:val="24"/>
          <w:u w:val="single"/>
        </w:rPr>
        <w:t>（投标人名称）</w:t>
      </w:r>
      <w:r>
        <w:rPr>
          <w:rFonts w:hint="eastAsia" w:ascii="仿宋" w:hAnsi="仿宋" w:cs="仿宋"/>
          <w:kern w:val="0"/>
          <w:szCs w:val="24"/>
          <w:lang w:val="zh-CN"/>
        </w:rPr>
        <w:t>将</w:t>
      </w:r>
      <w:r>
        <w:rPr>
          <w:rFonts w:hint="eastAsia" w:ascii="仿宋" w:hAnsi="仿宋" w:cs="仿宋"/>
          <w:szCs w:val="24"/>
          <w:u w:val="single"/>
        </w:rPr>
        <w:t xml:space="preserve">   XX工作内容   </w:t>
      </w:r>
      <w:r>
        <w:rPr>
          <w:rFonts w:hint="eastAsia" w:ascii="仿宋" w:hAnsi="仿宋" w:cs="仿宋"/>
          <w:szCs w:val="24"/>
        </w:rPr>
        <w:t>分包给</w:t>
      </w:r>
      <w:r>
        <w:rPr>
          <w:rFonts w:hint="eastAsia" w:ascii="仿宋" w:hAnsi="仿宋" w:cs="仿宋"/>
          <w:kern w:val="0"/>
          <w:szCs w:val="24"/>
          <w:u w:val="single"/>
        </w:rPr>
        <w:t>（某分包供应商名称）</w:t>
      </w:r>
      <w:r>
        <w:rPr>
          <w:rFonts w:hint="eastAsia" w:ascii="仿宋" w:hAnsi="仿宋" w:cs="仿宋"/>
          <w:kern w:val="0"/>
          <w:szCs w:val="24"/>
          <w:lang w:val="zh-CN"/>
        </w:rPr>
        <w:t>，</w:t>
      </w:r>
      <w:r>
        <w:rPr>
          <w:rFonts w:hint="eastAsia" w:ascii="仿宋" w:hAnsi="仿宋" w:cs="仿宋"/>
          <w:kern w:val="0"/>
          <w:szCs w:val="24"/>
          <w:u w:val="single"/>
        </w:rPr>
        <w:t>（某分包供应商名称），</w:t>
      </w:r>
      <w:r>
        <w:rPr>
          <w:rFonts w:hint="eastAsia" w:ascii="仿宋" w:hAnsi="仿宋" w:cs="仿宋"/>
          <w:kern w:val="0"/>
          <w:szCs w:val="24"/>
          <w:lang w:val="zh-CN"/>
        </w:rPr>
        <w:t>具备承</w:t>
      </w:r>
      <w:r>
        <w:rPr>
          <w:rFonts w:hint="eastAsia" w:ascii="仿宋" w:hAnsi="仿宋" w:cs="仿宋"/>
          <w:kern w:val="0"/>
          <w:szCs w:val="24"/>
        </w:rPr>
        <w:t>担</w:t>
      </w:r>
      <w:r>
        <w:rPr>
          <w:rFonts w:hint="eastAsia" w:ascii="仿宋" w:hAnsi="仿宋" w:cs="仿宋"/>
          <w:kern w:val="0"/>
          <w:szCs w:val="24"/>
          <w:u w:val="single"/>
          <w:lang w:val="zh-CN"/>
        </w:rPr>
        <w:t>XX工作内容</w:t>
      </w:r>
      <w:r>
        <w:rPr>
          <w:rFonts w:hint="eastAsia" w:ascii="仿宋" w:hAnsi="仿宋" w:cs="仿宋"/>
          <w:kern w:val="0"/>
          <w:szCs w:val="24"/>
          <w:lang w:val="zh-CN"/>
        </w:rPr>
        <w:t>相应资质条件且不得再次分包；</w:t>
      </w:r>
    </w:p>
    <w:p w14:paraId="47DC1596">
      <w:pPr>
        <w:spacing w:line="360" w:lineRule="auto"/>
        <w:ind w:firstLine="480"/>
      </w:pPr>
      <w:r>
        <w:rPr>
          <w:rFonts w:hint="eastAsia"/>
        </w:rPr>
        <w:t>……</w:t>
      </w:r>
    </w:p>
    <w:p w14:paraId="4D74B57F">
      <w:pPr>
        <w:pStyle w:val="6"/>
        <w:spacing w:beforeLines="0" w:afterLines="0" w:line="360" w:lineRule="auto"/>
        <w:ind w:firstLine="482"/>
        <w:rPr>
          <w:lang w:val="zh-CN"/>
        </w:rPr>
      </w:pPr>
      <w:r>
        <w:rPr>
          <w:rFonts w:hint="eastAsia"/>
          <w:lang w:val="zh-CN"/>
        </w:rPr>
        <w:t>二、分包工作履行期限、地点、方式</w:t>
      </w:r>
    </w:p>
    <w:p w14:paraId="14B23EB5">
      <w:pPr>
        <w:snapToGrid w:val="0"/>
        <w:spacing w:line="360" w:lineRule="auto"/>
        <w:ind w:firstLine="480"/>
        <w:rPr>
          <w:rFonts w:hint="eastAsia" w:ascii="仿宋" w:hAnsi="仿宋" w:cs="仿宋"/>
          <w:szCs w:val="24"/>
          <w:u w:val="single"/>
        </w:rPr>
      </w:pPr>
      <w:r>
        <w:rPr>
          <w:rFonts w:hint="eastAsia" w:ascii="仿宋" w:hAnsi="仿宋" w:cs="仿宋"/>
          <w:szCs w:val="24"/>
          <w:u w:val="single"/>
        </w:rPr>
        <w:t xml:space="preserve">                                                                                  </w:t>
      </w:r>
    </w:p>
    <w:p w14:paraId="77633BE2">
      <w:pPr>
        <w:pStyle w:val="6"/>
        <w:spacing w:beforeLines="0" w:afterLines="0" w:line="360" w:lineRule="auto"/>
        <w:ind w:firstLine="482"/>
        <w:rPr>
          <w:lang w:val="zh-CN"/>
        </w:rPr>
      </w:pPr>
      <w:r>
        <w:rPr>
          <w:rFonts w:hint="eastAsia"/>
          <w:lang w:val="zh-CN"/>
        </w:rPr>
        <w:t>三、质量</w:t>
      </w:r>
    </w:p>
    <w:p w14:paraId="63F73C00">
      <w:pPr>
        <w:snapToGrid w:val="0"/>
        <w:spacing w:line="360" w:lineRule="auto"/>
        <w:ind w:firstLine="480"/>
        <w:rPr>
          <w:rFonts w:hint="eastAsia" w:ascii="仿宋" w:hAnsi="仿宋" w:cs="仿宋"/>
          <w:kern w:val="0"/>
          <w:szCs w:val="24"/>
          <w:lang w:val="zh-CN"/>
        </w:rPr>
      </w:pPr>
      <w:r>
        <w:rPr>
          <w:rFonts w:hint="eastAsia" w:ascii="仿宋" w:hAnsi="仿宋" w:cs="仿宋"/>
          <w:szCs w:val="24"/>
          <w:u w:val="single"/>
        </w:rPr>
        <w:t xml:space="preserve">                                                                                       </w:t>
      </w:r>
    </w:p>
    <w:p w14:paraId="6115CDAB">
      <w:pPr>
        <w:pStyle w:val="6"/>
        <w:spacing w:beforeLines="0" w:afterLines="0" w:line="360" w:lineRule="auto"/>
        <w:ind w:firstLine="482"/>
        <w:rPr>
          <w:lang w:val="zh-CN"/>
        </w:rPr>
      </w:pPr>
      <w:r>
        <w:rPr>
          <w:rFonts w:hint="eastAsia"/>
          <w:lang w:val="zh-CN"/>
        </w:rPr>
        <w:t>四、价款或者报酬</w:t>
      </w:r>
    </w:p>
    <w:p w14:paraId="2B20D2D5">
      <w:pPr>
        <w:snapToGrid w:val="0"/>
        <w:spacing w:line="360" w:lineRule="auto"/>
        <w:ind w:firstLine="480"/>
        <w:rPr>
          <w:rFonts w:hint="eastAsia" w:ascii="仿宋" w:hAnsi="仿宋" w:cs="仿宋"/>
          <w:kern w:val="0"/>
          <w:szCs w:val="24"/>
          <w:lang w:val="zh-CN"/>
        </w:rPr>
      </w:pPr>
      <w:r>
        <w:rPr>
          <w:rFonts w:hint="eastAsia" w:ascii="仿宋" w:hAnsi="仿宋" w:cs="仿宋"/>
          <w:szCs w:val="24"/>
          <w:u w:val="single"/>
        </w:rPr>
        <w:t xml:space="preserve">                                                                                     </w:t>
      </w:r>
    </w:p>
    <w:p w14:paraId="4568FBCC">
      <w:pPr>
        <w:pStyle w:val="6"/>
        <w:spacing w:beforeLines="0" w:afterLines="0" w:line="360" w:lineRule="auto"/>
        <w:ind w:firstLine="482"/>
        <w:rPr>
          <w:lang w:val="zh-CN"/>
        </w:rPr>
      </w:pPr>
      <w:r>
        <w:rPr>
          <w:rFonts w:hint="eastAsia"/>
          <w:lang w:val="zh-CN"/>
        </w:rPr>
        <w:t>五、违约责任</w:t>
      </w:r>
    </w:p>
    <w:p w14:paraId="32415C8E">
      <w:pPr>
        <w:snapToGrid w:val="0"/>
        <w:spacing w:line="360" w:lineRule="auto"/>
        <w:ind w:firstLine="480"/>
        <w:rPr>
          <w:rFonts w:hint="eastAsia" w:ascii="仿宋" w:hAnsi="仿宋" w:cs="仿宋"/>
          <w:kern w:val="0"/>
          <w:szCs w:val="24"/>
          <w:lang w:val="zh-CN"/>
        </w:rPr>
      </w:pPr>
      <w:r>
        <w:rPr>
          <w:rFonts w:hint="eastAsia" w:ascii="仿宋" w:hAnsi="仿宋" w:cs="仿宋"/>
          <w:szCs w:val="24"/>
          <w:u w:val="single"/>
        </w:rPr>
        <w:t xml:space="preserve">                                                                                     </w:t>
      </w:r>
    </w:p>
    <w:p w14:paraId="659ACE92">
      <w:pPr>
        <w:pStyle w:val="6"/>
        <w:spacing w:beforeLines="0" w:afterLines="0" w:line="360" w:lineRule="auto"/>
        <w:ind w:firstLine="482"/>
        <w:rPr>
          <w:lang w:val="zh-CN"/>
        </w:rPr>
      </w:pPr>
      <w:r>
        <w:rPr>
          <w:rFonts w:hint="eastAsia"/>
          <w:lang w:val="zh-CN"/>
        </w:rPr>
        <w:t>六、争议解决的办法</w:t>
      </w:r>
    </w:p>
    <w:p w14:paraId="3DD09509">
      <w:pPr>
        <w:snapToGrid w:val="0"/>
        <w:spacing w:line="360" w:lineRule="auto"/>
        <w:ind w:firstLine="480"/>
        <w:rPr>
          <w:rFonts w:hint="eastAsia" w:ascii="仿宋" w:hAnsi="仿宋" w:cs="仿宋"/>
          <w:kern w:val="0"/>
          <w:szCs w:val="24"/>
          <w:lang w:val="zh-CN"/>
        </w:rPr>
      </w:pPr>
      <w:r>
        <w:rPr>
          <w:rFonts w:hint="eastAsia" w:ascii="仿宋" w:hAnsi="仿宋" w:cs="仿宋"/>
          <w:szCs w:val="24"/>
          <w:u w:val="single"/>
        </w:rPr>
        <w:t xml:space="preserve">                                                                                  </w:t>
      </w:r>
    </w:p>
    <w:p w14:paraId="3E56F8D3">
      <w:pPr>
        <w:pStyle w:val="6"/>
        <w:spacing w:beforeLines="0" w:afterLines="0" w:line="360" w:lineRule="auto"/>
        <w:ind w:firstLine="482"/>
        <w:rPr>
          <w:lang w:val="zh-CN"/>
        </w:rPr>
      </w:pPr>
      <w:r>
        <w:rPr>
          <w:rFonts w:hint="eastAsia"/>
          <w:lang w:val="zh-CN"/>
        </w:rPr>
        <w:t>七、其他（视情况提供说明）</w:t>
      </w:r>
    </w:p>
    <w:p w14:paraId="10032F04">
      <w:pPr>
        <w:spacing w:line="360" w:lineRule="auto"/>
        <w:ind w:firstLine="480"/>
      </w:pPr>
      <w:r>
        <w:rPr>
          <w:rFonts w:hint="eastAsia"/>
        </w:rPr>
        <w:t>中小企业合同金额达到</w:t>
      </w:r>
      <w:r>
        <w:rPr>
          <w:rFonts w:hint="eastAsia"/>
          <w:u w:val="single"/>
        </w:rPr>
        <w:t xml:space="preserve">    </w:t>
      </w:r>
      <w:r>
        <w:rPr>
          <w:rFonts w:hint="eastAsia"/>
        </w:rPr>
        <w:t>%，小微企业合同金额达到</w:t>
      </w:r>
      <w:r>
        <w:rPr>
          <w:rFonts w:hint="eastAsia"/>
          <w:u w:val="single"/>
        </w:rPr>
        <w:t xml:space="preserve">    </w:t>
      </w:r>
      <w:r>
        <w:rPr>
          <w:rFonts w:hint="eastAsia"/>
        </w:rPr>
        <w:t>%</w:t>
      </w:r>
      <w:r>
        <w:rPr>
          <w:rFonts w:hint="eastAsia"/>
          <w:lang w:val="zh-CN"/>
        </w:rPr>
        <w:t xml:space="preserve">  。</w:t>
      </w:r>
    </w:p>
    <w:p w14:paraId="30C01775">
      <w:pPr>
        <w:spacing w:line="360" w:lineRule="auto"/>
        <w:ind w:firstLine="480"/>
      </w:pPr>
      <w:r>
        <w:rPr>
          <w:rFonts w:hint="eastAsia"/>
          <w:u w:val="single"/>
        </w:rPr>
        <w:t>（分包供应商名称）提供的货物全部由小微企业制造</w:t>
      </w:r>
      <w:r>
        <w:rPr>
          <w:rFonts w:hint="eastAsia"/>
        </w:rPr>
        <w:t>，其合同份额占到合同总金额</w:t>
      </w:r>
      <w:r>
        <w:rPr>
          <w:rFonts w:hint="eastAsia"/>
          <w:u w:val="single"/>
        </w:rPr>
        <w:t xml:space="preserve">     </w:t>
      </w:r>
      <w:r>
        <w:rPr>
          <w:rFonts w:hint="eastAsia"/>
        </w:rPr>
        <w:t>%以上。</w:t>
      </w:r>
      <w:r>
        <w:rPr>
          <w:rFonts w:hint="eastAsia"/>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rPr>
        <w:t>4</w:t>
      </w:r>
      <w:r>
        <w:rPr>
          <w:rFonts w:hint="eastAsia"/>
          <w:lang w:val="zh-CN"/>
        </w:rPr>
        <w:t>%的扣除）</w:t>
      </w:r>
    </w:p>
    <w:p w14:paraId="2128C243">
      <w:pPr>
        <w:spacing w:before="156" w:beforeLines="50"/>
        <w:ind w:firstLine="5669" w:firstLineChars="0"/>
        <w:rPr>
          <w:lang w:val="zh-CN"/>
        </w:rPr>
      </w:pPr>
      <w:r>
        <w:rPr>
          <w:rFonts w:hint="eastAsia"/>
          <w:lang w:val="zh-CN"/>
        </w:rPr>
        <w:t>投标人名称(电子签名)：</w:t>
      </w:r>
    </w:p>
    <w:p w14:paraId="339B8783">
      <w:pPr>
        <w:ind w:firstLine="5669" w:firstLineChars="0"/>
        <w:rPr>
          <w:lang w:val="zh-CN"/>
        </w:rPr>
      </w:pPr>
      <w:r>
        <w:rPr>
          <w:rFonts w:hint="eastAsia"/>
          <w:lang w:val="zh-CN"/>
        </w:rPr>
        <w:t>分包供应商名称：</w:t>
      </w:r>
    </w:p>
    <w:p w14:paraId="768C6175">
      <w:pPr>
        <w:ind w:firstLine="5669" w:firstLineChars="0"/>
      </w:pPr>
      <w:r>
        <w:rPr>
          <w:rFonts w:hint="eastAsia"/>
          <w:lang w:val="zh-CN"/>
        </w:rPr>
        <w:t>……</w:t>
      </w:r>
    </w:p>
    <w:p w14:paraId="6743298C">
      <w:pPr>
        <w:ind w:firstLine="5669" w:firstLineChars="0"/>
        <w:rPr>
          <w:lang w:val="zh-CN"/>
        </w:rPr>
      </w:pPr>
      <w:r>
        <w:rPr>
          <w:rFonts w:hint="eastAsia"/>
          <w:lang w:val="zh-CN"/>
        </w:rPr>
        <w:t>日期：  年  月   日</w:t>
      </w:r>
    </w:p>
    <w:p w14:paraId="1266E055">
      <w:pPr>
        <w:ind w:firstLine="480"/>
        <w:sectPr>
          <w:pgSz w:w="11906" w:h="16838"/>
          <w:pgMar w:top="1418" w:right="1418" w:bottom="1418" w:left="1588" w:header="851" w:footer="992" w:gutter="0"/>
          <w:cols w:space="720" w:num="1"/>
          <w:docGrid w:type="lines" w:linePitch="312" w:charSpace="0"/>
        </w:sectPr>
      </w:pPr>
      <w:r>
        <w:rPr>
          <w:rFonts w:hint="eastAsia"/>
        </w:rPr>
        <w:t>（中标后以分包方式履行合同的，提供分包意向协议；采购人不同意分包或者投标人中标后不以分包方式履行合同的，则不需要提供。）</w:t>
      </w:r>
    </w:p>
    <w:p w14:paraId="74438C26">
      <w:pPr>
        <w:spacing w:before="156" w:line="360" w:lineRule="auto"/>
        <w:ind w:firstLine="643"/>
        <w:jc w:val="center"/>
        <w:rPr>
          <w:rFonts w:hint="eastAsia" w:ascii="仿宋_GB2312" w:hAnsi="仿宋" w:eastAsia="仿宋_GB2312"/>
          <w:b/>
          <w:sz w:val="32"/>
        </w:rPr>
      </w:pPr>
      <w:r>
        <w:rPr>
          <w:rFonts w:hint="eastAsia" w:ascii="仿宋_GB2312" w:hAnsi="仿宋" w:eastAsia="仿宋_GB2312"/>
          <w:b/>
          <w:sz w:val="32"/>
        </w:rPr>
        <w:t>投标标的清单</w:t>
      </w:r>
    </w:p>
    <w:p w14:paraId="30C81F0B">
      <w:pPr>
        <w:spacing w:before="156" w:line="360" w:lineRule="auto"/>
        <w:ind w:firstLine="482"/>
        <w:jc w:val="left"/>
        <w:rPr>
          <w:rFonts w:hint="eastAsia" w:ascii="仿宋" w:hAnsi="仿宋" w:cs="仿宋"/>
          <w:b/>
          <w:sz w:val="30"/>
          <w:szCs w:val="30"/>
        </w:rPr>
      </w:pPr>
      <w:r>
        <w:rPr>
          <w:rFonts w:hint="eastAsia" w:ascii="仿宋" w:hAnsi="仿宋" w:cs="仿宋"/>
          <w:b/>
          <w:szCs w:val="24"/>
        </w:rPr>
        <w:t>项目编号：</w:t>
      </w:r>
      <w:r>
        <w:rPr>
          <w:rFonts w:hint="eastAsia" w:ascii="仿宋" w:hAnsi="仿宋" w:cs="仿宋"/>
          <w:b/>
          <w:szCs w:val="24"/>
          <w:u w:val="single"/>
        </w:rPr>
        <w:t>ZJWS2025-FYZYY01</w:t>
      </w:r>
      <w:r>
        <w:rPr>
          <w:rFonts w:hint="eastAsia" w:ascii="仿宋" w:hAnsi="仿宋" w:cs="仿宋"/>
          <w:b/>
          <w:szCs w:val="24"/>
        </w:rPr>
        <w:t xml:space="preserve">                                    </w:t>
      </w:r>
      <w:r>
        <w:rPr>
          <w:rFonts w:hint="eastAsia" w:ascii="仿宋" w:hAnsi="仿宋" w:cs="仿宋"/>
          <w:bCs/>
          <w:szCs w:val="24"/>
        </w:rPr>
        <w:t>标项：</w:t>
      </w:r>
      <w:r>
        <w:rPr>
          <w:rFonts w:hint="eastAsia" w:ascii="仿宋" w:hAnsi="仿宋" w:cs="仿宋"/>
          <w:bCs/>
          <w:szCs w:val="24"/>
          <w:u w:val="single"/>
        </w:rPr>
        <w:t xml:space="preserve">  </w:t>
      </w:r>
    </w:p>
    <w:tbl>
      <w:tblPr>
        <w:tblStyle w:val="88"/>
        <w:tblW w:w="10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788"/>
        <w:gridCol w:w="1764"/>
        <w:gridCol w:w="1320"/>
        <w:gridCol w:w="1279"/>
        <w:gridCol w:w="792"/>
        <w:gridCol w:w="780"/>
        <w:gridCol w:w="768"/>
        <w:gridCol w:w="756"/>
      </w:tblGrid>
      <w:tr w14:paraId="2FC3A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0" w:type="dxa"/>
            <w:noWrap/>
            <w:vAlign w:val="center"/>
          </w:tcPr>
          <w:p w14:paraId="0786D418">
            <w:pPr>
              <w:spacing w:before="156"/>
              <w:ind w:firstLine="0" w:firstLineChars="0"/>
              <w:jc w:val="center"/>
              <w:rPr>
                <w:rFonts w:hint="eastAsia" w:ascii="仿宋" w:hAnsi="仿宋" w:cs="仿宋"/>
                <w:b/>
              </w:rPr>
            </w:pPr>
            <w:r>
              <w:rPr>
                <w:rFonts w:hint="eastAsia" w:ascii="仿宋" w:hAnsi="仿宋" w:cs="仿宋"/>
                <w:b/>
              </w:rPr>
              <w:t>序号</w:t>
            </w:r>
          </w:p>
        </w:tc>
        <w:tc>
          <w:tcPr>
            <w:tcW w:w="1788" w:type="dxa"/>
            <w:noWrap/>
            <w:vAlign w:val="center"/>
          </w:tcPr>
          <w:p w14:paraId="1D86D1A0">
            <w:pPr>
              <w:spacing w:before="156" w:line="440" w:lineRule="exact"/>
              <w:ind w:firstLine="0" w:firstLineChars="0"/>
              <w:jc w:val="center"/>
              <w:rPr>
                <w:rFonts w:hint="eastAsia" w:ascii="仿宋" w:hAnsi="仿宋" w:cs="仿宋"/>
                <w:b/>
                <w:szCs w:val="24"/>
              </w:rPr>
            </w:pPr>
            <w:r>
              <w:rPr>
                <w:rFonts w:hint="eastAsia" w:ascii="仿宋" w:hAnsi="仿宋" w:cs="仿宋"/>
                <w:b/>
                <w:szCs w:val="24"/>
              </w:rPr>
              <w:t>产品名称</w:t>
            </w:r>
          </w:p>
        </w:tc>
        <w:tc>
          <w:tcPr>
            <w:tcW w:w="1764" w:type="dxa"/>
            <w:noWrap/>
            <w:vAlign w:val="center"/>
          </w:tcPr>
          <w:p w14:paraId="2F5B30D6">
            <w:pPr>
              <w:spacing w:before="156" w:line="440" w:lineRule="exact"/>
              <w:ind w:firstLine="0" w:firstLineChars="0"/>
              <w:jc w:val="center"/>
              <w:rPr>
                <w:rFonts w:hint="eastAsia" w:ascii="仿宋" w:hAnsi="仿宋" w:cs="仿宋"/>
                <w:b/>
                <w:szCs w:val="24"/>
              </w:rPr>
            </w:pPr>
            <w:r>
              <w:rPr>
                <w:rFonts w:hint="eastAsia" w:ascii="仿宋" w:hAnsi="仿宋" w:cs="仿宋"/>
                <w:b/>
                <w:szCs w:val="24"/>
              </w:rPr>
              <w:t>品牌（如果有）</w:t>
            </w:r>
          </w:p>
        </w:tc>
        <w:tc>
          <w:tcPr>
            <w:tcW w:w="1320" w:type="dxa"/>
            <w:noWrap/>
            <w:vAlign w:val="center"/>
          </w:tcPr>
          <w:p w14:paraId="0D6A5BD5">
            <w:pPr>
              <w:spacing w:before="156" w:line="440" w:lineRule="exact"/>
              <w:ind w:firstLine="0" w:firstLineChars="0"/>
              <w:jc w:val="center"/>
              <w:rPr>
                <w:rFonts w:hint="eastAsia" w:ascii="仿宋" w:hAnsi="仿宋" w:cs="仿宋"/>
                <w:b/>
                <w:szCs w:val="24"/>
              </w:rPr>
            </w:pPr>
            <w:r>
              <w:rPr>
                <w:rFonts w:hint="eastAsia" w:ascii="仿宋" w:hAnsi="仿宋" w:cs="仿宋"/>
                <w:b/>
                <w:szCs w:val="24"/>
              </w:rPr>
              <w:t>规格型号（如果有）</w:t>
            </w:r>
          </w:p>
        </w:tc>
        <w:tc>
          <w:tcPr>
            <w:tcW w:w="1279" w:type="dxa"/>
            <w:noWrap/>
            <w:vAlign w:val="center"/>
          </w:tcPr>
          <w:p w14:paraId="739C1A24">
            <w:pPr>
              <w:spacing w:before="156" w:line="440" w:lineRule="exact"/>
              <w:ind w:firstLine="0" w:firstLineChars="0"/>
              <w:jc w:val="center"/>
              <w:rPr>
                <w:rFonts w:hint="eastAsia" w:ascii="仿宋" w:hAnsi="仿宋" w:cs="仿宋"/>
                <w:b/>
                <w:szCs w:val="24"/>
              </w:rPr>
            </w:pPr>
            <w:r>
              <w:rPr>
                <w:rFonts w:hint="eastAsia" w:ascii="仿宋" w:hAnsi="仿宋" w:cs="仿宋"/>
                <w:b/>
                <w:szCs w:val="24"/>
              </w:rPr>
              <w:t>规格配置详细说明</w:t>
            </w:r>
          </w:p>
        </w:tc>
        <w:tc>
          <w:tcPr>
            <w:tcW w:w="792" w:type="dxa"/>
            <w:noWrap/>
            <w:vAlign w:val="center"/>
          </w:tcPr>
          <w:p w14:paraId="20F39CD9">
            <w:pPr>
              <w:spacing w:before="156"/>
              <w:ind w:firstLine="0" w:firstLineChars="0"/>
              <w:jc w:val="center"/>
              <w:rPr>
                <w:rFonts w:hint="eastAsia" w:ascii="仿宋" w:hAnsi="仿宋" w:cs="仿宋"/>
                <w:b/>
              </w:rPr>
            </w:pPr>
            <w:r>
              <w:rPr>
                <w:rFonts w:hint="eastAsia" w:ascii="仿宋" w:hAnsi="仿宋" w:cs="仿宋"/>
                <w:b/>
              </w:rPr>
              <w:t>数量</w:t>
            </w:r>
          </w:p>
        </w:tc>
        <w:tc>
          <w:tcPr>
            <w:tcW w:w="780" w:type="dxa"/>
            <w:noWrap/>
            <w:vAlign w:val="center"/>
          </w:tcPr>
          <w:p w14:paraId="3C3178EA">
            <w:pPr>
              <w:spacing w:before="156"/>
              <w:ind w:firstLine="0" w:firstLineChars="0"/>
              <w:jc w:val="center"/>
              <w:rPr>
                <w:rFonts w:hint="eastAsia" w:ascii="仿宋" w:hAnsi="仿宋" w:cs="仿宋"/>
                <w:b/>
              </w:rPr>
            </w:pPr>
            <w:r>
              <w:rPr>
                <w:rFonts w:hint="eastAsia" w:ascii="仿宋" w:hAnsi="仿宋" w:cs="仿宋"/>
                <w:b/>
              </w:rPr>
              <w:t>单位</w:t>
            </w:r>
          </w:p>
        </w:tc>
        <w:tc>
          <w:tcPr>
            <w:tcW w:w="768" w:type="dxa"/>
            <w:noWrap/>
            <w:vAlign w:val="center"/>
          </w:tcPr>
          <w:p w14:paraId="05E8102D">
            <w:pPr>
              <w:spacing w:before="156"/>
              <w:ind w:firstLine="0" w:firstLineChars="0"/>
              <w:jc w:val="center"/>
              <w:rPr>
                <w:rFonts w:hint="eastAsia" w:ascii="仿宋" w:hAnsi="仿宋" w:cs="仿宋"/>
                <w:b/>
              </w:rPr>
            </w:pPr>
            <w:r>
              <w:rPr>
                <w:rFonts w:hint="eastAsia" w:ascii="仿宋" w:hAnsi="仿宋" w:cs="仿宋"/>
                <w:b/>
              </w:rPr>
              <w:t>产地</w:t>
            </w:r>
          </w:p>
        </w:tc>
        <w:tc>
          <w:tcPr>
            <w:tcW w:w="756" w:type="dxa"/>
            <w:noWrap/>
            <w:vAlign w:val="center"/>
          </w:tcPr>
          <w:p w14:paraId="638E9FFC">
            <w:pPr>
              <w:spacing w:before="156"/>
              <w:ind w:firstLine="0" w:firstLineChars="0"/>
              <w:jc w:val="center"/>
              <w:rPr>
                <w:rFonts w:hint="eastAsia" w:ascii="仿宋" w:hAnsi="仿宋" w:cs="仿宋"/>
                <w:b/>
              </w:rPr>
            </w:pPr>
            <w:r>
              <w:rPr>
                <w:rFonts w:hint="eastAsia" w:ascii="仿宋" w:hAnsi="仿宋" w:cs="仿宋"/>
                <w:b/>
              </w:rPr>
              <w:t>备注</w:t>
            </w:r>
          </w:p>
        </w:tc>
      </w:tr>
      <w:tr w14:paraId="3D7E3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14:paraId="40AA6426">
            <w:pPr>
              <w:autoSpaceDE w:val="0"/>
              <w:autoSpaceDN w:val="0"/>
              <w:adjustRightInd w:val="0"/>
              <w:spacing w:before="156"/>
              <w:ind w:firstLine="0" w:firstLineChars="0"/>
              <w:jc w:val="center"/>
              <w:rPr>
                <w:rFonts w:hint="eastAsia" w:ascii="仿宋" w:hAnsi="仿宋" w:cs="仿宋"/>
              </w:rPr>
            </w:pPr>
            <w:r>
              <w:rPr>
                <w:rFonts w:hint="eastAsia" w:ascii="仿宋" w:hAnsi="仿宋" w:cs="仿宋"/>
              </w:rPr>
              <w:t>1</w:t>
            </w:r>
          </w:p>
        </w:tc>
        <w:tc>
          <w:tcPr>
            <w:tcW w:w="1788" w:type="dxa"/>
            <w:noWrap/>
            <w:vAlign w:val="center"/>
          </w:tcPr>
          <w:p w14:paraId="0E2A0D34">
            <w:pPr>
              <w:autoSpaceDE w:val="0"/>
              <w:autoSpaceDN w:val="0"/>
              <w:adjustRightInd w:val="0"/>
              <w:spacing w:before="156"/>
              <w:ind w:firstLine="0" w:firstLineChars="0"/>
              <w:jc w:val="center"/>
              <w:rPr>
                <w:rFonts w:hint="eastAsia" w:ascii="仿宋" w:hAnsi="仿宋" w:cs="仿宋"/>
              </w:rPr>
            </w:pPr>
          </w:p>
        </w:tc>
        <w:tc>
          <w:tcPr>
            <w:tcW w:w="1764" w:type="dxa"/>
            <w:noWrap/>
            <w:vAlign w:val="center"/>
          </w:tcPr>
          <w:p w14:paraId="0BC9958B">
            <w:pPr>
              <w:autoSpaceDE w:val="0"/>
              <w:autoSpaceDN w:val="0"/>
              <w:adjustRightInd w:val="0"/>
              <w:spacing w:before="156"/>
              <w:ind w:firstLine="0" w:firstLineChars="0"/>
              <w:jc w:val="center"/>
              <w:rPr>
                <w:rFonts w:hint="eastAsia" w:ascii="仿宋" w:hAnsi="仿宋" w:cs="仿宋"/>
              </w:rPr>
            </w:pPr>
          </w:p>
        </w:tc>
        <w:tc>
          <w:tcPr>
            <w:tcW w:w="1320" w:type="dxa"/>
            <w:noWrap/>
            <w:vAlign w:val="center"/>
          </w:tcPr>
          <w:p w14:paraId="338F4A99">
            <w:pPr>
              <w:autoSpaceDE w:val="0"/>
              <w:autoSpaceDN w:val="0"/>
              <w:adjustRightInd w:val="0"/>
              <w:spacing w:before="156"/>
              <w:ind w:firstLine="0" w:firstLineChars="0"/>
              <w:jc w:val="center"/>
              <w:rPr>
                <w:rFonts w:hint="eastAsia" w:ascii="仿宋" w:hAnsi="仿宋" w:cs="仿宋"/>
              </w:rPr>
            </w:pPr>
          </w:p>
        </w:tc>
        <w:tc>
          <w:tcPr>
            <w:tcW w:w="1279" w:type="dxa"/>
            <w:noWrap/>
            <w:vAlign w:val="center"/>
          </w:tcPr>
          <w:p w14:paraId="26AA78CB">
            <w:pPr>
              <w:spacing w:before="156"/>
              <w:ind w:firstLine="0" w:firstLineChars="0"/>
              <w:jc w:val="center"/>
              <w:rPr>
                <w:rFonts w:hint="eastAsia" w:ascii="仿宋" w:hAnsi="仿宋" w:cs="仿宋"/>
              </w:rPr>
            </w:pPr>
          </w:p>
        </w:tc>
        <w:tc>
          <w:tcPr>
            <w:tcW w:w="792" w:type="dxa"/>
            <w:noWrap/>
            <w:vAlign w:val="center"/>
          </w:tcPr>
          <w:p w14:paraId="2F00FB55">
            <w:pPr>
              <w:spacing w:before="156"/>
              <w:ind w:firstLine="0" w:firstLineChars="0"/>
              <w:jc w:val="center"/>
              <w:rPr>
                <w:rFonts w:hint="eastAsia" w:ascii="仿宋" w:hAnsi="仿宋" w:cs="仿宋"/>
              </w:rPr>
            </w:pPr>
          </w:p>
        </w:tc>
        <w:tc>
          <w:tcPr>
            <w:tcW w:w="780" w:type="dxa"/>
            <w:noWrap/>
            <w:vAlign w:val="center"/>
          </w:tcPr>
          <w:p w14:paraId="3CE73F6C">
            <w:pPr>
              <w:spacing w:before="156"/>
              <w:ind w:firstLine="0" w:firstLineChars="0"/>
              <w:jc w:val="center"/>
              <w:rPr>
                <w:rFonts w:hint="eastAsia" w:ascii="仿宋" w:hAnsi="仿宋" w:cs="仿宋"/>
              </w:rPr>
            </w:pPr>
          </w:p>
        </w:tc>
        <w:tc>
          <w:tcPr>
            <w:tcW w:w="768" w:type="dxa"/>
            <w:noWrap/>
            <w:vAlign w:val="center"/>
          </w:tcPr>
          <w:p w14:paraId="79CCFED7">
            <w:pPr>
              <w:spacing w:before="156"/>
              <w:ind w:firstLine="0" w:firstLineChars="0"/>
              <w:jc w:val="center"/>
              <w:rPr>
                <w:rFonts w:hint="eastAsia" w:ascii="仿宋" w:hAnsi="仿宋" w:cs="仿宋"/>
              </w:rPr>
            </w:pPr>
          </w:p>
        </w:tc>
        <w:tc>
          <w:tcPr>
            <w:tcW w:w="756" w:type="dxa"/>
            <w:noWrap/>
            <w:vAlign w:val="center"/>
          </w:tcPr>
          <w:p w14:paraId="7B7703F6">
            <w:pPr>
              <w:spacing w:before="156"/>
              <w:ind w:firstLine="0" w:firstLineChars="0"/>
              <w:jc w:val="center"/>
              <w:rPr>
                <w:rFonts w:hint="eastAsia" w:ascii="仿宋" w:hAnsi="仿宋" w:cs="仿宋"/>
              </w:rPr>
            </w:pPr>
          </w:p>
        </w:tc>
      </w:tr>
      <w:tr w14:paraId="560CC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14:paraId="1D3572B1">
            <w:pPr>
              <w:autoSpaceDE w:val="0"/>
              <w:autoSpaceDN w:val="0"/>
              <w:adjustRightInd w:val="0"/>
              <w:spacing w:before="156"/>
              <w:ind w:firstLine="0" w:firstLineChars="0"/>
              <w:jc w:val="center"/>
              <w:rPr>
                <w:rFonts w:hint="eastAsia" w:ascii="仿宋" w:hAnsi="仿宋" w:cs="仿宋"/>
              </w:rPr>
            </w:pPr>
            <w:r>
              <w:rPr>
                <w:rFonts w:hint="eastAsia" w:ascii="仿宋" w:hAnsi="仿宋" w:cs="仿宋"/>
              </w:rPr>
              <w:t>2</w:t>
            </w:r>
          </w:p>
        </w:tc>
        <w:tc>
          <w:tcPr>
            <w:tcW w:w="1788" w:type="dxa"/>
            <w:noWrap/>
            <w:vAlign w:val="center"/>
          </w:tcPr>
          <w:p w14:paraId="1E1FC34A">
            <w:pPr>
              <w:autoSpaceDE w:val="0"/>
              <w:autoSpaceDN w:val="0"/>
              <w:adjustRightInd w:val="0"/>
              <w:spacing w:before="156"/>
              <w:ind w:firstLine="0" w:firstLineChars="0"/>
              <w:jc w:val="center"/>
              <w:rPr>
                <w:rFonts w:hint="eastAsia" w:ascii="仿宋" w:hAnsi="仿宋" w:cs="仿宋"/>
              </w:rPr>
            </w:pPr>
          </w:p>
        </w:tc>
        <w:tc>
          <w:tcPr>
            <w:tcW w:w="1764" w:type="dxa"/>
            <w:noWrap/>
            <w:vAlign w:val="center"/>
          </w:tcPr>
          <w:p w14:paraId="178793AC">
            <w:pPr>
              <w:autoSpaceDE w:val="0"/>
              <w:autoSpaceDN w:val="0"/>
              <w:adjustRightInd w:val="0"/>
              <w:spacing w:before="156"/>
              <w:ind w:firstLine="0" w:firstLineChars="0"/>
              <w:jc w:val="center"/>
              <w:rPr>
                <w:rFonts w:hint="eastAsia" w:ascii="仿宋" w:hAnsi="仿宋" w:cs="仿宋"/>
              </w:rPr>
            </w:pPr>
          </w:p>
        </w:tc>
        <w:tc>
          <w:tcPr>
            <w:tcW w:w="1320" w:type="dxa"/>
            <w:noWrap/>
            <w:vAlign w:val="center"/>
          </w:tcPr>
          <w:p w14:paraId="5C2A15F1">
            <w:pPr>
              <w:autoSpaceDE w:val="0"/>
              <w:autoSpaceDN w:val="0"/>
              <w:adjustRightInd w:val="0"/>
              <w:spacing w:before="156"/>
              <w:ind w:firstLine="0" w:firstLineChars="0"/>
              <w:jc w:val="center"/>
              <w:rPr>
                <w:rFonts w:hint="eastAsia" w:ascii="仿宋" w:hAnsi="仿宋" w:cs="仿宋"/>
              </w:rPr>
            </w:pPr>
          </w:p>
        </w:tc>
        <w:tc>
          <w:tcPr>
            <w:tcW w:w="1279" w:type="dxa"/>
            <w:noWrap/>
            <w:vAlign w:val="center"/>
          </w:tcPr>
          <w:p w14:paraId="3A370BEB">
            <w:pPr>
              <w:spacing w:before="156"/>
              <w:ind w:firstLine="0" w:firstLineChars="0"/>
              <w:jc w:val="center"/>
              <w:rPr>
                <w:rFonts w:hint="eastAsia" w:ascii="仿宋" w:hAnsi="仿宋" w:cs="仿宋"/>
              </w:rPr>
            </w:pPr>
          </w:p>
        </w:tc>
        <w:tc>
          <w:tcPr>
            <w:tcW w:w="792" w:type="dxa"/>
            <w:noWrap/>
            <w:vAlign w:val="center"/>
          </w:tcPr>
          <w:p w14:paraId="6DD466DC">
            <w:pPr>
              <w:spacing w:before="156"/>
              <w:ind w:firstLine="0" w:firstLineChars="0"/>
              <w:jc w:val="center"/>
              <w:rPr>
                <w:rFonts w:hint="eastAsia" w:ascii="仿宋" w:hAnsi="仿宋" w:cs="仿宋"/>
              </w:rPr>
            </w:pPr>
          </w:p>
        </w:tc>
        <w:tc>
          <w:tcPr>
            <w:tcW w:w="780" w:type="dxa"/>
            <w:noWrap/>
            <w:vAlign w:val="center"/>
          </w:tcPr>
          <w:p w14:paraId="09B79088">
            <w:pPr>
              <w:spacing w:before="156"/>
              <w:ind w:firstLine="0" w:firstLineChars="0"/>
              <w:jc w:val="center"/>
              <w:rPr>
                <w:rFonts w:hint="eastAsia" w:ascii="仿宋" w:hAnsi="仿宋" w:cs="仿宋"/>
              </w:rPr>
            </w:pPr>
          </w:p>
        </w:tc>
        <w:tc>
          <w:tcPr>
            <w:tcW w:w="768" w:type="dxa"/>
            <w:noWrap/>
            <w:vAlign w:val="center"/>
          </w:tcPr>
          <w:p w14:paraId="1B689426">
            <w:pPr>
              <w:autoSpaceDE w:val="0"/>
              <w:autoSpaceDN w:val="0"/>
              <w:adjustRightInd w:val="0"/>
              <w:spacing w:before="156"/>
              <w:ind w:firstLine="0" w:firstLineChars="0"/>
              <w:jc w:val="center"/>
              <w:rPr>
                <w:rFonts w:hint="eastAsia" w:ascii="仿宋" w:hAnsi="仿宋" w:cs="仿宋"/>
              </w:rPr>
            </w:pPr>
          </w:p>
        </w:tc>
        <w:tc>
          <w:tcPr>
            <w:tcW w:w="756" w:type="dxa"/>
            <w:noWrap/>
            <w:vAlign w:val="center"/>
          </w:tcPr>
          <w:p w14:paraId="02206C18">
            <w:pPr>
              <w:autoSpaceDE w:val="0"/>
              <w:autoSpaceDN w:val="0"/>
              <w:adjustRightInd w:val="0"/>
              <w:spacing w:before="156"/>
              <w:ind w:firstLine="0" w:firstLineChars="0"/>
              <w:jc w:val="center"/>
              <w:rPr>
                <w:rFonts w:hint="eastAsia" w:ascii="仿宋" w:hAnsi="仿宋" w:cs="仿宋"/>
              </w:rPr>
            </w:pPr>
          </w:p>
        </w:tc>
      </w:tr>
      <w:tr w14:paraId="0E3F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14:paraId="5582FABB">
            <w:pPr>
              <w:autoSpaceDE w:val="0"/>
              <w:autoSpaceDN w:val="0"/>
              <w:adjustRightInd w:val="0"/>
              <w:spacing w:before="156"/>
              <w:ind w:firstLine="0" w:firstLineChars="0"/>
              <w:jc w:val="center"/>
              <w:rPr>
                <w:rFonts w:hint="eastAsia" w:ascii="仿宋" w:hAnsi="仿宋" w:cs="仿宋"/>
              </w:rPr>
            </w:pPr>
            <w:r>
              <w:rPr>
                <w:rFonts w:hint="eastAsia" w:ascii="仿宋" w:hAnsi="仿宋" w:cs="仿宋"/>
              </w:rPr>
              <w:t>3</w:t>
            </w:r>
          </w:p>
        </w:tc>
        <w:tc>
          <w:tcPr>
            <w:tcW w:w="1788" w:type="dxa"/>
            <w:noWrap/>
            <w:vAlign w:val="center"/>
          </w:tcPr>
          <w:p w14:paraId="62D7AE0E">
            <w:pPr>
              <w:autoSpaceDE w:val="0"/>
              <w:autoSpaceDN w:val="0"/>
              <w:adjustRightInd w:val="0"/>
              <w:spacing w:before="156"/>
              <w:ind w:firstLine="0" w:firstLineChars="0"/>
              <w:jc w:val="center"/>
              <w:rPr>
                <w:rFonts w:hint="eastAsia" w:ascii="仿宋" w:hAnsi="仿宋" w:cs="仿宋"/>
              </w:rPr>
            </w:pPr>
          </w:p>
        </w:tc>
        <w:tc>
          <w:tcPr>
            <w:tcW w:w="1764" w:type="dxa"/>
            <w:noWrap/>
            <w:vAlign w:val="center"/>
          </w:tcPr>
          <w:p w14:paraId="491CF1C2">
            <w:pPr>
              <w:autoSpaceDE w:val="0"/>
              <w:autoSpaceDN w:val="0"/>
              <w:adjustRightInd w:val="0"/>
              <w:spacing w:before="156"/>
              <w:ind w:firstLine="0" w:firstLineChars="0"/>
              <w:jc w:val="center"/>
              <w:rPr>
                <w:rFonts w:hint="eastAsia" w:ascii="仿宋" w:hAnsi="仿宋" w:cs="仿宋"/>
              </w:rPr>
            </w:pPr>
          </w:p>
        </w:tc>
        <w:tc>
          <w:tcPr>
            <w:tcW w:w="1320" w:type="dxa"/>
            <w:noWrap/>
            <w:vAlign w:val="center"/>
          </w:tcPr>
          <w:p w14:paraId="79E95079">
            <w:pPr>
              <w:autoSpaceDE w:val="0"/>
              <w:autoSpaceDN w:val="0"/>
              <w:adjustRightInd w:val="0"/>
              <w:spacing w:before="156"/>
              <w:ind w:firstLine="0" w:firstLineChars="0"/>
              <w:jc w:val="center"/>
              <w:rPr>
                <w:rFonts w:hint="eastAsia" w:ascii="仿宋" w:hAnsi="仿宋" w:cs="仿宋"/>
              </w:rPr>
            </w:pPr>
          </w:p>
        </w:tc>
        <w:tc>
          <w:tcPr>
            <w:tcW w:w="1279" w:type="dxa"/>
            <w:noWrap/>
            <w:vAlign w:val="center"/>
          </w:tcPr>
          <w:p w14:paraId="051C6F6F">
            <w:pPr>
              <w:spacing w:before="156"/>
              <w:ind w:firstLine="0" w:firstLineChars="0"/>
              <w:jc w:val="center"/>
              <w:rPr>
                <w:rFonts w:hint="eastAsia" w:ascii="仿宋" w:hAnsi="仿宋" w:cs="仿宋"/>
              </w:rPr>
            </w:pPr>
          </w:p>
        </w:tc>
        <w:tc>
          <w:tcPr>
            <w:tcW w:w="792" w:type="dxa"/>
            <w:noWrap/>
            <w:vAlign w:val="center"/>
          </w:tcPr>
          <w:p w14:paraId="4570A697">
            <w:pPr>
              <w:spacing w:before="156"/>
              <w:ind w:firstLine="0" w:firstLineChars="0"/>
              <w:jc w:val="center"/>
              <w:rPr>
                <w:rFonts w:hint="eastAsia" w:ascii="仿宋" w:hAnsi="仿宋" w:cs="仿宋"/>
              </w:rPr>
            </w:pPr>
          </w:p>
        </w:tc>
        <w:tc>
          <w:tcPr>
            <w:tcW w:w="780" w:type="dxa"/>
            <w:noWrap/>
            <w:vAlign w:val="center"/>
          </w:tcPr>
          <w:p w14:paraId="1878F731">
            <w:pPr>
              <w:spacing w:before="156"/>
              <w:ind w:firstLine="0" w:firstLineChars="0"/>
              <w:jc w:val="center"/>
              <w:rPr>
                <w:rFonts w:hint="eastAsia" w:ascii="仿宋" w:hAnsi="仿宋" w:cs="仿宋"/>
              </w:rPr>
            </w:pPr>
          </w:p>
        </w:tc>
        <w:tc>
          <w:tcPr>
            <w:tcW w:w="768" w:type="dxa"/>
            <w:noWrap/>
            <w:vAlign w:val="center"/>
          </w:tcPr>
          <w:p w14:paraId="52441ECB">
            <w:pPr>
              <w:autoSpaceDE w:val="0"/>
              <w:autoSpaceDN w:val="0"/>
              <w:adjustRightInd w:val="0"/>
              <w:spacing w:before="156"/>
              <w:ind w:firstLine="0" w:firstLineChars="0"/>
              <w:jc w:val="center"/>
              <w:rPr>
                <w:rFonts w:hint="eastAsia" w:ascii="仿宋" w:hAnsi="仿宋" w:cs="仿宋"/>
              </w:rPr>
            </w:pPr>
          </w:p>
        </w:tc>
        <w:tc>
          <w:tcPr>
            <w:tcW w:w="756" w:type="dxa"/>
            <w:noWrap/>
            <w:vAlign w:val="center"/>
          </w:tcPr>
          <w:p w14:paraId="396C4F9C">
            <w:pPr>
              <w:autoSpaceDE w:val="0"/>
              <w:autoSpaceDN w:val="0"/>
              <w:adjustRightInd w:val="0"/>
              <w:spacing w:before="156"/>
              <w:ind w:firstLine="0" w:firstLineChars="0"/>
              <w:jc w:val="center"/>
              <w:rPr>
                <w:rFonts w:hint="eastAsia" w:ascii="仿宋" w:hAnsi="仿宋" w:cs="仿宋"/>
              </w:rPr>
            </w:pPr>
          </w:p>
        </w:tc>
      </w:tr>
      <w:tr w14:paraId="51ED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14:paraId="52B01850">
            <w:pPr>
              <w:autoSpaceDE w:val="0"/>
              <w:autoSpaceDN w:val="0"/>
              <w:adjustRightInd w:val="0"/>
              <w:spacing w:before="156"/>
              <w:ind w:firstLine="0" w:firstLineChars="0"/>
              <w:jc w:val="center"/>
              <w:rPr>
                <w:rFonts w:hint="eastAsia" w:ascii="仿宋" w:hAnsi="仿宋" w:cs="仿宋"/>
              </w:rPr>
            </w:pPr>
            <w:r>
              <w:rPr>
                <w:rFonts w:hint="eastAsia" w:ascii="仿宋" w:hAnsi="仿宋" w:cs="仿宋"/>
              </w:rPr>
              <w:t>4</w:t>
            </w:r>
          </w:p>
        </w:tc>
        <w:tc>
          <w:tcPr>
            <w:tcW w:w="1788" w:type="dxa"/>
            <w:noWrap/>
            <w:vAlign w:val="center"/>
          </w:tcPr>
          <w:p w14:paraId="2396CDF1">
            <w:pPr>
              <w:autoSpaceDE w:val="0"/>
              <w:autoSpaceDN w:val="0"/>
              <w:adjustRightInd w:val="0"/>
              <w:spacing w:before="156"/>
              <w:ind w:firstLine="0" w:firstLineChars="0"/>
              <w:jc w:val="center"/>
              <w:rPr>
                <w:rFonts w:hint="eastAsia" w:ascii="仿宋" w:hAnsi="仿宋" w:cs="仿宋"/>
              </w:rPr>
            </w:pPr>
          </w:p>
        </w:tc>
        <w:tc>
          <w:tcPr>
            <w:tcW w:w="1764" w:type="dxa"/>
            <w:noWrap/>
            <w:vAlign w:val="center"/>
          </w:tcPr>
          <w:p w14:paraId="540B6102">
            <w:pPr>
              <w:autoSpaceDE w:val="0"/>
              <w:autoSpaceDN w:val="0"/>
              <w:adjustRightInd w:val="0"/>
              <w:spacing w:before="156"/>
              <w:ind w:firstLine="0" w:firstLineChars="0"/>
              <w:jc w:val="center"/>
              <w:rPr>
                <w:rFonts w:hint="eastAsia" w:ascii="仿宋" w:hAnsi="仿宋" w:cs="仿宋"/>
              </w:rPr>
            </w:pPr>
          </w:p>
        </w:tc>
        <w:tc>
          <w:tcPr>
            <w:tcW w:w="1320" w:type="dxa"/>
            <w:noWrap/>
            <w:vAlign w:val="center"/>
          </w:tcPr>
          <w:p w14:paraId="26272115">
            <w:pPr>
              <w:autoSpaceDE w:val="0"/>
              <w:autoSpaceDN w:val="0"/>
              <w:adjustRightInd w:val="0"/>
              <w:spacing w:before="156"/>
              <w:ind w:firstLine="0" w:firstLineChars="0"/>
              <w:jc w:val="center"/>
              <w:rPr>
                <w:rFonts w:hint="eastAsia" w:ascii="仿宋" w:hAnsi="仿宋" w:cs="仿宋"/>
              </w:rPr>
            </w:pPr>
          </w:p>
        </w:tc>
        <w:tc>
          <w:tcPr>
            <w:tcW w:w="1279" w:type="dxa"/>
            <w:noWrap/>
            <w:vAlign w:val="center"/>
          </w:tcPr>
          <w:p w14:paraId="4DA0A630">
            <w:pPr>
              <w:spacing w:before="156"/>
              <w:ind w:firstLine="0" w:firstLineChars="0"/>
              <w:jc w:val="center"/>
              <w:rPr>
                <w:rFonts w:hint="eastAsia" w:ascii="仿宋" w:hAnsi="仿宋" w:cs="仿宋"/>
              </w:rPr>
            </w:pPr>
          </w:p>
        </w:tc>
        <w:tc>
          <w:tcPr>
            <w:tcW w:w="792" w:type="dxa"/>
            <w:noWrap/>
            <w:vAlign w:val="center"/>
          </w:tcPr>
          <w:p w14:paraId="6E2CDA4A">
            <w:pPr>
              <w:spacing w:before="156"/>
              <w:ind w:firstLine="0" w:firstLineChars="0"/>
              <w:jc w:val="center"/>
              <w:rPr>
                <w:rFonts w:hint="eastAsia" w:ascii="仿宋" w:hAnsi="仿宋" w:cs="仿宋"/>
              </w:rPr>
            </w:pPr>
          </w:p>
        </w:tc>
        <w:tc>
          <w:tcPr>
            <w:tcW w:w="780" w:type="dxa"/>
            <w:noWrap/>
            <w:vAlign w:val="center"/>
          </w:tcPr>
          <w:p w14:paraId="714349AA">
            <w:pPr>
              <w:spacing w:before="156"/>
              <w:ind w:firstLine="0" w:firstLineChars="0"/>
              <w:jc w:val="center"/>
              <w:rPr>
                <w:rFonts w:hint="eastAsia" w:ascii="仿宋" w:hAnsi="仿宋" w:cs="仿宋"/>
              </w:rPr>
            </w:pPr>
          </w:p>
        </w:tc>
        <w:tc>
          <w:tcPr>
            <w:tcW w:w="768" w:type="dxa"/>
            <w:noWrap/>
            <w:vAlign w:val="center"/>
          </w:tcPr>
          <w:p w14:paraId="73509BCE">
            <w:pPr>
              <w:autoSpaceDE w:val="0"/>
              <w:autoSpaceDN w:val="0"/>
              <w:adjustRightInd w:val="0"/>
              <w:spacing w:before="156"/>
              <w:ind w:firstLine="0" w:firstLineChars="0"/>
              <w:jc w:val="center"/>
              <w:rPr>
                <w:rFonts w:hint="eastAsia" w:ascii="仿宋" w:hAnsi="仿宋" w:cs="仿宋"/>
              </w:rPr>
            </w:pPr>
          </w:p>
        </w:tc>
        <w:tc>
          <w:tcPr>
            <w:tcW w:w="756" w:type="dxa"/>
            <w:noWrap/>
            <w:vAlign w:val="center"/>
          </w:tcPr>
          <w:p w14:paraId="7A16681C">
            <w:pPr>
              <w:autoSpaceDE w:val="0"/>
              <w:autoSpaceDN w:val="0"/>
              <w:adjustRightInd w:val="0"/>
              <w:spacing w:before="156"/>
              <w:ind w:firstLine="0" w:firstLineChars="0"/>
              <w:jc w:val="center"/>
              <w:rPr>
                <w:rFonts w:hint="eastAsia" w:ascii="仿宋" w:hAnsi="仿宋" w:cs="仿宋"/>
              </w:rPr>
            </w:pPr>
          </w:p>
        </w:tc>
      </w:tr>
      <w:tr w14:paraId="36BCA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14:paraId="05E0BF1F">
            <w:pPr>
              <w:autoSpaceDE w:val="0"/>
              <w:autoSpaceDN w:val="0"/>
              <w:adjustRightInd w:val="0"/>
              <w:spacing w:before="156"/>
              <w:ind w:firstLine="0" w:firstLineChars="0"/>
              <w:jc w:val="center"/>
              <w:rPr>
                <w:rFonts w:hint="eastAsia" w:ascii="仿宋" w:hAnsi="仿宋" w:cs="仿宋"/>
              </w:rPr>
            </w:pPr>
            <w:r>
              <w:rPr>
                <w:rFonts w:hint="eastAsia" w:ascii="仿宋" w:hAnsi="仿宋" w:cs="仿宋"/>
              </w:rPr>
              <w:t>…</w:t>
            </w:r>
          </w:p>
        </w:tc>
        <w:tc>
          <w:tcPr>
            <w:tcW w:w="1788" w:type="dxa"/>
            <w:noWrap/>
            <w:vAlign w:val="center"/>
          </w:tcPr>
          <w:p w14:paraId="47E37848">
            <w:pPr>
              <w:autoSpaceDE w:val="0"/>
              <w:autoSpaceDN w:val="0"/>
              <w:adjustRightInd w:val="0"/>
              <w:spacing w:before="156"/>
              <w:ind w:firstLine="0" w:firstLineChars="0"/>
              <w:jc w:val="center"/>
              <w:rPr>
                <w:rFonts w:hint="eastAsia" w:ascii="仿宋" w:hAnsi="仿宋" w:cs="仿宋"/>
              </w:rPr>
            </w:pPr>
          </w:p>
        </w:tc>
        <w:tc>
          <w:tcPr>
            <w:tcW w:w="1764" w:type="dxa"/>
            <w:noWrap/>
            <w:vAlign w:val="center"/>
          </w:tcPr>
          <w:p w14:paraId="56F70B57">
            <w:pPr>
              <w:autoSpaceDE w:val="0"/>
              <w:autoSpaceDN w:val="0"/>
              <w:adjustRightInd w:val="0"/>
              <w:spacing w:before="156"/>
              <w:ind w:firstLine="0" w:firstLineChars="0"/>
              <w:jc w:val="center"/>
              <w:rPr>
                <w:rFonts w:hint="eastAsia" w:ascii="仿宋" w:hAnsi="仿宋" w:cs="仿宋"/>
              </w:rPr>
            </w:pPr>
          </w:p>
        </w:tc>
        <w:tc>
          <w:tcPr>
            <w:tcW w:w="1320" w:type="dxa"/>
            <w:noWrap/>
            <w:vAlign w:val="center"/>
          </w:tcPr>
          <w:p w14:paraId="00D6A306">
            <w:pPr>
              <w:autoSpaceDE w:val="0"/>
              <w:autoSpaceDN w:val="0"/>
              <w:adjustRightInd w:val="0"/>
              <w:spacing w:before="156"/>
              <w:ind w:firstLine="0" w:firstLineChars="0"/>
              <w:jc w:val="center"/>
              <w:rPr>
                <w:rFonts w:hint="eastAsia" w:ascii="仿宋" w:hAnsi="仿宋" w:cs="仿宋"/>
              </w:rPr>
            </w:pPr>
          </w:p>
        </w:tc>
        <w:tc>
          <w:tcPr>
            <w:tcW w:w="1279" w:type="dxa"/>
            <w:noWrap/>
            <w:vAlign w:val="center"/>
          </w:tcPr>
          <w:p w14:paraId="286FBA76">
            <w:pPr>
              <w:spacing w:before="156"/>
              <w:ind w:firstLine="0" w:firstLineChars="0"/>
              <w:jc w:val="center"/>
              <w:rPr>
                <w:rFonts w:hint="eastAsia" w:ascii="仿宋" w:hAnsi="仿宋" w:cs="仿宋"/>
              </w:rPr>
            </w:pPr>
          </w:p>
        </w:tc>
        <w:tc>
          <w:tcPr>
            <w:tcW w:w="792" w:type="dxa"/>
            <w:noWrap/>
            <w:vAlign w:val="center"/>
          </w:tcPr>
          <w:p w14:paraId="513F1216">
            <w:pPr>
              <w:spacing w:before="156"/>
              <w:ind w:firstLine="0" w:firstLineChars="0"/>
              <w:jc w:val="center"/>
              <w:rPr>
                <w:rFonts w:hint="eastAsia" w:ascii="仿宋" w:hAnsi="仿宋" w:cs="仿宋"/>
              </w:rPr>
            </w:pPr>
          </w:p>
        </w:tc>
        <w:tc>
          <w:tcPr>
            <w:tcW w:w="780" w:type="dxa"/>
            <w:noWrap/>
            <w:vAlign w:val="center"/>
          </w:tcPr>
          <w:p w14:paraId="6D2BA23B">
            <w:pPr>
              <w:spacing w:before="156"/>
              <w:ind w:firstLine="0" w:firstLineChars="0"/>
              <w:jc w:val="center"/>
              <w:rPr>
                <w:rFonts w:hint="eastAsia" w:ascii="仿宋" w:hAnsi="仿宋" w:cs="仿宋"/>
              </w:rPr>
            </w:pPr>
          </w:p>
        </w:tc>
        <w:tc>
          <w:tcPr>
            <w:tcW w:w="768" w:type="dxa"/>
            <w:noWrap/>
            <w:vAlign w:val="center"/>
          </w:tcPr>
          <w:p w14:paraId="613429D8">
            <w:pPr>
              <w:autoSpaceDE w:val="0"/>
              <w:autoSpaceDN w:val="0"/>
              <w:adjustRightInd w:val="0"/>
              <w:spacing w:before="156"/>
              <w:ind w:firstLine="0" w:firstLineChars="0"/>
              <w:jc w:val="center"/>
              <w:rPr>
                <w:rFonts w:hint="eastAsia" w:ascii="仿宋" w:hAnsi="仿宋" w:cs="仿宋"/>
              </w:rPr>
            </w:pPr>
          </w:p>
        </w:tc>
        <w:tc>
          <w:tcPr>
            <w:tcW w:w="756" w:type="dxa"/>
            <w:noWrap/>
            <w:vAlign w:val="center"/>
          </w:tcPr>
          <w:p w14:paraId="13EC2F00">
            <w:pPr>
              <w:autoSpaceDE w:val="0"/>
              <w:autoSpaceDN w:val="0"/>
              <w:adjustRightInd w:val="0"/>
              <w:spacing w:before="156"/>
              <w:ind w:firstLine="0" w:firstLineChars="0"/>
              <w:jc w:val="center"/>
              <w:rPr>
                <w:rFonts w:hint="eastAsia" w:ascii="仿宋" w:hAnsi="仿宋" w:cs="仿宋"/>
              </w:rPr>
            </w:pPr>
          </w:p>
        </w:tc>
      </w:tr>
    </w:tbl>
    <w:p w14:paraId="5015BEFD">
      <w:pPr>
        <w:spacing w:before="156" w:line="360" w:lineRule="auto"/>
        <w:ind w:firstLine="480"/>
        <w:rPr>
          <w:rFonts w:hint="eastAsia" w:ascii="仿宋" w:hAnsi="仿宋" w:cs="仿宋"/>
        </w:rPr>
      </w:pPr>
      <w:r>
        <w:rPr>
          <w:rFonts w:hint="eastAsia" w:ascii="仿宋" w:hAnsi="仿宋" w:cs="仿宋"/>
        </w:rPr>
        <w:t>注：</w:t>
      </w:r>
    </w:p>
    <w:p w14:paraId="72E63098">
      <w:pPr>
        <w:numPr>
          <w:ilvl w:val="0"/>
          <w:numId w:val="63"/>
        </w:numPr>
        <w:ind w:firstLine="480"/>
        <w:rPr>
          <w:lang w:val="zh-CN"/>
        </w:rPr>
      </w:pPr>
      <w:r>
        <w:rPr>
          <w:rFonts w:hint="eastAsia"/>
          <w:lang w:val="zh-CN"/>
        </w:rPr>
        <w:t>如本项目涉及硬件设备采购，须在技术文件中提供此配置清单。须针对本项目的需求清单一一对应填写投标标的清单。</w:t>
      </w:r>
    </w:p>
    <w:p w14:paraId="02EF84CF">
      <w:pPr>
        <w:numPr>
          <w:ilvl w:val="0"/>
          <w:numId w:val="63"/>
        </w:numPr>
        <w:ind w:firstLine="480"/>
        <w:rPr>
          <w:lang w:val="zh-CN"/>
        </w:rPr>
      </w:pPr>
      <w:r>
        <w:rPr>
          <w:rFonts w:hint="eastAsia"/>
          <w:lang w:val="zh-CN"/>
        </w:rPr>
        <w:t>投标文件中须明确主要产品的品牌、规格型号、规格配置如配置参数、性能指标等内容。可附投标产品介绍图文资料。</w:t>
      </w:r>
    </w:p>
    <w:p w14:paraId="154105C5">
      <w:pPr>
        <w:numPr>
          <w:ilvl w:val="0"/>
          <w:numId w:val="63"/>
        </w:numPr>
        <w:ind w:firstLine="480"/>
        <w:rPr>
          <w:lang w:val="zh-CN"/>
        </w:rPr>
      </w:pPr>
      <w:r>
        <w:rPr>
          <w:rFonts w:hint="eastAsia"/>
          <w:lang w:val="zh-CN"/>
        </w:rPr>
        <w:t>所有技术指标表述均应采用中文汉语，如当前公布的技术指标只有外文或少数民族文字表述的，须由投标人作出中文汉语翻译（评审时以中文汉语翻译为准）。否则任何含糊不清的表述导致评标委员会技术扣分直至认定为投标无效都将是投标人的责任。</w:t>
      </w:r>
    </w:p>
    <w:p w14:paraId="1A89E68B">
      <w:pPr>
        <w:numPr>
          <w:ilvl w:val="0"/>
          <w:numId w:val="63"/>
        </w:numPr>
        <w:ind w:firstLine="480"/>
        <w:rPr>
          <w:lang w:val="zh-CN"/>
        </w:rPr>
      </w:pPr>
      <w:r>
        <w:rPr>
          <w:rFonts w:hint="eastAsia"/>
          <w:lang w:val="zh-CN"/>
        </w:rPr>
        <w:t>本项目如需采购政府强制采购的节能产品的或投标人提供的产品是环境标志产品，投标人按格式提供节能产品、环境标志产品认证证书复印件。</w:t>
      </w:r>
    </w:p>
    <w:p w14:paraId="7449E9C7">
      <w:pPr>
        <w:numPr>
          <w:ilvl w:val="0"/>
          <w:numId w:val="63"/>
        </w:numPr>
        <w:ind w:firstLine="480"/>
        <w:rPr>
          <w:lang w:val="zh-CN"/>
        </w:rPr>
      </w:pPr>
      <w:r>
        <w:rPr>
          <w:rFonts w:hint="eastAsia"/>
          <w:lang w:val="zh-CN"/>
        </w:rPr>
        <w:t xml:space="preserve">此表可在不改变格式的情况下自行制作。 </w:t>
      </w:r>
    </w:p>
    <w:p w14:paraId="37012085">
      <w:pPr>
        <w:snapToGrid w:val="0"/>
        <w:spacing w:before="156" w:line="360" w:lineRule="auto"/>
        <w:ind w:firstLine="480"/>
        <w:rPr>
          <w:rFonts w:hint="eastAsia" w:ascii="仿宋" w:hAnsi="仿宋" w:cs="仿宋"/>
          <w:szCs w:val="24"/>
        </w:rPr>
      </w:pPr>
    </w:p>
    <w:p w14:paraId="3508512E">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676E599">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73934201">
      <w:pPr>
        <w:spacing w:before="156" w:line="360" w:lineRule="auto"/>
        <w:ind w:firstLine="0" w:firstLineChars="0"/>
        <w:jc w:val="center"/>
        <w:rPr>
          <w:rFonts w:hint="eastAsia" w:ascii="仿宋" w:hAnsi="仿宋" w:cs="仿宋"/>
          <w:b/>
          <w:spacing w:val="6"/>
          <w:sz w:val="32"/>
          <w:szCs w:val="32"/>
        </w:rPr>
      </w:pPr>
      <w:r>
        <w:rPr>
          <w:rFonts w:ascii="仿宋_GB2312" w:hAnsi="仿宋" w:eastAsia="仿宋_GB2312"/>
          <w:b/>
          <w:sz w:val="32"/>
        </w:rPr>
        <w:br w:type="page"/>
      </w:r>
      <w:r>
        <w:rPr>
          <w:rFonts w:hint="eastAsia" w:ascii="仿宋_GB2312" w:hAnsi="仿宋" w:eastAsia="仿宋_GB2312"/>
          <w:b/>
          <w:sz w:val="32"/>
        </w:rPr>
        <w:t>节能产品认证证书复印件</w:t>
      </w:r>
    </w:p>
    <w:p w14:paraId="4005F81E">
      <w:pPr>
        <w:pStyle w:val="160"/>
        <w:ind w:firstLine="480"/>
        <w:rPr>
          <w:rFonts w:hint="eastAsia"/>
        </w:rPr>
      </w:pPr>
    </w:p>
    <w:p w14:paraId="48EAEAD5">
      <w:pPr>
        <w:ind w:firstLine="480"/>
      </w:pPr>
    </w:p>
    <w:p w14:paraId="0B815C45">
      <w:pPr>
        <w:pStyle w:val="160"/>
        <w:ind w:firstLine="480"/>
        <w:rPr>
          <w:rFonts w:hint="eastAsia"/>
        </w:rPr>
      </w:pPr>
    </w:p>
    <w:p w14:paraId="095AD73E">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5EBC28B">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516E7769">
      <w:pPr>
        <w:pStyle w:val="160"/>
        <w:ind w:firstLine="480"/>
        <w:rPr>
          <w:rFonts w:hint="eastAsia"/>
        </w:rPr>
      </w:pPr>
    </w:p>
    <w:p w14:paraId="5EAA222E">
      <w:pPr>
        <w:ind w:firstLine="480"/>
      </w:pPr>
    </w:p>
    <w:p w14:paraId="0F14ACDB">
      <w:pPr>
        <w:pStyle w:val="160"/>
        <w:ind w:firstLine="480"/>
        <w:rPr>
          <w:rFonts w:hint="eastAsia"/>
        </w:rPr>
      </w:pPr>
    </w:p>
    <w:p w14:paraId="21BE1194">
      <w:pPr>
        <w:ind w:firstLine="480"/>
      </w:pPr>
    </w:p>
    <w:p w14:paraId="7AA6C306">
      <w:pPr>
        <w:pStyle w:val="160"/>
        <w:ind w:firstLine="0" w:firstLineChars="0"/>
        <w:rPr>
          <w:rFonts w:hint="eastAsia"/>
        </w:rPr>
      </w:pPr>
    </w:p>
    <w:p w14:paraId="37AACE9F">
      <w:pPr>
        <w:ind w:firstLine="480"/>
      </w:pPr>
    </w:p>
    <w:p w14:paraId="22C85A38">
      <w:pPr>
        <w:spacing w:before="156" w:line="360" w:lineRule="auto"/>
        <w:ind w:firstLine="0" w:firstLineChars="0"/>
        <w:jc w:val="center"/>
        <w:rPr>
          <w:rFonts w:hint="eastAsia" w:ascii="仿宋_GB2312" w:hAnsi="仿宋" w:eastAsia="仿宋_GB2312"/>
          <w:b/>
          <w:sz w:val="32"/>
        </w:rPr>
      </w:pPr>
      <w:r>
        <w:rPr>
          <w:rFonts w:hint="eastAsia" w:ascii="仿宋_GB2312" w:hAnsi="仿宋" w:eastAsia="仿宋_GB2312"/>
          <w:b/>
          <w:sz w:val="32"/>
        </w:rPr>
        <w:t>环境标志产品认证证书复印件</w:t>
      </w:r>
    </w:p>
    <w:p w14:paraId="7662FDEE">
      <w:pPr>
        <w:ind w:firstLine="480"/>
      </w:pPr>
    </w:p>
    <w:p w14:paraId="623AEF17">
      <w:pPr>
        <w:pStyle w:val="160"/>
        <w:ind w:firstLine="480"/>
        <w:rPr>
          <w:rFonts w:hint="eastAsia"/>
        </w:rPr>
      </w:pPr>
    </w:p>
    <w:p w14:paraId="5A030F42">
      <w:pPr>
        <w:ind w:firstLine="480"/>
      </w:pPr>
    </w:p>
    <w:p w14:paraId="74E13EB1">
      <w:pPr>
        <w:autoSpaceDE w:val="0"/>
        <w:autoSpaceDN w:val="0"/>
        <w:spacing w:line="360" w:lineRule="auto"/>
        <w:ind w:firstLine="4560" w:firstLineChars="1900"/>
        <w:rPr>
          <w:rFonts w:hint="eastAsia" w:ascii="仿宋" w:hAnsi="仿宋" w:cs="仿宋"/>
          <w:kern w:val="0"/>
        </w:rPr>
      </w:pPr>
    </w:p>
    <w:p w14:paraId="78C1AB69">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0D841DD5">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1BE94142">
      <w:pPr>
        <w:pStyle w:val="160"/>
        <w:ind w:firstLine="480"/>
        <w:rPr>
          <w:rFonts w:hint="eastAsia"/>
        </w:rPr>
      </w:pPr>
    </w:p>
    <w:p w14:paraId="430081C1">
      <w:pPr>
        <w:ind w:firstLine="480"/>
      </w:pPr>
    </w:p>
    <w:p w14:paraId="2C7A50EF">
      <w:pPr>
        <w:pStyle w:val="160"/>
        <w:ind w:firstLine="480"/>
        <w:rPr>
          <w:rFonts w:hint="eastAsia"/>
        </w:rPr>
      </w:pPr>
    </w:p>
    <w:p w14:paraId="2E761DCF">
      <w:pPr>
        <w:ind w:firstLine="480"/>
      </w:pPr>
    </w:p>
    <w:p w14:paraId="2067FABB">
      <w:pPr>
        <w:pStyle w:val="160"/>
        <w:ind w:firstLine="480"/>
        <w:rPr>
          <w:rFonts w:hint="eastAsia"/>
        </w:rPr>
      </w:pPr>
    </w:p>
    <w:p w14:paraId="7BE7FAC1">
      <w:pPr>
        <w:ind w:firstLine="480"/>
      </w:pPr>
    </w:p>
    <w:p w14:paraId="75ABA5A7">
      <w:pPr>
        <w:ind w:firstLine="482"/>
        <w:rPr>
          <w:b/>
          <w:bCs/>
          <w:lang w:val="zh-CN"/>
        </w:rPr>
        <w:sectPr>
          <w:headerReference r:id="rId21" w:type="default"/>
          <w:footerReference r:id="rId22" w:type="default"/>
          <w:pgSz w:w="11906" w:h="16838"/>
          <w:pgMar w:top="1247" w:right="1418" w:bottom="1247" w:left="1588" w:header="851" w:footer="992" w:gutter="0"/>
          <w:cols w:space="720" w:num="1"/>
          <w:docGrid w:type="lines" w:linePitch="312" w:charSpace="0"/>
        </w:sectPr>
      </w:pPr>
      <w:r>
        <w:rPr>
          <w:rFonts w:hint="eastAsia"/>
          <w:b/>
          <w:bCs/>
        </w:rPr>
        <w:t>注：</w:t>
      </w:r>
      <w:r>
        <w:rPr>
          <w:rFonts w:hint="eastAsia"/>
          <w:b/>
          <w:bCs/>
          <w:lang w:val="zh-CN"/>
        </w:rPr>
        <w:t>本项目如需采购政府强制采购的节能产品的或投标人提供的产品是环境标志产品，投标人按格式提供节能产品、环境标志产品认证证书复印件。</w:t>
      </w:r>
    </w:p>
    <w:p w14:paraId="0E5CA40C">
      <w:pPr>
        <w:ind w:firstLine="0" w:firstLineChars="0"/>
        <w:jc w:val="center"/>
        <w:rPr>
          <w:b/>
          <w:bCs/>
          <w:sz w:val="32"/>
          <w:szCs w:val="32"/>
        </w:rPr>
      </w:pPr>
      <w:r>
        <w:rPr>
          <w:rFonts w:hint="eastAsia"/>
          <w:b/>
          <w:bCs/>
          <w:sz w:val="32"/>
          <w:szCs w:val="32"/>
        </w:rPr>
        <w:t>技术规格/服务条款偏离表</w:t>
      </w:r>
    </w:p>
    <w:p w14:paraId="732388EF">
      <w:pPr>
        <w:spacing w:before="156" w:line="360" w:lineRule="auto"/>
        <w:ind w:firstLine="482"/>
        <w:jc w:val="left"/>
        <w:rPr>
          <w:rFonts w:hint="eastAsia" w:ascii="仿宋_GB2312" w:hAnsi="仿宋" w:cs="仿宋_GB2312"/>
          <w:b/>
          <w:bCs/>
          <w:sz w:val="18"/>
          <w:szCs w:val="18"/>
        </w:rPr>
      </w:pPr>
      <w:r>
        <w:rPr>
          <w:rFonts w:hint="eastAsia" w:ascii="仿宋" w:hAnsi="仿宋" w:cs="仿宋"/>
          <w:b/>
          <w:szCs w:val="24"/>
        </w:rPr>
        <w:t>项目编号：</w:t>
      </w:r>
      <w:r>
        <w:rPr>
          <w:rFonts w:hint="eastAsia" w:ascii="仿宋" w:hAnsi="仿宋" w:cs="仿宋"/>
          <w:b/>
          <w:szCs w:val="24"/>
          <w:u w:val="single"/>
        </w:rPr>
        <w:t>ZJWS2025-FYZYY01</w:t>
      </w:r>
      <w:r>
        <w:rPr>
          <w:rFonts w:hint="eastAsia" w:ascii="仿宋" w:hAnsi="仿宋" w:cs="仿宋"/>
          <w:b/>
          <w:szCs w:val="24"/>
        </w:rPr>
        <w:t xml:space="preserve">                                </w:t>
      </w:r>
      <w:r>
        <w:rPr>
          <w:rFonts w:hint="eastAsia" w:ascii="仿宋" w:hAnsi="仿宋" w:cs="仿宋"/>
          <w:bCs/>
          <w:szCs w:val="24"/>
        </w:rPr>
        <w:t>标项：</w:t>
      </w:r>
      <w:r>
        <w:rPr>
          <w:rFonts w:hint="eastAsia" w:ascii="仿宋" w:hAnsi="仿宋" w:cs="仿宋"/>
          <w:bCs/>
          <w:szCs w:val="24"/>
          <w:u w:val="single"/>
        </w:rPr>
        <w:t xml:space="preserve">    </w:t>
      </w:r>
    </w:p>
    <w:tbl>
      <w:tblPr>
        <w:tblStyle w:val="88"/>
        <w:tblW w:w="9624" w:type="dxa"/>
        <w:tblInd w:w="-3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512"/>
        <w:gridCol w:w="2052"/>
        <w:gridCol w:w="2327"/>
        <w:gridCol w:w="2425"/>
      </w:tblGrid>
      <w:tr w14:paraId="516A14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ign w:val="center"/>
          </w:tcPr>
          <w:p w14:paraId="1BCC7B17">
            <w:pPr>
              <w:ind w:firstLine="0" w:firstLineChars="0"/>
              <w:jc w:val="center"/>
              <w:rPr>
                <w:rFonts w:hint="eastAsia" w:ascii="仿宋" w:hAnsi="仿宋" w:cs="仿宋"/>
                <w:b/>
                <w:bCs/>
                <w:szCs w:val="24"/>
              </w:rPr>
            </w:pPr>
            <w:r>
              <w:rPr>
                <w:rFonts w:hint="eastAsia" w:ascii="仿宋" w:hAnsi="仿宋" w:cs="仿宋"/>
                <w:b/>
                <w:bCs/>
                <w:szCs w:val="24"/>
              </w:rPr>
              <w:t>标的名称</w:t>
            </w:r>
          </w:p>
        </w:tc>
        <w:tc>
          <w:tcPr>
            <w:tcW w:w="1512" w:type="dxa"/>
            <w:tcBorders>
              <w:top w:val="single" w:color="auto" w:sz="4" w:space="0"/>
              <w:left w:val="single" w:color="auto" w:sz="4" w:space="0"/>
              <w:bottom w:val="single" w:color="auto" w:sz="4" w:space="0"/>
              <w:right w:val="single" w:color="auto" w:sz="4" w:space="0"/>
            </w:tcBorders>
            <w:noWrap/>
            <w:vAlign w:val="center"/>
          </w:tcPr>
          <w:p w14:paraId="0D533230">
            <w:pPr>
              <w:ind w:firstLine="0" w:firstLineChars="0"/>
              <w:jc w:val="center"/>
              <w:rPr>
                <w:rFonts w:hint="eastAsia" w:ascii="仿宋" w:hAnsi="仿宋" w:cs="仿宋"/>
                <w:b/>
                <w:bCs/>
                <w:szCs w:val="24"/>
              </w:rPr>
            </w:pPr>
            <w:r>
              <w:rPr>
                <w:rFonts w:hint="eastAsia" w:ascii="仿宋" w:hAnsi="仿宋" w:cs="仿宋"/>
                <w:b/>
                <w:bCs/>
                <w:szCs w:val="24"/>
              </w:rPr>
              <w:t>采购要求</w:t>
            </w:r>
          </w:p>
        </w:tc>
        <w:tc>
          <w:tcPr>
            <w:tcW w:w="2052" w:type="dxa"/>
            <w:tcBorders>
              <w:top w:val="single" w:color="auto" w:sz="4" w:space="0"/>
              <w:left w:val="single" w:color="auto" w:sz="4" w:space="0"/>
              <w:bottom w:val="single" w:color="auto" w:sz="4" w:space="0"/>
              <w:right w:val="single" w:color="auto" w:sz="4" w:space="0"/>
            </w:tcBorders>
            <w:noWrap/>
            <w:vAlign w:val="center"/>
          </w:tcPr>
          <w:p w14:paraId="1441D5EE">
            <w:pPr>
              <w:ind w:firstLine="0" w:firstLineChars="0"/>
              <w:jc w:val="center"/>
              <w:rPr>
                <w:rFonts w:hint="eastAsia" w:ascii="仿宋" w:hAnsi="仿宋" w:cs="仿宋"/>
                <w:b/>
                <w:bCs/>
                <w:szCs w:val="24"/>
              </w:rPr>
            </w:pPr>
            <w:r>
              <w:rPr>
                <w:rFonts w:hint="eastAsia" w:ascii="仿宋" w:hAnsi="仿宋" w:cs="仿宋"/>
                <w:b/>
                <w:bCs/>
                <w:szCs w:val="24"/>
              </w:rPr>
              <w:t>投标响应情况</w:t>
            </w:r>
          </w:p>
        </w:tc>
        <w:tc>
          <w:tcPr>
            <w:tcW w:w="2327" w:type="dxa"/>
            <w:tcBorders>
              <w:top w:val="single" w:color="auto" w:sz="4" w:space="0"/>
              <w:left w:val="single" w:color="auto" w:sz="4" w:space="0"/>
              <w:bottom w:val="single" w:color="auto" w:sz="4" w:space="0"/>
              <w:right w:val="single" w:color="auto" w:sz="4" w:space="0"/>
            </w:tcBorders>
            <w:noWrap/>
            <w:vAlign w:val="center"/>
          </w:tcPr>
          <w:p w14:paraId="00537677">
            <w:pPr>
              <w:ind w:firstLine="0" w:firstLineChars="0"/>
              <w:jc w:val="center"/>
              <w:rPr>
                <w:rFonts w:hint="eastAsia" w:ascii="仿宋" w:hAnsi="仿宋" w:cs="仿宋"/>
                <w:b/>
                <w:bCs/>
                <w:szCs w:val="24"/>
              </w:rPr>
            </w:pPr>
            <w:r>
              <w:rPr>
                <w:rFonts w:hint="eastAsia" w:ascii="仿宋" w:hAnsi="仿宋" w:cs="仿宋"/>
                <w:b/>
                <w:bCs/>
                <w:szCs w:val="24"/>
              </w:rPr>
              <w:t>偏离情况</w:t>
            </w:r>
          </w:p>
          <w:p w14:paraId="1E2CF026">
            <w:pPr>
              <w:ind w:firstLine="0" w:firstLineChars="0"/>
              <w:jc w:val="center"/>
            </w:pPr>
            <w:r>
              <w:rPr>
                <w:rFonts w:hint="eastAsia" w:ascii="仿宋" w:hAnsi="仿宋" w:cs="仿宋"/>
                <w:szCs w:val="24"/>
                <w:lang w:val="zh-CN"/>
              </w:rPr>
              <w:t>（无偏离、负偏离、正偏离）</w:t>
            </w:r>
          </w:p>
        </w:tc>
        <w:tc>
          <w:tcPr>
            <w:tcW w:w="2425" w:type="dxa"/>
            <w:tcBorders>
              <w:top w:val="single" w:color="auto" w:sz="4" w:space="0"/>
              <w:left w:val="single" w:color="auto" w:sz="4" w:space="0"/>
              <w:bottom w:val="single" w:color="auto" w:sz="4" w:space="0"/>
              <w:right w:val="single" w:color="auto" w:sz="4" w:space="0"/>
            </w:tcBorders>
            <w:noWrap/>
            <w:vAlign w:val="center"/>
          </w:tcPr>
          <w:p w14:paraId="6A8BB44A">
            <w:pPr>
              <w:ind w:firstLine="0" w:firstLineChars="0"/>
              <w:jc w:val="center"/>
              <w:rPr>
                <w:rFonts w:hint="eastAsia" w:ascii="仿宋" w:hAnsi="仿宋" w:cs="仿宋"/>
                <w:b/>
                <w:bCs/>
                <w:szCs w:val="24"/>
              </w:rPr>
            </w:pPr>
            <w:r>
              <w:rPr>
                <w:rFonts w:hint="eastAsia" w:ascii="仿宋" w:hAnsi="仿宋" w:cs="仿宋"/>
                <w:b/>
                <w:bCs/>
                <w:szCs w:val="24"/>
              </w:rPr>
              <w:t>说明</w:t>
            </w:r>
          </w:p>
          <w:p w14:paraId="62BEC64C">
            <w:pPr>
              <w:ind w:firstLine="0" w:firstLineChars="0"/>
              <w:jc w:val="center"/>
            </w:pPr>
            <w:r>
              <w:rPr>
                <w:rFonts w:hint="eastAsia" w:ascii="仿宋" w:hAnsi="仿宋" w:cs="仿宋"/>
                <w:szCs w:val="24"/>
              </w:rPr>
              <w:t>（如有负偏离或正偏离请详细说明）</w:t>
            </w:r>
          </w:p>
        </w:tc>
      </w:tr>
      <w:tr w14:paraId="64A42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14:paraId="2610C162">
            <w:pPr>
              <w:ind w:firstLine="0" w:firstLineChars="0"/>
              <w:jc w:val="center"/>
              <w:rPr>
                <w:rFonts w:hint="eastAsia"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14:paraId="5DEB29B1">
            <w:pPr>
              <w:ind w:firstLine="0" w:firstLineChars="0"/>
              <w:jc w:val="center"/>
              <w:rPr>
                <w:rFonts w:hint="eastAsia"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14:paraId="7B60D7C4">
            <w:pPr>
              <w:ind w:firstLine="0" w:firstLineChars="0"/>
              <w:jc w:val="center"/>
              <w:rPr>
                <w:rFonts w:hint="eastAsia"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14:paraId="7B025F7F">
            <w:pPr>
              <w:ind w:firstLine="0" w:firstLineChars="0"/>
              <w:jc w:val="center"/>
              <w:rPr>
                <w:rFonts w:hint="eastAsia"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14:paraId="7274927D">
            <w:pPr>
              <w:ind w:firstLine="0" w:firstLineChars="0"/>
              <w:jc w:val="center"/>
              <w:rPr>
                <w:rFonts w:hint="eastAsia" w:ascii="仿宋" w:hAnsi="仿宋" w:cs="仿宋"/>
                <w:szCs w:val="24"/>
              </w:rPr>
            </w:pPr>
          </w:p>
        </w:tc>
      </w:tr>
      <w:tr w14:paraId="389F89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14:paraId="4839E8EA">
            <w:pPr>
              <w:ind w:firstLine="0" w:firstLineChars="0"/>
              <w:jc w:val="center"/>
              <w:rPr>
                <w:rFonts w:hint="eastAsia"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14:paraId="2B8968C4">
            <w:pPr>
              <w:ind w:firstLine="0" w:firstLineChars="0"/>
              <w:jc w:val="center"/>
              <w:rPr>
                <w:rFonts w:hint="eastAsia"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14:paraId="7BE3332F">
            <w:pPr>
              <w:ind w:firstLine="0" w:firstLineChars="0"/>
              <w:jc w:val="center"/>
              <w:rPr>
                <w:rFonts w:hint="eastAsia"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14:paraId="06C3D947">
            <w:pPr>
              <w:ind w:firstLine="0" w:firstLineChars="0"/>
              <w:jc w:val="center"/>
              <w:rPr>
                <w:rFonts w:hint="eastAsia"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14:paraId="20285FF5">
            <w:pPr>
              <w:ind w:firstLine="0" w:firstLineChars="0"/>
              <w:jc w:val="center"/>
              <w:rPr>
                <w:rFonts w:hint="eastAsia" w:ascii="仿宋" w:hAnsi="仿宋" w:cs="仿宋"/>
                <w:szCs w:val="24"/>
              </w:rPr>
            </w:pPr>
          </w:p>
        </w:tc>
      </w:tr>
      <w:tr w14:paraId="7D6CD2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14:paraId="3EDDFFE9">
            <w:pPr>
              <w:ind w:firstLine="0" w:firstLineChars="0"/>
              <w:jc w:val="center"/>
              <w:rPr>
                <w:rFonts w:hint="eastAsia"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14:paraId="3DF98569">
            <w:pPr>
              <w:ind w:firstLine="0" w:firstLineChars="0"/>
              <w:jc w:val="center"/>
              <w:rPr>
                <w:rFonts w:hint="eastAsia"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14:paraId="3C9BB0ED">
            <w:pPr>
              <w:ind w:firstLine="0" w:firstLineChars="0"/>
              <w:jc w:val="center"/>
              <w:rPr>
                <w:rFonts w:hint="eastAsia"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14:paraId="4132991F">
            <w:pPr>
              <w:ind w:firstLine="0" w:firstLineChars="0"/>
              <w:jc w:val="center"/>
              <w:rPr>
                <w:rFonts w:hint="eastAsia"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14:paraId="16E6B5B0">
            <w:pPr>
              <w:ind w:firstLine="0" w:firstLineChars="0"/>
              <w:jc w:val="center"/>
              <w:rPr>
                <w:rFonts w:hint="eastAsia" w:ascii="仿宋" w:hAnsi="仿宋" w:cs="仿宋"/>
                <w:szCs w:val="24"/>
              </w:rPr>
            </w:pPr>
          </w:p>
        </w:tc>
      </w:tr>
    </w:tbl>
    <w:p w14:paraId="1AF890F9">
      <w:pPr>
        <w:ind w:left="480" w:leftChars="200" w:firstLine="0" w:firstLineChars="0"/>
        <w:rPr>
          <w:lang w:val="zh-CN"/>
        </w:rPr>
      </w:pPr>
    </w:p>
    <w:p w14:paraId="4F2C83A9">
      <w:pPr>
        <w:ind w:firstLine="482"/>
        <w:rPr>
          <w:b/>
          <w:bCs/>
          <w:lang w:val="zh-CN"/>
        </w:rPr>
      </w:pPr>
      <w:r>
        <w:rPr>
          <w:rFonts w:hint="eastAsia"/>
          <w:b/>
          <w:bCs/>
          <w:lang w:val="zh-CN"/>
        </w:rPr>
        <w:t>注：</w:t>
      </w:r>
    </w:p>
    <w:p w14:paraId="39398102">
      <w:pPr>
        <w:numPr>
          <w:ilvl w:val="0"/>
          <w:numId w:val="64"/>
        </w:numPr>
        <w:ind w:firstLine="480"/>
        <w:rPr>
          <w:lang w:val="zh-CN"/>
        </w:rPr>
      </w:pPr>
      <w:r>
        <w:rPr>
          <w:rFonts w:hint="eastAsia"/>
          <w:lang w:val="zh-CN"/>
        </w:rPr>
        <w:t>投标人在偏离表中，应对采购需求中所提出各项要求进行答复、说明和解释，并对照采购要求描述偏离情况，如无偏离，请在偏离情况中填写“无偏离”，如有偏离请填写“正偏离”或“负偏离”并在表格说明栏填写偏离情况说明。</w:t>
      </w:r>
    </w:p>
    <w:p w14:paraId="2C647C15">
      <w:pPr>
        <w:numPr>
          <w:ilvl w:val="0"/>
          <w:numId w:val="64"/>
        </w:numPr>
        <w:ind w:firstLine="480"/>
      </w:pPr>
      <w:r>
        <w:rPr>
          <w:rFonts w:hint="eastAsia"/>
        </w:rPr>
        <w:t>投标人应当对其出具的偏离表的真实性负责，如投标人未按实际情况填写偏离情况的，属于提供虚假材料谋取中标、成交，投标无效，采购代理机构有权依法将线索移交至政府采购行政监督管理部门处理，依照《中华人民共和国政府采购法》等国家有关法律规定追究相应法律责任。</w:t>
      </w:r>
    </w:p>
    <w:p w14:paraId="4A679DA8">
      <w:pPr>
        <w:numPr>
          <w:ilvl w:val="0"/>
          <w:numId w:val="64"/>
        </w:numPr>
        <w:ind w:firstLine="480"/>
        <w:rPr>
          <w:lang w:val="zh-CN"/>
        </w:rPr>
      </w:pPr>
      <w:r>
        <w:rPr>
          <w:rFonts w:hint="eastAsia"/>
          <w:lang w:val="zh-CN"/>
        </w:rPr>
        <w:t>如投标人在技术偏离表中注明无偏离，评标结束后、签订采购合同前又认为其实际产品与投标技术需求不一致的，并以此为由拒不与采购人按采购需求与投标承诺签订政府采购合同的，依照</w:t>
      </w:r>
      <w:r>
        <w:rPr>
          <w:rFonts w:hint="eastAsia"/>
        </w:rPr>
        <w:t>《中华人民共和国政府采购法》</w:t>
      </w:r>
      <w:r>
        <w:rPr>
          <w:rFonts w:hint="eastAsia"/>
          <w:lang w:val="zh-CN"/>
        </w:rPr>
        <w:t>第七十七条</w:t>
      </w:r>
      <w:r>
        <w:rPr>
          <w:rFonts w:hint="eastAsia"/>
        </w:rPr>
        <w:t>认定为提供虚假材料谋取中标、成交</w:t>
      </w:r>
      <w:r>
        <w:rPr>
          <w:rFonts w:hint="eastAsia"/>
          <w:lang w:val="zh-CN"/>
        </w:rPr>
        <w:t>，</w:t>
      </w:r>
      <w:r>
        <w:rPr>
          <w:rFonts w:hint="eastAsia"/>
        </w:rPr>
        <w:t>并</w:t>
      </w:r>
      <w:r>
        <w:rPr>
          <w:rFonts w:hint="eastAsia"/>
          <w:lang w:val="zh-CN"/>
        </w:rPr>
        <w:t>追究</w:t>
      </w:r>
      <w:r>
        <w:rPr>
          <w:rFonts w:hint="eastAsia"/>
        </w:rPr>
        <w:t>相应</w:t>
      </w:r>
      <w:r>
        <w:rPr>
          <w:rFonts w:hint="eastAsia"/>
          <w:lang w:val="zh-CN"/>
        </w:rPr>
        <w:t>法律责任。</w:t>
      </w:r>
    </w:p>
    <w:p w14:paraId="411F739F">
      <w:pPr>
        <w:pStyle w:val="160"/>
        <w:ind w:firstLine="480"/>
        <w:rPr>
          <w:rFonts w:hint="eastAsia"/>
        </w:rPr>
      </w:pPr>
    </w:p>
    <w:p w14:paraId="5483BA6B">
      <w:pPr>
        <w:snapToGrid w:val="0"/>
        <w:spacing w:before="156" w:line="360" w:lineRule="auto"/>
        <w:ind w:firstLine="480"/>
        <w:rPr>
          <w:rFonts w:hint="eastAsia" w:ascii="仿宋" w:hAnsi="仿宋" w:cs="仿宋"/>
          <w:szCs w:val="24"/>
        </w:rPr>
      </w:pPr>
    </w:p>
    <w:p w14:paraId="37F86144">
      <w:pPr>
        <w:snapToGrid w:val="0"/>
        <w:spacing w:before="156" w:line="360" w:lineRule="auto"/>
        <w:ind w:firstLine="480"/>
        <w:rPr>
          <w:rFonts w:hint="eastAsia" w:ascii="仿宋" w:hAnsi="仿宋" w:cs="仿宋"/>
          <w:szCs w:val="24"/>
        </w:rPr>
      </w:pPr>
    </w:p>
    <w:p w14:paraId="7FD46163">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766EAA1">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1FF240AC">
      <w:pPr>
        <w:spacing w:before="156" w:line="360" w:lineRule="auto"/>
        <w:ind w:firstLine="643"/>
        <w:jc w:val="center"/>
        <w:rPr>
          <w:rFonts w:hint="eastAsia" w:ascii="仿宋_GB2312" w:hAnsi="宋体" w:eastAsia="仿宋_GB2312"/>
          <w:b/>
          <w:sz w:val="32"/>
          <w:szCs w:val="32"/>
        </w:rPr>
        <w:sectPr>
          <w:pgSz w:w="11906" w:h="16838"/>
          <w:pgMar w:top="1418" w:right="1418" w:bottom="1418" w:left="1588" w:header="851" w:footer="992" w:gutter="0"/>
          <w:cols w:space="720" w:num="1"/>
          <w:docGrid w:type="lines" w:linePitch="312" w:charSpace="0"/>
        </w:sectPr>
      </w:pPr>
    </w:p>
    <w:p w14:paraId="418C4D41">
      <w:pPr>
        <w:ind w:firstLine="0" w:firstLineChars="0"/>
        <w:jc w:val="center"/>
        <w:rPr>
          <w:b/>
          <w:bCs/>
          <w:sz w:val="32"/>
          <w:szCs w:val="32"/>
        </w:rPr>
      </w:pPr>
      <w:r>
        <w:rPr>
          <w:rFonts w:hint="eastAsia"/>
          <w:b/>
          <w:bCs/>
          <w:sz w:val="32"/>
          <w:szCs w:val="32"/>
        </w:rPr>
        <w:t>投标人情况介绍</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09D57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6BC90870">
            <w:pPr>
              <w:ind w:firstLine="0" w:firstLineChars="0"/>
              <w:jc w:val="center"/>
              <w:rPr>
                <w:rFonts w:hint="eastAsia" w:ascii="仿宋" w:hAnsi="仿宋" w:cs="仿宋"/>
              </w:rPr>
            </w:pPr>
            <w:r>
              <w:rPr>
                <w:rFonts w:hint="eastAsia" w:ascii="仿宋" w:hAnsi="仿宋" w:cs="仿宋"/>
              </w:rPr>
              <w:t>投标人名称</w:t>
            </w:r>
          </w:p>
        </w:tc>
        <w:tc>
          <w:tcPr>
            <w:tcW w:w="6339" w:type="dxa"/>
            <w:gridSpan w:val="5"/>
            <w:noWrap/>
            <w:vAlign w:val="center"/>
          </w:tcPr>
          <w:p w14:paraId="4319516C">
            <w:pPr>
              <w:ind w:firstLine="0" w:firstLineChars="0"/>
              <w:jc w:val="center"/>
              <w:rPr>
                <w:rFonts w:hint="eastAsia" w:ascii="仿宋" w:hAnsi="仿宋" w:cs="仿宋"/>
              </w:rPr>
            </w:pPr>
          </w:p>
        </w:tc>
      </w:tr>
      <w:tr w14:paraId="280A5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25A6DBA3">
            <w:pPr>
              <w:ind w:firstLine="0" w:firstLineChars="0"/>
              <w:jc w:val="center"/>
              <w:rPr>
                <w:rFonts w:hint="eastAsia" w:ascii="仿宋" w:hAnsi="仿宋" w:cs="仿宋"/>
              </w:rPr>
            </w:pPr>
            <w:r>
              <w:rPr>
                <w:rFonts w:hint="eastAsia" w:ascii="仿宋" w:hAnsi="仿宋" w:cs="仿宋"/>
              </w:rPr>
              <w:t>地址</w:t>
            </w:r>
          </w:p>
        </w:tc>
        <w:tc>
          <w:tcPr>
            <w:tcW w:w="6339" w:type="dxa"/>
            <w:gridSpan w:val="5"/>
            <w:noWrap/>
            <w:vAlign w:val="center"/>
          </w:tcPr>
          <w:p w14:paraId="12778DB3">
            <w:pPr>
              <w:ind w:firstLine="0" w:firstLineChars="0"/>
              <w:jc w:val="center"/>
              <w:rPr>
                <w:rFonts w:hint="eastAsia" w:ascii="仿宋" w:hAnsi="仿宋" w:cs="仿宋"/>
              </w:rPr>
            </w:pPr>
          </w:p>
        </w:tc>
      </w:tr>
      <w:tr w14:paraId="47FBF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noWrap/>
            <w:vAlign w:val="center"/>
          </w:tcPr>
          <w:p w14:paraId="0311A718">
            <w:pPr>
              <w:ind w:firstLine="0" w:firstLineChars="0"/>
              <w:jc w:val="center"/>
              <w:rPr>
                <w:rFonts w:hint="eastAsia" w:ascii="仿宋" w:hAnsi="仿宋" w:cs="仿宋"/>
              </w:rPr>
            </w:pPr>
            <w:r>
              <w:rPr>
                <w:rFonts w:hint="eastAsia" w:ascii="仿宋" w:hAnsi="仿宋" w:cs="仿宋"/>
              </w:rPr>
              <w:t>经营范围</w:t>
            </w:r>
          </w:p>
        </w:tc>
        <w:tc>
          <w:tcPr>
            <w:tcW w:w="2118" w:type="dxa"/>
            <w:noWrap/>
            <w:vAlign w:val="center"/>
          </w:tcPr>
          <w:p w14:paraId="2B39ADE7">
            <w:pPr>
              <w:ind w:firstLine="0" w:firstLineChars="0"/>
              <w:jc w:val="center"/>
              <w:rPr>
                <w:rFonts w:hint="eastAsia" w:ascii="仿宋" w:hAnsi="仿宋" w:cs="仿宋"/>
              </w:rPr>
            </w:pPr>
          </w:p>
        </w:tc>
        <w:tc>
          <w:tcPr>
            <w:tcW w:w="1980" w:type="dxa"/>
            <w:noWrap/>
            <w:vAlign w:val="center"/>
          </w:tcPr>
          <w:p w14:paraId="18D61C8A">
            <w:pPr>
              <w:ind w:firstLine="0" w:firstLineChars="0"/>
              <w:jc w:val="center"/>
              <w:rPr>
                <w:rFonts w:hint="eastAsia" w:ascii="仿宋" w:hAnsi="仿宋" w:cs="仿宋"/>
              </w:rPr>
            </w:pPr>
            <w:r>
              <w:rPr>
                <w:rFonts w:hint="eastAsia" w:ascii="仿宋" w:hAnsi="仿宋" w:cs="仿宋"/>
              </w:rPr>
              <w:t>企业类型</w:t>
            </w:r>
          </w:p>
        </w:tc>
        <w:tc>
          <w:tcPr>
            <w:tcW w:w="2241" w:type="dxa"/>
            <w:gridSpan w:val="3"/>
            <w:noWrap/>
            <w:vAlign w:val="center"/>
          </w:tcPr>
          <w:p w14:paraId="2FC60276">
            <w:pPr>
              <w:ind w:firstLine="0" w:firstLineChars="0"/>
              <w:jc w:val="center"/>
              <w:rPr>
                <w:rFonts w:hint="eastAsia" w:ascii="仿宋" w:hAnsi="仿宋" w:cs="仿宋"/>
              </w:rPr>
            </w:pPr>
            <w:r>
              <w:rPr>
                <w:rFonts w:hint="eastAsia" w:ascii="仿宋" w:hAnsi="仿宋" w:cs="仿宋"/>
              </w:rPr>
              <w:t>（大型、中型、小型、微型）</w:t>
            </w:r>
          </w:p>
        </w:tc>
      </w:tr>
      <w:tr w14:paraId="09C59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270F943A">
            <w:pPr>
              <w:ind w:firstLine="0" w:firstLineChars="0"/>
              <w:jc w:val="center"/>
              <w:rPr>
                <w:rFonts w:hint="eastAsia" w:ascii="仿宋" w:hAnsi="仿宋" w:cs="仿宋"/>
              </w:rPr>
            </w:pPr>
            <w:r>
              <w:rPr>
                <w:rFonts w:hint="eastAsia" w:ascii="仿宋" w:hAnsi="仿宋" w:cs="仿宋"/>
              </w:rPr>
              <w:t>成立时间</w:t>
            </w:r>
          </w:p>
        </w:tc>
        <w:tc>
          <w:tcPr>
            <w:tcW w:w="2118" w:type="dxa"/>
            <w:noWrap/>
            <w:vAlign w:val="center"/>
          </w:tcPr>
          <w:p w14:paraId="48188F58">
            <w:pPr>
              <w:ind w:firstLine="0" w:firstLineChars="0"/>
              <w:jc w:val="center"/>
              <w:rPr>
                <w:rFonts w:hint="eastAsia" w:ascii="仿宋" w:hAnsi="仿宋" w:cs="仿宋"/>
              </w:rPr>
            </w:pPr>
          </w:p>
        </w:tc>
        <w:tc>
          <w:tcPr>
            <w:tcW w:w="1980" w:type="dxa"/>
            <w:noWrap/>
            <w:vAlign w:val="center"/>
          </w:tcPr>
          <w:p w14:paraId="5826EACD">
            <w:pPr>
              <w:ind w:firstLine="0" w:firstLineChars="0"/>
              <w:jc w:val="center"/>
              <w:rPr>
                <w:rFonts w:hint="eastAsia" w:ascii="仿宋" w:hAnsi="仿宋" w:cs="仿宋"/>
              </w:rPr>
            </w:pPr>
            <w:r>
              <w:rPr>
                <w:rFonts w:hint="eastAsia" w:ascii="仿宋" w:hAnsi="仿宋" w:cs="仿宋"/>
              </w:rPr>
              <w:t>经济性质</w:t>
            </w:r>
          </w:p>
        </w:tc>
        <w:tc>
          <w:tcPr>
            <w:tcW w:w="2241" w:type="dxa"/>
            <w:gridSpan w:val="3"/>
            <w:noWrap/>
            <w:vAlign w:val="center"/>
          </w:tcPr>
          <w:p w14:paraId="42232081">
            <w:pPr>
              <w:ind w:firstLine="0" w:firstLineChars="0"/>
              <w:jc w:val="center"/>
              <w:rPr>
                <w:rFonts w:hint="eastAsia" w:ascii="仿宋" w:hAnsi="仿宋" w:cs="仿宋"/>
              </w:rPr>
            </w:pPr>
          </w:p>
        </w:tc>
      </w:tr>
      <w:tr w14:paraId="09A74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755C360C">
            <w:pPr>
              <w:ind w:firstLine="0" w:firstLineChars="0"/>
              <w:jc w:val="center"/>
              <w:rPr>
                <w:rFonts w:hint="eastAsia" w:ascii="仿宋" w:hAnsi="仿宋" w:cs="仿宋"/>
              </w:rPr>
            </w:pPr>
            <w:r>
              <w:rPr>
                <w:rFonts w:hint="eastAsia" w:ascii="仿宋" w:hAnsi="仿宋" w:cs="仿宋"/>
              </w:rPr>
              <w:t>法定代表人</w:t>
            </w:r>
          </w:p>
        </w:tc>
        <w:tc>
          <w:tcPr>
            <w:tcW w:w="2118" w:type="dxa"/>
            <w:noWrap/>
            <w:vAlign w:val="center"/>
          </w:tcPr>
          <w:p w14:paraId="4433C905">
            <w:pPr>
              <w:ind w:firstLine="0" w:firstLineChars="0"/>
              <w:jc w:val="center"/>
              <w:rPr>
                <w:rFonts w:hint="eastAsia" w:ascii="仿宋" w:hAnsi="仿宋" w:cs="仿宋"/>
              </w:rPr>
            </w:pPr>
          </w:p>
        </w:tc>
        <w:tc>
          <w:tcPr>
            <w:tcW w:w="1980" w:type="dxa"/>
            <w:noWrap/>
            <w:vAlign w:val="center"/>
          </w:tcPr>
          <w:p w14:paraId="0639523B">
            <w:pPr>
              <w:ind w:firstLine="0" w:firstLineChars="0"/>
              <w:jc w:val="center"/>
              <w:rPr>
                <w:rFonts w:hint="eastAsia" w:ascii="仿宋" w:hAnsi="仿宋" w:cs="仿宋"/>
              </w:rPr>
            </w:pPr>
            <w:r>
              <w:rPr>
                <w:rFonts w:hint="eastAsia" w:ascii="仿宋" w:hAnsi="仿宋" w:cs="仿宋"/>
              </w:rPr>
              <w:t>联系电话</w:t>
            </w:r>
          </w:p>
        </w:tc>
        <w:tc>
          <w:tcPr>
            <w:tcW w:w="2241" w:type="dxa"/>
            <w:gridSpan w:val="3"/>
            <w:noWrap/>
            <w:vAlign w:val="center"/>
          </w:tcPr>
          <w:p w14:paraId="5F13FFCC">
            <w:pPr>
              <w:ind w:firstLine="0" w:firstLineChars="0"/>
              <w:jc w:val="center"/>
              <w:rPr>
                <w:rFonts w:hint="eastAsia" w:ascii="仿宋" w:hAnsi="仿宋" w:cs="仿宋"/>
              </w:rPr>
            </w:pPr>
          </w:p>
        </w:tc>
      </w:tr>
      <w:tr w14:paraId="19E8B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noWrap/>
            <w:vAlign w:val="center"/>
          </w:tcPr>
          <w:p w14:paraId="4F2DBEAA">
            <w:pPr>
              <w:ind w:firstLine="0" w:firstLineChars="0"/>
              <w:jc w:val="center"/>
              <w:rPr>
                <w:rFonts w:hint="eastAsia" w:ascii="仿宋" w:hAnsi="仿宋" w:cs="仿宋"/>
              </w:rPr>
            </w:pPr>
            <w:r>
              <w:rPr>
                <w:rFonts w:hint="eastAsia" w:ascii="仿宋" w:hAnsi="仿宋" w:cs="仿宋"/>
              </w:rPr>
              <w:t>注册资本</w:t>
            </w:r>
          </w:p>
        </w:tc>
        <w:tc>
          <w:tcPr>
            <w:tcW w:w="2118" w:type="dxa"/>
            <w:vMerge w:val="restart"/>
            <w:noWrap/>
            <w:vAlign w:val="center"/>
          </w:tcPr>
          <w:p w14:paraId="14DBE193">
            <w:pPr>
              <w:ind w:firstLine="0" w:firstLineChars="0"/>
              <w:jc w:val="center"/>
              <w:rPr>
                <w:rFonts w:hint="eastAsia" w:ascii="仿宋" w:hAnsi="仿宋" w:cs="仿宋"/>
              </w:rPr>
            </w:pPr>
          </w:p>
        </w:tc>
        <w:tc>
          <w:tcPr>
            <w:tcW w:w="1980" w:type="dxa"/>
            <w:vMerge w:val="restart"/>
            <w:noWrap/>
            <w:vAlign w:val="center"/>
          </w:tcPr>
          <w:p w14:paraId="3BEE44AE">
            <w:pPr>
              <w:ind w:firstLine="0" w:firstLineChars="0"/>
              <w:jc w:val="center"/>
              <w:rPr>
                <w:rFonts w:hint="eastAsia" w:ascii="仿宋" w:hAnsi="仿宋" w:cs="仿宋"/>
              </w:rPr>
            </w:pPr>
            <w:r>
              <w:rPr>
                <w:rFonts w:hint="eastAsia" w:ascii="仿宋" w:hAnsi="仿宋" w:cs="仿宋"/>
              </w:rPr>
              <w:t>技术人员数</w:t>
            </w:r>
          </w:p>
        </w:tc>
        <w:tc>
          <w:tcPr>
            <w:tcW w:w="720" w:type="dxa"/>
            <w:noWrap/>
            <w:vAlign w:val="center"/>
          </w:tcPr>
          <w:p w14:paraId="5B51943C">
            <w:pPr>
              <w:ind w:firstLine="0" w:firstLineChars="0"/>
              <w:jc w:val="center"/>
              <w:rPr>
                <w:rFonts w:hint="eastAsia" w:ascii="仿宋" w:hAnsi="仿宋" w:cs="仿宋"/>
              </w:rPr>
            </w:pPr>
            <w:r>
              <w:rPr>
                <w:rFonts w:hint="eastAsia" w:ascii="仿宋" w:hAnsi="仿宋" w:cs="仿宋"/>
              </w:rPr>
              <w:t>高级</w:t>
            </w:r>
          </w:p>
        </w:tc>
        <w:tc>
          <w:tcPr>
            <w:tcW w:w="720" w:type="dxa"/>
            <w:noWrap/>
            <w:vAlign w:val="center"/>
          </w:tcPr>
          <w:p w14:paraId="4C77999E">
            <w:pPr>
              <w:ind w:firstLine="0" w:firstLineChars="0"/>
              <w:jc w:val="center"/>
              <w:rPr>
                <w:rFonts w:hint="eastAsia" w:ascii="仿宋" w:hAnsi="仿宋" w:cs="仿宋"/>
              </w:rPr>
            </w:pPr>
            <w:r>
              <w:rPr>
                <w:rFonts w:hint="eastAsia" w:ascii="仿宋" w:hAnsi="仿宋" w:cs="仿宋"/>
              </w:rPr>
              <w:t>中级</w:t>
            </w:r>
          </w:p>
        </w:tc>
        <w:tc>
          <w:tcPr>
            <w:tcW w:w="801" w:type="dxa"/>
            <w:noWrap/>
            <w:vAlign w:val="center"/>
          </w:tcPr>
          <w:p w14:paraId="3E6561F8">
            <w:pPr>
              <w:ind w:firstLine="0" w:firstLineChars="0"/>
              <w:jc w:val="center"/>
              <w:rPr>
                <w:rFonts w:hint="eastAsia" w:ascii="仿宋" w:hAnsi="仿宋" w:cs="仿宋"/>
              </w:rPr>
            </w:pPr>
            <w:r>
              <w:rPr>
                <w:rFonts w:hint="eastAsia" w:ascii="仿宋" w:hAnsi="仿宋" w:cs="仿宋"/>
              </w:rPr>
              <w:t>初级</w:t>
            </w:r>
          </w:p>
        </w:tc>
      </w:tr>
      <w:tr w14:paraId="76144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noWrap/>
            <w:vAlign w:val="center"/>
          </w:tcPr>
          <w:p w14:paraId="64172FC5">
            <w:pPr>
              <w:ind w:firstLine="0" w:firstLineChars="0"/>
              <w:jc w:val="center"/>
              <w:rPr>
                <w:rFonts w:hint="eastAsia" w:ascii="仿宋" w:hAnsi="仿宋" w:cs="仿宋"/>
              </w:rPr>
            </w:pPr>
          </w:p>
        </w:tc>
        <w:tc>
          <w:tcPr>
            <w:tcW w:w="2118" w:type="dxa"/>
            <w:vMerge w:val="continue"/>
            <w:noWrap/>
            <w:vAlign w:val="center"/>
          </w:tcPr>
          <w:p w14:paraId="28AAA136">
            <w:pPr>
              <w:ind w:firstLine="0" w:firstLineChars="0"/>
              <w:jc w:val="center"/>
              <w:rPr>
                <w:rFonts w:hint="eastAsia" w:ascii="仿宋" w:hAnsi="仿宋" w:cs="仿宋"/>
              </w:rPr>
            </w:pPr>
          </w:p>
        </w:tc>
        <w:tc>
          <w:tcPr>
            <w:tcW w:w="1980" w:type="dxa"/>
            <w:vMerge w:val="continue"/>
            <w:noWrap/>
            <w:vAlign w:val="center"/>
          </w:tcPr>
          <w:p w14:paraId="441FD82B">
            <w:pPr>
              <w:ind w:firstLine="0" w:firstLineChars="0"/>
              <w:jc w:val="center"/>
              <w:rPr>
                <w:rFonts w:hint="eastAsia" w:ascii="仿宋" w:hAnsi="仿宋" w:cs="仿宋"/>
              </w:rPr>
            </w:pPr>
          </w:p>
        </w:tc>
        <w:tc>
          <w:tcPr>
            <w:tcW w:w="720" w:type="dxa"/>
            <w:noWrap/>
            <w:vAlign w:val="center"/>
          </w:tcPr>
          <w:p w14:paraId="71D9B318">
            <w:pPr>
              <w:ind w:firstLine="0" w:firstLineChars="0"/>
              <w:jc w:val="center"/>
              <w:rPr>
                <w:rFonts w:hint="eastAsia" w:ascii="仿宋" w:hAnsi="仿宋" w:cs="仿宋"/>
              </w:rPr>
            </w:pPr>
          </w:p>
        </w:tc>
        <w:tc>
          <w:tcPr>
            <w:tcW w:w="720" w:type="dxa"/>
            <w:noWrap/>
            <w:vAlign w:val="center"/>
          </w:tcPr>
          <w:p w14:paraId="464932E6">
            <w:pPr>
              <w:ind w:firstLine="0" w:firstLineChars="0"/>
              <w:jc w:val="center"/>
              <w:rPr>
                <w:rFonts w:hint="eastAsia" w:ascii="仿宋" w:hAnsi="仿宋" w:cs="仿宋"/>
              </w:rPr>
            </w:pPr>
          </w:p>
        </w:tc>
        <w:tc>
          <w:tcPr>
            <w:tcW w:w="801" w:type="dxa"/>
            <w:noWrap/>
            <w:vAlign w:val="center"/>
          </w:tcPr>
          <w:p w14:paraId="67065DEB">
            <w:pPr>
              <w:ind w:firstLine="0" w:firstLineChars="0"/>
              <w:jc w:val="center"/>
              <w:rPr>
                <w:rFonts w:hint="eastAsia" w:ascii="仿宋" w:hAnsi="仿宋" w:cs="仿宋"/>
              </w:rPr>
            </w:pPr>
          </w:p>
        </w:tc>
      </w:tr>
      <w:tr w14:paraId="64BFE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15FC66B6">
            <w:pPr>
              <w:ind w:firstLine="0" w:firstLineChars="0"/>
              <w:jc w:val="center"/>
              <w:rPr>
                <w:rFonts w:hint="eastAsia" w:ascii="仿宋" w:hAnsi="仿宋" w:cs="仿宋"/>
              </w:rPr>
            </w:pPr>
            <w:r>
              <w:rPr>
                <w:rFonts w:hint="eastAsia" w:ascii="仿宋" w:hAnsi="仿宋" w:cs="仿宋"/>
              </w:rPr>
              <w:t>资产总额</w:t>
            </w:r>
          </w:p>
        </w:tc>
        <w:tc>
          <w:tcPr>
            <w:tcW w:w="2118" w:type="dxa"/>
            <w:noWrap/>
            <w:vAlign w:val="center"/>
          </w:tcPr>
          <w:p w14:paraId="39407ED9">
            <w:pPr>
              <w:ind w:firstLine="0" w:firstLineChars="0"/>
              <w:jc w:val="center"/>
              <w:rPr>
                <w:rFonts w:hint="eastAsia" w:ascii="仿宋" w:hAnsi="仿宋" w:cs="仿宋"/>
              </w:rPr>
            </w:pPr>
          </w:p>
        </w:tc>
        <w:tc>
          <w:tcPr>
            <w:tcW w:w="1980" w:type="dxa"/>
            <w:noWrap/>
            <w:vAlign w:val="center"/>
          </w:tcPr>
          <w:p w14:paraId="1B891119">
            <w:pPr>
              <w:ind w:firstLine="0" w:firstLineChars="0"/>
              <w:jc w:val="center"/>
              <w:rPr>
                <w:rFonts w:hint="eastAsia" w:ascii="仿宋" w:hAnsi="仿宋" w:cs="仿宋"/>
              </w:rPr>
            </w:pPr>
            <w:r>
              <w:rPr>
                <w:rFonts w:hint="eastAsia" w:ascii="仿宋" w:hAnsi="仿宋" w:cs="仿宋"/>
              </w:rPr>
              <w:t>所有者权益</w:t>
            </w:r>
          </w:p>
        </w:tc>
        <w:tc>
          <w:tcPr>
            <w:tcW w:w="2241" w:type="dxa"/>
            <w:gridSpan w:val="3"/>
            <w:noWrap/>
            <w:vAlign w:val="center"/>
          </w:tcPr>
          <w:p w14:paraId="1D9D7FBE">
            <w:pPr>
              <w:ind w:firstLine="0" w:firstLineChars="0"/>
              <w:jc w:val="center"/>
              <w:rPr>
                <w:rFonts w:hint="eastAsia" w:ascii="仿宋" w:hAnsi="仿宋" w:cs="仿宋"/>
              </w:rPr>
            </w:pPr>
          </w:p>
        </w:tc>
      </w:tr>
      <w:tr w14:paraId="03097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55CA911E">
            <w:pPr>
              <w:ind w:firstLine="0" w:firstLineChars="0"/>
              <w:jc w:val="center"/>
              <w:rPr>
                <w:rFonts w:hint="eastAsia" w:ascii="仿宋" w:hAnsi="仿宋" w:cs="仿宋"/>
              </w:rPr>
            </w:pPr>
            <w:r>
              <w:rPr>
                <w:rFonts w:hint="eastAsia" w:ascii="仿宋" w:hAnsi="仿宋" w:cs="仿宋"/>
              </w:rPr>
              <w:t>工商登记号</w:t>
            </w:r>
          </w:p>
        </w:tc>
        <w:tc>
          <w:tcPr>
            <w:tcW w:w="2118" w:type="dxa"/>
            <w:noWrap/>
            <w:vAlign w:val="center"/>
          </w:tcPr>
          <w:p w14:paraId="581F6973">
            <w:pPr>
              <w:ind w:firstLine="0" w:firstLineChars="0"/>
              <w:jc w:val="center"/>
              <w:rPr>
                <w:rFonts w:hint="eastAsia" w:ascii="仿宋" w:hAnsi="仿宋" w:cs="仿宋"/>
              </w:rPr>
            </w:pPr>
          </w:p>
        </w:tc>
        <w:tc>
          <w:tcPr>
            <w:tcW w:w="1980" w:type="dxa"/>
            <w:noWrap/>
            <w:vAlign w:val="center"/>
          </w:tcPr>
          <w:p w14:paraId="0F540270">
            <w:pPr>
              <w:ind w:firstLine="0" w:firstLineChars="0"/>
              <w:jc w:val="center"/>
              <w:rPr>
                <w:rFonts w:hint="eastAsia" w:ascii="仿宋" w:hAnsi="仿宋" w:cs="仿宋"/>
              </w:rPr>
            </w:pPr>
            <w:r>
              <w:rPr>
                <w:rFonts w:hint="eastAsia" w:ascii="仿宋" w:hAnsi="仿宋" w:cs="仿宋"/>
              </w:rPr>
              <w:t>税务登记号</w:t>
            </w:r>
          </w:p>
        </w:tc>
        <w:tc>
          <w:tcPr>
            <w:tcW w:w="2241" w:type="dxa"/>
            <w:gridSpan w:val="3"/>
            <w:noWrap/>
            <w:vAlign w:val="center"/>
          </w:tcPr>
          <w:p w14:paraId="159EEA92">
            <w:pPr>
              <w:ind w:firstLine="0" w:firstLineChars="0"/>
              <w:jc w:val="center"/>
              <w:rPr>
                <w:rFonts w:hint="eastAsia" w:ascii="仿宋" w:hAnsi="仿宋" w:cs="仿宋"/>
              </w:rPr>
            </w:pPr>
          </w:p>
        </w:tc>
      </w:tr>
      <w:tr w14:paraId="1B228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14:paraId="33DED39C">
            <w:pPr>
              <w:ind w:firstLine="0" w:firstLineChars="0"/>
              <w:jc w:val="center"/>
              <w:rPr>
                <w:rFonts w:hint="eastAsia" w:ascii="仿宋" w:hAnsi="仿宋" w:cs="仿宋"/>
              </w:rPr>
            </w:pPr>
            <w:r>
              <w:rPr>
                <w:rFonts w:hint="eastAsia" w:ascii="仿宋" w:hAnsi="仿宋" w:cs="仿宋"/>
              </w:rPr>
              <w:t>是否依法纳税</w:t>
            </w:r>
          </w:p>
        </w:tc>
        <w:tc>
          <w:tcPr>
            <w:tcW w:w="2118" w:type="dxa"/>
            <w:noWrap/>
            <w:vAlign w:val="center"/>
          </w:tcPr>
          <w:p w14:paraId="70A3D85B">
            <w:pPr>
              <w:ind w:firstLine="0" w:firstLineChars="0"/>
              <w:jc w:val="center"/>
              <w:rPr>
                <w:rFonts w:hint="eastAsia" w:ascii="仿宋" w:hAnsi="仿宋" w:cs="仿宋"/>
              </w:rPr>
            </w:pPr>
          </w:p>
        </w:tc>
        <w:tc>
          <w:tcPr>
            <w:tcW w:w="1980" w:type="dxa"/>
            <w:noWrap/>
            <w:vAlign w:val="center"/>
          </w:tcPr>
          <w:p w14:paraId="4AD277FA">
            <w:pPr>
              <w:ind w:firstLine="0" w:firstLineChars="0"/>
              <w:jc w:val="center"/>
              <w:rPr>
                <w:rFonts w:hint="eastAsia" w:ascii="仿宋" w:hAnsi="仿宋" w:cs="仿宋"/>
              </w:rPr>
            </w:pPr>
            <w:r>
              <w:rPr>
                <w:rFonts w:hint="eastAsia" w:ascii="仿宋" w:hAnsi="仿宋" w:cs="仿宋"/>
              </w:rPr>
              <w:t>是否参加社保</w:t>
            </w:r>
          </w:p>
        </w:tc>
        <w:tc>
          <w:tcPr>
            <w:tcW w:w="2241" w:type="dxa"/>
            <w:gridSpan w:val="3"/>
            <w:noWrap/>
            <w:vAlign w:val="center"/>
          </w:tcPr>
          <w:p w14:paraId="5392DA4A">
            <w:pPr>
              <w:ind w:firstLine="0" w:firstLineChars="0"/>
              <w:jc w:val="center"/>
              <w:rPr>
                <w:rFonts w:hint="eastAsia" w:ascii="仿宋" w:hAnsi="仿宋" w:cs="仿宋"/>
              </w:rPr>
            </w:pPr>
          </w:p>
        </w:tc>
      </w:tr>
      <w:tr w14:paraId="0BAEC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noWrap/>
            <w:vAlign w:val="center"/>
          </w:tcPr>
          <w:p w14:paraId="67CEA76C">
            <w:pPr>
              <w:ind w:firstLine="0" w:firstLineChars="0"/>
              <w:jc w:val="center"/>
              <w:rPr>
                <w:rFonts w:hint="eastAsia" w:ascii="仿宋" w:hAnsi="仿宋" w:cs="仿宋"/>
              </w:rPr>
            </w:pPr>
            <w:r>
              <w:rPr>
                <w:rFonts w:hint="eastAsia" w:ascii="仿宋" w:hAnsi="仿宋" w:cs="仿宋"/>
              </w:rPr>
              <w:t>服务机构情况</w:t>
            </w:r>
          </w:p>
        </w:tc>
        <w:tc>
          <w:tcPr>
            <w:tcW w:w="6339" w:type="dxa"/>
            <w:gridSpan w:val="5"/>
            <w:noWrap/>
            <w:vAlign w:val="center"/>
          </w:tcPr>
          <w:p w14:paraId="4554A79B">
            <w:pPr>
              <w:ind w:firstLine="0" w:firstLineChars="0"/>
              <w:rPr>
                <w:rFonts w:hint="eastAsia" w:ascii="仿宋" w:hAnsi="仿宋" w:cs="仿宋"/>
              </w:rPr>
            </w:pPr>
            <w:r>
              <w:rPr>
                <w:rFonts w:hint="eastAsia" w:ascii="仿宋" w:hAnsi="仿宋" w:cs="仿宋"/>
              </w:rPr>
              <w:t>名称：</w:t>
            </w:r>
          </w:p>
          <w:p w14:paraId="01B10254">
            <w:pPr>
              <w:ind w:firstLine="0" w:firstLineChars="0"/>
              <w:rPr>
                <w:rFonts w:hint="eastAsia" w:ascii="仿宋" w:hAnsi="仿宋" w:cs="仿宋"/>
              </w:rPr>
            </w:pPr>
            <w:r>
              <w:rPr>
                <w:rFonts w:hint="eastAsia" w:ascii="仿宋" w:hAnsi="仿宋" w:cs="仿宋"/>
              </w:rPr>
              <w:t>地址：</w:t>
            </w:r>
          </w:p>
          <w:p w14:paraId="3392C8A8">
            <w:pPr>
              <w:ind w:firstLine="0" w:firstLineChars="0"/>
              <w:rPr>
                <w:rFonts w:hint="eastAsia" w:ascii="仿宋" w:hAnsi="仿宋" w:cs="仿宋"/>
              </w:rPr>
            </w:pPr>
            <w:r>
              <w:rPr>
                <w:rFonts w:hint="eastAsia" w:ascii="仿宋" w:hAnsi="仿宋" w:cs="仿宋"/>
              </w:rPr>
              <w:t>人员状况：</w:t>
            </w:r>
          </w:p>
          <w:p w14:paraId="7324E246">
            <w:pPr>
              <w:ind w:firstLine="0" w:firstLineChars="0"/>
              <w:rPr>
                <w:rFonts w:hint="eastAsia" w:ascii="仿宋" w:hAnsi="仿宋" w:cs="仿宋"/>
              </w:rPr>
            </w:pPr>
            <w:r>
              <w:rPr>
                <w:rFonts w:hint="eastAsia" w:ascii="仿宋" w:hAnsi="仿宋" w:cs="仿宋"/>
              </w:rPr>
              <w:t>联系方式：</w:t>
            </w:r>
          </w:p>
          <w:p w14:paraId="61262FD8">
            <w:pPr>
              <w:ind w:firstLine="0" w:firstLineChars="0"/>
              <w:rPr>
                <w:rFonts w:hint="eastAsia" w:ascii="仿宋" w:hAnsi="仿宋" w:cs="仿宋"/>
              </w:rPr>
            </w:pPr>
            <w:r>
              <w:rPr>
                <w:rFonts w:hint="eastAsia" w:ascii="仿宋" w:hAnsi="仿宋" w:cs="仿宋"/>
              </w:rPr>
              <w:t>（可另附纸说明）</w:t>
            </w:r>
          </w:p>
        </w:tc>
      </w:tr>
      <w:tr w14:paraId="23180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202" w:type="dxa"/>
            <w:noWrap/>
            <w:vAlign w:val="center"/>
          </w:tcPr>
          <w:p w14:paraId="461AD2CB">
            <w:pPr>
              <w:ind w:firstLine="0" w:firstLineChars="0"/>
              <w:jc w:val="center"/>
              <w:rPr>
                <w:rFonts w:hint="eastAsia" w:ascii="仿宋" w:hAnsi="仿宋" w:cs="仿宋"/>
              </w:rPr>
            </w:pPr>
            <w:r>
              <w:rPr>
                <w:rFonts w:hint="eastAsia" w:ascii="仿宋" w:hAnsi="仿宋" w:cs="仿宋"/>
              </w:rPr>
              <w:t>其他情况</w:t>
            </w:r>
          </w:p>
        </w:tc>
        <w:tc>
          <w:tcPr>
            <w:tcW w:w="6339" w:type="dxa"/>
            <w:gridSpan w:val="5"/>
            <w:noWrap/>
            <w:vAlign w:val="center"/>
          </w:tcPr>
          <w:p w14:paraId="050E30BF">
            <w:pPr>
              <w:ind w:firstLine="0" w:firstLineChars="0"/>
              <w:rPr>
                <w:rFonts w:hint="eastAsia" w:ascii="仿宋" w:hAnsi="仿宋" w:cs="仿宋"/>
              </w:rPr>
            </w:pPr>
            <w:r>
              <w:rPr>
                <w:rFonts w:hint="eastAsia" w:ascii="仿宋" w:hAnsi="仿宋" w:cs="仿宋"/>
              </w:rPr>
              <w:t>如技术力量等（可另附纸说明）</w:t>
            </w:r>
          </w:p>
        </w:tc>
      </w:tr>
    </w:tbl>
    <w:p w14:paraId="0436BE55">
      <w:pPr>
        <w:snapToGrid w:val="0"/>
        <w:spacing w:before="156" w:line="360" w:lineRule="auto"/>
        <w:ind w:firstLine="480"/>
        <w:rPr>
          <w:rFonts w:hint="eastAsia" w:ascii="仿宋" w:hAnsi="仿宋" w:cs="仿宋"/>
          <w:szCs w:val="24"/>
        </w:rPr>
      </w:pPr>
    </w:p>
    <w:p w14:paraId="2122BA1B">
      <w:pPr>
        <w:snapToGrid w:val="0"/>
        <w:spacing w:before="156" w:line="360" w:lineRule="auto"/>
        <w:ind w:firstLine="480"/>
        <w:rPr>
          <w:rFonts w:hint="eastAsia" w:ascii="仿宋" w:hAnsi="仿宋" w:cs="仿宋"/>
          <w:szCs w:val="24"/>
        </w:rPr>
      </w:pPr>
    </w:p>
    <w:p w14:paraId="5A2735B1">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1DB07B18">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3BF3E3F4">
      <w:pPr>
        <w:snapToGrid w:val="0"/>
        <w:spacing w:before="156" w:after="50"/>
        <w:ind w:firstLine="643"/>
        <w:jc w:val="center"/>
        <w:rPr>
          <w:rFonts w:hint="eastAsia"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14:paraId="392B4798">
      <w:pPr>
        <w:ind w:firstLine="0" w:firstLineChars="0"/>
        <w:jc w:val="center"/>
        <w:rPr>
          <w:b/>
          <w:bCs/>
          <w:sz w:val="32"/>
          <w:szCs w:val="32"/>
        </w:rPr>
      </w:pPr>
      <w:r>
        <w:rPr>
          <w:rFonts w:hint="eastAsia"/>
          <w:b/>
          <w:bCs/>
          <w:sz w:val="32"/>
          <w:szCs w:val="32"/>
        </w:rPr>
        <w:t>投标人类似项目实施业绩一览表</w:t>
      </w:r>
    </w:p>
    <w:tbl>
      <w:tblPr>
        <w:tblStyle w:val="88"/>
        <w:tblW w:w="102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332"/>
        <w:gridCol w:w="1800"/>
        <w:gridCol w:w="1440"/>
        <w:gridCol w:w="1602"/>
        <w:gridCol w:w="1776"/>
        <w:gridCol w:w="906"/>
      </w:tblGrid>
      <w:tr w14:paraId="287A05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65"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2F16E7C9">
            <w:pPr>
              <w:snapToGrid w:val="0"/>
              <w:ind w:firstLine="0" w:firstLineChars="0"/>
              <w:jc w:val="center"/>
              <w:rPr>
                <w:rFonts w:hint="eastAsia" w:ascii="仿宋" w:hAnsi="仿宋" w:cs="仿宋"/>
                <w:szCs w:val="24"/>
              </w:rPr>
            </w:pPr>
            <w:r>
              <w:rPr>
                <w:rFonts w:hint="eastAsia" w:ascii="仿宋" w:hAnsi="仿宋" w:cs="仿宋"/>
                <w:szCs w:val="24"/>
              </w:rPr>
              <w:t>采购人名称</w:t>
            </w:r>
          </w:p>
        </w:tc>
        <w:tc>
          <w:tcPr>
            <w:tcW w:w="1332" w:type="dxa"/>
            <w:tcBorders>
              <w:top w:val="single" w:color="auto" w:sz="4" w:space="0"/>
              <w:left w:val="single" w:color="auto" w:sz="4" w:space="0"/>
              <w:bottom w:val="single" w:color="auto" w:sz="4" w:space="0"/>
              <w:right w:val="single" w:color="auto" w:sz="4" w:space="0"/>
            </w:tcBorders>
            <w:noWrap/>
            <w:vAlign w:val="center"/>
          </w:tcPr>
          <w:p w14:paraId="411C2F9F">
            <w:pPr>
              <w:snapToGrid w:val="0"/>
              <w:ind w:firstLine="0" w:firstLineChars="0"/>
              <w:jc w:val="center"/>
              <w:rPr>
                <w:rFonts w:hint="eastAsia" w:ascii="仿宋" w:hAnsi="仿宋" w:cs="仿宋"/>
                <w:szCs w:val="24"/>
              </w:rPr>
            </w:pPr>
            <w:r>
              <w:rPr>
                <w:rFonts w:hint="eastAsia" w:ascii="仿宋" w:hAnsi="仿宋" w:cs="仿宋"/>
                <w:szCs w:val="24"/>
              </w:rPr>
              <w:t>项目名称</w:t>
            </w:r>
          </w:p>
        </w:tc>
        <w:tc>
          <w:tcPr>
            <w:tcW w:w="1800" w:type="dxa"/>
            <w:tcBorders>
              <w:top w:val="single" w:color="auto" w:sz="4" w:space="0"/>
              <w:left w:val="single" w:color="auto" w:sz="4" w:space="0"/>
              <w:right w:val="single" w:color="auto" w:sz="4" w:space="0"/>
            </w:tcBorders>
            <w:noWrap/>
            <w:vAlign w:val="center"/>
          </w:tcPr>
          <w:p w14:paraId="59C13D4D">
            <w:pPr>
              <w:snapToGrid w:val="0"/>
              <w:ind w:firstLine="0" w:firstLineChars="0"/>
              <w:jc w:val="center"/>
              <w:rPr>
                <w:rFonts w:hint="eastAsia" w:ascii="仿宋" w:hAnsi="仿宋" w:cs="仿宋"/>
                <w:szCs w:val="24"/>
              </w:rPr>
            </w:pPr>
            <w:r>
              <w:rPr>
                <w:rFonts w:hint="eastAsia" w:ascii="仿宋" w:hAnsi="仿宋" w:cs="仿宋"/>
                <w:szCs w:val="24"/>
              </w:rPr>
              <w:t>项目简要描述</w:t>
            </w:r>
          </w:p>
        </w:tc>
        <w:tc>
          <w:tcPr>
            <w:tcW w:w="1440" w:type="dxa"/>
            <w:tcBorders>
              <w:top w:val="single" w:color="auto" w:sz="4" w:space="0"/>
              <w:left w:val="single" w:color="auto" w:sz="4" w:space="0"/>
              <w:bottom w:val="single" w:color="auto" w:sz="4" w:space="0"/>
              <w:right w:val="single" w:color="auto" w:sz="4" w:space="0"/>
            </w:tcBorders>
            <w:noWrap/>
            <w:vAlign w:val="center"/>
          </w:tcPr>
          <w:p w14:paraId="65E060E8">
            <w:pPr>
              <w:snapToGrid w:val="0"/>
              <w:ind w:firstLine="0" w:firstLineChars="0"/>
              <w:jc w:val="center"/>
              <w:rPr>
                <w:rFonts w:hint="eastAsia" w:ascii="仿宋" w:hAnsi="仿宋" w:cs="仿宋"/>
                <w:szCs w:val="24"/>
              </w:rPr>
            </w:pPr>
            <w:r>
              <w:rPr>
                <w:rFonts w:hint="eastAsia" w:ascii="仿宋" w:hAnsi="仿宋" w:cs="仿宋"/>
                <w:szCs w:val="24"/>
              </w:rPr>
              <w:t>合同金额</w:t>
            </w:r>
          </w:p>
          <w:p w14:paraId="1F566E18">
            <w:pPr>
              <w:snapToGrid w:val="0"/>
              <w:ind w:firstLine="0" w:firstLineChars="0"/>
              <w:jc w:val="center"/>
              <w:rPr>
                <w:rFonts w:hint="eastAsia" w:ascii="仿宋" w:hAnsi="仿宋" w:cs="仿宋"/>
                <w:szCs w:val="24"/>
              </w:rPr>
            </w:pPr>
            <w:r>
              <w:rPr>
                <w:rFonts w:hint="eastAsia" w:ascii="仿宋" w:hAnsi="仿宋" w:cs="仿宋"/>
                <w:szCs w:val="24"/>
              </w:rPr>
              <w:t>（万元）</w:t>
            </w:r>
          </w:p>
        </w:tc>
        <w:tc>
          <w:tcPr>
            <w:tcW w:w="1602" w:type="dxa"/>
            <w:tcBorders>
              <w:top w:val="single" w:color="auto" w:sz="4" w:space="0"/>
              <w:left w:val="single" w:color="auto" w:sz="4" w:space="0"/>
              <w:right w:val="single" w:color="auto" w:sz="4" w:space="0"/>
            </w:tcBorders>
            <w:noWrap/>
            <w:vAlign w:val="center"/>
          </w:tcPr>
          <w:p w14:paraId="3668C1BE">
            <w:pPr>
              <w:snapToGrid w:val="0"/>
              <w:ind w:firstLine="0" w:firstLineChars="0"/>
              <w:jc w:val="center"/>
              <w:rPr>
                <w:rFonts w:hint="eastAsia" w:ascii="仿宋" w:hAnsi="仿宋" w:cs="仿宋"/>
                <w:szCs w:val="24"/>
              </w:rPr>
            </w:pPr>
            <w:r>
              <w:rPr>
                <w:rFonts w:hint="eastAsia" w:ascii="仿宋" w:hAnsi="仿宋" w:cs="仿宋"/>
                <w:szCs w:val="24"/>
              </w:rPr>
              <w:t>实施时间</w:t>
            </w:r>
          </w:p>
        </w:tc>
        <w:tc>
          <w:tcPr>
            <w:tcW w:w="1776" w:type="dxa"/>
            <w:tcBorders>
              <w:top w:val="single" w:color="auto" w:sz="4" w:space="0"/>
              <w:left w:val="single" w:color="auto" w:sz="4" w:space="0"/>
              <w:bottom w:val="single" w:color="auto" w:sz="4" w:space="0"/>
              <w:right w:val="single" w:color="auto" w:sz="4" w:space="0"/>
            </w:tcBorders>
            <w:noWrap/>
            <w:vAlign w:val="center"/>
          </w:tcPr>
          <w:p w14:paraId="03AF97E4">
            <w:pPr>
              <w:snapToGrid w:val="0"/>
              <w:ind w:firstLine="0" w:firstLineChars="0"/>
              <w:jc w:val="center"/>
              <w:rPr>
                <w:rFonts w:hint="eastAsia" w:ascii="仿宋" w:hAnsi="仿宋" w:cs="仿宋"/>
                <w:szCs w:val="24"/>
              </w:rPr>
            </w:pPr>
            <w:r>
              <w:rPr>
                <w:rFonts w:hint="eastAsia" w:ascii="仿宋" w:hAnsi="仿宋" w:cs="仿宋"/>
                <w:szCs w:val="24"/>
              </w:rPr>
              <w:t>项目地址、采购人联系人及联系电话</w:t>
            </w:r>
          </w:p>
        </w:tc>
        <w:tc>
          <w:tcPr>
            <w:tcW w:w="906" w:type="dxa"/>
            <w:tcBorders>
              <w:top w:val="single" w:color="auto" w:sz="4" w:space="0"/>
              <w:left w:val="single" w:color="auto" w:sz="4" w:space="0"/>
              <w:bottom w:val="single" w:color="auto" w:sz="4" w:space="0"/>
              <w:right w:val="single" w:color="auto" w:sz="4" w:space="0"/>
            </w:tcBorders>
            <w:noWrap/>
            <w:vAlign w:val="center"/>
          </w:tcPr>
          <w:p w14:paraId="6B0A54E5">
            <w:pPr>
              <w:snapToGrid w:val="0"/>
              <w:ind w:firstLine="0" w:firstLineChars="0"/>
              <w:jc w:val="center"/>
              <w:rPr>
                <w:rFonts w:hint="eastAsia" w:ascii="仿宋" w:hAnsi="仿宋" w:cs="仿宋"/>
                <w:szCs w:val="24"/>
              </w:rPr>
            </w:pPr>
            <w:r>
              <w:rPr>
                <w:rFonts w:hint="eastAsia" w:ascii="仿宋" w:hAnsi="仿宋" w:cs="仿宋"/>
                <w:szCs w:val="24"/>
              </w:rPr>
              <w:t>页码</w:t>
            </w:r>
          </w:p>
        </w:tc>
      </w:tr>
      <w:tr w14:paraId="169A4C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04F6364A">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68085CB1">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265E18A9">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31E350D0">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252772F4">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052AD1C8">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48862E4C">
            <w:pPr>
              <w:snapToGrid w:val="0"/>
              <w:ind w:firstLine="0" w:firstLineChars="0"/>
              <w:jc w:val="center"/>
              <w:rPr>
                <w:rFonts w:hint="eastAsia" w:ascii="仿宋" w:hAnsi="仿宋" w:cs="仿宋"/>
                <w:szCs w:val="24"/>
              </w:rPr>
            </w:pPr>
          </w:p>
        </w:tc>
      </w:tr>
      <w:tr w14:paraId="2AB53E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1F71D148">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111F36C6">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2527219C">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343082CE">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0323F9B1">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3948F890">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49C2321D">
            <w:pPr>
              <w:snapToGrid w:val="0"/>
              <w:ind w:firstLine="0" w:firstLineChars="0"/>
              <w:jc w:val="center"/>
              <w:rPr>
                <w:rFonts w:hint="eastAsia" w:ascii="仿宋" w:hAnsi="仿宋" w:cs="仿宋"/>
                <w:szCs w:val="24"/>
              </w:rPr>
            </w:pPr>
          </w:p>
        </w:tc>
      </w:tr>
      <w:tr w14:paraId="0FBD82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47D779BC">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47F8A765">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75A214A4">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2FF52935">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04A6FCB1">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5D072716">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7CAB1B0D">
            <w:pPr>
              <w:snapToGrid w:val="0"/>
              <w:ind w:firstLine="0" w:firstLineChars="0"/>
              <w:jc w:val="center"/>
              <w:rPr>
                <w:rFonts w:hint="eastAsia" w:ascii="仿宋" w:hAnsi="仿宋" w:cs="仿宋"/>
                <w:szCs w:val="24"/>
              </w:rPr>
            </w:pPr>
          </w:p>
        </w:tc>
      </w:tr>
      <w:tr w14:paraId="20524D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02A6E4ED">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78B11365">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0B510612">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5753E55F">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28E54DF5">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7E228E56">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0963DA3C">
            <w:pPr>
              <w:snapToGrid w:val="0"/>
              <w:ind w:firstLine="0" w:firstLineChars="0"/>
              <w:jc w:val="center"/>
              <w:rPr>
                <w:rFonts w:hint="eastAsia" w:ascii="仿宋" w:hAnsi="仿宋" w:cs="仿宋"/>
                <w:szCs w:val="24"/>
              </w:rPr>
            </w:pPr>
          </w:p>
        </w:tc>
      </w:tr>
      <w:tr w14:paraId="13F55C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5083D339">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65B26999">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7E8593C0">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6E7B4A40">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0E56E9A1">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24CB5458">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7C667C9E">
            <w:pPr>
              <w:snapToGrid w:val="0"/>
              <w:ind w:firstLine="0" w:firstLineChars="0"/>
              <w:jc w:val="center"/>
              <w:rPr>
                <w:rFonts w:hint="eastAsia" w:ascii="仿宋" w:hAnsi="仿宋" w:cs="仿宋"/>
                <w:szCs w:val="24"/>
              </w:rPr>
            </w:pPr>
          </w:p>
        </w:tc>
      </w:tr>
      <w:tr w14:paraId="24A32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7F8BC2C5">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5906A291">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5F3B690D">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2D2C6637">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6B12E31E">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1BFD393A">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576A080E">
            <w:pPr>
              <w:snapToGrid w:val="0"/>
              <w:ind w:firstLine="0" w:firstLineChars="0"/>
              <w:jc w:val="center"/>
              <w:rPr>
                <w:rFonts w:hint="eastAsia" w:ascii="仿宋" w:hAnsi="仿宋" w:cs="仿宋"/>
                <w:szCs w:val="24"/>
              </w:rPr>
            </w:pPr>
          </w:p>
        </w:tc>
      </w:tr>
      <w:tr w14:paraId="5FDB4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14:paraId="4D3CE2B7">
            <w:pPr>
              <w:snapToGrid w:val="0"/>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2903DA6E">
            <w:pPr>
              <w:snapToGrid w:val="0"/>
              <w:ind w:firstLine="0" w:firstLineChars="0"/>
              <w:jc w:val="center"/>
              <w:rPr>
                <w:rFonts w:hint="eastAsia"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14:paraId="3E54961E">
            <w:pPr>
              <w:snapToGrid w:val="0"/>
              <w:ind w:firstLine="0" w:firstLineChars="0"/>
              <w:jc w:val="center"/>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309A3015">
            <w:pPr>
              <w:snapToGrid w:val="0"/>
              <w:ind w:firstLine="0" w:firstLineChars="0"/>
              <w:jc w:val="center"/>
              <w:rPr>
                <w:rFonts w:hint="eastAsia"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14:paraId="47072B5E">
            <w:pPr>
              <w:snapToGrid w:val="0"/>
              <w:ind w:firstLine="0" w:firstLineChars="0"/>
              <w:jc w:val="center"/>
              <w:rPr>
                <w:rFonts w:hint="eastAsia"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14:paraId="0F1CC24D">
            <w:pPr>
              <w:snapToGrid w:val="0"/>
              <w:ind w:firstLine="0" w:firstLineChars="0"/>
              <w:jc w:val="center"/>
              <w:rPr>
                <w:rFonts w:hint="eastAsia"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14:paraId="697E58F8">
            <w:pPr>
              <w:snapToGrid w:val="0"/>
              <w:ind w:firstLine="0" w:firstLineChars="0"/>
              <w:jc w:val="center"/>
              <w:rPr>
                <w:rFonts w:hint="eastAsia" w:ascii="仿宋" w:hAnsi="仿宋" w:cs="仿宋"/>
                <w:szCs w:val="24"/>
              </w:rPr>
            </w:pPr>
          </w:p>
        </w:tc>
      </w:tr>
    </w:tbl>
    <w:p w14:paraId="57F5014A">
      <w:pPr>
        <w:pStyle w:val="25"/>
        <w:snapToGrid w:val="0"/>
        <w:spacing w:line="360" w:lineRule="auto"/>
        <w:ind w:firstLine="482"/>
        <w:rPr>
          <w:rFonts w:hint="eastAsia" w:ascii="仿宋" w:hAnsi="仿宋" w:eastAsia="仿宋" w:cs="仿宋"/>
          <w:b/>
          <w:sz w:val="24"/>
        </w:rPr>
      </w:pPr>
    </w:p>
    <w:p w14:paraId="06A3DF2A">
      <w:pPr>
        <w:ind w:firstLine="482"/>
        <w:rPr>
          <w:b/>
          <w:bCs/>
        </w:rPr>
      </w:pPr>
      <w:r>
        <w:rPr>
          <w:rFonts w:hint="eastAsia"/>
          <w:b/>
          <w:bCs/>
        </w:rPr>
        <w:t>注：投标人可按上述的格式自行编制，须随表提交相应类似业绩的合同复印件和用户验收报告（或其他用户反馈证明材料）复印件并加盖投标人公章，注明所在投标人商务及技术文件页码。</w:t>
      </w:r>
    </w:p>
    <w:p w14:paraId="76CBE176">
      <w:pPr>
        <w:spacing w:before="156" w:line="360" w:lineRule="auto"/>
        <w:ind w:firstLine="480"/>
        <w:rPr>
          <w:rFonts w:hint="eastAsia" w:ascii="仿宋" w:hAnsi="仿宋" w:cs="仿宋"/>
        </w:rPr>
      </w:pPr>
    </w:p>
    <w:p w14:paraId="4CE43275">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7B727E94">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56AC1119">
      <w:pPr>
        <w:snapToGrid w:val="0"/>
        <w:spacing w:before="156" w:after="50"/>
        <w:ind w:firstLine="643"/>
        <w:jc w:val="center"/>
        <w:rPr>
          <w:rFonts w:hint="eastAsia"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14:paraId="46AE8AB2">
      <w:pPr>
        <w:ind w:firstLine="0" w:firstLineChars="0"/>
        <w:jc w:val="center"/>
        <w:rPr>
          <w:b/>
          <w:bCs/>
          <w:sz w:val="32"/>
          <w:szCs w:val="32"/>
        </w:rPr>
      </w:pPr>
      <w:r>
        <w:rPr>
          <w:rFonts w:hint="eastAsia"/>
          <w:b/>
          <w:bCs/>
          <w:sz w:val="32"/>
          <w:szCs w:val="32"/>
        </w:rPr>
        <w:t>本项目实施人员（主要从业人员及其技术资格）一览表</w:t>
      </w:r>
    </w:p>
    <w:p w14:paraId="50C7E01A">
      <w:pPr>
        <w:snapToGrid w:val="0"/>
        <w:spacing w:before="156" w:after="50"/>
        <w:ind w:firstLine="482"/>
        <w:jc w:val="center"/>
        <w:rPr>
          <w:rFonts w:hint="eastAsia" w:ascii="仿宋" w:hAnsi="仿宋" w:cs="仿宋"/>
          <w:b/>
          <w:szCs w:val="24"/>
        </w:rPr>
      </w:pPr>
    </w:p>
    <w:p w14:paraId="15B6E6F1">
      <w:pPr>
        <w:pStyle w:val="25"/>
        <w:snapToGrid w:val="0"/>
        <w:ind w:firstLine="480"/>
        <w:rPr>
          <w:rFonts w:hint="eastAsia" w:ascii="仿宋" w:hAnsi="仿宋" w:eastAsia="仿宋" w:cs="仿宋"/>
          <w:sz w:val="24"/>
          <w:szCs w:val="24"/>
          <w:u w:val="single"/>
        </w:rPr>
      </w:pPr>
      <w:r>
        <w:rPr>
          <w:rFonts w:hint="eastAsia" w:ascii="仿宋" w:hAnsi="仿宋" w:eastAsia="仿宋" w:cs="仿宋"/>
          <w:sz w:val="24"/>
          <w:szCs w:val="24"/>
        </w:rPr>
        <w:t>项目名称：</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项目编号：</w:t>
      </w:r>
      <w:r>
        <w:rPr>
          <w:rFonts w:hint="eastAsia" w:ascii="仿宋" w:hAnsi="仿宋" w:eastAsia="仿宋" w:cs="仿宋"/>
          <w:sz w:val="24"/>
          <w:szCs w:val="24"/>
          <w:u w:val="single"/>
        </w:rPr>
        <w:t>ZJWS2025-FYZYY01</w:t>
      </w:r>
      <w:r>
        <w:rPr>
          <w:rFonts w:hint="eastAsia" w:ascii="仿宋" w:hAnsi="仿宋" w:eastAsia="仿宋" w:cs="仿宋"/>
          <w:bCs/>
          <w:sz w:val="24"/>
          <w:szCs w:val="24"/>
        </w:rPr>
        <w:t xml:space="preserve">             标项： </w:t>
      </w:r>
      <w:r>
        <w:rPr>
          <w:rFonts w:hint="eastAsia" w:ascii="仿宋" w:hAnsi="仿宋" w:eastAsia="仿宋" w:cs="仿宋"/>
          <w:bCs/>
          <w:sz w:val="24"/>
          <w:szCs w:val="24"/>
          <w:u w:val="single"/>
        </w:rPr>
        <w:t xml:space="preserve">  </w:t>
      </w:r>
    </w:p>
    <w:tbl>
      <w:tblPr>
        <w:tblStyle w:val="88"/>
        <w:tblW w:w="108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0"/>
        <w:gridCol w:w="685"/>
        <w:gridCol w:w="776"/>
        <w:gridCol w:w="816"/>
        <w:gridCol w:w="768"/>
        <w:gridCol w:w="1440"/>
        <w:gridCol w:w="960"/>
        <w:gridCol w:w="1284"/>
        <w:gridCol w:w="1104"/>
        <w:gridCol w:w="1260"/>
        <w:gridCol w:w="1044"/>
      </w:tblGrid>
      <w:tr w14:paraId="48D87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ign w:val="center"/>
          </w:tcPr>
          <w:p w14:paraId="00F0E10B">
            <w:pPr>
              <w:snapToGrid w:val="0"/>
              <w:ind w:firstLine="0" w:firstLineChars="0"/>
              <w:jc w:val="center"/>
              <w:rPr>
                <w:rFonts w:hint="eastAsia" w:ascii="仿宋" w:hAnsi="仿宋" w:cs="仿宋"/>
                <w:szCs w:val="24"/>
              </w:rPr>
            </w:pPr>
            <w:r>
              <w:rPr>
                <w:rFonts w:hint="eastAsia" w:ascii="仿宋" w:hAnsi="仿宋" w:cs="仿宋"/>
                <w:szCs w:val="24"/>
              </w:rPr>
              <w:t>序号</w:t>
            </w:r>
          </w:p>
        </w:tc>
        <w:tc>
          <w:tcPr>
            <w:tcW w:w="685" w:type="dxa"/>
            <w:tcBorders>
              <w:top w:val="single" w:color="auto" w:sz="4" w:space="0"/>
              <w:left w:val="single" w:color="auto" w:sz="4" w:space="0"/>
              <w:bottom w:val="single" w:color="auto" w:sz="4" w:space="0"/>
              <w:right w:val="single" w:color="auto" w:sz="4" w:space="0"/>
            </w:tcBorders>
            <w:noWrap/>
            <w:vAlign w:val="center"/>
          </w:tcPr>
          <w:p w14:paraId="780EE0B0">
            <w:pPr>
              <w:snapToGrid w:val="0"/>
              <w:ind w:firstLine="0" w:firstLineChars="0"/>
              <w:jc w:val="center"/>
              <w:rPr>
                <w:rFonts w:hint="eastAsia" w:ascii="仿宋" w:hAnsi="仿宋" w:cs="仿宋"/>
                <w:szCs w:val="24"/>
              </w:rPr>
            </w:pPr>
            <w:r>
              <w:rPr>
                <w:rFonts w:hint="eastAsia" w:ascii="仿宋" w:hAnsi="仿宋" w:cs="仿宋"/>
                <w:szCs w:val="24"/>
              </w:rPr>
              <w:t>姓名</w:t>
            </w:r>
          </w:p>
        </w:tc>
        <w:tc>
          <w:tcPr>
            <w:tcW w:w="776" w:type="dxa"/>
            <w:tcBorders>
              <w:top w:val="single" w:color="auto" w:sz="4" w:space="0"/>
              <w:left w:val="single" w:color="auto" w:sz="4" w:space="0"/>
              <w:bottom w:val="single" w:color="auto" w:sz="4" w:space="0"/>
              <w:right w:val="single" w:color="auto" w:sz="4" w:space="0"/>
            </w:tcBorders>
            <w:noWrap/>
            <w:vAlign w:val="center"/>
          </w:tcPr>
          <w:p w14:paraId="3E4C71BB">
            <w:pPr>
              <w:snapToGrid w:val="0"/>
              <w:ind w:firstLine="0" w:firstLineChars="0"/>
              <w:jc w:val="center"/>
              <w:rPr>
                <w:rFonts w:hint="eastAsia" w:ascii="仿宋" w:hAnsi="仿宋" w:cs="仿宋"/>
                <w:szCs w:val="24"/>
              </w:rPr>
            </w:pPr>
            <w:r>
              <w:rPr>
                <w:rFonts w:hint="eastAsia" w:ascii="仿宋" w:hAnsi="仿宋" w:cs="仿宋"/>
                <w:szCs w:val="24"/>
              </w:rPr>
              <w:t>出生年月</w:t>
            </w:r>
          </w:p>
        </w:tc>
        <w:tc>
          <w:tcPr>
            <w:tcW w:w="816" w:type="dxa"/>
            <w:tcBorders>
              <w:top w:val="single" w:color="auto" w:sz="4" w:space="0"/>
              <w:left w:val="single" w:color="auto" w:sz="4" w:space="0"/>
              <w:bottom w:val="single" w:color="auto" w:sz="4" w:space="0"/>
              <w:right w:val="single" w:color="auto" w:sz="4" w:space="0"/>
            </w:tcBorders>
            <w:noWrap/>
            <w:vAlign w:val="center"/>
          </w:tcPr>
          <w:p w14:paraId="43097759">
            <w:pPr>
              <w:snapToGrid w:val="0"/>
              <w:ind w:firstLine="0" w:firstLineChars="0"/>
              <w:jc w:val="center"/>
              <w:rPr>
                <w:rFonts w:hint="eastAsia" w:ascii="仿宋" w:hAnsi="仿宋" w:cs="仿宋"/>
                <w:szCs w:val="24"/>
              </w:rPr>
            </w:pPr>
            <w:r>
              <w:rPr>
                <w:rFonts w:hint="eastAsia" w:ascii="仿宋" w:hAnsi="仿宋" w:cs="仿宋"/>
                <w:szCs w:val="24"/>
              </w:rPr>
              <w:t>专业及学历</w:t>
            </w:r>
          </w:p>
        </w:tc>
        <w:tc>
          <w:tcPr>
            <w:tcW w:w="768" w:type="dxa"/>
            <w:tcBorders>
              <w:top w:val="single" w:color="auto" w:sz="4" w:space="0"/>
              <w:left w:val="single" w:color="auto" w:sz="4" w:space="0"/>
              <w:bottom w:val="single" w:color="auto" w:sz="4" w:space="0"/>
              <w:right w:val="single" w:color="auto" w:sz="4" w:space="0"/>
            </w:tcBorders>
            <w:noWrap/>
            <w:vAlign w:val="center"/>
          </w:tcPr>
          <w:p w14:paraId="10152050">
            <w:pPr>
              <w:snapToGrid w:val="0"/>
              <w:ind w:firstLine="0" w:firstLineChars="0"/>
              <w:jc w:val="center"/>
              <w:rPr>
                <w:rFonts w:hint="eastAsia" w:ascii="仿宋" w:hAnsi="仿宋" w:cs="仿宋"/>
                <w:szCs w:val="24"/>
              </w:rPr>
            </w:pPr>
            <w:r>
              <w:rPr>
                <w:rFonts w:hint="eastAsia" w:ascii="仿宋" w:hAnsi="仿宋" w:cs="仿宋"/>
                <w:szCs w:val="24"/>
              </w:rPr>
              <w:t>担任职务</w:t>
            </w:r>
          </w:p>
        </w:tc>
        <w:tc>
          <w:tcPr>
            <w:tcW w:w="1440" w:type="dxa"/>
            <w:tcBorders>
              <w:top w:val="single" w:color="auto" w:sz="4" w:space="0"/>
              <w:left w:val="single" w:color="auto" w:sz="4" w:space="0"/>
              <w:bottom w:val="single" w:color="auto" w:sz="4" w:space="0"/>
              <w:right w:val="single" w:color="auto" w:sz="4" w:space="0"/>
            </w:tcBorders>
            <w:noWrap/>
            <w:vAlign w:val="center"/>
          </w:tcPr>
          <w:p w14:paraId="597CB4FC">
            <w:pPr>
              <w:snapToGrid w:val="0"/>
              <w:ind w:firstLine="0" w:firstLineChars="0"/>
              <w:jc w:val="center"/>
              <w:rPr>
                <w:rFonts w:hint="eastAsia" w:ascii="仿宋" w:hAnsi="仿宋" w:cs="仿宋"/>
                <w:szCs w:val="24"/>
              </w:rPr>
            </w:pPr>
            <w:r>
              <w:rPr>
                <w:rFonts w:hint="eastAsia" w:ascii="仿宋" w:hAnsi="仿宋" w:cs="仿宋"/>
                <w:szCs w:val="24"/>
              </w:rPr>
              <w:t>职称或专业技术资格</w:t>
            </w:r>
          </w:p>
        </w:tc>
        <w:tc>
          <w:tcPr>
            <w:tcW w:w="960" w:type="dxa"/>
            <w:tcBorders>
              <w:top w:val="single" w:color="auto" w:sz="4" w:space="0"/>
              <w:left w:val="single" w:color="auto" w:sz="4" w:space="0"/>
              <w:bottom w:val="single" w:color="auto" w:sz="4" w:space="0"/>
              <w:right w:val="single" w:color="auto" w:sz="4" w:space="0"/>
            </w:tcBorders>
            <w:noWrap/>
            <w:vAlign w:val="center"/>
          </w:tcPr>
          <w:p w14:paraId="2A76B5ED">
            <w:pPr>
              <w:snapToGrid w:val="0"/>
              <w:ind w:firstLine="0" w:firstLineChars="0"/>
              <w:jc w:val="center"/>
              <w:rPr>
                <w:rFonts w:hint="eastAsia" w:ascii="仿宋" w:hAnsi="仿宋" w:cs="仿宋"/>
                <w:szCs w:val="24"/>
              </w:rPr>
            </w:pPr>
            <w:r>
              <w:rPr>
                <w:rFonts w:hint="eastAsia" w:ascii="仿宋" w:hAnsi="仿宋" w:cs="仿宋"/>
                <w:szCs w:val="24"/>
              </w:rPr>
              <w:t>资质证书编号</w:t>
            </w:r>
          </w:p>
        </w:tc>
        <w:tc>
          <w:tcPr>
            <w:tcW w:w="1284" w:type="dxa"/>
            <w:tcBorders>
              <w:top w:val="single" w:color="auto" w:sz="4" w:space="0"/>
              <w:left w:val="single" w:color="auto" w:sz="4" w:space="0"/>
              <w:bottom w:val="single" w:color="auto" w:sz="4" w:space="0"/>
              <w:right w:val="single" w:color="auto" w:sz="4" w:space="0"/>
            </w:tcBorders>
            <w:noWrap/>
            <w:vAlign w:val="center"/>
          </w:tcPr>
          <w:p w14:paraId="422B9C6F">
            <w:pPr>
              <w:snapToGrid w:val="0"/>
              <w:ind w:firstLine="0" w:firstLineChars="0"/>
              <w:jc w:val="center"/>
              <w:rPr>
                <w:rFonts w:hint="eastAsia" w:ascii="仿宋" w:hAnsi="仿宋" w:cs="仿宋"/>
                <w:bCs/>
                <w:szCs w:val="24"/>
              </w:rPr>
            </w:pPr>
            <w:r>
              <w:rPr>
                <w:rFonts w:hint="eastAsia" w:ascii="仿宋" w:hAnsi="仿宋" w:cs="仿宋"/>
                <w:bCs/>
                <w:szCs w:val="24"/>
              </w:rPr>
              <w:t>参加本单位工作时间</w:t>
            </w:r>
          </w:p>
        </w:tc>
        <w:tc>
          <w:tcPr>
            <w:tcW w:w="1104" w:type="dxa"/>
            <w:tcBorders>
              <w:top w:val="single" w:color="auto" w:sz="4" w:space="0"/>
              <w:left w:val="single" w:color="auto" w:sz="4" w:space="0"/>
              <w:bottom w:val="single" w:color="auto" w:sz="4" w:space="0"/>
              <w:right w:val="single" w:color="auto" w:sz="4" w:space="0"/>
            </w:tcBorders>
            <w:noWrap/>
            <w:vAlign w:val="center"/>
          </w:tcPr>
          <w:p w14:paraId="4D094573">
            <w:pPr>
              <w:snapToGrid w:val="0"/>
              <w:ind w:firstLine="0" w:firstLineChars="0"/>
              <w:jc w:val="center"/>
              <w:rPr>
                <w:rFonts w:hint="eastAsia" w:ascii="仿宋" w:hAnsi="仿宋" w:cs="仿宋"/>
                <w:bCs/>
                <w:szCs w:val="24"/>
              </w:rPr>
            </w:pPr>
            <w:r>
              <w:rPr>
                <w:rFonts w:hint="eastAsia" w:ascii="仿宋" w:hAnsi="仿宋" w:cs="仿宋"/>
                <w:bCs/>
                <w:szCs w:val="24"/>
              </w:rPr>
              <w:t>劳动合</w:t>
            </w:r>
          </w:p>
          <w:p w14:paraId="7AB67C6B">
            <w:pPr>
              <w:snapToGrid w:val="0"/>
              <w:ind w:firstLine="0" w:firstLineChars="0"/>
              <w:jc w:val="center"/>
              <w:rPr>
                <w:rFonts w:hint="eastAsia" w:ascii="仿宋" w:hAnsi="仿宋" w:cs="仿宋"/>
                <w:bCs/>
                <w:szCs w:val="24"/>
              </w:rPr>
            </w:pPr>
            <w:r>
              <w:rPr>
                <w:rFonts w:hint="eastAsia" w:ascii="仿宋" w:hAnsi="仿宋" w:cs="仿宋"/>
                <w:bCs/>
                <w:szCs w:val="24"/>
              </w:rPr>
              <w:t>同编号</w:t>
            </w:r>
          </w:p>
        </w:tc>
        <w:tc>
          <w:tcPr>
            <w:tcW w:w="1260" w:type="dxa"/>
            <w:tcBorders>
              <w:top w:val="single" w:color="auto" w:sz="4" w:space="0"/>
              <w:left w:val="single" w:color="auto" w:sz="4" w:space="0"/>
              <w:bottom w:val="single" w:color="auto" w:sz="4" w:space="0"/>
              <w:right w:val="single" w:color="auto" w:sz="4" w:space="0"/>
            </w:tcBorders>
            <w:noWrap/>
            <w:vAlign w:val="center"/>
          </w:tcPr>
          <w:p w14:paraId="1C2ED3A3">
            <w:pPr>
              <w:snapToGrid w:val="0"/>
              <w:ind w:firstLine="0" w:firstLineChars="0"/>
              <w:jc w:val="center"/>
              <w:rPr>
                <w:rFonts w:hint="eastAsia" w:ascii="仿宋" w:hAnsi="仿宋" w:cs="仿宋"/>
                <w:bCs/>
                <w:szCs w:val="24"/>
              </w:rPr>
            </w:pPr>
            <w:r>
              <w:rPr>
                <w:rFonts w:hint="eastAsia" w:ascii="仿宋" w:hAnsi="仿宋" w:cs="仿宋"/>
                <w:bCs/>
                <w:szCs w:val="24"/>
              </w:rPr>
              <w:t>本项目中的职责</w:t>
            </w:r>
          </w:p>
        </w:tc>
        <w:tc>
          <w:tcPr>
            <w:tcW w:w="1044" w:type="dxa"/>
            <w:tcBorders>
              <w:top w:val="single" w:color="auto" w:sz="4" w:space="0"/>
              <w:left w:val="single" w:color="auto" w:sz="4" w:space="0"/>
              <w:bottom w:val="single" w:color="auto" w:sz="4" w:space="0"/>
              <w:right w:val="single" w:color="auto" w:sz="4" w:space="0"/>
            </w:tcBorders>
            <w:noWrap/>
            <w:vAlign w:val="center"/>
          </w:tcPr>
          <w:p w14:paraId="532C205C">
            <w:pPr>
              <w:snapToGrid w:val="0"/>
              <w:ind w:firstLine="0" w:firstLineChars="0"/>
              <w:jc w:val="center"/>
              <w:rPr>
                <w:rFonts w:hint="eastAsia" w:ascii="仿宋" w:hAnsi="仿宋" w:cs="仿宋"/>
                <w:bCs/>
                <w:szCs w:val="24"/>
              </w:rPr>
            </w:pPr>
            <w:r>
              <w:rPr>
                <w:rFonts w:hint="eastAsia" w:ascii="仿宋" w:hAnsi="仿宋" w:cs="仿宋"/>
                <w:bCs/>
                <w:szCs w:val="24"/>
              </w:rPr>
              <w:t>类似项目经历</w:t>
            </w:r>
          </w:p>
        </w:tc>
      </w:tr>
      <w:tr w14:paraId="43F265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14:paraId="154171D6">
            <w:pPr>
              <w:snapToGrid w:val="0"/>
              <w:ind w:firstLine="0" w:firstLineChars="0"/>
              <w:rPr>
                <w:rFonts w:hint="eastAsia"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14:paraId="74F8B719">
            <w:pPr>
              <w:snapToGrid w:val="0"/>
              <w:ind w:firstLine="0" w:firstLineChars="0"/>
              <w:rPr>
                <w:rFonts w:hint="eastAsia"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14:paraId="68418515">
            <w:pPr>
              <w:snapToGrid w:val="0"/>
              <w:ind w:firstLine="0" w:firstLineChars="0"/>
              <w:rPr>
                <w:rFonts w:hint="eastAsia"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14:paraId="6C74F139">
            <w:pPr>
              <w:snapToGrid w:val="0"/>
              <w:ind w:firstLine="0" w:firstLineChars="0"/>
              <w:rPr>
                <w:rFonts w:hint="eastAsia"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14:paraId="2E36125B">
            <w:pPr>
              <w:snapToGrid w:val="0"/>
              <w:ind w:firstLine="0" w:firstLineChars="0"/>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14:paraId="24F46777">
            <w:pPr>
              <w:snapToGrid w:val="0"/>
              <w:ind w:firstLine="0" w:firstLineChars="0"/>
              <w:rPr>
                <w:rFonts w:hint="eastAsia"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14:paraId="214F13CA">
            <w:pPr>
              <w:snapToGrid w:val="0"/>
              <w:ind w:firstLine="0" w:firstLineChars="0"/>
              <w:rPr>
                <w:rFonts w:hint="eastAsia"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14:paraId="06CABD50">
            <w:pPr>
              <w:snapToGrid w:val="0"/>
              <w:ind w:firstLine="0" w:firstLineChars="0"/>
              <w:rPr>
                <w:rFonts w:hint="eastAsia"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14:paraId="1C24A534">
            <w:pPr>
              <w:snapToGrid w:val="0"/>
              <w:ind w:firstLine="0" w:firstLineChars="0"/>
              <w:rPr>
                <w:rFonts w:hint="eastAsia"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14:paraId="5809AEBD">
            <w:pPr>
              <w:snapToGrid w:val="0"/>
              <w:ind w:firstLine="0" w:firstLineChars="0"/>
              <w:rPr>
                <w:rFonts w:hint="eastAsia"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14:paraId="2278E927">
            <w:pPr>
              <w:snapToGrid w:val="0"/>
              <w:ind w:firstLine="0" w:firstLineChars="0"/>
              <w:rPr>
                <w:rFonts w:hint="eastAsia" w:ascii="仿宋" w:hAnsi="仿宋" w:cs="仿宋"/>
                <w:szCs w:val="24"/>
              </w:rPr>
            </w:pPr>
          </w:p>
        </w:tc>
      </w:tr>
      <w:tr w14:paraId="07E47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14:paraId="3CB8DB9C">
            <w:pPr>
              <w:snapToGrid w:val="0"/>
              <w:ind w:firstLine="0" w:firstLineChars="0"/>
              <w:rPr>
                <w:rFonts w:hint="eastAsia"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14:paraId="3BFF53E5">
            <w:pPr>
              <w:snapToGrid w:val="0"/>
              <w:ind w:firstLine="0" w:firstLineChars="0"/>
              <w:rPr>
                <w:rFonts w:hint="eastAsia"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14:paraId="25A9FFBD">
            <w:pPr>
              <w:snapToGrid w:val="0"/>
              <w:ind w:firstLine="0" w:firstLineChars="0"/>
              <w:rPr>
                <w:rFonts w:hint="eastAsia"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14:paraId="3D482EED">
            <w:pPr>
              <w:snapToGrid w:val="0"/>
              <w:ind w:firstLine="0" w:firstLineChars="0"/>
              <w:rPr>
                <w:rFonts w:hint="eastAsia"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14:paraId="403FBC4E">
            <w:pPr>
              <w:snapToGrid w:val="0"/>
              <w:ind w:firstLine="0" w:firstLineChars="0"/>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14:paraId="1F5BA3B4">
            <w:pPr>
              <w:snapToGrid w:val="0"/>
              <w:ind w:firstLine="0" w:firstLineChars="0"/>
              <w:rPr>
                <w:rFonts w:hint="eastAsia"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14:paraId="65B2E3F1">
            <w:pPr>
              <w:snapToGrid w:val="0"/>
              <w:ind w:firstLine="0" w:firstLineChars="0"/>
              <w:rPr>
                <w:rFonts w:hint="eastAsia"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14:paraId="2466B757">
            <w:pPr>
              <w:snapToGrid w:val="0"/>
              <w:ind w:firstLine="0" w:firstLineChars="0"/>
              <w:rPr>
                <w:rFonts w:hint="eastAsia"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14:paraId="16166725">
            <w:pPr>
              <w:snapToGrid w:val="0"/>
              <w:ind w:firstLine="0" w:firstLineChars="0"/>
              <w:rPr>
                <w:rFonts w:hint="eastAsia"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14:paraId="2BAFC43C">
            <w:pPr>
              <w:snapToGrid w:val="0"/>
              <w:ind w:firstLine="0" w:firstLineChars="0"/>
              <w:rPr>
                <w:rFonts w:hint="eastAsia"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14:paraId="42A28319">
            <w:pPr>
              <w:snapToGrid w:val="0"/>
              <w:ind w:firstLine="0" w:firstLineChars="0"/>
              <w:rPr>
                <w:rFonts w:hint="eastAsia" w:ascii="仿宋" w:hAnsi="仿宋" w:cs="仿宋"/>
                <w:szCs w:val="24"/>
              </w:rPr>
            </w:pPr>
          </w:p>
        </w:tc>
      </w:tr>
      <w:tr w14:paraId="3FC834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14:paraId="36239637">
            <w:pPr>
              <w:snapToGrid w:val="0"/>
              <w:ind w:firstLine="0" w:firstLineChars="0"/>
              <w:rPr>
                <w:rFonts w:hint="eastAsia"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14:paraId="16A3061D">
            <w:pPr>
              <w:snapToGrid w:val="0"/>
              <w:ind w:firstLine="0" w:firstLineChars="0"/>
              <w:rPr>
                <w:rFonts w:hint="eastAsia"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14:paraId="68B7C7EB">
            <w:pPr>
              <w:snapToGrid w:val="0"/>
              <w:ind w:firstLine="0" w:firstLineChars="0"/>
              <w:rPr>
                <w:rFonts w:hint="eastAsia"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14:paraId="20BEC8FF">
            <w:pPr>
              <w:snapToGrid w:val="0"/>
              <w:ind w:firstLine="0" w:firstLineChars="0"/>
              <w:rPr>
                <w:rFonts w:hint="eastAsia"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14:paraId="1B397146">
            <w:pPr>
              <w:snapToGrid w:val="0"/>
              <w:ind w:firstLine="0" w:firstLineChars="0"/>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14:paraId="2F2A5688">
            <w:pPr>
              <w:pStyle w:val="51"/>
              <w:snapToGrid w:val="0"/>
              <w:ind w:left="0" w:leftChars="0" w:firstLine="0" w:firstLineChars="0"/>
              <w:rPr>
                <w:rFonts w:hint="eastAsia" w:ascii="仿宋" w:hAnsi="仿宋" w:eastAsia="仿宋" w:cs="仿宋"/>
                <w:kern w:val="2"/>
                <w:sz w:val="24"/>
                <w:szCs w:val="24"/>
              </w:rPr>
            </w:pPr>
          </w:p>
        </w:tc>
        <w:tc>
          <w:tcPr>
            <w:tcW w:w="960" w:type="dxa"/>
            <w:tcBorders>
              <w:top w:val="single" w:color="auto" w:sz="4" w:space="0"/>
              <w:left w:val="single" w:color="auto" w:sz="4" w:space="0"/>
              <w:bottom w:val="single" w:color="auto" w:sz="4" w:space="0"/>
              <w:right w:val="single" w:color="auto" w:sz="4" w:space="0"/>
            </w:tcBorders>
            <w:noWrap/>
          </w:tcPr>
          <w:p w14:paraId="25F374B5">
            <w:pPr>
              <w:snapToGrid w:val="0"/>
              <w:ind w:firstLine="0" w:firstLineChars="0"/>
              <w:rPr>
                <w:rFonts w:hint="eastAsia"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14:paraId="1AD0A8D9">
            <w:pPr>
              <w:snapToGrid w:val="0"/>
              <w:ind w:firstLine="0" w:firstLineChars="0"/>
              <w:rPr>
                <w:rFonts w:hint="eastAsia"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14:paraId="40376515">
            <w:pPr>
              <w:snapToGrid w:val="0"/>
              <w:ind w:firstLine="0" w:firstLineChars="0"/>
              <w:rPr>
                <w:rFonts w:hint="eastAsia"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14:paraId="1E79974B">
            <w:pPr>
              <w:snapToGrid w:val="0"/>
              <w:ind w:firstLine="0" w:firstLineChars="0"/>
              <w:rPr>
                <w:rFonts w:hint="eastAsia"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14:paraId="42E611FB">
            <w:pPr>
              <w:snapToGrid w:val="0"/>
              <w:ind w:firstLine="0" w:firstLineChars="0"/>
              <w:rPr>
                <w:rFonts w:hint="eastAsia" w:ascii="仿宋" w:hAnsi="仿宋" w:cs="仿宋"/>
                <w:szCs w:val="24"/>
              </w:rPr>
            </w:pPr>
          </w:p>
        </w:tc>
      </w:tr>
      <w:tr w14:paraId="3AAD12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14:paraId="7F3EC4DC">
            <w:pPr>
              <w:snapToGrid w:val="0"/>
              <w:ind w:firstLine="0" w:firstLineChars="0"/>
              <w:rPr>
                <w:rFonts w:hint="eastAsia"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14:paraId="24BA3E1A">
            <w:pPr>
              <w:snapToGrid w:val="0"/>
              <w:ind w:firstLine="0" w:firstLineChars="0"/>
              <w:rPr>
                <w:rFonts w:hint="eastAsia"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14:paraId="462DD8C9">
            <w:pPr>
              <w:snapToGrid w:val="0"/>
              <w:ind w:firstLine="0" w:firstLineChars="0"/>
              <w:rPr>
                <w:rFonts w:hint="eastAsia"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14:paraId="7E5829B1">
            <w:pPr>
              <w:snapToGrid w:val="0"/>
              <w:ind w:firstLine="0" w:firstLineChars="0"/>
              <w:rPr>
                <w:rFonts w:hint="eastAsia"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14:paraId="23D34DCC">
            <w:pPr>
              <w:snapToGrid w:val="0"/>
              <w:ind w:firstLine="0" w:firstLineChars="0"/>
              <w:rPr>
                <w:rFonts w:hint="eastAsia"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14:paraId="0B3BC589">
            <w:pPr>
              <w:snapToGrid w:val="0"/>
              <w:ind w:firstLine="0" w:firstLineChars="0"/>
              <w:rPr>
                <w:rFonts w:hint="eastAsia"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14:paraId="23F10ABC">
            <w:pPr>
              <w:snapToGrid w:val="0"/>
              <w:ind w:firstLine="0" w:firstLineChars="0"/>
              <w:rPr>
                <w:rFonts w:hint="eastAsia"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14:paraId="4DB08FEF">
            <w:pPr>
              <w:snapToGrid w:val="0"/>
              <w:ind w:firstLine="0" w:firstLineChars="0"/>
              <w:rPr>
                <w:rFonts w:hint="eastAsia"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14:paraId="62093A19">
            <w:pPr>
              <w:snapToGrid w:val="0"/>
              <w:ind w:firstLine="0" w:firstLineChars="0"/>
              <w:rPr>
                <w:rFonts w:hint="eastAsia"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14:paraId="1CC192AB">
            <w:pPr>
              <w:snapToGrid w:val="0"/>
              <w:ind w:firstLine="0" w:firstLineChars="0"/>
              <w:rPr>
                <w:rFonts w:hint="eastAsia"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14:paraId="41CF1767">
            <w:pPr>
              <w:snapToGrid w:val="0"/>
              <w:ind w:firstLine="0" w:firstLineChars="0"/>
              <w:rPr>
                <w:rFonts w:hint="eastAsia" w:ascii="仿宋" w:hAnsi="仿宋" w:cs="仿宋"/>
                <w:szCs w:val="24"/>
              </w:rPr>
            </w:pPr>
          </w:p>
        </w:tc>
      </w:tr>
    </w:tbl>
    <w:p w14:paraId="4E998670">
      <w:pPr>
        <w:ind w:firstLine="482"/>
        <w:rPr>
          <w:b/>
          <w:bCs/>
        </w:rPr>
      </w:pPr>
    </w:p>
    <w:p w14:paraId="60538C91">
      <w:pPr>
        <w:ind w:firstLine="482"/>
        <w:rPr>
          <w:b/>
          <w:bCs/>
        </w:rPr>
      </w:pPr>
      <w:r>
        <w:rPr>
          <w:rFonts w:hint="eastAsia"/>
          <w:b/>
          <w:bCs/>
        </w:rPr>
        <w:t>注：投标人可按上述的格式自行编制，须随表提交相应的证书复印件，并注明所在商务及技术文件页码。</w:t>
      </w:r>
    </w:p>
    <w:p w14:paraId="4AD5CEBD">
      <w:pPr>
        <w:snapToGrid w:val="0"/>
        <w:spacing w:before="156" w:line="360" w:lineRule="auto"/>
        <w:ind w:firstLine="480"/>
        <w:rPr>
          <w:rFonts w:hint="eastAsia" w:ascii="仿宋_GB2312" w:hAnsi="宋体" w:eastAsia="仿宋_GB2312"/>
          <w:szCs w:val="24"/>
          <w:u w:val="single"/>
        </w:rPr>
      </w:pPr>
    </w:p>
    <w:p w14:paraId="2036AB3B">
      <w:pPr>
        <w:snapToGrid w:val="0"/>
        <w:spacing w:before="156" w:line="360" w:lineRule="auto"/>
        <w:ind w:firstLine="480"/>
        <w:rPr>
          <w:rFonts w:hint="eastAsia" w:ascii="仿宋_GB2312" w:hAnsi="宋体" w:eastAsia="仿宋_GB2312"/>
          <w:szCs w:val="24"/>
          <w:u w:val="single"/>
        </w:rPr>
      </w:pPr>
    </w:p>
    <w:p w14:paraId="78E615D1">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0A7334DA">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1E1B3D54">
      <w:pPr>
        <w:pStyle w:val="67"/>
        <w:snapToGrid w:val="0"/>
        <w:spacing w:before="156" w:line="360" w:lineRule="auto"/>
        <w:ind w:left="0" w:firstLine="0" w:firstLineChars="0"/>
        <w:jc w:val="center"/>
        <w:rPr>
          <w:b/>
          <w:bCs/>
          <w:sz w:val="32"/>
          <w:szCs w:val="32"/>
        </w:rPr>
      </w:pPr>
      <w:r>
        <w:rPr>
          <w:rFonts w:ascii="仿宋_GB2312" w:hAnsi="宋体" w:eastAsia="仿宋_GB2312"/>
          <w:sz w:val="24"/>
          <w:u w:val="single"/>
        </w:rPr>
        <w:br w:type="page"/>
      </w:r>
      <w:r>
        <w:rPr>
          <w:rFonts w:hint="eastAsia"/>
          <w:b/>
          <w:bCs/>
          <w:sz w:val="32"/>
          <w:szCs w:val="32"/>
        </w:rPr>
        <w:t>本项目设备投入一览表</w:t>
      </w:r>
    </w:p>
    <w:p w14:paraId="31069DFA">
      <w:pPr>
        <w:pStyle w:val="25"/>
        <w:snapToGrid w:val="0"/>
        <w:ind w:firstLine="480"/>
        <w:rPr>
          <w:rFonts w:hint="eastAsia" w:ascii="仿宋" w:hAnsi="仿宋" w:eastAsia="仿宋" w:cs="仿宋"/>
          <w:b/>
          <w:sz w:val="32"/>
          <w:szCs w:val="32"/>
          <w:u w:val="single"/>
        </w:rPr>
      </w:pPr>
      <w:r>
        <w:rPr>
          <w:rFonts w:hint="eastAsia" w:ascii="仿宋" w:hAnsi="仿宋" w:eastAsia="仿宋" w:cs="仿宋"/>
          <w:sz w:val="24"/>
          <w:szCs w:val="24"/>
        </w:rPr>
        <w:t>项目名称：</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项目编号：</w:t>
      </w:r>
      <w:r>
        <w:rPr>
          <w:rFonts w:hint="eastAsia" w:ascii="仿宋" w:hAnsi="仿宋" w:eastAsia="仿宋" w:cs="仿宋"/>
          <w:sz w:val="24"/>
          <w:szCs w:val="24"/>
          <w:u w:val="single"/>
        </w:rPr>
        <w:t>ZJWS2025-FYZYY01</w:t>
      </w:r>
      <w:r>
        <w:rPr>
          <w:rFonts w:hint="eastAsia" w:ascii="仿宋" w:hAnsi="仿宋" w:eastAsia="仿宋" w:cs="仿宋"/>
          <w:sz w:val="24"/>
          <w:szCs w:val="24"/>
        </w:rPr>
        <w:t xml:space="preserve">     </w:t>
      </w:r>
      <w:r>
        <w:rPr>
          <w:rFonts w:hint="eastAsia" w:ascii="仿宋" w:hAnsi="仿宋" w:eastAsia="仿宋" w:cs="仿宋"/>
          <w:bCs/>
          <w:sz w:val="24"/>
          <w:szCs w:val="24"/>
        </w:rPr>
        <w:t>标项：</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3"/>
        <w:gridCol w:w="1823"/>
        <w:gridCol w:w="1823"/>
        <w:gridCol w:w="1823"/>
        <w:gridCol w:w="1824"/>
      </w:tblGrid>
      <w:tr w14:paraId="6FEB5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4E3487E5">
            <w:pPr>
              <w:ind w:firstLine="0" w:firstLineChars="0"/>
              <w:jc w:val="center"/>
              <w:rPr>
                <w:rFonts w:hint="eastAsia" w:ascii="仿宋" w:hAnsi="仿宋" w:cs="仿宋"/>
                <w:szCs w:val="24"/>
              </w:rPr>
            </w:pPr>
            <w:r>
              <w:rPr>
                <w:rFonts w:hint="eastAsia" w:ascii="仿宋" w:hAnsi="仿宋" w:cs="仿宋"/>
                <w:szCs w:val="24"/>
              </w:rPr>
              <w:t>序号</w:t>
            </w:r>
          </w:p>
        </w:tc>
        <w:tc>
          <w:tcPr>
            <w:tcW w:w="1823" w:type="dxa"/>
            <w:noWrap/>
          </w:tcPr>
          <w:p w14:paraId="5E8F483A">
            <w:pPr>
              <w:ind w:firstLine="0" w:firstLineChars="0"/>
              <w:jc w:val="center"/>
              <w:rPr>
                <w:rFonts w:hint="eastAsia" w:ascii="仿宋" w:hAnsi="仿宋" w:cs="仿宋"/>
                <w:szCs w:val="24"/>
              </w:rPr>
            </w:pPr>
            <w:r>
              <w:rPr>
                <w:rFonts w:hint="eastAsia" w:ascii="仿宋" w:hAnsi="仿宋" w:cs="仿宋"/>
                <w:szCs w:val="24"/>
              </w:rPr>
              <w:t>设备名称</w:t>
            </w:r>
          </w:p>
        </w:tc>
        <w:tc>
          <w:tcPr>
            <w:tcW w:w="1823" w:type="dxa"/>
            <w:noWrap/>
          </w:tcPr>
          <w:p w14:paraId="5F584730">
            <w:pPr>
              <w:ind w:firstLine="0" w:firstLineChars="0"/>
              <w:jc w:val="center"/>
              <w:rPr>
                <w:rFonts w:hint="eastAsia" w:ascii="仿宋" w:hAnsi="仿宋" w:cs="仿宋"/>
                <w:szCs w:val="24"/>
              </w:rPr>
            </w:pPr>
            <w:r>
              <w:rPr>
                <w:rFonts w:hint="eastAsia" w:ascii="仿宋" w:hAnsi="仿宋" w:cs="仿宋"/>
                <w:szCs w:val="24"/>
              </w:rPr>
              <w:t>型号</w:t>
            </w:r>
          </w:p>
        </w:tc>
        <w:tc>
          <w:tcPr>
            <w:tcW w:w="1823" w:type="dxa"/>
            <w:noWrap/>
          </w:tcPr>
          <w:p w14:paraId="1EC0FB07">
            <w:pPr>
              <w:ind w:firstLine="0" w:firstLineChars="0"/>
              <w:jc w:val="center"/>
              <w:rPr>
                <w:rFonts w:hint="eastAsia" w:ascii="仿宋" w:hAnsi="仿宋" w:cs="仿宋"/>
                <w:szCs w:val="24"/>
              </w:rPr>
            </w:pPr>
            <w:r>
              <w:rPr>
                <w:rFonts w:hint="eastAsia" w:ascii="仿宋" w:hAnsi="仿宋" w:cs="仿宋"/>
                <w:szCs w:val="24"/>
              </w:rPr>
              <w:t>数量</w:t>
            </w:r>
          </w:p>
        </w:tc>
        <w:tc>
          <w:tcPr>
            <w:tcW w:w="1824" w:type="dxa"/>
            <w:noWrap/>
          </w:tcPr>
          <w:p w14:paraId="7CAEE840">
            <w:pPr>
              <w:ind w:firstLine="0" w:firstLineChars="0"/>
              <w:jc w:val="center"/>
              <w:rPr>
                <w:rFonts w:hint="eastAsia" w:ascii="仿宋" w:hAnsi="仿宋" w:cs="仿宋"/>
                <w:szCs w:val="24"/>
              </w:rPr>
            </w:pPr>
            <w:r>
              <w:rPr>
                <w:rFonts w:hint="eastAsia" w:ascii="仿宋" w:hAnsi="仿宋" w:cs="仿宋"/>
                <w:szCs w:val="24"/>
              </w:rPr>
              <w:t>备注</w:t>
            </w:r>
          </w:p>
        </w:tc>
      </w:tr>
      <w:tr w14:paraId="6F56E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2F3DD163">
            <w:pPr>
              <w:ind w:firstLine="0" w:firstLineChars="0"/>
              <w:jc w:val="center"/>
              <w:rPr>
                <w:rFonts w:hint="eastAsia" w:ascii="仿宋" w:hAnsi="仿宋" w:cs="仿宋"/>
                <w:szCs w:val="24"/>
                <w:u w:val="single"/>
              </w:rPr>
            </w:pPr>
          </w:p>
        </w:tc>
        <w:tc>
          <w:tcPr>
            <w:tcW w:w="1823" w:type="dxa"/>
            <w:noWrap/>
          </w:tcPr>
          <w:p w14:paraId="34F35B17">
            <w:pPr>
              <w:ind w:firstLine="0" w:firstLineChars="0"/>
              <w:jc w:val="center"/>
              <w:rPr>
                <w:rFonts w:hint="eastAsia" w:ascii="仿宋" w:hAnsi="仿宋" w:cs="仿宋"/>
                <w:szCs w:val="24"/>
                <w:u w:val="single"/>
              </w:rPr>
            </w:pPr>
          </w:p>
        </w:tc>
        <w:tc>
          <w:tcPr>
            <w:tcW w:w="1823" w:type="dxa"/>
            <w:noWrap/>
          </w:tcPr>
          <w:p w14:paraId="27E49FA5">
            <w:pPr>
              <w:ind w:firstLine="0" w:firstLineChars="0"/>
              <w:jc w:val="center"/>
              <w:rPr>
                <w:rFonts w:hint="eastAsia" w:ascii="仿宋" w:hAnsi="仿宋" w:cs="仿宋"/>
                <w:szCs w:val="24"/>
                <w:u w:val="single"/>
              </w:rPr>
            </w:pPr>
          </w:p>
        </w:tc>
        <w:tc>
          <w:tcPr>
            <w:tcW w:w="1823" w:type="dxa"/>
            <w:noWrap/>
          </w:tcPr>
          <w:p w14:paraId="3EBA50D6">
            <w:pPr>
              <w:ind w:firstLine="0" w:firstLineChars="0"/>
              <w:jc w:val="center"/>
              <w:rPr>
                <w:rFonts w:hint="eastAsia" w:ascii="仿宋" w:hAnsi="仿宋" w:cs="仿宋"/>
                <w:szCs w:val="24"/>
                <w:u w:val="single"/>
              </w:rPr>
            </w:pPr>
          </w:p>
        </w:tc>
        <w:tc>
          <w:tcPr>
            <w:tcW w:w="1824" w:type="dxa"/>
            <w:noWrap/>
          </w:tcPr>
          <w:p w14:paraId="1198B4AD">
            <w:pPr>
              <w:ind w:firstLine="0" w:firstLineChars="0"/>
              <w:jc w:val="center"/>
              <w:rPr>
                <w:rFonts w:hint="eastAsia" w:ascii="仿宋" w:hAnsi="仿宋" w:cs="仿宋"/>
                <w:szCs w:val="24"/>
                <w:u w:val="single"/>
              </w:rPr>
            </w:pPr>
          </w:p>
        </w:tc>
      </w:tr>
      <w:tr w14:paraId="6ECFF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7A23F591">
            <w:pPr>
              <w:ind w:firstLine="0" w:firstLineChars="0"/>
              <w:jc w:val="center"/>
              <w:rPr>
                <w:rFonts w:hint="eastAsia" w:ascii="仿宋" w:hAnsi="仿宋" w:cs="仿宋"/>
                <w:szCs w:val="24"/>
                <w:u w:val="single"/>
              </w:rPr>
            </w:pPr>
          </w:p>
        </w:tc>
        <w:tc>
          <w:tcPr>
            <w:tcW w:w="1823" w:type="dxa"/>
            <w:noWrap/>
          </w:tcPr>
          <w:p w14:paraId="3A97A25B">
            <w:pPr>
              <w:ind w:firstLine="0" w:firstLineChars="0"/>
              <w:jc w:val="center"/>
              <w:rPr>
                <w:rFonts w:hint="eastAsia" w:ascii="仿宋" w:hAnsi="仿宋" w:cs="仿宋"/>
                <w:szCs w:val="24"/>
                <w:u w:val="single"/>
              </w:rPr>
            </w:pPr>
          </w:p>
        </w:tc>
        <w:tc>
          <w:tcPr>
            <w:tcW w:w="1823" w:type="dxa"/>
            <w:noWrap/>
          </w:tcPr>
          <w:p w14:paraId="7B25FAEB">
            <w:pPr>
              <w:ind w:firstLine="0" w:firstLineChars="0"/>
              <w:jc w:val="center"/>
              <w:rPr>
                <w:rFonts w:hint="eastAsia" w:ascii="仿宋" w:hAnsi="仿宋" w:cs="仿宋"/>
                <w:szCs w:val="24"/>
                <w:u w:val="single"/>
              </w:rPr>
            </w:pPr>
          </w:p>
        </w:tc>
        <w:tc>
          <w:tcPr>
            <w:tcW w:w="1823" w:type="dxa"/>
            <w:noWrap/>
          </w:tcPr>
          <w:p w14:paraId="08420482">
            <w:pPr>
              <w:ind w:firstLine="0" w:firstLineChars="0"/>
              <w:jc w:val="center"/>
              <w:rPr>
                <w:rFonts w:hint="eastAsia" w:ascii="仿宋" w:hAnsi="仿宋" w:cs="仿宋"/>
                <w:szCs w:val="24"/>
                <w:u w:val="single"/>
              </w:rPr>
            </w:pPr>
          </w:p>
        </w:tc>
        <w:tc>
          <w:tcPr>
            <w:tcW w:w="1824" w:type="dxa"/>
            <w:noWrap/>
          </w:tcPr>
          <w:p w14:paraId="233F0D46">
            <w:pPr>
              <w:ind w:firstLine="0" w:firstLineChars="0"/>
              <w:jc w:val="center"/>
              <w:rPr>
                <w:rFonts w:hint="eastAsia" w:ascii="仿宋" w:hAnsi="仿宋" w:cs="仿宋"/>
                <w:szCs w:val="24"/>
                <w:u w:val="single"/>
              </w:rPr>
            </w:pPr>
          </w:p>
        </w:tc>
      </w:tr>
      <w:tr w14:paraId="1DF87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0A63DA34">
            <w:pPr>
              <w:ind w:firstLine="0" w:firstLineChars="0"/>
              <w:jc w:val="center"/>
              <w:rPr>
                <w:rFonts w:hint="eastAsia" w:ascii="仿宋" w:hAnsi="仿宋" w:cs="仿宋"/>
                <w:szCs w:val="24"/>
                <w:u w:val="single"/>
              </w:rPr>
            </w:pPr>
          </w:p>
        </w:tc>
        <w:tc>
          <w:tcPr>
            <w:tcW w:w="1823" w:type="dxa"/>
            <w:noWrap/>
          </w:tcPr>
          <w:p w14:paraId="7E0F708A">
            <w:pPr>
              <w:ind w:firstLine="0" w:firstLineChars="0"/>
              <w:jc w:val="center"/>
              <w:rPr>
                <w:rFonts w:hint="eastAsia" w:ascii="仿宋" w:hAnsi="仿宋" w:cs="仿宋"/>
                <w:szCs w:val="24"/>
                <w:u w:val="single"/>
              </w:rPr>
            </w:pPr>
          </w:p>
        </w:tc>
        <w:tc>
          <w:tcPr>
            <w:tcW w:w="1823" w:type="dxa"/>
            <w:noWrap/>
          </w:tcPr>
          <w:p w14:paraId="39B85B0A">
            <w:pPr>
              <w:ind w:firstLine="0" w:firstLineChars="0"/>
              <w:jc w:val="center"/>
              <w:rPr>
                <w:rFonts w:hint="eastAsia" w:ascii="仿宋" w:hAnsi="仿宋" w:cs="仿宋"/>
                <w:szCs w:val="24"/>
                <w:u w:val="single"/>
              </w:rPr>
            </w:pPr>
          </w:p>
        </w:tc>
        <w:tc>
          <w:tcPr>
            <w:tcW w:w="1823" w:type="dxa"/>
            <w:noWrap/>
          </w:tcPr>
          <w:p w14:paraId="35E757CB">
            <w:pPr>
              <w:ind w:firstLine="0" w:firstLineChars="0"/>
              <w:jc w:val="center"/>
              <w:rPr>
                <w:rFonts w:hint="eastAsia" w:ascii="仿宋" w:hAnsi="仿宋" w:cs="仿宋"/>
                <w:szCs w:val="24"/>
                <w:u w:val="single"/>
              </w:rPr>
            </w:pPr>
          </w:p>
        </w:tc>
        <w:tc>
          <w:tcPr>
            <w:tcW w:w="1824" w:type="dxa"/>
            <w:noWrap/>
          </w:tcPr>
          <w:p w14:paraId="620C6DFA">
            <w:pPr>
              <w:ind w:firstLine="0" w:firstLineChars="0"/>
              <w:jc w:val="center"/>
              <w:rPr>
                <w:rFonts w:hint="eastAsia" w:ascii="仿宋" w:hAnsi="仿宋" w:cs="仿宋"/>
                <w:szCs w:val="24"/>
                <w:u w:val="single"/>
              </w:rPr>
            </w:pPr>
          </w:p>
        </w:tc>
      </w:tr>
      <w:tr w14:paraId="43C72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1372EC25">
            <w:pPr>
              <w:ind w:firstLine="0" w:firstLineChars="0"/>
              <w:jc w:val="center"/>
              <w:rPr>
                <w:rFonts w:hint="eastAsia" w:ascii="仿宋" w:hAnsi="仿宋" w:cs="仿宋"/>
                <w:szCs w:val="24"/>
                <w:u w:val="single"/>
              </w:rPr>
            </w:pPr>
          </w:p>
        </w:tc>
        <w:tc>
          <w:tcPr>
            <w:tcW w:w="1823" w:type="dxa"/>
            <w:noWrap/>
          </w:tcPr>
          <w:p w14:paraId="6E69E04B">
            <w:pPr>
              <w:ind w:firstLine="0" w:firstLineChars="0"/>
              <w:jc w:val="center"/>
              <w:rPr>
                <w:rFonts w:hint="eastAsia" w:ascii="仿宋" w:hAnsi="仿宋" w:cs="仿宋"/>
                <w:szCs w:val="24"/>
                <w:u w:val="single"/>
              </w:rPr>
            </w:pPr>
          </w:p>
        </w:tc>
        <w:tc>
          <w:tcPr>
            <w:tcW w:w="1823" w:type="dxa"/>
            <w:noWrap/>
          </w:tcPr>
          <w:p w14:paraId="02009C6D">
            <w:pPr>
              <w:ind w:firstLine="0" w:firstLineChars="0"/>
              <w:jc w:val="center"/>
              <w:rPr>
                <w:rFonts w:hint="eastAsia" w:ascii="仿宋" w:hAnsi="仿宋" w:cs="仿宋"/>
                <w:szCs w:val="24"/>
                <w:u w:val="single"/>
              </w:rPr>
            </w:pPr>
          </w:p>
        </w:tc>
        <w:tc>
          <w:tcPr>
            <w:tcW w:w="1823" w:type="dxa"/>
            <w:noWrap/>
          </w:tcPr>
          <w:p w14:paraId="506EB3CB">
            <w:pPr>
              <w:ind w:firstLine="0" w:firstLineChars="0"/>
              <w:jc w:val="center"/>
              <w:rPr>
                <w:rFonts w:hint="eastAsia" w:ascii="仿宋" w:hAnsi="仿宋" w:cs="仿宋"/>
                <w:szCs w:val="24"/>
                <w:u w:val="single"/>
              </w:rPr>
            </w:pPr>
          </w:p>
        </w:tc>
        <w:tc>
          <w:tcPr>
            <w:tcW w:w="1824" w:type="dxa"/>
            <w:noWrap/>
          </w:tcPr>
          <w:p w14:paraId="04D1D687">
            <w:pPr>
              <w:ind w:firstLine="0" w:firstLineChars="0"/>
              <w:jc w:val="center"/>
              <w:rPr>
                <w:rFonts w:hint="eastAsia" w:ascii="仿宋" w:hAnsi="仿宋" w:cs="仿宋"/>
                <w:szCs w:val="24"/>
                <w:u w:val="single"/>
              </w:rPr>
            </w:pPr>
          </w:p>
        </w:tc>
      </w:tr>
      <w:tr w14:paraId="4674D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00EAD3B5">
            <w:pPr>
              <w:ind w:firstLine="0" w:firstLineChars="0"/>
              <w:jc w:val="center"/>
              <w:rPr>
                <w:rFonts w:hint="eastAsia" w:ascii="仿宋" w:hAnsi="仿宋" w:cs="仿宋"/>
                <w:szCs w:val="24"/>
                <w:u w:val="single"/>
              </w:rPr>
            </w:pPr>
          </w:p>
        </w:tc>
        <w:tc>
          <w:tcPr>
            <w:tcW w:w="1823" w:type="dxa"/>
            <w:noWrap/>
          </w:tcPr>
          <w:p w14:paraId="1F5707AA">
            <w:pPr>
              <w:ind w:firstLine="0" w:firstLineChars="0"/>
              <w:jc w:val="center"/>
              <w:rPr>
                <w:rFonts w:hint="eastAsia" w:ascii="仿宋" w:hAnsi="仿宋" w:cs="仿宋"/>
                <w:szCs w:val="24"/>
                <w:u w:val="single"/>
              </w:rPr>
            </w:pPr>
          </w:p>
        </w:tc>
        <w:tc>
          <w:tcPr>
            <w:tcW w:w="1823" w:type="dxa"/>
            <w:noWrap/>
          </w:tcPr>
          <w:p w14:paraId="070F4B90">
            <w:pPr>
              <w:ind w:firstLine="0" w:firstLineChars="0"/>
              <w:jc w:val="center"/>
              <w:rPr>
                <w:rFonts w:hint="eastAsia" w:ascii="仿宋" w:hAnsi="仿宋" w:cs="仿宋"/>
                <w:szCs w:val="24"/>
                <w:u w:val="single"/>
              </w:rPr>
            </w:pPr>
          </w:p>
        </w:tc>
        <w:tc>
          <w:tcPr>
            <w:tcW w:w="1823" w:type="dxa"/>
            <w:noWrap/>
          </w:tcPr>
          <w:p w14:paraId="55D37B89">
            <w:pPr>
              <w:ind w:firstLine="0" w:firstLineChars="0"/>
              <w:jc w:val="center"/>
              <w:rPr>
                <w:rFonts w:hint="eastAsia" w:ascii="仿宋" w:hAnsi="仿宋" w:cs="仿宋"/>
                <w:szCs w:val="24"/>
                <w:u w:val="single"/>
              </w:rPr>
            </w:pPr>
          </w:p>
        </w:tc>
        <w:tc>
          <w:tcPr>
            <w:tcW w:w="1824" w:type="dxa"/>
            <w:noWrap/>
          </w:tcPr>
          <w:p w14:paraId="519E3D29">
            <w:pPr>
              <w:ind w:firstLine="0" w:firstLineChars="0"/>
              <w:jc w:val="center"/>
              <w:rPr>
                <w:rFonts w:hint="eastAsia" w:ascii="仿宋" w:hAnsi="仿宋" w:cs="仿宋"/>
                <w:szCs w:val="24"/>
                <w:u w:val="single"/>
              </w:rPr>
            </w:pPr>
          </w:p>
        </w:tc>
      </w:tr>
      <w:tr w14:paraId="27393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4121E0D6">
            <w:pPr>
              <w:ind w:firstLine="0" w:firstLineChars="0"/>
              <w:jc w:val="center"/>
              <w:rPr>
                <w:rFonts w:hint="eastAsia" w:ascii="仿宋" w:hAnsi="仿宋" w:cs="仿宋"/>
                <w:szCs w:val="24"/>
                <w:u w:val="single"/>
              </w:rPr>
            </w:pPr>
          </w:p>
        </w:tc>
        <w:tc>
          <w:tcPr>
            <w:tcW w:w="1823" w:type="dxa"/>
            <w:noWrap/>
          </w:tcPr>
          <w:p w14:paraId="1DB40FEA">
            <w:pPr>
              <w:ind w:firstLine="0" w:firstLineChars="0"/>
              <w:jc w:val="center"/>
              <w:rPr>
                <w:rFonts w:hint="eastAsia" w:ascii="仿宋" w:hAnsi="仿宋" w:cs="仿宋"/>
                <w:szCs w:val="24"/>
                <w:u w:val="single"/>
              </w:rPr>
            </w:pPr>
          </w:p>
        </w:tc>
        <w:tc>
          <w:tcPr>
            <w:tcW w:w="1823" w:type="dxa"/>
            <w:noWrap/>
          </w:tcPr>
          <w:p w14:paraId="7EB8F589">
            <w:pPr>
              <w:ind w:firstLine="0" w:firstLineChars="0"/>
              <w:jc w:val="center"/>
              <w:rPr>
                <w:rFonts w:hint="eastAsia" w:ascii="仿宋" w:hAnsi="仿宋" w:cs="仿宋"/>
                <w:szCs w:val="24"/>
                <w:u w:val="single"/>
              </w:rPr>
            </w:pPr>
          </w:p>
        </w:tc>
        <w:tc>
          <w:tcPr>
            <w:tcW w:w="1823" w:type="dxa"/>
            <w:noWrap/>
          </w:tcPr>
          <w:p w14:paraId="57E6AB05">
            <w:pPr>
              <w:ind w:firstLine="0" w:firstLineChars="0"/>
              <w:jc w:val="center"/>
              <w:rPr>
                <w:rFonts w:hint="eastAsia" w:ascii="仿宋" w:hAnsi="仿宋" w:cs="仿宋"/>
                <w:szCs w:val="24"/>
                <w:u w:val="single"/>
              </w:rPr>
            </w:pPr>
          </w:p>
        </w:tc>
        <w:tc>
          <w:tcPr>
            <w:tcW w:w="1824" w:type="dxa"/>
            <w:noWrap/>
          </w:tcPr>
          <w:p w14:paraId="12BE6CBB">
            <w:pPr>
              <w:ind w:firstLine="0" w:firstLineChars="0"/>
              <w:jc w:val="center"/>
              <w:rPr>
                <w:rFonts w:hint="eastAsia" w:ascii="仿宋" w:hAnsi="仿宋" w:cs="仿宋"/>
                <w:szCs w:val="24"/>
                <w:u w:val="single"/>
              </w:rPr>
            </w:pPr>
          </w:p>
        </w:tc>
      </w:tr>
      <w:tr w14:paraId="65EB1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14:paraId="18AB492C">
            <w:pPr>
              <w:ind w:firstLine="0" w:firstLineChars="0"/>
              <w:jc w:val="center"/>
              <w:rPr>
                <w:rFonts w:hint="eastAsia" w:ascii="仿宋" w:hAnsi="仿宋" w:cs="仿宋"/>
                <w:szCs w:val="24"/>
                <w:u w:val="single"/>
              </w:rPr>
            </w:pPr>
          </w:p>
        </w:tc>
        <w:tc>
          <w:tcPr>
            <w:tcW w:w="1823" w:type="dxa"/>
            <w:noWrap/>
          </w:tcPr>
          <w:p w14:paraId="29CCF061">
            <w:pPr>
              <w:ind w:firstLine="0" w:firstLineChars="0"/>
              <w:jc w:val="center"/>
              <w:rPr>
                <w:rFonts w:hint="eastAsia" w:ascii="仿宋" w:hAnsi="仿宋" w:cs="仿宋"/>
                <w:szCs w:val="24"/>
                <w:u w:val="single"/>
              </w:rPr>
            </w:pPr>
          </w:p>
        </w:tc>
        <w:tc>
          <w:tcPr>
            <w:tcW w:w="1823" w:type="dxa"/>
            <w:noWrap/>
          </w:tcPr>
          <w:p w14:paraId="7121534E">
            <w:pPr>
              <w:ind w:firstLine="0" w:firstLineChars="0"/>
              <w:jc w:val="center"/>
              <w:rPr>
                <w:rFonts w:hint="eastAsia" w:ascii="仿宋" w:hAnsi="仿宋" w:cs="仿宋"/>
                <w:szCs w:val="24"/>
                <w:u w:val="single"/>
              </w:rPr>
            </w:pPr>
          </w:p>
        </w:tc>
        <w:tc>
          <w:tcPr>
            <w:tcW w:w="1823" w:type="dxa"/>
            <w:noWrap/>
          </w:tcPr>
          <w:p w14:paraId="01F71F28">
            <w:pPr>
              <w:ind w:firstLine="0" w:firstLineChars="0"/>
              <w:jc w:val="center"/>
              <w:rPr>
                <w:rFonts w:hint="eastAsia" w:ascii="仿宋" w:hAnsi="仿宋" w:cs="仿宋"/>
                <w:szCs w:val="24"/>
                <w:u w:val="single"/>
              </w:rPr>
            </w:pPr>
          </w:p>
        </w:tc>
        <w:tc>
          <w:tcPr>
            <w:tcW w:w="1824" w:type="dxa"/>
            <w:noWrap/>
          </w:tcPr>
          <w:p w14:paraId="6E4658CC">
            <w:pPr>
              <w:ind w:firstLine="0" w:firstLineChars="0"/>
              <w:jc w:val="center"/>
              <w:rPr>
                <w:rFonts w:hint="eastAsia" w:ascii="仿宋" w:hAnsi="仿宋" w:cs="仿宋"/>
                <w:szCs w:val="24"/>
                <w:u w:val="single"/>
              </w:rPr>
            </w:pPr>
          </w:p>
        </w:tc>
      </w:tr>
    </w:tbl>
    <w:p w14:paraId="1F5E69A7">
      <w:pPr>
        <w:snapToGrid w:val="0"/>
        <w:spacing w:before="156" w:line="360" w:lineRule="auto"/>
        <w:ind w:firstLine="480"/>
        <w:rPr>
          <w:rFonts w:hint="eastAsia" w:ascii="仿宋" w:hAnsi="仿宋" w:cs="仿宋"/>
          <w:szCs w:val="24"/>
        </w:rPr>
      </w:pPr>
    </w:p>
    <w:p w14:paraId="47027AB8">
      <w:pPr>
        <w:ind w:firstLine="482"/>
        <w:rPr>
          <w:b/>
          <w:bCs/>
        </w:rPr>
      </w:pPr>
      <w:r>
        <w:rPr>
          <w:rFonts w:hint="eastAsia"/>
          <w:b/>
          <w:bCs/>
        </w:rPr>
        <w:t>注：投标人可按上述的格式自行编制，须随表提交相应的证明材料复印件，并注明所在商务及技术文件页码。</w:t>
      </w:r>
    </w:p>
    <w:p w14:paraId="39B2C845">
      <w:pPr>
        <w:snapToGrid w:val="0"/>
        <w:spacing w:before="156" w:line="360" w:lineRule="auto"/>
        <w:ind w:firstLine="480"/>
        <w:rPr>
          <w:rFonts w:hint="eastAsia" w:ascii="仿宋" w:hAnsi="仿宋" w:cs="仿宋"/>
          <w:szCs w:val="24"/>
        </w:rPr>
      </w:pPr>
    </w:p>
    <w:p w14:paraId="0BFDDE88">
      <w:pPr>
        <w:snapToGrid w:val="0"/>
        <w:spacing w:before="156" w:line="360" w:lineRule="auto"/>
        <w:ind w:firstLine="480"/>
        <w:rPr>
          <w:rFonts w:hint="eastAsia" w:ascii="仿宋" w:hAnsi="仿宋" w:cs="仿宋"/>
          <w:szCs w:val="24"/>
        </w:rPr>
      </w:pPr>
    </w:p>
    <w:p w14:paraId="27EF8036">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63F4C6F">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17968972">
      <w:pPr>
        <w:snapToGrid w:val="0"/>
        <w:spacing w:before="156" w:line="360" w:lineRule="auto"/>
        <w:ind w:right="600" w:firstLine="643"/>
        <w:rPr>
          <w:rFonts w:hint="eastAsia" w:ascii="仿宋_GB2312" w:hAnsi="仿宋" w:eastAsia="仿宋_GB2312"/>
          <w:b/>
          <w:sz w:val="32"/>
          <w:szCs w:val="32"/>
        </w:rPr>
      </w:pPr>
    </w:p>
    <w:p w14:paraId="05E60C0D">
      <w:pPr>
        <w:spacing w:before="156"/>
        <w:ind w:firstLine="643"/>
        <w:jc w:val="center"/>
        <w:rPr>
          <w:rFonts w:hint="eastAsia" w:ascii="仿宋_GB2312" w:hAnsi="宋体" w:eastAsia="仿宋_GB2312"/>
          <w:b/>
          <w:sz w:val="32"/>
          <w:szCs w:val="32"/>
        </w:rPr>
      </w:pPr>
    </w:p>
    <w:p w14:paraId="756E0C19">
      <w:pPr>
        <w:spacing w:before="156"/>
        <w:ind w:firstLine="643"/>
        <w:rPr>
          <w:rFonts w:hint="eastAsia"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14:paraId="074B63DC">
      <w:pPr>
        <w:snapToGrid w:val="0"/>
        <w:spacing w:before="120" w:after="120"/>
        <w:ind w:firstLine="562"/>
        <w:jc w:val="center"/>
        <w:outlineLvl w:val="0"/>
        <w:rPr>
          <w:rFonts w:ascii="宋体" w:hAnsi="Courier New"/>
          <w:b/>
          <w:kern w:val="0"/>
          <w:sz w:val="28"/>
          <w:szCs w:val="28"/>
        </w:rPr>
      </w:pPr>
      <w:bookmarkStart w:id="38" w:name="_Toc13980"/>
      <w:r>
        <w:rPr>
          <w:rFonts w:hint="eastAsia" w:ascii="宋体" w:hAnsi="Courier New"/>
          <w:b/>
          <w:kern w:val="0"/>
          <w:sz w:val="28"/>
          <w:szCs w:val="28"/>
        </w:rPr>
        <w:t>中小企业声明函（货物类）</w:t>
      </w:r>
      <w:bookmarkEnd w:id="38"/>
    </w:p>
    <w:p w14:paraId="73D73422">
      <w:pPr>
        <w:snapToGrid w:val="0"/>
        <w:spacing w:before="120" w:after="120" w:line="360" w:lineRule="auto"/>
        <w:ind w:firstLine="480"/>
        <w:jc w:val="left"/>
        <w:rPr>
          <w:rFonts w:ascii="宋体" w:hAnsi="Courier New"/>
          <w:bCs/>
          <w:kern w:val="0"/>
        </w:rPr>
      </w:pPr>
      <w:r>
        <w:rPr>
          <w:rFonts w:hint="eastAsia" w:ascii="宋体" w:hAnsi="Courier New"/>
          <w:bCs/>
          <w:kern w:val="0"/>
        </w:rPr>
        <w:t>本公司（联合体）郑重声明，根据《政府采购促进中小企业发展管理办法》（财库［20</w:t>
      </w:r>
      <w:r>
        <w:rPr>
          <w:rFonts w:ascii="宋体" w:hAnsi="Courier New"/>
          <w:bCs/>
          <w:kern w:val="0"/>
        </w:rPr>
        <w:t>20</w:t>
      </w:r>
      <w:r>
        <w:rPr>
          <w:rFonts w:hint="eastAsia" w:ascii="宋体" w:hAnsi="Courier New"/>
          <w:bCs/>
          <w:kern w:val="0"/>
        </w:rPr>
        <w:t>］</w:t>
      </w:r>
      <w:r>
        <w:rPr>
          <w:rFonts w:ascii="宋体" w:hAnsi="Courier New"/>
          <w:bCs/>
          <w:kern w:val="0"/>
        </w:rPr>
        <w:t>46</w:t>
      </w:r>
      <w:r>
        <w:rPr>
          <w:rFonts w:hint="eastAsia" w:ascii="宋体" w:hAnsi="Courier New"/>
          <w:bCs/>
          <w:kern w:val="0"/>
        </w:rPr>
        <w:t>号）的规定，本公司（联合体）参加</w:t>
      </w:r>
      <w:r>
        <w:rPr>
          <w:rFonts w:hint="eastAsia" w:ascii="宋体" w:hAnsi="Courier New"/>
          <w:bCs/>
          <w:kern w:val="0"/>
          <w:u w:val="single"/>
        </w:rPr>
        <w:t>（单位名称）</w:t>
      </w:r>
      <w:r>
        <w:rPr>
          <w:rFonts w:hint="eastAsia" w:ascii="宋体" w:hAnsi="Courier New"/>
          <w:bCs/>
          <w:kern w:val="0"/>
        </w:rPr>
        <w:t xml:space="preserve"> 的</w:t>
      </w:r>
      <w:r>
        <w:rPr>
          <w:rFonts w:hint="eastAsia" w:ascii="宋体" w:hAnsi="Courier New"/>
          <w:bCs/>
          <w:kern w:val="0"/>
          <w:u w:val="single"/>
        </w:rPr>
        <w:t xml:space="preserve"> （项目名称）</w:t>
      </w:r>
      <w:r>
        <w:rPr>
          <w:rFonts w:hint="eastAsia" w:ascii="宋体" w:hAnsi="Courier New"/>
          <w:bCs/>
          <w:kern w:val="0"/>
        </w:rPr>
        <w:t>采购活动，提供的货物全部由符合政策要求的中小企业制造。相关企业（含联合体中的中小企业、签订分包意向协议的中小企业）的具体情况如下：</w:t>
      </w:r>
    </w:p>
    <w:p w14:paraId="66BE8C1D">
      <w:pPr>
        <w:snapToGrid w:val="0"/>
        <w:spacing w:before="120" w:after="120" w:line="360" w:lineRule="auto"/>
        <w:ind w:firstLine="480"/>
        <w:jc w:val="left"/>
        <w:rPr>
          <w:rFonts w:ascii="宋体" w:hAnsi="Courier New"/>
          <w:bCs/>
          <w:kern w:val="0"/>
          <w:u w:val="single"/>
        </w:rPr>
      </w:pPr>
      <w:r>
        <w:rPr>
          <w:rFonts w:hint="eastAsia" w:ascii="宋体" w:hAnsi="Courier New"/>
          <w:bCs/>
          <w:kern w:val="0"/>
        </w:rPr>
        <w:t>1、</w:t>
      </w:r>
      <w:r>
        <w:rPr>
          <w:rFonts w:hint="eastAsia" w:ascii="宋体" w:hAnsi="Courier New"/>
          <w:bCs/>
          <w:kern w:val="0"/>
          <w:u w:val="single"/>
        </w:rPr>
        <w:t>（标的名称）</w:t>
      </w:r>
      <w:r>
        <w:rPr>
          <w:rFonts w:hint="eastAsia" w:ascii="宋体" w:hAnsi="Courier New"/>
          <w:bCs/>
          <w:kern w:val="0"/>
        </w:rPr>
        <w:t>，属于</w:t>
      </w:r>
      <w:r>
        <w:rPr>
          <w:rFonts w:hint="eastAsia" w:ascii="宋体" w:hAnsi="宋体" w:cs="宋体"/>
          <w:kern w:val="0"/>
          <w:u w:val="single"/>
        </w:rPr>
        <w:t>（ 文件中明确的所属行业）</w:t>
      </w:r>
      <w:r>
        <w:rPr>
          <w:rFonts w:hint="eastAsia" w:ascii="宋体" w:hAnsi="宋体" w:cs="宋体"/>
          <w:kern w:val="0"/>
        </w:rPr>
        <w:t>行业，</w:t>
      </w:r>
      <w:r>
        <w:rPr>
          <w:rFonts w:hint="eastAsia" w:ascii="宋体" w:hAnsi="Courier New"/>
          <w:bCs/>
          <w:kern w:val="0"/>
        </w:rPr>
        <w:t>制造商为</w:t>
      </w:r>
      <w:r>
        <w:rPr>
          <w:rFonts w:hint="eastAsia" w:ascii="宋体" w:hAnsi="Courier New"/>
          <w:bCs/>
          <w:kern w:val="0"/>
          <w:u w:val="single"/>
        </w:rPr>
        <w:t>（企业名称）</w:t>
      </w:r>
      <w:r>
        <w:rPr>
          <w:rFonts w:hint="eastAsia" w:ascii="宋体" w:hAnsi="Courier New"/>
          <w:bCs/>
          <w:kern w:val="0"/>
        </w:rPr>
        <w:t>，</w:t>
      </w:r>
      <w:r>
        <w:rPr>
          <w:rFonts w:hint="eastAsia" w:ascii="宋体" w:hAnsi="Courier New"/>
          <w:bCs/>
          <w:iCs/>
          <w:kern w:val="0"/>
        </w:rPr>
        <w:t>从业人员</w:t>
      </w:r>
      <w:r>
        <w:rPr>
          <w:rFonts w:hint="eastAsia" w:ascii="宋体" w:hAnsi="Courier New"/>
          <w:bCs/>
          <w:iCs/>
          <w:kern w:val="0"/>
          <w:u w:val="single"/>
        </w:rPr>
        <w:t xml:space="preserve"> </w:t>
      </w:r>
      <w:r>
        <w:rPr>
          <w:rFonts w:ascii="宋体" w:hAnsi="Courier New"/>
          <w:bCs/>
          <w:iCs/>
          <w:kern w:val="0"/>
          <w:u w:val="single"/>
        </w:rPr>
        <w:t xml:space="preserve"> </w:t>
      </w:r>
      <w:r>
        <w:rPr>
          <w:rFonts w:hint="eastAsia" w:ascii="宋体" w:hAnsi="Courier New"/>
          <w:bCs/>
          <w:iCs/>
          <w:kern w:val="0"/>
          <w:u w:val="single"/>
        </w:rPr>
        <w:t xml:space="preserve"> </w:t>
      </w:r>
      <w:r>
        <w:rPr>
          <w:rFonts w:hint="eastAsia" w:ascii="宋体" w:hAnsi="Courier New"/>
          <w:bCs/>
          <w:iCs/>
          <w:kern w:val="0"/>
        </w:rPr>
        <w:t>人、营业收入为</w:t>
      </w:r>
      <w:r>
        <w:rPr>
          <w:rFonts w:hint="eastAsia" w:ascii="宋体" w:hAnsi="Courier New"/>
          <w:bCs/>
          <w:iCs/>
          <w:kern w:val="0"/>
          <w:u w:val="single"/>
        </w:rPr>
        <w:t xml:space="preserve">   </w:t>
      </w:r>
      <w:r>
        <w:rPr>
          <w:rFonts w:hint="eastAsia" w:ascii="宋体" w:hAnsi="Courier New"/>
          <w:bCs/>
          <w:iCs/>
          <w:kern w:val="0"/>
        </w:rPr>
        <w:t>万元</w:t>
      </w:r>
      <w:r>
        <w:rPr>
          <w:rFonts w:hint="eastAsia" w:ascii="宋体" w:hAnsi="Courier New"/>
          <w:bCs/>
          <w:kern w:val="0"/>
        </w:rPr>
        <w:t>，资产总额</w:t>
      </w:r>
      <w:r>
        <w:rPr>
          <w:rFonts w:hint="eastAsia" w:ascii="宋体" w:hAnsi="Courier New"/>
          <w:bCs/>
          <w:iCs/>
          <w:kern w:val="0"/>
          <w:u w:val="single"/>
        </w:rPr>
        <w:t xml:space="preserve">   </w:t>
      </w:r>
      <w:r>
        <w:rPr>
          <w:rFonts w:hint="eastAsia" w:ascii="宋体" w:hAnsi="Courier New"/>
          <w:bCs/>
          <w:kern w:val="0"/>
        </w:rPr>
        <w:t>万元，属于</w:t>
      </w:r>
      <w:r>
        <w:rPr>
          <w:rFonts w:ascii="宋体" w:hAnsi="Courier New"/>
          <w:bCs/>
          <w:kern w:val="0"/>
          <w:u w:val="single"/>
        </w:rPr>
        <w:t xml:space="preserve"> </w:t>
      </w:r>
      <w:r>
        <w:rPr>
          <w:rFonts w:hint="eastAsia" w:ascii="宋体" w:hAnsi="Courier New"/>
          <w:bCs/>
          <w:kern w:val="0"/>
          <w:u w:val="single"/>
        </w:rPr>
        <w:t>（中型企业、小型企业、微型企业）；</w:t>
      </w:r>
    </w:p>
    <w:p w14:paraId="280DAA20">
      <w:pPr>
        <w:snapToGrid w:val="0"/>
        <w:spacing w:before="120" w:after="120" w:line="360" w:lineRule="auto"/>
        <w:ind w:firstLine="480"/>
        <w:jc w:val="left"/>
        <w:rPr>
          <w:rFonts w:ascii="宋体" w:hAnsi="Courier New"/>
          <w:bCs/>
          <w:kern w:val="0"/>
          <w:u w:val="single"/>
        </w:rPr>
      </w:pPr>
      <w:r>
        <w:rPr>
          <w:rFonts w:ascii="宋体" w:hAnsi="Courier New"/>
          <w:bCs/>
          <w:kern w:val="0"/>
        </w:rPr>
        <w:t>2</w:t>
      </w:r>
      <w:r>
        <w:rPr>
          <w:rFonts w:hint="eastAsia" w:ascii="宋体" w:hAnsi="Courier New"/>
          <w:bCs/>
          <w:kern w:val="0"/>
        </w:rPr>
        <w:t>、</w:t>
      </w:r>
      <w:r>
        <w:rPr>
          <w:rFonts w:hint="eastAsia" w:ascii="宋体" w:hAnsi="Courier New"/>
          <w:bCs/>
          <w:kern w:val="0"/>
          <w:u w:val="single"/>
        </w:rPr>
        <w:t>（标的名称）</w:t>
      </w:r>
      <w:r>
        <w:rPr>
          <w:rFonts w:hint="eastAsia" w:ascii="宋体" w:hAnsi="Courier New"/>
          <w:bCs/>
          <w:kern w:val="0"/>
        </w:rPr>
        <w:t>，属于</w:t>
      </w:r>
      <w:r>
        <w:rPr>
          <w:rFonts w:hint="eastAsia" w:ascii="宋体" w:hAnsi="宋体" w:cs="宋体"/>
          <w:kern w:val="0"/>
          <w:u w:val="single"/>
        </w:rPr>
        <w:t>（ 文件中明确的所属行业）</w:t>
      </w:r>
      <w:r>
        <w:rPr>
          <w:rFonts w:hint="eastAsia" w:ascii="宋体" w:hAnsi="宋体" w:cs="宋体"/>
          <w:kern w:val="0"/>
        </w:rPr>
        <w:t>行业，</w:t>
      </w:r>
      <w:r>
        <w:rPr>
          <w:rFonts w:hint="eastAsia" w:ascii="宋体" w:hAnsi="Courier New"/>
          <w:bCs/>
          <w:kern w:val="0"/>
        </w:rPr>
        <w:t>制造商为</w:t>
      </w:r>
      <w:r>
        <w:rPr>
          <w:rFonts w:hint="eastAsia" w:ascii="宋体" w:hAnsi="Courier New"/>
          <w:bCs/>
          <w:kern w:val="0"/>
          <w:u w:val="single"/>
        </w:rPr>
        <w:t>（企业名称）</w:t>
      </w:r>
      <w:r>
        <w:rPr>
          <w:rFonts w:hint="eastAsia" w:ascii="宋体" w:hAnsi="Courier New"/>
          <w:bCs/>
          <w:kern w:val="0"/>
        </w:rPr>
        <w:t>，</w:t>
      </w:r>
      <w:r>
        <w:rPr>
          <w:rFonts w:hint="eastAsia" w:ascii="宋体" w:hAnsi="Courier New"/>
          <w:bCs/>
          <w:iCs/>
          <w:kern w:val="0"/>
        </w:rPr>
        <w:t>从业人员</w:t>
      </w:r>
      <w:r>
        <w:rPr>
          <w:rFonts w:hint="eastAsia" w:ascii="宋体" w:hAnsi="Courier New"/>
          <w:bCs/>
          <w:iCs/>
          <w:kern w:val="0"/>
          <w:u w:val="single"/>
        </w:rPr>
        <w:t xml:space="preserve"> </w:t>
      </w:r>
      <w:r>
        <w:rPr>
          <w:rFonts w:ascii="宋体" w:hAnsi="Courier New"/>
          <w:bCs/>
          <w:iCs/>
          <w:kern w:val="0"/>
          <w:u w:val="single"/>
        </w:rPr>
        <w:t xml:space="preserve"> </w:t>
      </w:r>
      <w:r>
        <w:rPr>
          <w:rFonts w:hint="eastAsia" w:ascii="宋体" w:hAnsi="Courier New"/>
          <w:bCs/>
          <w:iCs/>
          <w:kern w:val="0"/>
          <w:u w:val="single"/>
        </w:rPr>
        <w:t xml:space="preserve"> </w:t>
      </w:r>
      <w:r>
        <w:rPr>
          <w:rFonts w:hint="eastAsia" w:ascii="宋体" w:hAnsi="Courier New"/>
          <w:bCs/>
          <w:iCs/>
          <w:kern w:val="0"/>
        </w:rPr>
        <w:t>人、营业收入为</w:t>
      </w:r>
      <w:r>
        <w:rPr>
          <w:rFonts w:hint="eastAsia" w:ascii="宋体" w:hAnsi="Courier New"/>
          <w:bCs/>
          <w:iCs/>
          <w:kern w:val="0"/>
          <w:u w:val="single"/>
        </w:rPr>
        <w:t xml:space="preserve">   </w:t>
      </w:r>
      <w:r>
        <w:rPr>
          <w:rFonts w:hint="eastAsia" w:ascii="宋体" w:hAnsi="Courier New"/>
          <w:bCs/>
          <w:iCs/>
          <w:kern w:val="0"/>
        </w:rPr>
        <w:t>万元</w:t>
      </w:r>
      <w:r>
        <w:rPr>
          <w:rFonts w:hint="eastAsia" w:ascii="宋体" w:hAnsi="Courier New"/>
          <w:bCs/>
          <w:kern w:val="0"/>
        </w:rPr>
        <w:t>，资产总额</w:t>
      </w:r>
      <w:r>
        <w:rPr>
          <w:rFonts w:hint="eastAsia" w:ascii="宋体" w:hAnsi="Courier New"/>
          <w:bCs/>
          <w:iCs/>
          <w:kern w:val="0"/>
          <w:u w:val="single"/>
        </w:rPr>
        <w:t xml:space="preserve">   </w:t>
      </w:r>
      <w:r>
        <w:rPr>
          <w:rFonts w:hint="eastAsia" w:ascii="宋体" w:hAnsi="Courier New"/>
          <w:bCs/>
          <w:kern w:val="0"/>
        </w:rPr>
        <w:t>万元，属于</w:t>
      </w:r>
      <w:r>
        <w:rPr>
          <w:rFonts w:ascii="宋体" w:hAnsi="Courier New"/>
          <w:bCs/>
          <w:kern w:val="0"/>
          <w:u w:val="single"/>
        </w:rPr>
        <w:t xml:space="preserve"> </w:t>
      </w:r>
      <w:r>
        <w:rPr>
          <w:rFonts w:hint="eastAsia" w:ascii="宋体" w:hAnsi="Courier New"/>
          <w:bCs/>
          <w:kern w:val="0"/>
          <w:u w:val="single"/>
        </w:rPr>
        <w:t>（中型企业、小型企业、微型企业）；</w:t>
      </w:r>
    </w:p>
    <w:p w14:paraId="344F3085">
      <w:pPr>
        <w:snapToGrid w:val="0"/>
        <w:spacing w:before="120" w:after="120" w:line="360" w:lineRule="auto"/>
        <w:ind w:firstLine="480"/>
        <w:jc w:val="left"/>
        <w:rPr>
          <w:rFonts w:ascii="宋体" w:hAnsi="Courier New"/>
          <w:bCs/>
          <w:kern w:val="0"/>
        </w:rPr>
      </w:pPr>
      <w:r>
        <w:rPr>
          <w:rFonts w:ascii="宋体" w:hAnsi="Courier New"/>
          <w:bCs/>
          <w:kern w:val="0"/>
        </w:rPr>
        <w:t>………</w:t>
      </w:r>
    </w:p>
    <w:p w14:paraId="0DE66551">
      <w:pPr>
        <w:snapToGrid w:val="0"/>
        <w:spacing w:before="120" w:after="120" w:line="360" w:lineRule="auto"/>
        <w:ind w:firstLine="480"/>
        <w:jc w:val="left"/>
        <w:rPr>
          <w:rFonts w:ascii="宋体" w:hAnsi="Courier New"/>
          <w:bCs/>
          <w:kern w:val="0"/>
        </w:rPr>
      </w:pPr>
      <w:r>
        <w:rPr>
          <w:rFonts w:hint="eastAsia" w:ascii="宋体" w:hAnsi="Courier New"/>
          <w:bCs/>
          <w:kern w:val="0"/>
        </w:rPr>
        <w:t>以上企业，不属于大企业的分支机构，不存在控股股东为大企业的情形，也不存在与大企业的负责人为同一人的情形。</w:t>
      </w:r>
    </w:p>
    <w:p w14:paraId="74B427B4">
      <w:pPr>
        <w:snapToGrid w:val="0"/>
        <w:spacing w:before="120" w:after="120" w:line="360" w:lineRule="auto"/>
        <w:ind w:firstLine="482"/>
        <w:jc w:val="left"/>
        <w:rPr>
          <w:rFonts w:ascii="宋体" w:hAnsi="Courier New"/>
          <w:b/>
          <w:bCs/>
          <w:kern w:val="0"/>
          <w:u w:val="single"/>
          <w:shd w:val="pct10" w:color="auto" w:fill="FFFFFF"/>
        </w:rPr>
      </w:pPr>
      <w:r>
        <w:rPr>
          <w:rFonts w:hint="eastAsia" w:ascii="宋体" w:hAnsi="Courier New"/>
          <w:b/>
          <w:bCs/>
          <w:kern w:val="0"/>
          <w:u w:val="single"/>
          <w:shd w:val="pct10" w:color="auto" w:fill="FFFFFF"/>
        </w:rPr>
        <w:t>本企业对上述声明内容的真实性负责。如有虚假，将依法承担相应责任。</w:t>
      </w:r>
    </w:p>
    <w:p w14:paraId="37180DC4">
      <w:pPr>
        <w:snapToGrid w:val="0"/>
        <w:spacing w:before="120" w:after="120"/>
        <w:ind w:firstLine="560"/>
        <w:rPr>
          <w:rFonts w:hint="eastAsia" w:ascii="宋体" w:hAnsi="宋体"/>
          <w:kern w:val="0"/>
        </w:rPr>
      </w:pPr>
      <w:r>
        <w:rPr>
          <w:rFonts w:hint="eastAsia" w:ascii="宋体" w:hAnsi="宋体"/>
          <w:spacing w:val="20"/>
          <w:kern w:val="0"/>
        </w:rPr>
        <w:t>法定代表人签字（或盖章）：            供应商（盖章）：</w:t>
      </w:r>
      <w:r>
        <w:rPr>
          <w:rFonts w:hint="eastAsia" w:ascii="宋体" w:hAnsi="宋体"/>
          <w:kern w:val="0"/>
        </w:rPr>
        <w:t xml:space="preserve">                                              </w:t>
      </w:r>
    </w:p>
    <w:p w14:paraId="07B61142">
      <w:pPr>
        <w:snapToGrid w:val="0"/>
        <w:spacing w:before="120" w:after="120" w:line="360" w:lineRule="auto"/>
        <w:ind w:firstLine="480"/>
        <w:jc w:val="left"/>
        <w:rPr>
          <w:rFonts w:ascii="宋体" w:hAnsi="Courier New"/>
          <w:b/>
          <w:bCs/>
          <w:kern w:val="0"/>
          <w:u w:val="single"/>
          <w:shd w:val="pct10" w:color="auto" w:fill="FFFFFF"/>
        </w:rPr>
      </w:pPr>
      <w:r>
        <w:rPr>
          <w:rFonts w:hint="eastAsia" w:ascii="宋体" w:hAnsi="Courier New"/>
          <w:kern w:val="0"/>
        </w:rPr>
        <w:t xml:space="preserve">                                             日期:_____年___月___日</w:t>
      </w:r>
    </w:p>
    <w:p w14:paraId="1425F3DE">
      <w:pPr>
        <w:spacing w:line="360" w:lineRule="auto"/>
        <w:ind w:firstLine="482"/>
        <w:jc w:val="left"/>
        <w:rPr>
          <w:rFonts w:hint="eastAsia" w:ascii="仿宋" w:hAnsi="仿宋" w:cs="仿宋"/>
          <w:b/>
          <w:bCs/>
          <w:szCs w:val="24"/>
        </w:rPr>
      </w:pPr>
    </w:p>
    <w:p w14:paraId="3C275D64">
      <w:pPr>
        <w:spacing w:line="360" w:lineRule="auto"/>
        <w:ind w:firstLine="482"/>
        <w:jc w:val="left"/>
        <w:outlineLvl w:val="1"/>
        <w:rPr>
          <w:rFonts w:hint="eastAsia" w:ascii="仿宋" w:hAnsi="仿宋" w:cs="仿宋"/>
          <w:kern w:val="0"/>
          <w:szCs w:val="24"/>
          <w:lang w:bidi="ar"/>
        </w:rPr>
      </w:pPr>
      <w:bookmarkStart w:id="39" w:name="_Toc19215"/>
      <w:r>
        <w:rPr>
          <w:rFonts w:hint="eastAsia" w:ascii="仿宋" w:hAnsi="仿宋" w:cs="仿宋"/>
          <w:b/>
          <w:bCs/>
          <w:szCs w:val="24"/>
        </w:rPr>
        <w:t>注：</w:t>
      </w:r>
      <w:bookmarkEnd w:id="39"/>
    </w:p>
    <w:p w14:paraId="38EF42C8">
      <w:pPr>
        <w:widowControl/>
        <w:spacing w:line="360" w:lineRule="auto"/>
        <w:ind w:firstLine="480"/>
        <w:jc w:val="left"/>
      </w:pPr>
      <w:r>
        <w:rPr>
          <w:rFonts w:hint="eastAsia" w:ascii="仿宋" w:hAnsi="仿宋" w:cs="仿宋"/>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rPr>
        <w:t>。</w:t>
      </w:r>
    </w:p>
    <w:p w14:paraId="5C63F2EB">
      <w:pPr>
        <w:ind w:firstLine="480"/>
        <w:sectPr>
          <w:headerReference r:id="rId24" w:type="first"/>
          <w:footerReference r:id="rId27" w:type="first"/>
          <w:headerReference r:id="rId23" w:type="default"/>
          <w:footerReference r:id="rId25" w:type="default"/>
          <w:footerReference r:id="rId26" w:type="even"/>
          <w:pgSz w:w="11906" w:h="16838"/>
          <w:pgMar w:top="1418" w:right="1418" w:bottom="1418" w:left="1588" w:header="851" w:footer="992" w:gutter="0"/>
          <w:cols w:space="720" w:num="1"/>
          <w:docGrid w:type="lines" w:linePitch="312" w:charSpace="0"/>
        </w:sectPr>
      </w:pPr>
      <w:r>
        <w:rPr>
          <w:rFonts w:hint="eastAsia"/>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E49FB19">
      <w:pPr>
        <w:snapToGrid w:val="0"/>
        <w:spacing w:before="120" w:after="120"/>
        <w:ind w:firstLine="562"/>
        <w:jc w:val="center"/>
        <w:outlineLvl w:val="0"/>
        <w:rPr>
          <w:rFonts w:ascii="宋体" w:hAnsi="Courier New"/>
          <w:b/>
          <w:kern w:val="0"/>
          <w:sz w:val="28"/>
          <w:szCs w:val="28"/>
        </w:rPr>
      </w:pPr>
      <w:bookmarkStart w:id="40" w:name="_Toc29238"/>
      <w:r>
        <w:rPr>
          <w:rFonts w:hint="eastAsia" w:ascii="宋体" w:hAnsi="Courier New"/>
          <w:b/>
          <w:kern w:val="0"/>
          <w:sz w:val="28"/>
          <w:szCs w:val="28"/>
        </w:rPr>
        <w:t>中小企业声明函（工程、服务类）</w:t>
      </w:r>
      <w:bookmarkEnd w:id="40"/>
    </w:p>
    <w:p w14:paraId="4C10DC35">
      <w:pPr>
        <w:snapToGrid w:val="0"/>
        <w:spacing w:before="120" w:after="120" w:line="360" w:lineRule="auto"/>
        <w:ind w:firstLine="480"/>
        <w:jc w:val="left"/>
        <w:rPr>
          <w:rFonts w:ascii="宋体" w:hAnsi="Courier New"/>
          <w:bCs/>
          <w:kern w:val="0"/>
        </w:rPr>
      </w:pPr>
      <w:r>
        <w:rPr>
          <w:rFonts w:hint="eastAsia" w:ascii="宋体" w:hAnsi="Courier New"/>
          <w:bCs/>
          <w:kern w:val="0"/>
        </w:rPr>
        <w:t>本公司（联合体）郑重声明，根据《政府采购促进中小企业发展管理办法》（财库［20</w:t>
      </w:r>
      <w:r>
        <w:rPr>
          <w:rFonts w:ascii="宋体" w:hAnsi="Courier New"/>
          <w:bCs/>
          <w:kern w:val="0"/>
        </w:rPr>
        <w:t>20</w:t>
      </w:r>
      <w:r>
        <w:rPr>
          <w:rFonts w:hint="eastAsia" w:ascii="宋体" w:hAnsi="Courier New"/>
          <w:bCs/>
          <w:kern w:val="0"/>
        </w:rPr>
        <w:t>］</w:t>
      </w:r>
      <w:r>
        <w:rPr>
          <w:rFonts w:ascii="宋体" w:hAnsi="Courier New"/>
          <w:bCs/>
          <w:kern w:val="0"/>
        </w:rPr>
        <w:t>46</w:t>
      </w:r>
      <w:r>
        <w:rPr>
          <w:rFonts w:hint="eastAsia" w:ascii="宋体" w:hAnsi="Courier New"/>
          <w:bCs/>
          <w:kern w:val="0"/>
        </w:rPr>
        <w:t>号）的规定，本公司（联合体）参加</w:t>
      </w:r>
      <w:r>
        <w:rPr>
          <w:rFonts w:hint="eastAsia" w:ascii="宋体" w:hAnsi="Courier New"/>
          <w:bCs/>
          <w:kern w:val="0"/>
          <w:u w:val="single"/>
        </w:rPr>
        <w:t>（单位名称）</w:t>
      </w:r>
      <w:r>
        <w:rPr>
          <w:rFonts w:hint="eastAsia" w:ascii="宋体" w:hAnsi="Courier New"/>
          <w:bCs/>
          <w:kern w:val="0"/>
        </w:rPr>
        <w:t xml:space="preserve"> 的</w:t>
      </w:r>
      <w:r>
        <w:rPr>
          <w:rFonts w:hint="eastAsia" w:ascii="宋体" w:hAnsi="Courier New"/>
          <w:bCs/>
          <w:kern w:val="0"/>
          <w:u w:val="single"/>
        </w:rPr>
        <w:t xml:space="preserve"> （项目名称）</w:t>
      </w:r>
      <w:r>
        <w:rPr>
          <w:rFonts w:hint="eastAsia" w:ascii="宋体" w:hAnsi="Courier New"/>
          <w:bCs/>
          <w:kern w:val="0"/>
        </w:rPr>
        <w:t>采购活动，工程的施工单位全部为符合政策要求的中小企业（或者：服务全部由符合政策要求的中小企业承接）。相关企业（含联合体中的中小企业、签订分包意向协议的中小企业）的具体情况如下：</w:t>
      </w:r>
    </w:p>
    <w:p w14:paraId="5AF1D8F4">
      <w:pPr>
        <w:snapToGrid w:val="0"/>
        <w:spacing w:before="120" w:after="120" w:line="360" w:lineRule="auto"/>
        <w:ind w:firstLine="480"/>
        <w:jc w:val="left"/>
        <w:rPr>
          <w:rFonts w:ascii="宋体" w:hAnsi="Courier New"/>
          <w:bCs/>
          <w:kern w:val="0"/>
          <w:u w:val="single"/>
        </w:rPr>
      </w:pPr>
      <w:r>
        <w:rPr>
          <w:rFonts w:hint="eastAsia" w:ascii="宋体" w:hAnsi="Courier New"/>
          <w:bCs/>
          <w:kern w:val="0"/>
        </w:rPr>
        <w:t>1、</w:t>
      </w:r>
      <w:bookmarkStart w:id="41" w:name="_Hlk77602836"/>
      <w:r>
        <w:rPr>
          <w:rFonts w:hint="eastAsia" w:ascii="宋体" w:hAnsi="Courier New"/>
          <w:bCs/>
          <w:kern w:val="0"/>
          <w:u w:val="single"/>
        </w:rPr>
        <w:t>（标的名称）</w:t>
      </w:r>
      <w:r>
        <w:rPr>
          <w:rFonts w:hint="eastAsia" w:ascii="宋体" w:hAnsi="Courier New"/>
          <w:bCs/>
          <w:kern w:val="0"/>
        </w:rPr>
        <w:t>，属于</w:t>
      </w:r>
      <w:r>
        <w:rPr>
          <w:rFonts w:hint="eastAsia" w:ascii="宋体" w:hAnsi="宋体" w:cs="宋体"/>
          <w:kern w:val="0"/>
          <w:u w:val="single"/>
        </w:rPr>
        <w:t>（文件中明确的所属行业）</w:t>
      </w:r>
      <w:r>
        <w:rPr>
          <w:rFonts w:hint="eastAsia" w:ascii="宋体" w:hAnsi="宋体" w:cs="宋体"/>
          <w:kern w:val="0"/>
        </w:rPr>
        <w:t>行业，</w:t>
      </w:r>
      <w:r>
        <w:rPr>
          <w:rFonts w:hint="eastAsia" w:ascii="宋体" w:hAnsi="Courier New"/>
          <w:bCs/>
          <w:kern w:val="0"/>
        </w:rPr>
        <w:t>承建（承接）企业为</w:t>
      </w:r>
      <w:r>
        <w:rPr>
          <w:rFonts w:hint="eastAsia" w:ascii="宋体" w:hAnsi="Courier New"/>
          <w:bCs/>
          <w:kern w:val="0"/>
          <w:u w:val="single"/>
        </w:rPr>
        <w:t>（企业名称）</w:t>
      </w:r>
      <w:r>
        <w:rPr>
          <w:rFonts w:hint="eastAsia" w:ascii="宋体" w:hAnsi="Courier New"/>
          <w:bCs/>
          <w:kern w:val="0"/>
        </w:rPr>
        <w:t>，</w:t>
      </w:r>
      <w:r>
        <w:rPr>
          <w:rFonts w:hint="eastAsia" w:ascii="宋体" w:hAnsi="Courier New"/>
          <w:bCs/>
          <w:iCs/>
          <w:kern w:val="0"/>
        </w:rPr>
        <w:t>从业人员</w:t>
      </w:r>
      <w:r>
        <w:rPr>
          <w:rFonts w:hint="eastAsia" w:ascii="宋体" w:hAnsi="Courier New"/>
          <w:bCs/>
          <w:iCs/>
          <w:kern w:val="0"/>
          <w:u w:val="single"/>
        </w:rPr>
        <w:t xml:space="preserve"> </w:t>
      </w:r>
      <w:r>
        <w:rPr>
          <w:rFonts w:ascii="宋体" w:hAnsi="Courier New"/>
          <w:bCs/>
          <w:iCs/>
          <w:kern w:val="0"/>
          <w:u w:val="single"/>
        </w:rPr>
        <w:t xml:space="preserve"> </w:t>
      </w:r>
      <w:r>
        <w:rPr>
          <w:rFonts w:hint="eastAsia" w:ascii="宋体" w:hAnsi="Courier New"/>
          <w:bCs/>
          <w:iCs/>
          <w:kern w:val="0"/>
          <w:u w:val="single"/>
        </w:rPr>
        <w:t xml:space="preserve"> </w:t>
      </w:r>
      <w:r>
        <w:rPr>
          <w:rFonts w:hint="eastAsia" w:ascii="宋体" w:hAnsi="Courier New"/>
          <w:bCs/>
          <w:iCs/>
          <w:kern w:val="0"/>
        </w:rPr>
        <w:t>人、营业收入为</w:t>
      </w:r>
      <w:r>
        <w:rPr>
          <w:rFonts w:hint="eastAsia" w:ascii="宋体" w:hAnsi="Courier New"/>
          <w:bCs/>
          <w:iCs/>
          <w:kern w:val="0"/>
          <w:u w:val="single"/>
        </w:rPr>
        <w:t xml:space="preserve">   </w:t>
      </w:r>
      <w:r>
        <w:rPr>
          <w:rFonts w:hint="eastAsia" w:ascii="宋体" w:hAnsi="Courier New"/>
          <w:bCs/>
          <w:iCs/>
          <w:kern w:val="0"/>
        </w:rPr>
        <w:t>万元</w:t>
      </w:r>
      <w:r>
        <w:rPr>
          <w:rFonts w:hint="eastAsia" w:ascii="宋体" w:hAnsi="Courier New"/>
          <w:bCs/>
          <w:kern w:val="0"/>
        </w:rPr>
        <w:t>，资产总额</w:t>
      </w:r>
      <w:r>
        <w:rPr>
          <w:rFonts w:hint="eastAsia" w:ascii="宋体" w:hAnsi="Courier New"/>
          <w:bCs/>
          <w:iCs/>
          <w:kern w:val="0"/>
          <w:u w:val="single"/>
        </w:rPr>
        <w:t xml:space="preserve">   </w:t>
      </w:r>
      <w:r>
        <w:rPr>
          <w:rFonts w:hint="eastAsia" w:ascii="宋体" w:hAnsi="Courier New"/>
          <w:bCs/>
          <w:kern w:val="0"/>
        </w:rPr>
        <w:t>万元，属于</w:t>
      </w:r>
      <w:r>
        <w:rPr>
          <w:rFonts w:ascii="宋体" w:hAnsi="Courier New"/>
          <w:bCs/>
          <w:kern w:val="0"/>
          <w:u w:val="single"/>
        </w:rPr>
        <w:t xml:space="preserve"> </w:t>
      </w:r>
      <w:r>
        <w:rPr>
          <w:rFonts w:hint="eastAsia" w:ascii="宋体" w:hAnsi="Courier New"/>
          <w:bCs/>
          <w:kern w:val="0"/>
          <w:u w:val="single"/>
        </w:rPr>
        <w:t>（中型企业、小型企业、微型企业）；</w:t>
      </w:r>
    </w:p>
    <w:bookmarkEnd w:id="41"/>
    <w:p w14:paraId="144C7452">
      <w:pPr>
        <w:snapToGrid w:val="0"/>
        <w:spacing w:before="120" w:after="120" w:line="360" w:lineRule="auto"/>
        <w:ind w:firstLine="480"/>
        <w:jc w:val="left"/>
        <w:rPr>
          <w:rFonts w:ascii="宋体" w:hAnsi="Courier New"/>
          <w:bCs/>
          <w:kern w:val="0"/>
          <w:u w:val="single"/>
        </w:rPr>
      </w:pPr>
      <w:r>
        <w:rPr>
          <w:rFonts w:ascii="宋体" w:hAnsi="Courier New"/>
          <w:bCs/>
          <w:kern w:val="0"/>
        </w:rPr>
        <w:t>2</w:t>
      </w:r>
      <w:r>
        <w:rPr>
          <w:rFonts w:hint="eastAsia" w:ascii="宋体" w:hAnsi="Courier New"/>
          <w:bCs/>
          <w:kern w:val="0"/>
        </w:rPr>
        <w:t>、</w:t>
      </w:r>
      <w:r>
        <w:rPr>
          <w:rFonts w:hint="eastAsia" w:ascii="宋体" w:hAnsi="Courier New"/>
          <w:bCs/>
          <w:kern w:val="0"/>
          <w:u w:val="single"/>
        </w:rPr>
        <w:t>（标的名称）</w:t>
      </w:r>
      <w:r>
        <w:rPr>
          <w:rFonts w:hint="eastAsia" w:ascii="宋体" w:hAnsi="Courier New"/>
          <w:bCs/>
          <w:kern w:val="0"/>
        </w:rPr>
        <w:t>，属于</w:t>
      </w:r>
      <w:r>
        <w:rPr>
          <w:rFonts w:hint="eastAsia" w:ascii="宋体" w:hAnsi="宋体" w:cs="宋体"/>
          <w:kern w:val="0"/>
          <w:u w:val="single"/>
        </w:rPr>
        <w:t>（文件中明确的所属行业）</w:t>
      </w:r>
      <w:r>
        <w:rPr>
          <w:rFonts w:hint="eastAsia" w:ascii="宋体" w:hAnsi="宋体" w:cs="宋体"/>
          <w:kern w:val="0"/>
        </w:rPr>
        <w:t>行业，</w:t>
      </w:r>
      <w:r>
        <w:rPr>
          <w:rFonts w:hint="eastAsia" w:ascii="宋体" w:hAnsi="Courier New"/>
          <w:bCs/>
          <w:kern w:val="0"/>
        </w:rPr>
        <w:t>承建（承接）企业为</w:t>
      </w:r>
      <w:r>
        <w:rPr>
          <w:rFonts w:hint="eastAsia" w:ascii="宋体" w:hAnsi="Courier New"/>
          <w:bCs/>
          <w:kern w:val="0"/>
          <w:u w:val="single"/>
        </w:rPr>
        <w:t>（企业名称）</w:t>
      </w:r>
      <w:r>
        <w:rPr>
          <w:rFonts w:hint="eastAsia" w:ascii="宋体" w:hAnsi="Courier New"/>
          <w:bCs/>
          <w:kern w:val="0"/>
        </w:rPr>
        <w:t>，</w:t>
      </w:r>
      <w:r>
        <w:rPr>
          <w:rFonts w:hint="eastAsia" w:ascii="宋体" w:hAnsi="Courier New"/>
          <w:bCs/>
          <w:iCs/>
          <w:kern w:val="0"/>
        </w:rPr>
        <w:t>从业人员</w:t>
      </w:r>
      <w:r>
        <w:rPr>
          <w:rFonts w:hint="eastAsia" w:ascii="宋体" w:hAnsi="Courier New"/>
          <w:bCs/>
          <w:iCs/>
          <w:kern w:val="0"/>
          <w:u w:val="single"/>
        </w:rPr>
        <w:t xml:space="preserve"> </w:t>
      </w:r>
      <w:r>
        <w:rPr>
          <w:rFonts w:ascii="宋体" w:hAnsi="Courier New"/>
          <w:bCs/>
          <w:iCs/>
          <w:kern w:val="0"/>
          <w:u w:val="single"/>
        </w:rPr>
        <w:t xml:space="preserve"> </w:t>
      </w:r>
      <w:r>
        <w:rPr>
          <w:rFonts w:hint="eastAsia" w:ascii="宋体" w:hAnsi="Courier New"/>
          <w:bCs/>
          <w:iCs/>
          <w:kern w:val="0"/>
          <w:u w:val="single"/>
        </w:rPr>
        <w:t xml:space="preserve"> </w:t>
      </w:r>
      <w:r>
        <w:rPr>
          <w:rFonts w:hint="eastAsia" w:ascii="宋体" w:hAnsi="Courier New"/>
          <w:bCs/>
          <w:iCs/>
          <w:kern w:val="0"/>
        </w:rPr>
        <w:t>人、营业收入为</w:t>
      </w:r>
      <w:r>
        <w:rPr>
          <w:rFonts w:hint="eastAsia" w:ascii="宋体" w:hAnsi="Courier New"/>
          <w:bCs/>
          <w:iCs/>
          <w:kern w:val="0"/>
          <w:u w:val="single"/>
        </w:rPr>
        <w:t xml:space="preserve">   </w:t>
      </w:r>
      <w:r>
        <w:rPr>
          <w:rFonts w:hint="eastAsia" w:ascii="宋体" w:hAnsi="Courier New"/>
          <w:bCs/>
          <w:iCs/>
          <w:kern w:val="0"/>
        </w:rPr>
        <w:t>万元</w:t>
      </w:r>
      <w:r>
        <w:rPr>
          <w:rFonts w:hint="eastAsia" w:ascii="宋体" w:hAnsi="Courier New"/>
          <w:bCs/>
          <w:kern w:val="0"/>
        </w:rPr>
        <w:t>，资产总额</w:t>
      </w:r>
      <w:r>
        <w:rPr>
          <w:rFonts w:hint="eastAsia" w:ascii="宋体" w:hAnsi="Courier New"/>
          <w:bCs/>
          <w:iCs/>
          <w:kern w:val="0"/>
          <w:u w:val="single"/>
        </w:rPr>
        <w:t xml:space="preserve">   </w:t>
      </w:r>
      <w:r>
        <w:rPr>
          <w:rFonts w:hint="eastAsia" w:ascii="宋体" w:hAnsi="Courier New"/>
          <w:bCs/>
          <w:kern w:val="0"/>
        </w:rPr>
        <w:t>万元，属于</w:t>
      </w:r>
      <w:r>
        <w:rPr>
          <w:rFonts w:ascii="宋体" w:hAnsi="Courier New"/>
          <w:bCs/>
          <w:kern w:val="0"/>
          <w:u w:val="single"/>
        </w:rPr>
        <w:t xml:space="preserve"> </w:t>
      </w:r>
      <w:r>
        <w:rPr>
          <w:rFonts w:hint="eastAsia" w:ascii="宋体" w:hAnsi="Courier New"/>
          <w:bCs/>
          <w:kern w:val="0"/>
          <w:u w:val="single"/>
        </w:rPr>
        <w:t>（中型企业、小型企业、微型企业）；</w:t>
      </w:r>
    </w:p>
    <w:p w14:paraId="419C9FFA">
      <w:pPr>
        <w:snapToGrid w:val="0"/>
        <w:spacing w:before="120" w:after="120" w:line="360" w:lineRule="auto"/>
        <w:ind w:firstLine="480"/>
        <w:jc w:val="left"/>
        <w:rPr>
          <w:rFonts w:ascii="宋体" w:hAnsi="Courier New"/>
          <w:bCs/>
          <w:kern w:val="0"/>
        </w:rPr>
      </w:pPr>
      <w:r>
        <w:rPr>
          <w:rFonts w:ascii="宋体" w:hAnsi="Courier New"/>
          <w:bCs/>
          <w:kern w:val="0"/>
        </w:rPr>
        <w:t>………</w:t>
      </w:r>
    </w:p>
    <w:p w14:paraId="217A47FA">
      <w:pPr>
        <w:snapToGrid w:val="0"/>
        <w:spacing w:before="120" w:after="120" w:line="360" w:lineRule="auto"/>
        <w:ind w:firstLine="480"/>
        <w:jc w:val="left"/>
        <w:rPr>
          <w:rFonts w:ascii="宋体" w:hAnsi="Courier New"/>
          <w:bCs/>
          <w:kern w:val="0"/>
        </w:rPr>
      </w:pPr>
      <w:r>
        <w:rPr>
          <w:rFonts w:hint="eastAsia" w:ascii="宋体" w:hAnsi="Courier New"/>
          <w:bCs/>
          <w:kern w:val="0"/>
        </w:rPr>
        <w:t>以上企业，不属于大企业的分支机构，不存在控股股东为大企业的情形，也不存在与大企业的负责人为同一人的情形。</w:t>
      </w:r>
    </w:p>
    <w:p w14:paraId="73595561">
      <w:pPr>
        <w:snapToGrid w:val="0"/>
        <w:spacing w:before="120" w:after="120" w:line="360" w:lineRule="auto"/>
        <w:ind w:firstLine="482"/>
        <w:jc w:val="left"/>
        <w:rPr>
          <w:rFonts w:ascii="宋体" w:hAnsi="Courier New"/>
          <w:b/>
          <w:bCs/>
          <w:kern w:val="0"/>
          <w:u w:val="single"/>
          <w:shd w:val="pct10" w:color="auto" w:fill="FFFFFF"/>
        </w:rPr>
      </w:pPr>
      <w:r>
        <w:rPr>
          <w:rFonts w:hint="eastAsia" w:ascii="宋体" w:hAnsi="Courier New"/>
          <w:b/>
          <w:bCs/>
          <w:kern w:val="0"/>
          <w:u w:val="single"/>
          <w:shd w:val="pct10" w:color="auto" w:fill="FFFFFF"/>
        </w:rPr>
        <w:t>本企业对上述声明内容的真实性负责。如有虚假，将依法承担相应责任。</w:t>
      </w:r>
    </w:p>
    <w:p w14:paraId="6B7D4AC9">
      <w:pPr>
        <w:snapToGrid w:val="0"/>
        <w:spacing w:before="120" w:after="120"/>
        <w:ind w:firstLine="560"/>
        <w:rPr>
          <w:rFonts w:hint="eastAsia" w:ascii="宋体" w:hAnsi="宋体"/>
          <w:spacing w:val="20"/>
          <w:kern w:val="0"/>
        </w:rPr>
      </w:pPr>
      <w:r>
        <w:rPr>
          <w:rFonts w:hint="eastAsia" w:ascii="宋体" w:hAnsi="宋体"/>
          <w:spacing w:val="20"/>
          <w:kern w:val="0"/>
        </w:rPr>
        <w:t xml:space="preserve">法定代表人签字（或盖章）：            供应商（盖章）： </w:t>
      </w:r>
    </w:p>
    <w:p w14:paraId="3B38117E">
      <w:pPr>
        <w:snapToGrid w:val="0"/>
        <w:spacing w:line="360" w:lineRule="auto"/>
        <w:ind w:firstLine="480"/>
        <w:jc w:val="center"/>
        <w:rPr>
          <w:rFonts w:hint="eastAsia" w:ascii="宋体" w:hAnsi="宋体"/>
        </w:rPr>
      </w:pPr>
      <w:r>
        <w:rPr>
          <w:rFonts w:hint="eastAsia" w:ascii="宋体" w:hAnsi="宋体"/>
        </w:rPr>
        <w:t xml:space="preserve">                                              </w:t>
      </w:r>
    </w:p>
    <w:p w14:paraId="530817F6">
      <w:pPr>
        <w:snapToGrid w:val="0"/>
        <w:spacing w:line="360" w:lineRule="auto"/>
        <w:ind w:firstLine="480"/>
        <w:jc w:val="center"/>
        <w:rPr>
          <w:rFonts w:hint="eastAsia" w:ascii="宋体" w:hAnsi="宋体"/>
        </w:rPr>
      </w:pPr>
      <w:r>
        <w:rPr>
          <w:rFonts w:hint="eastAsia"/>
        </w:rPr>
        <w:t xml:space="preserve">                                             日期:_____年___月___日</w:t>
      </w:r>
      <w:r>
        <w:rPr>
          <w:rFonts w:hint="eastAsia" w:ascii="宋体" w:hAnsi="宋体"/>
        </w:rPr>
        <w:t xml:space="preserve">   </w:t>
      </w:r>
    </w:p>
    <w:p w14:paraId="69683560">
      <w:pPr>
        <w:ind w:firstLine="480"/>
      </w:pPr>
    </w:p>
    <w:p w14:paraId="671F872E">
      <w:pPr>
        <w:spacing w:line="360" w:lineRule="auto"/>
        <w:ind w:firstLine="482"/>
        <w:jc w:val="left"/>
        <w:outlineLvl w:val="1"/>
        <w:rPr>
          <w:rFonts w:hint="eastAsia" w:ascii="仿宋" w:hAnsi="仿宋" w:cs="仿宋"/>
          <w:kern w:val="0"/>
          <w:szCs w:val="24"/>
          <w:lang w:bidi="ar"/>
        </w:rPr>
      </w:pPr>
      <w:bookmarkStart w:id="42" w:name="_Toc8285"/>
      <w:r>
        <w:rPr>
          <w:rFonts w:hint="eastAsia" w:ascii="仿宋" w:hAnsi="仿宋" w:cs="仿宋"/>
          <w:b/>
          <w:bCs/>
          <w:szCs w:val="24"/>
        </w:rPr>
        <w:t>注：</w:t>
      </w:r>
      <w:bookmarkEnd w:id="42"/>
    </w:p>
    <w:p w14:paraId="0BA768B3">
      <w:pPr>
        <w:widowControl/>
        <w:spacing w:line="360" w:lineRule="auto"/>
        <w:ind w:firstLine="480"/>
        <w:jc w:val="left"/>
      </w:pPr>
      <w:r>
        <w:rPr>
          <w:rFonts w:hint="eastAsia" w:ascii="仿宋" w:hAnsi="仿宋" w:cs="仿宋"/>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rPr>
        <w:t>。</w:t>
      </w:r>
    </w:p>
    <w:p w14:paraId="518953A4">
      <w:pPr>
        <w:ind w:firstLine="480"/>
        <w:rPr>
          <w:rFonts w:hint="eastAsia" w:ascii="仿宋" w:hAnsi="仿宋" w:cs="仿宋"/>
          <w:szCs w:val="24"/>
        </w:rPr>
      </w:pPr>
      <w:r>
        <w:rPr>
          <w:rFonts w:hint="eastAsia"/>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86D15FD">
      <w:pPr>
        <w:pStyle w:val="11"/>
        <w:spacing w:before="156" w:line="360" w:lineRule="auto"/>
        <w:ind w:right="480" w:firstLine="482"/>
        <w:jc w:val="center"/>
        <w:rPr>
          <w:rFonts w:hint="eastAsia" w:ascii="仿宋" w:hAnsi="仿宋" w:cs="仿宋"/>
          <w:b/>
          <w:sz w:val="24"/>
          <w:szCs w:val="24"/>
          <w:highlight w:val="lightGray"/>
        </w:rPr>
        <w:sectPr>
          <w:pgSz w:w="11906" w:h="16838"/>
          <w:pgMar w:top="1418" w:right="1418" w:bottom="1418" w:left="1588" w:header="851" w:footer="992" w:gutter="0"/>
          <w:cols w:space="720" w:num="1"/>
          <w:docGrid w:type="lines" w:linePitch="312" w:charSpace="0"/>
        </w:sectPr>
      </w:pPr>
    </w:p>
    <w:p w14:paraId="4558452A">
      <w:pPr>
        <w:ind w:firstLine="0" w:firstLineChars="0"/>
        <w:jc w:val="center"/>
        <w:rPr>
          <w:b/>
          <w:bCs/>
          <w:sz w:val="32"/>
          <w:szCs w:val="32"/>
        </w:rPr>
      </w:pPr>
      <w:r>
        <w:rPr>
          <w:rFonts w:hint="eastAsia"/>
          <w:b/>
          <w:bCs/>
          <w:sz w:val="32"/>
          <w:szCs w:val="32"/>
        </w:rPr>
        <w:t>残疾人福利性单位声明函</w:t>
      </w:r>
    </w:p>
    <w:p w14:paraId="73E79042">
      <w:pPr>
        <w:pStyle w:val="5"/>
      </w:pPr>
    </w:p>
    <w:p w14:paraId="3697A667">
      <w:pPr>
        <w:ind w:firstLine="480"/>
      </w:pPr>
      <w:r>
        <w:rPr>
          <w:rFonts w:hint="eastAsi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BD3AFA4">
      <w:pPr>
        <w:ind w:firstLine="480"/>
      </w:pPr>
      <w:r>
        <w:rPr>
          <w:rFonts w:hint="eastAsia"/>
        </w:rPr>
        <w:t>本单位对上述声明的真实性负责。如有虚假，将依法承担相应责任。</w:t>
      </w:r>
    </w:p>
    <w:p w14:paraId="75CE387B">
      <w:pPr>
        <w:snapToGrid w:val="0"/>
        <w:spacing w:before="156" w:line="360" w:lineRule="auto"/>
        <w:ind w:firstLine="480"/>
        <w:jc w:val="left"/>
        <w:rPr>
          <w:rFonts w:hint="eastAsia" w:ascii="仿宋" w:hAnsi="仿宋" w:cs="仿宋"/>
          <w:szCs w:val="24"/>
        </w:rPr>
      </w:pPr>
    </w:p>
    <w:p w14:paraId="4340A592">
      <w:pPr>
        <w:pStyle w:val="5"/>
      </w:pPr>
    </w:p>
    <w:p w14:paraId="1E2A6DE4">
      <w:pPr>
        <w:pStyle w:val="5"/>
      </w:pPr>
    </w:p>
    <w:p w14:paraId="034A901A">
      <w:pPr>
        <w:snapToGrid w:val="0"/>
        <w:spacing w:before="156" w:line="360" w:lineRule="auto"/>
        <w:ind w:firstLine="480"/>
        <w:jc w:val="left"/>
        <w:rPr>
          <w:rFonts w:hint="eastAsia" w:ascii="仿宋" w:hAnsi="仿宋" w:cs="仿宋"/>
          <w:szCs w:val="24"/>
        </w:rPr>
      </w:pPr>
      <w:r>
        <w:rPr>
          <w:rFonts w:hint="eastAsia" w:ascii="仿宋" w:hAnsi="仿宋" w:cs="仿宋"/>
          <w:szCs w:val="24"/>
        </w:rPr>
        <w:t xml:space="preserve">                                       </w:t>
      </w:r>
    </w:p>
    <w:p w14:paraId="4AC06281">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1C6F7990">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79DCD77A">
      <w:pPr>
        <w:spacing w:before="156" w:line="360" w:lineRule="auto"/>
        <w:ind w:firstLine="482"/>
        <w:jc w:val="left"/>
        <w:rPr>
          <w:rFonts w:hint="eastAsia" w:ascii="仿宋" w:hAnsi="仿宋" w:cs="仿宋"/>
          <w:b/>
          <w:szCs w:val="24"/>
        </w:rPr>
      </w:pPr>
    </w:p>
    <w:p w14:paraId="65B9CB0A">
      <w:pPr>
        <w:ind w:firstLine="480"/>
      </w:pPr>
    </w:p>
    <w:p w14:paraId="79B8FBB1">
      <w:pPr>
        <w:ind w:firstLine="482"/>
        <w:rPr>
          <w:b/>
          <w:bCs/>
        </w:rPr>
      </w:pPr>
      <w:r>
        <w:rPr>
          <w:rFonts w:hint="eastAsia"/>
          <w:b/>
          <w:bCs/>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14:paraId="3889A7FA">
      <w:pPr>
        <w:pStyle w:val="160"/>
        <w:ind w:firstLine="480"/>
        <w:rPr>
          <w:rFonts w:hint="eastAsia"/>
        </w:rPr>
        <w:sectPr>
          <w:pgSz w:w="11906" w:h="16838"/>
          <w:pgMar w:top="1418" w:right="1418" w:bottom="1418" w:left="1588" w:header="851" w:footer="992" w:gutter="0"/>
          <w:cols w:space="720" w:num="1"/>
          <w:docGrid w:type="lines" w:linePitch="312" w:charSpace="0"/>
        </w:sectPr>
      </w:pPr>
    </w:p>
    <w:p w14:paraId="7F94C46A">
      <w:pPr>
        <w:ind w:firstLine="0" w:firstLineChars="0"/>
        <w:jc w:val="center"/>
        <w:rPr>
          <w:b/>
          <w:bCs/>
          <w:sz w:val="32"/>
          <w:szCs w:val="32"/>
        </w:rPr>
      </w:pPr>
      <w:r>
        <w:rPr>
          <w:rFonts w:hint="eastAsia"/>
          <w:b/>
          <w:bCs/>
          <w:sz w:val="32"/>
          <w:szCs w:val="32"/>
        </w:rPr>
        <w:t>报价一览表</w:t>
      </w:r>
    </w:p>
    <w:p w14:paraId="067E937B">
      <w:pPr>
        <w:spacing w:before="156" w:line="360" w:lineRule="auto"/>
        <w:ind w:firstLine="0" w:firstLineChars="0"/>
        <w:jc w:val="left"/>
        <w:rPr>
          <w:rFonts w:hint="eastAsia" w:ascii="仿宋" w:hAnsi="仿宋" w:cs="仿宋"/>
          <w:u w:val="single"/>
        </w:rPr>
      </w:pPr>
      <w:r>
        <w:rPr>
          <w:rFonts w:hint="eastAsia" w:ascii="仿宋" w:hAnsi="仿宋" w:cs="仿宋"/>
          <w:szCs w:val="24"/>
        </w:rPr>
        <w:t>项目名称：</w:t>
      </w:r>
      <w:r>
        <w:rPr>
          <w:rFonts w:hint="eastAsia" w:ascii="仿宋" w:hAnsi="仿宋" w:cs="仿宋"/>
          <w:szCs w:val="24"/>
          <w:u w:val="single"/>
        </w:rPr>
        <w:t xml:space="preserve">               </w:t>
      </w:r>
      <w:r>
        <w:rPr>
          <w:rFonts w:hint="eastAsia" w:ascii="仿宋" w:hAnsi="仿宋" w:cs="仿宋"/>
          <w:szCs w:val="24"/>
        </w:rPr>
        <w:t>项目编号：</w:t>
      </w:r>
      <w:r>
        <w:rPr>
          <w:rFonts w:hint="eastAsia" w:ascii="仿宋" w:hAnsi="仿宋" w:cs="仿宋"/>
          <w:szCs w:val="24"/>
          <w:u w:val="single"/>
        </w:rPr>
        <w:t>ZJWS2025-FYZYY01</w:t>
      </w:r>
      <w:r>
        <w:rPr>
          <w:rFonts w:hint="eastAsia" w:ascii="仿宋" w:hAnsi="仿宋" w:cs="仿宋"/>
          <w:szCs w:val="24"/>
        </w:rPr>
        <w:t xml:space="preserve">           </w:t>
      </w:r>
      <w:r>
        <w:rPr>
          <w:rFonts w:hint="eastAsia" w:ascii="仿宋" w:hAnsi="仿宋" w:cs="仿宋"/>
          <w:b/>
          <w:szCs w:val="24"/>
        </w:rPr>
        <w:t>标项：</w:t>
      </w:r>
    </w:p>
    <w:tbl>
      <w:tblPr>
        <w:tblStyle w:val="88"/>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252"/>
        <w:gridCol w:w="1292"/>
        <w:gridCol w:w="1932"/>
        <w:gridCol w:w="732"/>
        <w:gridCol w:w="1229"/>
        <w:gridCol w:w="1332"/>
        <w:gridCol w:w="1759"/>
      </w:tblGrid>
      <w:tr w14:paraId="16774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14:paraId="688E8357">
            <w:pPr>
              <w:ind w:firstLine="0" w:firstLineChars="0"/>
              <w:jc w:val="center"/>
              <w:rPr>
                <w:rFonts w:hint="eastAsia" w:ascii="仿宋" w:hAnsi="仿宋" w:cs="仿宋"/>
                <w:b/>
                <w:szCs w:val="24"/>
              </w:rPr>
            </w:pPr>
            <w:r>
              <w:rPr>
                <w:rFonts w:hint="eastAsia" w:ascii="仿宋" w:hAnsi="仿宋" w:cs="仿宋"/>
                <w:b/>
                <w:szCs w:val="24"/>
              </w:rPr>
              <w:t>序号</w:t>
            </w:r>
          </w:p>
        </w:tc>
        <w:tc>
          <w:tcPr>
            <w:tcW w:w="1252" w:type="dxa"/>
            <w:tcBorders>
              <w:top w:val="single" w:color="auto" w:sz="4" w:space="0"/>
              <w:left w:val="single" w:color="auto" w:sz="4" w:space="0"/>
              <w:bottom w:val="single" w:color="auto" w:sz="4" w:space="0"/>
              <w:right w:val="single" w:color="auto" w:sz="4" w:space="0"/>
            </w:tcBorders>
            <w:noWrap/>
            <w:vAlign w:val="center"/>
          </w:tcPr>
          <w:p w14:paraId="2E7ABCF5">
            <w:pPr>
              <w:ind w:firstLine="0" w:firstLineChars="0"/>
              <w:jc w:val="center"/>
              <w:rPr>
                <w:rFonts w:hint="eastAsia" w:ascii="仿宋" w:hAnsi="仿宋" w:cs="仿宋"/>
                <w:b/>
                <w:szCs w:val="24"/>
              </w:rPr>
            </w:pPr>
            <w:r>
              <w:rPr>
                <w:rFonts w:hint="eastAsia" w:ascii="仿宋" w:hAnsi="仿宋" w:cs="仿宋"/>
                <w:b/>
                <w:szCs w:val="24"/>
              </w:rPr>
              <w:t>名称</w:t>
            </w:r>
          </w:p>
        </w:tc>
        <w:tc>
          <w:tcPr>
            <w:tcW w:w="1292" w:type="dxa"/>
            <w:tcBorders>
              <w:top w:val="single" w:color="auto" w:sz="4" w:space="0"/>
              <w:left w:val="single" w:color="auto" w:sz="4" w:space="0"/>
              <w:bottom w:val="single" w:color="auto" w:sz="4" w:space="0"/>
              <w:right w:val="single" w:color="auto" w:sz="4" w:space="0"/>
            </w:tcBorders>
            <w:noWrap/>
            <w:vAlign w:val="center"/>
          </w:tcPr>
          <w:p w14:paraId="73B8DB00">
            <w:pPr>
              <w:ind w:firstLine="0" w:firstLineChars="0"/>
              <w:jc w:val="center"/>
              <w:rPr>
                <w:rFonts w:hint="eastAsia" w:ascii="仿宋" w:hAnsi="仿宋" w:cs="仿宋"/>
                <w:b/>
                <w:szCs w:val="24"/>
              </w:rPr>
            </w:pPr>
            <w:r>
              <w:rPr>
                <w:rFonts w:hint="eastAsia" w:ascii="仿宋" w:hAnsi="仿宋" w:cs="仿宋"/>
                <w:b/>
                <w:szCs w:val="24"/>
              </w:rPr>
              <w:t>产品品牌</w:t>
            </w:r>
            <w:r>
              <w:rPr>
                <w:rFonts w:hint="eastAsia" w:ascii="仿宋" w:hAnsi="仿宋"/>
                <w:b/>
              </w:rPr>
              <w:t>（如果有）</w:t>
            </w:r>
          </w:p>
        </w:tc>
        <w:tc>
          <w:tcPr>
            <w:tcW w:w="1932" w:type="dxa"/>
            <w:tcBorders>
              <w:top w:val="single" w:color="auto" w:sz="4" w:space="0"/>
              <w:left w:val="single" w:color="auto" w:sz="4" w:space="0"/>
              <w:bottom w:val="single" w:color="auto" w:sz="4" w:space="0"/>
              <w:right w:val="single" w:color="auto" w:sz="4" w:space="0"/>
            </w:tcBorders>
            <w:noWrap/>
            <w:vAlign w:val="center"/>
          </w:tcPr>
          <w:p w14:paraId="482A1BB8">
            <w:pPr>
              <w:ind w:firstLine="0" w:firstLineChars="0"/>
              <w:jc w:val="center"/>
              <w:rPr>
                <w:rFonts w:hint="eastAsia" w:ascii="仿宋" w:hAnsi="仿宋" w:cs="仿宋"/>
                <w:b/>
                <w:szCs w:val="24"/>
              </w:rPr>
            </w:pPr>
            <w:r>
              <w:rPr>
                <w:rFonts w:hint="eastAsia" w:ascii="仿宋" w:hAnsi="仿宋" w:cs="仿宋"/>
                <w:b/>
                <w:szCs w:val="24"/>
              </w:rPr>
              <w:t>规格型号</w:t>
            </w:r>
          </w:p>
          <w:p w14:paraId="35F439E5">
            <w:pPr>
              <w:ind w:firstLine="0" w:firstLineChars="0"/>
              <w:jc w:val="center"/>
              <w:rPr>
                <w:rFonts w:hint="eastAsia" w:ascii="仿宋" w:hAnsi="仿宋" w:cs="仿宋"/>
                <w:b/>
                <w:szCs w:val="24"/>
              </w:rPr>
            </w:pPr>
            <w:r>
              <w:rPr>
                <w:rFonts w:hint="eastAsia" w:ascii="仿宋" w:hAnsi="仿宋" w:cs="仿宋"/>
                <w:b/>
                <w:szCs w:val="24"/>
              </w:rPr>
              <w:t>（或具体服务）</w:t>
            </w:r>
          </w:p>
        </w:tc>
        <w:tc>
          <w:tcPr>
            <w:tcW w:w="732" w:type="dxa"/>
            <w:tcBorders>
              <w:top w:val="single" w:color="auto" w:sz="4" w:space="0"/>
              <w:left w:val="single" w:color="auto" w:sz="4" w:space="0"/>
              <w:bottom w:val="single" w:color="auto" w:sz="4" w:space="0"/>
              <w:right w:val="single" w:color="auto" w:sz="4" w:space="0"/>
            </w:tcBorders>
            <w:noWrap/>
            <w:vAlign w:val="center"/>
          </w:tcPr>
          <w:p w14:paraId="3DA0B882">
            <w:pPr>
              <w:ind w:firstLine="0" w:firstLineChars="0"/>
              <w:jc w:val="center"/>
              <w:rPr>
                <w:rFonts w:hint="eastAsia" w:ascii="仿宋" w:hAnsi="仿宋" w:cs="仿宋"/>
                <w:b/>
                <w:szCs w:val="24"/>
              </w:rPr>
            </w:pPr>
            <w:r>
              <w:rPr>
                <w:rFonts w:hint="eastAsia" w:ascii="仿宋" w:hAnsi="仿宋" w:cs="仿宋"/>
                <w:b/>
                <w:szCs w:val="24"/>
              </w:rPr>
              <w:t>数量</w:t>
            </w:r>
          </w:p>
        </w:tc>
        <w:tc>
          <w:tcPr>
            <w:tcW w:w="1229" w:type="dxa"/>
            <w:tcBorders>
              <w:top w:val="single" w:color="auto" w:sz="4" w:space="0"/>
              <w:left w:val="single" w:color="auto" w:sz="4" w:space="0"/>
              <w:bottom w:val="single" w:color="auto" w:sz="4" w:space="0"/>
              <w:right w:val="single" w:color="auto" w:sz="4" w:space="0"/>
            </w:tcBorders>
            <w:noWrap/>
            <w:vAlign w:val="center"/>
          </w:tcPr>
          <w:p w14:paraId="299E2234">
            <w:pPr>
              <w:ind w:firstLine="0" w:firstLineChars="0"/>
              <w:jc w:val="center"/>
              <w:rPr>
                <w:rFonts w:hint="eastAsia" w:ascii="仿宋" w:hAnsi="仿宋" w:cs="仿宋"/>
                <w:b/>
                <w:szCs w:val="24"/>
              </w:rPr>
            </w:pPr>
            <w:r>
              <w:rPr>
                <w:rFonts w:hint="eastAsia" w:ascii="仿宋" w:hAnsi="仿宋" w:cs="仿宋"/>
                <w:b/>
                <w:szCs w:val="24"/>
              </w:rPr>
              <w:t>单价</w:t>
            </w:r>
          </w:p>
          <w:p w14:paraId="74711AE5">
            <w:pPr>
              <w:ind w:firstLine="0" w:firstLineChars="0"/>
              <w:jc w:val="center"/>
              <w:rPr>
                <w:rFonts w:hint="eastAsia" w:ascii="仿宋" w:hAnsi="仿宋" w:cs="仿宋"/>
                <w:b/>
                <w:szCs w:val="24"/>
              </w:rPr>
            </w:pPr>
            <w:r>
              <w:rPr>
                <w:rFonts w:hint="eastAsia" w:ascii="仿宋" w:hAnsi="仿宋" w:cs="仿宋"/>
                <w:b/>
                <w:szCs w:val="24"/>
              </w:rPr>
              <w:t>（元）</w:t>
            </w:r>
          </w:p>
        </w:tc>
        <w:tc>
          <w:tcPr>
            <w:tcW w:w="1332" w:type="dxa"/>
            <w:tcBorders>
              <w:top w:val="single" w:color="auto" w:sz="4" w:space="0"/>
              <w:left w:val="single" w:color="auto" w:sz="4" w:space="0"/>
              <w:bottom w:val="single" w:color="auto" w:sz="4" w:space="0"/>
              <w:right w:val="single" w:color="auto" w:sz="4" w:space="0"/>
            </w:tcBorders>
            <w:noWrap/>
            <w:vAlign w:val="center"/>
          </w:tcPr>
          <w:p w14:paraId="7057E054">
            <w:pPr>
              <w:ind w:firstLine="0" w:firstLineChars="0"/>
              <w:jc w:val="center"/>
              <w:rPr>
                <w:rFonts w:hint="eastAsia" w:ascii="仿宋" w:hAnsi="仿宋" w:cs="仿宋"/>
                <w:b/>
                <w:szCs w:val="24"/>
              </w:rPr>
            </w:pPr>
            <w:r>
              <w:rPr>
                <w:rFonts w:hint="eastAsia" w:ascii="仿宋" w:hAnsi="仿宋" w:cs="仿宋"/>
                <w:b/>
                <w:szCs w:val="24"/>
              </w:rPr>
              <w:t>总价</w:t>
            </w:r>
          </w:p>
          <w:p w14:paraId="6BC2C8EE">
            <w:pPr>
              <w:ind w:firstLine="0" w:firstLineChars="0"/>
              <w:jc w:val="center"/>
              <w:rPr>
                <w:rFonts w:hint="eastAsia" w:ascii="仿宋" w:hAnsi="仿宋" w:cs="仿宋"/>
                <w:b/>
                <w:szCs w:val="24"/>
              </w:rPr>
            </w:pPr>
            <w:r>
              <w:rPr>
                <w:rFonts w:hint="eastAsia" w:ascii="仿宋" w:hAnsi="仿宋" w:cs="仿宋"/>
                <w:b/>
                <w:szCs w:val="24"/>
              </w:rPr>
              <w:t>（元）</w:t>
            </w:r>
          </w:p>
        </w:tc>
        <w:tc>
          <w:tcPr>
            <w:tcW w:w="1759" w:type="dxa"/>
            <w:tcBorders>
              <w:top w:val="single" w:color="auto" w:sz="4" w:space="0"/>
              <w:left w:val="single" w:color="auto" w:sz="4" w:space="0"/>
              <w:bottom w:val="single" w:color="auto" w:sz="4" w:space="0"/>
              <w:right w:val="single" w:color="auto" w:sz="4" w:space="0"/>
            </w:tcBorders>
            <w:noWrap/>
            <w:vAlign w:val="center"/>
          </w:tcPr>
          <w:p w14:paraId="4CB3A921">
            <w:pPr>
              <w:ind w:firstLine="0" w:firstLineChars="0"/>
              <w:jc w:val="center"/>
              <w:rPr>
                <w:rFonts w:hint="eastAsia" w:ascii="仿宋" w:hAnsi="仿宋" w:cs="仿宋"/>
                <w:b/>
                <w:szCs w:val="24"/>
              </w:rPr>
            </w:pPr>
            <w:r>
              <w:rPr>
                <w:rFonts w:hint="eastAsia" w:ascii="仿宋" w:hAnsi="仿宋" w:cs="仿宋"/>
                <w:b/>
                <w:szCs w:val="24"/>
              </w:rPr>
              <w:t>服务/质保要求</w:t>
            </w:r>
          </w:p>
          <w:p w14:paraId="31A1CF0C">
            <w:pPr>
              <w:ind w:firstLine="0" w:firstLineChars="0"/>
              <w:jc w:val="center"/>
              <w:rPr>
                <w:rFonts w:hint="eastAsia" w:ascii="仿宋" w:hAnsi="仿宋" w:cs="仿宋"/>
                <w:b/>
                <w:szCs w:val="24"/>
              </w:rPr>
            </w:pPr>
            <w:r>
              <w:rPr>
                <w:rFonts w:hint="eastAsia" w:ascii="仿宋" w:hAnsi="仿宋" w:cs="仿宋"/>
                <w:b/>
                <w:szCs w:val="24"/>
              </w:rPr>
              <w:t>（年限）</w:t>
            </w:r>
          </w:p>
        </w:tc>
      </w:tr>
      <w:tr w14:paraId="74094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14:paraId="79427F55">
            <w:pPr>
              <w:ind w:firstLine="0" w:firstLineChars="0"/>
              <w:jc w:val="center"/>
              <w:rPr>
                <w:rFonts w:hint="eastAsia" w:ascii="仿宋" w:hAnsi="仿宋" w:cs="仿宋"/>
                <w:szCs w:val="24"/>
              </w:rPr>
            </w:pPr>
            <w:r>
              <w:rPr>
                <w:rFonts w:hint="eastAsia" w:ascii="仿宋" w:hAnsi="仿宋" w:cs="仿宋"/>
                <w:szCs w:val="24"/>
              </w:rPr>
              <w:t>1</w:t>
            </w:r>
          </w:p>
        </w:tc>
        <w:tc>
          <w:tcPr>
            <w:tcW w:w="1252" w:type="dxa"/>
            <w:tcBorders>
              <w:top w:val="single" w:color="auto" w:sz="4" w:space="0"/>
              <w:left w:val="single" w:color="auto" w:sz="4" w:space="0"/>
              <w:bottom w:val="single" w:color="auto" w:sz="4" w:space="0"/>
              <w:right w:val="single" w:color="auto" w:sz="4" w:space="0"/>
            </w:tcBorders>
            <w:noWrap/>
            <w:vAlign w:val="center"/>
          </w:tcPr>
          <w:p w14:paraId="5C5B38AA">
            <w:pPr>
              <w:ind w:firstLine="0" w:firstLineChars="0"/>
              <w:jc w:val="center"/>
              <w:rPr>
                <w:rFonts w:hint="eastAsia" w:ascii="仿宋" w:hAnsi="仿宋" w:cs="仿宋"/>
                <w:szCs w:val="24"/>
              </w:rPr>
            </w:pPr>
          </w:p>
        </w:tc>
        <w:tc>
          <w:tcPr>
            <w:tcW w:w="1292" w:type="dxa"/>
            <w:tcBorders>
              <w:top w:val="single" w:color="auto" w:sz="4" w:space="0"/>
              <w:left w:val="single" w:color="auto" w:sz="4" w:space="0"/>
              <w:bottom w:val="single" w:color="auto" w:sz="4" w:space="0"/>
              <w:right w:val="single" w:color="auto" w:sz="4" w:space="0"/>
            </w:tcBorders>
            <w:noWrap/>
            <w:vAlign w:val="center"/>
          </w:tcPr>
          <w:p w14:paraId="0E63A9E6">
            <w:pPr>
              <w:pStyle w:val="82"/>
              <w:spacing w:beforeAutospacing="0" w:after="0" w:afterAutospacing="0"/>
              <w:ind w:firstLine="0" w:firstLineChars="0"/>
              <w:rPr>
                <w:rFonts w:hint="eastAsia" w:ascii="仿宋" w:hAnsi="仿宋" w:eastAsia="仿宋" w:cs="仿宋"/>
              </w:rPr>
            </w:pPr>
          </w:p>
        </w:tc>
        <w:tc>
          <w:tcPr>
            <w:tcW w:w="1932" w:type="dxa"/>
            <w:tcBorders>
              <w:top w:val="single" w:color="auto" w:sz="4" w:space="0"/>
              <w:left w:val="single" w:color="auto" w:sz="4" w:space="0"/>
              <w:bottom w:val="single" w:color="auto" w:sz="4" w:space="0"/>
              <w:right w:val="single" w:color="auto" w:sz="4" w:space="0"/>
            </w:tcBorders>
            <w:noWrap/>
            <w:vAlign w:val="center"/>
          </w:tcPr>
          <w:p w14:paraId="33F3A028">
            <w:pPr>
              <w:ind w:firstLine="0" w:firstLineChars="0"/>
              <w:jc w:val="center"/>
              <w:rPr>
                <w:rFonts w:hint="eastAsia" w:ascii="仿宋" w:hAnsi="仿宋" w:cs="仿宋"/>
                <w:szCs w:val="24"/>
              </w:rPr>
            </w:pPr>
          </w:p>
        </w:tc>
        <w:tc>
          <w:tcPr>
            <w:tcW w:w="732" w:type="dxa"/>
            <w:tcBorders>
              <w:top w:val="single" w:color="auto" w:sz="4" w:space="0"/>
              <w:left w:val="single" w:color="auto" w:sz="4" w:space="0"/>
              <w:bottom w:val="single" w:color="auto" w:sz="4" w:space="0"/>
              <w:right w:val="single" w:color="auto" w:sz="4" w:space="0"/>
            </w:tcBorders>
            <w:noWrap/>
            <w:vAlign w:val="center"/>
          </w:tcPr>
          <w:p w14:paraId="602D8AB9">
            <w:pPr>
              <w:ind w:firstLine="0" w:firstLineChars="0"/>
              <w:jc w:val="center"/>
              <w:rPr>
                <w:rFonts w:hint="eastAsia" w:ascii="仿宋" w:hAnsi="仿宋" w:cs="仿宋"/>
                <w:szCs w:val="24"/>
              </w:rPr>
            </w:pPr>
          </w:p>
        </w:tc>
        <w:tc>
          <w:tcPr>
            <w:tcW w:w="1229" w:type="dxa"/>
            <w:tcBorders>
              <w:top w:val="single" w:color="auto" w:sz="4" w:space="0"/>
              <w:left w:val="single" w:color="auto" w:sz="4" w:space="0"/>
              <w:bottom w:val="single" w:color="auto" w:sz="4" w:space="0"/>
              <w:right w:val="single" w:color="auto" w:sz="4" w:space="0"/>
            </w:tcBorders>
            <w:noWrap/>
            <w:vAlign w:val="center"/>
          </w:tcPr>
          <w:p w14:paraId="62D3CD21">
            <w:pPr>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14ECE06F">
            <w:pPr>
              <w:ind w:firstLine="0" w:firstLineChars="0"/>
              <w:jc w:val="center"/>
              <w:rPr>
                <w:rFonts w:hint="eastAsia" w:ascii="仿宋" w:hAnsi="仿宋" w:cs="仿宋"/>
                <w:szCs w:val="24"/>
              </w:rPr>
            </w:pPr>
          </w:p>
        </w:tc>
        <w:tc>
          <w:tcPr>
            <w:tcW w:w="1759" w:type="dxa"/>
            <w:tcBorders>
              <w:top w:val="single" w:color="auto" w:sz="4" w:space="0"/>
              <w:left w:val="single" w:color="auto" w:sz="4" w:space="0"/>
              <w:bottom w:val="single" w:color="auto" w:sz="4" w:space="0"/>
              <w:right w:val="single" w:color="auto" w:sz="4" w:space="0"/>
            </w:tcBorders>
            <w:noWrap/>
            <w:vAlign w:val="center"/>
          </w:tcPr>
          <w:p w14:paraId="4A79CA20">
            <w:pPr>
              <w:pStyle w:val="82"/>
              <w:spacing w:beforeAutospacing="0" w:after="0" w:afterAutospacing="0"/>
              <w:ind w:firstLine="0" w:firstLineChars="0"/>
              <w:jc w:val="center"/>
              <w:rPr>
                <w:rFonts w:hint="eastAsia" w:ascii="仿宋" w:hAnsi="仿宋" w:eastAsia="仿宋" w:cs="仿宋"/>
              </w:rPr>
            </w:pPr>
          </w:p>
        </w:tc>
      </w:tr>
      <w:tr w14:paraId="72EED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14:paraId="1D8595F1">
            <w:pPr>
              <w:ind w:firstLine="0" w:firstLineChars="0"/>
              <w:jc w:val="center"/>
              <w:rPr>
                <w:rFonts w:hint="eastAsia" w:ascii="仿宋" w:hAnsi="仿宋" w:cs="仿宋"/>
                <w:szCs w:val="24"/>
              </w:rPr>
            </w:pPr>
            <w:r>
              <w:rPr>
                <w:rFonts w:hint="eastAsia" w:ascii="仿宋" w:hAnsi="仿宋" w:cs="仿宋"/>
                <w:szCs w:val="24"/>
              </w:rPr>
              <w:t>...</w:t>
            </w:r>
          </w:p>
        </w:tc>
        <w:tc>
          <w:tcPr>
            <w:tcW w:w="1252" w:type="dxa"/>
            <w:tcBorders>
              <w:top w:val="single" w:color="auto" w:sz="4" w:space="0"/>
              <w:left w:val="single" w:color="auto" w:sz="4" w:space="0"/>
              <w:bottom w:val="single" w:color="auto" w:sz="4" w:space="0"/>
              <w:right w:val="single" w:color="auto" w:sz="4" w:space="0"/>
            </w:tcBorders>
            <w:noWrap/>
            <w:vAlign w:val="center"/>
          </w:tcPr>
          <w:p w14:paraId="3E05A565">
            <w:pPr>
              <w:ind w:firstLine="0" w:firstLineChars="0"/>
              <w:jc w:val="center"/>
              <w:rPr>
                <w:rFonts w:hint="eastAsia" w:ascii="仿宋" w:hAnsi="仿宋" w:cs="仿宋"/>
                <w:szCs w:val="24"/>
              </w:rPr>
            </w:pPr>
          </w:p>
        </w:tc>
        <w:tc>
          <w:tcPr>
            <w:tcW w:w="1292" w:type="dxa"/>
            <w:tcBorders>
              <w:top w:val="single" w:color="auto" w:sz="4" w:space="0"/>
              <w:left w:val="single" w:color="auto" w:sz="4" w:space="0"/>
              <w:bottom w:val="single" w:color="auto" w:sz="4" w:space="0"/>
              <w:right w:val="single" w:color="auto" w:sz="4" w:space="0"/>
            </w:tcBorders>
            <w:noWrap/>
            <w:vAlign w:val="center"/>
          </w:tcPr>
          <w:p w14:paraId="5F3D9589">
            <w:pPr>
              <w:pStyle w:val="82"/>
              <w:spacing w:beforeAutospacing="0" w:after="0" w:afterAutospacing="0"/>
              <w:ind w:firstLine="0" w:firstLineChars="0"/>
              <w:rPr>
                <w:rFonts w:hint="eastAsia" w:ascii="仿宋" w:hAnsi="仿宋" w:eastAsia="仿宋" w:cs="仿宋"/>
              </w:rPr>
            </w:pPr>
          </w:p>
        </w:tc>
        <w:tc>
          <w:tcPr>
            <w:tcW w:w="1932" w:type="dxa"/>
            <w:tcBorders>
              <w:top w:val="single" w:color="auto" w:sz="4" w:space="0"/>
              <w:left w:val="single" w:color="auto" w:sz="4" w:space="0"/>
              <w:bottom w:val="single" w:color="auto" w:sz="4" w:space="0"/>
              <w:right w:val="single" w:color="auto" w:sz="4" w:space="0"/>
            </w:tcBorders>
            <w:noWrap/>
            <w:vAlign w:val="center"/>
          </w:tcPr>
          <w:p w14:paraId="4A13CA12">
            <w:pPr>
              <w:ind w:firstLine="0" w:firstLineChars="0"/>
              <w:jc w:val="center"/>
              <w:rPr>
                <w:rFonts w:hint="eastAsia" w:ascii="仿宋" w:hAnsi="仿宋" w:cs="仿宋"/>
                <w:szCs w:val="24"/>
              </w:rPr>
            </w:pPr>
          </w:p>
        </w:tc>
        <w:tc>
          <w:tcPr>
            <w:tcW w:w="732" w:type="dxa"/>
            <w:tcBorders>
              <w:top w:val="single" w:color="auto" w:sz="4" w:space="0"/>
              <w:left w:val="single" w:color="auto" w:sz="4" w:space="0"/>
              <w:bottom w:val="single" w:color="auto" w:sz="4" w:space="0"/>
              <w:right w:val="single" w:color="auto" w:sz="4" w:space="0"/>
            </w:tcBorders>
            <w:noWrap/>
            <w:vAlign w:val="center"/>
          </w:tcPr>
          <w:p w14:paraId="1E57D12E">
            <w:pPr>
              <w:ind w:firstLine="0" w:firstLineChars="0"/>
              <w:jc w:val="center"/>
              <w:rPr>
                <w:rFonts w:hint="eastAsia" w:ascii="仿宋" w:hAnsi="仿宋" w:cs="仿宋"/>
                <w:szCs w:val="24"/>
              </w:rPr>
            </w:pPr>
          </w:p>
        </w:tc>
        <w:tc>
          <w:tcPr>
            <w:tcW w:w="1229" w:type="dxa"/>
            <w:tcBorders>
              <w:top w:val="single" w:color="auto" w:sz="4" w:space="0"/>
              <w:left w:val="single" w:color="auto" w:sz="4" w:space="0"/>
              <w:bottom w:val="single" w:color="auto" w:sz="4" w:space="0"/>
              <w:right w:val="single" w:color="auto" w:sz="4" w:space="0"/>
            </w:tcBorders>
            <w:noWrap/>
            <w:vAlign w:val="center"/>
          </w:tcPr>
          <w:p w14:paraId="357749D1">
            <w:pPr>
              <w:ind w:firstLine="0" w:firstLineChars="0"/>
              <w:jc w:val="center"/>
              <w:rPr>
                <w:rFonts w:hint="eastAsia"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14:paraId="7BF2D483">
            <w:pPr>
              <w:ind w:firstLine="0" w:firstLineChars="0"/>
              <w:jc w:val="center"/>
              <w:rPr>
                <w:rFonts w:hint="eastAsia" w:ascii="仿宋" w:hAnsi="仿宋" w:cs="仿宋"/>
                <w:szCs w:val="24"/>
              </w:rPr>
            </w:pPr>
          </w:p>
        </w:tc>
        <w:tc>
          <w:tcPr>
            <w:tcW w:w="1759" w:type="dxa"/>
            <w:tcBorders>
              <w:top w:val="single" w:color="auto" w:sz="4" w:space="0"/>
              <w:left w:val="single" w:color="auto" w:sz="4" w:space="0"/>
              <w:bottom w:val="single" w:color="auto" w:sz="4" w:space="0"/>
              <w:right w:val="single" w:color="auto" w:sz="4" w:space="0"/>
            </w:tcBorders>
            <w:noWrap/>
            <w:vAlign w:val="center"/>
          </w:tcPr>
          <w:p w14:paraId="081DF3E9">
            <w:pPr>
              <w:pStyle w:val="82"/>
              <w:spacing w:beforeAutospacing="0" w:after="0" w:afterAutospacing="0"/>
              <w:ind w:firstLine="0" w:firstLineChars="0"/>
              <w:jc w:val="center"/>
              <w:rPr>
                <w:rFonts w:hint="eastAsia" w:ascii="仿宋" w:hAnsi="仿宋" w:eastAsia="仿宋" w:cs="仿宋"/>
              </w:rPr>
            </w:pPr>
          </w:p>
        </w:tc>
      </w:tr>
      <w:tr w14:paraId="05FEC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0224" w:type="dxa"/>
            <w:gridSpan w:val="8"/>
            <w:tcBorders>
              <w:top w:val="single" w:color="auto" w:sz="4" w:space="0"/>
              <w:left w:val="single" w:color="auto" w:sz="4" w:space="0"/>
              <w:bottom w:val="single" w:color="auto" w:sz="4" w:space="0"/>
              <w:right w:val="single" w:color="auto" w:sz="4" w:space="0"/>
            </w:tcBorders>
            <w:noWrap/>
            <w:vAlign w:val="center"/>
          </w:tcPr>
          <w:p w14:paraId="261FC47F">
            <w:pPr>
              <w:pStyle w:val="82"/>
              <w:spacing w:beforeAutospacing="0" w:after="0" w:afterAutospacing="0"/>
              <w:ind w:firstLine="0" w:firstLineChars="0"/>
              <w:jc w:val="center"/>
              <w:rPr>
                <w:rFonts w:hint="eastAsia" w:ascii="仿宋" w:hAnsi="仿宋" w:eastAsia="仿宋" w:cs="仿宋"/>
              </w:rPr>
            </w:pPr>
            <w:r>
              <w:rPr>
                <w:rFonts w:hint="eastAsia" w:ascii="仿宋" w:hAnsi="仿宋" w:eastAsia="仿宋" w:cs="仿宋"/>
                <w:b/>
              </w:rPr>
              <w:t>其中核心产品，由</w:t>
            </w:r>
            <w:r>
              <w:rPr>
                <w:rFonts w:hint="eastAsia" w:ascii="仿宋" w:hAnsi="仿宋" w:eastAsia="仿宋" w:cs="仿宋"/>
                <w:b/>
                <w:u w:val="single"/>
              </w:rPr>
              <w:t xml:space="preserve">                    </w:t>
            </w:r>
            <w:r>
              <w:rPr>
                <w:rFonts w:hint="eastAsia" w:ascii="仿宋" w:hAnsi="仿宋" w:eastAsia="仿宋" w:cs="仿宋"/>
                <w:b/>
              </w:rPr>
              <w:t>（请填写企业名称）制造。</w:t>
            </w:r>
          </w:p>
        </w:tc>
      </w:tr>
      <w:tr w14:paraId="22D4E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14:paraId="6AF772D9">
            <w:pPr>
              <w:ind w:firstLine="0" w:firstLineChars="0"/>
              <w:rPr>
                <w:rFonts w:hint="eastAsia" w:ascii="仿宋" w:hAnsi="仿宋" w:cs="仿宋"/>
                <w:szCs w:val="24"/>
              </w:rPr>
            </w:pPr>
            <w:r>
              <w:rPr>
                <w:rFonts w:hint="eastAsia" w:ascii="仿宋" w:hAnsi="仿宋" w:cs="仿宋"/>
                <w:szCs w:val="24"/>
              </w:rPr>
              <w:t>合计</w:t>
            </w:r>
          </w:p>
        </w:tc>
        <w:tc>
          <w:tcPr>
            <w:tcW w:w="9528" w:type="dxa"/>
            <w:gridSpan w:val="7"/>
            <w:tcBorders>
              <w:top w:val="single" w:color="auto" w:sz="4" w:space="0"/>
              <w:left w:val="single" w:color="auto" w:sz="4" w:space="0"/>
              <w:bottom w:val="single" w:color="auto" w:sz="4" w:space="0"/>
              <w:right w:val="single" w:color="auto" w:sz="4" w:space="0"/>
            </w:tcBorders>
            <w:noWrap/>
            <w:vAlign w:val="center"/>
          </w:tcPr>
          <w:p w14:paraId="77B50DC5">
            <w:pPr>
              <w:ind w:firstLine="0" w:firstLineChars="0"/>
              <w:rPr>
                <w:rFonts w:hint="eastAsia" w:ascii="仿宋" w:hAnsi="仿宋" w:cs="仿宋"/>
                <w:szCs w:val="24"/>
              </w:rPr>
            </w:pPr>
            <w:r>
              <w:rPr>
                <w:rFonts w:hint="eastAsia" w:ascii="仿宋" w:hAnsi="仿宋" w:cs="仿宋"/>
                <w:szCs w:val="24"/>
              </w:rPr>
              <w:t>￥：</w:t>
            </w:r>
            <w:r>
              <w:rPr>
                <w:rFonts w:hint="eastAsia" w:ascii="仿宋" w:hAnsi="仿宋" w:cs="仿宋"/>
                <w:szCs w:val="24"/>
                <w:u w:val="single"/>
              </w:rPr>
              <w:t xml:space="preserve">                                     </w:t>
            </w:r>
            <w:r>
              <w:rPr>
                <w:rFonts w:hint="eastAsia" w:ascii="仿宋" w:hAnsi="仿宋" w:cs="仿宋"/>
                <w:szCs w:val="24"/>
              </w:rPr>
              <w:t>元</w:t>
            </w:r>
          </w:p>
          <w:p w14:paraId="0907E701">
            <w:pPr>
              <w:ind w:firstLine="0" w:firstLineChars="0"/>
              <w:rPr>
                <w:rFonts w:hint="eastAsia" w:ascii="仿宋" w:hAnsi="仿宋" w:cs="仿宋"/>
                <w:szCs w:val="24"/>
              </w:rPr>
            </w:pPr>
            <w:r>
              <w:rPr>
                <w:rFonts w:hint="eastAsia" w:ascii="仿宋" w:hAnsi="仿宋" w:cs="仿宋"/>
                <w:szCs w:val="24"/>
              </w:rPr>
              <w:t>大写：</w:t>
            </w:r>
            <w:r>
              <w:rPr>
                <w:rFonts w:hint="eastAsia" w:ascii="仿宋" w:hAnsi="仿宋" w:cs="仿宋"/>
                <w:szCs w:val="24"/>
                <w:u w:val="single"/>
              </w:rPr>
              <w:t xml:space="preserve">                                   </w:t>
            </w:r>
            <w:r>
              <w:rPr>
                <w:rFonts w:hint="eastAsia" w:ascii="仿宋" w:hAnsi="仿宋" w:cs="仿宋"/>
                <w:szCs w:val="24"/>
              </w:rPr>
              <w:t>元</w:t>
            </w:r>
          </w:p>
        </w:tc>
      </w:tr>
    </w:tbl>
    <w:p w14:paraId="165478CC">
      <w:pPr>
        <w:spacing w:before="312" w:beforeLines="100" w:after="156" w:afterLines="50"/>
        <w:ind w:firstLine="482"/>
        <w:rPr>
          <w:b/>
          <w:bCs/>
          <w:lang w:val="zh-CN"/>
        </w:rPr>
      </w:pPr>
      <w:r>
        <w:rPr>
          <w:rFonts w:hint="eastAsia"/>
          <w:b/>
          <w:bCs/>
          <w:lang w:val="zh-CN"/>
        </w:rPr>
        <w:t>注：</w:t>
      </w:r>
    </w:p>
    <w:p w14:paraId="02A4A2AF">
      <w:pPr>
        <w:numPr>
          <w:ilvl w:val="0"/>
          <w:numId w:val="65"/>
        </w:numPr>
        <w:ind w:firstLine="480"/>
        <w:rPr>
          <w:lang w:val="zh-CN"/>
        </w:rPr>
      </w:pPr>
      <w:r>
        <w:rPr>
          <w:rFonts w:hint="eastAsia"/>
          <w:lang w:val="zh-CN"/>
        </w:rPr>
        <w:t>投标人需按本表格式填写，不得自行更改，投标报价以人民币元为结算币种。</w:t>
      </w:r>
    </w:p>
    <w:p w14:paraId="5CCAA9D1">
      <w:pPr>
        <w:numPr>
          <w:ilvl w:val="0"/>
          <w:numId w:val="65"/>
        </w:numPr>
        <w:ind w:firstLine="480"/>
        <w:rPr>
          <w:lang w:val="zh-CN"/>
        </w:rPr>
      </w:pPr>
      <w:r>
        <w:rPr>
          <w:rFonts w:hint="eastAsia"/>
          <w:lang w:val="zh-CN"/>
        </w:rPr>
        <w:t>投标报价应包括所需缴纳的所有税费、项目实施所需的一切费用。</w:t>
      </w:r>
    </w:p>
    <w:p w14:paraId="1D3CCE37">
      <w:pPr>
        <w:numPr>
          <w:ilvl w:val="0"/>
          <w:numId w:val="65"/>
        </w:numPr>
        <w:ind w:firstLine="480"/>
        <w:rPr>
          <w:lang w:val="zh-CN"/>
        </w:rPr>
      </w:pPr>
      <w:r>
        <w:rPr>
          <w:rFonts w:hint="eastAsia"/>
          <w:lang w:val="zh-CN"/>
        </w:rPr>
        <w:t>以上表格要求细分项目及报价，在“规格型号（或具体服务）”一栏中，货物类项目填写规格型号，服务类项目填写具体服务。</w:t>
      </w:r>
    </w:p>
    <w:p w14:paraId="707AF986">
      <w:pPr>
        <w:numPr>
          <w:ilvl w:val="0"/>
          <w:numId w:val="65"/>
        </w:numPr>
        <w:ind w:firstLine="480"/>
        <w:rPr>
          <w:lang w:val="zh-CN"/>
        </w:rPr>
      </w:pPr>
      <w:r>
        <w:rPr>
          <w:rFonts w:hint="eastAsia"/>
          <w:lang w:val="zh-CN"/>
        </w:rPr>
        <w:t>特别提示：采购代理机构将对项目名称和项目编号，中标人名称、地址和中标金额，主要中标标的的名称、规格型号（或具体服务）、数量、单价、服务要求等予以公示。</w:t>
      </w:r>
    </w:p>
    <w:p w14:paraId="0C029E56">
      <w:pPr>
        <w:numPr>
          <w:ilvl w:val="0"/>
          <w:numId w:val="65"/>
        </w:numPr>
        <w:ind w:firstLine="480"/>
        <w:rPr>
          <w:lang w:val="zh-CN"/>
        </w:rPr>
      </w:pPr>
      <w:r>
        <w:rPr>
          <w:rFonts w:hint="eastAsia"/>
          <w:lang w:val="zh-CN"/>
        </w:rPr>
        <w:t>根据采购项目技术构成、产品价格比重等确定了本项目</w:t>
      </w:r>
      <w:r>
        <w:rPr>
          <w:rFonts w:hint="eastAsia"/>
          <w:b/>
          <w:bCs/>
          <w:lang w:val="zh-CN"/>
        </w:rPr>
        <w:t>核心产品</w:t>
      </w:r>
      <w:r>
        <w:rPr>
          <w:rFonts w:hint="eastAsia"/>
          <w:b/>
          <w:bCs/>
          <w:u w:val="single"/>
          <w:lang w:val="zh-CN"/>
        </w:rPr>
        <w:t>。</w:t>
      </w:r>
    </w:p>
    <w:p w14:paraId="48BF3591">
      <w:pPr>
        <w:ind w:firstLine="482"/>
        <w:rPr>
          <w:b/>
          <w:bCs/>
          <w:lang w:val="zh-CN"/>
        </w:rPr>
      </w:pPr>
      <w:r>
        <w:rPr>
          <w:rFonts w:hint="eastAsia"/>
          <w:b/>
          <w:bCs/>
          <w:lang w:val="zh-CN"/>
        </w:rPr>
        <w:t>▲采购人将以合同形式有偿取得货物或服务，不接受投标人给予的赠品、回扣或者与采购无关的其他商品、服务，各项明细费用请按实填写（不得出现“0元”“免费赠送”等形式的无偿报价），否则投标无效。采购内容未包含在《报价一览表》名称栏中，投标人不能作出合理解释的，视为投标文件含有采购人不能接受的附加条件的，投标无效。</w:t>
      </w:r>
    </w:p>
    <w:p w14:paraId="16125A13">
      <w:pPr>
        <w:snapToGrid w:val="0"/>
        <w:spacing w:before="156" w:line="240" w:lineRule="auto"/>
        <w:ind w:firstLine="3360" w:firstLineChars="1400"/>
        <w:rPr>
          <w:rFonts w:hint="eastAsia" w:ascii="仿宋" w:hAnsi="仿宋" w:cs="仿宋"/>
          <w:szCs w:val="24"/>
          <w:highlight w:val="lightGray"/>
        </w:rPr>
      </w:pPr>
    </w:p>
    <w:p w14:paraId="482FB5B5">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4765467E">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328007ED">
      <w:pPr>
        <w:snapToGrid w:val="0"/>
        <w:spacing w:before="156" w:after="50" w:line="460" w:lineRule="exact"/>
        <w:ind w:firstLine="480"/>
        <w:jc w:val="center"/>
        <w:rPr>
          <w:rFonts w:hint="eastAsia" w:ascii="仿宋_GB2312" w:hAnsi="仿宋" w:eastAsia="仿宋_GB2312"/>
          <w:b/>
          <w:sz w:val="32"/>
          <w:szCs w:val="32"/>
        </w:rPr>
      </w:pPr>
      <w:r>
        <w:rPr>
          <w:rFonts w:ascii="仿宋_GB2312" w:hAnsi="宋体" w:eastAsia="仿宋_GB2312"/>
          <w:szCs w:val="24"/>
          <w:u w:val="single"/>
        </w:rPr>
        <w:br w:type="page"/>
      </w:r>
      <w:r>
        <w:rPr>
          <w:rFonts w:hint="eastAsia"/>
          <w:b/>
          <w:bCs/>
          <w:sz w:val="32"/>
          <w:szCs w:val="32"/>
        </w:rPr>
        <w:t>投标报价明细表（格式供参考）</w:t>
      </w:r>
    </w:p>
    <w:p w14:paraId="7CA9AD72">
      <w:pPr>
        <w:pStyle w:val="46"/>
        <w:spacing w:before="0" w:afterLines="0" w:line="360" w:lineRule="auto"/>
        <w:ind w:firstLine="458"/>
        <w:jc w:val="center"/>
        <w:rPr>
          <w:rFonts w:hint="eastAsia" w:hAnsi="宋体"/>
          <w:b/>
          <w:spacing w:val="-6"/>
        </w:rPr>
      </w:pPr>
    </w:p>
    <w:p w14:paraId="1B1D2D6B">
      <w:pPr>
        <w:pStyle w:val="46"/>
        <w:spacing w:before="0" w:afterLines="0" w:line="360" w:lineRule="auto"/>
        <w:ind w:right="342" w:firstLine="456"/>
        <w:jc w:val="right"/>
        <w:rPr>
          <w:rFonts w:hint="eastAsia" w:ascii="仿宋" w:hAnsi="仿宋" w:eastAsia="仿宋" w:cs="仿宋"/>
          <w:b/>
          <w:spacing w:val="-6"/>
        </w:rPr>
      </w:pPr>
      <w:r>
        <w:rPr>
          <w:rFonts w:hint="eastAsia" w:ascii="仿宋" w:hAnsi="仿宋" w:eastAsia="仿宋" w:cs="仿宋"/>
          <w:spacing w:val="-6"/>
        </w:rPr>
        <w:t>金额单位：人民币元</w:t>
      </w:r>
    </w:p>
    <w:tbl>
      <w:tblPr>
        <w:tblStyle w:val="88"/>
        <w:tblW w:w="9732"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309"/>
        <w:gridCol w:w="998"/>
        <w:gridCol w:w="734"/>
        <w:gridCol w:w="1291"/>
        <w:gridCol w:w="824"/>
        <w:gridCol w:w="756"/>
        <w:gridCol w:w="724"/>
        <w:gridCol w:w="744"/>
        <w:gridCol w:w="672"/>
        <w:gridCol w:w="840"/>
      </w:tblGrid>
      <w:tr w14:paraId="171516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C3E8898">
            <w:pPr>
              <w:tabs>
                <w:tab w:val="left" w:pos="1418"/>
              </w:tabs>
              <w:ind w:firstLine="0" w:firstLineChars="0"/>
              <w:jc w:val="center"/>
              <w:rPr>
                <w:rFonts w:hint="eastAsia" w:ascii="仿宋" w:hAnsi="仿宋" w:cs="仿宋"/>
                <w:spacing w:val="-6"/>
              </w:rPr>
            </w:pPr>
            <w:r>
              <w:rPr>
                <w:rFonts w:hint="eastAsia" w:ascii="仿宋" w:hAnsi="仿宋" w:cs="仿宋"/>
                <w:spacing w:val="-6"/>
              </w:rPr>
              <w:t>序号</w:t>
            </w:r>
          </w:p>
        </w:tc>
        <w:tc>
          <w:tcPr>
            <w:tcW w:w="1309" w:type="dxa"/>
            <w:tcBorders>
              <w:top w:val="single" w:color="auto" w:sz="4" w:space="0"/>
              <w:left w:val="single" w:color="auto" w:sz="4" w:space="0"/>
              <w:bottom w:val="single" w:color="auto" w:sz="4" w:space="0"/>
              <w:right w:val="single" w:color="auto" w:sz="4" w:space="0"/>
            </w:tcBorders>
            <w:noWrap/>
            <w:vAlign w:val="center"/>
          </w:tcPr>
          <w:p w14:paraId="7D7A2B66">
            <w:pPr>
              <w:tabs>
                <w:tab w:val="left" w:pos="1418"/>
              </w:tabs>
              <w:ind w:firstLine="0" w:firstLineChars="0"/>
              <w:jc w:val="center"/>
              <w:rPr>
                <w:rFonts w:hint="eastAsia" w:ascii="仿宋" w:hAnsi="仿宋" w:cs="仿宋"/>
                <w:spacing w:val="-6"/>
              </w:rPr>
            </w:pPr>
            <w:r>
              <w:rPr>
                <w:rFonts w:hint="eastAsia" w:ascii="仿宋" w:hAnsi="仿宋" w:cs="仿宋"/>
                <w:spacing w:val="-6"/>
              </w:rPr>
              <w:t>产品名称</w:t>
            </w:r>
          </w:p>
        </w:tc>
        <w:tc>
          <w:tcPr>
            <w:tcW w:w="998" w:type="dxa"/>
            <w:tcBorders>
              <w:top w:val="single" w:color="auto" w:sz="4" w:space="0"/>
              <w:left w:val="single" w:color="auto" w:sz="4" w:space="0"/>
              <w:bottom w:val="single" w:color="auto" w:sz="4" w:space="0"/>
              <w:right w:val="single" w:color="auto" w:sz="4" w:space="0"/>
            </w:tcBorders>
            <w:noWrap/>
            <w:vAlign w:val="center"/>
          </w:tcPr>
          <w:p w14:paraId="2629E3D2">
            <w:pPr>
              <w:tabs>
                <w:tab w:val="left" w:pos="1418"/>
              </w:tabs>
              <w:ind w:firstLine="0" w:firstLineChars="0"/>
              <w:jc w:val="center"/>
              <w:rPr>
                <w:rFonts w:hint="eastAsia" w:ascii="仿宋" w:hAnsi="仿宋" w:cs="仿宋"/>
                <w:spacing w:val="-6"/>
              </w:rPr>
            </w:pPr>
            <w:r>
              <w:rPr>
                <w:rFonts w:hint="eastAsia" w:ascii="仿宋" w:hAnsi="仿宋" w:cs="仿宋"/>
                <w:spacing w:val="-6"/>
              </w:rPr>
              <w:t>品牌</w:t>
            </w:r>
          </w:p>
        </w:tc>
        <w:tc>
          <w:tcPr>
            <w:tcW w:w="734" w:type="dxa"/>
            <w:tcBorders>
              <w:top w:val="single" w:color="auto" w:sz="4" w:space="0"/>
              <w:left w:val="single" w:color="auto" w:sz="4" w:space="0"/>
              <w:bottom w:val="single" w:color="auto" w:sz="4" w:space="0"/>
              <w:right w:val="single" w:color="auto" w:sz="4" w:space="0"/>
            </w:tcBorders>
            <w:noWrap/>
            <w:vAlign w:val="center"/>
          </w:tcPr>
          <w:p w14:paraId="72F6B73F">
            <w:pPr>
              <w:tabs>
                <w:tab w:val="left" w:pos="1418"/>
              </w:tabs>
              <w:ind w:firstLine="0" w:firstLineChars="0"/>
              <w:jc w:val="center"/>
              <w:rPr>
                <w:rFonts w:hint="eastAsia" w:ascii="仿宋" w:hAnsi="仿宋" w:cs="仿宋"/>
                <w:spacing w:val="-6"/>
              </w:rPr>
            </w:pPr>
            <w:r>
              <w:rPr>
                <w:rFonts w:hint="eastAsia" w:ascii="仿宋" w:hAnsi="仿宋" w:cs="仿宋"/>
                <w:spacing w:val="-6"/>
              </w:rPr>
              <w:t>型号</w:t>
            </w:r>
          </w:p>
        </w:tc>
        <w:tc>
          <w:tcPr>
            <w:tcW w:w="1291" w:type="dxa"/>
            <w:tcBorders>
              <w:top w:val="single" w:color="auto" w:sz="4" w:space="0"/>
              <w:left w:val="single" w:color="auto" w:sz="4" w:space="0"/>
              <w:bottom w:val="single" w:color="auto" w:sz="4" w:space="0"/>
              <w:right w:val="single" w:color="auto" w:sz="4" w:space="0"/>
            </w:tcBorders>
            <w:noWrap/>
            <w:vAlign w:val="center"/>
          </w:tcPr>
          <w:p w14:paraId="3C0560B9">
            <w:pPr>
              <w:tabs>
                <w:tab w:val="left" w:pos="1418"/>
              </w:tabs>
              <w:ind w:firstLine="0" w:firstLineChars="0"/>
              <w:jc w:val="center"/>
              <w:rPr>
                <w:rFonts w:hint="eastAsia" w:ascii="仿宋" w:hAnsi="仿宋" w:cs="仿宋"/>
                <w:spacing w:val="-6"/>
              </w:rPr>
            </w:pPr>
            <w:r>
              <w:rPr>
                <w:rFonts w:hint="eastAsia" w:ascii="仿宋" w:hAnsi="仿宋" w:cs="仿宋"/>
                <w:spacing w:val="-6"/>
              </w:rPr>
              <w:t>配置参数</w:t>
            </w:r>
          </w:p>
        </w:tc>
        <w:tc>
          <w:tcPr>
            <w:tcW w:w="824" w:type="dxa"/>
            <w:tcBorders>
              <w:top w:val="single" w:color="auto" w:sz="4" w:space="0"/>
              <w:left w:val="single" w:color="auto" w:sz="4" w:space="0"/>
              <w:bottom w:val="single" w:color="auto" w:sz="4" w:space="0"/>
              <w:right w:val="single" w:color="auto" w:sz="4" w:space="0"/>
            </w:tcBorders>
            <w:noWrap/>
            <w:vAlign w:val="center"/>
          </w:tcPr>
          <w:p w14:paraId="743F84CF">
            <w:pPr>
              <w:tabs>
                <w:tab w:val="left" w:pos="1418"/>
              </w:tabs>
              <w:ind w:firstLine="0" w:firstLineChars="0"/>
              <w:jc w:val="center"/>
              <w:rPr>
                <w:rFonts w:hint="eastAsia" w:ascii="仿宋" w:hAnsi="仿宋" w:cs="仿宋"/>
                <w:spacing w:val="-6"/>
              </w:rPr>
            </w:pPr>
            <w:r>
              <w:rPr>
                <w:rFonts w:hint="eastAsia" w:ascii="仿宋" w:hAnsi="仿宋" w:cs="仿宋"/>
                <w:spacing w:val="-6"/>
              </w:rPr>
              <w:t>产地</w:t>
            </w:r>
          </w:p>
        </w:tc>
        <w:tc>
          <w:tcPr>
            <w:tcW w:w="756" w:type="dxa"/>
            <w:tcBorders>
              <w:top w:val="single" w:color="auto" w:sz="4" w:space="0"/>
              <w:left w:val="single" w:color="auto" w:sz="4" w:space="0"/>
              <w:bottom w:val="single" w:color="auto" w:sz="4" w:space="0"/>
              <w:right w:val="single" w:color="auto" w:sz="4" w:space="0"/>
            </w:tcBorders>
            <w:noWrap/>
            <w:vAlign w:val="center"/>
          </w:tcPr>
          <w:p w14:paraId="6D3277C0">
            <w:pPr>
              <w:tabs>
                <w:tab w:val="left" w:pos="1418"/>
              </w:tabs>
              <w:ind w:firstLine="0" w:firstLineChars="0"/>
              <w:jc w:val="center"/>
              <w:rPr>
                <w:rFonts w:hint="eastAsia" w:ascii="仿宋" w:hAnsi="仿宋" w:cs="仿宋"/>
                <w:spacing w:val="-6"/>
              </w:rPr>
            </w:pPr>
            <w:r>
              <w:rPr>
                <w:rFonts w:hint="eastAsia" w:ascii="仿宋" w:hAnsi="仿宋" w:cs="仿宋"/>
                <w:spacing w:val="-6"/>
              </w:rPr>
              <w:t>数量</w:t>
            </w:r>
          </w:p>
        </w:tc>
        <w:tc>
          <w:tcPr>
            <w:tcW w:w="724" w:type="dxa"/>
            <w:tcBorders>
              <w:top w:val="single" w:color="auto" w:sz="4" w:space="0"/>
              <w:left w:val="single" w:color="auto" w:sz="4" w:space="0"/>
              <w:bottom w:val="single" w:color="auto" w:sz="4" w:space="0"/>
              <w:right w:val="single" w:color="auto" w:sz="4" w:space="0"/>
            </w:tcBorders>
            <w:noWrap/>
            <w:vAlign w:val="center"/>
          </w:tcPr>
          <w:p w14:paraId="219AD612">
            <w:pPr>
              <w:tabs>
                <w:tab w:val="left" w:pos="1418"/>
              </w:tabs>
              <w:ind w:firstLine="0" w:firstLineChars="0"/>
              <w:jc w:val="center"/>
              <w:rPr>
                <w:rFonts w:hint="eastAsia" w:ascii="仿宋" w:hAnsi="仿宋" w:cs="仿宋"/>
                <w:spacing w:val="-6"/>
              </w:rPr>
            </w:pPr>
            <w:r>
              <w:rPr>
                <w:rFonts w:hint="eastAsia" w:ascii="仿宋" w:hAnsi="仿宋" w:cs="仿宋"/>
                <w:spacing w:val="-6"/>
              </w:rPr>
              <w:t>单位</w:t>
            </w:r>
          </w:p>
        </w:tc>
        <w:tc>
          <w:tcPr>
            <w:tcW w:w="744" w:type="dxa"/>
            <w:tcBorders>
              <w:top w:val="single" w:color="auto" w:sz="4" w:space="0"/>
              <w:left w:val="single" w:color="auto" w:sz="4" w:space="0"/>
              <w:bottom w:val="single" w:color="auto" w:sz="4" w:space="0"/>
              <w:right w:val="single" w:color="auto" w:sz="4" w:space="0"/>
            </w:tcBorders>
            <w:noWrap/>
            <w:vAlign w:val="center"/>
          </w:tcPr>
          <w:p w14:paraId="1466BEB6">
            <w:pPr>
              <w:tabs>
                <w:tab w:val="left" w:pos="1418"/>
              </w:tabs>
              <w:ind w:firstLine="0" w:firstLineChars="0"/>
              <w:jc w:val="center"/>
              <w:rPr>
                <w:rFonts w:hint="eastAsia" w:ascii="仿宋" w:hAnsi="仿宋" w:cs="仿宋"/>
                <w:spacing w:val="-6"/>
              </w:rPr>
            </w:pPr>
            <w:r>
              <w:rPr>
                <w:rFonts w:hint="eastAsia" w:ascii="仿宋" w:hAnsi="仿宋" w:cs="仿宋"/>
                <w:spacing w:val="-6"/>
              </w:rPr>
              <w:t>单价</w:t>
            </w:r>
          </w:p>
        </w:tc>
        <w:tc>
          <w:tcPr>
            <w:tcW w:w="672" w:type="dxa"/>
            <w:tcBorders>
              <w:top w:val="single" w:color="auto" w:sz="4" w:space="0"/>
              <w:left w:val="single" w:color="auto" w:sz="4" w:space="0"/>
              <w:bottom w:val="single" w:color="auto" w:sz="4" w:space="0"/>
              <w:right w:val="single" w:color="auto" w:sz="4" w:space="0"/>
            </w:tcBorders>
            <w:noWrap/>
            <w:vAlign w:val="center"/>
          </w:tcPr>
          <w:p w14:paraId="07F79F87">
            <w:pPr>
              <w:tabs>
                <w:tab w:val="left" w:pos="1418"/>
              </w:tabs>
              <w:ind w:firstLine="0" w:firstLineChars="0"/>
              <w:jc w:val="center"/>
              <w:rPr>
                <w:rFonts w:hint="eastAsia" w:ascii="仿宋" w:hAnsi="仿宋" w:cs="仿宋"/>
                <w:spacing w:val="-6"/>
              </w:rPr>
            </w:pPr>
            <w:r>
              <w:rPr>
                <w:rFonts w:hint="eastAsia" w:ascii="仿宋" w:hAnsi="仿宋" w:cs="仿宋"/>
                <w:spacing w:val="-6"/>
              </w:rPr>
              <w:t>总价</w:t>
            </w:r>
          </w:p>
        </w:tc>
        <w:tc>
          <w:tcPr>
            <w:tcW w:w="840" w:type="dxa"/>
            <w:tcBorders>
              <w:top w:val="single" w:color="auto" w:sz="4" w:space="0"/>
              <w:left w:val="single" w:color="auto" w:sz="4" w:space="0"/>
              <w:bottom w:val="single" w:color="auto" w:sz="4" w:space="0"/>
              <w:right w:val="single" w:color="auto" w:sz="4" w:space="0"/>
            </w:tcBorders>
            <w:noWrap/>
            <w:vAlign w:val="center"/>
          </w:tcPr>
          <w:p w14:paraId="6D7896A4">
            <w:pPr>
              <w:tabs>
                <w:tab w:val="left" w:pos="1418"/>
              </w:tabs>
              <w:ind w:firstLine="0" w:firstLineChars="0"/>
              <w:jc w:val="center"/>
              <w:rPr>
                <w:rFonts w:hint="eastAsia" w:ascii="仿宋" w:hAnsi="仿宋" w:cs="仿宋"/>
                <w:spacing w:val="-6"/>
              </w:rPr>
            </w:pPr>
            <w:r>
              <w:rPr>
                <w:rFonts w:hint="eastAsia" w:ascii="仿宋" w:hAnsi="仿宋" w:cs="仿宋"/>
                <w:spacing w:val="-6"/>
              </w:rPr>
              <w:t>质保时间</w:t>
            </w:r>
          </w:p>
        </w:tc>
      </w:tr>
      <w:tr w14:paraId="2304C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F22CD7B">
            <w:pPr>
              <w:tabs>
                <w:tab w:val="left" w:pos="1418"/>
              </w:tabs>
              <w:ind w:firstLine="0" w:firstLineChars="0"/>
              <w:jc w:val="center"/>
              <w:rPr>
                <w:rFonts w:hint="eastAsia"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14:paraId="6F551B79">
            <w:pPr>
              <w:tabs>
                <w:tab w:val="left" w:pos="1418"/>
              </w:tabs>
              <w:ind w:firstLine="0" w:firstLineChars="0"/>
              <w:jc w:val="center"/>
              <w:rPr>
                <w:rFonts w:hint="eastAsia"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14:paraId="499AB730">
            <w:pPr>
              <w:tabs>
                <w:tab w:val="left" w:pos="1418"/>
              </w:tabs>
              <w:ind w:firstLine="0" w:firstLineChars="0"/>
              <w:jc w:val="center"/>
              <w:rPr>
                <w:rFonts w:hint="eastAsia"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14:paraId="6C1CDF16">
            <w:pPr>
              <w:tabs>
                <w:tab w:val="left" w:pos="1418"/>
              </w:tabs>
              <w:ind w:firstLine="0" w:firstLineChars="0"/>
              <w:jc w:val="center"/>
              <w:rPr>
                <w:rFonts w:hint="eastAsia"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14:paraId="5580E6A2">
            <w:pPr>
              <w:tabs>
                <w:tab w:val="left" w:pos="1418"/>
              </w:tabs>
              <w:ind w:firstLine="0" w:firstLineChars="0"/>
              <w:jc w:val="center"/>
              <w:rPr>
                <w:rFonts w:hint="eastAsia"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14:paraId="66E5C322">
            <w:pPr>
              <w:tabs>
                <w:tab w:val="left" w:pos="1418"/>
              </w:tabs>
              <w:ind w:firstLine="0" w:firstLineChars="0"/>
              <w:jc w:val="center"/>
              <w:rPr>
                <w:rFonts w:hint="eastAsia"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14:paraId="2C797F26">
            <w:pPr>
              <w:tabs>
                <w:tab w:val="left" w:pos="1418"/>
              </w:tabs>
              <w:ind w:firstLine="0" w:firstLineChars="0"/>
              <w:jc w:val="center"/>
              <w:rPr>
                <w:rFonts w:hint="eastAsia"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14:paraId="0971BE89">
            <w:pPr>
              <w:tabs>
                <w:tab w:val="left" w:pos="1418"/>
              </w:tabs>
              <w:ind w:firstLine="0" w:firstLineChars="0"/>
              <w:jc w:val="center"/>
              <w:rPr>
                <w:rFonts w:hint="eastAsia"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14:paraId="4FE6F5F3">
            <w:pPr>
              <w:tabs>
                <w:tab w:val="left" w:pos="1418"/>
              </w:tabs>
              <w:ind w:firstLine="0" w:firstLineChars="0"/>
              <w:jc w:val="center"/>
              <w:rPr>
                <w:rFonts w:hint="eastAsia"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14:paraId="53F69846">
            <w:pPr>
              <w:tabs>
                <w:tab w:val="left" w:pos="1418"/>
              </w:tabs>
              <w:ind w:firstLine="0" w:firstLineChars="0"/>
              <w:jc w:val="center"/>
              <w:rPr>
                <w:rFonts w:hint="eastAsia"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14:paraId="5EB40547">
            <w:pPr>
              <w:tabs>
                <w:tab w:val="left" w:pos="1418"/>
              </w:tabs>
              <w:ind w:firstLine="0" w:firstLineChars="0"/>
              <w:jc w:val="center"/>
              <w:rPr>
                <w:rFonts w:hint="eastAsia" w:ascii="仿宋" w:hAnsi="仿宋" w:cs="仿宋"/>
                <w:spacing w:val="-6"/>
              </w:rPr>
            </w:pPr>
          </w:p>
        </w:tc>
      </w:tr>
      <w:tr w14:paraId="14F75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3B06C72">
            <w:pPr>
              <w:tabs>
                <w:tab w:val="left" w:pos="1418"/>
              </w:tabs>
              <w:ind w:firstLine="0" w:firstLineChars="0"/>
              <w:jc w:val="center"/>
              <w:rPr>
                <w:rFonts w:hint="eastAsia"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14:paraId="14FC1A7E">
            <w:pPr>
              <w:tabs>
                <w:tab w:val="left" w:pos="1418"/>
              </w:tabs>
              <w:ind w:firstLine="0" w:firstLineChars="0"/>
              <w:jc w:val="center"/>
              <w:rPr>
                <w:rFonts w:hint="eastAsia"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14:paraId="4EFE6EBE">
            <w:pPr>
              <w:tabs>
                <w:tab w:val="left" w:pos="1418"/>
              </w:tabs>
              <w:ind w:firstLine="0" w:firstLineChars="0"/>
              <w:jc w:val="center"/>
              <w:rPr>
                <w:rFonts w:hint="eastAsia"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14:paraId="5A5BC951">
            <w:pPr>
              <w:tabs>
                <w:tab w:val="left" w:pos="1418"/>
              </w:tabs>
              <w:ind w:firstLine="0" w:firstLineChars="0"/>
              <w:jc w:val="center"/>
              <w:rPr>
                <w:rFonts w:hint="eastAsia"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14:paraId="68ED0EDD">
            <w:pPr>
              <w:tabs>
                <w:tab w:val="left" w:pos="1418"/>
              </w:tabs>
              <w:ind w:firstLine="0" w:firstLineChars="0"/>
              <w:jc w:val="center"/>
              <w:rPr>
                <w:rFonts w:hint="eastAsia"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14:paraId="6D1B1607">
            <w:pPr>
              <w:tabs>
                <w:tab w:val="left" w:pos="1418"/>
              </w:tabs>
              <w:ind w:firstLine="0" w:firstLineChars="0"/>
              <w:jc w:val="center"/>
              <w:rPr>
                <w:rFonts w:hint="eastAsia"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14:paraId="7F9C0EBB">
            <w:pPr>
              <w:tabs>
                <w:tab w:val="left" w:pos="1418"/>
              </w:tabs>
              <w:ind w:firstLine="0" w:firstLineChars="0"/>
              <w:jc w:val="center"/>
              <w:rPr>
                <w:rFonts w:hint="eastAsia"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14:paraId="15C46C89">
            <w:pPr>
              <w:tabs>
                <w:tab w:val="left" w:pos="1418"/>
              </w:tabs>
              <w:ind w:firstLine="0" w:firstLineChars="0"/>
              <w:jc w:val="center"/>
              <w:rPr>
                <w:rFonts w:hint="eastAsia"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14:paraId="180621EA">
            <w:pPr>
              <w:tabs>
                <w:tab w:val="left" w:pos="1418"/>
              </w:tabs>
              <w:ind w:firstLine="0" w:firstLineChars="0"/>
              <w:jc w:val="center"/>
              <w:rPr>
                <w:rFonts w:hint="eastAsia"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14:paraId="4F406A4F">
            <w:pPr>
              <w:tabs>
                <w:tab w:val="left" w:pos="1418"/>
              </w:tabs>
              <w:ind w:firstLine="0" w:firstLineChars="0"/>
              <w:jc w:val="center"/>
              <w:rPr>
                <w:rFonts w:hint="eastAsia"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14:paraId="556A03ED">
            <w:pPr>
              <w:tabs>
                <w:tab w:val="left" w:pos="1418"/>
              </w:tabs>
              <w:ind w:firstLine="0" w:firstLineChars="0"/>
              <w:jc w:val="center"/>
              <w:rPr>
                <w:rFonts w:hint="eastAsia" w:ascii="仿宋" w:hAnsi="仿宋" w:cs="仿宋"/>
                <w:spacing w:val="-6"/>
              </w:rPr>
            </w:pPr>
          </w:p>
        </w:tc>
      </w:tr>
      <w:tr w14:paraId="4B3FB0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051A735">
            <w:pPr>
              <w:tabs>
                <w:tab w:val="left" w:pos="1418"/>
              </w:tabs>
              <w:ind w:firstLine="0" w:firstLineChars="0"/>
              <w:jc w:val="center"/>
              <w:rPr>
                <w:rFonts w:hint="eastAsia"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14:paraId="78E19B16">
            <w:pPr>
              <w:tabs>
                <w:tab w:val="left" w:pos="1418"/>
              </w:tabs>
              <w:ind w:firstLine="0" w:firstLineChars="0"/>
              <w:jc w:val="center"/>
              <w:rPr>
                <w:rFonts w:hint="eastAsia"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14:paraId="2A2D2ECF">
            <w:pPr>
              <w:tabs>
                <w:tab w:val="left" w:pos="1418"/>
              </w:tabs>
              <w:ind w:firstLine="0" w:firstLineChars="0"/>
              <w:jc w:val="center"/>
              <w:rPr>
                <w:rFonts w:hint="eastAsia"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14:paraId="515A3DEA">
            <w:pPr>
              <w:tabs>
                <w:tab w:val="left" w:pos="1418"/>
              </w:tabs>
              <w:ind w:firstLine="0" w:firstLineChars="0"/>
              <w:jc w:val="center"/>
              <w:rPr>
                <w:rFonts w:hint="eastAsia"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14:paraId="6726E50A">
            <w:pPr>
              <w:tabs>
                <w:tab w:val="left" w:pos="1418"/>
              </w:tabs>
              <w:ind w:firstLine="0" w:firstLineChars="0"/>
              <w:jc w:val="center"/>
              <w:rPr>
                <w:rFonts w:hint="eastAsia"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14:paraId="45DC8C5E">
            <w:pPr>
              <w:tabs>
                <w:tab w:val="left" w:pos="1418"/>
              </w:tabs>
              <w:ind w:firstLine="0" w:firstLineChars="0"/>
              <w:jc w:val="center"/>
              <w:rPr>
                <w:rFonts w:hint="eastAsia"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14:paraId="79E0F136">
            <w:pPr>
              <w:tabs>
                <w:tab w:val="left" w:pos="1418"/>
              </w:tabs>
              <w:ind w:firstLine="0" w:firstLineChars="0"/>
              <w:jc w:val="center"/>
              <w:rPr>
                <w:rFonts w:hint="eastAsia"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14:paraId="0E97EC0D">
            <w:pPr>
              <w:tabs>
                <w:tab w:val="left" w:pos="1418"/>
              </w:tabs>
              <w:ind w:firstLine="0" w:firstLineChars="0"/>
              <w:jc w:val="center"/>
              <w:rPr>
                <w:rFonts w:hint="eastAsia"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14:paraId="61D2FC31">
            <w:pPr>
              <w:tabs>
                <w:tab w:val="left" w:pos="1418"/>
              </w:tabs>
              <w:ind w:firstLine="0" w:firstLineChars="0"/>
              <w:jc w:val="center"/>
              <w:rPr>
                <w:rFonts w:hint="eastAsia"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14:paraId="784618B5">
            <w:pPr>
              <w:tabs>
                <w:tab w:val="left" w:pos="1418"/>
              </w:tabs>
              <w:ind w:firstLine="0" w:firstLineChars="0"/>
              <w:jc w:val="center"/>
              <w:rPr>
                <w:rFonts w:hint="eastAsia"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14:paraId="44AEA924">
            <w:pPr>
              <w:tabs>
                <w:tab w:val="left" w:pos="1418"/>
              </w:tabs>
              <w:ind w:firstLine="0" w:firstLineChars="0"/>
              <w:jc w:val="center"/>
              <w:rPr>
                <w:rFonts w:hint="eastAsia" w:ascii="仿宋" w:hAnsi="仿宋" w:cs="仿宋"/>
                <w:spacing w:val="-6"/>
              </w:rPr>
            </w:pPr>
          </w:p>
        </w:tc>
      </w:tr>
      <w:tr w14:paraId="07972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E485FB8">
            <w:pPr>
              <w:tabs>
                <w:tab w:val="left" w:pos="1418"/>
              </w:tabs>
              <w:ind w:firstLine="0" w:firstLineChars="0"/>
              <w:jc w:val="center"/>
              <w:rPr>
                <w:rFonts w:hint="eastAsia"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14:paraId="2E4F87E5">
            <w:pPr>
              <w:tabs>
                <w:tab w:val="left" w:pos="1418"/>
              </w:tabs>
              <w:ind w:firstLine="0" w:firstLineChars="0"/>
              <w:jc w:val="center"/>
              <w:rPr>
                <w:rFonts w:hint="eastAsia"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14:paraId="61E6EA57">
            <w:pPr>
              <w:tabs>
                <w:tab w:val="left" w:pos="1418"/>
              </w:tabs>
              <w:ind w:firstLine="0" w:firstLineChars="0"/>
              <w:jc w:val="center"/>
              <w:rPr>
                <w:rFonts w:hint="eastAsia"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14:paraId="6B0AB225">
            <w:pPr>
              <w:tabs>
                <w:tab w:val="left" w:pos="1418"/>
              </w:tabs>
              <w:ind w:firstLine="0" w:firstLineChars="0"/>
              <w:jc w:val="center"/>
              <w:rPr>
                <w:rFonts w:hint="eastAsia"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14:paraId="5A09A930">
            <w:pPr>
              <w:tabs>
                <w:tab w:val="left" w:pos="1418"/>
              </w:tabs>
              <w:ind w:firstLine="0" w:firstLineChars="0"/>
              <w:jc w:val="center"/>
              <w:rPr>
                <w:rFonts w:hint="eastAsia"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14:paraId="65440FAB">
            <w:pPr>
              <w:tabs>
                <w:tab w:val="left" w:pos="1418"/>
              </w:tabs>
              <w:ind w:firstLine="0" w:firstLineChars="0"/>
              <w:jc w:val="center"/>
              <w:rPr>
                <w:rFonts w:hint="eastAsia"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14:paraId="3754F52A">
            <w:pPr>
              <w:tabs>
                <w:tab w:val="left" w:pos="1418"/>
              </w:tabs>
              <w:ind w:firstLine="0" w:firstLineChars="0"/>
              <w:jc w:val="center"/>
              <w:rPr>
                <w:rFonts w:hint="eastAsia"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14:paraId="3E0184AF">
            <w:pPr>
              <w:tabs>
                <w:tab w:val="left" w:pos="1418"/>
              </w:tabs>
              <w:ind w:firstLine="0" w:firstLineChars="0"/>
              <w:jc w:val="center"/>
              <w:rPr>
                <w:rFonts w:hint="eastAsia"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14:paraId="56DEE9F6">
            <w:pPr>
              <w:tabs>
                <w:tab w:val="left" w:pos="1418"/>
              </w:tabs>
              <w:ind w:firstLine="0" w:firstLineChars="0"/>
              <w:jc w:val="center"/>
              <w:rPr>
                <w:rFonts w:hint="eastAsia"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14:paraId="0FCBE3C0">
            <w:pPr>
              <w:tabs>
                <w:tab w:val="left" w:pos="1418"/>
              </w:tabs>
              <w:ind w:firstLine="0" w:firstLineChars="0"/>
              <w:jc w:val="center"/>
              <w:rPr>
                <w:rFonts w:hint="eastAsia"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14:paraId="4CD2F8E2">
            <w:pPr>
              <w:tabs>
                <w:tab w:val="left" w:pos="1418"/>
              </w:tabs>
              <w:ind w:firstLine="0" w:firstLineChars="0"/>
              <w:jc w:val="center"/>
              <w:rPr>
                <w:rFonts w:hint="eastAsia" w:ascii="仿宋" w:hAnsi="仿宋" w:cs="仿宋"/>
                <w:spacing w:val="-6"/>
              </w:rPr>
            </w:pPr>
          </w:p>
        </w:tc>
      </w:tr>
      <w:tr w14:paraId="3C4D43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3C6FE99">
            <w:pPr>
              <w:tabs>
                <w:tab w:val="left" w:pos="1418"/>
              </w:tabs>
              <w:ind w:firstLine="0" w:firstLineChars="0"/>
              <w:jc w:val="center"/>
              <w:rPr>
                <w:rFonts w:hint="eastAsia" w:ascii="仿宋" w:hAnsi="仿宋" w:cs="仿宋"/>
                <w:spacing w:val="-6"/>
              </w:rPr>
            </w:pPr>
            <w:r>
              <w:rPr>
                <w:rFonts w:hint="eastAsia" w:ascii="仿宋" w:hAnsi="仿宋" w:cs="仿宋"/>
                <w:spacing w:val="-6"/>
              </w:rPr>
              <w:t>合计</w:t>
            </w:r>
          </w:p>
        </w:tc>
        <w:tc>
          <w:tcPr>
            <w:tcW w:w="8892" w:type="dxa"/>
            <w:gridSpan w:val="10"/>
            <w:tcBorders>
              <w:top w:val="single" w:color="auto" w:sz="4" w:space="0"/>
              <w:left w:val="single" w:color="auto" w:sz="4" w:space="0"/>
              <w:bottom w:val="single" w:color="auto" w:sz="4" w:space="0"/>
              <w:right w:val="single" w:color="auto" w:sz="4" w:space="0"/>
            </w:tcBorders>
            <w:noWrap/>
            <w:vAlign w:val="center"/>
          </w:tcPr>
          <w:p w14:paraId="79FBA72B">
            <w:pPr>
              <w:ind w:firstLine="0" w:firstLineChars="0"/>
              <w:rPr>
                <w:rFonts w:hint="eastAsia" w:ascii="仿宋" w:hAnsi="仿宋" w:cs="仿宋"/>
                <w:lang w:val="zh-CN"/>
              </w:rPr>
            </w:pPr>
            <w:r>
              <w:rPr>
                <w:rFonts w:hint="eastAsia" w:ascii="仿宋" w:hAnsi="仿宋" w:cs="仿宋"/>
                <w:lang w:val="zh-CN"/>
              </w:rPr>
              <w:t>（大写）：</w:t>
            </w:r>
            <w:r>
              <w:rPr>
                <w:rFonts w:hint="eastAsia" w:ascii="仿宋" w:hAnsi="仿宋" w:cs="仿宋"/>
                <w:u w:val="single"/>
                <w:lang w:val="zh-CN"/>
              </w:rPr>
              <w:t xml:space="preserve">           </w:t>
            </w:r>
            <w:r>
              <w:rPr>
                <w:rFonts w:hint="eastAsia" w:ascii="仿宋" w:hAnsi="仿宋" w:cs="仿宋"/>
                <w:lang w:val="zh-CN"/>
              </w:rPr>
              <w:t>元</w:t>
            </w:r>
          </w:p>
          <w:p w14:paraId="3ED26398">
            <w:pPr>
              <w:tabs>
                <w:tab w:val="left" w:pos="1418"/>
              </w:tabs>
              <w:ind w:firstLine="0" w:firstLineChars="0"/>
              <w:jc w:val="left"/>
              <w:rPr>
                <w:rFonts w:hint="eastAsia" w:ascii="仿宋" w:hAnsi="仿宋" w:cs="仿宋"/>
                <w:szCs w:val="24"/>
              </w:rPr>
            </w:pPr>
            <w:r>
              <w:rPr>
                <w:rFonts w:hint="eastAsia" w:ascii="仿宋" w:hAnsi="仿宋" w:cs="仿宋"/>
                <w:lang w:val="zh-CN"/>
              </w:rPr>
              <w:t>（小写）¥：</w:t>
            </w:r>
            <w:r>
              <w:rPr>
                <w:rFonts w:hint="eastAsia" w:ascii="仿宋" w:hAnsi="仿宋" w:cs="仿宋"/>
                <w:u w:val="single"/>
                <w:lang w:val="zh-CN"/>
              </w:rPr>
              <w:t xml:space="preserve">            </w:t>
            </w:r>
            <w:r>
              <w:rPr>
                <w:rFonts w:hint="eastAsia" w:ascii="仿宋" w:hAnsi="仿宋" w:cs="仿宋"/>
                <w:lang w:val="zh-CN"/>
              </w:rPr>
              <w:t>元</w:t>
            </w:r>
          </w:p>
        </w:tc>
      </w:tr>
    </w:tbl>
    <w:p w14:paraId="53F1AAD7">
      <w:pPr>
        <w:ind w:firstLine="480"/>
      </w:pPr>
    </w:p>
    <w:p w14:paraId="7790497F">
      <w:pPr>
        <w:ind w:firstLine="0" w:firstLineChars="0"/>
      </w:pPr>
      <w:r>
        <w:rPr>
          <w:rFonts w:hint="eastAsia"/>
        </w:rPr>
        <w:t>或：</w:t>
      </w:r>
    </w:p>
    <w:p w14:paraId="31D5F6D7">
      <w:pPr>
        <w:ind w:firstLine="480"/>
        <w:rPr>
          <w:rFonts w:hint="eastAsia" w:ascii="仿宋" w:hAnsi="仿宋" w:cs="仿宋"/>
        </w:rPr>
      </w:pPr>
      <w:r>
        <w:rPr>
          <w:rFonts w:hint="eastAsia"/>
        </w:rPr>
        <w:t>服务类项目：投标人应详细列出人员工资、服装费、技术工种人员上岗证年检费、人员培训费、清洁用品、专用工具、其他费用等所有报价的明细表，表格可自行制作。</w:t>
      </w:r>
    </w:p>
    <w:p w14:paraId="71320384">
      <w:pPr>
        <w:pStyle w:val="10"/>
        <w:tabs>
          <w:tab w:val="clear" w:pos="1152"/>
        </w:tabs>
        <w:ind w:left="0" w:firstLine="0" w:firstLineChars="0"/>
      </w:pPr>
    </w:p>
    <w:p w14:paraId="7CE57268">
      <w:pPr>
        <w:ind w:firstLine="482"/>
      </w:pPr>
      <w:r>
        <w:rPr>
          <w:rFonts w:hint="eastAsia"/>
          <w:b/>
          <w:bCs/>
        </w:rPr>
        <w:t>说明：</w:t>
      </w:r>
      <w:r>
        <w:rPr>
          <w:rFonts w:hint="eastAsia"/>
        </w:rPr>
        <w:t>不提供详细投标分项报价表将视为没有实质性响应采购文件。</w:t>
      </w:r>
    </w:p>
    <w:p w14:paraId="64CF58C6">
      <w:pPr>
        <w:spacing w:before="156" w:line="360" w:lineRule="auto"/>
        <w:ind w:right="-934" w:rightChars="-389" w:firstLine="456"/>
        <w:rPr>
          <w:rFonts w:hint="eastAsia" w:ascii="仿宋" w:hAnsi="仿宋" w:cs="仿宋"/>
          <w:spacing w:val="-6"/>
          <w:szCs w:val="22"/>
        </w:rPr>
      </w:pPr>
    </w:p>
    <w:p w14:paraId="1275838C">
      <w:pPr>
        <w:snapToGrid w:val="0"/>
        <w:spacing w:before="156" w:line="360" w:lineRule="auto"/>
        <w:ind w:firstLine="480"/>
        <w:rPr>
          <w:rFonts w:hint="eastAsia"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szCs w:val="24"/>
          <w:u w:val="single"/>
        </w:rPr>
        <w:t xml:space="preserve">                      </w:t>
      </w:r>
    </w:p>
    <w:p w14:paraId="7D91E9D8">
      <w:pPr>
        <w:snapToGrid w:val="0"/>
        <w:spacing w:before="156" w:after="50" w:line="460" w:lineRule="exact"/>
        <w:ind w:firstLine="480"/>
        <w:rPr>
          <w:rFonts w:hint="eastAsia"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14:paraId="741A3576">
      <w:pPr>
        <w:spacing w:before="156" w:line="360" w:lineRule="auto"/>
        <w:ind w:firstLine="602"/>
        <w:jc w:val="center"/>
        <w:rPr>
          <w:rFonts w:hint="eastAsia" w:ascii="仿宋_GB2312" w:hAnsi="宋体" w:eastAsia="仿宋_GB2312"/>
          <w:b/>
          <w:sz w:val="30"/>
          <w:szCs w:val="30"/>
        </w:rPr>
      </w:pPr>
    </w:p>
    <w:p w14:paraId="5078F08A">
      <w:pPr>
        <w:spacing w:before="156" w:line="360" w:lineRule="auto"/>
        <w:ind w:firstLine="602"/>
        <w:jc w:val="center"/>
        <w:rPr>
          <w:rFonts w:hint="eastAsia" w:ascii="仿宋_GB2312" w:hAnsi="宋体" w:eastAsia="仿宋_GB2312"/>
          <w:b/>
          <w:sz w:val="30"/>
          <w:szCs w:val="30"/>
        </w:rPr>
        <w:sectPr>
          <w:headerReference r:id="rId28" w:type="default"/>
          <w:footerReference r:id="rId29" w:type="default"/>
          <w:pgSz w:w="11906" w:h="16838"/>
          <w:pgMar w:top="1418" w:right="1418" w:bottom="1418" w:left="1588" w:header="851" w:footer="992" w:gutter="0"/>
          <w:cols w:space="720" w:num="1"/>
          <w:docGrid w:type="lines" w:linePitch="312" w:charSpace="0"/>
        </w:sectPr>
      </w:pPr>
    </w:p>
    <w:p w14:paraId="12DFC98B">
      <w:pPr>
        <w:pStyle w:val="3"/>
        <w:ind w:left="0" w:leftChars="0" w:firstLine="0" w:firstLineChars="0"/>
        <w:rPr>
          <w:rFonts w:hint="eastAsia" w:ascii="仿宋" w:hAnsi="仿宋" w:cs="仿宋"/>
          <w:szCs w:val="22"/>
        </w:rPr>
      </w:pPr>
      <w:r>
        <w:rPr>
          <w:rFonts w:hint="eastAsia" w:ascii="仿宋" w:hAnsi="仿宋" w:cs="仿宋"/>
          <w:szCs w:val="22"/>
        </w:rPr>
        <w:t>询问函范本：</w:t>
      </w:r>
    </w:p>
    <w:p w14:paraId="3487589A">
      <w:pPr>
        <w:pStyle w:val="85"/>
        <w:spacing w:after="0"/>
        <w:ind w:firstLine="602"/>
        <w:outlineLvl w:val="9"/>
        <w:rPr>
          <w:rFonts w:hint="eastAsia" w:ascii="黑体" w:hAnsi="黑体" w:eastAsia="黑体" w:cs="黑体"/>
          <w:kern w:val="2"/>
          <w:sz w:val="30"/>
          <w:szCs w:val="30"/>
        </w:rPr>
      </w:pPr>
    </w:p>
    <w:p w14:paraId="6703FB9D">
      <w:pPr>
        <w:pStyle w:val="85"/>
        <w:spacing w:after="0"/>
        <w:ind w:firstLine="880"/>
        <w:outlineLvl w:val="2"/>
        <w:rPr>
          <w:rFonts w:hint="eastAsia" w:ascii="黑体" w:hAnsi="宋体" w:eastAsia="黑体"/>
          <w:b w:val="0"/>
          <w:spacing w:val="40"/>
          <w:sz w:val="36"/>
          <w:szCs w:val="36"/>
        </w:rPr>
      </w:pPr>
      <w:bookmarkStart w:id="43" w:name="_Toc24804"/>
      <w:bookmarkStart w:id="44" w:name="_Toc19735"/>
      <w:bookmarkStart w:id="45" w:name="_Toc4434"/>
      <w:bookmarkStart w:id="46" w:name="_Toc7079"/>
      <w:r>
        <w:rPr>
          <w:rFonts w:hint="eastAsia" w:ascii="黑体" w:hAnsi="宋体" w:eastAsia="黑体"/>
          <w:b w:val="0"/>
          <w:spacing w:val="40"/>
          <w:sz w:val="36"/>
          <w:szCs w:val="36"/>
        </w:rPr>
        <w:t>关于XXX项目公开招标的询问函</w:t>
      </w:r>
      <w:bookmarkEnd w:id="43"/>
      <w:bookmarkEnd w:id="44"/>
      <w:bookmarkEnd w:id="45"/>
      <w:bookmarkEnd w:id="46"/>
    </w:p>
    <w:p w14:paraId="2177EED0">
      <w:pPr>
        <w:snapToGrid w:val="0"/>
        <w:spacing w:line="360" w:lineRule="auto"/>
        <w:ind w:firstLine="480"/>
        <w:rPr>
          <w:rFonts w:hint="eastAsia" w:ascii="仿宋" w:hAnsi="仿宋" w:cs="仿宋"/>
        </w:rPr>
      </w:pPr>
    </w:p>
    <w:p w14:paraId="61A3268F">
      <w:pPr>
        <w:snapToGrid w:val="0"/>
        <w:spacing w:line="360" w:lineRule="auto"/>
        <w:ind w:firstLine="480"/>
        <w:rPr>
          <w:rFonts w:hint="eastAsia" w:ascii="仿宋" w:hAnsi="仿宋" w:cs="仿宋"/>
        </w:rPr>
      </w:pPr>
      <w:r>
        <w:rPr>
          <w:rFonts w:hint="eastAsia" w:ascii="仿宋" w:hAnsi="仿宋" w:cs="仿宋"/>
        </w:rPr>
        <w:t>关于（项目名称）（项目编号）（项目标项）我公司有以下几点疑问：</w:t>
      </w:r>
    </w:p>
    <w:p w14:paraId="379A8DE0">
      <w:pPr>
        <w:snapToGrid w:val="0"/>
        <w:spacing w:line="360" w:lineRule="auto"/>
        <w:ind w:firstLine="480"/>
        <w:rPr>
          <w:rFonts w:hint="eastAsia" w:ascii="仿宋" w:hAnsi="仿宋" w:cs="仿宋"/>
        </w:rPr>
      </w:pPr>
      <w:r>
        <w:rPr>
          <w:rFonts w:hint="eastAsia" w:ascii="仿宋" w:hAnsi="仿宋" w:cs="仿宋"/>
        </w:rPr>
        <w:t>询问事项一：（请明确</w:t>
      </w:r>
      <w:r>
        <w:rPr>
          <w:rFonts w:hint="eastAsia" w:ascii="仿宋" w:hAnsi="仿宋" w:cs="仿宋"/>
          <w:bCs/>
        </w:rPr>
        <w:t>具体内容，并附</w:t>
      </w:r>
      <w:r>
        <w:rPr>
          <w:rFonts w:hint="eastAsia" w:ascii="仿宋" w:hAnsi="仿宋" w:cs="仿宋"/>
        </w:rPr>
        <w:t>事实依据。）</w:t>
      </w:r>
    </w:p>
    <w:p w14:paraId="3AEED6C6">
      <w:pPr>
        <w:snapToGrid w:val="0"/>
        <w:spacing w:line="360" w:lineRule="auto"/>
        <w:ind w:firstLine="480"/>
        <w:rPr>
          <w:rFonts w:hint="eastAsia" w:ascii="仿宋" w:hAnsi="仿宋" w:cs="仿宋"/>
        </w:rPr>
      </w:pPr>
      <w:r>
        <w:rPr>
          <w:rFonts w:hint="eastAsia" w:ascii="仿宋" w:hAnsi="仿宋" w:cs="仿宋"/>
        </w:rPr>
        <w:t xml:space="preserve">询问事项二：  </w:t>
      </w:r>
      <w:r>
        <w:rPr>
          <w:rFonts w:hint="eastAsia"/>
        </w:rPr>
        <w:t>...</w:t>
      </w:r>
    </w:p>
    <w:p w14:paraId="3262B39C">
      <w:pPr>
        <w:spacing w:line="360" w:lineRule="auto"/>
        <w:ind w:firstLine="480"/>
        <w:rPr>
          <w:rFonts w:hint="eastAsia" w:ascii="仿宋" w:hAnsi="仿宋"/>
        </w:rPr>
      </w:pPr>
    </w:p>
    <w:p w14:paraId="2E7229A5">
      <w:pPr>
        <w:pStyle w:val="3"/>
        <w:ind w:left="480" w:firstLine="400"/>
        <w:rPr>
          <w:rFonts w:hint="eastAsia" w:ascii="仿宋" w:hAnsi="仿宋"/>
        </w:rPr>
      </w:pPr>
    </w:p>
    <w:p w14:paraId="644E7ABA">
      <w:pPr>
        <w:pStyle w:val="3"/>
        <w:ind w:left="480" w:firstLine="400"/>
        <w:rPr>
          <w:rFonts w:hint="eastAsia" w:ascii="仿宋" w:hAnsi="仿宋"/>
        </w:rPr>
      </w:pPr>
    </w:p>
    <w:p w14:paraId="7D80B65C">
      <w:pPr>
        <w:spacing w:before="156" w:beforeLines="50" w:after="156" w:afterLines="50" w:line="360" w:lineRule="auto"/>
        <w:ind w:left="4535" w:firstLine="0" w:firstLineChars="0"/>
        <w:jc w:val="left"/>
        <w:rPr>
          <w:rFonts w:hint="eastAsia" w:ascii="仿宋" w:hAnsi="仿宋"/>
          <w:u w:val="single"/>
        </w:rPr>
      </w:pPr>
      <w:r>
        <w:rPr>
          <w:rFonts w:hint="eastAsia" w:ascii="仿宋" w:hAnsi="仿宋"/>
        </w:rPr>
        <w:t>供应商全称（盖章）：</w:t>
      </w:r>
      <w:r>
        <w:rPr>
          <w:rFonts w:hint="eastAsia" w:ascii="仿宋" w:hAnsi="仿宋"/>
          <w:u w:val="single"/>
        </w:rPr>
        <w:t xml:space="preserve">              </w:t>
      </w:r>
    </w:p>
    <w:p w14:paraId="56DA3CB3">
      <w:pPr>
        <w:spacing w:before="156" w:beforeLines="50" w:after="156" w:afterLines="50" w:line="360" w:lineRule="auto"/>
        <w:ind w:left="4535" w:firstLine="0" w:firstLineChars="0"/>
        <w:jc w:val="left"/>
        <w:rPr>
          <w:rFonts w:hint="eastAsia" w:ascii="仿宋" w:hAnsi="仿宋"/>
        </w:rPr>
      </w:pPr>
      <w:r>
        <w:rPr>
          <w:rFonts w:hint="eastAsia" w:ascii="仿宋" w:hAnsi="仿宋" w:cs="仿宋"/>
          <w:szCs w:val="24"/>
        </w:rPr>
        <w:t>法定代表人（签名或签章）：</w:t>
      </w:r>
      <w:r>
        <w:rPr>
          <w:rFonts w:hint="eastAsia" w:ascii="仿宋" w:hAnsi="仿宋" w:cs="仿宋"/>
          <w:szCs w:val="24"/>
          <w:u w:val="single"/>
        </w:rPr>
        <w:t xml:space="preserve">     </w:t>
      </w:r>
      <w:r>
        <w:rPr>
          <w:rFonts w:hint="eastAsia" w:ascii="仿宋" w:hAnsi="仿宋"/>
          <w:u w:val="single"/>
        </w:rPr>
        <w:t xml:space="preserve">   </w:t>
      </w:r>
      <w:r>
        <w:rPr>
          <w:rFonts w:hint="eastAsia" w:ascii="仿宋" w:hAnsi="仿宋"/>
        </w:rPr>
        <w:t xml:space="preserve">                                        </w:t>
      </w:r>
    </w:p>
    <w:p w14:paraId="714C3941">
      <w:pPr>
        <w:snapToGrid w:val="0"/>
        <w:spacing w:before="156" w:beforeLines="50" w:after="156" w:afterLines="50" w:line="360" w:lineRule="auto"/>
        <w:ind w:left="4535" w:firstLine="0" w:firstLineChars="0"/>
        <w:jc w:val="left"/>
        <w:rPr>
          <w:rFonts w:hint="eastAsia" w:ascii="仿宋" w:hAnsi="仿宋"/>
        </w:rPr>
      </w:pPr>
      <w:r>
        <w:rPr>
          <w:rFonts w:hint="eastAsia" w:ascii="仿宋" w:hAnsi="仿宋"/>
        </w:rPr>
        <w:t>授权代表（签名）：</w:t>
      </w:r>
      <w:r>
        <w:rPr>
          <w:rFonts w:hint="eastAsia" w:ascii="仿宋" w:hAnsi="仿宋"/>
          <w:u w:val="single"/>
        </w:rPr>
        <w:t xml:space="preserve">                </w:t>
      </w:r>
      <w:r>
        <w:rPr>
          <w:rFonts w:hint="eastAsia" w:ascii="仿宋" w:hAnsi="仿宋"/>
        </w:rPr>
        <w:t xml:space="preserve">                           </w:t>
      </w:r>
    </w:p>
    <w:p w14:paraId="5EAF0126">
      <w:pPr>
        <w:snapToGrid w:val="0"/>
        <w:spacing w:before="156" w:beforeLines="50" w:after="156" w:afterLines="50" w:line="360" w:lineRule="auto"/>
        <w:ind w:left="4535" w:firstLine="0" w:firstLineChars="0"/>
        <w:jc w:val="left"/>
        <w:rPr>
          <w:rFonts w:hint="eastAsia" w:ascii="仿宋" w:hAnsi="仿宋" w:cs="仿宋"/>
          <w:u w:val="single"/>
        </w:rPr>
      </w:pPr>
      <w:r>
        <w:rPr>
          <w:rFonts w:hint="eastAsia" w:ascii="仿宋" w:hAnsi="仿宋" w:cs="仿宋"/>
        </w:rPr>
        <w:t>联系电话（手机）：</w:t>
      </w:r>
      <w:r>
        <w:rPr>
          <w:rFonts w:hint="eastAsia" w:ascii="仿宋" w:hAnsi="仿宋" w:cs="仿宋"/>
          <w:u w:val="single"/>
        </w:rPr>
        <w:t xml:space="preserve">                  </w:t>
      </w:r>
    </w:p>
    <w:p w14:paraId="46EC31DD">
      <w:pPr>
        <w:snapToGrid w:val="0"/>
        <w:spacing w:before="156" w:beforeLines="50" w:after="156" w:afterLines="50" w:line="360" w:lineRule="auto"/>
        <w:ind w:left="4535" w:firstLine="0" w:firstLineChars="0"/>
        <w:jc w:val="left"/>
        <w:rPr>
          <w:rFonts w:hint="eastAsia" w:ascii="仿宋" w:hAnsi="仿宋"/>
          <w:u w:val="single"/>
        </w:rPr>
      </w:pPr>
      <w:r>
        <w:rPr>
          <w:rFonts w:hint="eastAsia" w:ascii="仿宋" w:hAnsi="仿宋" w:cs="仿宋"/>
        </w:rPr>
        <w:t>电子邮箱：</w:t>
      </w:r>
      <w:r>
        <w:rPr>
          <w:rFonts w:hint="eastAsia" w:ascii="仿宋" w:hAnsi="仿宋" w:cs="仿宋"/>
          <w:u w:val="single"/>
        </w:rPr>
        <w:t xml:space="preserve">                        </w:t>
      </w:r>
    </w:p>
    <w:p w14:paraId="117D9907">
      <w:pPr>
        <w:snapToGrid w:val="0"/>
        <w:spacing w:line="360" w:lineRule="auto"/>
        <w:ind w:firstLine="4560" w:firstLineChars="1900"/>
        <w:rPr>
          <w:rFonts w:hint="eastAsia" w:ascii="仿宋" w:hAnsi="仿宋" w:cs="仿宋"/>
        </w:rPr>
      </w:pPr>
      <w:r>
        <w:rPr>
          <w:rFonts w:hint="eastAsia" w:ascii="仿宋" w:hAnsi="仿宋"/>
        </w:rPr>
        <w:t>询问日期：</w:t>
      </w:r>
      <w:r>
        <w:rPr>
          <w:rFonts w:hint="eastAsia" w:ascii="仿宋" w:hAnsi="仿宋"/>
          <w:u w:val="single"/>
        </w:rPr>
        <w:t xml:space="preserve">                        </w:t>
      </w:r>
    </w:p>
    <w:p w14:paraId="5884CC93">
      <w:pPr>
        <w:snapToGrid w:val="0"/>
        <w:spacing w:line="360" w:lineRule="auto"/>
        <w:ind w:firstLine="4560" w:firstLineChars="1900"/>
        <w:rPr>
          <w:rFonts w:hint="eastAsia" w:ascii="仿宋" w:hAnsi="仿宋" w:cs="仿宋"/>
        </w:rPr>
      </w:pPr>
    </w:p>
    <w:p w14:paraId="69AE8C4B">
      <w:pPr>
        <w:spacing w:line="360" w:lineRule="auto"/>
        <w:ind w:firstLine="482"/>
        <w:jc w:val="center"/>
        <w:rPr>
          <w:rFonts w:hint="eastAsia" w:ascii="仿宋" w:hAnsi="仿宋" w:cs="仿宋"/>
          <w:b/>
          <w:bCs/>
        </w:rPr>
      </w:pPr>
    </w:p>
    <w:p w14:paraId="5A5D4357">
      <w:pPr>
        <w:spacing w:line="360" w:lineRule="auto"/>
        <w:ind w:firstLine="482"/>
        <w:rPr>
          <w:rFonts w:hint="eastAsia" w:ascii="仿宋" w:hAnsi="仿宋"/>
          <w:b/>
        </w:rPr>
      </w:pPr>
    </w:p>
    <w:p w14:paraId="02698F87">
      <w:pPr>
        <w:widowControl/>
        <w:spacing w:line="360" w:lineRule="auto"/>
        <w:ind w:firstLine="600"/>
        <w:jc w:val="left"/>
        <w:rPr>
          <w:rFonts w:hint="eastAsia" w:ascii="仿宋" w:hAnsi="仿宋"/>
          <w:sz w:val="30"/>
          <w:szCs w:val="30"/>
        </w:rPr>
      </w:pPr>
    </w:p>
    <w:p w14:paraId="541C77CF">
      <w:pPr>
        <w:spacing w:line="360" w:lineRule="auto"/>
        <w:ind w:firstLine="667"/>
        <w:jc w:val="center"/>
        <w:rPr>
          <w:rFonts w:hint="eastAsia" w:ascii="仿宋" w:hAnsi="仿宋"/>
          <w:b/>
          <w:spacing w:val="6"/>
          <w:sz w:val="32"/>
          <w:szCs w:val="32"/>
        </w:rPr>
        <w:sectPr>
          <w:pgSz w:w="11906" w:h="16838"/>
          <w:pgMar w:top="1418" w:right="1418" w:bottom="1418" w:left="1588" w:header="851" w:footer="992" w:gutter="0"/>
          <w:cols w:space="720" w:num="1"/>
          <w:docGrid w:type="lines" w:linePitch="312" w:charSpace="0"/>
        </w:sectPr>
      </w:pPr>
    </w:p>
    <w:p w14:paraId="36258BB7">
      <w:pPr>
        <w:pStyle w:val="3"/>
        <w:ind w:left="0" w:leftChars="0" w:firstLine="0" w:firstLineChars="0"/>
        <w:rPr>
          <w:rFonts w:hint="eastAsia" w:ascii="仿宋" w:hAnsi="仿宋" w:cs="仿宋"/>
          <w:szCs w:val="22"/>
        </w:rPr>
      </w:pPr>
      <w:r>
        <w:rPr>
          <w:rFonts w:hint="eastAsia" w:ascii="仿宋" w:hAnsi="仿宋" w:cs="仿宋"/>
          <w:szCs w:val="22"/>
        </w:rPr>
        <w:t>质疑函范本：</w:t>
      </w:r>
    </w:p>
    <w:p w14:paraId="718C874E">
      <w:pPr>
        <w:ind w:firstLine="880"/>
        <w:jc w:val="center"/>
        <w:outlineLvl w:val="0"/>
        <w:rPr>
          <w:rFonts w:hint="eastAsia" w:ascii="黑体" w:hAnsi="宋体" w:eastAsia="黑体"/>
          <w:bCs/>
          <w:spacing w:val="40"/>
          <w:kern w:val="0"/>
          <w:sz w:val="36"/>
          <w:szCs w:val="36"/>
        </w:rPr>
      </w:pPr>
      <w:bookmarkStart w:id="47" w:name="_Toc8010"/>
      <w:r>
        <w:rPr>
          <w:rFonts w:hint="eastAsia" w:ascii="黑体" w:hAnsi="宋体" w:eastAsia="黑体"/>
          <w:bCs/>
          <w:spacing w:val="40"/>
          <w:kern w:val="0"/>
          <w:sz w:val="36"/>
          <w:szCs w:val="36"/>
        </w:rPr>
        <w:t>质疑函</w:t>
      </w:r>
      <w:bookmarkEnd w:id="47"/>
    </w:p>
    <w:p w14:paraId="15AE868D">
      <w:pPr>
        <w:snapToGrid w:val="0"/>
        <w:spacing w:line="360" w:lineRule="auto"/>
        <w:ind w:firstLine="482"/>
        <w:outlineLvl w:val="0"/>
        <w:rPr>
          <w:rFonts w:hint="eastAsia" w:ascii="仿宋" w:hAnsi="仿宋" w:cs="仿宋"/>
          <w:b/>
          <w:bCs/>
        </w:rPr>
      </w:pPr>
      <w:bookmarkStart w:id="48" w:name="_Toc5739"/>
      <w:r>
        <w:rPr>
          <w:rFonts w:hint="eastAsia" w:ascii="仿宋" w:hAnsi="仿宋" w:cs="仿宋"/>
          <w:b/>
          <w:bCs/>
        </w:rPr>
        <w:t>一、质疑供应商基本信息</w:t>
      </w:r>
      <w:bookmarkEnd w:id="48"/>
    </w:p>
    <w:p w14:paraId="0219047C">
      <w:pPr>
        <w:snapToGrid w:val="0"/>
        <w:spacing w:line="360" w:lineRule="auto"/>
        <w:ind w:firstLine="480"/>
        <w:rPr>
          <w:rFonts w:hint="eastAsia" w:ascii="仿宋" w:hAnsi="仿宋" w:cs="仿宋"/>
        </w:rPr>
      </w:pPr>
      <w:r>
        <w:rPr>
          <w:rFonts w:hint="eastAsia" w:ascii="仿宋" w:hAnsi="仿宋" w:cs="仿宋"/>
        </w:rPr>
        <w:t xml:space="preserve">质疑供应商： </w:t>
      </w:r>
      <w:r>
        <w:rPr>
          <w:rFonts w:hint="eastAsia" w:ascii="仿宋" w:hAnsi="仿宋" w:cs="仿宋"/>
          <w:u w:val="single"/>
        </w:rPr>
        <w:t xml:space="preserve">                </w:t>
      </w:r>
      <w:r>
        <w:rPr>
          <w:rFonts w:hint="eastAsia" w:ascii="仿宋" w:hAnsi="仿宋" w:cs="仿宋"/>
        </w:rPr>
        <w:t xml:space="preserve">                       </w:t>
      </w:r>
    </w:p>
    <w:p w14:paraId="086D111C">
      <w:pPr>
        <w:snapToGrid w:val="0"/>
        <w:spacing w:line="360" w:lineRule="auto"/>
        <w:ind w:firstLine="480"/>
        <w:rPr>
          <w:rFonts w:hint="eastAsia" w:ascii="仿宋" w:hAnsi="仿宋" w:cs="仿宋"/>
        </w:rPr>
      </w:pPr>
      <w:r>
        <w:rPr>
          <w:rFonts w:hint="eastAsia" w:ascii="仿宋" w:hAnsi="仿宋" w:cs="仿宋"/>
        </w:rPr>
        <w:t>地  址：</w:t>
      </w:r>
      <w:r>
        <w:rPr>
          <w:rFonts w:hint="eastAsia" w:ascii="仿宋" w:hAnsi="仿宋" w:cs="仿宋"/>
          <w:u w:val="single"/>
        </w:rPr>
        <w:t xml:space="preserve">                     </w:t>
      </w:r>
      <w:r>
        <w:rPr>
          <w:rFonts w:hint="eastAsia" w:ascii="仿宋" w:hAnsi="仿宋" w:cs="仿宋"/>
        </w:rPr>
        <w:t xml:space="preserve">     邮    编：</w:t>
      </w:r>
      <w:r>
        <w:rPr>
          <w:rFonts w:hint="eastAsia" w:ascii="仿宋" w:hAnsi="仿宋" w:cs="仿宋"/>
          <w:u w:val="single"/>
        </w:rPr>
        <w:t xml:space="preserve">                 </w:t>
      </w:r>
      <w:r>
        <w:rPr>
          <w:rFonts w:hint="eastAsia" w:ascii="仿宋" w:hAnsi="仿宋" w:cs="仿宋"/>
        </w:rPr>
        <w:t xml:space="preserve">                                    </w:t>
      </w:r>
    </w:p>
    <w:p w14:paraId="51B9CA3F">
      <w:pPr>
        <w:snapToGrid w:val="0"/>
        <w:spacing w:line="360" w:lineRule="auto"/>
        <w:ind w:firstLine="480"/>
        <w:rPr>
          <w:rFonts w:hint="eastAsia" w:ascii="仿宋" w:hAnsi="仿宋" w:cs="仿宋"/>
        </w:rPr>
      </w:pPr>
      <w:r>
        <w:rPr>
          <w:rFonts w:hint="eastAsia" w:ascii="仿宋" w:hAnsi="仿宋" w:cs="仿宋"/>
        </w:rPr>
        <w:t>联系人：</w:t>
      </w:r>
      <w:r>
        <w:rPr>
          <w:rFonts w:hint="eastAsia" w:ascii="仿宋" w:hAnsi="仿宋" w:cs="仿宋"/>
          <w:u w:val="single"/>
        </w:rPr>
        <w:t xml:space="preserve">                     </w:t>
      </w:r>
      <w:r>
        <w:rPr>
          <w:rFonts w:hint="eastAsia" w:ascii="仿宋" w:hAnsi="仿宋" w:cs="仿宋"/>
        </w:rPr>
        <w:t xml:space="preserve">     联系电话：</w:t>
      </w:r>
      <w:r>
        <w:rPr>
          <w:rFonts w:hint="eastAsia" w:ascii="仿宋" w:hAnsi="仿宋" w:cs="仿宋"/>
          <w:u w:val="single"/>
        </w:rPr>
        <w:t xml:space="preserve">                 </w:t>
      </w:r>
      <w:r>
        <w:rPr>
          <w:rFonts w:hint="eastAsia" w:ascii="仿宋" w:hAnsi="仿宋" w:cs="仿宋"/>
        </w:rPr>
        <w:t xml:space="preserve">                  </w:t>
      </w:r>
    </w:p>
    <w:p w14:paraId="7265A5D1">
      <w:pPr>
        <w:snapToGrid w:val="0"/>
        <w:spacing w:line="360" w:lineRule="auto"/>
        <w:ind w:firstLine="480"/>
        <w:rPr>
          <w:rFonts w:hint="eastAsia" w:ascii="仿宋" w:hAnsi="仿宋" w:cs="仿宋"/>
        </w:rPr>
      </w:pPr>
      <w:r>
        <w:rPr>
          <w:rFonts w:hint="eastAsia" w:ascii="仿宋" w:hAnsi="仿宋" w:cs="仿宋"/>
        </w:rPr>
        <w:t>授权代表：</w:t>
      </w:r>
      <w:r>
        <w:rPr>
          <w:rFonts w:hint="eastAsia" w:ascii="仿宋" w:hAnsi="仿宋" w:cs="仿宋"/>
          <w:u w:val="single"/>
        </w:rPr>
        <w:t xml:space="preserve">                   </w:t>
      </w:r>
      <w:r>
        <w:rPr>
          <w:rFonts w:hint="eastAsia" w:ascii="仿宋" w:hAnsi="仿宋" w:cs="仿宋"/>
        </w:rPr>
        <w:t xml:space="preserve">                                </w:t>
      </w:r>
    </w:p>
    <w:p w14:paraId="5DA89C1A">
      <w:pPr>
        <w:snapToGrid w:val="0"/>
        <w:spacing w:line="360" w:lineRule="auto"/>
        <w:ind w:firstLine="480"/>
        <w:rPr>
          <w:rFonts w:hint="eastAsia" w:ascii="仿宋" w:hAnsi="仿宋" w:cs="仿宋"/>
        </w:rPr>
      </w:pPr>
      <w:r>
        <w:rPr>
          <w:rFonts w:hint="eastAsia" w:ascii="仿宋" w:hAnsi="仿宋" w:cs="仿宋"/>
        </w:rPr>
        <w:t>联系电话：</w:t>
      </w:r>
      <w:r>
        <w:rPr>
          <w:rFonts w:hint="eastAsia" w:ascii="仿宋" w:hAnsi="仿宋" w:cs="仿宋"/>
          <w:u w:val="single"/>
        </w:rPr>
        <w:t xml:space="preserve">                   </w:t>
      </w:r>
      <w:r>
        <w:rPr>
          <w:rFonts w:hint="eastAsia" w:ascii="仿宋" w:hAnsi="仿宋" w:cs="仿宋"/>
        </w:rPr>
        <w:t xml:space="preserve">                                  </w:t>
      </w:r>
    </w:p>
    <w:p w14:paraId="036DE449">
      <w:pPr>
        <w:snapToGrid w:val="0"/>
        <w:spacing w:line="360" w:lineRule="auto"/>
        <w:ind w:firstLine="480"/>
        <w:rPr>
          <w:rFonts w:hint="eastAsia" w:ascii="仿宋" w:hAnsi="仿宋" w:cs="仿宋"/>
        </w:rPr>
      </w:pPr>
      <w:r>
        <w:rPr>
          <w:rFonts w:hint="eastAsia" w:ascii="仿宋" w:hAnsi="仿宋" w:cs="仿宋"/>
        </w:rPr>
        <w:t>地  址：</w:t>
      </w:r>
      <w:r>
        <w:rPr>
          <w:rFonts w:hint="eastAsia" w:ascii="仿宋" w:hAnsi="仿宋" w:cs="仿宋"/>
          <w:u w:val="single"/>
        </w:rPr>
        <w:t xml:space="preserve">                     </w:t>
      </w:r>
      <w:r>
        <w:rPr>
          <w:rFonts w:hint="eastAsia" w:ascii="仿宋" w:hAnsi="仿宋" w:cs="仿宋"/>
        </w:rPr>
        <w:t xml:space="preserve">     邮    编：</w:t>
      </w:r>
      <w:r>
        <w:rPr>
          <w:rFonts w:hint="eastAsia" w:ascii="仿宋" w:hAnsi="仿宋" w:cs="仿宋"/>
          <w:u w:val="single"/>
        </w:rPr>
        <w:t xml:space="preserve">                 </w:t>
      </w:r>
      <w:r>
        <w:rPr>
          <w:rFonts w:hint="eastAsia" w:ascii="仿宋" w:hAnsi="仿宋" w:cs="仿宋"/>
        </w:rPr>
        <w:t xml:space="preserve">                             </w:t>
      </w:r>
    </w:p>
    <w:p w14:paraId="0DF1FC21">
      <w:pPr>
        <w:snapToGrid w:val="0"/>
        <w:spacing w:line="360" w:lineRule="auto"/>
        <w:ind w:firstLine="482"/>
        <w:outlineLvl w:val="0"/>
        <w:rPr>
          <w:rFonts w:hint="eastAsia" w:ascii="仿宋" w:hAnsi="仿宋" w:cs="仿宋"/>
          <w:b/>
          <w:bCs/>
        </w:rPr>
      </w:pPr>
      <w:bookmarkStart w:id="49" w:name="_Toc25884"/>
      <w:r>
        <w:rPr>
          <w:rFonts w:hint="eastAsia" w:ascii="仿宋" w:hAnsi="仿宋" w:cs="仿宋"/>
          <w:b/>
          <w:bCs/>
        </w:rPr>
        <w:t>二、质疑项目基本情况</w:t>
      </w:r>
      <w:bookmarkEnd w:id="49"/>
    </w:p>
    <w:p w14:paraId="25AC4745">
      <w:pPr>
        <w:snapToGrid w:val="0"/>
        <w:spacing w:line="360" w:lineRule="auto"/>
        <w:ind w:firstLine="480"/>
        <w:rPr>
          <w:rFonts w:hint="eastAsia" w:ascii="仿宋" w:hAnsi="仿宋" w:cs="仿宋"/>
        </w:rPr>
      </w:pPr>
      <w:r>
        <w:rPr>
          <w:rFonts w:hint="eastAsia" w:ascii="仿宋" w:hAnsi="仿宋" w:cs="仿宋"/>
        </w:rPr>
        <w:t>质疑项目的名称：</w:t>
      </w:r>
      <w:r>
        <w:rPr>
          <w:rFonts w:hint="eastAsia" w:ascii="仿宋" w:hAnsi="仿宋" w:cs="仿宋"/>
          <w:u w:val="single"/>
        </w:rPr>
        <w:t xml:space="preserve">                                             </w:t>
      </w:r>
      <w:r>
        <w:rPr>
          <w:rFonts w:hint="eastAsia" w:ascii="仿宋" w:hAnsi="仿宋" w:cs="仿宋"/>
        </w:rPr>
        <w:t xml:space="preserve">                      </w:t>
      </w:r>
    </w:p>
    <w:p w14:paraId="52D8867E">
      <w:pPr>
        <w:snapToGrid w:val="0"/>
        <w:spacing w:line="360" w:lineRule="auto"/>
        <w:ind w:firstLine="480"/>
        <w:rPr>
          <w:rFonts w:hint="eastAsia" w:ascii="仿宋" w:hAnsi="仿宋" w:cs="仿宋"/>
        </w:rPr>
      </w:pPr>
      <w:r>
        <w:rPr>
          <w:rFonts w:hint="eastAsia" w:ascii="仿宋" w:hAnsi="仿宋" w:cs="仿宋"/>
        </w:rPr>
        <w:t>质疑项目的编号：</w:t>
      </w:r>
      <w:r>
        <w:rPr>
          <w:rFonts w:hint="eastAsia" w:ascii="仿宋" w:hAnsi="仿宋" w:cs="仿宋"/>
          <w:u w:val="single"/>
        </w:rPr>
        <w:t xml:space="preserve">             </w:t>
      </w:r>
      <w:r>
        <w:rPr>
          <w:rFonts w:hint="eastAsia" w:ascii="仿宋" w:hAnsi="仿宋" w:cs="仿宋"/>
        </w:rPr>
        <w:t xml:space="preserve">     包    号：</w:t>
      </w:r>
      <w:r>
        <w:rPr>
          <w:rFonts w:hint="eastAsia" w:ascii="仿宋" w:hAnsi="仿宋" w:cs="仿宋"/>
          <w:u w:val="single"/>
        </w:rPr>
        <w:t xml:space="preserve">                 </w:t>
      </w:r>
      <w:r>
        <w:rPr>
          <w:rFonts w:hint="eastAsia" w:ascii="仿宋" w:hAnsi="仿宋" w:cs="仿宋"/>
        </w:rPr>
        <w:t xml:space="preserve">      </w:t>
      </w:r>
    </w:p>
    <w:p w14:paraId="125C029E">
      <w:pPr>
        <w:snapToGrid w:val="0"/>
        <w:spacing w:line="360" w:lineRule="auto"/>
        <w:ind w:firstLine="480"/>
        <w:rPr>
          <w:rFonts w:hint="eastAsia" w:ascii="仿宋" w:hAnsi="仿宋" w:cs="仿宋"/>
        </w:rPr>
      </w:pPr>
      <w:r>
        <w:rPr>
          <w:rFonts w:hint="eastAsia" w:ascii="仿宋" w:hAnsi="仿宋" w:cs="仿宋"/>
        </w:rPr>
        <w:t>采购人名称：</w:t>
      </w:r>
      <w:r>
        <w:rPr>
          <w:rFonts w:hint="eastAsia" w:ascii="仿宋" w:hAnsi="仿宋" w:cs="仿宋"/>
          <w:u w:val="single"/>
        </w:rPr>
        <w:t xml:space="preserve">                 </w:t>
      </w:r>
      <w:r>
        <w:rPr>
          <w:rFonts w:hint="eastAsia" w:ascii="仿宋" w:hAnsi="仿宋" w:cs="仿宋"/>
        </w:rPr>
        <w:t xml:space="preserve">                       </w:t>
      </w:r>
    </w:p>
    <w:p w14:paraId="3D58BEEF">
      <w:pPr>
        <w:snapToGrid w:val="0"/>
        <w:spacing w:line="360" w:lineRule="auto"/>
        <w:ind w:firstLine="480"/>
        <w:rPr>
          <w:rFonts w:hint="eastAsia" w:ascii="仿宋" w:hAnsi="仿宋" w:cs="仿宋"/>
        </w:rPr>
      </w:pPr>
      <w:r>
        <w:rPr>
          <w:rFonts w:hint="eastAsia" w:ascii="仿宋" w:hAnsi="仿宋" w:cs="仿宋"/>
        </w:rPr>
        <w:t>采购文件获取日期：</w:t>
      </w:r>
      <w:r>
        <w:rPr>
          <w:rFonts w:hint="eastAsia" w:ascii="仿宋" w:hAnsi="仿宋" w:cs="仿宋"/>
          <w:u w:val="single"/>
        </w:rPr>
        <w:t xml:space="preserve">           </w:t>
      </w:r>
      <w:r>
        <w:rPr>
          <w:rFonts w:hint="eastAsia" w:ascii="仿宋" w:hAnsi="仿宋" w:cs="仿宋"/>
        </w:rPr>
        <w:t xml:space="preserve">                                </w:t>
      </w:r>
    </w:p>
    <w:p w14:paraId="73005144">
      <w:pPr>
        <w:snapToGrid w:val="0"/>
        <w:spacing w:line="360" w:lineRule="auto"/>
        <w:ind w:firstLine="482"/>
        <w:outlineLvl w:val="0"/>
        <w:rPr>
          <w:rFonts w:hint="eastAsia" w:ascii="仿宋" w:hAnsi="仿宋" w:cs="仿宋"/>
          <w:b/>
          <w:bCs/>
        </w:rPr>
      </w:pPr>
      <w:bookmarkStart w:id="50" w:name="_Toc28216"/>
      <w:r>
        <w:rPr>
          <w:rFonts w:hint="eastAsia" w:ascii="仿宋" w:hAnsi="仿宋" w:cs="仿宋"/>
          <w:b/>
          <w:bCs/>
        </w:rPr>
        <w:t>三、质疑事项具体内容</w:t>
      </w:r>
      <w:bookmarkEnd w:id="50"/>
    </w:p>
    <w:p w14:paraId="29D806AA">
      <w:pPr>
        <w:snapToGrid w:val="0"/>
        <w:spacing w:line="360" w:lineRule="auto"/>
        <w:ind w:firstLine="480"/>
        <w:rPr>
          <w:rFonts w:hint="eastAsia" w:ascii="仿宋" w:hAnsi="仿宋" w:cs="仿宋"/>
        </w:rPr>
      </w:pPr>
      <w:r>
        <w:rPr>
          <w:rFonts w:hint="eastAsia" w:ascii="仿宋" w:hAnsi="仿宋" w:cs="仿宋"/>
        </w:rPr>
        <w:t>质疑事项1：</w:t>
      </w:r>
      <w:r>
        <w:rPr>
          <w:rFonts w:hint="eastAsia" w:ascii="仿宋" w:hAnsi="仿宋" w:cs="仿宋"/>
          <w:u w:val="single"/>
        </w:rPr>
        <w:t xml:space="preserve">                                                 </w:t>
      </w:r>
      <w:r>
        <w:rPr>
          <w:rFonts w:hint="eastAsia" w:ascii="仿宋" w:hAnsi="仿宋" w:cs="仿宋"/>
        </w:rPr>
        <w:t xml:space="preserve">                    </w:t>
      </w:r>
    </w:p>
    <w:p w14:paraId="1D0B2B03">
      <w:pPr>
        <w:snapToGrid w:val="0"/>
        <w:spacing w:line="360" w:lineRule="auto"/>
        <w:ind w:firstLine="480"/>
        <w:rPr>
          <w:rFonts w:hint="eastAsia" w:ascii="仿宋" w:hAnsi="仿宋" w:cs="仿宋"/>
        </w:rPr>
      </w:pPr>
      <w:r>
        <w:rPr>
          <w:rFonts w:hint="eastAsia" w:ascii="仿宋" w:hAnsi="仿宋" w:cs="仿宋"/>
        </w:rPr>
        <w:t>事实依据：</w:t>
      </w:r>
      <w:r>
        <w:rPr>
          <w:rFonts w:hint="eastAsia" w:ascii="仿宋" w:hAnsi="仿宋" w:cs="仿宋"/>
          <w:u w:val="single"/>
        </w:rPr>
        <w:t xml:space="preserve">                                                   </w:t>
      </w:r>
      <w:r>
        <w:rPr>
          <w:rFonts w:hint="eastAsia" w:ascii="仿宋" w:hAnsi="仿宋" w:cs="仿宋"/>
        </w:rPr>
        <w:t xml:space="preserve">                                                                       </w:t>
      </w:r>
    </w:p>
    <w:p w14:paraId="6FFA4F9F">
      <w:pPr>
        <w:snapToGrid w:val="0"/>
        <w:spacing w:line="360" w:lineRule="auto"/>
        <w:ind w:firstLine="480"/>
        <w:rPr>
          <w:rFonts w:hint="eastAsia" w:ascii="仿宋" w:hAnsi="仿宋" w:cs="仿宋"/>
        </w:rPr>
      </w:pPr>
      <w:r>
        <w:rPr>
          <w:rFonts w:hint="eastAsia" w:ascii="仿宋" w:hAnsi="仿宋" w:cs="仿宋"/>
        </w:rPr>
        <w:t>法律依据：</w:t>
      </w:r>
      <w:r>
        <w:rPr>
          <w:rFonts w:hint="eastAsia" w:ascii="仿宋" w:hAnsi="仿宋" w:cs="仿宋"/>
          <w:u w:val="single"/>
        </w:rPr>
        <w:t xml:space="preserve">                                                   </w:t>
      </w:r>
      <w:r>
        <w:rPr>
          <w:rFonts w:hint="eastAsia" w:ascii="仿宋" w:hAnsi="仿宋" w:cs="仿宋"/>
        </w:rPr>
        <w:t xml:space="preserve">                                                        </w:t>
      </w:r>
    </w:p>
    <w:p w14:paraId="5089D683">
      <w:pPr>
        <w:snapToGrid w:val="0"/>
        <w:spacing w:line="360" w:lineRule="auto"/>
        <w:ind w:firstLine="480"/>
        <w:rPr>
          <w:rFonts w:hint="eastAsia" w:ascii="仿宋" w:hAnsi="仿宋" w:cs="仿宋"/>
        </w:rPr>
      </w:pPr>
      <w:r>
        <w:rPr>
          <w:rFonts w:hint="eastAsia" w:ascii="仿宋" w:hAnsi="仿宋" w:cs="仿宋"/>
        </w:rPr>
        <w:t>质疑事项2</w:t>
      </w:r>
    </w:p>
    <w:p w14:paraId="47FDD200">
      <w:pPr>
        <w:snapToGrid w:val="0"/>
        <w:spacing w:line="360" w:lineRule="auto"/>
        <w:ind w:firstLine="480"/>
        <w:rPr>
          <w:rFonts w:hint="eastAsia" w:ascii="仿宋" w:hAnsi="仿宋" w:cs="仿宋"/>
        </w:rPr>
      </w:pPr>
      <w:r>
        <w:rPr>
          <w:rFonts w:hint="eastAsia" w:ascii="仿宋" w:hAnsi="仿宋" w:cs="仿宋"/>
        </w:rPr>
        <w:t>……</w:t>
      </w:r>
    </w:p>
    <w:p w14:paraId="3C94E8DA">
      <w:pPr>
        <w:snapToGrid w:val="0"/>
        <w:spacing w:line="360" w:lineRule="auto"/>
        <w:ind w:firstLine="482"/>
        <w:outlineLvl w:val="0"/>
        <w:rPr>
          <w:rFonts w:hint="eastAsia" w:ascii="仿宋" w:hAnsi="仿宋" w:cs="仿宋"/>
          <w:b/>
          <w:bCs/>
        </w:rPr>
      </w:pPr>
      <w:bookmarkStart w:id="51" w:name="_Toc32520"/>
      <w:r>
        <w:rPr>
          <w:rFonts w:hint="eastAsia" w:ascii="仿宋" w:hAnsi="仿宋" w:cs="仿宋"/>
          <w:b/>
          <w:bCs/>
        </w:rPr>
        <w:t>四、与质疑事项相关的质疑请求</w:t>
      </w:r>
      <w:bookmarkEnd w:id="51"/>
    </w:p>
    <w:p w14:paraId="4D685538">
      <w:pPr>
        <w:snapToGrid w:val="0"/>
        <w:spacing w:line="360" w:lineRule="auto"/>
        <w:ind w:firstLine="480"/>
        <w:rPr>
          <w:rFonts w:hint="eastAsia" w:ascii="仿宋" w:hAnsi="仿宋" w:cs="仿宋"/>
        </w:rPr>
      </w:pPr>
      <w:r>
        <w:rPr>
          <w:rFonts w:hint="eastAsia" w:ascii="仿宋" w:hAnsi="仿宋" w:cs="仿宋"/>
        </w:rPr>
        <w:t>请求：</w:t>
      </w:r>
      <w:r>
        <w:rPr>
          <w:rFonts w:hint="eastAsia" w:ascii="仿宋" w:hAnsi="仿宋" w:cs="仿宋"/>
          <w:u w:val="single"/>
        </w:rPr>
        <w:t xml:space="preserve">                                                       </w:t>
      </w:r>
      <w:r>
        <w:rPr>
          <w:rFonts w:hint="eastAsia" w:ascii="仿宋" w:hAnsi="仿宋" w:cs="仿宋"/>
        </w:rPr>
        <w:t xml:space="preserve">                   </w:t>
      </w:r>
    </w:p>
    <w:p w14:paraId="3FBC515F">
      <w:pPr>
        <w:snapToGrid w:val="0"/>
        <w:spacing w:line="360" w:lineRule="auto"/>
        <w:ind w:firstLine="480"/>
        <w:rPr>
          <w:rFonts w:hint="eastAsia" w:ascii="仿宋" w:hAnsi="仿宋" w:cs="仿宋"/>
        </w:rPr>
      </w:pPr>
      <w:r>
        <w:rPr>
          <w:rFonts w:hint="eastAsia" w:ascii="仿宋" w:hAnsi="仿宋" w:cs="仿宋"/>
        </w:rPr>
        <w:t>签字(签章)：</w:t>
      </w:r>
      <w:r>
        <w:rPr>
          <w:rFonts w:hint="eastAsia" w:ascii="仿宋" w:hAnsi="仿宋" w:cs="仿宋"/>
          <w:u w:val="single"/>
        </w:rPr>
        <w:t xml:space="preserve">             </w:t>
      </w:r>
      <w:r>
        <w:rPr>
          <w:rFonts w:hint="eastAsia" w:ascii="仿宋" w:hAnsi="仿宋" w:cs="仿宋"/>
        </w:rPr>
        <w:t xml:space="preserve">         公章：</w:t>
      </w:r>
      <w:r>
        <w:rPr>
          <w:rFonts w:hint="eastAsia" w:ascii="仿宋" w:hAnsi="仿宋" w:cs="仿宋"/>
          <w:u w:val="single"/>
        </w:rPr>
        <w:t xml:space="preserve">            </w:t>
      </w:r>
      <w:r>
        <w:rPr>
          <w:rFonts w:hint="eastAsia" w:ascii="仿宋" w:hAnsi="仿宋" w:cs="仿宋"/>
        </w:rPr>
        <w:t xml:space="preserve">          </w:t>
      </w:r>
    </w:p>
    <w:p w14:paraId="504631CF">
      <w:pPr>
        <w:snapToGrid w:val="0"/>
        <w:spacing w:line="360" w:lineRule="auto"/>
        <w:ind w:firstLine="480"/>
        <w:rPr>
          <w:rFonts w:hint="eastAsia" w:ascii="仿宋" w:hAnsi="仿宋" w:cs="仿宋"/>
          <w:u w:val="single"/>
        </w:rPr>
      </w:pPr>
      <w:r>
        <w:rPr>
          <w:rFonts w:hint="eastAsia" w:ascii="仿宋" w:hAnsi="仿宋" w:cs="仿宋"/>
        </w:rPr>
        <w:t>日  期：</w:t>
      </w:r>
      <w:r>
        <w:rPr>
          <w:rFonts w:hint="eastAsia" w:ascii="仿宋" w:hAnsi="仿宋" w:cs="仿宋"/>
          <w:u w:val="single"/>
        </w:rPr>
        <w:t xml:space="preserve">                 </w:t>
      </w:r>
    </w:p>
    <w:p w14:paraId="2C4B1FDA">
      <w:pPr>
        <w:snapToGrid w:val="0"/>
        <w:spacing w:line="360" w:lineRule="auto"/>
        <w:ind w:firstLine="480"/>
        <w:rPr>
          <w:rFonts w:hint="eastAsia" w:ascii="仿宋" w:hAnsi="仿宋" w:cs="仿宋"/>
        </w:rPr>
      </w:pPr>
    </w:p>
    <w:p w14:paraId="5F17F33D">
      <w:pPr>
        <w:snapToGrid w:val="0"/>
        <w:spacing w:line="360" w:lineRule="auto"/>
        <w:ind w:firstLine="482"/>
        <w:rPr>
          <w:rFonts w:hint="eastAsia" w:ascii="仿宋" w:hAnsi="仿宋" w:cs="仿宋"/>
          <w:b/>
          <w:bCs/>
        </w:rPr>
      </w:pPr>
      <w:r>
        <w:rPr>
          <w:rFonts w:hint="eastAsia" w:ascii="仿宋" w:hAnsi="仿宋" w:cs="仿宋"/>
          <w:b/>
          <w:bCs/>
        </w:rPr>
        <w:t>附：招标文件获取日期及政采云截图。</w:t>
      </w:r>
    </w:p>
    <w:p w14:paraId="601376DD">
      <w:pPr>
        <w:snapToGrid w:val="0"/>
        <w:spacing w:line="360" w:lineRule="auto"/>
        <w:ind w:firstLine="480"/>
        <w:rPr>
          <w:rFonts w:hint="eastAsia" w:ascii="仿宋" w:hAnsi="仿宋" w:cs="仿宋"/>
        </w:rPr>
      </w:pPr>
    </w:p>
    <w:p w14:paraId="2F36537B">
      <w:pPr>
        <w:snapToGrid w:val="0"/>
        <w:spacing w:line="360" w:lineRule="auto"/>
        <w:ind w:firstLine="480"/>
        <w:rPr>
          <w:rFonts w:hint="eastAsia" w:ascii="仿宋" w:hAnsi="仿宋" w:cs="仿宋"/>
        </w:rPr>
      </w:pPr>
    </w:p>
    <w:p w14:paraId="4AD7CD15">
      <w:pPr>
        <w:snapToGrid w:val="0"/>
        <w:spacing w:line="360" w:lineRule="auto"/>
        <w:ind w:firstLine="480"/>
        <w:rPr>
          <w:rFonts w:hint="eastAsia" w:ascii="仿宋" w:hAnsi="仿宋" w:cs="仿宋"/>
        </w:rPr>
      </w:pPr>
    </w:p>
    <w:p w14:paraId="09109E16">
      <w:pPr>
        <w:snapToGrid w:val="0"/>
        <w:spacing w:line="360" w:lineRule="auto"/>
        <w:ind w:firstLine="482"/>
        <w:rPr>
          <w:rFonts w:hint="eastAsia" w:ascii="仿宋" w:hAnsi="仿宋" w:cs="仿宋"/>
          <w:b/>
          <w:bCs/>
        </w:rPr>
      </w:pPr>
      <w:r>
        <w:rPr>
          <w:rFonts w:hint="eastAsia" w:ascii="仿宋" w:hAnsi="仿宋" w:cs="仿宋"/>
          <w:b/>
          <w:bCs/>
        </w:rPr>
        <w:t>质疑函制作说明：</w:t>
      </w:r>
    </w:p>
    <w:p w14:paraId="15FEA468">
      <w:pPr>
        <w:numPr>
          <w:ilvl w:val="0"/>
          <w:numId w:val="66"/>
        </w:numPr>
        <w:ind w:firstLine="480"/>
        <w:rPr>
          <w:lang w:val="zh-CN"/>
        </w:rPr>
      </w:pPr>
      <w:r>
        <w:rPr>
          <w:rFonts w:hint="eastAsia"/>
          <w:lang w:val="zh-CN"/>
        </w:rPr>
        <w:t>供应商提出质疑时，应提交质疑函和必要的证明材料。</w:t>
      </w:r>
    </w:p>
    <w:p w14:paraId="424FBC3D">
      <w:pPr>
        <w:numPr>
          <w:ilvl w:val="0"/>
          <w:numId w:val="66"/>
        </w:numPr>
        <w:ind w:firstLine="480"/>
        <w:rPr>
          <w:lang w:val="zh-CN"/>
        </w:rPr>
      </w:pPr>
      <w:r>
        <w:rPr>
          <w:rFonts w:hint="eastAsia"/>
          <w:lang w:val="zh-CN"/>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7F19C05">
      <w:pPr>
        <w:numPr>
          <w:ilvl w:val="0"/>
          <w:numId w:val="66"/>
        </w:numPr>
        <w:ind w:firstLine="480"/>
        <w:rPr>
          <w:lang w:val="zh-CN"/>
        </w:rPr>
      </w:pPr>
      <w:r>
        <w:rPr>
          <w:rFonts w:hint="eastAsia"/>
          <w:lang w:val="zh-CN"/>
        </w:rPr>
        <w:t>质疑供应商若对项目的某一分包进行质疑，质疑函中应列明具体分包号。</w:t>
      </w:r>
    </w:p>
    <w:p w14:paraId="7D2F47EF">
      <w:pPr>
        <w:numPr>
          <w:ilvl w:val="0"/>
          <w:numId w:val="66"/>
        </w:numPr>
        <w:ind w:firstLine="480"/>
        <w:rPr>
          <w:lang w:val="zh-CN"/>
        </w:rPr>
      </w:pPr>
      <w:r>
        <w:rPr>
          <w:rFonts w:hint="eastAsia"/>
          <w:lang w:val="zh-CN"/>
        </w:rPr>
        <w:t>质疑函的质疑事项应具体、明确，并有必要的事实依据和法律依据。</w:t>
      </w:r>
    </w:p>
    <w:p w14:paraId="28F93120">
      <w:pPr>
        <w:numPr>
          <w:ilvl w:val="0"/>
          <w:numId w:val="66"/>
        </w:numPr>
        <w:ind w:firstLine="480"/>
        <w:rPr>
          <w:lang w:val="zh-CN"/>
        </w:rPr>
      </w:pPr>
      <w:r>
        <w:rPr>
          <w:rFonts w:hint="eastAsia"/>
          <w:lang w:val="zh-CN"/>
        </w:rPr>
        <w:t>质疑函的质疑请求应与质疑事项相关。</w:t>
      </w:r>
    </w:p>
    <w:p w14:paraId="5643A004">
      <w:pPr>
        <w:numPr>
          <w:ilvl w:val="0"/>
          <w:numId w:val="66"/>
        </w:numPr>
        <w:ind w:firstLine="480"/>
        <w:rPr>
          <w:lang w:val="zh-CN"/>
        </w:rPr>
      </w:pPr>
      <w:r>
        <w:rPr>
          <w:rFonts w:hint="eastAsia"/>
          <w:lang w:val="zh-CN"/>
        </w:rPr>
        <w:t>质疑供应商为自然人的，质疑函应由本人签字；质疑供应商为法人或者其他组织的，质疑函应由法定代表人、主要负责人，或者其授权代表签字或者盖章，并加盖公章。</w:t>
      </w:r>
    </w:p>
    <w:p w14:paraId="61E886DF">
      <w:pPr>
        <w:numPr>
          <w:ilvl w:val="0"/>
          <w:numId w:val="66"/>
        </w:numPr>
        <w:ind w:firstLine="480"/>
        <w:rPr>
          <w:u w:val="single"/>
        </w:rPr>
      </w:pPr>
      <w:r>
        <w:rPr>
          <w:rFonts w:hint="eastAsia"/>
          <w:u w:val="single"/>
        </w:rPr>
        <w:t>供应商依法对政府采购项目提起质疑的，可以通过现场送达（需一式三份）、邮寄送达（需一式三份）、在线提交质疑函等方式提起。</w:t>
      </w:r>
    </w:p>
    <w:p w14:paraId="7FCBE43E">
      <w:pPr>
        <w:spacing w:line="360" w:lineRule="auto"/>
        <w:ind w:firstLine="480"/>
        <w:rPr>
          <w:rFonts w:hint="eastAsia" w:ascii="仿宋" w:hAnsi="仿宋" w:cs="仿宋"/>
          <w:u w:val="single"/>
        </w:rPr>
        <w:sectPr>
          <w:pgSz w:w="11906" w:h="16838"/>
          <w:pgMar w:top="1418" w:right="1418" w:bottom="1418" w:left="1588" w:header="851" w:footer="992" w:gutter="0"/>
          <w:cols w:space="720" w:num="1"/>
          <w:docGrid w:type="lines" w:linePitch="312" w:charSpace="0"/>
        </w:sectPr>
      </w:pPr>
    </w:p>
    <w:p w14:paraId="2A6F0721">
      <w:pPr>
        <w:pStyle w:val="3"/>
        <w:ind w:left="0" w:leftChars="0" w:firstLine="0" w:firstLineChars="0"/>
        <w:rPr>
          <w:rFonts w:hint="eastAsia" w:ascii="黑体" w:hAnsi="宋体" w:eastAsia="黑体"/>
          <w:bCs/>
          <w:spacing w:val="40"/>
          <w:sz w:val="36"/>
          <w:szCs w:val="36"/>
        </w:rPr>
      </w:pPr>
      <w:r>
        <w:rPr>
          <w:rFonts w:hint="eastAsia" w:ascii="仿宋" w:hAnsi="仿宋" w:cs="仿宋"/>
          <w:szCs w:val="22"/>
        </w:rPr>
        <w:t>投诉书范本：</w:t>
      </w:r>
    </w:p>
    <w:p w14:paraId="53536DCD">
      <w:pPr>
        <w:ind w:firstLine="880"/>
        <w:jc w:val="center"/>
        <w:outlineLvl w:val="0"/>
        <w:rPr>
          <w:rFonts w:hint="eastAsia" w:ascii="黑体" w:hAnsi="宋体" w:eastAsia="黑体"/>
          <w:bCs/>
          <w:spacing w:val="40"/>
          <w:kern w:val="0"/>
          <w:sz w:val="36"/>
          <w:szCs w:val="36"/>
        </w:rPr>
      </w:pPr>
      <w:bookmarkStart w:id="52" w:name="_Toc25887"/>
      <w:r>
        <w:rPr>
          <w:rFonts w:hint="eastAsia" w:ascii="黑体" w:hAnsi="宋体" w:eastAsia="黑体"/>
          <w:bCs/>
          <w:spacing w:val="40"/>
          <w:kern w:val="0"/>
          <w:sz w:val="36"/>
          <w:szCs w:val="36"/>
        </w:rPr>
        <w:t>投诉书</w:t>
      </w:r>
      <w:bookmarkEnd w:id="52"/>
    </w:p>
    <w:p w14:paraId="2F827E45">
      <w:pPr>
        <w:spacing w:line="360" w:lineRule="auto"/>
        <w:ind w:firstLine="482"/>
        <w:rPr>
          <w:rFonts w:hint="eastAsia" w:ascii="仿宋" w:hAnsi="仿宋" w:cs="仿宋"/>
          <w:b/>
          <w:bCs/>
          <w:szCs w:val="24"/>
        </w:rPr>
      </w:pPr>
      <w:r>
        <w:rPr>
          <w:rFonts w:hint="eastAsia" w:ascii="仿宋" w:hAnsi="仿宋" w:cs="仿宋"/>
          <w:b/>
          <w:bCs/>
          <w:szCs w:val="24"/>
        </w:rPr>
        <w:t>一、投诉相关主体基本情况</w:t>
      </w:r>
    </w:p>
    <w:p w14:paraId="775B8408">
      <w:pPr>
        <w:spacing w:line="360" w:lineRule="auto"/>
        <w:ind w:firstLine="480"/>
        <w:rPr>
          <w:rFonts w:hint="eastAsia" w:ascii="仿宋" w:hAnsi="仿宋" w:cs="仿宋"/>
          <w:szCs w:val="24"/>
          <w:u w:val="dotted"/>
        </w:rPr>
      </w:pPr>
      <w:r>
        <w:rPr>
          <w:rFonts w:hint="eastAsia" w:ascii="仿宋" w:hAnsi="仿宋" w:cs="仿宋"/>
          <w:szCs w:val="24"/>
        </w:rPr>
        <w:t>投 诉 人：</w:t>
      </w:r>
      <w:r>
        <w:rPr>
          <w:rFonts w:hint="eastAsia" w:ascii="仿宋" w:hAnsi="仿宋" w:cs="仿宋"/>
          <w:u w:val="single"/>
        </w:rPr>
        <w:t xml:space="preserve">                         </w:t>
      </w:r>
    </w:p>
    <w:p w14:paraId="53BAA678">
      <w:pPr>
        <w:spacing w:line="360" w:lineRule="auto"/>
        <w:ind w:firstLine="480"/>
        <w:rPr>
          <w:rFonts w:hint="eastAsia" w:ascii="仿宋" w:hAnsi="仿宋" w:cs="仿宋"/>
          <w:szCs w:val="24"/>
          <w:u w:val="single"/>
        </w:rPr>
      </w:pPr>
      <w:r>
        <w:rPr>
          <w:rFonts w:hint="eastAsia" w:ascii="仿宋" w:hAnsi="仿宋" w:cs="仿宋"/>
          <w:szCs w:val="24"/>
        </w:rPr>
        <w:t>地     址：</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邮    编：</w:t>
      </w:r>
      <w:r>
        <w:rPr>
          <w:rFonts w:hint="eastAsia" w:ascii="仿宋" w:hAnsi="仿宋" w:cs="仿宋"/>
          <w:u w:val="single"/>
        </w:rPr>
        <w:t xml:space="preserve">                </w:t>
      </w:r>
    </w:p>
    <w:p w14:paraId="7034D388">
      <w:pPr>
        <w:tabs>
          <w:tab w:val="left" w:pos="6510"/>
        </w:tabs>
        <w:spacing w:line="360" w:lineRule="auto"/>
        <w:ind w:firstLine="480"/>
        <w:jc w:val="left"/>
        <w:rPr>
          <w:rFonts w:hint="eastAsia" w:ascii="仿宋" w:hAnsi="仿宋" w:cs="仿宋"/>
          <w:szCs w:val="24"/>
        </w:rPr>
      </w:pPr>
      <w:r>
        <w:rPr>
          <w:rFonts w:hint="eastAsia" w:ascii="仿宋" w:hAnsi="仿宋" w:cs="仿宋"/>
          <w:szCs w:val="24"/>
        </w:rPr>
        <w:t>法定代表人/主要负责人：</w:t>
      </w:r>
      <w:r>
        <w:rPr>
          <w:rFonts w:hint="eastAsia" w:ascii="仿宋" w:hAnsi="仿宋" w:cs="仿宋"/>
          <w:u w:val="single"/>
        </w:rPr>
        <w:t xml:space="preserve">            </w:t>
      </w:r>
      <w:r>
        <w:rPr>
          <w:rFonts w:hint="eastAsia" w:ascii="仿宋" w:hAnsi="仿宋" w:cs="仿宋"/>
          <w:szCs w:val="24"/>
        </w:rPr>
        <w:t xml:space="preserve">  </w:t>
      </w:r>
    </w:p>
    <w:p w14:paraId="0EE4CAE4">
      <w:pPr>
        <w:tabs>
          <w:tab w:val="left" w:pos="6510"/>
        </w:tabs>
        <w:spacing w:line="360" w:lineRule="auto"/>
        <w:ind w:firstLine="480"/>
        <w:rPr>
          <w:rFonts w:hint="eastAsia" w:ascii="仿宋" w:hAnsi="仿宋" w:cs="仿宋"/>
          <w:szCs w:val="24"/>
          <w:u w:val="dotted"/>
        </w:rPr>
      </w:pPr>
      <w:r>
        <w:rPr>
          <w:rFonts w:hint="eastAsia" w:ascii="仿宋" w:hAnsi="仿宋" w:cs="仿宋"/>
          <w:szCs w:val="24"/>
        </w:rPr>
        <w:t>联系电话：</w:t>
      </w:r>
      <w:r>
        <w:rPr>
          <w:rFonts w:hint="eastAsia" w:ascii="仿宋" w:hAnsi="仿宋" w:cs="仿宋"/>
          <w:u w:val="single"/>
        </w:rPr>
        <w:t xml:space="preserve">                         </w:t>
      </w:r>
    </w:p>
    <w:p w14:paraId="67E793C7">
      <w:pPr>
        <w:spacing w:line="360" w:lineRule="auto"/>
        <w:ind w:firstLine="480"/>
        <w:rPr>
          <w:rFonts w:hint="eastAsia" w:ascii="仿宋" w:hAnsi="仿宋" w:cs="仿宋"/>
          <w:u w:val="single"/>
        </w:rPr>
      </w:pPr>
      <w:r>
        <w:rPr>
          <w:rFonts w:hint="eastAsia" w:ascii="仿宋" w:hAnsi="仿宋" w:cs="仿宋"/>
          <w:szCs w:val="24"/>
        </w:rPr>
        <w:t>授权代表：</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联系电话：</w:t>
      </w:r>
      <w:r>
        <w:rPr>
          <w:rFonts w:hint="eastAsia" w:ascii="仿宋" w:hAnsi="仿宋" w:cs="仿宋"/>
          <w:u w:val="single"/>
        </w:rPr>
        <w:t xml:space="preserve">                </w:t>
      </w:r>
    </w:p>
    <w:p w14:paraId="4645D2DB">
      <w:pPr>
        <w:spacing w:line="360" w:lineRule="auto"/>
        <w:ind w:firstLine="480"/>
        <w:rPr>
          <w:rFonts w:hint="eastAsia" w:ascii="仿宋" w:hAnsi="仿宋" w:cs="仿宋"/>
          <w:u w:val="single"/>
        </w:rPr>
      </w:pPr>
      <w:r>
        <w:rPr>
          <w:rFonts w:hint="eastAsia" w:ascii="仿宋" w:hAnsi="仿宋" w:cs="仿宋"/>
          <w:szCs w:val="24"/>
        </w:rPr>
        <w:t>地    址：</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邮    编：</w:t>
      </w:r>
      <w:r>
        <w:rPr>
          <w:rFonts w:hint="eastAsia" w:ascii="仿宋" w:hAnsi="仿宋" w:cs="仿宋"/>
          <w:u w:val="single"/>
        </w:rPr>
        <w:t xml:space="preserve">                </w:t>
      </w:r>
    </w:p>
    <w:p w14:paraId="04EE4323">
      <w:pPr>
        <w:spacing w:line="360" w:lineRule="auto"/>
        <w:ind w:firstLine="480"/>
        <w:rPr>
          <w:rFonts w:hint="eastAsia" w:ascii="仿宋" w:hAnsi="仿宋" w:cs="仿宋"/>
          <w:szCs w:val="24"/>
          <w:u w:val="single"/>
        </w:rPr>
      </w:pPr>
      <w:r>
        <w:rPr>
          <w:rFonts w:hint="eastAsia" w:ascii="仿宋" w:hAnsi="仿宋" w:cs="仿宋"/>
          <w:szCs w:val="24"/>
        </w:rPr>
        <w:t>被投诉人1：</w:t>
      </w:r>
      <w:r>
        <w:rPr>
          <w:rFonts w:hint="eastAsia" w:ascii="仿宋" w:hAnsi="仿宋" w:cs="仿宋"/>
          <w:szCs w:val="24"/>
          <w:u w:val="single"/>
        </w:rPr>
        <w:t xml:space="preserve"> </w:t>
      </w:r>
      <w:r>
        <w:rPr>
          <w:rFonts w:hint="eastAsia" w:ascii="仿宋" w:hAnsi="仿宋" w:cs="仿宋"/>
          <w:u w:val="single"/>
        </w:rPr>
        <w:t xml:space="preserve">                       </w:t>
      </w:r>
    </w:p>
    <w:p w14:paraId="3B52B6EE">
      <w:pPr>
        <w:spacing w:line="360" w:lineRule="auto"/>
        <w:ind w:firstLine="480"/>
        <w:rPr>
          <w:rFonts w:hint="eastAsia" w:ascii="仿宋" w:hAnsi="仿宋" w:cs="仿宋"/>
          <w:szCs w:val="24"/>
          <w:u w:val="single"/>
        </w:rPr>
      </w:pPr>
      <w:r>
        <w:rPr>
          <w:rFonts w:hint="eastAsia" w:ascii="仿宋" w:hAnsi="仿宋" w:cs="仿宋"/>
          <w:szCs w:val="24"/>
        </w:rPr>
        <w:t>地     址：</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邮    编：</w:t>
      </w:r>
      <w:r>
        <w:rPr>
          <w:rFonts w:hint="eastAsia" w:ascii="仿宋" w:hAnsi="仿宋" w:cs="仿宋"/>
          <w:u w:val="single"/>
        </w:rPr>
        <w:t xml:space="preserve">                </w:t>
      </w:r>
    </w:p>
    <w:p w14:paraId="202D97C4">
      <w:pPr>
        <w:spacing w:line="360" w:lineRule="auto"/>
        <w:ind w:firstLine="480"/>
        <w:rPr>
          <w:rFonts w:hint="eastAsia" w:ascii="仿宋" w:hAnsi="仿宋" w:cs="仿宋"/>
          <w:szCs w:val="24"/>
          <w:u w:val="single"/>
        </w:rPr>
      </w:pPr>
      <w:r>
        <w:rPr>
          <w:rFonts w:hint="eastAsia" w:ascii="仿宋" w:hAnsi="仿宋" w:cs="仿宋"/>
          <w:szCs w:val="24"/>
        </w:rPr>
        <w:t>联系人：</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联系电话：</w:t>
      </w:r>
      <w:r>
        <w:rPr>
          <w:rFonts w:hint="eastAsia" w:ascii="仿宋" w:hAnsi="仿宋" w:cs="仿宋"/>
          <w:u w:val="single"/>
        </w:rPr>
        <w:t xml:space="preserve">                </w:t>
      </w:r>
    </w:p>
    <w:p w14:paraId="2AD558F6">
      <w:pPr>
        <w:spacing w:line="360" w:lineRule="auto"/>
        <w:ind w:firstLine="480"/>
        <w:rPr>
          <w:rFonts w:hint="eastAsia" w:ascii="仿宋" w:hAnsi="仿宋" w:cs="仿宋"/>
          <w:szCs w:val="24"/>
        </w:rPr>
      </w:pPr>
      <w:r>
        <w:rPr>
          <w:rFonts w:hint="eastAsia" w:ascii="仿宋" w:hAnsi="仿宋" w:cs="仿宋"/>
          <w:szCs w:val="24"/>
        </w:rPr>
        <w:t>被投诉人2</w:t>
      </w:r>
    </w:p>
    <w:p w14:paraId="52AC72E1">
      <w:pPr>
        <w:spacing w:line="360" w:lineRule="auto"/>
        <w:ind w:firstLine="480"/>
        <w:rPr>
          <w:rFonts w:hint="eastAsia" w:ascii="仿宋" w:hAnsi="仿宋" w:cs="仿宋"/>
          <w:szCs w:val="24"/>
          <w:u w:val="dotted"/>
        </w:rPr>
      </w:pPr>
      <w:r>
        <w:rPr>
          <w:rFonts w:hint="eastAsia" w:ascii="仿宋" w:hAnsi="仿宋" w:cs="仿宋"/>
          <w:szCs w:val="24"/>
        </w:rPr>
        <w:t>……</w:t>
      </w:r>
    </w:p>
    <w:p w14:paraId="55F49880">
      <w:pPr>
        <w:spacing w:line="360" w:lineRule="auto"/>
        <w:ind w:firstLine="480"/>
        <w:rPr>
          <w:rFonts w:hint="eastAsia" w:ascii="仿宋" w:hAnsi="仿宋" w:cs="仿宋"/>
          <w:u w:val="single"/>
        </w:rPr>
      </w:pPr>
      <w:r>
        <w:rPr>
          <w:rFonts w:hint="eastAsia" w:ascii="仿宋" w:hAnsi="仿宋" w:cs="仿宋"/>
          <w:szCs w:val="24"/>
        </w:rPr>
        <w:t>相关供应商：</w:t>
      </w:r>
      <w:r>
        <w:rPr>
          <w:rFonts w:hint="eastAsia" w:ascii="仿宋" w:hAnsi="仿宋" w:cs="仿宋"/>
          <w:u w:val="single"/>
        </w:rPr>
        <w:t xml:space="preserve">                       </w:t>
      </w:r>
    </w:p>
    <w:p w14:paraId="371384E6">
      <w:pPr>
        <w:spacing w:line="360" w:lineRule="auto"/>
        <w:ind w:firstLine="480"/>
        <w:rPr>
          <w:rFonts w:hint="eastAsia" w:ascii="仿宋" w:hAnsi="仿宋" w:cs="仿宋"/>
          <w:u w:val="single"/>
        </w:rPr>
      </w:pPr>
      <w:r>
        <w:rPr>
          <w:rFonts w:hint="eastAsia" w:ascii="仿宋" w:hAnsi="仿宋" w:cs="仿宋"/>
          <w:szCs w:val="24"/>
        </w:rPr>
        <w:t>地     址：</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邮    编：</w:t>
      </w:r>
      <w:r>
        <w:rPr>
          <w:rFonts w:hint="eastAsia" w:ascii="仿宋" w:hAnsi="仿宋" w:cs="仿宋"/>
          <w:u w:val="single"/>
        </w:rPr>
        <w:t xml:space="preserve">                </w:t>
      </w:r>
    </w:p>
    <w:p w14:paraId="4420A0EB">
      <w:pPr>
        <w:spacing w:line="360" w:lineRule="auto"/>
        <w:ind w:firstLine="480"/>
        <w:rPr>
          <w:rFonts w:hint="eastAsia" w:ascii="仿宋" w:hAnsi="仿宋" w:cs="仿宋"/>
          <w:u w:val="single"/>
        </w:rPr>
      </w:pPr>
      <w:r>
        <w:rPr>
          <w:rFonts w:hint="eastAsia" w:ascii="仿宋" w:hAnsi="仿宋" w:cs="仿宋"/>
          <w:szCs w:val="24"/>
        </w:rPr>
        <w:t>联系人：</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联系电话：</w:t>
      </w:r>
      <w:r>
        <w:rPr>
          <w:rFonts w:hint="eastAsia" w:ascii="仿宋" w:hAnsi="仿宋" w:cs="仿宋"/>
          <w:u w:val="single"/>
        </w:rPr>
        <w:t xml:space="preserve">                </w:t>
      </w:r>
    </w:p>
    <w:p w14:paraId="05411169">
      <w:pPr>
        <w:spacing w:line="360" w:lineRule="auto"/>
        <w:ind w:firstLine="482"/>
        <w:rPr>
          <w:rFonts w:hint="eastAsia" w:ascii="仿宋" w:hAnsi="仿宋" w:cs="仿宋"/>
          <w:b/>
          <w:bCs/>
          <w:szCs w:val="24"/>
        </w:rPr>
      </w:pPr>
      <w:r>
        <w:rPr>
          <w:rFonts w:hint="eastAsia" w:ascii="仿宋" w:hAnsi="仿宋" w:cs="仿宋"/>
          <w:b/>
          <w:bCs/>
          <w:szCs w:val="24"/>
        </w:rPr>
        <w:t>二、投诉项目基本情况</w:t>
      </w:r>
    </w:p>
    <w:p w14:paraId="06221336">
      <w:pPr>
        <w:spacing w:line="360" w:lineRule="auto"/>
        <w:ind w:firstLine="480"/>
        <w:rPr>
          <w:rFonts w:hint="eastAsia" w:ascii="仿宋" w:hAnsi="仿宋" w:cs="仿宋"/>
          <w:szCs w:val="24"/>
          <w:u w:val="dotted"/>
        </w:rPr>
      </w:pPr>
      <w:r>
        <w:rPr>
          <w:rFonts w:hint="eastAsia" w:ascii="仿宋" w:hAnsi="仿宋" w:cs="仿宋"/>
          <w:szCs w:val="24"/>
        </w:rPr>
        <w:t>采购项目名称：</w:t>
      </w:r>
      <w:r>
        <w:rPr>
          <w:rFonts w:hint="eastAsia" w:ascii="仿宋" w:hAnsi="仿宋" w:cs="仿宋"/>
          <w:u w:val="single"/>
        </w:rPr>
        <w:t xml:space="preserve">                                                    </w:t>
      </w:r>
    </w:p>
    <w:p w14:paraId="4530449A">
      <w:pPr>
        <w:spacing w:line="360" w:lineRule="auto"/>
        <w:ind w:firstLine="480"/>
        <w:rPr>
          <w:rFonts w:hint="eastAsia" w:ascii="仿宋" w:hAnsi="仿宋" w:cs="仿宋"/>
          <w:szCs w:val="24"/>
          <w:u w:val="single"/>
        </w:rPr>
      </w:pPr>
      <w:r>
        <w:rPr>
          <w:rFonts w:hint="eastAsia" w:ascii="仿宋" w:hAnsi="仿宋" w:cs="仿宋"/>
          <w:szCs w:val="24"/>
        </w:rPr>
        <w:t>采购项目编号：</w:t>
      </w:r>
      <w:r>
        <w:rPr>
          <w:rFonts w:hint="eastAsia" w:ascii="仿宋" w:hAnsi="仿宋" w:cs="仿宋"/>
          <w:u w:val="single"/>
        </w:rPr>
        <w:t xml:space="preserve">                     </w:t>
      </w:r>
      <w:r>
        <w:rPr>
          <w:rFonts w:hint="eastAsia" w:ascii="仿宋" w:hAnsi="仿宋" w:cs="仿宋"/>
        </w:rPr>
        <w:t xml:space="preserve">     </w:t>
      </w:r>
      <w:r>
        <w:rPr>
          <w:rFonts w:hint="eastAsia" w:ascii="仿宋" w:hAnsi="仿宋" w:cs="仿宋"/>
          <w:szCs w:val="24"/>
        </w:rPr>
        <w:t>包    号：</w:t>
      </w:r>
      <w:r>
        <w:rPr>
          <w:rFonts w:hint="eastAsia" w:ascii="仿宋" w:hAnsi="仿宋" w:cs="仿宋"/>
          <w:u w:val="single"/>
        </w:rPr>
        <w:t xml:space="preserve">                </w:t>
      </w:r>
    </w:p>
    <w:p w14:paraId="51037086">
      <w:pPr>
        <w:spacing w:line="360" w:lineRule="auto"/>
        <w:ind w:firstLine="480"/>
        <w:rPr>
          <w:rFonts w:hint="eastAsia" w:ascii="仿宋" w:hAnsi="仿宋" w:cs="仿宋"/>
          <w:szCs w:val="24"/>
        </w:rPr>
      </w:pPr>
      <w:r>
        <w:rPr>
          <w:rFonts w:hint="eastAsia" w:ascii="仿宋" w:hAnsi="仿宋" w:cs="仿宋"/>
          <w:szCs w:val="24"/>
        </w:rPr>
        <w:t>采购人名称：</w:t>
      </w:r>
      <w:r>
        <w:rPr>
          <w:rFonts w:hint="eastAsia" w:ascii="仿宋" w:hAnsi="仿宋" w:cs="仿宋"/>
          <w:u w:val="single"/>
        </w:rPr>
        <w:t xml:space="preserve">                       </w:t>
      </w:r>
    </w:p>
    <w:p w14:paraId="7F1361D8">
      <w:pPr>
        <w:spacing w:line="360" w:lineRule="auto"/>
        <w:ind w:firstLine="480"/>
        <w:rPr>
          <w:rFonts w:hint="eastAsia" w:ascii="仿宋" w:hAnsi="仿宋" w:cs="仿宋"/>
          <w:szCs w:val="24"/>
          <w:u w:val="single"/>
        </w:rPr>
      </w:pPr>
      <w:r>
        <w:rPr>
          <w:rFonts w:hint="eastAsia" w:ascii="仿宋" w:hAnsi="仿宋" w:cs="仿宋"/>
          <w:szCs w:val="24"/>
        </w:rPr>
        <w:t>代理机构名称：</w:t>
      </w:r>
      <w:r>
        <w:rPr>
          <w:rFonts w:hint="eastAsia" w:ascii="仿宋" w:hAnsi="仿宋" w:cs="仿宋"/>
          <w:u w:val="single"/>
        </w:rPr>
        <w:t xml:space="preserve">                     </w:t>
      </w:r>
    </w:p>
    <w:p w14:paraId="334E4FB7">
      <w:pPr>
        <w:spacing w:line="360" w:lineRule="auto"/>
        <w:ind w:firstLine="480"/>
        <w:rPr>
          <w:rFonts w:hint="eastAsia" w:ascii="仿宋" w:hAnsi="仿宋" w:cs="仿宋"/>
          <w:szCs w:val="24"/>
          <w:u w:val="dotted"/>
        </w:rPr>
      </w:pPr>
      <w:r>
        <w:rPr>
          <w:rFonts w:hint="eastAsia" w:ascii="仿宋" w:hAnsi="仿宋" w:cs="仿宋"/>
          <w:szCs w:val="24"/>
        </w:rPr>
        <w:t>采购文件公告:</w:t>
      </w:r>
      <w:r>
        <w:rPr>
          <w:rFonts w:hint="eastAsia" w:ascii="仿宋" w:hAnsi="仿宋" w:cs="仿宋"/>
          <w:szCs w:val="24"/>
          <w:u w:val="single"/>
        </w:rPr>
        <w:t xml:space="preserve">    是/否        </w:t>
      </w:r>
      <w:r>
        <w:rPr>
          <w:rFonts w:hint="eastAsia" w:ascii="仿宋" w:hAnsi="仿宋" w:cs="仿宋"/>
          <w:szCs w:val="24"/>
        </w:rPr>
        <w:t xml:space="preserve">      公告期限：</w:t>
      </w:r>
      <w:r>
        <w:rPr>
          <w:rFonts w:hint="eastAsia" w:ascii="仿宋" w:hAnsi="仿宋" w:cs="仿宋"/>
          <w:u w:val="single"/>
        </w:rPr>
        <w:t xml:space="preserve">              </w:t>
      </w:r>
    </w:p>
    <w:p w14:paraId="5EA7D78B">
      <w:pPr>
        <w:spacing w:line="360" w:lineRule="auto"/>
        <w:ind w:firstLine="480"/>
        <w:rPr>
          <w:rFonts w:hint="eastAsia" w:ascii="仿宋" w:hAnsi="仿宋" w:cs="仿宋"/>
          <w:szCs w:val="24"/>
          <w:u w:val="single"/>
        </w:rPr>
      </w:pPr>
      <w:r>
        <w:rPr>
          <w:rFonts w:hint="eastAsia" w:ascii="仿宋" w:hAnsi="仿宋" w:cs="仿宋"/>
          <w:szCs w:val="24"/>
        </w:rPr>
        <w:t>采购结果公告:</w:t>
      </w:r>
      <w:r>
        <w:rPr>
          <w:rFonts w:hint="eastAsia" w:ascii="仿宋" w:hAnsi="仿宋" w:cs="仿宋"/>
          <w:szCs w:val="24"/>
          <w:u w:val="single"/>
        </w:rPr>
        <w:t xml:space="preserve">    是/否        </w:t>
      </w:r>
      <w:r>
        <w:rPr>
          <w:rFonts w:hint="eastAsia" w:ascii="仿宋" w:hAnsi="仿宋" w:cs="仿宋"/>
          <w:szCs w:val="24"/>
        </w:rPr>
        <w:t xml:space="preserve">      公告期限：</w:t>
      </w:r>
      <w:r>
        <w:rPr>
          <w:rFonts w:hint="eastAsia" w:ascii="仿宋" w:hAnsi="仿宋" w:cs="仿宋"/>
          <w:u w:val="single"/>
        </w:rPr>
        <w:t xml:space="preserve">              </w:t>
      </w:r>
    </w:p>
    <w:p w14:paraId="0FCFEAC6">
      <w:pPr>
        <w:spacing w:line="360" w:lineRule="auto"/>
        <w:ind w:firstLine="482"/>
        <w:rPr>
          <w:rFonts w:hint="eastAsia" w:ascii="仿宋" w:hAnsi="仿宋" w:cs="仿宋"/>
          <w:b/>
          <w:bCs/>
          <w:szCs w:val="24"/>
        </w:rPr>
      </w:pPr>
      <w:r>
        <w:rPr>
          <w:rFonts w:hint="eastAsia" w:ascii="仿宋" w:hAnsi="仿宋" w:cs="仿宋"/>
          <w:b/>
          <w:bCs/>
          <w:szCs w:val="24"/>
        </w:rPr>
        <w:t>三、质疑基本情况</w:t>
      </w:r>
    </w:p>
    <w:p w14:paraId="14A773D2">
      <w:pPr>
        <w:spacing w:line="360" w:lineRule="auto"/>
        <w:ind w:firstLine="480"/>
        <w:rPr>
          <w:rFonts w:hint="eastAsia" w:ascii="仿宋" w:hAnsi="仿宋" w:cs="仿宋"/>
          <w:szCs w:val="24"/>
        </w:rPr>
      </w:pPr>
      <w:r>
        <w:rPr>
          <w:rFonts w:hint="eastAsia" w:ascii="仿宋" w:hAnsi="仿宋" w:cs="仿宋"/>
          <w:szCs w:val="24"/>
        </w:rPr>
        <w:t>投诉人于</w:t>
      </w:r>
      <w:r>
        <w:rPr>
          <w:rFonts w:hint="eastAsia" w:ascii="仿宋" w:hAnsi="仿宋" w:cs="仿宋"/>
          <w:u w:val="single"/>
        </w:rPr>
        <w:t xml:space="preserve">      </w:t>
      </w:r>
      <w:r>
        <w:rPr>
          <w:rFonts w:hint="eastAsia" w:ascii="仿宋" w:hAnsi="仿宋" w:cs="仿宋"/>
          <w:szCs w:val="24"/>
        </w:rPr>
        <w:t>年</w:t>
      </w:r>
      <w:r>
        <w:rPr>
          <w:rFonts w:hint="eastAsia" w:ascii="仿宋" w:hAnsi="仿宋" w:cs="仿宋"/>
          <w:u w:val="single"/>
        </w:rPr>
        <w:t xml:space="preserve">    </w:t>
      </w:r>
      <w:r>
        <w:rPr>
          <w:rFonts w:hint="eastAsia" w:ascii="仿宋" w:hAnsi="仿宋" w:cs="仿宋"/>
          <w:szCs w:val="24"/>
        </w:rPr>
        <w:t>月</w:t>
      </w:r>
      <w:r>
        <w:rPr>
          <w:rFonts w:hint="eastAsia" w:ascii="仿宋" w:hAnsi="仿宋" w:cs="仿宋"/>
          <w:u w:val="single"/>
        </w:rPr>
        <w:t xml:space="preserve">    </w:t>
      </w:r>
      <w:r>
        <w:rPr>
          <w:rFonts w:hint="eastAsia" w:ascii="仿宋" w:hAnsi="仿宋" w:cs="仿宋"/>
          <w:szCs w:val="24"/>
        </w:rPr>
        <w:t>日,向</w:t>
      </w:r>
      <w:r>
        <w:rPr>
          <w:rFonts w:hint="eastAsia" w:ascii="仿宋" w:hAnsi="仿宋" w:cs="仿宋"/>
          <w:u w:val="single"/>
        </w:rPr>
        <w:t xml:space="preserve">                    </w:t>
      </w:r>
      <w:r>
        <w:rPr>
          <w:rFonts w:hint="eastAsia" w:ascii="仿宋" w:hAnsi="仿宋" w:cs="仿宋"/>
          <w:szCs w:val="24"/>
        </w:rPr>
        <w:t>提出质疑，质疑事项为：</w:t>
      </w:r>
      <w:r>
        <w:rPr>
          <w:rFonts w:hint="eastAsia" w:ascii="仿宋" w:hAnsi="仿宋" w:cs="仿宋"/>
          <w:szCs w:val="24"/>
          <w:u w:val="single"/>
        </w:rPr>
        <w:t xml:space="preserve">                                                                    </w:t>
      </w:r>
      <w:r>
        <w:rPr>
          <w:rFonts w:hint="eastAsia" w:ascii="仿宋" w:hAnsi="仿宋" w:cs="仿宋"/>
          <w:szCs w:val="24"/>
        </w:rPr>
        <w:t>。</w:t>
      </w:r>
      <w:r>
        <w:rPr>
          <w:rFonts w:hint="eastAsia" w:ascii="仿宋" w:hAnsi="仿宋" w:cs="仿宋"/>
          <w:szCs w:val="24"/>
          <w:u w:val="single"/>
        </w:rPr>
        <w:t>采购人/代理机构</w:t>
      </w:r>
      <w:r>
        <w:rPr>
          <w:rFonts w:hint="eastAsia" w:ascii="仿宋" w:hAnsi="仿宋" w:cs="仿宋"/>
          <w:szCs w:val="24"/>
        </w:rPr>
        <w:t>于</w:t>
      </w:r>
      <w:r>
        <w:rPr>
          <w:rFonts w:hint="eastAsia" w:ascii="仿宋" w:hAnsi="仿宋" w:cs="仿宋"/>
          <w:u w:val="single"/>
        </w:rPr>
        <w:t xml:space="preserve">      </w:t>
      </w:r>
      <w:r>
        <w:rPr>
          <w:rFonts w:hint="eastAsia" w:ascii="仿宋" w:hAnsi="仿宋" w:cs="仿宋"/>
          <w:szCs w:val="24"/>
        </w:rPr>
        <w:t>年</w:t>
      </w:r>
      <w:r>
        <w:rPr>
          <w:rFonts w:hint="eastAsia" w:ascii="仿宋" w:hAnsi="仿宋" w:cs="仿宋"/>
          <w:u w:val="single"/>
        </w:rPr>
        <w:t xml:space="preserve">    </w:t>
      </w:r>
      <w:r>
        <w:rPr>
          <w:rFonts w:hint="eastAsia" w:ascii="仿宋" w:hAnsi="仿宋" w:cs="仿宋"/>
          <w:szCs w:val="24"/>
        </w:rPr>
        <w:t>月</w:t>
      </w:r>
      <w:r>
        <w:rPr>
          <w:rFonts w:hint="eastAsia" w:ascii="仿宋" w:hAnsi="仿宋" w:cs="仿宋"/>
          <w:u w:val="single"/>
        </w:rPr>
        <w:t xml:space="preserve">    </w:t>
      </w:r>
      <w:r>
        <w:rPr>
          <w:rFonts w:hint="eastAsia" w:ascii="仿宋" w:hAnsi="仿宋" w:cs="仿宋"/>
          <w:szCs w:val="24"/>
        </w:rPr>
        <w:t>日,就质疑事项</w:t>
      </w:r>
      <w:r>
        <w:rPr>
          <w:rFonts w:hint="eastAsia" w:ascii="仿宋" w:hAnsi="仿宋" w:cs="仿宋"/>
          <w:szCs w:val="24"/>
          <w:u w:val="single"/>
        </w:rPr>
        <w:t>作出了答复/没有在法定期限内作出答复</w:t>
      </w:r>
      <w:r>
        <w:rPr>
          <w:rFonts w:hint="eastAsia" w:ascii="仿宋" w:hAnsi="仿宋" w:cs="仿宋"/>
          <w:szCs w:val="24"/>
        </w:rPr>
        <w:t>。</w:t>
      </w:r>
    </w:p>
    <w:p w14:paraId="7EAF7DBF">
      <w:pPr>
        <w:spacing w:line="360" w:lineRule="auto"/>
        <w:ind w:firstLine="482"/>
        <w:rPr>
          <w:rFonts w:hint="eastAsia" w:ascii="仿宋" w:hAnsi="仿宋" w:cs="仿宋"/>
          <w:b/>
          <w:bCs/>
          <w:szCs w:val="24"/>
        </w:rPr>
      </w:pPr>
      <w:r>
        <w:rPr>
          <w:rFonts w:hint="eastAsia" w:ascii="仿宋" w:hAnsi="仿宋" w:cs="仿宋"/>
          <w:b/>
          <w:bCs/>
          <w:szCs w:val="24"/>
        </w:rPr>
        <w:t>四、投诉事项具体内容</w:t>
      </w:r>
    </w:p>
    <w:p w14:paraId="5B607A7C">
      <w:pPr>
        <w:spacing w:line="360" w:lineRule="auto"/>
        <w:ind w:firstLine="480"/>
        <w:rPr>
          <w:rFonts w:hint="eastAsia" w:ascii="仿宋" w:hAnsi="仿宋" w:cs="仿宋"/>
          <w:u w:val="single"/>
        </w:rPr>
      </w:pPr>
      <w:r>
        <w:rPr>
          <w:rFonts w:hint="eastAsia" w:ascii="仿宋" w:hAnsi="仿宋" w:cs="仿宋"/>
          <w:szCs w:val="24"/>
        </w:rPr>
        <w:t>投诉事项 1：</w:t>
      </w:r>
      <w:r>
        <w:rPr>
          <w:rFonts w:hint="eastAsia" w:ascii="仿宋" w:hAnsi="仿宋" w:cs="仿宋"/>
          <w:u w:val="single"/>
        </w:rPr>
        <w:t xml:space="preserve">                                                             </w:t>
      </w:r>
    </w:p>
    <w:p w14:paraId="000B5158">
      <w:pPr>
        <w:spacing w:line="360" w:lineRule="auto"/>
        <w:ind w:firstLine="480"/>
        <w:rPr>
          <w:rFonts w:hint="eastAsia" w:ascii="仿宋" w:hAnsi="仿宋" w:cs="仿宋"/>
          <w:szCs w:val="24"/>
          <w:u w:val="single"/>
        </w:rPr>
      </w:pPr>
      <w:r>
        <w:rPr>
          <w:rFonts w:hint="eastAsia" w:ascii="仿宋" w:hAnsi="仿宋" w:cs="仿宋"/>
          <w:szCs w:val="24"/>
        </w:rPr>
        <w:t>事实依据：</w:t>
      </w:r>
      <w:r>
        <w:rPr>
          <w:rFonts w:hint="eastAsia" w:ascii="仿宋" w:hAnsi="仿宋" w:cs="仿宋"/>
          <w:szCs w:val="24"/>
          <w:u w:val="single"/>
        </w:rPr>
        <w:t xml:space="preserve">                                                               </w:t>
      </w:r>
    </w:p>
    <w:p w14:paraId="6D39C696">
      <w:pPr>
        <w:spacing w:line="360" w:lineRule="auto"/>
        <w:ind w:firstLine="480"/>
        <w:rPr>
          <w:rFonts w:hint="eastAsia" w:ascii="仿宋" w:hAnsi="仿宋" w:cs="仿宋"/>
          <w:szCs w:val="24"/>
          <w:u w:val="single"/>
        </w:rPr>
      </w:pPr>
      <w:r>
        <w:rPr>
          <w:rFonts w:hint="eastAsia" w:ascii="仿宋" w:hAnsi="仿宋" w:cs="仿宋"/>
          <w:szCs w:val="24"/>
        </w:rPr>
        <w:t>法律依据：</w:t>
      </w:r>
      <w:r>
        <w:rPr>
          <w:rFonts w:hint="eastAsia" w:ascii="仿宋" w:hAnsi="仿宋" w:cs="仿宋"/>
          <w:szCs w:val="24"/>
          <w:u w:val="single"/>
        </w:rPr>
        <w:t xml:space="preserve">                                                               </w:t>
      </w:r>
    </w:p>
    <w:p w14:paraId="641E4D58">
      <w:pPr>
        <w:spacing w:line="360" w:lineRule="auto"/>
        <w:ind w:firstLine="480"/>
        <w:rPr>
          <w:rFonts w:hint="eastAsia" w:ascii="仿宋" w:hAnsi="仿宋" w:cs="仿宋"/>
          <w:szCs w:val="24"/>
        </w:rPr>
      </w:pPr>
      <w:r>
        <w:rPr>
          <w:rFonts w:hint="eastAsia" w:ascii="仿宋" w:hAnsi="仿宋" w:cs="仿宋"/>
          <w:szCs w:val="24"/>
        </w:rPr>
        <w:t>投诉事项2</w:t>
      </w:r>
    </w:p>
    <w:p w14:paraId="05437EAF">
      <w:pPr>
        <w:spacing w:line="360" w:lineRule="auto"/>
        <w:ind w:firstLine="480"/>
        <w:rPr>
          <w:rFonts w:hint="eastAsia" w:ascii="仿宋" w:hAnsi="仿宋" w:cs="仿宋"/>
          <w:szCs w:val="24"/>
          <w:u w:val="dotted"/>
        </w:rPr>
      </w:pPr>
      <w:r>
        <w:rPr>
          <w:rFonts w:hint="eastAsia" w:ascii="仿宋" w:hAnsi="仿宋" w:cs="仿宋"/>
          <w:szCs w:val="24"/>
        </w:rPr>
        <w:t>……</w:t>
      </w:r>
    </w:p>
    <w:p w14:paraId="70276E70">
      <w:pPr>
        <w:spacing w:line="360" w:lineRule="auto"/>
        <w:ind w:firstLine="482"/>
        <w:rPr>
          <w:rFonts w:hint="eastAsia" w:ascii="仿宋" w:hAnsi="仿宋" w:cs="仿宋"/>
          <w:b/>
          <w:bCs/>
          <w:szCs w:val="24"/>
        </w:rPr>
      </w:pPr>
      <w:r>
        <w:rPr>
          <w:rFonts w:hint="eastAsia" w:ascii="仿宋" w:hAnsi="仿宋" w:cs="仿宋"/>
          <w:b/>
          <w:bCs/>
          <w:szCs w:val="24"/>
        </w:rPr>
        <w:t>五、与投诉事项相关的投诉请求</w:t>
      </w:r>
    </w:p>
    <w:p w14:paraId="3D34023C">
      <w:pPr>
        <w:spacing w:line="360" w:lineRule="auto"/>
        <w:ind w:firstLine="480"/>
        <w:rPr>
          <w:rFonts w:hint="eastAsia" w:ascii="仿宋" w:hAnsi="仿宋" w:cs="仿宋"/>
          <w:szCs w:val="24"/>
        </w:rPr>
      </w:pPr>
      <w:r>
        <w:rPr>
          <w:rFonts w:hint="eastAsia" w:ascii="仿宋" w:hAnsi="仿宋" w:cs="仿宋"/>
          <w:szCs w:val="24"/>
        </w:rPr>
        <w:t>请   求：</w:t>
      </w:r>
      <w:r>
        <w:rPr>
          <w:rFonts w:hint="eastAsia" w:ascii="仿宋" w:hAnsi="仿宋" w:cs="仿宋"/>
          <w:szCs w:val="24"/>
          <w:u w:val="single"/>
        </w:rPr>
        <w:t xml:space="preserve">                                                                </w:t>
      </w:r>
    </w:p>
    <w:p w14:paraId="0F0A2AB6">
      <w:pPr>
        <w:spacing w:line="360" w:lineRule="auto"/>
        <w:ind w:firstLine="480"/>
        <w:rPr>
          <w:rFonts w:hint="eastAsia" w:ascii="仿宋" w:hAnsi="仿宋" w:cs="仿宋"/>
          <w:szCs w:val="24"/>
        </w:rPr>
      </w:pPr>
      <w:r>
        <w:rPr>
          <w:rFonts w:hint="eastAsia" w:ascii="仿宋" w:hAnsi="仿宋" w:cs="仿宋"/>
          <w:szCs w:val="24"/>
        </w:rPr>
        <w:t xml:space="preserve">      </w:t>
      </w:r>
    </w:p>
    <w:p w14:paraId="09E5DF57">
      <w:pPr>
        <w:spacing w:line="360" w:lineRule="auto"/>
        <w:ind w:firstLine="480"/>
        <w:rPr>
          <w:rFonts w:hint="eastAsia" w:ascii="仿宋" w:hAnsi="仿宋" w:cs="仿宋"/>
          <w:szCs w:val="24"/>
          <w:u w:val="single"/>
        </w:rPr>
      </w:pPr>
      <w:r>
        <w:rPr>
          <w:rFonts w:hint="eastAsia" w:ascii="仿宋" w:hAnsi="仿宋" w:cs="仿宋"/>
          <w:szCs w:val="24"/>
        </w:rPr>
        <w:t xml:space="preserve">                                                                                              </w:t>
      </w:r>
    </w:p>
    <w:p w14:paraId="2E979AF7">
      <w:pPr>
        <w:spacing w:line="360" w:lineRule="auto"/>
        <w:ind w:firstLine="480"/>
        <w:rPr>
          <w:rFonts w:hint="eastAsia" w:ascii="仿宋" w:hAnsi="仿宋" w:cs="仿宋"/>
          <w:szCs w:val="24"/>
          <w:u w:val="single"/>
        </w:rPr>
      </w:pPr>
      <w:r>
        <w:rPr>
          <w:rFonts w:hint="eastAsia" w:ascii="仿宋" w:hAnsi="仿宋" w:cs="仿宋"/>
          <w:szCs w:val="24"/>
        </w:rPr>
        <w:t>签字(签章)：</w:t>
      </w:r>
      <w:r>
        <w:rPr>
          <w:rFonts w:hint="eastAsia" w:ascii="仿宋" w:hAnsi="仿宋" w:cs="仿宋"/>
          <w:szCs w:val="24"/>
          <w:u w:val="single"/>
        </w:rPr>
        <w:t xml:space="preserve">                  </w:t>
      </w:r>
      <w:r>
        <w:rPr>
          <w:rFonts w:hint="eastAsia" w:ascii="仿宋" w:hAnsi="仿宋" w:cs="仿宋"/>
          <w:szCs w:val="24"/>
        </w:rPr>
        <w:t xml:space="preserve">      公章：</w:t>
      </w:r>
      <w:r>
        <w:rPr>
          <w:rFonts w:hint="eastAsia" w:ascii="仿宋" w:hAnsi="仿宋" w:cs="仿宋"/>
          <w:szCs w:val="24"/>
          <w:u w:val="single"/>
        </w:rPr>
        <w:t xml:space="preserve">                  </w:t>
      </w:r>
    </w:p>
    <w:p w14:paraId="070EB956">
      <w:pPr>
        <w:snapToGrid w:val="0"/>
        <w:spacing w:line="360" w:lineRule="auto"/>
        <w:ind w:firstLine="480"/>
        <w:rPr>
          <w:rFonts w:hint="eastAsia" w:ascii="仿宋" w:hAnsi="仿宋" w:cs="仿宋"/>
          <w:u w:val="single"/>
        </w:rPr>
      </w:pPr>
      <w:r>
        <w:rPr>
          <w:rFonts w:hint="eastAsia" w:ascii="仿宋" w:hAnsi="仿宋" w:cs="仿宋"/>
        </w:rPr>
        <w:t>日  期：</w:t>
      </w:r>
      <w:r>
        <w:rPr>
          <w:rFonts w:hint="eastAsia" w:ascii="仿宋" w:hAnsi="仿宋" w:cs="仿宋"/>
          <w:u w:val="single"/>
        </w:rPr>
        <w:t xml:space="preserve">                      </w:t>
      </w:r>
    </w:p>
    <w:p w14:paraId="0B2A9E21">
      <w:pPr>
        <w:spacing w:line="360" w:lineRule="auto"/>
        <w:ind w:firstLine="482"/>
        <w:rPr>
          <w:rFonts w:hint="eastAsia" w:ascii="仿宋" w:hAnsi="仿宋" w:cs="仿宋"/>
          <w:b/>
          <w:szCs w:val="24"/>
        </w:rPr>
      </w:pPr>
    </w:p>
    <w:p w14:paraId="29BCE009">
      <w:pPr>
        <w:pStyle w:val="8"/>
        <w:ind w:firstLine="482"/>
        <w:rPr>
          <w:rFonts w:hint="eastAsia" w:ascii="仿宋" w:hAnsi="仿宋" w:cs="仿宋"/>
          <w:b/>
          <w:szCs w:val="24"/>
        </w:rPr>
      </w:pPr>
    </w:p>
    <w:p w14:paraId="1C2339FC">
      <w:pPr>
        <w:ind w:firstLine="480"/>
      </w:pPr>
    </w:p>
    <w:p w14:paraId="097A892F">
      <w:pPr>
        <w:spacing w:line="360" w:lineRule="auto"/>
        <w:ind w:firstLine="482"/>
        <w:rPr>
          <w:rFonts w:hint="eastAsia" w:ascii="仿宋" w:hAnsi="仿宋" w:cs="仿宋"/>
          <w:b/>
          <w:szCs w:val="24"/>
        </w:rPr>
      </w:pPr>
    </w:p>
    <w:p w14:paraId="69F27EC9">
      <w:pPr>
        <w:spacing w:line="360" w:lineRule="auto"/>
        <w:ind w:firstLine="0" w:firstLineChars="0"/>
        <w:rPr>
          <w:rFonts w:hint="eastAsia" w:ascii="仿宋" w:hAnsi="仿宋" w:cs="仿宋"/>
          <w:b/>
          <w:szCs w:val="24"/>
        </w:rPr>
      </w:pPr>
      <w:r>
        <w:rPr>
          <w:rFonts w:hint="eastAsia" w:ascii="仿宋" w:hAnsi="仿宋" w:cs="仿宋"/>
          <w:b/>
          <w:szCs w:val="24"/>
        </w:rPr>
        <w:t>投诉书制作说明：</w:t>
      </w:r>
    </w:p>
    <w:p w14:paraId="119D7D88">
      <w:pPr>
        <w:numPr>
          <w:ilvl w:val="0"/>
          <w:numId w:val="67"/>
        </w:numPr>
        <w:ind w:firstLine="480"/>
        <w:rPr>
          <w:lang w:val="zh-CN"/>
        </w:rPr>
      </w:pPr>
      <w:r>
        <w:rPr>
          <w:rFonts w:hint="eastAsia"/>
          <w:lang w:val="zh-CN"/>
        </w:rPr>
        <w:t>投诉人提起投诉时，应当提交投诉书和必要的证明材料，并按照被投诉人和与投诉事项有关的供应商数量提供投诉书副本。</w:t>
      </w:r>
    </w:p>
    <w:p w14:paraId="097AF4EB">
      <w:pPr>
        <w:numPr>
          <w:ilvl w:val="0"/>
          <w:numId w:val="67"/>
        </w:numPr>
        <w:ind w:firstLine="480"/>
        <w:rPr>
          <w:lang w:val="zh-CN"/>
        </w:rPr>
      </w:pPr>
      <w:r>
        <w:rPr>
          <w:rFonts w:hint="eastAsia"/>
          <w:lang w:val="zh-CN"/>
        </w:rPr>
        <w:t>投诉人若委托代理人进行投诉的，投诉书应按照要求列明“授权代表”的有关内容，并在附件中提交由投诉人签署的授权委托书。授权委托书应当载明代理人的姓名或者名称、代理事项、具体权限、期限和相关事项。</w:t>
      </w:r>
    </w:p>
    <w:p w14:paraId="0C5C68AE">
      <w:pPr>
        <w:numPr>
          <w:ilvl w:val="0"/>
          <w:numId w:val="67"/>
        </w:numPr>
        <w:ind w:firstLine="480"/>
        <w:rPr>
          <w:lang w:val="zh-CN"/>
        </w:rPr>
      </w:pPr>
      <w:r>
        <w:rPr>
          <w:rFonts w:hint="eastAsia"/>
          <w:lang w:val="zh-CN"/>
        </w:rPr>
        <w:t>投诉人若对项目的某一分包进行投诉，投诉书应列明具体分包号。</w:t>
      </w:r>
    </w:p>
    <w:p w14:paraId="2BF7B64A">
      <w:pPr>
        <w:numPr>
          <w:ilvl w:val="0"/>
          <w:numId w:val="67"/>
        </w:numPr>
        <w:ind w:firstLine="480"/>
        <w:rPr>
          <w:lang w:val="zh-CN"/>
        </w:rPr>
      </w:pPr>
      <w:r>
        <w:rPr>
          <w:rFonts w:hint="eastAsia"/>
          <w:lang w:val="zh-CN"/>
        </w:rPr>
        <w:t>投诉书应简要列明质疑事项，质疑函、质疑答复等作为附件材料提供。</w:t>
      </w:r>
    </w:p>
    <w:p w14:paraId="22302284">
      <w:pPr>
        <w:numPr>
          <w:ilvl w:val="0"/>
          <w:numId w:val="67"/>
        </w:numPr>
        <w:ind w:firstLine="480"/>
        <w:rPr>
          <w:lang w:val="zh-CN"/>
        </w:rPr>
      </w:pPr>
      <w:r>
        <w:rPr>
          <w:rFonts w:hint="eastAsia"/>
          <w:lang w:val="zh-CN"/>
        </w:rPr>
        <w:t>投诉书的投诉事项应具体、明确，并有必要的事实依据和法律依据。</w:t>
      </w:r>
    </w:p>
    <w:p w14:paraId="6AA73CBD">
      <w:pPr>
        <w:numPr>
          <w:ilvl w:val="0"/>
          <w:numId w:val="67"/>
        </w:numPr>
        <w:ind w:firstLine="480"/>
        <w:rPr>
          <w:lang w:val="zh-CN"/>
        </w:rPr>
      </w:pPr>
      <w:r>
        <w:rPr>
          <w:rFonts w:hint="eastAsia"/>
          <w:lang w:val="zh-CN"/>
        </w:rPr>
        <w:t>投诉书的投诉请求应与投诉事项相关。</w:t>
      </w:r>
    </w:p>
    <w:p w14:paraId="358C5F4F">
      <w:pPr>
        <w:numPr>
          <w:ilvl w:val="0"/>
          <w:numId w:val="67"/>
        </w:numPr>
        <w:ind w:firstLine="480"/>
        <w:rPr>
          <w:lang w:val="zh-CN"/>
        </w:rPr>
      </w:pPr>
      <w:r>
        <w:rPr>
          <w:rFonts w:hint="eastAsia"/>
          <w:lang w:val="zh-CN"/>
        </w:rPr>
        <w:t>投诉人为自然人的，投诉书应当由本人签字；投诉人为法人或者其他组织的，投诉书应当由法定代表人、主要负责人，或者其授权代表签字或者盖章，并加盖公章。</w:t>
      </w:r>
    </w:p>
    <w:p w14:paraId="345EFE11">
      <w:pPr>
        <w:snapToGrid w:val="0"/>
        <w:spacing w:line="360" w:lineRule="auto"/>
        <w:ind w:firstLine="480"/>
        <w:rPr>
          <w:rFonts w:hint="eastAsia" w:ascii="仿宋" w:hAnsi="仿宋" w:cs="仿宋"/>
          <w:szCs w:val="24"/>
        </w:rPr>
        <w:sectPr>
          <w:pgSz w:w="11906" w:h="16838"/>
          <w:pgMar w:top="1418" w:right="1418" w:bottom="1418" w:left="1588" w:header="851" w:footer="992" w:gutter="0"/>
          <w:cols w:space="720" w:num="1"/>
          <w:docGrid w:type="lines" w:linePitch="312" w:charSpace="0"/>
        </w:sectPr>
      </w:pPr>
    </w:p>
    <w:p w14:paraId="792812F9">
      <w:pPr>
        <w:spacing w:before="156" w:line="360" w:lineRule="auto"/>
        <w:ind w:firstLine="0" w:firstLineChars="0"/>
        <w:jc w:val="center"/>
        <w:outlineLvl w:val="0"/>
        <w:rPr>
          <w:rFonts w:hint="eastAsia" w:ascii="仿宋_GB2312" w:hAnsi="仿宋" w:eastAsia="仿宋_GB2312"/>
          <w:b/>
          <w:sz w:val="32"/>
        </w:rPr>
      </w:pPr>
      <w:bookmarkStart w:id="53" w:name="_Toc21105"/>
      <w:r>
        <w:rPr>
          <w:rFonts w:hint="eastAsia" w:ascii="仿宋_GB2312" w:hAnsi="宋体" w:eastAsia="仿宋_GB2312"/>
          <w:b/>
          <w:sz w:val="30"/>
          <w:szCs w:val="30"/>
        </w:rPr>
        <w:t>投标文件封面</w:t>
      </w:r>
      <w:r>
        <w:rPr>
          <w:rFonts w:hint="eastAsia" w:ascii="仿宋_GB2312" w:hAnsi="仿宋" w:eastAsia="仿宋_GB2312"/>
          <w:b/>
          <w:sz w:val="32"/>
        </w:rPr>
        <w:t>（格式供参考）</w:t>
      </w:r>
      <w:bookmarkEnd w:id="53"/>
    </w:p>
    <w:p w14:paraId="14671DEF">
      <w:pPr>
        <w:spacing w:before="156" w:line="360" w:lineRule="auto"/>
        <w:ind w:firstLine="883"/>
        <w:jc w:val="right"/>
        <w:outlineLvl w:val="0"/>
        <w:rPr>
          <w:rFonts w:hint="eastAsia" w:ascii="仿宋_GB2312" w:hAnsi="宋体" w:eastAsia="仿宋_GB2312"/>
          <w:b/>
          <w:sz w:val="44"/>
          <w:szCs w:val="44"/>
        </w:rPr>
      </w:pPr>
      <w:bookmarkStart w:id="54" w:name="_Toc12329"/>
      <w:r>
        <w:rPr>
          <w:rFonts w:hint="eastAsia" w:ascii="仿宋_GB2312" w:hAnsi="宋体" w:eastAsia="仿宋_GB2312"/>
          <w:b/>
          <w:sz w:val="44"/>
          <w:szCs w:val="44"/>
        </w:rPr>
        <w:t>（正本）</w:t>
      </w:r>
      <w:bookmarkEnd w:id="54"/>
    </w:p>
    <w:p w14:paraId="7B039599">
      <w:pPr>
        <w:pStyle w:val="160"/>
        <w:ind w:firstLine="0" w:firstLineChars="0"/>
        <w:rPr>
          <w:rFonts w:hint="eastAsia" w:ascii="仿宋_GB2312" w:eastAsia="仿宋_GB2312"/>
          <w:b/>
          <w:sz w:val="52"/>
          <w:szCs w:val="52"/>
        </w:rPr>
      </w:pPr>
    </w:p>
    <w:p w14:paraId="65E68E00">
      <w:pPr>
        <w:ind w:firstLine="1044"/>
        <w:rPr>
          <w:rFonts w:hint="eastAsia" w:ascii="仿宋_GB2312" w:hAnsi="宋体" w:eastAsia="仿宋_GB2312"/>
          <w:b/>
          <w:sz w:val="52"/>
          <w:szCs w:val="52"/>
        </w:rPr>
      </w:pPr>
    </w:p>
    <w:p w14:paraId="7A5A6A60">
      <w:pPr>
        <w:pStyle w:val="160"/>
        <w:ind w:firstLine="480"/>
        <w:rPr>
          <w:rFonts w:hint="eastAsia"/>
        </w:rPr>
      </w:pPr>
    </w:p>
    <w:p w14:paraId="08C298BC">
      <w:pPr>
        <w:spacing w:before="156" w:line="360" w:lineRule="auto"/>
        <w:ind w:firstLine="0" w:firstLineChars="0"/>
        <w:jc w:val="center"/>
        <w:rPr>
          <w:rFonts w:hint="eastAsia" w:ascii="仿宋_GB2312" w:hAnsi="宋体" w:eastAsia="仿宋_GB2312"/>
          <w:b/>
          <w:sz w:val="52"/>
          <w:szCs w:val="52"/>
        </w:rPr>
      </w:pPr>
      <w:r>
        <w:rPr>
          <w:rFonts w:hint="eastAsia" w:ascii="仿宋_GB2312" w:hAnsi="宋体" w:eastAsia="仿宋_GB2312"/>
          <w:b/>
          <w:sz w:val="52"/>
          <w:szCs w:val="52"/>
        </w:rPr>
        <w:t>资格文件</w:t>
      </w:r>
    </w:p>
    <w:p w14:paraId="04E5CD8C">
      <w:pPr>
        <w:pStyle w:val="160"/>
        <w:ind w:firstLine="480"/>
        <w:rPr>
          <w:rFonts w:hint="eastAsia"/>
        </w:rPr>
      </w:pPr>
    </w:p>
    <w:p w14:paraId="3419BDC8">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项目名称：</w:t>
      </w:r>
      <w:r>
        <w:rPr>
          <w:rFonts w:hint="eastAsia" w:ascii="仿宋_GB2312" w:hAnsi="宋体" w:eastAsia="仿宋_GB2312"/>
          <w:b/>
          <w:sz w:val="30"/>
          <w:szCs w:val="30"/>
          <w:u w:val="single"/>
        </w:rPr>
        <w:t xml:space="preserve">                                    </w:t>
      </w:r>
      <w:r>
        <w:rPr>
          <w:rFonts w:hint="eastAsia" w:ascii="仿宋_GB2312" w:hAnsi="宋体" w:eastAsia="仿宋_GB2312"/>
          <w:b/>
          <w:sz w:val="30"/>
          <w:szCs w:val="30"/>
        </w:rPr>
        <w:t xml:space="preserve">                                    </w:t>
      </w:r>
    </w:p>
    <w:p w14:paraId="0A6BC108">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项目编号：</w:t>
      </w:r>
      <w:r>
        <w:rPr>
          <w:rFonts w:hint="eastAsia" w:ascii="仿宋_GB2312" w:hAnsi="宋体" w:eastAsia="仿宋_GB2312"/>
          <w:b/>
          <w:sz w:val="30"/>
          <w:szCs w:val="30"/>
          <w:u w:val="single"/>
        </w:rPr>
        <w:t xml:space="preserve">                                    </w:t>
      </w:r>
      <w:r>
        <w:rPr>
          <w:rFonts w:hint="eastAsia" w:ascii="仿宋_GB2312" w:hAnsi="宋体" w:eastAsia="仿宋_GB2312"/>
          <w:b/>
          <w:sz w:val="30"/>
          <w:szCs w:val="30"/>
        </w:rPr>
        <w:t xml:space="preserve">                                    </w:t>
      </w:r>
    </w:p>
    <w:p w14:paraId="7579951A">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投标人全称（电子签章）：</w:t>
      </w:r>
      <w:r>
        <w:rPr>
          <w:rFonts w:hint="eastAsia" w:ascii="仿宋_GB2312" w:hAnsi="宋体" w:eastAsia="仿宋_GB2312"/>
          <w:b/>
          <w:sz w:val="30"/>
          <w:szCs w:val="30"/>
          <w:u w:val="single"/>
        </w:rPr>
        <w:t xml:space="preserve">                           </w:t>
      </w:r>
      <w:r>
        <w:rPr>
          <w:rFonts w:hint="eastAsia" w:ascii="仿宋_GB2312" w:hAnsi="宋体" w:eastAsia="仿宋_GB2312"/>
          <w:b/>
          <w:sz w:val="30"/>
          <w:szCs w:val="30"/>
        </w:rPr>
        <w:t xml:space="preserve">                           </w:t>
      </w:r>
    </w:p>
    <w:p w14:paraId="71EB7647">
      <w:pPr>
        <w:spacing w:before="156" w:line="360" w:lineRule="auto"/>
        <w:ind w:firstLine="883"/>
        <w:jc w:val="right"/>
        <w:rPr>
          <w:rFonts w:hint="eastAsia" w:ascii="仿宋_GB2312" w:hAnsi="宋体" w:eastAsia="仿宋_GB2312"/>
          <w:b/>
          <w:sz w:val="44"/>
          <w:szCs w:val="44"/>
        </w:rPr>
      </w:pPr>
    </w:p>
    <w:p w14:paraId="3E3E13AD">
      <w:pPr>
        <w:pStyle w:val="160"/>
        <w:ind w:firstLine="883"/>
        <w:rPr>
          <w:rFonts w:hint="eastAsia" w:ascii="仿宋_GB2312" w:eastAsia="仿宋_GB2312"/>
          <w:b/>
          <w:sz w:val="44"/>
          <w:szCs w:val="44"/>
        </w:rPr>
      </w:pPr>
    </w:p>
    <w:p w14:paraId="708098E3">
      <w:pPr>
        <w:ind w:firstLine="883"/>
        <w:rPr>
          <w:rFonts w:hint="eastAsia" w:ascii="仿宋_GB2312" w:hAnsi="宋体" w:eastAsia="仿宋_GB2312"/>
          <w:b/>
          <w:sz w:val="44"/>
          <w:szCs w:val="44"/>
        </w:rPr>
      </w:pPr>
    </w:p>
    <w:p w14:paraId="4152D2D7">
      <w:pPr>
        <w:pStyle w:val="160"/>
        <w:ind w:firstLine="883"/>
        <w:rPr>
          <w:rFonts w:hint="eastAsia" w:ascii="仿宋_GB2312" w:eastAsia="仿宋_GB2312"/>
          <w:b/>
          <w:sz w:val="44"/>
          <w:szCs w:val="44"/>
        </w:rPr>
      </w:pPr>
    </w:p>
    <w:p w14:paraId="66AEAE1D">
      <w:pPr>
        <w:ind w:firstLine="883"/>
        <w:rPr>
          <w:rFonts w:hint="eastAsia" w:ascii="仿宋_GB2312" w:hAnsi="宋体" w:eastAsia="仿宋_GB2312"/>
          <w:b/>
          <w:sz w:val="44"/>
          <w:szCs w:val="44"/>
        </w:rPr>
      </w:pPr>
    </w:p>
    <w:p w14:paraId="57E5BCE7">
      <w:pPr>
        <w:pStyle w:val="160"/>
        <w:ind w:firstLine="883"/>
        <w:rPr>
          <w:rFonts w:hint="eastAsia" w:ascii="仿宋_GB2312" w:eastAsia="仿宋_GB2312"/>
          <w:b/>
          <w:sz w:val="44"/>
          <w:szCs w:val="44"/>
        </w:rPr>
      </w:pPr>
    </w:p>
    <w:p w14:paraId="086C737F">
      <w:pPr>
        <w:ind w:firstLine="883"/>
        <w:rPr>
          <w:rFonts w:hint="eastAsia" w:ascii="仿宋_GB2312" w:hAnsi="宋体" w:eastAsia="仿宋_GB2312"/>
          <w:b/>
          <w:sz w:val="44"/>
          <w:szCs w:val="44"/>
        </w:rPr>
      </w:pPr>
    </w:p>
    <w:p w14:paraId="49BC9C0B">
      <w:pPr>
        <w:pStyle w:val="8"/>
        <w:ind w:left="0" w:firstLine="0" w:firstLineChars="0"/>
      </w:pPr>
    </w:p>
    <w:p w14:paraId="2AF7A800">
      <w:pPr>
        <w:spacing w:before="156" w:line="360" w:lineRule="auto"/>
        <w:ind w:firstLine="883"/>
        <w:jc w:val="right"/>
        <w:rPr>
          <w:rFonts w:hint="eastAsia" w:ascii="仿宋_GB2312" w:hAnsi="宋体" w:eastAsia="仿宋_GB2312"/>
          <w:b/>
          <w:sz w:val="44"/>
          <w:szCs w:val="44"/>
        </w:rPr>
      </w:pPr>
    </w:p>
    <w:p w14:paraId="0489EFDE">
      <w:pPr>
        <w:spacing w:before="156" w:line="360" w:lineRule="auto"/>
        <w:ind w:firstLine="883"/>
        <w:jc w:val="right"/>
        <w:outlineLvl w:val="0"/>
        <w:rPr>
          <w:rFonts w:hint="eastAsia" w:ascii="仿宋_GB2312" w:hAnsi="宋体" w:eastAsia="仿宋_GB2312"/>
          <w:b/>
          <w:sz w:val="44"/>
          <w:szCs w:val="44"/>
        </w:rPr>
      </w:pPr>
      <w:bookmarkStart w:id="55" w:name="_Toc22699"/>
      <w:r>
        <w:rPr>
          <w:rFonts w:hint="eastAsia" w:ascii="仿宋_GB2312" w:hAnsi="宋体" w:eastAsia="仿宋_GB2312"/>
          <w:b/>
          <w:sz w:val="44"/>
          <w:szCs w:val="44"/>
        </w:rPr>
        <w:t>（正本）</w:t>
      </w:r>
      <w:bookmarkEnd w:id="55"/>
    </w:p>
    <w:p w14:paraId="6B4750B9">
      <w:pPr>
        <w:spacing w:before="156" w:line="360" w:lineRule="auto"/>
        <w:ind w:firstLine="1044"/>
        <w:jc w:val="center"/>
        <w:rPr>
          <w:rFonts w:hint="eastAsia" w:ascii="仿宋_GB2312" w:hAnsi="宋体" w:eastAsia="仿宋_GB2312"/>
          <w:b/>
          <w:sz w:val="52"/>
          <w:szCs w:val="52"/>
        </w:rPr>
      </w:pPr>
    </w:p>
    <w:p w14:paraId="18DB2963">
      <w:pPr>
        <w:spacing w:before="156" w:line="360" w:lineRule="auto"/>
        <w:ind w:firstLine="0" w:firstLineChars="0"/>
        <w:jc w:val="center"/>
        <w:rPr>
          <w:rFonts w:hint="eastAsia" w:ascii="仿宋_GB2312" w:hAnsi="宋体" w:eastAsia="仿宋_GB2312"/>
          <w:b/>
          <w:sz w:val="52"/>
          <w:szCs w:val="52"/>
        </w:rPr>
      </w:pPr>
      <w:r>
        <w:rPr>
          <w:rFonts w:hint="eastAsia" w:ascii="仿宋_GB2312" w:hAnsi="宋体" w:eastAsia="仿宋_GB2312"/>
          <w:b/>
          <w:sz w:val="52"/>
          <w:szCs w:val="52"/>
        </w:rPr>
        <w:t>商务及技术文件</w:t>
      </w:r>
    </w:p>
    <w:p w14:paraId="28453E1C">
      <w:pPr>
        <w:pStyle w:val="160"/>
        <w:ind w:firstLine="480"/>
        <w:rPr>
          <w:rFonts w:hint="eastAsia"/>
        </w:rPr>
      </w:pPr>
    </w:p>
    <w:p w14:paraId="56B228A5">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项目名称：</w:t>
      </w:r>
      <w:r>
        <w:rPr>
          <w:rFonts w:hint="eastAsia" w:ascii="仿宋_GB2312" w:hAnsi="宋体" w:eastAsia="仿宋_GB2312"/>
          <w:b/>
          <w:sz w:val="30"/>
          <w:szCs w:val="30"/>
          <w:u w:val="single"/>
        </w:rPr>
        <w:t xml:space="preserve">                                    </w:t>
      </w:r>
    </w:p>
    <w:p w14:paraId="6D111440">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项目编号：</w:t>
      </w:r>
      <w:r>
        <w:rPr>
          <w:rFonts w:hint="eastAsia" w:ascii="仿宋_GB2312" w:hAnsi="宋体" w:eastAsia="仿宋_GB2312"/>
          <w:b/>
          <w:sz w:val="30"/>
          <w:szCs w:val="30"/>
          <w:u w:val="single"/>
        </w:rPr>
        <w:t xml:space="preserve">                                    </w:t>
      </w:r>
    </w:p>
    <w:p w14:paraId="579EBAE3">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r>
        <w:rPr>
          <w:rFonts w:hint="eastAsia" w:ascii="仿宋_GB2312" w:hAnsi="宋体" w:eastAsia="仿宋_GB2312"/>
          <w:b/>
          <w:sz w:val="30"/>
          <w:szCs w:val="30"/>
          <w:u w:val="single"/>
        </w:rPr>
        <w:t xml:space="preserve">                           </w:t>
      </w:r>
    </w:p>
    <w:p w14:paraId="618B7EC9">
      <w:pPr>
        <w:spacing w:before="156" w:line="360" w:lineRule="auto"/>
        <w:ind w:firstLine="602"/>
        <w:rPr>
          <w:rFonts w:hint="eastAsia" w:ascii="仿宋_GB2312" w:hAnsi="宋体" w:eastAsia="仿宋_GB2312"/>
          <w:b/>
          <w:sz w:val="30"/>
          <w:szCs w:val="30"/>
        </w:rPr>
      </w:pPr>
    </w:p>
    <w:p w14:paraId="3356C782">
      <w:pPr>
        <w:snapToGrid w:val="0"/>
        <w:spacing w:before="156" w:line="360" w:lineRule="auto"/>
        <w:ind w:firstLine="480"/>
        <w:rPr>
          <w:rFonts w:hint="eastAsia" w:ascii="仿宋_GB2312" w:hAnsi="宋体" w:eastAsia="仿宋_GB2312"/>
          <w:szCs w:val="24"/>
          <w:u w:val="single"/>
        </w:rPr>
      </w:pPr>
    </w:p>
    <w:p w14:paraId="02C31080">
      <w:pPr>
        <w:pStyle w:val="160"/>
        <w:ind w:firstLine="480"/>
        <w:rPr>
          <w:rFonts w:hint="eastAsia" w:ascii="仿宋_GB2312" w:eastAsia="仿宋_GB2312"/>
          <w:u w:val="single"/>
        </w:rPr>
      </w:pPr>
    </w:p>
    <w:p w14:paraId="554375C1">
      <w:pPr>
        <w:ind w:firstLine="480"/>
        <w:rPr>
          <w:rFonts w:hint="eastAsia" w:ascii="仿宋_GB2312" w:hAnsi="宋体" w:eastAsia="仿宋_GB2312"/>
          <w:szCs w:val="24"/>
          <w:u w:val="single"/>
        </w:rPr>
      </w:pPr>
    </w:p>
    <w:p w14:paraId="47E8E0F2">
      <w:pPr>
        <w:pStyle w:val="160"/>
        <w:ind w:firstLine="480"/>
        <w:rPr>
          <w:rFonts w:hint="eastAsia" w:ascii="仿宋_GB2312" w:eastAsia="仿宋_GB2312"/>
          <w:u w:val="single"/>
        </w:rPr>
      </w:pPr>
    </w:p>
    <w:p w14:paraId="3B0B4C60">
      <w:pPr>
        <w:ind w:firstLine="480"/>
        <w:rPr>
          <w:rFonts w:hint="eastAsia" w:ascii="仿宋_GB2312" w:hAnsi="宋体" w:eastAsia="仿宋_GB2312"/>
          <w:szCs w:val="24"/>
          <w:u w:val="single"/>
        </w:rPr>
      </w:pPr>
    </w:p>
    <w:p w14:paraId="78AB47AA">
      <w:pPr>
        <w:pStyle w:val="160"/>
        <w:ind w:firstLine="480"/>
        <w:rPr>
          <w:rFonts w:hint="eastAsia" w:ascii="仿宋_GB2312" w:eastAsia="仿宋_GB2312"/>
          <w:u w:val="single"/>
        </w:rPr>
      </w:pPr>
    </w:p>
    <w:p w14:paraId="3B57D832">
      <w:pPr>
        <w:ind w:firstLine="480"/>
        <w:rPr>
          <w:rFonts w:hint="eastAsia" w:ascii="仿宋_GB2312" w:hAnsi="宋体" w:eastAsia="仿宋_GB2312"/>
          <w:szCs w:val="24"/>
          <w:u w:val="single"/>
        </w:rPr>
      </w:pPr>
    </w:p>
    <w:p w14:paraId="2BF79450">
      <w:pPr>
        <w:pStyle w:val="160"/>
        <w:ind w:firstLine="480"/>
        <w:rPr>
          <w:rFonts w:hint="eastAsia" w:ascii="仿宋_GB2312" w:eastAsia="仿宋_GB2312"/>
          <w:u w:val="single"/>
        </w:rPr>
      </w:pPr>
    </w:p>
    <w:p w14:paraId="00F1ACEB">
      <w:pPr>
        <w:ind w:firstLine="480"/>
        <w:rPr>
          <w:rFonts w:hint="eastAsia" w:ascii="仿宋_GB2312" w:hAnsi="宋体" w:eastAsia="仿宋_GB2312"/>
          <w:szCs w:val="24"/>
          <w:u w:val="single"/>
        </w:rPr>
      </w:pPr>
    </w:p>
    <w:p w14:paraId="1F4266A9">
      <w:pPr>
        <w:pStyle w:val="160"/>
        <w:ind w:firstLine="480"/>
        <w:rPr>
          <w:rFonts w:hint="eastAsia" w:ascii="仿宋_GB2312" w:eastAsia="仿宋_GB2312"/>
          <w:u w:val="single"/>
        </w:rPr>
      </w:pPr>
    </w:p>
    <w:p w14:paraId="3041962E">
      <w:pPr>
        <w:ind w:firstLine="480"/>
        <w:rPr>
          <w:rFonts w:hint="eastAsia" w:ascii="仿宋_GB2312" w:hAnsi="宋体" w:eastAsia="仿宋_GB2312"/>
          <w:szCs w:val="24"/>
          <w:u w:val="single"/>
        </w:rPr>
      </w:pPr>
    </w:p>
    <w:p w14:paraId="1B30B1DD">
      <w:pPr>
        <w:pStyle w:val="160"/>
        <w:ind w:firstLine="480"/>
        <w:rPr>
          <w:rFonts w:hint="eastAsia" w:ascii="仿宋_GB2312" w:eastAsia="仿宋_GB2312"/>
          <w:u w:val="single"/>
        </w:rPr>
      </w:pPr>
    </w:p>
    <w:p w14:paraId="3AA56FD9">
      <w:pPr>
        <w:ind w:firstLine="480"/>
        <w:rPr>
          <w:rFonts w:hint="eastAsia" w:ascii="仿宋_GB2312" w:hAnsi="宋体" w:eastAsia="仿宋_GB2312"/>
          <w:szCs w:val="24"/>
          <w:u w:val="single"/>
        </w:rPr>
      </w:pPr>
    </w:p>
    <w:p w14:paraId="0DF807C3">
      <w:pPr>
        <w:pStyle w:val="160"/>
        <w:ind w:firstLine="480"/>
        <w:rPr>
          <w:rFonts w:hint="eastAsia" w:ascii="仿宋_GB2312" w:eastAsia="仿宋_GB2312"/>
          <w:u w:val="single"/>
        </w:rPr>
      </w:pPr>
    </w:p>
    <w:p w14:paraId="2212ADFF">
      <w:pPr>
        <w:ind w:firstLine="480"/>
      </w:pPr>
    </w:p>
    <w:p w14:paraId="043C40C5">
      <w:pPr>
        <w:pStyle w:val="160"/>
        <w:ind w:firstLine="480"/>
        <w:rPr>
          <w:rFonts w:hint="eastAsia"/>
        </w:rPr>
      </w:pPr>
    </w:p>
    <w:p w14:paraId="0BF2DB91">
      <w:pPr>
        <w:spacing w:before="156" w:line="360" w:lineRule="auto"/>
        <w:ind w:firstLine="883"/>
        <w:jc w:val="right"/>
        <w:rPr>
          <w:rFonts w:hint="eastAsia" w:ascii="仿宋_GB2312" w:hAnsi="宋体" w:eastAsia="仿宋_GB2312"/>
          <w:b/>
          <w:sz w:val="44"/>
          <w:szCs w:val="44"/>
        </w:rPr>
      </w:pPr>
    </w:p>
    <w:p w14:paraId="639B0239">
      <w:pPr>
        <w:spacing w:before="156" w:line="360" w:lineRule="auto"/>
        <w:ind w:firstLine="883"/>
        <w:jc w:val="right"/>
        <w:outlineLvl w:val="0"/>
        <w:rPr>
          <w:rFonts w:hint="eastAsia" w:ascii="仿宋_GB2312" w:hAnsi="宋体" w:eastAsia="仿宋_GB2312"/>
          <w:b/>
          <w:sz w:val="44"/>
          <w:szCs w:val="44"/>
        </w:rPr>
      </w:pPr>
      <w:bookmarkStart w:id="56" w:name="_Toc16919"/>
      <w:r>
        <w:rPr>
          <w:rFonts w:hint="eastAsia" w:ascii="仿宋_GB2312" w:hAnsi="宋体" w:eastAsia="仿宋_GB2312"/>
          <w:b/>
          <w:sz w:val="44"/>
          <w:szCs w:val="44"/>
        </w:rPr>
        <w:t>（正本）</w:t>
      </w:r>
      <w:bookmarkEnd w:id="56"/>
    </w:p>
    <w:p w14:paraId="352E660D">
      <w:pPr>
        <w:spacing w:before="156" w:line="360" w:lineRule="auto"/>
        <w:ind w:firstLine="602"/>
        <w:rPr>
          <w:rFonts w:hint="eastAsia" w:ascii="仿宋_GB2312" w:hAnsi="宋体" w:eastAsia="仿宋_GB2312"/>
          <w:b/>
          <w:sz w:val="30"/>
          <w:szCs w:val="30"/>
        </w:rPr>
      </w:pPr>
    </w:p>
    <w:p w14:paraId="272700F9">
      <w:pPr>
        <w:spacing w:before="156" w:line="360" w:lineRule="auto"/>
        <w:ind w:firstLine="0" w:firstLineChars="0"/>
        <w:jc w:val="center"/>
        <w:rPr>
          <w:rFonts w:hint="eastAsia" w:ascii="仿宋_GB2312" w:hAnsi="宋体" w:eastAsia="仿宋_GB2312"/>
          <w:b/>
          <w:sz w:val="52"/>
          <w:szCs w:val="52"/>
        </w:rPr>
      </w:pPr>
      <w:r>
        <w:rPr>
          <w:rFonts w:hint="eastAsia" w:ascii="仿宋_GB2312" w:hAnsi="宋体" w:eastAsia="仿宋_GB2312"/>
          <w:b/>
          <w:sz w:val="52"/>
          <w:szCs w:val="52"/>
        </w:rPr>
        <w:t>报价文件</w:t>
      </w:r>
    </w:p>
    <w:p w14:paraId="68E51941">
      <w:pPr>
        <w:pStyle w:val="160"/>
        <w:ind w:firstLine="31680"/>
        <w:rPr>
          <w:rStyle w:val="184"/>
          <w:rFonts w:hint="default"/>
        </w:rPr>
      </w:pPr>
    </w:p>
    <w:p w14:paraId="07CA819A">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项目名称：</w:t>
      </w:r>
      <w:r>
        <w:rPr>
          <w:rFonts w:hint="eastAsia" w:ascii="仿宋_GB2312" w:hAnsi="宋体" w:eastAsia="仿宋_GB2312"/>
          <w:b/>
          <w:sz w:val="30"/>
          <w:szCs w:val="30"/>
          <w:u w:val="single"/>
        </w:rPr>
        <w:t xml:space="preserve">                                    </w:t>
      </w:r>
    </w:p>
    <w:p w14:paraId="1F952870">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项目编号：</w:t>
      </w:r>
      <w:r>
        <w:rPr>
          <w:rFonts w:hint="eastAsia" w:ascii="仿宋_GB2312" w:hAnsi="宋体" w:eastAsia="仿宋_GB2312"/>
          <w:b/>
          <w:sz w:val="30"/>
          <w:szCs w:val="30"/>
          <w:u w:val="single"/>
        </w:rPr>
        <w:t xml:space="preserve">                                    </w:t>
      </w:r>
    </w:p>
    <w:p w14:paraId="01EEA349">
      <w:pPr>
        <w:spacing w:before="156" w:line="360" w:lineRule="auto"/>
        <w:ind w:firstLine="602"/>
        <w:rPr>
          <w:rFonts w:hint="eastAsia"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r>
        <w:rPr>
          <w:rFonts w:hint="eastAsia" w:ascii="仿宋_GB2312" w:hAnsi="宋体" w:eastAsia="仿宋_GB2312"/>
          <w:b/>
          <w:sz w:val="30"/>
          <w:szCs w:val="30"/>
          <w:u w:val="single"/>
        </w:rPr>
        <w:t xml:space="preserve">                           </w:t>
      </w:r>
    </w:p>
    <w:p w14:paraId="1D31B72F">
      <w:pPr>
        <w:snapToGrid w:val="0"/>
        <w:spacing w:before="156" w:line="360" w:lineRule="auto"/>
        <w:ind w:firstLine="480"/>
        <w:jc w:val="center"/>
      </w:pPr>
    </w:p>
    <w:p w14:paraId="34792A67">
      <w:pPr>
        <w:spacing w:before="156"/>
        <w:ind w:firstLine="480"/>
      </w:pPr>
    </w:p>
    <w:p w14:paraId="28CF892A">
      <w:pPr>
        <w:widowControl/>
        <w:spacing w:line="360" w:lineRule="auto"/>
        <w:ind w:firstLine="480"/>
        <w:jc w:val="left"/>
        <w:rPr>
          <w:rFonts w:hint="eastAsia" w:ascii="仿宋" w:hAnsi="仿宋" w:cs="仿宋"/>
          <w:kern w:val="0"/>
          <w:szCs w:val="24"/>
        </w:rPr>
      </w:pPr>
    </w:p>
    <w:p w14:paraId="0D2C3529">
      <w:pPr>
        <w:spacing w:line="360" w:lineRule="auto"/>
        <w:ind w:firstLine="482"/>
        <w:rPr>
          <w:rFonts w:hint="eastAsia" w:ascii="仿宋" w:hAnsi="仿宋" w:cs="仿宋"/>
          <w:b/>
          <w:szCs w:val="24"/>
        </w:rPr>
      </w:pPr>
    </w:p>
    <w:p w14:paraId="61B618D5">
      <w:pPr>
        <w:spacing w:before="156"/>
        <w:ind w:firstLine="480"/>
      </w:pPr>
    </w:p>
    <w:sectPr>
      <w:pgSz w:w="11906" w:h="16838"/>
      <w:pgMar w:top="1418" w:right="1418" w:bottom="1418" w:left="1588"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文鼎CS仿宋体">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FuturaA Bk BT">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Century Schoolbook">
    <w:altName w:val="Century"/>
    <w:panose1 w:val="02040604050505020304"/>
    <w:charset w:val="00"/>
    <w:family w:val="roman"/>
    <w:pitch w:val="default"/>
    <w:sig w:usb0="00000000" w:usb1="00000000" w:usb2="00000000" w:usb3="00000000" w:csb0="0000009F" w:csb1="00000000"/>
  </w:font>
  <w:font w:name="Century">
    <w:panose1 w:val="02040604050505020304"/>
    <w:charset w:val="00"/>
    <w:family w:val="roman"/>
    <w:pitch w:val="default"/>
    <w:sig w:usb0="00000287"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Syntax">
    <w:altName w:val="Segoe Print"/>
    <w:panose1 w:val="00000000000000000000"/>
    <w:charset w:val="00"/>
    <w:family w:val="auto"/>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幼圆">
    <w:panose1 w:val="02010509060101010101"/>
    <w:charset w:val="86"/>
    <w:family w:val="modern"/>
    <w:pitch w:val="default"/>
    <w:sig w:usb0="00000001" w:usb1="080E0000" w:usb2="00000000" w:usb3="00000000" w:csb0="00040000" w:csb1="0000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Garamond">
    <w:panose1 w:val="02020404030301010803"/>
    <w:charset w:val="00"/>
    <w:family w:val="roman"/>
    <w:pitch w:val="default"/>
    <w:sig w:usb0="00000287" w:usb1="00000000" w:usb2="00000000" w:usb3="00000000" w:csb0="0000009F" w:csb1="DFD70000"/>
  </w:font>
  <w:font w:name="Dutch801 XBd BT">
    <w:altName w:val="Segoe Print"/>
    <w:panose1 w:val="00000000000000000000"/>
    <w:charset w:val="00"/>
    <w:family w:val="roman"/>
    <w:pitch w:val="default"/>
    <w:sig w:usb0="00000000" w:usb1="00000000" w:usb2="00000000" w:usb3="00000000" w:csb0="0000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Futura Bk">
    <w:altName w:val="Segoe Print"/>
    <w:panose1 w:val="00000000000000000000"/>
    <w:charset w:val="00"/>
    <w:family w:val="swiss"/>
    <w:pitch w:val="default"/>
    <w:sig w:usb0="00000000" w:usb1="00000000" w:usb2="00000000" w:usb3="00000000" w:csb0="0000009F" w:csb1="00000000"/>
  </w:font>
  <w:font w:name="Angsana New">
    <w:altName w:val="Microsoft Sans Serif"/>
    <w:panose1 w:val="02020603050405020304"/>
    <w:charset w:val="DE"/>
    <w:family w:val="roman"/>
    <w:pitch w:val="default"/>
    <w:sig w:usb0="00000000" w:usb1="00000000" w:usb2="00000000" w:usb3="00000000" w:csb0="00010001" w:csb1="00000000"/>
  </w:font>
  <w:font w:name="Microsoft Sans Serif">
    <w:panose1 w:val="020B0604020202020204"/>
    <w:charset w:val="00"/>
    <w:family w:val="auto"/>
    <w:pitch w:val="default"/>
    <w:sig w:usb0="E5002EFF" w:usb1="C000605B" w:usb2="00000029" w:usb3="00000000" w:csb0="200101FF" w:csb1="20280000"/>
  </w:font>
  <w:font w:name="微软大黑体">
    <w:altName w:val="黑体"/>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MS PGothic">
    <w:panose1 w:val="020B0600070205080204"/>
    <w:charset w:val="80"/>
    <w:family w:val="auto"/>
    <w:pitch w:val="default"/>
    <w:sig w:usb0="E00002FF" w:usb1="6AC7FDFB" w:usb2="08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98DB2">
    <w:pPr>
      <w:pStyle w:val="56"/>
      <w:spacing w:before="120"/>
      <w:ind w:firstLine="360"/>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594C59A">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29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a6f2lccBAACbAwAADgAAAAAAAAABACAAAAAeAQAAZHJzL2Uyb0RvYy54&#10;bWxQSwUGAAAAAAYABgBZAQAAVwUAAAAA&#10;">
              <v:fill on="f" focussize="0,0"/>
              <v:stroke on="f"/>
              <v:imagedata o:title=""/>
              <o:lock v:ext="edit" aspectratio="f"/>
              <v:textbox inset="0mm,0mm,0mm,0mm" style="mso-fit-shape-to-text:t;">
                <w:txbxContent>
                  <w:p w14:paraId="6594C59A">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29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5ED26">
    <w:pPr>
      <w:pStyle w:val="5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C3391">
    <w:pPr>
      <w:pStyle w:val="5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FE32B">
    <w:pPr>
      <w:pStyle w:val="56"/>
      <w:spacing w:before="120"/>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FA62E91">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MTv5wyQEAAJ4DAAAOAAAAAAAAAAEAIAAAAB4BAABkcnMvZTJvRG9j&#10;LnhtbFBLBQYAAAAABgAGAFkBAABZBQAAAAA=&#10;">
              <v:fill on="f" focussize="0,0"/>
              <v:stroke on="f"/>
              <v:imagedata o:title=""/>
              <o:lock v:ext="edit" aspectratio="f"/>
              <v:textbox inset="0mm,0mm,0mm,0mm" style="mso-fit-shape-to-text:t;">
                <w:txbxContent>
                  <w:p w14:paraId="5FA62E91">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8EC44">
    <w:pPr>
      <w:pStyle w:val="56"/>
      <w:spacing w:before="120"/>
      <w:ind w:firstLine="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3DA7F68">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84</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pQE6DIAQAAngMAAA4AAAAAAAAAAQAgAAAAHgEAAGRycy9lMm9Eb2Mu&#10;eG1sUEsFBgAAAAAGAAYAWQEAAFgFAAAAAA==&#10;">
              <v:fill on="f" focussize="0,0"/>
              <v:stroke on="f"/>
              <v:imagedata o:title=""/>
              <o:lock v:ext="edit" aspectratio="f"/>
              <v:textbox inset="0mm,0mm,0mm,0mm" style="mso-fit-shape-to-text:t;">
                <w:txbxContent>
                  <w:p w14:paraId="13DA7F68">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84</w:t>
                    </w:r>
                    <w:r>
                      <w:rPr>
                        <w:szCs w:val="21"/>
                      </w:rPr>
                      <w:fldChar w:fldCharType="end"/>
                    </w:r>
                    <w:r>
                      <w:rPr>
                        <w:rFonts w:hint="eastAsia"/>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061FA">
    <w:pPr>
      <w:pStyle w:val="56"/>
      <w:spacing w:before="120"/>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3BED40D">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KW378kBAACe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l5w5YenBL9+/XX78uvz8ypbl&#10;6nVSqPdYUeGdp9I4vIWB9maOIwUT8aENNn2JEqM86Xu+6quGyGS6tF6t1yWlJOVmh/CLh+s+YHyn&#10;wLJk1DzQA2ZdxekDxrF0LkndHNxqY/IjGvdXgDDHiMpbMN1OTMaJkxWH/TDR20NzJnY9bULNHS0+&#10;Z+a9I6HT0sxGmI39ZKSO6N8cI42Rp0uoIxSxSg49W+Y3rVjaiz/9XPXwW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IpbfvyQEAAJ4DAAAOAAAAAAAAAAEAIAAAAB4BAABkcnMvZTJvRG9j&#10;LnhtbFBLBQYAAAAABgAGAFkBAABZBQAAAAA=&#10;">
              <v:fill on="f" focussize="0,0"/>
              <v:stroke on="f"/>
              <v:imagedata o:title=""/>
              <o:lock v:ext="edit" aspectratio="f"/>
              <v:textbox inset="0mm,0mm,0mm,0mm" style="mso-fit-shape-to-text:t;">
                <w:txbxContent>
                  <w:p w14:paraId="43BED40D">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99159">
    <w:pPr>
      <w:pStyle w:val="56"/>
      <w:spacing w:before="120"/>
      <w:ind w:right="720" w:firstLine="180" w:firstLineChars="10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D9F8D4F">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g+N13yQEAAJ4DAAAOAAAAAAAAAAEAIAAAAB4BAABkcnMvZTJvRG9j&#10;LnhtbFBLBQYAAAAABgAGAFkBAABZBQAAAAA=&#10;">
              <v:fill on="f" focussize="0,0"/>
              <v:stroke on="f"/>
              <v:imagedata o:title=""/>
              <o:lock v:ext="edit" aspectratio="f"/>
              <v:textbox inset="0mm,0mm,0mm,0mm" style="mso-fit-shape-to-text:t;">
                <w:txbxContent>
                  <w:p w14:paraId="1D9F8D4F">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F99F1">
    <w:pPr>
      <w:pStyle w:val="56"/>
      <w:spacing w:before="120"/>
      <w:ind w:firstLine="360"/>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03319C2">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EINeTjIAQAAngMAAA4AAAAAAAAAAQAgAAAAHgEAAGRycy9lMm9Eb2Mu&#10;eG1sUEsFBgAAAAAGAAYAWQEAAFgFAAAAAA==&#10;">
              <v:fill on="f" focussize="0,0"/>
              <v:stroke on="f"/>
              <v:imagedata o:title=""/>
              <o:lock v:ext="edit" aspectratio="f"/>
              <v:textbox inset="0mm,0mm,0mm,0mm" style="mso-fit-shape-to-text:t;">
                <w:txbxContent>
                  <w:p w14:paraId="603319C2">
                    <w:pPr>
                      <w:pStyle w:val="56"/>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1745">
    <w:pPr>
      <w:pStyle w:val="56"/>
      <w:spacing w:before="120"/>
      <w:ind w:right="720" w:firstLine="180" w:firstLineChars="10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670FC54">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tuBATIAQAAngMAAA4AAAAAAAAAAQAgAAAAHgEAAGRycy9lMm9Eb2Mu&#10;eG1sUEsFBgAAAAAGAAYAWQEAAFgFAAAAAA==&#10;">
              <v:fill on="f" focussize="0,0"/>
              <v:stroke on="f"/>
              <v:imagedata o:title=""/>
              <o:lock v:ext="edit" aspectratio="f"/>
              <v:textbox inset="0mm,0mm,0mm,0mm" style="mso-fit-shape-to-text:t;">
                <w:txbxContent>
                  <w:p w14:paraId="4670FC54">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3C02E">
    <w:pPr>
      <w:pStyle w:val="56"/>
      <w:spacing w:before="120"/>
      <w:ind w:right="720" w:firstLine="180" w:firstLineChars="100"/>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819508A">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ZugS8kBAACe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15w5YenBL9+/XX78uvz8ypbl&#10;y2VSqPdYUeGdp9I4vIWB9maOIwUT8aENNn2JEqM86Xu+6quGyGS6tF6t1yWlJOVmh/CLh+s+YHyn&#10;wLJk1DzQA2ZdxekDxrF0LkndHNxqY/IjGvdXgDDHiMpbMN1OTMaJkxWH/TDR20NzJnY9bULNHS0+&#10;Z+a9I6HT0sxGmI39ZKSO6N8cI42Rp0uoIxSxSg49W+Y3rVjaiz/9XPXwW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5m6BLyQEAAJ4DAAAOAAAAAAAAAAEAIAAAAB4BAABkcnMvZTJvRG9j&#10;LnhtbFBLBQYAAAAABgAGAFkBAABZBQAAAAA=&#10;">
              <v:fill on="f" focussize="0,0"/>
              <v:stroke on="f"/>
              <v:imagedata o:title=""/>
              <o:lock v:ext="edit" aspectratio="f"/>
              <v:textbox inset="0mm,0mm,0mm,0mm" style="mso-fit-shape-to-text:t;">
                <w:txbxContent>
                  <w:p w14:paraId="7819508A">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4FB09">
    <w:pPr>
      <w:pStyle w:val="56"/>
      <w:framePr w:wrap="around" w:vAnchor="text" w:hAnchor="margin" w:xAlign="outside" w:y="1"/>
      <w:spacing w:before="120"/>
      <w:ind w:firstLine="360"/>
      <w:rPr>
        <w:rStyle w:val="96"/>
      </w:rPr>
    </w:pPr>
    <w:r>
      <w:fldChar w:fldCharType="begin"/>
    </w:r>
    <w:r>
      <w:rPr>
        <w:rStyle w:val="96"/>
      </w:rPr>
      <w:instrText xml:space="preserve">PAGE  </w:instrText>
    </w:r>
    <w:r>
      <w:fldChar w:fldCharType="separate"/>
    </w:r>
    <w:r>
      <w:rPr>
        <w:rStyle w:val="96"/>
      </w:rPr>
      <w:t>38</w:t>
    </w:r>
    <w:r>
      <w:fldChar w:fldCharType="end"/>
    </w:r>
  </w:p>
  <w:p w14:paraId="0D2AA3C8">
    <w:pPr>
      <w:pStyle w:val="56"/>
      <w:spacing w:before="120"/>
      <w:ind w:right="360" w:firstLine="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0E4EF">
    <w:pPr>
      <w:pStyle w:val="56"/>
      <w:spacing w:before="120"/>
      <w:ind w:firstLine="360"/>
      <w:jc w:val="cen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35B97">
    <w:pPr>
      <w:pStyle w:val="56"/>
      <w:spacing w:before="120"/>
      <w:ind w:right="720" w:firstLine="180" w:firstLineChars="100"/>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41E827">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Fl1we3IAQAAngMAAA4AAAAAAAAAAQAgAAAAHgEAAGRycy9lMm9Eb2Mu&#10;eG1sUEsFBgAAAAAGAAYAWQEAAFgFAAAAAA==&#10;">
              <v:fill on="f" focussize="0,0"/>
              <v:stroke on="f"/>
              <v:imagedata o:title=""/>
              <o:lock v:ext="edit" aspectratio="f"/>
              <v:textbox inset="0mm,0mm,0mm,0mm" style="mso-fit-shape-to-text:t;">
                <w:txbxContent>
                  <w:p w14:paraId="3141E827">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88" w:lineRule="auto"/>
        <w:ind w:firstLine="480"/>
      </w:pPr>
      <w:r>
        <w:separator/>
      </w:r>
    </w:p>
  </w:footnote>
  <w:footnote w:type="continuationSeparator" w:id="1">
    <w:p>
      <w:pPr>
        <w:spacing w:line="288"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A36C4">
    <w:pPr>
      <w:spacing w:before="120"/>
      <w:ind w:firstLine="4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B070D">
    <w:pPr>
      <w:pStyle w:val="5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66CAC">
    <w:pPr>
      <w:pStyle w:val="5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904C2">
    <w:pPr>
      <w:spacing w:before="120"/>
      <w:ind w:firstLine="48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37356">
    <w:pPr>
      <w:pStyle w:val="58"/>
      <w:pBdr>
        <w:bottom w:val="none" w:color="auto" w:sz="0" w:space="0"/>
      </w:pBdr>
      <w:spacing w:before="120"/>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8E517C">
    <w:pPr>
      <w:pStyle w:val="58"/>
      <w:pBdr>
        <w:bottom w:val="none" w:color="auto" w:sz="0" w:space="0"/>
      </w:pBdr>
      <w:spacing w:before="120"/>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76DC4">
    <w:pPr>
      <w:spacing w:before="120"/>
      <w:ind w:firstLine="48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9A3EC">
    <w:pPr>
      <w:pStyle w:val="58"/>
      <w:pBdr>
        <w:bottom w:val="none" w:color="auto" w:sz="0" w:space="0"/>
      </w:pBdr>
      <w:spacing w:before="120"/>
      <w:ind w:firstLine="36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F1C55">
    <w:pPr>
      <w:spacing w:before="120"/>
      <w:ind w:firstLine="48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53497">
    <w:pPr>
      <w:spacing w:before="120"/>
      <w:ind w:firstLine="480"/>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ACB02">
    <w:pPr>
      <w:spacing w:before="120"/>
      <w:ind w:firstLine="48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7A32D">
    <w:pPr>
      <w:spacing w:before="120"/>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E5D8"/>
    <w:multiLevelType w:val="singleLevel"/>
    <w:tmpl w:val="8233E5D8"/>
    <w:lvl w:ilvl="0" w:tentative="0">
      <w:start w:val="1"/>
      <w:numFmt w:val="decimal"/>
      <w:suff w:val="space"/>
      <w:lvlText w:val="%1."/>
      <w:lvlJc w:val="left"/>
      <w:pPr>
        <w:tabs>
          <w:tab w:val="left" w:pos="0"/>
        </w:tabs>
        <w:ind w:left="0" w:firstLine="0"/>
      </w:pPr>
      <w:rPr>
        <w:rFonts w:hint="default"/>
      </w:rPr>
    </w:lvl>
  </w:abstractNum>
  <w:abstractNum w:abstractNumId="1">
    <w:nsid w:val="86B43A58"/>
    <w:multiLevelType w:val="singleLevel"/>
    <w:tmpl w:val="86B43A58"/>
    <w:lvl w:ilvl="0" w:tentative="0">
      <w:start w:val="1"/>
      <w:numFmt w:val="decimal"/>
      <w:suff w:val="space"/>
      <w:lvlText w:val="%1."/>
      <w:lvlJc w:val="left"/>
      <w:pPr>
        <w:tabs>
          <w:tab w:val="left" w:pos="420"/>
        </w:tabs>
        <w:ind w:left="0" w:firstLine="0"/>
      </w:pPr>
      <w:rPr>
        <w:rFonts w:hint="default"/>
      </w:rPr>
    </w:lvl>
  </w:abstractNum>
  <w:abstractNum w:abstractNumId="2">
    <w:nsid w:val="8981B198"/>
    <w:multiLevelType w:val="singleLevel"/>
    <w:tmpl w:val="8981B198"/>
    <w:lvl w:ilvl="0" w:tentative="0">
      <w:start w:val="1"/>
      <w:numFmt w:val="decimal"/>
      <w:suff w:val="space"/>
      <w:lvlText w:val="%1."/>
      <w:lvlJc w:val="left"/>
      <w:pPr>
        <w:tabs>
          <w:tab w:val="left" w:pos="0"/>
        </w:tabs>
        <w:ind w:left="0" w:firstLine="0"/>
      </w:pPr>
      <w:rPr>
        <w:rFonts w:hint="default"/>
      </w:rPr>
    </w:lvl>
  </w:abstractNum>
  <w:abstractNum w:abstractNumId="3">
    <w:nsid w:val="91896CE7"/>
    <w:multiLevelType w:val="singleLevel"/>
    <w:tmpl w:val="91896CE7"/>
    <w:lvl w:ilvl="0" w:tentative="0">
      <w:start w:val="1"/>
      <w:numFmt w:val="decimal"/>
      <w:suff w:val="space"/>
      <w:lvlText w:val="%1."/>
      <w:lvlJc w:val="left"/>
      <w:pPr>
        <w:tabs>
          <w:tab w:val="left" w:pos="420"/>
        </w:tabs>
        <w:ind w:left="-2" w:firstLine="0"/>
      </w:pPr>
      <w:rPr>
        <w:rFonts w:hint="default"/>
      </w:rPr>
    </w:lvl>
  </w:abstractNum>
  <w:abstractNum w:abstractNumId="4">
    <w:nsid w:val="91BC8691"/>
    <w:multiLevelType w:val="singleLevel"/>
    <w:tmpl w:val="91BC8691"/>
    <w:lvl w:ilvl="0" w:tentative="0">
      <w:start w:val="1"/>
      <w:numFmt w:val="decimal"/>
      <w:suff w:val="space"/>
      <w:lvlText w:val="(%1)"/>
      <w:lvlJc w:val="left"/>
      <w:pPr>
        <w:tabs>
          <w:tab w:val="left" w:pos="0"/>
        </w:tabs>
        <w:ind w:left="0" w:firstLine="0"/>
      </w:pPr>
      <w:rPr>
        <w:rFonts w:hint="default"/>
        <w:b w:val="0"/>
        <w:bCs w:val="0"/>
      </w:rPr>
    </w:lvl>
  </w:abstractNum>
  <w:abstractNum w:abstractNumId="5">
    <w:nsid w:val="934119AF"/>
    <w:multiLevelType w:val="singleLevel"/>
    <w:tmpl w:val="934119AF"/>
    <w:lvl w:ilvl="0" w:tentative="0">
      <w:start w:val="1"/>
      <w:numFmt w:val="decimal"/>
      <w:suff w:val="space"/>
      <w:lvlText w:val="%1."/>
      <w:lvlJc w:val="left"/>
      <w:pPr>
        <w:tabs>
          <w:tab w:val="left" w:pos="0"/>
        </w:tabs>
        <w:ind w:left="0" w:firstLine="0"/>
      </w:pPr>
      <w:rPr>
        <w:rFonts w:hint="default"/>
      </w:rPr>
    </w:lvl>
  </w:abstractNum>
  <w:abstractNum w:abstractNumId="6">
    <w:nsid w:val="939770C2"/>
    <w:multiLevelType w:val="singleLevel"/>
    <w:tmpl w:val="939770C2"/>
    <w:lvl w:ilvl="0" w:tentative="0">
      <w:start w:val="1"/>
      <w:numFmt w:val="decimal"/>
      <w:suff w:val="space"/>
      <w:lvlText w:val="%1."/>
      <w:lvlJc w:val="left"/>
      <w:pPr>
        <w:tabs>
          <w:tab w:val="left" w:pos="0"/>
        </w:tabs>
        <w:ind w:left="0" w:firstLine="0"/>
      </w:pPr>
      <w:rPr>
        <w:rFonts w:hint="default"/>
      </w:rPr>
    </w:lvl>
  </w:abstractNum>
  <w:abstractNum w:abstractNumId="7">
    <w:nsid w:val="93FFB3BE"/>
    <w:multiLevelType w:val="singleLevel"/>
    <w:tmpl w:val="93FFB3BE"/>
    <w:lvl w:ilvl="0" w:tentative="0">
      <w:start w:val="1"/>
      <w:numFmt w:val="decimal"/>
      <w:suff w:val="space"/>
      <w:lvlText w:val="%1."/>
      <w:lvlJc w:val="left"/>
      <w:pPr>
        <w:tabs>
          <w:tab w:val="left" w:pos="0"/>
        </w:tabs>
        <w:ind w:left="0" w:firstLine="0"/>
      </w:pPr>
      <w:rPr>
        <w:rFonts w:hint="default"/>
      </w:rPr>
    </w:lvl>
  </w:abstractNum>
  <w:abstractNum w:abstractNumId="8">
    <w:nsid w:val="94E72D85"/>
    <w:multiLevelType w:val="singleLevel"/>
    <w:tmpl w:val="94E72D85"/>
    <w:lvl w:ilvl="0" w:tentative="0">
      <w:start w:val="1"/>
      <w:numFmt w:val="decimal"/>
      <w:lvlText w:val="(%1)"/>
      <w:lvlJc w:val="left"/>
      <w:pPr>
        <w:ind w:left="425" w:hanging="425"/>
      </w:pPr>
      <w:rPr>
        <w:rFonts w:hint="default"/>
        <w:color w:val="auto"/>
      </w:rPr>
    </w:lvl>
  </w:abstractNum>
  <w:abstractNum w:abstractNumId="9">
    <w:nsid w:val="97EC9B3F"/>
    <w:multiLevelType w:val="singleLevel"/>
    <w:tmpl w:val="97EC9B3F"/>
    <w:lvl w:ilvl="0" w:tentative="0">
      <w:start w:val="1"/>
      <w:numFmt w:val="decimal"/>
      <w:suff w:val="space"/>
      <w:lvlText w:val="%1."/>
      <w:lvlJc w:val="left"/>
      <w:pPr>
        <w:tabs>
          <w:tab w:val="left" w:pos="0"/>
        </w:tabs>
        <w:ind w:left="0" w:firstLine="0"/>
      </w:pPr>
      <w:rPr>
        <w:rFonts w:hint="default"/>
      </w:rPr>
    </w:lvl>
  </w:abstractNum>
  <w:abstractNum w:abstractNumId="10">
    <w:nsid w:val="9B98FAD0"/>
    <w:multiLevelType w:val="singleLevel"/>
    <w:tmpl w:val="9B98FAD0"/>
    <w:lvl w:ilvl="0" w:tentative="0">
      <w:start w:val="1"/>
      <w:numFmt w:val="decimal"/>
      <w:suff w:val="space"/>
      <w:lvlText w:val="%1."/>
      <w:lvlJc w:val="left"/>
      <w:pPr>
        <w:tabs>
          <w:tab w:val="left" w:pos="0"/>
        </w:tabs>
        <w:ind w:left="0" w:firstLine="0"/>
      </w:pPr>
      <w:rPr>
        <w:rFonts w:hint="default"/>
      </w:rPr>
    </w:lvl>
  </w:abstractNum>
  <w:abstractNum w:abstractNumId="11">
    <w:nsid w:val="9C369175"/>
    <w:multiLevelType w:val="singleLevel"/>
    <w:tmpl w:val="9C369175"/>
    <w:lvl w:ilvl="0" w:tentative="0">
      <w:start w:val="1"/>
      <w:numFmt w:val="decimal"/>
      <w:lvlText w:val="(%1)"/>
      <w:lvlJc w:val="left"/>
      <w:pPr>
        <w:tabs>
          <w:tab w:val="left" w:pos="397"/>
        </w:tabs>
        <w:ind w:left="454" w:hanging="454"/>
      </w:pPr>
      <w:rPr>
        <w:rFonts w:hint="default"/>
        <w:b w:val="0"/>
        <w:bCs w:val="0"/>
      </w:rPr>
    </w:lvl>
  </w:abstractNum>
  <w:abstractNum w:abstractNumId="12">
    <w:nsid w:val="9D80C62B"/>
    <w:multiLevelType w:val="singleLevel"/>
    <w:tmpl w:val="9D80C62B"/>
    <w:lvl w:ilvl="0" w:tentative="0">
      <w:start w:val="1"/>
      <w:numFmt w:val="decimal"/>
      <w:suff w:val="space"/>
      <w:lvlText w:val="%1."/>
      <w:lvlJc w:val="left"/>
      <w:pPr>
        <w:tabs>
          <w:tab w:val="left" w:pos="420"/>
        </w:tabs>
        <w:ind w:left="0" w:firstLine="0"/>
      </w:pPr>
      <w:rPr>
        <w:rFonts w:hint="default"/>
      </w:rPr>
    </w:lvl>
  </w:abstractNum>
  <w:abstractNum w:abstractNumId="13">
    <w:nsid w:val="9E8E35EC"/>
    <w:multiLevelType w:val="singleLevel"/>
    <w:tmpl w:val="9E8E35EC"/>
    <w:lvl w:ilvl="0" w:tentative="0">
      <w:start w:val="1"/>
      <w:numFmt w:val="decimal"/>
      <w:suff w:val="space"/>
      <w:lvlText w:val="%1."/>
      <w:lvlJc w:val="left"/>
      <w:pPr>
        <w:tabs>
          <w:tab w:val="left" w:pos="420"/>
        </w:tabs>
        <w:ind w:left="0" w:firstLine="0"/>
      </w:pPr>
      <w:rPr>
        <w:rFonts w:hint="default"/>
      </w:rPr>
    </w:lvl>
  </w:abstractNum>
  <w:abstractNum w:abstractNumId="14">
    <w:nsid w:val="B3158EF2"/>
    <w:multiLevelType w:val="singleLevel"/>
    <w:tmpl w:val="B3158EF2"/>
    <w:lvl w:ilvl="0" w:tentative="0">
      <w:start w:val="1"/>
      <w:numFmt w:val="decimal"/>
      <w:lvlText w:val="(%1)"/>
      <w:lvlJc w:val="left"/>
      <w:pPr>
        <w:ind w:left="425" w:hanging="425"/>
      </w:pPr>
      <w:rPr>
        <w:rFonts w:hint="default"/>
        <w:b w:val="0"/>
        <w:bCs w:val="0"/>
      </w:rPr>
    </w:lvl>
  </w:abstractNum>
  <w:abstractNum w:abstractNumId="15">
    <w:nsid w:val="B424FC1A"/>
    <w:multiLevelType w:val="singleLevel"/>
    <w:tmpl w:val="B424FC1A"/>
    <w:lvl w:ilvl="0" w:tentative="0">
      <w:start w:val="1"/>
      <w:numFmt w:val="decimal"/>
      <w:suff w:val="space"/>
      <w:lvlText w:val="%1."/>
      <w:lvlJc w:val="left"/>
      <w:pPr>
        <w:tabs>
          <w:tab w:val="left" w:pos="0"/>
        </w:tabs>
        <w:ind w:left="0" w:firstLine="0"/>
      </w:pPr>
      <w:rPr>
        <w:rFonts w:hint="default"/>
      </w:rPr>
    </w:lvl>
  </w:abstractNum>
  <w:abstractNum w:abstractNumId="16">
    <w:nsid w:val="BD92F620"/>
    <w:multiLevelType w:val="singleLevel"/>
    <w:tmpl w:val="BD92F620"/>
    <w:lvl w:ilvl="0" w:tentative="0">
      <w:start w:val="4"/>
      <w:numFmt w:val="chineseCounting"/>
      <w:suff w:val="space"/>
      <w:lvlText w:val="第%1章"/>
      <w:lvlJc w:val="left"/>
      <w:rPr>
        <w:rFonts w:hint="eastAsia"/>
      </w:rPr>
    </w:lvl>
  </w:abstractNum>
  <w:abstractNum w:abstractNumId="17">
    <w:nsid w:val="BDA41633"/>
    <w:multiLevelType w:val="singleLevel"/>
    <w:tmpl w:val="BDA41633"/>
    <w:lvl w:ilvl="0" w:tentative="0">
      <w:start w:val="1"/>
      <w:numFmt w:val="decimal"/>
      <w:suff w:val="space"/>
      <w:lvlText w:val="%1."/>
      <w:lvlJc w:val="left"/>
      <w:pPr>
        <w:tabs>
          <w:tab w:val="left" w:pos="0"/>
        </w:tabs>
        <w:ind w:left="0" w:firstLine="0"/>
      </w:pPr>
      <w:rPr>
        <w:rFonts w:hint="default"/>
      </w:rPr>
    </w:lvl>
  </w:abstractNum>
  <w:abstractNum w:abstractNumId="18">
    <w:nsid w:val="BE26F07F"/>
    <w:multiLevelType w:val="singleLevel"/>
    <w:tmpl w:val="BE26F07F"/>
    <w:lvl w:ilvl="0" w:tentative="0">
      <w:start w:val="1"/>
      <w:numFmt w:val="decimal"/>
      <w:suff w:val="space"/>
      <w:lvlText w:val="%1."/>
      <w:lvlJc w:val="left"/>
      <w:pPr>
        <w:tabs>
          <w:tab w:val="left" w:pos="0"/>
        </w:tabs>
        <w:ind w:left="0" w:firstLine="0"/>
      </w:pPr>
      <w:rPr>
        <w:rFonts w:hint="default"/>
      </w:rPr>
    </w:lvl>
  </w:abstractNum>
  <w:abstractNum w:abstractNumId="19">
    <w:nsid w:val="C19B7700"/>
    <w:multiLevelType w:val="singleLevel"/>
    <w:tmpl w:val="C19B7700"/>
    <w:lvl w:ilvl="0" w:tentative="0">
      <w:start w:val="1"/>
      <w:numFmt w:val="decimal"/>
      <w:suff w:val="space"/>
      <w:lvlText w:val="%1."/>
      <w:lvlJc w:val="left"/>
      <w:pPr>
        <w:tabs>
          <w:tab w:val="left" w:pos="0"/>
        </w:tabs>
        <w:ind w:left="0" w:firstLine="0"/>
      </w:pPr>
      <w:rPr>
        <w:rFonts w:hint="default"/>
        <w:color w:val="auto"/>
      </w:rPr>
    </w:lvl>
  </w:abstractNum>
  <w:abstractNum w:abstractNumId="20">
    <w:nsid w:val="C4B23D30"/>
    <w:multiLevelType w:val="singleLevel"/>
    <w:tmpl w:val="C4B23D30"/>
    <w:lvl w:ilvl="0" w:tentative="0">
      <w:start w:val="1"/>
      <w:numFmt w:val="decimal"/>
      <w:lvlText w:val="(%1)"/>
      <w:lvlJc w:val="left"/>
      <w:pPr>
        <w:ind w:left="425" w:hanging="425"/>
      </w:pPr>
      <w:rPr>
        <w:rFonts w:hint="default"/>
        <w:b w:val="0"/>
        <w:bCs w:val="0"/>
      </w:rPr>
    </w:lvl>
  </w:abstractNum>
  <w:abstractNum w:abstractNumId="21">
    <w:nsid w:val="C603151E"/>
    <w:multiLevelType w:val="singleLevel"/>
    <w:tmpl w:val="C603151E"/>
    <w:lvl w:ilvl="0" w:tentative="0">
      <w:start w:val="1"/>
      <w:numFmt w:val="decimal"/>
      <w:suff w:val="space"/>
      <w:lvlText w:val="%1."/>
      <w:lvlJc w:val="left"/>
      <w:pPr>
        <w:tabs>
          <w:tab w:val="left" w:pos="420"/>
        </w:tabs>
        <w:ind w:left="0" w:firstLine="0"/>
      </w:pPr>
      <w:rPr>
        <w:rFonts w:hint="default"/>
      </w:rPr>
    </w:lvl>
  </w:abstractNum>
  <w:abstractNum w:abstractNumId="22">
    <w:nsid w:val="C6B28B61"/>
    <w:multiLevelType w:val="singleLevel"/>
    <w:tmpl w:val="C6B28B61"/>
    <w:lvl w:ilvl="0" w:tentative="0">
      <w:start w:val="1"/>
      <w:numFmt w:val="decimal"/>
      <w:suff w:val="space"/>
      <w:lvlText w:val="%1."/>
      <w:lvlJc w:val="left"/>
      <w:pPr>
        <w:tabs>
          <w:tab w:val="left" w:pos="0"/>
        </w:tabs>
        <w:ind w:left="0" w:firstLine="0"/>
      </w:pPr>
      <w:rPr>
        <w:rFonts w:hint="default"/>
      </w:rPr>
    </w:lvl>
  </w:abstractNum>
  <w:abstractNum w:abstractNumId="23">
    <w:nsid w:val="C9B0EDC3"/>
    <w:multiLevelType w:val="singleLevel"/>
    <w:tmpl w:val="C9B0EDC3"/>
    <w:lvl w:ilvl="0" w:tentative="0">
      <w:start w:val="1"/>
      <w:numFmt w:val="decimal"/>
      <w:suff w:val="space"/>
      <w:lvlText w:val="%1."/>
      <w:lvlJc w:val="left"/>
      <w:pPr>
        <w:tabs>
          <w:tab w:val="left" w:pos="0"/>
        </w:tabs>
        <w:ind w:left="0" w:firstLine="0"/>
      </w:pPr>
      <w:rPr>
        <w:rFonts w:hint="default"/>
      </w:rPr>
    </w:lvl>
  </w:abstractNum>
  <w:abstractNum w:abstractNumId="24">
    <w:nsid w:val="D180B53F"/>
    <w:multiLevelType w:val="singleLevel"/>
    <w:tmpl w:val="D180B53F"/>
    <w:lvl w:ilvl="0" w:tentative="0">
      <w:start w:val="1"/>
      <w:numFmt w:val="decimal"/>
      <w:lvlText w:val="(%1)"/>
      <w:lvlJc w:val="left"/>
      <w:pPr>
        <w:ind w:left="425" w:hanging="425"/>
      </w:pPr>
      <w:rPr>
        <w:rFonts w:hint="default"/>
        <w:b w:val="0"/>
        <w:bCs w:val="0"/>
      </w:rPr>
    </w:lvl>
  </w:abstractNum>
  <w:abstractNum w:abstractNumId="25">
    <w:nsid w:val="D1E1D4C8"/>
    <w:multiLevelType w:val="singleLevel"/>
    <w:tmpl w:val="D1E1D4C8"/>
    <w:lvl w:ilvl="0" w:tentative="0">
      <w:start w:val="1"/>
      <w:numFmt w:val="decimal"/>
      <w:suff w:val="space"/>
      <w:lvlText w:val="%1."/>
      <w:lvlJc w:val="left"/>
      <w:pPr>
        <w:tabs>
          <w:tab w:val="left" w:pos="0"/>
        </w:tabs>
        <w:ind w:left="0" w:firstLine="0"/>
      </w:pPr>
      <w:rPr>
        <w:rFonts w:hint="default"/>
      </w:rPr>
    </w:lvl>
  </w:abstractNum>
  <w:abstractNum w:abstractNumId="26">
    <w:nsid w:val="D864BBB0"/>
    <w:multiLevelType w:val="singleLevel"/>
    <w:tmpl w:val="D864BBB0"/>
    <w:lvl w:ilvl="0" w:tentative="0">
      <w:start w:val="1"/>
      <w:numFmt w:val="decimal"/>
      <w:lvlText w:val="(%1)"/>
      <w:lvlJc w:val="left"/>
      <w:pPr>
        <w:ind w:left="425" w:hanging="425"/>
      </w:pPr>
      <w:rPr>
        <w:rFonts w:hint="default"/>
        <w:b w:val="0"/>
        <w:bCs w:val="0"/>
      </w:rPr>
    </w:lvl>
  </w:abstractNum>
  <w:abstractNum w:abstractNumId="27">
    <w:nsid w:val="D8D23D78"/>
    <w:multiLevelType w:val="singleLevel"/>
    <w:tmpl w:val="D8D23D78"/>
    <w:lvl w:ilvl="0" w:tentative="0">
      <w:start w:val="6"/>
      <w:numFmt w:val="decimal"/>
      <w:suff w:val="space"/>
      <w:lvlText w:val="%1."/>
      <w:lvlJc w:val="left"/>
      <w:pPr>
        <w:tabs>
          <w:tab w:val="left" w:pos="0"/>
        </w:tabs>
        <w:ind w:left="0" w:firstLine="0"/>
      </w:pPr>
      <w:rPr>
        <w:rFonts w:hint="default"/>
      </w:rPr>
    </w:lvl>
  </w:abstractNum>
  <w:abstractNum w:abstractNumId="28">
    <w:nsid w:val="DB1463A6"/>
    <w:multiLevelType w:val="singleLevel"/>
    <w:tmpl w:val="DB1463A6"/>
    <w:lvl w:ilvl="0" w:tentative="0">
      <w:start w:val="1"/>
      <w:numFmt w:val="decimal"/>
      <w:lvlText w:val="(%1)"/>
      <w:lvlJc w:val="left"/>
      <w:pPr>
        <w:ind w:left="425" w:hanging="425"/>
      </w:pPr>
      <w:rPr>
        <w:rFonts w:hint="default"/>
      </w:rPr>
    </w:lvl>
  </w:abstractNum>
  <w:abstractNum w:abstractNumId="29">
    <w:nsid w:val="DF67B9DF"/>
    <w:multiLevelType w:val="singleLevel"/>
    <w:tmpl w:val="DF67B9DF"/>
    <w:lvl w:ilvl="0" w:tentative="0">
      <w:start w:val="1"/>
      <w:numFmt w:val="decimal"/>
      <w:suff w:val="space"/>
      <w:lvlText w:val="%1."/>
      <w:lvlJc w:val="left"/>
      <w:pPr>
        <w:tabs>
          <w:tab w:val="left" w:pos="0"/>
        </w:tabs>
        <w:ind w:left="0" w:firstLine="0"/>
      </w:pPr>
      <w:rPr>
        <w:rFonts w:hint="default"/>
      </w:rPr>
    </w:lvl>
  </w:abstractNum>
  <w:abstractNum w:abstractNumId="30">
    <w:nsid w:val="F0143A45"/>
    <w:multiLevelType w:val="singleLevel"/>
    <w:tmpl w:val="F0143A45"/>
    <w:lvl w:ilvl="0" w:tentative="0">
      <w:start w:val="1"/>
      <w:numFmt w:val="decimal"/>
      <w:lvlText w:val="(%1)"/>
      <w:lvlJc w:val="left"/>
      <w:pPr>
        <w:ind w:left="425" w:hanging="425"/>
      </w:pPr>
      <w:rPr>
        <w:rFonts w:hint="default"/>
        <w:color w:val="auto"/>
      </w:rPr>
    </w:lvl>
  </w:abstractNum>
  <w:abstractNum w:abstractNumId="31">
    <w:nsid w:val="F3F2119E"/>
    <w:multiLevelType w:val="singleLevel"/>
    <w:tmpl w:val="F3F2119E"/>
    <w:lvl w:ilvl="0" w:tentative="0">
      <w:start w:val="1"/>
      <w:numFmt w:val="decimal"/>
      <w:suff w:val="space"/>
      <w:lvlText w:val="%1."/>
      <w:lvlJc w:val="left"/>
      <w:pPr>
        <w:tabs>
          <w:tab w:val="left" w:pos="420"/>
        </w:tabs>
        <w:ind w:left="0" w:firstLine="0"/>
      </w:pPr>
      <w:rPr>
        <w:rFonts w:hint="default"/>
      </w:rPr>
    </w:lvl>
  </w:abstractNum>
  <w:abstractNum w:abstractNumId="32">
    <w:nsid w:val="FA9E6C9E"/>
    <w:multiLevelType w:val="singleLevel"/>
    <w:tmpl w:val="FA9E6C9E"/>
    <w:lvl w:ilvl="0" w:tentative="0">
      <w:start w:val="1"/>
      <w:numFmt w:val="decimal"/>
      <w:suff w:val="space"/>
      <w:lvlText w:val="%1."/>
      <w:lvlJc w:val="left"/>
      <w:pPr>
        <w:tabs>
          <w:tab w:val="left" w:pos="0"/>
        </w:tabs>
        <w:ind w:left="0" w:firstLine="0"/>
      </w:pPr>
      <w:rPr>
        <w:rFonts w:hint="default"/>
      </w:rPr>
    </w:lvl>
  </w:abstractNum>
  <w:abstractNum w:abstractNumId="33">
    <w:nsid w:val="FBAEDBD4"/>
    <w:multiLevelType w:val="singleLevel"/>
    <w:tmpl w:val="FBAEDBD4"/>
    <w:lvl w:ilvl="0" w:tentative="0">
      <w:start w:val="1"/>
      <w:numFmt w:val="decimal"/>
      <w:suff w:val="space"/>
      <w:lvlText w:val="%1."/>
      <w:lvlJc w:val="left"/>
      <w:pPr>
        <w:tabs>
          <w:tab w:val="left" w:pos="0"/>
        </w:tabs>
        <w:ind w:left="0" w:firstLine="0"/>
      </w:pPr>
      <w:rPr>
        <w:rFonts w:hint="default"/>
      </w:rPr>
    </w:lvl>
  </w:abstractNum>
  <w:abstractNum w:abstractNumId="34">
    <w:nsid w:val="FFD658FE"/>
    <w:multiLevelType w:val="singleLevel"/>
    <w:tmpl w:val="FFD658FE"/>
    <w:lvl w:ilvl="0" w:tentative="0">
      <w:start w:val="1"/>
      <w:numFmt w:val="decimal"/>
      <w:suff w:val="space"/>
      <w:lvlText w:val="%1."/>
      <w:lvlJc w:val="left"/>
      <w:pPr>
        <w:tabs>
          <w:tab w:val="left" w:pos="0"/>
        </w:tabs>
        <w:ind w:left="0" w:firstLine="0"/>
      </w:pPr>
      <w:rPr>
        <w:rFonts w:hint="default"/>
      </w:rPr>
    </w:lvl>
  </w:abstractNum>
  <w:abstractNum w:abstractNumId="35">
    <w:nsid w:val="01C5B9EF"/>
    <w:multiLevelType w:val="singleLevel"/>
    <w:tmpl w:val="01C5B9EF"/>
    <w:lvl w:ilvl="0" w:tentative="0">
      <w:start w:val="1"/>
      <w:numFmt w:val="decimal"/>
      <w:suff w:val="space"/>
      <w:lvlText w:val="%1."/>
      <w:lvlJc w:val="left"/>
      <w:pPr>
        <w:tabs>
          <w:tab w:val="left" w:pos="420"/>
        </w:tabs>
        <w:ind w:left="0" w:firstLine="0"/>
      </w:pPr>
      <w:rPr>
        <w:rFonts w:hint="default"/>
      </w:rPr>
    </w:lvl>
  </w:abstractNum>
  <w:abstractNum w:abstractNumId="36">
    <w:nsid w:val="028EEF2C"/>
    <w:multiLevelType w:val="singleLevel"/>
    <w:tmpl w:val="028EEF2C"/>
    <w:lvl w:ilvl="0" w:tentative="0">
      <w:start w:val="1"/>
      <w:numFmt w:val="decimal"/>
      <w:suff w:val="space"/>
      <w:lvlText w:val="%1."/>
      <w:lvlJc w:val="left"/>
      <w:pPr>
        <w:tabs>
          <w:tab w:val="left" w:pos="420"/>
        </w:tabs>
        <w:ind w:left="0" w:firstLine="0"/>
      </w:pPr>
      <w:rPr>
        <w:rFonts w:hint="default"/>
      </w:rPr>
    </w:lvl>
  </w:abstractNum>
  <w:abstractNum w:abstractNumId="37">
    <w:nsid w:val="043A68D7"/>
    <w:multiLevelType w:val="singleLevel"/>
    <w:tmpl w:val="043A68D7"/>
    <w:lvl w:ilvl="0" w:tentative="0">
      <w:start w:val="1"/>
      <w:numFmt w:val="decimal"/>
      <w:suff w:val="space"/>
      <w:lvlText w:val="%1."/>
      <w:lvlJc w:val="left"/>
      <w:pPr>
        <w:tabs>
          <w:tab w:val="left" w:pos="0"/>
        </w:tabs>
        <w:ind w:left="0" w:firstLine="0"/>
      </w:pPr>
      <w:rPr>
        <w:rFonts w:hint="default"/>
        <w:color w:val="auto"/>
      </w:rPr>
    </w:lvl>
  </w:abstractNum>
  <w:abstractNum w:abstractNumId="38">
    <w:nsid w:val="063C164A"/>
    <w:multiLevelType w:val="singleLevel"/>
    <w:tmpl w:val="063C164A"/>
    <w:lvl w:ilvl="0" w:tentative="0">
      <w:start w:val="1"/>
      <w:numFmt w:val="decimal"/>
      <w:lvlText w:val="(%1)"/>
      <w:lvlJc w:val="left"/>
      <w:pPr>
        <w:ind w:left="425" w:hanging="425"/>
      </w:pPr>
      <w:rPr>
        <w:rFonts w:hint="default"/>
        <w:b w:val="0"/>
        <w:bCs w:val="0"/>
        <w:color w:val="auto"/>
      </w:rPr>
    </w:lvl>
  </w:abstractNum>
  <w:abstractNum w:abstractNumId="39">
    <w:nsid w:val="08844503"/>
    <w:multiLevelType w:val="singleLevel"/>
    <w:tmpl w:val="08844503"/>
    <w:lvl w:ilvl="0" w:tentative="0">
      <w:start w:val="1"/>
      <w:numFmt w:val="decimal"/>
      <w:suff w:val="space"/>
      <w:lvlText w:val="%1."/>
      <w:lvlJc w:val="left"/>
      <w:pPr>
        <w:tabs>
          <w:tab w:val="left" w:pos="0"/>
        </w:tabs>
        <w:ind w:left="0" w:firstLine="0"/>
      </w:pPr>
      <w:rPr>
        <w:rFonts w:hint="default"/>
        <w:color w:val="auto"/>
      </w:rPr>
    </w:lvl>
  </w:abstractNum>
  <w:abstractNum w:abstractNumId="40">
    <w:nsid w:val="0E644F69"/>
    <w:multiLevelType w:val="multilevel"/>
    <w:tmpl w:val="0E644F69"/>
    <w:lvl w:ilvl="0" w:tentative="0">
      <w:start w:val="1"/>
      <w:numFmt w:val="decimal"/>
      <w:pStyle w:val="924"/>
      <w:lvlText w:val="表%1"/>
      <w:lvlJc w:val="center"/>
      <w:pPr>
        <w:tabs>
          <w:tab w:val="left" w:pos="1701"/>
        </w:tabs>
        <w:ind w:left="1701" w:hanging="340"/>
      </w:pPr>
      <w:rPr>
        <w:rFonts w:hint="eastAsia" w:eastAsia="宋体"/>
        <w:b w:val="0"/>
        <w:i w:val="0"/>
        <w:sz w:val="18"/>
        <w:szCs w:val="20"/>
      </w:rPr>
    </w:lvl>
    <w:lvl w:ilvl="1" w:tentative="0">
      <w:start w:val="1"/>
      <w:numFmt w:val="lowerLetter"/>
      <w:lvlText w:val="%2)"/>
      <w:lvlJc w:val="left"/>
      <w:pPr>
        <w:tabs>
          <w:tab w:val="left" w:pos="840"/>
        </w:tabs>
        <w:ind w:left="840" w:hanging="420"/>
      </w:pPr>
    </w:lvl>
    <w:lvl w:ilvl="2" w:tentative="0">
      <w:start w:val="1"/>
      <w:numFmt w:val="lowerRoman"/>
      <w:pStyle w:val="584"/>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1">
    <w:nsid w:val="115516C7"/>
    <w:multiLevelType w:val="multilevel"/>
    <w:tmpl w:val="115516C7"/>
    <w:lvl w:ilvl="0" w:tentative="0">
      <w:start w:val="1"/>
      <w:numFmt w:val="bullet"/>
      <w:lvlText w:val=""/>
      <w:lvlJc w:val="left"/>
      <w:pPr>
        <w:tabs>
          <w:tab w:val="left" w:pos="653"/>
        </w:tabs>
        <w:ind w:left="653" w:hanging="420"/>
      </w:pPr>
      <w:rPr>
        <w:rFonts w:hint="default" w:ascii="Wingdings" w:hAnsi="Wingdings"/>
      </w:rPr>
    </w:lvl>
    <w:lvl w:ilvl="1" w:tentative="0">
      <w:start w:val="1"/>
      <w:numFmt w:val="bullet"/>
      <w:lvlText w:val=""/>
      <w:lvlJc w:val="left"/>
      <w:pPr>
        <w:tabs>
          <w:tab w:val="left" w:pos="1073"/>
        </w:tabs>
        <w:ind w:left="1073" w:hanging="420"/>
      </w:pPr>
      <w:rPr>
        <w:rFonts w:hint="default" w:ascii="Wingdings" w:hAnsi="Wingdings"/>
      </w:rPr>
    </w:lvl>
    <w:lvl w:ilvl="2" w:tentative="0">
      <w:start w:val="1"/>
      <w:numFmt w:val="bullet"/>
      <w:lvlText w:val=""/>
      <w:lvlJc w:val="left"/>
      <w:pPr>
        <w:tabs>
          <w:tab w:val="left" w:pos="1493"/>
        </w:tabs>
        <w:ind w:left="1493" w:hanging="420"/>
      </w:pPr>
      <w:rPr>
        <w:rFonts w:hint="default" w:ascii="Wingdings" w:hAnsi="Wingdings"/>
      </w:rPr>
    </w:lvl>
    <w:lvl w:ilvl="3" w:tentative="0">
      <w:start w:val="1"/>
      <w:numFmt w:val="bullet"/>
      <w:pStyle w:val="1169"/>
      <w:lvlText w:val=""/>
      <w:lvlJc w:val="left"/>
      <w:pPr>
        <w:tabs>
          <w:tab w:val="left" w:pos="1913"/>
        </w:tabs>
        <w:ind w:left="1913" w:hanging="420"/>
      </w:pPr>
      <w:rPr>
        <w:rFonts w:hint="default" w:ascii="Wingdings" w:hAnsi="Wingdings"/>
      </w:rPr>
    </w:lvl>
    <w:lvl w:ilvl="4" w:tentative="0">
      <w:start w:val="1"/>
      <w:numFmt w:val="bullet"/>
      <w:lvlText w:val=""/>
      <w:lvlJc w:val="left"/>
      <w:pPr>
        <w:tabs>
          <w:tab w:val="left" w:pos="2333"/>
        </w:tabs>
        <w:ind w:left="2333" w:hanging="420"/>
      </w:pPr>
      <w:rPr>
        <w:rFonts w:hint="default" w:ascii="Wingdings" w:hAnsi="Wingdings"/>
      </w:rPr>
    </w:lvl>
    <w:lvl w:ilvl="5" w:tentative="0">
      <w:start w:val="1"/>
      <w:numFmt w:val="bullet"/>
      <w:lvlText w:val=""/>
      <w:lvlJc w:val="left"/>
      <w:pPr>
        <w:tabs>
          <w:tab w:val="left" w:pos="2753"/>
        </w:tabs>
        <w:ind w:left="2753" w:hanging="420"/>
      </w:pPr>
      <w:rPr>
        <w:rFonts w:hint="default" w:ascii="Wingdings" w:hAnsi="Wingdings"/>
      </w:rPr>
    </w:lvl>
    <w:lvl w:ilvl="6" w:tentative="0">
      <w:start w:val="1"/>
      <w:numFmt w:val="bullet"/>
      <w:lvlText w:val=""/>
      <w:lvlJc w:val="left"/>
      <w:pPr>
        <w:tabs>
          <w:tab w:val="left" w:pos="3173"/>
        </w:tabs>
        <w:ind w:left="3173" w:hanging="420"/>
      </w:pPr>
      <w:rPr>
        <w:rFonts w:hint="default" w:ascii="Wingdings" w:hAnsi="Wingdings"/>
      </w:rPr>
    </w:lvl>
    <w:lvl w:ilvl="7" w:tentative="0">
      <w:start w:val="1"/>
      <w:numFmt w:val="bullet"/>
      <w:lvlText w:val=""/>
      <w:lvlJc w:val="left"/>
      <w:pPr>
        <w:tabs>
          <w:tab w:val="left" w:pos="3593"/>
        </w:tabs>
        <w:ind w:left="3593" w:hanging="420"/>
      </w:pPr>
      <w:rPr>
        <w:rFonts w:hint="default" w:ascii="Wingdings" w:hAnsi="Wingdings"/>
      </w:rPr>
    </w:lvl>
    <w:lvl w:ilvl="8" w:tentative="0">
      <w:start w:val="1"/>
      <w:numFmt w:val="bullet"/>
      <w:lvlText w:val=""/>
      <w:lvlJc w:val="left"/>
      <w:pPr>
        <w:tabs>
          <w:tab w:val="left" w:pos="4013"/>
        </w:tabs>
        <w:ind w:left="4013" w:hanging="420"/>
      </w:pPr>
      <w:rPr>
        <w:rFonts w:hint="default" w:ascii="Wingdings" w:hAnsi="Wingdings"/>
      </w:rPr>
    </w:lvl>
  </w:abstractNum>
  <w:abstractNum w:abstractNumId="42">
    <w:nsid w:val="1371E9EC"/>
    <w:multiLevelType w:val="singleLevel"/>
    <w:tmpl w:val="1371E9EC"/>
    <w:lvl w:ilvl="0" w:tentative="0">
      <w:start w:val="1"/>
      <w:numFmt w:val="decimal"/>
      <w:suff w:val="space"/>
      <w:lvlText w:val="%1."/>
      <w:lvlJc w:val="left"/>
      <w:pPr>
        <w:tabs>
          <w:tab w:val="left" w:pos="0"/>
        </w:tabs>
        <w:ind w:left="0" w:firstLine="0"/>
      </w:pPr>
      <w:rPr>
        <w:rFonts w:hint="default"/>
        <w:color w:val="auto"/>
      </w:rPr>
    </w:lvl>
  </w:abstractNum>
  <w:abstractNum w:abstractNumId="43">
    <w:nsid w:val="1745A0D3"/>
    <w:multiLevelType w:val="singleLevel"/>
    <w:tmpl w:val="1745A0D3"/>
    <w:lvl w:ilvl="0" w:tentative="0">
      <w:start w:val="1"/>
      <w:numFmt w:val="decimal"/>
      <w:suff w:val="space"/>
      <w:lvlText w:val="%1."/>
      <w:lvlJc w:val="left"/>
      <w:pPr>
        <w:tabs>
          <w:tab w:val="left" w:pos="0"/>
        </w:tabs>
        <w:ind w:left="0" w:firstLine="0"/>
      </w:pPr>
      <w:rPr>
        <w:rFonts w:hint="default"/>
        <w:b w:val="0"/>
        <w:bCs w:val="0"/>
      </w:rPr>
    </w:lvl>
  </w:abstractNum>
  <w:abstractNum w:abstractNumId="44">
    <w:nsid w:val="19D11E95"/>
    <w:multiLevelType w:val="singleLevel"/>
    <w:tmpl w:val="19D11E95"/>
    <w:lvl w:ilvl="0" w:tentative="0">
      <w:start w:val="1"/>
      <w:numFmt w:val="decimal"/>
      <w:suff w:val="space"/>
      <w:lvlText w:val="%1."/>
      <w:lvlJc w:val="left"/>
      <w:pPr>
        <w:tabs>
          <w:tab w:val="left" w:pos="420"/>
        </w:tabs>
        <w:ind w:left="0" w:firstLine="0"/>
      </w:pPr>
      <w:rPr>
        <w:rFonts w:hint="default"/>
      </w:rPr>
    </w:lvl>
  </w:abstractNum>
  <w:abstractNum w:abstractNumId="45">
    <w:nsid w:val="1AB3D7C5"/>
    <w:multiLevelType w:val="singleLevel"/>
    <w:tmpl w:val="1AB3D7C5"/>
    <w:lvl w:ilvl="0" w:tentative="0">
      <w:start w:val="1"/>
      <w:numFmt w:val="decimal"/>
      <w:lvlText w:val="(%1)"/>
      <w:lvlJc w:val="left"/>
      <w:pPr>
        <w:ind w:left="425" w:hanging="425"/>
      </w:pPr>
      <w:rPr>
        <w:rFonts w:hint="default"/>
      </w:rPr>
    </w:lvl>
  </w:abstractNum>
  <w:abstractNum w:abstractNumId="46">
    <w:nsid w:val="2353D07C"/>
    <w:multiLevelType w:val="singleLevel"/>
    <w:tmpl w:val="2353D07C"/>
    <w:lvl w:ilvl="0" w:tentative="0">
      <w:start w:val="1"/>
      <w:numFmt w:val="decimal"/>
      <w:suff w:val="space"/>
      <w:lvlText w:val="(%1)"/>
      <w:lvlJc w:val="left"/>
      <w:pPr>
        <w:tabs>
          <w:tab w:val="left" w:pos="0"/>
        </w:tabs>
        <w:ind w:left="0" w:firstLine="0"/>
      </w:pPr>
      <w:rPr>
        <w:rFonts w:hint="default"/>
        <w:b w:val="0"/>
        <w:bCs w:val="0"/>
      </w:rPr>
    </w:lvl>
  </w:abstractNum>
  <w:abstractNum w:abstractNumId="47">
    <w:nsid w:val="2B0066AA"/>
    <w:multiLevelType w:val="multilevel"/>
    <w:tmpl w:val="2B0066AA"/>
    <w:lvl w:ilvl="0" w:tentative="0">
      <w:start w:val="1"/>
      <w:numFmt w:val="decimal"/>
      <w:lvlText w:val="%1、"/>
      <w:lvlJc w:val="left"/>
      <w:pPr>
        <w:ind w:left="465" w:hanging="465"/>
      </w:pPr>
      <w:rPr>
        <w:rFonts w:hint="default"/>
      </w:rPr>
    </w:lvl>
    <w:lvl w:ilvl="1" w:tentative="0">
      <w:start w:val="1"/>
      <w:numFmt w:val="decimal"/>
      <w:lvlText w:val="（%2）"/>
      <w:lvlJc w:val="left"/>
      <w:pPr>
        <w:ind w:left="1145" w:hanging="720"/>
      </w:pPr>
      <w:rPr>
        <w:rFonts w:ascii="仿宋" w:hAnsi="仿宋" w:eastAsia="仿宋" w:cs="仿宋"/>
      </w:rPr>
    </w:lvl>
    <w:lvl w:ilvl="2" w:tentative="0">
      <w:start w:val="3"/>
      <w:numFmt w:val="japaneseCounting"/>
      <w:lvlText w:val="%3、"/>
      <w:lvlJc w:val="left"/>
      <w:pPr>
        <w:ind w:left="1429" w:hanging="720"/>
      </w:pPr>
      <w:rPr>
        <w:rFonts w:hint="default"/>
      </w:rPr>
    </w:lvl>
    <w:lvl w:ilvl="3" w:tentative="0">
      <w:start w:val="6"/>
      <w:numFmt w:val="japaneseCounting"/>
      <w:lvlText w:val="%4、"/>
      <w:lvlJc w:val="left"/>
      <w:pPr>
        <w:ind w:left="2040" w:hanging="720"/>
      </w:pPr>
      <w:rPr>
        <w:rFonts w:hint="default"/>
      </w:r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8">
    <w:nsid w:val="30579407"/>
    <w:multiLevelType w:val="singleLevel"/>
    <w:tmpl w:val="30579407"/>
    <w:lvl w:ilvl="0" w:tentative="0">
      <w:start w:val="1"/>
      <w:numFmt w:val="decimal"/>
      <w:suff w:val="space"/>
      <w:lvlText w:val="%1."/>
      <w:lvlJc w:val="left"/>
      <w:pPr>
        <w:tabs>
          <w:tab w:val="left" w:pos="0"/>
        </w:tabs>
        <w:ind w:left="0" w:firstLine="0"/>
      </w:pPr>
      <w:rPr>
        <w:rFonts w:hint="default"/>
      </w:rPr>
    </w:lvl>
  </w:abstractNum>
  <w:abstractNum w:abstractNumId="49">
    <w:nsid w:val="308A73F8"/>
    <w:multiLevelType w:val="singleLevel"/>
    <w:tmpl w:val="308A73F8"/>
    <w:lvl w:ilvl="0" w:tentative="0">
      <w:start w:val="1"/>
      <w:numFmt w:val="decimal"/>
      <w:suff w:val="space"/>
      <w:lvlText w:val="%1."/>
      <w:lvlJc w:val="left"/>
      <w:pPr>
        <w:tabs>
          <w:tab w:val="left" w:pos="0"/>
        </w:tabs>
        <w:ind w:left="0" w:firstLine="0"/>
      </w:pPr>
      <w:rPr>
        <w:rFonts w:hint="default"/>
      </w:rPr>
    </w:lvl>
  </w:abstractNum>
  <w:abstractNum w:abstractNumId="50">
    <w:nsid w:val="379C6EE0"/>
    <w:multiLevelType w:val="singleLevel"/>
    <w:tmpl w:val="379C6EE0"/>
    <w:lvl w:ilvl="0" w:tentative="0">
      <w:start w:val="1"/>
      <w:numFmt w:val="decimal"/>
      <w:lvlText w:val="(%1)"/>
      <w:lvlJc w:val="left"/>
      <w:pPr>
        <w:ind w:left="425" w:hanging="425"/>
      </w:pPr>
      <w:rPr>
        <w:rFonts w:hint="default"/>
        <w:b w:val="0"/>
        <w:bCs w:val="0"/>
      </w:rPr>
    </w:lvl>
  </w:abstractNum>
  <w:abstractNum w:abstractNumId="51">
    <w:nsid w:val="3A45F061"/>
    <w:multiLevelType w:val="singleLevel"/>
    <w:tmpl w:val="3A45F061"/>
    <w:lvl w:ilvl="0" w:tentative="0">
      <w:start w:val="1"/>
      <w:numFmt w:val="decimal"/>
      <w:pStyle w:val="8"/>
      <w:lvlText w:val="%1."/>
      <w:lvlJc w:val="left"/>
      <w:pPr>
        <w:tabs>
          <w:tab w:val="left" w:pos="397"/>
        </w:tabs>
        <w:ind w:left="454" w:hanging="454"/>
      </w:pPr>
      <w:rPr>
        <w:rFonts w:hint="default"/>
      </w:rPr>
    </w:lvl>
  </w:abstractNum>
  <w:abstractNum w:abstractNumId="52">
    <w:nsid w:val="3E62C3E1"/>
    <w:multiLevelType w:val="singleLevel"/>
    <w:tmpl w:val="3E62C3E1"/>
    <w:lvl w:ilvl="0" w:tentative="0">
      <w:start w:val="1"/>
      <w:numFmt w:val="decimal"/>
      <w:suff w:val="space"/>
      <w:lvlText w:val="%1."/>
      <w:lvlJc w:val="left"/>
      <w:pPr>
        <w:tabs>
          <w:tab w:val="left" w:pos="0"/>
        </w:tabs>
        <w:ind w:left="0" w:firstLine="0"/>
      </w:pPr>
      <w:rPr>
        <w:rFonts w:hint="default"/>
        <w:color w:val="auto"/>
      </w:rPr>
    </w:lvl>
  </w:abstractNum>
  <w:abstractNum w:abstractNumId="53">
    <w:nsid w:val="4116259A"/>
    <w:multiLevelType w:val="multilevel"/>
    <w:tmpl w:val="4116259A"/>
    <w:lvl w:ilvl="0" w:tentative="0">
      <w:start w:val="1"/>
      <w:numFmt w:val="japaneseCounting"/>
      <w:lvlText w:val="%1、"/>
      <w:lvlJc w:val="left"/>
      <w:pPr>
        <w:ind w:left="153" w:hanging="720"/>
      </w:pPr>
      <w:rPr>
        <w:rFonts w:hint="default"/>
      </w:rPr>
    </w:lvl>
    <w:lvl w:ilvl="1" w:tentative="0">
      <w:start w:val="1"/>
      <w:numFmt w:val="lowerLetter"/>
      <w:lvlText w:val="%2)"/>
      <w:lvlJc w:val="left"/>
      <w:pPr>
        <w:ind w:left="313" w:hanging="440"/>
      </w:pPr>
    </w:lvl>
    <w:lvl w:ilvl="2" w:tentative="0">
      <w:start w:val="1"/>
      <w:numFmt w:val="lowerRoman"/>
      <w:lvlText w:val="%3."/>
      <w:lvlJc w:val="right"/>
      <w:pPr>
        <w:ind w:left="753" w:hanging="440"/>
      </w:pPr>
    </w:lvl>
    <w:lvl w:ilvl="3" w:tentative="0">
      <w:start w:val="1"/>
      <w:numFmt w:val="decimal"/>
      <w:lvlText w:val="%4."/>
      <w:lvlJc w:val="left"/>
      <w:pPr>
        <w:ind w:left="1193" w:hanging="440"/>
      </w:pPr>
    </w:lvl>
    <w:lvl w:ilvl="4" w:tentative="0">
      <w:start w:val="1"/>
      <w:numFmt w:val="lowerLetter"/>
      <w:lvlText w:val="%5)"/>
      <w:lvlJc w:val="left"/>
      <w:pPr>
        <w:ind w:left="1633" w:hanging="440"/>
      </w:pPr>
    </w:lvl>
    <w:lvl w:ilvl="5" w:tentative="0">
      <w:start w:val="1"/>
      <w:numFmt w:val="lowerRoman"/>
      <w:lvlText w:val="%6."/>
      <w:lvlJc w:val="right"/>
      <w:pPr>
        <w:ind w:left="2073" w:hanging="440"/>
      </w:pPr>
    </w:lvl>
    <w:lvl w:ilvl="6" w:tentative="0">
      <w:start w:val="1"/>
      <w:numFmt w:val="decimal"/>
      <w:lvlText w:val="%7."/>
      <w:lvlJc w:val="left"/>
      <w:pPr>
        <w:ind w:left="2513" w:hanging="440"/>
      </w:pPr>
    </w:lvl>
    <w:lvl w:ilvl="7" w:tentative="0">
      <w:start w:val="1"/>
      <w:numFmt w:val="lowerLetter"/>
      <w:lvlText w:val="%8)"/>
      <w:lvlJc w:val="left"/>
      <w:pPr>
        <w:ind w:left="2953" w:hanging="440"/>
      </w:pPr>
    </w:lvl>
    <w:lvl w:ilvl="8" w:tentative="0">
      <w:start w:val="1"/>
      <w:numFmt w:val="lowerRoman"/>
      <w:lvlText w:val="%9."/>
      <w:lvlJc w:val="right"/>
      <w:pPr>
        <w:ind w:left="3393" w:hanging="440"/>
      </w:pPr>
    </w:lvl>
  </w:abstractNum>
  <w:abstractNum w:abstractNumId="54">
    <w:nsid w:val="45D7ABF4"/>
    <w:multiLevelType w:val="singleLevel"/>
    <w:tmpl w:val="45D7ABF4"/>
    <w:lvl w:ilvl="0" w:tentative="0">
      <w:start w:val="1"/>
      <w:numFmt w:val="decimal"/>
      <w:suff w:val="space"/>
      <w:lvlText w:val="%1."/>
      <w:lvlJc w:val="left"/>
      <w:pPr>
        <w:tabs>
          <w:tab w:val="left" w:pos="420"/>
        </w:tabs>
        <w:ind w:left="0" w:firstLine="0"/>
      </w:pPr>
      <w:rPr>
        <w:rFonts w:hint="default"/>
      </w:rPr>
    </w:lvl>
  </w:abstractNum>
  <w:abstractNum w:abstractNumId="55">
    <w:nsid w:val="4659445F"/>
    <w:multiLevelType w:val="singleLevel"/>
    <w:tmpl w:val="4659445F"/>
    <w:lvl w:ilvl="0" w:tentative="0">
      <w:start w:val="1"/>
      <w:numFmt w:val="decimal"/>
      <w:lvlText w:val="(%1)"/>
      <w:lvlJc w:val="left"/>
      <w:pPr>
        <w:ind w:left="425" w:hanging="425"/>
      </w:pPr>
      <w:rPr>
        <w:rFonts w:hint="default"/>
        <w:b w:val="0"/>
        <w:bCs w:val="0"/>
      </w:rPr>
    </w:lvl>
  </w:abstractNum>
  <w:abstractNum w:abstractNumId="56">
    <w:nsid w:val="474783B7"/>
    <w:multiLevelType w:val="singleLevel"/>
    <w:tmpl w:val="474783B7"/>
    <w:lvl w:ilvl="0" w:tentative="0">
      <w:start w:val="1"/>
      <w:numFmt w:val="decimal"/>
      <w:lvlText w:val="(%1)"/>
      <w:lvlJc w:val="left"/>
      <w:pPr>
        <w:ind w:left="425" w:hanging="425"/>
      </w:pPr>
      <w:rPr>
        <w:rFonts w:hint="default"/>
        <w:b w:val="0"/>
        <w:bCs w:val="0"/>
      </w:rPr>
    </w:lvl>
  </w:abstractNum>
  <w:abstractNum w:abstractNumId="57">
    <w:nsid w:val="4A3050BE"/>
    <w:multiLevelType w:val="singleLevel"/>
    <w:tmpl w:val="4A3050BE"/>
    <w:lvl w:ilvl="0" w:tentative="0">
      <w:start w:val="1"/>
      <w:numFmt w:val="decimal"/>
      <w:suff w:val="space"/>
      <w:lvlText w:val="%1."/>
      <w:lvlJc w:val="left"/>
      <w:pPr>
        <w:tabs>
          <w:tab w:val="left" w:pos="420"/>
        </w:tabs>
        <w:ind w:left="0" w:firstLine="0"/>
      </w:pPr>
      <w:rPr>
        <w:rFonts w:hint="default"/>
      </w:rPr>
    </w:lvl>
  </w:abstractNum>
  <w:abstractNum w:abstractNumId="58">
    <w:nsid w:val="58D1EBB0"/>
    <w:multiLevelType w:val="singleLevel"/>
    <w:tmpl w:val="58D1EBB0"/>
    <w:lvl w:ilvl="0" w:tentative="0">
      <w:start w:val="1"/>
      <w:numFmt w:val="chineseCounting"/>
      <w:suff w:val="nothing"/>
      <w:lvlText w:val="%1、"/>
      <w:lvlJc w:val="left"/>
    </w:lvl>
  </w:abstractNum>
  <w:abstractNum w:abstractNumId="59">
    <w:nsid w:val="5BB4C8C1"/>
    <w:multiLevelType w:val="singleLevel"/>
    <w:tmpl w:val="5BB4C8C1"/>
    <w:lvl w:ilvl="0" w:tentative="0">
      <w:start w:val="1"/>
      <w:numFmt w:val="decimal"/>
      <w:suff w:val="space"/>
      <w:lvlText w:val="%1."/>
      <w:lvlJc w:val="left"/>
      <w:pPr>
        <w:tabs>
          <w:tab w:val="left" w:pos="0"/>
        </w:tabs>
        <w:ind w:left="0" w:firstLine="0"/>
      </w:pPr>
      <w:rPr>
        <w:rFonts w:hint="default"/>
      </w:rPr>
    </w:lvl>
  </w:abstractNum>
  <w:abstractNum w:abstractNumId="60">
    <w:nsid w:val="607DBD4A"/>
    <w:multiLevelType w:val="singleLevel"/>
    <w:tmpl w:val="607DBD4A"/>
    <w:lvl w:ilvl="0" w:tentative="0">
      <w:start w:val="1"/>
      <w:numFmt w:val="decimal"/>
      <w:suff w:val="space"/>
      <w:lvlText w:val="%1."/>
      <w:lvlJc w:val="left"/>
      <w:pPr>
        <w:tabs>
          <w:tab w:val="left" w:pos="420"/>
        </w:tabs>
        <w:ind w:left="0" w:firstLine="0"/>
      </w:pPr>
      <w:rPr>
        <w:rFonts w:hint="default"/>
      </w:rPr>
    </w:lvl>
  </w:abstractNum>
  <w:abstractNum w:abstractNumId="61">
    <w:nsid w:val="62325244"/>
    <w:multiLevelType w:val="singleLevel"/>
    <w:tmpl w:val="62325244"/>
    <w:lvl w:ilvl="0" w:tentative="0">
      <w:start w:val="1"/>
      <w:numFmt w:val="decimal"/>
      <w:suff w:val="space"/>
      <w:lvlText w:val="%1."/>
      <w:lvlJc w:val="left"/>
      <w:pPr>
        <w:tabs>
          <w:tab w:val="left" w:pos="0"/>
        </w:tabs>
        <w:ind w:left="0" w:firstLine="0"/>
      </w:pPr>
      <w:rPr>
        <w:rFonts w:hint="default"/>
      </w:rPr>
    </w:lvl>
  </w:abstractNum>
  <w:abstractNum w:abstractNumId="62">
    <w:nsid w:val="6443835C"/>
    <w:multiLevelType w:val="singleLevel"/>
    <w:tmpl w:val="6443835C"/>
    <w:lvl w:ilvl="0" w:tentative="0">
      <w:start w:val="1"/>
      <w:numFmt w:val="decimal"/>
      <w:suff w:val="nothing"/>
      <w:lvlText w:val="(%1)"/>
      <w:lvlJc w:val="left"/>
      <w:pPr>
        <w:tabs>
          <w:tab w:val="left" w:pos="420"/>
        </w:tabs>
        <w:ind w:left="425" w:hanging="425"/>
      </w:pPr>
      <w:rPr>
        <w:rFonts w:hint="default" w:ascii="仿宋_GB2312" w:hAnsi="仿宋_GB2312" w:eastAsia="仿宋_GB2312" w:cs="仿宋_GB2312"/>
        <w:b w:val="0"/>
        <w:bCs w:val="0"/>
      </w:rPr>
    </w:lvl>
  </w:abstractNum>
  <w:abstractNum w:abstractNumId="63">
    <w:nsid w:val="692DE3A2"/>
    <w:multiLevelType w:val="singleLevel"/>
    <w:tmpl w:val="692DE3A2"/>
    <w:lvl w:ilvl="0" w:tentative="0">
      <w:start w:val="1"/>
      <w:numFmt w:val="decimal"/>
      <w:suff w:val="space"/>
      <w:lvlText w:val="%1."/>
      <w:lvlJc w:val="left"/>
      <w:pPr>
        <w:tabs>
          <w:tab w:val="left" w:pos="420"/>
        </w:tabs>
        <w:ind w:left="0" w:firstLine="0"/>
      </w:pPr>
      <w:rPr>
        <w:rFonts w:hint="default"/>
      </w:rPr>
    </w:lvl>
  </w:abstractNum>
  <w:abstractNum w:abstractNumId="64">
    <w:nsid w:val="6A7EABB2"/>
    <w:multiLevelType w:val="singleLevel"/>
    <w:tmpl w:val="6A7EABB2"/>
    <w:lvl w:ilvl="0" w:tentative="0">
      <w:start w:val="4"/>
      <w:numFmt w:val="chineseCounting"/>
      <w:suff w:val="nothing"/>
      <w:lvlText w:val="（%1）"/>
      <w:lvlJc w:val="left"/>
      <w:rPr>
        <w:rFonts w:hint="eastAsia"/>
      </w:rPr>
    </w:lvl>
  </w:abstractNum>
  <w:abstractNum w:abstractNumId="65">
    <w:nsid w:val="78FB6C86"/>
    <w:multiLevelType w:val="multilevel"/>
    <w:tmpl w:val="78FB6C86"/>
    <w:lvl w:ilvl="0" w:tentative="0">
      <w:start w:val="1"/>
      <w:numFmt w:val="decimal"/>
      <w:pStyle w:val="9"/>
      <w:suff w:val="space"/>
      <w:lvlText w:val="(%1)"/>
      <w:lvlJc w:val="left"/>
      <w:pPr>
        <w:tabs>
          <w:tab w:val="left" w:pos="0"/>
        </w:tabs>
        <w:ind w:left="0" w:firstLine="0"/>
      </w:pPr>
      <w:rPr>
        <w:rFonts w:hint="default"/>
        <w:b w:val="0"/>
        <w:bCs w:val="0"/>
      </w:rPr>
    </w:lvl>
    <w:lvl w:ilvl="1" w:tentative="0">
      <w:start w:val="1"/>
      <w:numFmt w:val="decimal"/>
      <w:lvlText w:val=""/>
      <w:lvlJc w:val="left"/>
      <w:rPr>
        <w:rFonts w:hint="default"/>
        <w:u w:val="none"/>
      </w:rPr>
    </w:lvl>
    <w:lvl w:ilvl="2" w:tentative="0">
      <w:start w:val="1"/>
      <w:numFmt w:val="decimal"/>
      <w:lvlText w:val=""/>
      <w:lvlJc w:val="left"/>
      <w:rPr>
        <w:rFonts w:hint="default"/>
        <w:u w:val="none"/>
      </w:rPr>
    </w:lvl>
    <w:lvl w:ilvl="3" w:tentative="0">
      <w:start w:val="1"/>
      <w:numFmt w:val="decimal"/>
      <w:lvlText w:val=""/>
      <w:lvlJc w:val="left"/>
      <w:rPr>
        <w:rFonts w:hint="default"/>
        <w:u w:val="none"/>
      </w:rPr>
    </w:lvl>
    <w:lvl w:ilvl="4" w:tentative="0">
      <w:start w:val="1"/>
      <w:numFmt w:val="decimal"/>
      <w:lvlText w:val=""/>
      <w:lvlJc w:val="left"/>
      <w:rPr>
        <w:rFonts w:hint="default"/>
        <w:u w:val="none"/>
      </w:rPr>
    </w:lvl>
    <w:lvl w:ilvl="5" w:tentative="0">
      <w:start w:val="1"/>
      <w:numFmt w:val="decimal"/>
      <w:lvlText w:val=""/>
      <w:lvlJc w:val="left"/>
      <w:rPr>
        <w:rFonts w:hint="default"/>
        <w:u w:val="none"/>
      </w:rPr>
    </w:lvl>
    <w:lvl w:ilvl="6" w:tentative="0">
      <w:start w:val="1"/>
      <w:numFmt w:val="decimal"/>
      <w:lvlText w:val=""/>
      <w:lvlJc w:val="left"/>
      <w:rPr>
        <w:rFonts w:hint="default"/>
        <w:u w:val="none"/>
      </w:rPr>
    </w:lvl>
    <w:lvl w:ilvl="7" w:tentative="0">
      <w:start w:val="1"/>
      <w:numFmt w:val="decimal"/>
      <w:lvlText w:val=""/>
      <w:lvlJc w:val="left"/>
      <w:rPr>
        <w:rFonts w:hint="default"/>
        <w:u w:val="none"/>
      </w:rPr>
    </w:lvl>
    <w:lvl w:ilvl="8" w:tentative="0">
      <w:start w:val="1"/>
      <w:numFmt w:val="decimal"/>
      <w:lvlText w:val=""/>
      <w:lvlJc w:val="left"/>
      <w:rPr>
        <w:rFonts w:hint="default"/>
        <w:u w:val="none"/>
      </w:rPr>
    </w:lvl>
  </w:abstractNum>
  <w:abstractNum w:abstractNumId="66">
    <w:nsid w:val="7CB57642"/>
    <w:multiLevelType w:val="singleLevel"/>
    <w:tmpl w:val="7CB57642"/>
    <w:lvl w:ilvl="0" w:tentative="0">
      <w:start w:val="1"/>
      <w:numFmt w:val="decimal"/>
      <w:pStyle w:val="1205"/>
      <w:lvlText w:val="%1、"/>
      <w:lvlJc w:val="left"/>
      <w:pPr>
        <w:tabs>
          <w:tab w:val="left" w:pos="1050"/>
        </w:tabs>
        <w:ind w:left="1050" w:hanging="720"/>
      </w:pPr>
      <w:rPr>
        <w:rFonts w:ascii="Times New Roman" w:hAnsi="Times New Roman" w:eastAsia="Times New Roman" w:cs="Times New Roman"/>
      </w:rPr>
    </w:lvl>
  </w:abstractNum>
  <w:num w:numId="1">
    <w:abstractNumId w:val="51"/>
  </w:num>
  <w:num w:numId="2">
    <w:abstractNumId w:val="65"/>
  </w:num>
  <w:num w:numId="3">
    <w:abstractNumId w:val="40"/>
  </w:num>
  <w:num w:numId="4">
    <w:abstractNumId w:val="41"/>
  </w:num>
  <w:num w:numId="5">
    <w:abstractNumId w:val="66"/>
  </w:num>
  <w:num w:numId="6">
    <w:abstractNumId w:val="58"/>
  </w:num>
  <w:num w:numId="7">
    <w:abstractNumId w:val="36"/>
  </w:num>
  <w:num w:numId="8">
    <w:abstractNumId w:val="35"/>
  </w:num>
  <w:num w:numId="9">
    <w:abstractNumId w:val="12"/>
  </w:num>
  <w:num w:numId="10">
    <w:abstractNumId w:val="1"/>
  </w:num>
  <w:num w:numId="11">
    <w:abstractNumId w:val="54"/>
  </w:num>
  <w:num w:numId="12">
    <w:abstractNumId w:val="3"/>
  </w:num>
  <w:num w:numId="13">
    <w:abstractNumId w:val="13"/>
  </w:num>
  <w:num w:numId="14">
    <w:abstractNumId w:val="45"/>
  </w:num>
  <w:num w:numId="15">
    <w:abstractNumId w:val="38"/>
  </w:num>
  <w:num w:numId="16">
    <w:abstractNumId w:val="30"/>
  </w:num>
  <w:num w:numId="17">
    <w:abstractNumId w:val="28"/>
  </w:num>
  <w:num w:numId="18">
    <w:abstractNumId w:val="8"/>
  </w:num>
  <w:num w:numId="19">
    <w:abstractNumId w:val="26"/>
  </w:num>
  <w:num w:numId="20">
    <w:abstractNumId w:val="50"/>
  </w:num>
  <w:num w:numId="21">
    <w:abstractNumId w:val="14"/>
  </w:num>
  <w:num w:numId="22">
    <w:abstractNumId w:val="55"/>
  </w:num>
  <w:num w:numId="23">
    <w:abstractNumId w:val="20"/>
  </w:num>
  <w:num w:numId="24">
    <w:abstractNumId w:val="24"/>
  </w:num>
  <w:num w:numId="25">
    <w:abstractNumId w:val="56"/>
  </w:num>
  <w:num w:numId="26">
    <w:abstractNumId w:val="21"/>
  </w:num>
  <w:num w:numId="27">
    <w:abstractNumId w:val="60"/>
  </w:num>
  <w:num w:numId="28">
    <w:abstractNumId w:val="63"/>
  </w:num>
  <w:num w:numId="29">
    <w:abstractNumId w:val="57"/>
  </w:num>
  <w:num w:numId="30">
    <w:abstractNumId w:val="44"/>
  </w:num>
  <w:num w:numId="31">
    <w:abstractNumId w:val="31"/>
  </w:num>
  <w:num w:numId="32">
    <w:abstractNumId w:val="18"/>
  </w:num>
  <w:num w:numId="33">
    <w:abstractNumId w:val="27"/>
  </w:num>
  <w:num w:numId="34">
    <w:abstractNumId w:val="61"/>
  </w:num>
  <w:num w:numId="35">
    <w:abstractNumId w:val="9"/>
  </w:num>
  <w:num w:numId="36">
    <w:abstractNumId w:val="4"/>
  </w:num>
  <w:num w:numId="37">
    <w:abstractNumId w:val="48"/>
  </w:num>
  <w:num w:numId="38">
    <w:abstractNumId w:val="46"/>
  </w:num>
  <w:num w:numId="39">
    <w:abstractNumId w:val="7"/>
  </w:num>
  <w:num w:numId="40">
    <w:abstractNumId w:val="43"/>
  </w:num>
  <w:num w:numId="41">
    <w:abstractNumId w:val="23"/>
  </w:num>
  <w:num w:numId="42">
    <w:abstractNumId w:val="22"/>
  </w:num>
  <w:num w:numId="43">
    <w:abstractNumId w:val="25"/>
  </w:num>
  <w:num w:numId="44">
    <w:abstractNumId w:val="6"/>
  </w:num>
  <w:num w:numId="45">
    <w:abstractNumId w:val="29"/>
  </w:num>
  <w:num w:numId="46">
    <w:abstractNumId w:val="2"/>
  </w:num>
  <w:num w:numId="47">
    <w:abstractNumId w:val="33"/>
  </w:num>
  <w:num w:numId="48">
    <w:abstractNumId w:val="64"/>
  </w:num>
  <w:num w:numId="49">
    <w:abstractNumId w:val="15"/>
  </w:num>
  <w:num w:numId="50">
    <w:abstractNumId w:val="59"/>
  </w:num>
  <w:num w:numId="51">
    <w:abstractNumId w:val="5"/>
  </w:num>
  <w:num w:numId="52">
    <w:abstractNumId w:val="49"/>
  </w:num>
  <w:num w:numId="53">
    <w:abstractNumId w:val="17"/>
  </w:num>
  <w:num w:numId="54">
    <w:abstractNumId w:val="16"/>
  </w:num>
  <w:num w:numId="55">
    <w:abstractNumId w:val="53"/>
  </w:num>
  <w:num w:numId="56">
    <w:abstractNumId w:val="47"/>
  </w:num>
  <w:num w:numId="57">
    <w:abstractNumId w:val="34"/>
  </w:num>
  <w:num w:numId="58">
    <w:abstractNumId w:val="62"/>
  </w:num>
  <w:num w:numId="59">
    <w:abstractNumId w:val="11"/>
  </w:num>
  <w:num w:numId="60">
    <w:abstractNumId w:val="32"/>
  </w:num>
  <w:num w:numId="61">
    <w:abstractNumId w:val="10"/>
  </w:num>
  <w:num w:numId="62">
    <w:abstractNumId w:val="0"/>
  </w:num>
  <w:num w:numId="63">
    <w:abstractNumId w:val="42"/>
  </w:num>
  <w:num w:numId="64">
    <w:abstractNumId w:val="37"/>
  </w:num>
  <w:num w:numId="65">
    <w:abstractNumId w:val="39"/>
  </w:num>
  <w:num w:numId="66">
    <w:abstractNumId w:val="52"/>
  </w:num>
  <w:num w:numId="6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TrackMoves/>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FkMDRhMjBhNjg3NDgxYmQ2Nzc3YWJjNzc4OTU3NDUifQ=="/>
  </w:docVars>
  <w:rsids>
    <w:rsidRoot w:val="00172A27"/>
    <w:rsid w:val="0000578D"/>
    <w:rsid w:val="00005FFB"/>
    <w:rsid w:val="00006899"/>
    <w:rsid w:val="000107A0"/>
    <w:rsid w:val="00011EAC"/>
    <w:rsid w:val="0001382E"/>
    <w:rsid w:val="000155B8"/>
    <w:rsid w:val="00024ECE"/>
    <w:rsid w:val="00041C7F"/>
    <w:rsid w:val="000438AC"/>
    <w:rsid w:val="000449B8"/>
    <w:rsid w:val="000478C2"/>
    <w:rsid w:val="000526F0"/>
    <w:rsid w:val="00053867"/>
    <w:rsid w:val="0005544C"/>
    <w:rsid w:val="00055A81"/>
    <w:rsid w:val="0005678E"/>
    <w:rsid w:val="00060F2B"/>
    <w:rsid w:val="0006203C"/>
    <w:rsid w:val="00063216"/>
    <w:rsid w:val="00084C14"/>
    <w:rsid w:val="00090C73"/>
    <w:rsid w:val="00092042"/>
    <w:rsid w:val="00093A7E"/>
    <w:rsid w:val="00096C0C"/>
    <w:rsid w:val="00097414"/>
    <w:rsid w:val="000A14AA"/>
    <w:rsid w:val="000A5129"/>
    <w:rsid w:val="000A5876"/>
    <w:rsid w:val="000B2D97"/>
    <w:rsid w:val="000B63DF"/>
    <w:rsid w:val="000C16B3"/>
    <w:rsid w:val="000D678B"/>
    <w:rsid w:val="000D6FCE"/>
    <w:rsid w:val="000E5360"/>
    <w:rsid w:val="000F2D0A"/>
    <w:rsid w:val="000F5675"/>
    <w:rsid w:val="000F6700"/>
    <w:rsid w:val="000F6CB4"/>
    <w:rsid w:val="001008B6"/>
    <w:rsid w:val="00100CF4"/>
    <w:rsid w:val="00103EDC"/>
    <w:rsid w:val="00105208"/>
    <w:rsid w:val="001057AC"/>
    <w:rsid w:val="00107091"/>
    <w:rsid w:val="00112F53"/>
    <w:rsid w:val="001132CA"/>
    <w:rsid w:val="001200B8"/>
    <w:rsid w:val="0012225B"/>
    <w:rsid w:val="00126AA0"/>
    <w:rsid w:val="00127067"/>
    <w:rsid w:val="00130A15"/>
    <w:rsid w:val="00132B42"/>
    <w:rsid w:val="00132DDB"/>
    <w:rsid w:val="001349C3"/>
    <w:rsid w:val="00137309"/>
    <w:rsid w:val="00152905"/>
    <w:rsid w:val="0016349E"/>
    <w:rsid w:val="001636FF"/>
    <w:rsid w:val="00164746"/>
    <w:rsid w:val="00171A65"/>
    <w:rsid w:val="00172A27"/>
    <w:rsid w:val="001730DF"/>
    <w:rsid w:val="00173C6B"/>
    <w:rsid w:val="0017447F"/>
    <w:rsid w:val="00181804"/>
    <w:rsid w:val="00182950"/>
    <w:rsid w:val="00182A20"/>
    <w:rsid w:val="001A0C66"/>
    <w:rsid w:val="001B11E4"/>
    <w:rsid w:val="001B2090"/>
    <w:rsid w:val="001C0C0F"/>
    <w:rsid w:val="001C47AF"/>
    <w:rsid w:val="001C6342"/>
    <w:rsid w:val="001C6F6B"/>
    <w:rsid w:val="001C702A"/>
    <w:rsid w:val="001C7732"/>
    <w:rsid w:val="001D0F2C"/>
    <w:rsid w:val="001D227D"/>
    <w:rsid w:val="001D366C"/>
    <w:rsid w:val="001D5A09"/>
    <w:rsid w:val="001E1B73"/>
    <w:rsid w:val="001F138B"/>
    <w:rsid w:val="001F2FE6"/>
    <w:rsid w:val="0020148C"/>
    <w:rsid w:val="002016E3"/>
    <w:rsid w:val="00201CC1"/>
    <w:rsid w:val="002023DD"/>
    <w:rsid w:val="002025D4"/>
    <w:rsid w:val="00203385"/>
    <w:rsid w:val="00215555"/>
    <w:rsid w:val="002204E5"/>
    <w:rsid w:val="00220E40"/>
    <w:rsid w:val="002227DE"/>
    <w:rsid w:val="00224CB6"/>
    <w:rsid w:val="00226394"/>
    <w:rsid w:val="00230020"/>
    <w:rsid w:val="00231D64"/>
    <w:rsid w:val="00234227"/>
    <w:rsid w:val="00235B93"/>
    <w:rsid w:val="00235BBA"/>
    <w:rsid w:val="00240EEA"/>
    <w:rsid w:val="00242B56"/>
    <w:rsid w:val="0024332A"/>
    <w:rsid w:val="002434FD"/>
    <w:rsid w:val="00250CD5"/>
    <w:rsid w:val="002536C1"/>
    <w:rsid w:val="00262ED1"/>
    <w:rsid w:val="00272133"/>
    <w:rsid w:val="00281022"/>
    <w:rsid w:val="00284599"/>
    <w:rsid w:val="00286961"/>
    <w:rsid w:val="0029015C"/>
    <w:rsid w:val="002925F2"/>
    <w:rsid w:val="002A2921"/>
    <w:rsid w:val="002C0A4F"/>
    <w:rsid w:val="002C75BD"/>
    <w:rsid w:val="002D121C"/>
    <w:rsid w:val="002D3699"/>
    <w:rsid w:val="002D5FB3"/>
    <w:rsid w:val="002E13EB"/>
    <w:rsid w:val="002E2210"/>
    <w:rsid w:val="002E2BC5"/>
    <w:rsid w:val="002F46BD"/>
    <w:rsid w:val="002F483B"/>
    <w:rsid w:val="00302C5A"/>
    <w:rsid w:val="00302EA7"/>
    <w:rsid w:val="003032EA"/>
    <w:rsid w:val="00313019"/>
    <w:rsid w:val="00313177"/>
    <w:rsid w:val="00351193"/>
    <w:rsid w:val="003540E6"/>
    <w:rsid w:val="003574B8"/>
    <w:rsid w:val="00370A13"/>
    <w:rsid w:val="00371DEB"/>
    <w:rsid w:val="00373C66"/>
    <w:rsid w:val="00376EEC"/>
    <w:rsid w:val="003774D3"/>
    <w:rsid w:val="003834C2"/>
    <w:rsid w:val="00383EE2"/>
    <w:rsid w:val="0038531B"/>
    <w:rsid w:val="003976D5"/>
    <w:rsid w:val="00397D0F"/>
    <w:rsid w:val="003A56EB"/>
    <w:rsid w:val="003A5E30"/>
    <w:rsid w:val="003B06FB"/>
    <w:rsid w:val="003B1596"/>
    <w:rsid w:val="003B1AAC"/>
    <w:rsid w:val="003B4DBE"/>
    <w:rsid w:val="003C6B6F"/>
    <w:rsid w:val="003D4139"/>
    <w:rsid w:val="003D59C4"/>
    <w:rsid w:val="003D61C1"/>
    <w:rsid w:val="003E643A"/>
    <w:rsid w:val="003E70F9"/>
    <w:rsid w:val="003E7588"/>
    <w:rsid w:val="003F0519"/>
    <w:rsid w:val="003F2107"/>
    <w:rsid w:val="004007E2"/>
    <w:rsid w:val="00403AF3"/>
    <w:rsid w:val="00407FDD"/>
    <w:rsid w:val="0041358A"/>
    <w:rsid w:val="00416F12"/>
    <w:rsid w:val="00420712"/>
    <w:rsid w:val="00427883"/>
    <w:rsid w:val="00433D20"/>
    <w:rsid w:val="00435118"/>
    <w:rsid w:val="0043739F"/>
    <w:rsid w:val="0044349B"/>
    <w:rsid w:val="004575E5"/>
    <w:rsid w:val="00467B4E"/>
    <w:rsid w:val="0047202B"/>
    <w:rsid w:val="004744D1"/>
    <w:rsid w:val="00474A06"/>
    <w:rsid w:val="00475305"/>
    <w:rsid w:val="00476FA1"/>
    <w:rsid w:val="0048141E"/>
    <w:rsid w:val="00481424"/>
    <w:rsid w:val="00484D86"/>
    <w:rsid w:val="004945F0"/>
    <w:rsid w:val="004963F9"/>
    <w:rsid w:val="00497A6B"/>
    <w:rsid w:val="004A11FA"/>
    <w:rsid w:val="004A4009"/>
    <w:rsid w:val="004A7F0D"/>
    <w:rsid w:val="004B4C7B"/>
    <w:rsid w:val="004B57B2"/>
    <w:rsid w:val="004B5C68"/>
    <w:rsid w:val="004B7669"/>
    <w:rsid w:val="004C0488"/>
    <w:rsid w:val="004C120C"/>
    <w:rsid w:val="004D13DF"/>
    <w:rsid w:val="004D1745"/>
    <w:rsid w:val="004D228A"/>
    <w:rsid w:val="004D337D"/>
    <w:rsid w:val="004D3B4E"/>
    <w:rsid w:val="004D3D2A"/>
    <w:rsid w:val="004E0625"/>
    <w:rsid w:val="004E2978"/>
    <w:rsid w:val="004E2AC7"/>
    <w:rsid w:val="004E380B"/>
    <w:rsid w:val="004F28B1"/>
    <w:rsid w:val="004F7C2D"/>
    <w:rsid w:val="00506315"/>
    <w:rsid w:val="00506E20"/>
    <w:rsid w:val="00513E53"/>
    <w:rsid w:val="00514347"/>
    <w:rsid w:val="005156C0"/>
    <w:rsid w:val="00515852"/>
    <w:rsid w:val="005262B7"/>
    <w:rsid w:val="00527303"/>
    <w:rsid w:val="00530217"/>
    <w:rsid w:val="00534044"/>
    <w:rsid w:val="00534A26"/>
    <w:rsid w:val="00537EAC"/>
    <w:rsid w:val="00541379"/>
    <w:rsid w:val="005413F8"/>
    <w:rsid w:val="005427B2"/>
    <w:rsid w:val="00551273"/>
    <w:rsid w:val="00556AEF"/>
    <w:rsid w:val="005601F1"/>
    <w:rsid w:val="005647F2"/>
    <w:rsid w:val="0056745A"/>
    <w:rsid w:val="00570B57"/>
    <w:rsid w:val="0057563B"/>
    <w:rsid w:val="00582AD6"/>
    <w:rsid w:val="00585DAC"/>
    <w:rsid w:val="00585F9A"/>
    <w:rsid w:val="005934CC"/>
    <w:rsid w:val="00594376"/>
    <w:rsid w:val="00595955"/>
    <w:rsid w:val="005A4C8E"/>
    <w:rsid w:val="005A5298"/>
    <w:rsid w:val="005A6B50"/>
    <w:rsid w:val="005B018B"/>
    <w:rsid w:val="005B149E"/>
    <w:rsid w:val="005B3839"/>
    <w:rsid w:val="005B3AB9"/>
    <w:rsid w:val="005B4AE5"/>
    <w:rsid w:val="005B583F"/>
    <w:rsid w:val="005C1C41"/>
    <w:rsid w:val="005C2CD6"/>
    <w:rsid w:val="005C5297"/>
    <w:rsid w:val="005C722E"/>
    <w:rsid w:val="005D4727"/>
    <w:rsid w:val="005D4C0A"/>
    <w:rsid w:val="005D74D9"/>
    <w:rsid w:val="005E240C"/>
    <w:rsid w:val="005E6599"/>
    <w:rsid w:val="005F740E"/>
    <w:rsid w:val="00601709"/>
    <w:rsid w:val="00604034"/>
    <w:rsid w:val="00607AD4"/>
    <w:rsid w:val="00611AAE"/>
    <w:rsid w:val="00611FEA"/>
    <w:rsid w:val="0061410B"/>
    <w:rsid w:val="00622226"/>
    <w:rsid w:val="006235EE"/>
    <w:rsid w:val="006260F4"/>
    <w:rsid w:val="00626B5B"/>
    <w:rsid w:val="006304EF"/>
    <w:rsid w:val="006315D1"/>
    <w:rsid w:val="00643EC6"/>
    <w:rsid w:val="00652711"/>
    <w:rsid w:val="00652B5C"/>
    <w:rsid w:val="00653D68"/>
    <w:rsid w:val="00654FCD"/>
    <w:rsid w:val="00660FDA"/>
    <w:rsid w:val="0066363E"/>
    <w:rsid w:val="00671A57"/>
    <w:rsid w:val="0067425D"/>
    <w:rsid w:val="00681235"/>
    <w:rsid w:val="00683B9A"/>
    <w:rsid w:val="006844C1"/>
    <w:rsid w:val="00684576"/>
    <w:rsid w:val="00686B33"/>
    <w:rsid w:val="00691E7E"/>
    <w:rsid w:val="00694070"/>
    <w:rsid w:val="00697B9B"/>
    <w:rsid w:val="006A13DF"/>
    <w:rsid w:val="006A319D"/>
    <w:rsid w:val="006A4EB6"/>
    <w:rsid w:val="006C1F0F"/>
    <w:rsid w:val="006C3B14"/>
    <w:rsid w:val="006D65BA"/>
    <w:rsid w:val="006D7A6D"/>
    <w:rsid w:val="006E2E03"/>
    <w:rsid w:val="006E371C"/>
    <w:rsid w:val="006E414A"/>
    <w:rsid w:val="006E6C5F"/>
    <w:rsid w:val="006E6E68"/>
    <w:rsid w:val="006E7132"/>
    <w:rsid w:val="006F05FD"/>
    <w:rsid w:val="006F1AF7"/>
    <w:rsid w:val="00704582"/>
    <w:rsid w:val="00731FE6"/>
    <w:rsid w:val="00732177"/>
    <w:rsid w:val="00734508"/>
    <w:rsid w:val="00737B74"/>
    <w:rsid w:val="00740EE7"/>
    <w:rsid w:val="007435F5"/>
    <w:rsid w:val="0074563A"/>
    <w:rsid w:val="00746AF2"/>
    <w:rsid w:val="00747438"/>
    <w:rsid w:val="0075019F"/>
    <w:rsid w:val="00753C34"/>
    <w:rsid w:val="0076095F"/>
    <w:rsid w:val="00763C07"/>
    <w:rsid w:val="00773274"/>
    <w:rsid w:val="00774255"/>
    <w:rsid w:val="00777FB4"/>
    <w:rsid w:val="007814BE"/>
    <w:rsid w:val="0078581E"/>
    <w:rsid w:val="0079036D"/>
    <w:rsid w:val="00794264"/>
    <w:rsid w:val="007A0247"/>
    <w:rsid w:val="007A32BF"/>
    <w:rsid w:val="007A524E"/>
    <w:rsid w:val="007B6CFB"/>
    <w:rsid w:val="007C2C31"/>
    <w:rsid w:val="007C384B"/>
    <w:rsid w:val="007C6ACA"/>
    <w:rsid w:val="007D24C2"/>
    <w:rsid w:val="007E0853"/>
    <w:rsid w:val="007E3209"/>
    <w:rsid w:val="007F0A44"/>
    <w:rsid w:val="00805B31"/>
    <w:rsid w:val="00811186"/>
    <w:rsid w:val="00811532"/>
    <w:rsid w:val="00816BFD"/>
    <w:rsid w:val="008201C5"/>
    <w:rsid w:val="00820ED5"/>
    <w:rsid w:val="00824BE1"/>
    <w:rsid w:val="00825A31"/>
    <w:rsid w:val="00835D2F"/>
    <w:rsid w:val="00840C99"/>
    <w:rsid w:val="00841AC8"/>
    <w:rsid w:val="0084259A"/>
    <w:rsid w:val="00843D9C"/>
    <w:rsid w:val="008468A4"/>
    <w:rsid w:val="0085269E"/>
    <w:rsid w:val="00853277"/>
    <w:rsid w:val="008552F2"/>
    <w:rsid w:val="00861067"/>
    <w:rsid w:val="008627D9"/>
    <w:rsid w:val="00863B45"/>
    <w:rsid w:val="008643FA"/>
    <w:rsid w:val="008720AC"/>
    <w:rsid w:val="00872156"/>
    <w:rsid w:val="00877F21"/>
    <w:rsid w:val="00882D85"/>
    <w:rsid w:val="008954F1"/>
    <w:rsid w:val="008A0A11"/>
    <w:rsid w:val="008A77CC"/>
    <w:rsid w:val="008B076C"/>
    <w:rsid w:val="008B09CD"/>
    <w:rsid w:val="008B5536"/>
    <w:rsid w:val="008B694E"/>
    <w:rsid w:val="008C12FA"/>
    <w:rsid w:val="008C679A"/>
    <w:rsid w:val="008D0A6B"/>
    <w:rsid w:val="008D425B"/>
    <w:rsid w:val="008D54A2"/>
    <w:rsid w:val="008D77B5"/>
    <w:rsid w:val="008D78AC"/>
    <w:rsid w:val="008E0356"/>
    <w:rsid w:val="008E03AD"/>
    <w:rsid w:val="008E38B3"/>
    <w:rsid w:val="008E57DC"/>
    <w:rsid w:val="008E6FCC"/>
    <w:rsid w:val="008F3AA8"/>
    <w:rsid w:val="00900B85"/>
    <w:rsid w:val="00906C70"/>
    <w:rsid w:val="0091627F"/>
    <w:rsid w:val="009168CB"/>
    <w:rsid w:val="009203D3"/>
    <w:rsid w:val="00920F77"/>
    <w:rsid w:val="009268CB"/>
    <w:rsid w:val="0093596D"/>
    <w:rsid w:val="00941D21"/>
    <w:rsid w:val="0094347C"/>
    <w:rsid w:val="009444D8"/>
    <w:rsid w:val="0094636E"/>
    <w:rsid w:val="009465A3"/>
    <w:rsid w:val="009472E5"/>
    <w:rsid w:val="009539A6"/>
    <w:rsid w:val="00953CDC"/>
    <w:rsid w:val="00961DD7"/>
    <w:rsid w:val="00965B10"/>
    <w:rsid w:val="0096622D"/>
    <w:rsid w:val="00967F22"/>
    <w:rsid w:val="0098060E"/>
    <w:rsid w:val="009816EA"/>
    <w:rsid w:val="009847B4"/>
    <w:rsid w:val="00985F1C"/>
    <w:rsid w:val="0098773E"/>
    <w:rsid w:val="009946D5"/>
    <w:rsid w:val="009A0020"/>
    <w:rsid w:val="009A59C2"/>
    <w:rsid w:val="009B1459"/>
    <w:rsid w:val="009B1E7A"/>
    <w:rsid w:val="009B2AD1"/>
    <w:rsid w:val="009B2E82"/>
    <w:rsid w:val="009B593D"/>
    <w:rsid w:val="009C0C56"/>
    <w:rsid w:val="009C1339"/>
    <w:rsid w:val="009C502E"/>
    <w:rsid w:val="009D00AD"/>
    <w:rsid w:val="009D1C13"/>
    <w:rsid w:val="009D295D"/>
    <w:rsid w:val="009D3E00"/>
    <w:rsid w:val="009E35CE"/>
    <w:rsid w:val="009E63C7"/>
    <w:rsid w:val="009E670F"/>
    <w:rsid w:val="009F0995"/>
    <w:rsid w:val="009F4542"/>
    <w:rsid w:val="009F5D89"/>
    <w:rsid w:val="00A070BC"/>
    <w:rsid w:val="00A078FE"/>
    <w:rsid w:val="00A07F56"/>
    <w:rsid w:val="00A14B9D"/>
    <w:rsid w:val="00A15C22"/>
    <w:rsid w:val="00A20F29"/>
    <w:rsid w:val="00A21819"/>
    <w:rsid w:val="00A22A7B"/>
    <w:rsid w:val="00A26F87"/>
    <w:rsid w:val="00A30B77"/>
    <w:rsid w:val="00A34826"/>
    <w:rsid w:val="00A376B6"/>
    <w:rsid w:val="00A57AE4"/>
    <w:rsid w:val="00A61091"/>
    <w:rsid w:val="00A71781"/>
    <w:rsid w:val="00A73034"/>
    <w:rsid w:val="00A76255"/>
    <w:rsid w:val="00A76E95"/>
    <w:rsid w:val="00A83446"/>
    <w:rsid w:val="00A87939"/>
    <w:rsid w:val="00A92A78"/>
    <w:rsid w:val="00A946D2"/>
    <w:rsid w:val="00A94DAC"/>
    <w:rsid w:val="00A97231"/>
    <w:rsid w:val="00AA7DD3"/>
    <w:rsid w:val="00AC3547"/>
    <w:rsid w:val="00AE3EE5"/>
    <w:rsid w:val="00AE4D34"/>
    <w:rsid w:val="00AE7FCB"/>
    <w:rsid w:val="00B01F8A"/>
    <w:rsid w:val="00B0753C"/>
    <w:rsid w:val="00B16EEC"/>
    <w:rsid w:val="00B178A8"/>
    <w:rsid w:val="00B17D70"/>
    <w:rsid w:val="00B233DA"/>
    <w:rsid w:val="00B34848"/>
    <w:rsid w:val="00B37EE1"/>
    <w:rsid w:val="00B4201E"/>
    <w:rsid w:val="00B42DB6"/>
    <w:rsid w:val="00B4677C"/>
    <w:rsid w:val="00B503EF"/>
    <w:rsid w:val="00B53EA1"/>
    <w:rsid w:val="00B56797"/>
    <w:rsid w:val="00B56D52"/>
    <w:rsid w:val="00B6045A"/>
    <w:rsid w:val="00B61DBB"/>
    <w:rsid w:val="00B6396F"/>
    <w:rsid w:val="00B679E6"/>
    <w:rsid w:val="00B70EAA"/>
    <w:rsid w:val="00B76017"/>
    <w:rsid w:val="00B85B9B"/>
    <w:rsid w:val="00B8743C"/>
    <w:rsid w:val="00B97745"/>
    <w:rsid w:val="00BA34B0"/>
    <w:rsid w:val="00BA69F4"/>
    <w:rsid w:val="00BB101B"/>
    <w:rsid w:val="00BB159D"/>
    <w:rsid w:val="00BB2FB4"/>
    <w:rsid w:val="00BC121E"/>
    <w:rsid w:val="00BC1BEF"/>
    <w:rsid w:val="00BC5DB9"/>
    <w:rsid w:val="00BD423C"/>
    <w:rsid w:val="00BD4DB2"/>
    <w:rsid w:val="00BE15BA"/>
    <w:rsid w:val="00BE2F46"/>
    <w:rsid w:val="00BE4C8E"/>
    <w:rsid w:val="00BE5A92"/>
    <w:rsid w:val="00BE78EA"/>
    <w:rsid w:val="00BF35EB"/>
    <w:rsid w:val="00BF3D4F"/>
    <w:rsid w:val="00C01B03"/>
    <w:rsid w:val="00C051E0"/>
    <w:rsid w:val="00C069CA"/>
    <w:rsid w:val="00C14922"/>
    <w:rsid w:val="00C14BC1"/>
    <w:rsid w:val="00C152D6"/>
    <w:rsid w:val="00C15710"/>
    <w:rsid w:val="00C17155"/>
    <w:rsid w:val="00C176D4"/>
    <w:rsid w:val="00C20663"/>
    <w:rsid w:val="00C22AE6"/>
    <w:rsid w:val="00C2413A"/>
    <w:rsid w:val="00C24360"/>
    <w:rsid w:val="00C24932"/>
    <w:rsid w:val="00C30007"/>
    <w:rsid w:val="00C34F87"/>
    <w:rsid w:val="00C3575C"/>
    <w:rsid w:val="00C46AB4"/>
    <w:rsid w:val="00C5264C"/>
    <w:rsid w:val="00C654A6"/>
    <w:rsid w:val="00C65FA8"/>
    <w:rsid w:val="00C66612"/>
    <w:rsid w:val="00C71D54"/>
    <w:rsid w:val="00C72640"/>
    <w:rsid w:val="00C821D3"/>
    <w:rsid w:val="00C8644A"/>
    <w:rsid w:val="00C87220"/>
    <w:rsid w:val="00C91D48"/>
    <w:rsid w:val="00C93EF5"/>
    <w:rsid w:val="00C95123"/>
    <w:rsid w:val="00C9553D"/>
    <w:rsid w:val="00CA0E48"/>
    <w:rsid w:val="00CA4A74"/>
    <w:rsid w:val="00CA61B1"/>
    <w:rsid w:val="00CB37C1"/>
    <w:rsid w:val="00CB46BC"/>
    <w:rsid w:val="00CC1183"/>
    <w:rsid w:val="00CC1A9A"/>
    <w:rsid w:val="00CC6703"/>
    <w:rsid w:val="00CC6712"/>
    <w:rsid w:val="00CD0A01"/>
    <w:rsid w:val="00CD1592"/>
    <w:rsid w:val="00CD5DE4"/>
    <w:rsid w:val="00CD704C"/>
    <w:rsid w:val="00CE1810"/>
    <w:rsid w:val="00CE7E53"/>
    <w:rsid w:val="00CF02E8"/>
    <w:rsid w:val="00CF666A"/>
    <w:rsid w:val="00CF6F95"/>
    <w:rsid w:val="00D07B61"/>
    <w:rsid w:val="00D12ADD"/>
    <w:rsid w:val="00D20133"/>
    <w:rsid w:val="00D220B1"/>
    <w:rsid w:val="00D24DB1"/>
    <w:rsid w:val="00D263AD"/>
    <w:rsid w:val="00D274B4"/>
    <w:rsid w:val="00D341FD"/>
    <w:rsid w:val="00D34548"/>
    <w:rsid w:val="00D35487"/>
    <w:rsid w:val="00D3721A"/>
    <w:rsid w:val="00D46B62"/>
    <w:rsid w:val="00D46CE7"/>
    <w:rsid w:val="00D53997"/>
    <w:rsid w:val="00D54765"/>
    <w:rsid w:val="00D601A1"/>
    <w:rsid w:val="00D613E2"/>
    <w:rsid w:val="00D61D04"/>
    <w:rsid w:val="00D6650E"/>
    <w:rsid w:val="00D74A87"/>
    <w:rsid w:val="00D76769"/>
    <w:rsid w:val="00D80B42"/>
    <w:rsid w:val="00D844E3"/>
    <w:rsid w:val="00D86C70"/>
    <w:rsid w:val="00D91E54"/>
    <w:rsid w:val="00D93217"/>
    <w:rsid w:val="00D941FD"/>
    <w:rsid w:val="00D94C1B"/>
    <w:rsid w:val="00D95483"/>
    <w:rsid w:val="00D95CA9"/>
    <w:rsid w:val="00DA02A6"/>
    <w:rsid w:val="00DA1C2B"/>
    <w:rsid w:val="00DA5BC9"/>
    <w:rsid w:val="00DB1DFB"/>
    <w:rsid w:val="00DB47A8"/>
    <w:rsid w:val="00DB56FD"/>
    <w:rsid w:val="00DC2AF7"/>
    <w:rsid w:val="00DC319F"/>
    <w:rsid w:val="00DC53F4"/>
    <w:rsid w:val="00DC6583"/>
    <w:rsid w:val="00DD2E6F"/>
    <w:rsid w:val="00DD5242"/>
    <w:rsid w:val="00DE2787"/>
    <w:rsid w:val="00DF22BB"/>
    <w:rsid w:val="00DF3431"/>
    <w:rsid w:val="00DF7444"/>
    <w:rsid w:val="00E10FE3"/>
    <w:rsid w:val="00E12621"/>
    <w:rsid w:val="00E178D0"/>
    <w:rsid w:val="00E2780D"/>
    <w:rsid w:val="00E27A73"/>
    <w:rsid w:val="00E30A5C"/>
    <w:rsid w:val="00E32CF2"/>
    <w:rsid w:val="00E349CF"/>
    <w:rsid w:val="00E34CDB"/>
    <w:rsid w:val="00E36C8F"/>
    <w:rsid w:val="00E36F7C"/>
    <w:rsid w:val="00E436F1"/>
    <w:rsid w:val="00E536D6"/>
    <w:rsid w:val="00E53912"/>
    <w:rsid w:val="00E5460B"/>
    <w:rsid w:val="00E56970"/>
    <w:rsid w:val="00E65C80"/>
    <w:rsid w:val="00E74E5C"/>
    <w:rsid w:val="00E83B4C"/>
    <w:rsid w:val="00E869D9"/>
    <w:rsid w:val="00E87782"/>
    <w:rsid w:val="00E91178"/>
    <w:rsid w:val="00E91445"/>
    <w:rsid w:val="00E964FF"/>
    <w:rsid w:val="00E96FC8"/>
    <w:rsid w:val="00EA1348"/>
    <w:rsid w:val="00EA3062"/>
    <w:rsid w:val="00EA312A"/>
    <w:rsid w:val="00EA5A25"/>
    <w:rsid w:val="00EA7000"/>
    <w:rsid w:val="00EB1948"/>
    <w:rsid w:val="00EB3DBF"/>
    <w:rsid w:val="00EB5CE2"/>
    <w:rsid w:val="00EC7F4A"/>
    <w:rsid w:val="00ED6807"/>
    <w:rsid w:val="00EE653D"/>
    <w:rsid w:val="00EF430B"/>
    <w:rsid w:val="00F14E9F"/>
    <w:rsid w:val="00F1510C"/>
    <w:rsid w:val="00F15B05"/>
    <w:rsid w:val="00F25961"/>
    <w:rsid w:val="00F32970"/>
    <w:rsid w:val="00F361CD"/>
    <w:rsid w:val="00F42022"/>
    <w:rsid w:val="00F42897"/>
    <w:rsid w:val="00F4492C"/>
    <w:rsid w:val="00F4561E"/>
    <w:rsid w:val="00F53270"/>
    <w:rsid w:val="00F5516C"/>
    <w:rsid w:val="00F5662D"/>
    <w:rsid w:val="00F56A33"/>
    <w:rsid w:val="00F57AC8"/>
    <w:rsid w:val="00F6750C"/>
    <w:rsid w:val="00F71CD5"/>
    <w:rsid w:val="00F75C83"/>
    <w:rsid w:val="00F77B54"/>
    <w:rsid w:val="00F81F32"/>
    <w:rsid w:val="00FA2C44"/>
    <w:rsid w:val="00FA381F"/>
    <w:rsid w:val="00FA5000"/>
    <w:rsid w:val="00FA7795"/>
    <w:rsid w:val="00FB0832"/>
    <w:rsid w:val="00FB0C2E"/>
    <w:rsid w:val="00FC3D3E"/>
    <w:rsid w:val="00FC521B"/>
    <w:rsid w:val="00FD170C"/>
    <w:rsid w:val="00FD330A"/>
    <w:rsid w:val="00FF0930"/>
    <w:rsid w:val="010A2B53"/>
    <w:rsid w:val="010A45EB"/>
    <w:rsid w:val="011C3246"/>
    <w:rsid w:val="013B2207"/>
    <w:rsid w:val="014A3109"/>
    <w:rsid w:val="015D2F72"/>
    <w:rsid w:val="017519ED"/>
    <w:rsid w:val="017F3AA6"/>
    <w:rsid w:val="018C5DFE"/>
    <w:rsid w:val="019429AF"/>
    <w:rsid w:val="01A90B19"/>
    <w:rsid w:val="01B6046E"/>
    <w:rsid w:val="01B84333"/>
    <w:rsid w:val="01C510A2"/>
    <w:rsid w:val="01E15674"/>
    <w:rsid w:val="01EE5889"/>
    <w:rsid w:val="023724AB"/>
    <w:rsid w:val="02417B38"/>
    <w:rsid w:val="024A0E56"/>
    <w:rsid w:val="02564CA0"/>
    <w:rsid w:val="02592AEE"/>
    <w:rsid w:val="02956707"/>
    <w:rsid w:val="029B21D5"/>
    <w:rsid w:val="02A85887"/>
    <w:rsid w:val="02E10C6F"/>
    <w:rsid w:val="02E30231"/>
    <w:rsid w:val="02E76BED"/>
    <w:rsid w:val="03192C31"/>
    <w:rsid w:val="031E497F"/>
    <w:rsid w:val="03263CD2"/>
    <w:rsid w:val="03775CBB"/>
    <w:rsid w:val="03787A27"/>
    <w:rsid w:val="038226DA"/>
    <w:rsid w:val="039D4715"/>
    <w:rsid w:val="039D639D"/>
    <w:rsid w:val="03CD574A"/>
    <w:rsid w:val="0426758A"/>
    <w:rsid w:val="04395576"/>
    <w:rsid w:val="045479B8"/>
    <w:rsid w:val="045D1CAA"/>
    <w:rsid w:val="04604EC9"/>
    <w:rsid w:val="046C6EA3"/>
    <w:rsid w:val="04702B93"/>
    <w:rsid w:val="04D31DEC"/>
    <w:rsid w:val="04E5017D"/>
    <w:rsid w:val="04F027A9"/>
    <w:rsid w:val="0509547C"/>
    <w:rsid w:val="051E25B2"/>
    <w:rsid w:val="053722B5"/>
    <w:rsid w:val="055B0576"/>
    <w:rsid w:val="056D29E6"/>
    <w:rsid w:val="057A053C"/>
    <w:rsid w:val="05912832"/>
    <w:rsid w:val="05BE64BA"/>
    <w:rsid w:val="05D9297D"/>
    <w:rsid w:val="05F87A5C"/>
    <w:rsid w:val="060C0484"/>
    <w:rsid w:val="06111524"/>
    <w:rsid w:val="06283F63"/>
    <w:rsid w:val="063F381D"/>
    <w:rsid w:val="06574B63"/>
    <w:rsid w:val="0659645C"/>
    <w:rsid w:val="069027A1"/>
    <w:rsid w:val="06935E5A"/>
    <w:rsid w:val="06946944"/>
    <w:rsid w:val="069F3BC7"/>
    <w:rsid w:val="06A20A15"/>
    <w:rsid w:val="06C16C01"/>
    <w:rsid w:val="06C54B7E"/>
    <w:rsid w:val="06E6260B"/>
    <w:rsid w:val="06EF2277"/>
    <w:rsid w:val="06EF3CAB"/>
    <w:rsid w:val="07160BAF"/>
    <w:rsid w:val="07187522"/>
    <w:rsid w:val="07216BB7"/>
    <w:rsid w:val="07365CBA"/>
    <w:rsid w:val="07557E6B"/>
    <w:rsid w:val="07641DDA"/>
    <w:rsid w:val="07824AD1"/>
    <w:rsid w:val="07BB7AF6"/>
    <w:rsid w:val="07BD5C0F"/>
    <w:rsid w:val="07C3354C"/>
    <w:rsid w:val="07C97720"/>
    <w:rsid w:val="07D23B28"/>
    <w:rsid w:val="084812B1"/>
    <w:rsid w:val="084F1F4B"/>
    <w:rsid w:val="08690E21"/>
    <w:rsid w:val="087C5F7C"/>
    <w:rsid w:val="087C7AFE"/>
    <w:rsid w:val="08A504C5"/>
    <w:rsid w:val="08B57ED3"/>
    <w:rsid w:val="08BC4C30"/>
    <w:rsid w:val="08C11AA7"/>
    <w:rsid w:val="08DA2B84"/>
    <w:rsid w:val="08DA3B77"/>
    <w:rsid w:val="08E51075"/>
    <w:rsid w:val="08F97182"/>
    <w:rsid w:val="090537EF"/>
    <w:rsid w:val="09062B40"/>
    <w:rsid w:val="090D0C20"/>
    <w:rsid w:val="092812C0"/>
    <w:rsid w:val="09452F17"/>
    <w:rsid w:val="095E67B5"/>
    <w:rsid w:val="09823FA4"/>
    <w:rsid w:val="0988273B"/>
    <w:rsid w:val="09912242"/>
    <w:rsid w:val="09C17DDA"/>
    <w:rsid w:val="09E15CDA"/>
    <w:rsid w:val="09E411BB"/>
    <w:rsid w:val="0A143E74"/>
    <w:rsid w:val="0A151B96"/>
    <w:rsid w:val="0A16456B"/>
    <w:rsid w:val="0A1C5BB2"/>
    <w:rsid w:val="0A1F388B"/>
    <w:rsid w:val="0A266DBD"/>
    <w:rsid w:val="0A2743BE"/>
    <w:rsid w:val="0A3661BD"/>
    <w:rsid w:val="0A657AE1"/>
    <w:rsid w:val="0A6D0D3A"/>
    <w:rsid w:val="0AAB6655"/>
    <w:rsid w:val="0AAF65DB"/>
    <w:rsid w:val="0AE0293C"/>
    <w:rsid w:val="0B1721E6"/>
    <w:rsid w:val="0B1829B1"/>
    <w:rsid w:val="0B3204BE"/>
    <w:rsid w:val="0B346A66"/>
    <w:rsid w:val="0B3A7080"/>
    <w:rsid w:val="0B3C78DF"/>
    <w:rsid w:val="0B4A0B42"/>
    <w:rsid w:val="0B4B0276"/>
    <w:rsid w:val="0B516D36"/>
    <w:rsid w:val="0BA30002"/>
    <w:rsid w:val="0BBA7BF7"/>
    <w:rsid w:val="0BD9575F"/>
    <w:rsid w:val="0C05711A"/>
    <w:rsid w:val="0C10517F"/>
    <w:rsid w:val="0C11711D"/>
    <w:rsid w:val="0C380BC6"/>
    <w:rsid w:val="0C467D50"/>
    <w:rsid w:val="0C494AD2"/>
    <w:rsid w:val="0C6D2539"/>
    <w:rsid w:val="0C782DA4"/>
    <w:rsid w:val="0C7857A0"/>
    <w:rsid w:val="0C7D13FA"/>
    <w:rsid w:val="0C7D3571"/>
    <w:rsid w:val="0CCB2965"/>
    <w:rsid w:val="0CE32FF2"/>
    <w:rsid w:val="0D1D16BF"/>
    <w:rsid w:val="0D2A6431"/>
    <w:rsid w:val="0D3255E7"/>
    <w:rsid w:val="0D7F2D60"/>
    <w:rsid w:val="0D8113FE"/>
    <w:rsid w:val="0D840731"/>
    <w:rsid w:val="0D8D0757"/>
    <w:rsid w:val="0D8F7523"/>
    <w:rsid w:val="0D93202E"/>
    <w:rsid w:val="0DDF1A9C"/>
    <w:rsid w:val="0DEF4619"/>
    <w:rsid w:val="0DF6791D"/>
    <w:rsid w:val="0E0662D9"/>
    <w:rsid w:val="0E1E6E39"/>
    <w:rsid w:val="0E4021DD"/>
    <w:rsid w:val="0E6201B8"/>
    <w:rsid w:val="0E7A2323"/>
    <w:rsid w:val="0E8126D7"/>
    <w:rsid w:val="0E906D5F"/>
    <w:rsid w:val="0EA41B20"/>
    <w:rsid w:val="0EA509C4"/>
    <w:rsid w:val="0EA51596"/>
    <w:rsid w:val="0EC01BE9"/>
    <w:rsid w:val="0EC27650"/>
    <w:rsid w:val="0ECC0F90"/>
    <w:rsid w:val="0EE46B69"/>
    <w:rsid w:val="0EE56D44"/>
    <w:rsid w:val="0F0261CF"/>
    <w:rsid w:val="0F195311"/>
    <w:rsid w:val="0F310B8A"/>
    <w:rsid w:val="0F410002"/>
    <w:rsid w:val="0F572806"/>
    <w:rsid w:val="0F6E0098"/>
    <w:rsid w:val="0F7B7BE8"/>
    <w:rsid w:val="0FB64A03"/>
    <w:rsid w:val="0FDB5818"/>
    <w:rsid w:val="0FE27764"/>
    <w:rsid w:val="0FE6389A"/>
    <w:rsid w:val="0FF5782D"/>
    <w:rsid w:val="102C5846"/>
    <w:rsid w:val="1030262B"/>
    <w:rsid w:val="103605C9"/>
    <w:rsid w:val="10550D33"/>
    <w:rsid w:val="107577F0"/>
    <w:rsid w:val="107911C3"/>
    <w:rsid w:val="10826AEA"/>
    <w:rsid w:val="10AF1DDD"/>
    <w:rsid w:val="10F46BA2"/>
    <w:rsid w:val="10F46DF9"/>
    <w:rsid w:val="114416FA"/>
    <w:rsid w:val="11453281"/>
    <w:rsid w:val="115A79FB"/>
    <w:rsid w:val="11A55178"/>
    <w:rsid w:val="11CB703C"/>
    <w:rsid w:val="11CE0ADB"/>
    <w:rsid w:val="11CE72AB"/>
    <w:rsid w:val="11EA428A"/>
    <w:rsid w:val="11ED6EFB"/>
    <w:rsid w:val="11F23B10"/>
    <w:rsid w:val="120B0FFF"/>
    <w:rsid w:val="121561FB"/>
    <w:rsid w:val="122F20D7"/>
    <w:rsid w:val="12302E92"/>
    <w:rsid w:val="127C0FC4"/>
    <w:rsid w:val="1304155B"/>
    <w:rsid w:val="13047C21"/>
    <w:rsid w:val="137703A9"/>
    <w:rsid w:val="137C79F5"/>
    <w:rsid w:val="13997138"/>
    <w:rsid w:val="13AB792D"/>
    <w:rsid w:val="13AF5E57"/>
    <w:rsid w:val="13BD2A45"/>
    <w:rsid w:val="13D504B3"/>
    <w:rsid w:val="13DD6406"/>
    <w:rsid w:val="13E86D2C"/>
    <w:rsid w:val="13FB5F14"/>
    <w:rsid w:val="14020DEC"/>
    <w:rsid w:val="143771ED"/>
    <w:rsid w:val="144954E6"/>
    <w:rsid w:val="14496992"/>
    <w:rsid w:val="145642F1"/>
    <w:rsid w:val="14595396"/>
    <w:rsid w:val="145D6B1D"/>
    <w:rsid w:val="1471132F"/>
    <w:rsid w:val="14826ECD"/>
    <w:rsid w:val="14867667"/>
    <w:rsid w:val="14B119C1"/>
    <w:rsid w:val="14B341F4"/>
    <w:rsid w:val="14D024F0"/>
    <w:rsid w:val="14D85EAC"/>
    <w:rsid w:val="14E25EB2"/>
    <w:rsid w:val="14E313A8"/>
    <w:rsid w:val="14EF33F8"/>
    <w:rsid w:val="15413787"/>
    <w:rsid w:val="15483B64"/>
    <w:rsid w:val="15590BEC"/>
    <w:rsid w:val="155D119E"/>
    <w:rsid w:val="15781B6A"/>
    <w:rsid w:val="15786EAA"/>
    <w:rsid w:val="157A5525"/>
    <w:rsid w:val="157D35C8"/>
    <w:rsid w:val="15B53D01"/>
    <w:rsid w:val="15C56B5E"/>
    <w:rsid w:val="16096CE3"/>
    <w:rsid w:val="161143A8"/>
    <w:rsid w:val="16174BF3"/>
    <w:rsid w:val="163B51CE"/>
    <w:rsid w:val="16457DFD"/>
    <w:rsid w:val="16545AB0"/>
    <w:rsid w:val="166774A5"/>
    <w:rsid w:val="166B5180"/>
    <w:rsid w:val="168663BB"/>
    <w:rsid w:val="168F2C84"/>
    <w:rsid w:val="16B009A0"/>
    <w:rsid w:val="16E16B61"/>
    <w:rsid w:val="16ED3179"/>
    <w:rsid w:val="172835A4"/>
    <w:rsid w:val="175D0563"/>
    <w:rsid w:val="17850A55"/>
    <w:rsid w:val="1798728D"/>
    <w:rsid w:val="179B79EF"/>
    <w:rsid w:val="17AE532A"/>
    <w:rsid w:val="17AF6042"/>
    <w:rsid w:val="17B818DF"/>
    <w:rsid w:val="17EB4E1A"/>
    <w:rsid w:val="1801352F"/>
    <w:rsid w:val="18224E9E"/>
    <w:rsid w:val="182B4072"/>
    <w:rsid w:val="18421816"/>
    <w:rsid w:val="184B44F0"/>
    <w:rsid w:val="187B6274"/>
    <w:rsid w:val="187F3D7E"/>
    <w:rsid w:val="188718AC"/>
    <w:rsid w:val="18BA2C9C"/>
    <w:rsid w:val="18BB03D2"/>
    <w:rsid w:val="18DE3A3E"/>
    <w:rsid w:val="19044E9A"/>
    <w:rsid w:val="19223B40"/>
    <w:rsid w:val="19251BBE"/>
    <w:rsid w:val="194544B7"/>
    <w:rsid w:val="1949646E"/>
    <w:rsid w:val="19962C82"/>
    <w:rsid w:val="19EC3326"/>
    <w:rsid w:val="19FA052C"/>
    <w:rsid w:val="1A044DE5"/>
    <w:rsid w:val="1A25617C"/>
    <w:rsid w:val="1A4D67B9"/>
    <w:rsid w:val="1A585322"/>
    <w:rsid w:val="1A6071B9"/>
    <w:rsid w:val="1A617304"/>
    <w:rsid w:val="1A6279E0"/>
    <w:rsid w:val="1A6B227F"/>
    <w:rsid w:val="1A771D05"/>
    <w:rsid w:val="1A80091E"/>
    <w:rsid w:val="1A800F66"/>
    <w:rsid w:val="1A815872"/>
    <w:rsid w:val="1A990DF9"/>
    <w:rsid w:val="1AC27143"/>
    <w:rsid w:val="1AC90EE7"/>
    <w:rsid w:val="1ACB5E50"/>
    <w:rsid w:val="1B0551D9"/>
    <w:rsid w:val="1B087488"/>
    <w:rsid w:val="1B4E4756"/>
    <w:rsid w:val="1B6B50F5"/>
    <w:rsid w:val="1BA210EF"/>
    <w:rsid w:val="1BAB0956"/>
    <w:rsid w:val="1BB55E54"/>
    <w:rsid w:val="1BEC77DF"/>
    <w:rsid w:val="1BEE0EA0"/>
    <w:rsid w:val="1BF451E5"/>
    <w:rsid w:val="1C1B2F21"/>
    <w:rsid w:val="1C2A410B"/>
    <w:rsid w:val="1C2E2484"/>
    <w:rsid w:val="1C3472CC"/>
    <w:rsid w:val="1C5D34FE"/>
    <w:rsid w:val="1C756CA0"/>
    <w:rsid w:val="1C874A89"/>
    <w:rsid w:val="1C8A5683"/>
    <w:rsid w:val="1CAC5D4E"/>
    <w:rsid w:val="1CB52874"/>
    <w:rsid w:val="1CE47A80"/>
    <w:rsid w:val="1CF03B4F"/>
    <w:rsid w:val="1CF74B3C"/>
    <w:rsid w:val="1D0431D1"/>
    <w:rsid w:val="1D217CA7"/>
    <w:rsid w:val="1D2C4FCE"/>
    <w:rsid w:val="1D3750F5"/>
    <w:rsid w:val="1D464944"/>
    <w:rsid w:val="1D55297C"/>
    <w:rsid w:val="1D5826B8"/>
    <w:rsid w:val="1D7D55E3"/>
    <w:rsid w:val="1D950214"/>
    <w:rsid w:val="1DAA63D3"/>
    <w:rsid w:val="1DB33A10"/>
    <w:rsid w:val="1DF85807"/>
    <w:rsid w:val="1E123CB0"/>
    <w:rsid w:val="1E4E27C6"/>
    <w:rsid w:val="1E5569B4"/>
    <w:rsid w:val="1E566C3C"/>
    <w:rsid w:val="1E646E41"/>
    <w:rsid w:val="1E7951DD"/>
    <w:rsid w:val="1E7E50A2"/>
    <w:rsid w:val="1E804861"/>
    <w:rsid w:val="1E8D1DD5"/>
    <w:rsid w:val="1E930A43"/>
    <w:rsid w:val="1E954192"/>
    <w:rsid w:val="1EA27B87"/>
    <w:rsid w:val="1EE579F0"/>
    <w:rsid w:val="1EEC1148"/>
    <w:rsid w:val="1F2359D3"/>
    <w:rsid w:val="1F2610E6"/>
    <w:rsid w:val="1F413781"/>
    <w:rsid w:val="1F4F1F09"/>
    <w:rsid w:val="1F7B0F17"/>
    <w:rsid w:val="1F892D0A"/>
    <w:rsid w:val="1F931A1D"/>
    <w:rsid w:val="1FA84F41"/>
    <w:rsid w:val="1FCB6E14"/>
    <w:rsid w:val="1FE51809"/>
    <w:rsid w:val="1FED4ACE"/>
    <w:rsid w:val="1FF30DDC"/>
    <w:rsid w:val="1FF4020A"/>
    <w:rsid w:val="200155DE"/>
    <w:rsid w:val="20194BAB"/>
    <w:rsid w:val="20225A7D"/>
    <w:rsid w:val="20297E2F"/>
    <w:rsid w:val="203906A6"/>
    <w:rsid w:val="206706B0"/>
    <w:rsid w:val="207801BD"/>
    <w:rsid w:val="209A54A4"/>
    <w:rsid w:val="20BE1D51"/>
    <w:rsid w:val="20D221D2"/>
    <w:rsid w:val="20D44BB7"/>
    <w:rsid w:val="20DF1EAA"/>
    <w:rsid w:val="20E12B71"/>
    <w:rsid w:val="20FA4D42"/>
    <w:rsid w:val="20FC3CE2"/>
    <w:rsid w:val="210F2AB2"/>
    <w:rsid w:val="21650B81"/>
    <w:rsid w:val="216B6CC1"/>
    <w:rsid w:val="2196197F"/>
    <w:rsid w:val="21986831"/>
    <w:rsid w:val="219B3269"/>
    <w:rsid w:val="21A23FC3"/>
    <w:rsid w:val="21C25804"/>
    <w:rsid w:val="21CF0904"/>
    <w:rsid w:val="221A62B0"/>
    <w:rsid w:val="22384291"/>
    <w:rsid w:val="22432CB6"/>
    <w:rsid w:val="224A3AD1"/>
    <w:rsid w:val="225424BA"/>
    <w:rsid w:val="22583903"/>
    <w:rsid w:val="227133BD"/>
    <w:rsid w:val="22A515A0"/>
    <w:rsid w:val="22B040A8"/>
    <w:rsid w:val="22B25511"/>
    <w:rsid w:val="22CA0AD9"/>
    <w:rsid w:val="22D816B1"/>
    <w:rsid w:val="22DE06D4"/>
    <w:rsid w:val="22F438A8"/>
    <w:rsid w:val="230E3426"/>
    <w:rsid w:val="230F7E9C"/>
    <w:rsid w:val="23142B05"/>
    <w:rsid w:val="23295CEF"/>
    <w:rsid w:val="23307630"/>
    <w:rsid w:val="23454CF3"/>
    <w:rsid w:val="23492104"/>
    <w:rsid w:val="23512CB5"/>
    <w:rsid w:val="235C5415"/>
    <w:rsid w:val="23602345"/>
    <w:rsid w:val="23660508"/>
    <w:rsid w:val="23822178"/>
    <w:rsid w:val="238D395D"/>
    <w:rsid w:val="23A82489"/>
    <w:rsid w:val="23C14E54"/>
    <w:rsid w:val="23C50FC6"/>
    <w:rsid w:val="23E1693D"/>
    <w:rsid w:val="23EC68CD"/>
    <w:rsid w:val="23FB0843"/>
    <w:rsid w:val="24100103"/>
    <w:rsid w:val="24183241"/>
    <w:rsid w:val="241E7536"/>
    <w:rsid w:val="24387A4D"/>
    <w:rsid w:val="244015B8"/>
    <w:rsid w:val="244214B7"/>
    <w:rsid w:val="24863CC9"/>
    <w:rsid w:val="248B7B32"/>
    <w:rsid w:val="249804CB"/>
    <w:rsid w:val="24B22578"/>
    <w:rsid w:val="24D21730"/>
    <w:rsid w:val="251514F8"/>
    <w:rsid w:val="251B443F"/>
    <w:rsid w:val="252813E8"/>
    <w:rsid w:val="252F1081"/>
    <w:rsid w:val="25457290"/>
    <w:rsid w:val="25495099"/>
    <w:rsid w:val="25517C62"/>
    <w:rsid w:val="255B0035"/>
    <w:rsid w:val="256A100E"/>
    <w:rsid w:val="258E67A0"/>
    <w:rsid w:val="258F4359"/>
    <w:rsid w:val="259A1F8A"/>
    <w:rsid w:val="25DD174A"/>
    <w:rsid w:val="25E17393"/>
    <w:rsid w:val="26041B96"/>
    <w:rsid w:val="2611097B"/>
    <w:rsid w:val="26236328"/>
    <w:rsid w:val="2637076F"/>
    <w:rsid w:val="263D63C4"/>
    <w:rsid w:val="265748E9"/>
    <w:rsid w:val="2664425D"/>
    <w:rsid w:val="26685CCC"/>
    <w:rsid w:val="269C5B4F"/>
    <w:rsid w:val="26CD1428"/>
    <w:rsid w:val="26CE6F02"/>
    <w:rsid w:val="26D453F5"/>
    <w:rsid w:val="26DD6A14"/>
    <w:rsid w:val="26E900FC"/>
    <w:rsid w:val="26EE2776"/>
    <w:rsid w:val="2702079C"/>
    <w:rsid w:val="27157D3D"/>
    <w:rsid w:val="274B1239"/>
    <w:rsid w:val="27920DC2"/>
    <w:rsid w:val="27C1681A"/>
    <w:rsid w:val="27E14B5A"/>
    <w:rsid w:val="27FA4200"/>
    <w:rsid w:val="280B670A"/>
    <w:rsid w:val="28260715"/>
    <w:rsid w:val="286158EA"/>
    <w:rsid w:val="28672A8A"/>
    <w:rsid w:val="287419F6"/>
    <w:rsid w:val="28B21B67"/>
    <w:rsid w:val="28BB4ADE"/>
    <w:rsid w:val="28C36AFB"/>
    <w:rsid w:val="28DD5204"/>
    <w:rsid w:val="29065F0E"/>
    <w:rsid w:val="2939550F"/>
    <w:rsid w:val="294F0260"/>
    <w:rsid w:val="295F57E2"/>
    <w:rsid w:val="29710E7D"/>
    <w:rsid w:val="299455C6"/>
    <w:rsid w:val="29AB28D0"/>
    <w:rsid w:val="29BF5862"/>
    <w:rsid w:val="29D00D08"/>
    <w:rsid w:val="29D61F8A"/>
    <w:rsid w:val="29DF7017"/>
    <w:rsid w:val="29EA17FC"/>
    <w:rsid w:val="29FF190E"/>
    <w:rsid w:val="2A2A5001"/>
    <w:rsid w:val="2A2D262F"/>
    <w:rsid w:val="2A326323"/>
    <w:rsid w:val="2A4515A2"/>
    <w:rsid w:val="2A457487"/>
    <w:rsid w:val="2A930F91"/>
    <w:rsid w:val="2A9B5758"/>
    <w:rsid w:val="2ABA6B82"/>
    <w:rsid w:val="2ABB6B89"/>
    <w:rsid w:val="2B2C37E0"/>
    <w:rsid w:val="2B31309C"/>
    <w:rsid w:val="2B3A59E4"/>
    <w:rsid w:val="2B5424BD"/>
    <w:rsid w:val="2B551130"/>
    <w:rsid w:val="2B57560F"/>
    <w:rsid w:val="2B5B5276"/>
    <w:rsid w:val="2B776A0E"/>
    <w:rsid w:val="2BB979F3"/>
    <w:rsid w:val="2BDA152C"/>
    <w:rsid w:val="2BFF2460"/>
    <w:rsid w:val="2C066F62"/>
    <w:rsid w:val="2C0F7BCB"/>
    <w:rsid w:val="2C3E43C8"/>
    <w:rsid w:val="2C5E443F"/>
    <w:rsid w:val="2C683CA6"/>
    <w:rsid w:val="2C6E6F5C"/>
    <w:rsid w:val="2C780193"/>
    <w:rsid w:val="2CAB3828"/>
    <w:rsid w:val="2CC32126"/>
    <w:rsid w:val="2CE86668"/>
    <w:rsid w:val="2D202394"/>
    <w:rsid w:val="2D24430F"/>
    <w:rsid w:val="2D762DCA"/>
    <w:rsid w:val="2D8B002C"/>
    <w:rsid w:val="2DA20924"/>
    <w:rsid w:val="2DD22FFD"/>
    <w:rsid w:val="2DD6023C"/>
    <w:rsid w:val="2DD80580"/>
    <w:rsid w:val="2DE015E0"/>
    <w:rsid w:val="2DE35782"/>
    <w:rsid w:val="2DE81BA6"/>
    <w:rsid w:val="2DF27FF9"/>
    <w:rsid w:val="2E0347C9"/>
    <w:rsid w:val="2E105AB3"/>
    <w:rsid w:val="2E3E2493"/>
    <w:rsid w:val="2E66707C"/>
    <w:rsid w:val="2E6B2E0A"/>
    <w:rsid w:val="2E762001"/>
    <w:rsid w:val="2E914B7A"/>
    <w:rsid w:val="2E9C43C4"/>
    <w:rsid w:val="2ED1210B"/>
    <w:rsid w:val="2EE12975"/>
    <w:rsid w:val="2F081A5A"/>
    <w:rsid w:val="2F0F2636"/>
    <w:rsid w:val="2F0F2E75"/>
    <w:rsid w:val="2F1F1A24"/>
    <w:rsid w:val="2F2514AD"/>
    <w:rsid w:val="2F2C52E0"/>
    <w:rsid w:val="2F7D496D"/>
    <w:rsid w:val="2F823997"/>
    <w:rsid w:val="2F8C2975"/>
    <w:rsid w:val="2FBB5CAE"/>
    <w:rsid w:val="2FE3796F"/>
    <w:rsid w:val="2FEE6EA1"/>
    <w:rsid w:val="300B3F02"/>
    <w:rsid w:val="30174E00"/>
    <w:rsid w:val="301B2F2C"/>
    <w:rsid w:val="30752700"/>
    <w:rsid w:val="30872E91"/>
    <w:rsid w:val="30B223BE"/>
    <w:rsid w:val="30C21985"/>
    <w:rsid w:val="30D65B3C"/>
    <w:rsid w:val="30DB6CFA"/>
    <w:rsid w:val="30DE4D6B"/>
    <w:rsid w:val="30FB0A33"/>
    <w:rsid w:val="31046251"/>
    <w:rsid w:val="310F1054"/>
    <w:rsid w:val="31321901"/>
    <w:rsid w:val="31381D18"/>
    <w:rsid w:val="31436455"/>
    <w:rsid w:val="31577B6B"/>
    <w:rsid w:val="31801AAD"/>
    <w:rsid w:val="318B5240"/>
    <w:rsid w:val="3193170A"/>
    <w:rsid w:val="31AD7DF1"/>
    <w:rsid w:val="31CD0538"/>
    <w:rsid w:val="31DA0286"/>
    <w:rsid w:val="32194F35"/>
    <w:rsid w:val="321C78E9"/>
    <w:rsid w:val="322803A1"/>
    <w:rsid w:val="32284EAF"/>
    <w:rsid w:val="325D6292"/>
    <w:rsid w:val="32630425"/>
    <w:rsid w:val="329F5104"/>
    <w:rsid w:val="32A6306D"/>
    <w:rsid w:val="32A76AED"/>
    <w:rsid w:val="32D1185B"/>
    <w:rsid w:val="32FB183C"/>
    <w:rsid w:val="330371D7"/>
    <w:rsid w:val="332B7B5D"/>
    <w:rsid w:val="33303BDA"/>
    <w:rsid w:val="335369FC"/>
    <w:rsid w:val="335F7227"/>
    <w:rsid w:val="33863895"/>
    <w:rsid w:val="338B79B5"/>
    <w:rsid w:val="339455DC"/>
    <w:rsid w:val="339C6557"/>
    <w:rsid w:val="33BA0FEC"/>
    <w:rsid w:val="33D46795"/>
    <w:rsid w:val="33DE283D"/>
    <w:rsid w:val="33E5043A"/>
    <w:rsid w:val="341B51D9"/>
    <w:rsid w:val="341C32A7"/>
    <w:rsid w:val="34350603"/>
    <w:rsid w:val="343848B6"/>
    <w:rsid w:val="343D21A6"/>
    <w:rsid w:val="344D2EDD"/>
    <w:rsid w:val="34585912"/>
    <w:rsid w:val="346521FA"/>
    <w:rsid w:val="34737CC9"/>
    <w:rsid w:val="34AE0451"/>
    <w:rsid w:val="34D22F50"/>
    <w:rsid w:val="34D31EEF"/>
    <w:rsid w:val="34E94C26"/>
    <w:rsid w:val="34F17F4D"/>
    <w:rsid w:val="35012237"/>
    <w:rsid w:val="35104A1F"/>
    <w:rsid w:val="352049A7"/>
    <w:rsid w:val="352D246C"/>
    <w:rsid w:val="3544201F"/>
    <w:rsid w:val="35483153"/>
    <w:rsid w:val="35531D23"/>
    <w:rsid w:val="35901C6B"/>
    <w:rsid w:val="35A35344"/>
    <w:rsid w:val="35A4392E"/>
    <w:rsid w:val="35E2093B"/>
    <w:rsid w:val="35EA5827"/>
    <w:rsid w:val="361501E3"/>
    <w:rsid w:val="36312A9B"/>
    <w:rsid w:val="364D093E"/>
    <w:rsid w:val="365901D0"/>
    <w:rsid w:val="366A4E6C"/>
    <w:rsid w:val="369D36E6"/>
    <w:rsid w:val="36D917DE"/>
    <w:rsid w:val="36E978B6"/>
    <w:rsid w:val="37037AAF"/>
    <w:rsid w:val="37135440"/>
    <w:rsid w:val="37167256"/>
    <w:rsid w:val="37205788"/>
    <w:rsid w:val="37490DA5"/>
    <w:rsid w:val="374F1133"/>
    <w:rsid w:val="37505259"/>
    <w:rsid w:val="375E0977"/>
    <w:rsid w:val="37A10C9D"/>
    <w:rsid w:val="37B7650E"/>
    <w:rsid w:val="37B81A0D"/>
    <w:rsid w:val="37E152CB"/>
    <w:rsid w:val="37FF6A55"/>
    <w:rsid w:val="38316154"/>
    <w:rsid w:val="38407522"/>
    <w:rsid w:val="3862303F"/>
    <w:rsid w:val="38641C5D"/>
    <w:rsid w:val="387C3092"/>
    <w:rsid w:val="387C54E1"/>
    <w:rsid w:val="38904972"/>
    <w:rsid w:val="389820A0"/>
    <w:rsid w:val="38AA6C37"/>
    <w:rsid w:val="38B948B8"/>
    <w:rsid w:val="38E1173D"/>
    <w:rsid w:val="3903711A"/>
    <w:rsid w:val="3908696C"/>
    <w:rsid w:val="39104B81"/>
    <w:rsid w:val="39367305"/>
    <w:rsid w:val="393F4C08"/>
    <w:rsid w:val="398F4FB4"/>
    <w:rsid w:val="39C0543D"/>
    <w:rsid w:val="39C502AE"/>
    <w:rsid w:val="39C83FD3"/>
    <w:rsid w:val="39E33F16"/>
    <w:rsid w:val="39EB434F"/>
    <w:rsid w:val="39FD664F"/>
    <w:rsid w:val="3A1136BD"/>
    <w:rsid w:val="3A29431B"/>
    <w:rsid w:val="3A2970F3"/>
    <w:rsid w:val="3A336D78"/>
    <w:rsid w:val="3A3A7A16"/>
    <w:rsid w:val="3A4B638D"/>
    <w:rsid w:val="3A4D6ED7"/>
    <w:rsid w:val="3A6501CA"/>
    <w:rsid w:val="3A9E2004"/>
    <w:rsid w:val="3AA026B4"/>
    <w:rsid w:val="3AA2421C"/>
    <w:rsid w:val="3AA76D26"/>
    <w:rsid w:val="3AAA4869"/>
    <w:rsid w:val="3AB5694A"/>
    <w:rsid w:val="3AC14675"/>
    <w:rsid w:val="3AD61977"/>
    <w:rsid w:val="3AED3BD1"/>
    <w:rsid w:val="3AFF200D"/>
    <w:rsid w:val="3B056EFE"/>
    <w:rsid w:val="3B0D3D5D"/>
    <w:rsid w:val="3B145777"/>
    <w:rsid w:val="3B172781"/>
    <w:rsid w:val="3B245678"/>
    <w:rsid w:val="3B2A48BA"/>
    <w:rsid w:val="3B535D00"/>
    <w:rsid w:val="3B571498"/>
    <w:rsid w:val="3B637D6D"/>
    <w:rsid w:val="3B872B13"/>
    <w:rsid w:val="3B8F1845"/>
    <w:rsid w:val="3BAB303D"/>
    <w:rsid w:val="3BD87EEA"/>
    <w:rsid w:val="3BF51B88"/>
    <w:rsid w:val="3C04094B"/>
    <w:rsid w:val="3C204232"/>
    <w:rsid w:val="3C2E5B6F"/>
    <w:rsid w:val="3C8A11E7"/>
    <w:rsid w:val="3CAF600A"/>
    <w:rsid w:val="3CB37AE8"/>
    <w:rsid w:val="3CB46650"/>
    <w:rsid w:val="3CB6158D"/>
    <w:rsid w:val="3CBA64F8"/>
    <w:rsid w:val="3CD4241C"/>
    <w:rsid w:val="3CF76679"/>
    <w:rsid w:val="3D3209E3"/>
    <w:rsid w:val="3D380DA1"/>
    <w:rsid w:val="3D386952"/>
    <w:rsid w:val="3D4D2D2E"/>
    <w:rsid w:val="3D9B2314"/>
    <w:rsid w:val="3DAB02AE"/>
    <w:rsid w:val="3DB441DE"/>
    <w:rsid w:val="3DB9470C"/>
    <w:rsid w:val="3DCF0193"/>
    <w:rsid w:val="3DDC6F77"/>
    <w:rsid w:val="3DE30C36"/>
    <w:rsid w:val="3DE325F7"/>
    <w:rsid w:val="3E1D1B81"/>
    <w:rsid w:val="3E244E70"/>
    <w:rsid w:val="3E32529D"/>
    <w:rsid w:val="3E332D4C"/>
    <w:rsid w:val="3E3E1DFE"/>
    <w:rsid w:val="3E452F5E"/>
    <w:rsid w:val="3E585F90"/>
    <w:rsid w:val="3E6A7B4B"/>
    <w:rsid w:val="3E6C7805"/>
    <w:rsid w:val="3E757880"/>
    <w:rsid w:val="3ED522B5"/>
    <w:rsid w:val="3EE84C99"/>
    <w:rsid w:val="3EF727DD"/>
    <w:rsid w:val="3F050CD3"/>
    <w:rsid w:val="3F0B106F"/>
    <w:rsid w:val="3F18318A"/>
    <w:rsid w:val="3F4416B7"/>
    <w:rsid w:val="3F467118"/>
    <w:rsid w:val="3F5442E4"/>
    <w:rsid w:val="3F5512D3"/>
    <w:rsid w:val="3F5869F1"/>
    <w:rsid w:val="3F7B0239"/>
    <w:rsid w:val="3F8402D8"/>
    <w:rsid w:val="3F984734"/>
    <w:rsid w:val="3FC17F2F"/>
    <w:rsid w:val="3FE634AD"/>
    <w:rsid w:val="3FEB74DE"/>
    <w:rsid w:val="40154AC2"/>
    <w:rsid w:val="403D44ED"/>
    <w:rsid w:val="4078539D"/>
    <w:rsid w:val="40805597"/>
    <w:rsid w:val="408E3BE0"/>
    <w:rsid w:val="40A91618"/>
    <w:rsid w:val="40AC3E1F"/>
    <w:rsid w:val="40AD5362"/>
    <w:rsid w:val="40BB20D2"/>
    <w:rsid w:val="40C74FA8"/>
    <w:rsid w:val="40D45816"/>
    <w:rsid w:val="40DB0AD3"/>
    <w:rsid w:val="41016309"/>
    <w:rsid w:val="41676BFA"/>
    <w:rsid w:val="41831962"/>
    <w:rsid w:val="41855AF0"/>
    <w:rsid w:val="41D503FD"/>
    <w:rsid w:val="41DD0B24"/>
    <w:rsid w:val="41E42802"/>
    <w:rsid w:val="422A6827"/>
    <w:rsid w:val="423410CD"/>
    <w:rsid w:val="42351F2F"/>
    <w:rsid w:val="423542C8"/>
    <w:rsid w:val="42693C99"/>
    <w:rsid w:val="428413C5"/>
    <w:rsid w:val="42A73402"/>
    <w:rsid w:val="42BE7A1C"/>
    <w:rsid w:val="42E2011B"/>
    <w:rsid w:val="42F17120"/>
    <w:rsid w:val="430A4A15"/>
    <w:rsid w:val="432839CF"/>
    <w:rsid w:val="43463D63"/>
    <w:rsid w:val="4362717C"/>
    <w:rsid w:val="43736A00"/>
    <w:rsid w:val="437C3AC9"/>
    <w:rsid w:val="43872FA1"/>
    <w:rsid w:val="438B7D53"/>
    <w:rsid w:val="43BC1B73"/>
    <w:rsid w:val="43C97A2A"/>
    <w:rsid w:val="43E77670"/>
    <w:rsid w:val="43F64192"/>
    <w:rsid w:val="440207EA"/>
    <w:rsid w:val="444B3105"/>
    <w:rsid w:val="444F55DD"/>
    <w:rsid w:val="44586B80"/>
    <w:rsid w:val="446A6540"/>
    <w:rsid w:val="446B6B40"/>
    <w:rsid w:val="446C700F"/>
    <w:rsid w:val="44706A7B"/>
    <w:rsid w:val="4498045D"/>
    <w:rsid w:val="44D25E2F"/>
    <w:rsid w:val="450C120E"/>
    <w:rsid w:val="451508BD"/>
    <w:rsid w:val="45193E0C"/>
    <w:rsid w:val="454508E3"/>
    <w:rsid w:val="457C28ED"/>
    <w:rsid w:val="45982288"/>
    <w:rsid w:val="45CC352C"/>
    <w:rsid w:val="45CD40AA"/>
    <w:rsid w:val="462252AD"/>
    <w:rsid w:val="463C3578"/>
    <w:rsid w:val="46595AB6"/>
    <w:rsid w:val="465B2051"/>
    <w:rsid w:val="467124C2"/>
    <w:rsid w:val="468D17AF"/>
    <w:rsid w:val="46970200"/>
    <w:rsid w:val="46AA5BBE"/>
    <w:rsid w:val="46B17EFE"/>
    <w:rsid w:val="46C93BF7"/>
    <w:rsid w:val="46F667E3"/>
    <w:rsid w:val="47186AE8"/>
    <w:rsid w:val="47226FE4"/>
    <w:rsid w:val="472B0A50"/>
    <w:rsid w:val="474D7597"/>
    <w:rsid w:val="476F277B"/>
    <w:rsid w:val="47821CB0"/>
    <w:rsid w:val="47922876"/>
    <w:rsid w:val="47AD1E04"/>
    <w:rsid w:val="47B007DB"/>
    <w:rsid w:val="47F43AF3"/>
    <w:rsid w:val="48082FEF"/>
    <w:rsid w:val="48105BE1"/>
    <w:rsid w:val="481C3584"/>
    <w:rsid w:val="482505D7"/>
    <w:rsid w:val="4834150E"/>
    <w:rsid w:val="48351A82"/>
    <w:rsid w:val="48492F9D"/>
    <w:rsid w:val="4858610B"/>
    <w:rsid w:val="486E1700"/>
    <w:rsid w:val="486E4A5B"/>
    <w:rsid w:val="48705821"/>
    <w:rsid w:val="487C61A8"/>
    <w:rsid w:val="48906638"/>
    <w:rsid w:val="48953663"/>
    <w:rsid w:val="48A10523"/>
    <w:rsid w:val="48DF13A1"/>
    <w:rsid w:val="48F570DA"/>
    <w:rsid w:val="48FE6459"/>
    <w:rsid w:val="49037EA3"/>
    <w:rsid w:val="49195624"/>
    <w:rsid w:val="4926641E"/>
    <w:rsid w:val="49375B0A"/>
    <w:rsid w:val="49392859"/>
    <w:rsid w:val="49710AF6"/>
    <w:rsid w:val="49AF3823"/>
    <w:rsid w:val="49E577FA"/>
    <w:rsid w:val="4A185620"/>
    <w:rsid w:val="4A234EFD"/>
    <w:rsid w:val="4A4B67E9"/>
    <w:rsid w:val="4A7505A3"/>
    <w:rsid w:val="4A813585"/>
    <w:rsid w:val="4AA760CB"/>
    <w:rsid w:val="4AAA291F"/>
    <w:rsid w:val="4AB114EF"/>
    <w:rsid w:val="4AB8212E"/>
    <w:rsid w:val="4ACE54AE"/>
    <w:rsid w:val="4AE87177"/>
    <w:rsid w:val="4AEB152E"/>
    <w:rsid w:val="4B1708E9"/>
    <w:rsid w:val="4B322308"/>
    <w:rsid w:val="4B3B507B"/>
    <w:rsid w:val="4B8B0234"/>
    <w:rsid w:val="4BA6680B"/>
    <w:rsid w:val="4BB947D6"/>
    <w:rsid w:val="4BBF05CA"/>
    <w:rsid w:val="4BC41095"/>
    <w:rsid w:val="4BCC28EE"/>
    <w:rsid w:val="4BCF540D"/>
    <w:rsid w:val="4BDE463E"/>
    <w:rsid w:val="4BFE08C2"/>
    <w:rsid w:val="4C0B7DE6"/>
    <w:rsid w:val="4C15074C"/>
    <w:rsid w:val="4C176029"/>
    <w:rsid w:val="4C51168C"/>
    <w:rsid w:val="4C611983"/>
    <w:rsid w:val="4C6A5C9E"/>
    <w:rsid w:val="4C8B534A"/>
    <w:rsid w:val="4C9B50F8"/>
    <w:rsid w:val="4C9E123E"/>
    <w:rsid w:val="4CB57D15"/>
    <w:rsid w:val="4CC57C1C"/>
    <w:rsid w:val="4CCC294F"/>
    <w:rsid w:val="4D131EB6"/>
    <w:rsid w:val="4D3115F1"/>
    <w:rsid w:val="4D4F5E06"/>
    <w:rsid w:val="4D6C34D5"/>
    <w:rsid w:val="4D867389"/>
    <w:rsid w:val="4D874B7E"/>
    <w:rsid w:val="4D89610D"/>
    <w:rsid w:val="4DA83E65"/>
    <w:rsid w:val="4DAC79B2"/>
    <w:rsid w:val="4DD10718"/>
    <w:rsid w:val="4DD1596D"/>
    <w:rsid w:val="4DD9069A"/>
    <w:rsid w:val="4DF74337"/>
    <w:rsid w:val="4DF97D15"/>
    <w:rsid w:val="4DFA00D0"/>
    <w:rsid w:val="4E0D382C"/>
    <w:rsid w:val="4E1D392C"/>
    <w:rsid w:val="4E4F7E23"/>
    <w:rsid w:val="4E7F58D6"/>
    <w:rsid w:val="4E813FFE"/>
    <w:rsid w:val="4EB57700"/>
    <w:rsid w:val="4EC64B6F"/>
    <w:rsid w:val="4EFC4B39"/>
    <w:rsid w:val="4EFF5FB9"/>
    <w:rsid w:val="4F004666"/>
    <w:rsid w:val="4F1F4C7E"/>
    <w:rsid w:val="4F1F732B"/>
    <w:rsid w:val="4F215EAF"/>
    <w:rsid w:val="4F22401A"/>
    <w:rsid w:val="4F33713B"/>
    <w:rsid w:val="4F432E4E"/>
    <w:rsid w:val="4F516E22"/>
    <w:rsid w:val="4F60532C"/>
    <w:rsid w:val="4F7228F3"/>
    <w:rsid w:val="4F72502D"/>
    <w:rsid w:val="4F815AB2"/>
    <w:rsid w:val="4F892BFC"/>
    <w:rsid w:val="4F916A73"/>
    <w:rsid w:val="4FBA6C77"/>
    <w:rsid w:val="4FBE43E5"/>
    <w:rsid w:val="4FC94D85"/>
    <w:rsid w:val="4FD31973"/>
    <w:rsid w:val="4FE42805"/>
    <w:rsid w:val="4FF67126"/>
    <w:rsid w:val="5005686C"/>
    <w:rsid w:val="50142BE0"/>
    <w:rsid w:val="507D042D"/>
    <w:rsid w:val="50821C78"/>
    <w:rsid w:val="509024B7"/>
    <w:rsid w:val="509977FF"/>
    <w:rsid w:val="50D61138"/>
    <w:rsid w:val="50D67C2E"/>
    <w:rsid w:val="50FC7882"/>
    <w:rsid w:val="51036F09"/>
    <w:rsid w:val="5129692B"/>
    <w:rsid w:val="512C4215"/>
    <w:rsid w:val="5137288D"/>
    <w:rsid w:val="5160748C"/>
    <w:rsid w:val="516138EF"/>
    <w:rsid w:val="51775625"/>
    <w:rsid w:val="5180506D"/>
    <w:rsid w:val="51A90922"/>
    <w:rsid w:val="51E202BB"/>
    <w:rsid w:val="51E55AC8"/>
    <w:rsid w:val="51F65D48"/>
    <w:rsid w:val="51FC38CD"/>
    <w:rsid w:val="522D6650"/>
    <w:rsid w:val="523A3E3A"/>
    <w:rsid w:val="52401E2A"/>
    <w:rsid w:val="526924EF"/>
    <w:rsid w:val="526B1872"/>
    <w:rsid w:val="527758F7"/>
    <w:rsid w:val="527903F5"/>
    <w:rsid w:val="527C7BA4"/>
    <w:rsid w:val="527F1A01"/>
    <w:rsid w:val="529B5ADB"/>
    <w:rsid w:val="52C726E4"/>
    <w:rsid w:val="52E31EF4"/>
    <w:rsid w:val="52E757D3"/>
    <w:rsid w:val="5305266A"/>
    <w:rsid w:val="530B726E"/>
    <w:rsid w:val="531070B0"/>
    <w:rsid w:val="533E1A14"/>
    <w:rsid w:val="535027D8"/>
    <w:rsid w:val="53512E78"/>
    <w:rsid w:val="5352029B"/>
    <w:rsid w:val="536B1D4A"/>
    <w:rsid w:val="539E64B8"/>
    <w:rsid w:val="53A16293"/>
    <w:rsid w:val="53AD5B8D"/>
    <w:rsid w:val="53CB01A7"/>
    <w:rsid w:val="53DC165C"/>
    <w:rsid w:val="53E2751F"/>
    <w:rsid w:val="54066DC9"/>
    <w:rsid w:val="541B09DF"/>
    <w:rsid w:val="5449229D"/>
    <w:rsid w:val="54621008"/>
    <w:rsid w:val="546909EE"/>
    <w:rsid w:val="54AF79B0"/>
    <w:rsid w:val="54CF536D"/>
    <w:rsid w:val="54D51179"/>
    <w:rsid w:val="54E0478D"/>
    <w:rsid w:val="55100FA5"/>
    <w:rsid w:val="55102F1C"/>
    <w:rsid w:val="551D2AB1"/>
    <w:rsid w:val="55307D30"/>
    <w:rsid w:val="5536045E"/>
    <w:rsid w:val="553E1482"/>
    <w:rsid w:val="5544036B"/>
    <w:rsid w:val="55543636"/>
    <w:rsid w:val="555452DD"/>
    <w:rsid w:val="559613A4"/>
    <w:rsid w:val="55A168A6"/>
    <w:rsid w:val="55B278CA"/>
    <w:rsid w:val="55D454C8"/>
    <w:rsid w:val="55EC5382"/>
    <w:rsid w:val="56027752"/>
    <w:rsid w:val="560F2BBB"/>
    <w:rsid w:val="56132D4E"/>
    <w:rsid w:val="561C7C39"/>
    <w:rsid w:val="561D1B55"/>
    <w:rsid w:val="56272D5B"/>
    <w:rsid w:val="562E734F"/>
    <w:rsid w:val="56480A49"/>
    <w:rsid w:val="56D44C7F"/>
    <w:rsid w:val="56DC7902"/>
    <w:rsid w:val="56E72FA6"/>
    <w:rsid w:val="56F54E5E"/>
    <w:rsid w:val="56FC692C"/>
    <w:rsid w:val="56FF3B4A"/>
    <w:rsid w:val="570741C3"/>
    <w:rsid w:val="572E4C4B"/>
    <w:rsid w:val="57706CFA"/>
    <w:rsid w:val="577C20E3"/>
    <w:rsid w:val="578923C6"/>
    <w:rsid w:val="57967754"/>
    <w:rsid w:val="57A65AD6"/>
    <w:rsid w:val="57AA6684"/>
    <w:rsid w:val="57AC6F44"/>
    <w:rsid w:val="57BE39DB"/>
    <w:rsid w:val="582629F6"/>
    <w:rsid w:val="582C496E"/>
    <w:rsid w:val="582D562C"/>
    <w:rsid w:val="583C1DF9"/>
    <w:rsid w:val="584966E4"/>
    <w:rsid w:val="5851342B"/>
    <w:rsid w:val="5860223B"/>
    <w:rsid w:val="58A85EA7"/>
    <w:rsid w:val="58B23787"/>
    <w:rsid w:val="58B73B16"/>
    <w:rsid w:val="58CC7484"/>
    <w:rsid w:val="58CD2B05"/>
    <w:rsid w:val="5949777B"/>
    <w:rsid w:val="594B1147"/>
    <w:rsid w:val="595B574D"/>
    <w:rsid w:val="595E6596"/>
    <w:rsid w:val="59674977"/>
    <w:rsid w:val="5970012F"/>
    <w:rsid w:val="597F6E0B"/>
    <w:rsid w:val="59853B23"/>
    <w:rsid w:val="59C31016"/>
    <w:rsid w:val="59D96C25"/>
    <w:rsid w:val="59DE79C1"/>
    <w:rsid w:val="59E444BC"/>
    <w:rsid w:val="5A0655A8"/>
    <w:rsid w:val="5A1035F7"/>
    <w:rsid w:val="5A2A31E0"/>
    <w:rsid w:val="5A411D8E"/>
    <w:rsid w:val="5AA3096D"/>
    <w:rsid w:val="5AD04698"/>
    <w:rsid w:val="5B1C702B"/>
    <w:rsid w:val="5B5F2152"/>
    <w:rsid w:val="5B7756EE"/>
    <w:rsid w:val="5B7F60C1"/>
    <w:rsid w:val="5B8477D7"/>
    <w:rsid w:val="5B8A132F"/>
    <w:rsid w:val="5BBB0137"/>
    <w:rsid w:val="5BE0227B"/>
    <w:rsid w:val="5BEA415D"/>
    <w:rsid w:val="5BF158A6"/>
    <w:rsid w:val="5BF652B2"/>
    <w:rsid w:val="5C5204F3"/>
    <w:rsid w:val="5C9B3076"/>
    <w:rsid w:val="5CA36B93"/>
    <w:rsid w:val="5CC62AC2"/>
    <w:rsid w:val="5CD1144D"/>
    <w:rsid w:val="5CF432ED"/>
    <w:rsid w:val="5D084319"/>
    <w:rsid w:val="5D1C3567"/>
    <w:rsid w:val="5D2E137E"/>
    <w:rsid w:val="5D3A1E2D"/>
    <w:rsid w:val="5D421424"/>
    <w:rsid w:val="5D5F69E8"/>
    <w:rsid w:val="5D6B74D4"/>
    <w:rsid w:val="5D733310"/>
    <w:rsid w:val="5D7E2941"/>
    <w:rsid w:val="5DA23397"/>
    <w:rsid w:val="5DB32909"/>
    <w:rsid w:val="5DC82572"/>
    <w:rsid w:val="5DD278BB"/>
    <w:rsid w:val="5DD52A57"/>
    <w:rsid w:val="5DD75B61"/>
    <w:rsid w:val="5DE34D4A"/>
    <w:rsid w:val="5DF50216"/>
    <w:rsid w:val="5E022AF7"/>
    <w:rsid w:val="5E1C54EB"/>
    <w:rsid w:val="5E4F37AF"/>
    <w:rsid w:val="5E5562A0"/>
    <w:rsid w:val="5E571412"/>
    <w:rsid w:val="5E7F3237"/>
    <w:rsid w:val="5E845B26"/>
    <w:rsid w:val="5E892262"/>
    <w:rsid w:val="5E8D2C3C"/>
    <w:rsid w:val="5EAB70EC"/>
    <w:rsid w:val="5EB65A27"/>
    <w:rsid w:val="5EB93249"/>
    <w:rsid w:val="5EC83698"/>
    <w:rsid w:val="5ED20481"/>
    <w:rsid w:val="5ED463B5"/>
    <w:rsid w:val="5EDA0D81"/>
    <w:rsid w:val="5EFC3130"/>
    <w:rsid w:val="5EFF6F4B"/>
    <w:rsid w:val="5F085E8B"/>
    <w:rsid w:val="5F1A4803"/>
    <w:rsid w:val="5F2F65EA"/>
    <w:rsid w:val="5F354969"/>
    <w:rsid w:val="5F4528EA"/>
    <w:rsid w:val="5F457F02"/>
    <w:rsid w:val="5F4672BB"/>
    <w:rsid w:val="5F693D64"/>
    <w:rsid w:val="5FAC602B"/>
    <w:rsid w:val="5FEB7C05"/>
    <w:rsid w:val="5FF26C90"/>
    <w:rsid w:val="5FFD797A"/>
    <w:rsid w:val="60080E19"/>
    <w:rsid w:val="60182643"/>
    <w:rsid w:val="60262323"/>
    <w:rsid w:val="603C27AE"/>
    <w:rsid w:val="60515A62"/>
    <w:rsid w:val="6058132A"/>
    <w:rsid w:val="60694B82"/>
    <w:rsid w:val="60857A21"/>
    <w:rsid w:val="60A57700"/>
    <w:rsid w:val="60AF5A44"/>
    <w:rsid w:val="60C77A05"/>
    <w:rsid w:val="60F56806"/>
    <w:rsid w:val="60FF5EE0"/>
    <w:rsid w:val="610156E8"/>
    <w:rsid w:val="611A0FE6"/>
    <w:rsid w:val="61275337"/>
    <w:rsid w:val="612C503C"/>
    <w:rsid w:val="61544AF6"/>
    <w:rsid w:val="61635DEF"/>
    <w:rsid w:val="61771AB8"/>
    <w:rsid w:val="61AA1186"/>
    <w:rsid w:val="61AD6848"/>
    <w:rsid w:val="61BD3B43"/>
    <w:rsid w:val="61CD304A"/>
    <w:rsid w:val="61D614C9"/>
    <w:rsid w:val="61F335F4"/>
    <w:rsid w:val="620241A2"/>
    <w:rsid w:val="620E27FE"/>
    <w:rsid w:val="62363777"/>
    <w:rsid w:val="6257297D"/>
    <w:rsid w:val="626F0458"/>
    <w:rsid w:val="627F7B8D"/>
    <w:rsid w:val="62912939"/>
    <w:rsid w:val="62992439"/>
    <w:rsid w:val="62BB1987"/>
    <w:rsid w:val="62C967DD"/>
    <w:rsid w:val="62D06315"/>
    <w:rsid w:val="62F44856"/>
    <w:rsid w:val="63262676"/>
    <w:rsid w:val="63310878"/>
    <w:rsid w:val="633C2BC5"/>
    <w:rsid w:val="637553DD"/>
    <w:rsid w:val="637E628D"/>
    <w:rsid w:val="63915A5E"/>
    <w:rsid w:val="639647FB"/>
    <w:rsid w:val="639F1242"/>
    <w:rsid w:val="63E30129"/>
    <w:rsid w:val="63E9180D"/>
    <w:rsid w:val="642C72D1"/>
    <w:rsid w:val="64514A59"/>
    <w:rsid w:val="6479201B"/>
    <w:rsid w:val="64966BE4"/>
    <w:rsid w:val="64A73362"/>
    <w:rsid w:val="64AD2141"/>
    <w:rsid w:val="64C4382F"/>
    <w:rsid w:val="64D06D48"/>
    <w:rsid w:val="64EA324F"/>
    <w:rsid w:val="64EA5D08"/>
    <w:rsid w:val="65096982"/>
    <w:rsid w:val="650B22D1"/>
    <w:rsid w:val="650E5A27"/>
    <w:rsid w:val="651B2B6C"/>
    <w:rsid w:val="652B4141"/>
    <w:rsid w:val="65343428"/>
    <w:rsid w:val="653C270D"/>
    <w:rsid w:val="65817CB4"/>
    <w:rsid w:val="65822188"/>
    <w:rsid w:val="658F4609"/>
    <w:rsid w:val="65B807DC"/>
    <w:rsid w:val="65BF3643"/>
    <w:rsid w:val="65C068B1"/>
    <w:rsid w:val="65C23526"/>
    <w:rsid w:val="65DA0404"/>
    <w:rsid w:val="65F60172"/>
    <w:rsid w:val="65F67FF1"/>
    <w:rsid w:val="6603588E"/>
    <w:rsid w:val="660A180D"/>
    <w:rsid w:val="6619724A"/>
    <w:rsid w:val="6635732E"/>
    <w:rsid w:val="66535A98"/>
    <w:rsid w:val="66755295"/>
    <w:rsid w:val="669518BB"/>
    <w:rsid w:val="66AB79F8"/>
    <w:rsid w:val="66BA70B3"/>
    <w:rsid w:val="66D33B7F"/>
    <w:rsid w:val="66D66167"/>
    <w:rsid w:val="66D67478"/>
    <w:rsid w:val="66E8570E"/>
    <w:rsid w:val="66EA642D"/>
    <w:rsid w:val="67065B78"/>
    <w:rsid w:val="67143140"/>
    <w:rsid w:val="671A1A21"/>
    <w:rsid w:val="67201AA0"/>
    <w:rsid w:val="67203F2A"/>
    <w:rsid w:val="67243193"/>
    <w:rsid w:val="67264ED3"/>
    <w:rsid w:val="67481E93"/>
    <w:rsid w:val="674D7932"/>
    <w:rsid w:val="676E3DAE"/>
    <w:rsid w:val="678F317E"/>
    <w:rsid w:val="679636D1"/>
    <w:rsid w:val="67AB7485"/>
    <w:rsid w:val="67C2521C"/>
    <w:rsid w:val="67C754AC"/>
    <w:rsid w:val="67CE49E2"/>
    <w:rsid w:val="68193913"/>
    <w:rsid w:val="68372D2E"/>
    <w:rsid w:val="68394E00"/>
    <w:rsid w:val="685416DD"/>
    <w:rsid w:val="687A4A78"/>
    <w:rsid w:val="689B47B0"/>
    <w:rsid w:val="68B23E49"/>
    <w:rsid w:val="68E026E1"/>
    <w:rsid w:val="6917214B"/>
    <w:rsid w:val="69192725"/>
    <w:rsid w:val="692073C4"/>
    <w:rsid w:val="699E714C"/>
    <w:rsid w:val="69B17B19"/>
    <w:rsid w:val="69CD0324"/>
    <w:rsid w:val="69CE0AB2"/>
    <w:rsid w:val="69D23FC9"/>
    <w:rsid w:val="69D467C1"/>
    <w:rsid w:val="69EF09F5"/>
    <w:rsid w:val="6A071F8D"/>
    <w:rsid w:val="6A28725A"/>
    <w:rsid w:val="6A424102"/>
    <w:rsid w:val="6A591A4B"/>
    <w:rsid w:val="6A996CB3"/>
    <w:rsid w:val="6AC128A1"/>
    <w:rsid w:val="6AD2669A"/>
    <w:rsid w:val="6ADC06E6"/>
    <w:rsid w:val="6AE124B9"/>
    <w:rsid w:val="6AE1530A"/>
    <w:rsid w:val="6AEF0246"/>
    <w:rsid w:val="6AF044FD"/>
    <w:rsid w:val="6B71389E"/>
    <w:rsid w:val="6B7742FB"/>
    <w:rsid w:val="6B795F26"/>
    <w:rsid w:val="6BAA6760"/>
    <w:rsid w:val="6BD36DA8"/>
    <w:rsid w:val="6BFA028E"/>
    <w:rsid w:val="6C2E1793"/>
    <w:rsid w:val="6C36506A"/>
    <w:rsid w:val="6C5A5C4E"/>
    <w:rsid w:val="6C8F1E20"/>
    <w:rsid w:val="6C965736"/>
    <w:rsid w:val="6CCF0468"/>
    <w:rsid w:val="6CE457BE"/>
    <w:rsid w:val="6CFE2F64"/>
    <w:rsid w:val="6D0417E8"/>
    <w:rsid w:val="6D28146B"/>
    <w:rsid w:val="6D3A798A"/>
    <w:rsid w:val="6D844F85"/>
    <w:rsid w:val="6D865B2F"/>
    <w:rsid w:val="6D984D32"/>
    <w:rsid w:val="6DB47C87"/>
    <w:rsid w:val="6DBD6A9C"/>
    <w:rsid w:val="6DDC2DA3"/>
    <w:rsid w:val="6DDE1A11"/>
    <w:rsid w:val="6DE64BA2"/>
    <w:rsid w:val="6DED7F0C"/>
    <w:rsid w:val="6DF10E47"/>
    <w:rsid w:val="6DF44800"/>
    <w:rsid w:val="6E011B5C"/>
    <w:rsid w:val="6E0F637C"/>
    <w:rsid w:val="6E3000AA"/>
    <w:rsid w:val="6E367920"/>
    <w:rsid w:val="6E535B46"/>
    <w:rsid w:val="6E60532F"/>
    <w:rsid w:val="6EA5643D"/>
    <w:rsid w:val="6EB20843"/>
    <w:rsid w:val="6EDB0250"/>
    <w:rsid w:val="6EE54BBD"/>
    <w:rsid w:val="6F10538F"/>
    <w:rsid w:val="6F162A19"/>
    <w:rsid w:val="6F3E45A1"/>
    <w:rsid w:val="6F6A5F32"/>
    <w:rsid w:val="6F79408E"/>
    <w:rsid w:val="6FA97967"/>
    <w:rsid w:val="6FAB5BDE"/>
    <w:rsid w:val="6FAF0F55"/>
    <w:rsid w:val="6FAF14A2"/>
    <w:rsid w:val="6FB02877"/>
    <w:rsid w:val="6FB37EAF"/>
    <w:rsid w:val="6FB82ECE"/>
    <w:rsid w:val="6FBA6DA9"/>
    <w:rsid w:val="6FE06DF7"/>
    <w:rsid w:val="6FE13364"/>
    <w:rsid w:val="6FE36BE8"/>
    <w:rsid w:val="6FEE085C"/>
    <w:rsid w:val="701E4105"/>
    <w:rsid w:val="702611DD"/>
    <w:rsid w:val="704B2515"/>
    <w:rsid w:val="70511EDA"/>
    <w:rsid w:val="705B12EC"/>
    <w:rsid w:val="70906025"/>
    <w:rsid w:val="70A977DE"/>
    <w:rsid w:val="70AD74AA"/>
    <w:rsid w:val="70BC39E5"/>
    <w:rsid w:val="70CD1A53"/>
    <w:rsid w:val="70D31FDB"/>
    <w:rsid w:val="70EF42D2"/>
    <w:rsid w:val="70FB6630"/>
    <w:rsid w:val="7120695C"/>
    <w:rsid w:val="713D37D1"/>
    <w:rsid w:val="715133A8"/>
    <w:rsid w:val="715F6D39"/>
    <w:rsid w:val="716D5171"/>
    <w:rsid w:val="719F64BE"/>
    <w:rsid w:val="71AF4217"/>
    <w:rsid w:val="72007D93"/>
    <w:rsid w:val="72177CEF"/>
    <w:rsid w:val="728E1D1F"/>
    <w:rsid w:val="72B00CE3"/>
    <w:rsid w:val="72CD1416"/>
    <w:rsid w:val="72D13E98"/>
    <w:rsid w:val="72F6205D"/>
    <w:rsid w:val="73037E25"/>
    <w:rsid w:val="731308AF"/>
    <w:rsid w:val="731B6E65"/>
    <w:rsid w:val="731E7780"/>
    <w:rsid w:val="73555E4A"/>
    <w:rsid w:val="73781E02"/>
    <w:rsid w:val="737B3893"/>
    <w:rsid w:val="73BE0461"/>
    <w:rsid w:val="73C37655"/>
    <w:rsid w:val="73C80BEB"/>
    <w:rsid w:val="73C86743"/>
    <w:rsid w:val="73E7769A"/>
    <w:rsid w:val="73EC588D"/>
    <w:rsid w:val="740015F6"/>
    <w:rsid w:val="741F464C"/>
    <w:rsid w:val="7432542B"/>
    <w:rsid w:val="743762B3"/>
    <w:rsid w:val="744A31B7"/>
    <w:rsid w:val="74886460"/>
    <w:rsid w:val="749665BE"/>
    <w:rsid w:val="74A470FC"/>
    <w:rsid w:val="74BC7199"/>
    <w:rsid w:val="74C20097"/>
    <w:rsid w:val="74C30808"/>
    <w:rsid w:val="74C56FDB"/>
    <w:rsid w:val="74CC1CD7"/>
    <w:rsid w:val="74DA089A"/>
    <w:rsid w:val="74EF2C18"/>
    <w:rsid w:val="751050F6"/>
    <w:rsid w:val="751D5331"/>
    <w:rsid w:val="753F4A08"/>
    <w:rsid w:val="753F5076"/>
    <w:rsid w:val="754A5FAF"/>
    <w:rsid w:val="75564E14"/>
    <w:rsid w:val="757807FA"/>
    <w:rsid w:val="757E77FD"/>
    <w:rsid w:val="75934FFE"/>
    <w:rsid w:val="759B72D5"/>
    <w:rsid w:val="75A13751"/>
    <w:rsid w:val="75AB7E84"/>
    <w:rsid w:val="75CC3791"/>
    <w:rsid w:val="75EA1C8E"/>
    <w:rsid w:val="75EE24D4"/>
    <w:rsid w:val="75EF2795"/>
    <w:rsid w:val="75FE10F1"/>
    <w:rsid w:val="760B4FA2"/>
    <w:rsid w:val="761F78DF"/>
    <w:rsid w:val="76314517"/>
    <w:rsid w:val="763768F8"/>
    <w:rsid w:val="763B025C"/>
    <w:rsid w:val="76547E90"/>
    <w:rsid w:val="765D42FD"/>
    <w:rsid w:val="76646CC5"/>
    <w:rsid w:val="76720370"/>
    <w:rsid w:val="767D6EE6"/>
    <w:rsid w:val="76A3544F"/>
    <w:rsid w:val="76CE626A"/>
    <w:rsid w:val="76F43352"/>
    <w:rsid w:val="76F57CAF"/>
    <w:rsid w:val="773F6174"/>
    <w:rsid w:val="77482C37"/>
    <w:rsid w:val="7775528D"/>
    <w:rsid w:val="778F7756"/>
    <w:rsid w:val="77BF2993"/>
    <w:rsid w:val="77C2678D"/>
    <w:rsid w:val="77DB074C"/>
    <w:rsid w:val="780461FD"/>
    <w:rsid w:val="78074156"/>
    <w:rsid w:val="78280B13"/>
    <w:rsid w:val="783C2594"/>
    <w:rsid w:val="785379C9"/>
    <w:rsid w:val="786F791D"/>
    <w:rsid w:val="78722FBE"/>
    <w:rsid w:val="78855596"/>
    <w:rsid w:val="78A049C2"/>
    <w:rsid w:val="78A3406C"/>
    <w:rsid w:val="78A902A2"/>
    <w:rsid w:val="78C76C33"/>
    <w:rsid w:val="78CA1F44"/>
    <w:rsid w:val="78D409E2"/>
    <w:rsid w:val="78DC57C7"/>
    <w:rsid w:val="78E260F8"/>
    <w:rsid w:val="78F9582D"/>
    <w:rsid w:val="792B166A"/>
    <w:rsid w:val="793B3967"/>
    <w:rsid w:val="794E61EE"/>
    <w:rsid w:val="79655149"/>
    <w:rsid w:val="798A1735"/>
    <w:rsid w:val="79B526AB"/>
    <w:rsid w:val="79BD32FE"/>
    <w:rsid w:val="79DC1146"/>
    <w:rsid w:val="79E41D48"/>
    <w:rsid w:val="7A1E05F7"/>
    <w:rsid w:val="7A432F13"/>
    <w:rsid w:val="7A4A382A"/>
    <w:rsid w:val="7A5624B2"/>
    <w:rsid w:val="7A603162"/>
    <w:rsid w:val="7A8B50FD"/>
    <w:rsid w:val="7AE301DF"/>
    <w:rsid w:val="7B0C141B"/>
    <w:rsid w:val="7B301DB6"/>
    <w:rsid w:val="7B34534B"/>
    <w:rsid w:val="7B643416"/>
    <w:rsid w:val="7B68086A"/>
    <w:rsid w:val="7B734763"/>
    <w:rsid w:val="7B9D7350"/>
    <w:rsid w:val="7BC83E82"/>
    <w:rsid w:val="7BD933A9"/>
    <w:rsid w:val="7C02632B"/>
    <w:rsid w:val="7C057575"/>
    <w:rsid w:val="7C0767FD"/>
    <w:rsid w:val="7C431CB8"/>
    <w:rsid w:val="7C482A62"/>
    <w:rsid w:val="7C4E283A"/>
    <w:rsid w:val="7C72479B"/>
    <w:rsid w:val="7C774379"/>
    <w:rsid w:val="7C86358B"/>
    <w:rsid w:val="7C99054F"/>
    <w:rsid w:val="7C9B3023"/>
    <w:rsid w:val="7C9F2DF8"/>
    <w:rsid w:val="7CF3459C"/>
    <w:rsid w:val="7CFB7AD5"/>
    <w:rsid w:val="7D164C1C"/>
    <w:rsid w:val="7D1E7345"/>
    <w:rsid w:val="7D244996"/>
    <w:rsid w:val="7D5F12DD"/>
    <w:rsid w:val="7D766483"/>
    <w:rsid w:val="7DA072CF"/>
    <w:rsid w:val="7DD8615C"/>
    <w:rsid w:val="7DF956EA"/>
    <w:rsid w:val="7E463674"/>
    <w:rsid w:val="7E51202B"/>
    <w:rsid w:val="7E7A4F48"/>
    <w:rsid w:val="7E8F55C4"/>
    <w:rsid w:val="7EA21C57"/>
    <w:rsid w:val="7EA45F4A"/>
    <w:rsid w:val="7EDF0DBF"/>
    <w:rsid w:val="7EE6592A"/>
    <w:rsid w:val="7EEC467F"/>
    <w:rsid w:val="7F017A3E"/>
    <w:rsid w:val="7F0658A8"/>
    <w:rsid w:val="7F156CC2"/>
    <w:rsid w:val="7F62204B"/>
    <w:rsid w:val="7F653017"/>
    <w:rsid w:val="7F867708"/>
    <w:rsid w:val="7F985AAF"/>
    <w:rsid w:val="7FB1091F"/>
    <w:rsid w:val="7FDD31C2"/>
    <w:rsid w:val="7FE00C5A"/>
    <w:rsid w:val="7FEC39F1"/>
    <w:rsid w:val="7FEC3AA7"/>
    <w:rsid w:val="8EFFC938"/>
    <w:rsid w:val="8FFE740F"/>
    <w:rsid w:val="A5F71091"/>
    <w:rsid w:val="E0DF5C8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iPriority="99" w:semiHidden="0" w:name="page number"/>
    <w:lsdException w:uiPriority="99"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99" w:semiHidden="0" w:name="List"/>
    <w:lsdException w:qFormat="1" w:unhideWhenUsed="0" w:uiPriority="0" w:semiHidden="0" w:name="List Bullet"/>
    <w:lsdException w:qFormat="1" w:uiPriority="99" w:semiHidden="0" w:name="List Number"/>
    <w:lsdException w:qFormat="1" w:uiPriority="99"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nhideWhenUsed="0" w:uiPriority="0" w:semiHidden="0"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288" w:lineRule="auto"/>
      <w:ind w:firstLine="1204" w:firstLineChars="200"/>
      <w:jc w:val="both"/>
    </w:pPr>
    <w:rPr>
      <w:rFonts w:ascii="Times New Roman" w:hAnsi="Times New Roman" w:eastAsia="仿宋" w:cs="Times New Roman"/>
      <w:kern w:val="2"/>
      <w:sz w:val="24"/>
      <w:lang w:val="en-US" w:eastAsia="zh-CN" w:bidi="ar-SA"/>
    </w:rPr>
  </w:style>
  <w:style w:type="paragraph" w:styleId="5">
    <w:name w:val="heading 1"/>
    <w:basedOn w:val="1"/>
    <w:next w:val="1"/>
    <w:link w:val="111"/>
    <w:autoRedefine/>
    <w:qFormat/>
    <w:uiPriority w:val="0"/>
    <w:pPr>
      <w:keepNext/>
      <w:keepLines/>
      <w:tabs>
        <w:tab w:val="left" w:pos="360"/>
        <w:tab w:val="left" w:pos="432"/>
      </w:tabs>
      <w:spacing w:after="330" w:line="576" w:lineRule="auto"/>
      <w:ind w:firstLine="0" w:firstLineChars="0"/>
      <w:jc w:val="center"/>
      <w:outlineLvl w:val="0"/>
    </w:pPr>
    <w:rPr>
      <w:rFonts w:ascii="Calibri" w:hAnsi="Calibri" w:eastAsia="黑体"/>
      <w:b/>
      <w:bCs/>
      <w:kern w:val="44"/>
      <w:sz w:val="36"/>
      <w:szCs w:val="44"/>
    </w:rPr>
  </w:style>
  <w:style w:type="paragraph" w:styleId="6">
    <w:name w:val="heading 2"/>
    <w:basedOn w:val="1"/>
    <w:next w:val="1"/>
    <w:link w:val="112"/>
    <w:autoRedefine/>
    <w:qFormat/>
    <w:uiPriority w:val="0"/>
    <w:pPr>
      <w:keepNext/>
      <w:keepLines/>
      <w:spacing w:beforeLines="50" w:afterLines="50" w:line="416" w:lineRule="auto"/>
      <w:outlineLvl w:val="1"/>
    </w:pPr>
    <w:rPr>
      <w:rFonts w:ascii="Arial" w:hAnsi="Arial"/>
      <w:b/>
      <w:bCs/>
      <w:kern w:val="0"/>
      <w:szCs w:val="32"/>
    </w:rPr>
  </w:style>
  <w:style w:type="paragraph" w:styleId="7">
    <w:name w:val="heading 3"/>
    <w:basedOn w:val="1"/>
    <w:next w:val="1"/>
    <w:link w:val="113"/>
    <w:autoRedefine/>
    <w:qFormat/>
    <w:uiPriority w:val="0"/>
    <w:pPr>
      <w:keepNext/>
      <w:keepLines/>
      <w:spacing w:before="100" w:after="100" w:line="240" w:lineRule="auto"/>
      <w:outlineLvl w:val="2"/>
    </w:pPr>
    <w:rPr>
      <w:rFonts w:ascii="Calibri" w:hAnsi="Calibri"/>
      <w:b/>
      <w:bCs/>
      <w:kern w:val="0"/>
      <w:szCs w:val="32"/>
    </w:rPr>
  </w:style>
  <w:style w:type="paragraph" w:styleId="8">
    <w:name w:val="heading 4"/>
    <w:basedOn w:val="1"/>
    <w:next w:val="1"/>
    <w:link w:val="114"/>
    <w:autoRedefine/>
    <w:qFormat/>
    <w:uiPriority w:val="0"/>
    <w:pPr>
      <w:keepNext/>
      <w:keepLines/>
      <w:numPr>
        <w:ilvl w:val="0"/>
        <w:numId w:val="1"/>
      </w:numPr>
      <w:spacing w:line="372" w:lineRule="auto"/>
      <w:outlineLvl w:val="3"/>
    </w:pPr>
    <w:rPr>
      <w:rFonts w:ascii="Arial" w:hAnsi="Arial"/>
      <w:bCs/>
      <w:kern w:val="0"/>
      <w:szCs w:val="28"/>
    </w:rPr>
  </w:style>
  <w:style w:type="paragraph" w:styleId="9">
    <w:name w:val="heading 5"/>
    <w:basedOn w:val="1"/>
    <w:next w:val="1"/>
    <w:link w:val="115"/>
    <w:autoRedefine/>
    <w:qFormat/>
    <w:uiPriority w:val="0"/>
    <w:pPr>
      <w:keepNext/>
      <w:keepLines/>
      <w:numPr>
        <w:ilvl w:val="0"/>
        <w:numId w:val="2"/>
      </w:numPr>
      <w:ind w:firstLineChars="0"/>
      <w:outlineLvl w:val="4"/>
    </w:pPr>
    <w:rPr>
      <w:bCs/>
      <w:kern w:val="0"/>
      <w:szCs w:val="24"/>
    </w:rPr>
  </w:style>
  <w:style w:type="paragraph" w:styleId="10">
    <w:name w:val="heading 6"/>
    <w:basedOn w:val="1"/>
    <w:next w:val="11"/>
    <w:link w:val="116"/>
    <w:autoRedefine/>
    <w:qFormat/>
    <w:uiPriority w:val="0"/>
    <w:pPr>
      <w:keepNext/>
      <w:keepLines/>
      <w:widowControl/>
      <w:tabs>
        <w:tab w:val="left" w:pos="1152"/>
      </w:tabs>
      <w:overflowPunct w:val="0"/>
      <w:adjustRightInd w:val="0"/>
      <w:snapToGrid w:val="0"/>
      <w:spacing w:after="120" w:line="360" w:lineRule="auto"/>
      <w:ind w:left="1152" w:hanging="1152"/>
      <w:textAlignment w:val="baseline"/>
      <w:outlineLvl w:val="5"/>
    </w:pPr>
    <w:rPr>
      <w:rFonts w:eastAsia="宋体"/>
      <w:kern w:val="24"/>
    </w:rPr>
  </w:style>
  <w:style w:type="paragraph" w:styleId="12">
    <w:name w:val="heading 7"/>
    <w:basedOn w:val="1"/>
    <w:next w:val="1"/>
    <w:link w:val="118"/>
    <w:autoRedefine/>
    <w:qFormat/>
    <w:uiPriority w:val="0"/>
    <w:pPr>
      <w:keepNext/>
      <w:keepLines/>
      <w:widowControl/>
      <w:tabs>
        <w:tab w:val="left" w:pos="1296"/>
      </w:tabs>
      <w:overflowPunct w:val="0"/>
      <w:adjustRightInd w:val="0"/>
      <w:snapToGrid w:val="0"/>
      <w:spacing w:after="120" w:line="360" w:lineRule="auto"/>
      <w:ind w:left="1296" w:hanging="1296"/>
      <w:jc w:val="left"/>
      <w:textAlignment w:val="baseline"/>
      <w:outlineLvl w:val="6"/>
    </w:pPr>
    <w:rPr>
      <w:rFonts w:eastAsia="宋体"/>
      <w:spacing w:val="2"/>
      <w:kern w:val="24"/>
    </w:rPr>
  </w:style>
  <w:style w:type="paragraph" w:styleId="13">
    <w:name w:val="heading 8"/>
    <w:basedOn w:val="1"/>
    <w:next w:val="1"/>
    <w:link w:val="119"/>
    <w:autoRedefine/>
    <w:qFormat/>
    <w:uiPriority w:val="0"/>
    <w:pPr>
      <w:keepNext/>
      <w:keepLines/>
      <w:widowControl/>
      <w:tabs>
        <w:tab w:val="left" w:pos="1440"/>
      </w:tabs>
      <w:overflowPunct w:val="0"/>
      <w:adjustRightInd w:val="0"/>
      <w:snapToGrid w:val="0"/>
      <w:spacing w:after="120" w:line="360" w:lineRule="auto"/>
      <w:ind w:left="1440" w:hanging="1440"/>
      <w:jc w:val="left"/>
      <w:textAlignment w:val="baseline"/>
      <w:outlineLvl w:val="7"/>
    </w:pPr>
    <w:rPr>
      <w:rFonts w:eastAsia="宋体"/>
      <w:kern w:val="24"/>
      <w:szCs w:val="24"/>
    </w:rPr>
  </w:style>
  <w:style w:type="paragraph" w:styleId="14">
    <w:name w:val="heading 9"/>
    <w:basedOn w:val="1"/>
    <w:next w:val="1"/>
    <w:link w:val="120"/>
    <w:autoRedefine/>
    <w:qFormat/>
    <w:uiPriority w:val="0"/>
    <w:pPr>
      <w:keepNext/>
      <w:keepLines/>
      <w:spacing w:after="64" w:line="320" w:lineRule="auto"/>
      <w:outlineLvl w:val="8"/>
    </w:pPr>
    <w:rPr>
      <w:rFonts w:ascii="Arial" w:hAnsi="Arial" w:eastAsia="黑体"/>
      <w:kern w:val="0"/>
      <w:sz w:val="20"/>
    </w:rPr>
  </w:style>
  <w:style w:type="character" w:default="1" w:styleId="94">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50"/>
    <w:autoRedefine/>
    <w:qFormat/>
    <w:uiPriority w:val="0"/>
    <w:pPr>
      <w:ind w:firstLine="420"/>
    </w:pPr>
    <w:rPr>
      <w:rFonts w:ascii="宋体" w:hAnsi="Courier New"/>
      <w:spacing w:val="-4"/>
      <w:szCs w:val="24"/>
    </w:rPr>
  </w:style>
  <w:style w:type="paragraph" w:styleId="3">
    <w:name w:val="Body Text Indent"/>
    <w:basedOn w:val="1"/>
    <w:next w:val="1"/>
    <w:link w:val="131"/>
    <w:autoRedefine/>
    <w:qFormat/>
    <w:uiPriority w:val="0"/>
    <w:pPr>
      <w:spacing w:after="120"/>
      <w:ind w:left="420" w:leftChars="200"/>
    </w:pPr>
    <w:rPr>
      <w:rFonts w:eastAsia="宋体"/>
      <w:kern w:val="0"/>
      <w:sz w:val="20"/>
    </w:rPr>
  </w:style>
  <w:style w:type="paragraph" w:styleId="4">
    <w:name w:val="macro"/>
    <w:link w:val="110"/>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1">
    <w:name w:val="Normal Indent"/>
    <w:basedOn w:val="1"/>
    <w:link w:val="117"/>
    <w:autoRedefine/>
    <w:unhideWhenUsed/>
    <w:qFormat/>
    <w:uiPriority w:val="0"/>
    <w:pPr>
      <w:ind w:firstLine="420"/>
    </w:pPr>
    <w:rPr>
      <w:rFonts w:eastAsia="宋体"/>
      <w:kern w:val="0"/>
      <w:sz w:val="20"/>
    </w:rPr>
  </w:style>
  <w:style w:type="paragraph" w:styleId="15">
    <w:name w:val="List 3"/>
    <w:basedOn w:val="1"/>
    <w:autoRedefine/>
    <w:qFormat/>
    <w:uiPriority w:val="0"/>
    <w:pPr>
      <w:spacing w:beforeLines="40" w:afterLines="40" w:line="300" w:lineRule="auto"/>
      <w:ind w:left="100" w:leftChars="400" w:hanging="200" w:hangingChars="200"/>
    </w:pPr>
    <w:rPr>
      <w:szCs w:val="24"/>
    </w:rPr>
  </w:style>
  <w:style w:type="paragraph" w:styleId="16">
    <w:name w:val="toc 7"/>
    <w:basedOn w:val="1"/>
    <w:next w:val="1"/>
    <w:autoRedefine/>
    <w:qFormat/>
    <w:uiPriority w:val="0"/>
    <w:pPr>
      <w:ind w:left="2520" w:leftChars="1200"/>
    </w:pPr>
    <w:rPr>
      <w:rFonts w:ascii="Calibri" w:hAnsi="Calibri"/>
      <w:szCs w:val="22"/>
    </w:rPr>
  </w:style>
  <w:style w:type="paragraph" w:styleId="17">
    <w:name w:val="List Number 2"/>
    <w:basedOn w:val="18"/>
    <w:autoRedefine/>
    <w:qFormat/>
    <w:uiPriority w:val="0"/>
    <w:pPr>
      <w:tabs>
        <w:tab w:val="left" w:pos="987"/>
      </w:tabs>
      <w:adjustRightInd w:val="0"/>
      <w:snapToGrid w:val="0"/>
      <w:spacing w:line="360" w:lineRule="auto"/>
      <w:ind w:left="987" w:leftChars="0" w:hanging="420" w:firstLineChars="0"/>
    </w:pPr>
    <w:rPr>
      <w:rFonts w:ascii="宋体" w:hAnsi="宋体"/>
      <w:bCs/>
      <w:color w:val="000000"/>
      <w:sz w:val="21"/>
    </w:rPr>
  </w:style>
  <w:style w:type="paragraph" w:styleId="18">
    <w:name w:val="List 2"/>
    <w:basedOn w:val="1"/>
    <w:autoRedefine/>
    <w:unhideWhenUsed/>
    <w:qFormat/>
    <w:uiPriority w:val="99"/>
    <w:pPr>
      <w:ind w:left="100" w:leftChars="200" w:hanging="200" w:hangingChars="200"/>
    </w:pPr>
    <w:rPr>
      <w:sz w:val="28"/>
      <w:szCs w:val="24"/>
    </w:rPr>
  </w:style>
  <w:style w:type="paragraph" w:styleId="19">
    <w:name w:val="table of authorities"/>
    <w:basedOn w:val="1"/>
    <w:next w:val="1"/>
    <w:autoRedefine/>
    <w:qFormat/>
    <w:uiPriority w:val="0"/>
    <w:pPr>
      <w:spacing w:line="360" w:lineRule="auto"/>
      <w:ind w:left="420" w:leftChars="200"/>
    </w:pPr>
    <w:rPr>
      <w:szCs w:val="24"/>
    </w:rPr>
  </w:style>
  <w:style w:type="paragraph" w:styleId="20">
    <w:name w:val="Note Heading"/>
    <w:basedOn w:val="1"/>
    <w:next w:val="1"/>
    <w:link w:val="121"/>
    <w:autoRedefine/>
    <w:qFormat/>
    <w:uiPriority w:val="0"/>
    <w:pPr>
      <w:spacing w:beforeLines="40" w:afterLines="40" w:line="300" w:lineRule="auto"/>
      <w:ind w:firstLine="420"/>
      <w:jc w:val="center"/>
    </w:pPr>
    <w:rPr>
      <w:rFonts w:eastAsia="宋体"/>
      <w:kern w:val="0"/>
      <w:szCs w:val="24"/>
    </w:rPr>
  </w:style>
  <w:style w:type="paragraph" w:styleId="21">
    <w:name w:val="List Bullet 4"/>
    <w:basedOn w:val="1"/>
    <w:autoRedefine/>
    <w:qFormat/>
    <w:uiPriority w:val="0"/>
    <w:pPr>
      <w:tabs>
        <w:tab w:val="left" w:pos="1260"/>
      </w:tabs>
      <w:ind w:left="420" w:hanging="420"/>
    </w:pPr>
    <w:rPr>
      <w:szCs w:val="24"/>
    </w:rPr>
  </w:style>
  <w:style w:type="paragraph" w:styleId="22">
    <w:name w:val="index 8"/>
    <w:basedOn w:val="1"/>
    <w:next w:val="1"/>
    <w:autoRedefine/>
    <w:qFormat/>
    <w:uiPriority w:val="0"/>
    <w:pPr>
      <w:spacing w:line="360" w:lineRule="auto"/>
      <w:ind w:left="1400" w:leftChars="1400"/>
    </w:pPr>
    <w:rPr>
      <w:szCs w:val="24"/>
    </w:rPr>
  </w:style>
  <w:style w:type="paragraph" w:styleId="23">
    <w:name w:val="E-mail Signature"/>
    <w:basedOn w:val="1"/>
    <w:link w:val="122"/>
    <w:autoRedefine/>
    <w:qFormat/>
    <w:uiPriority w:val="0"/>
    <w:pPr>
      <w:spacing w:line="360" w:lineRule="auto"/>
    </w:pPr>
    <w:rPr>
      <w:rFonts w:eastAsia="宋体"/>
      <w:kern w:val="0"/>
      <w:szCs w:val="24"/>
    </w:rPr>
  </w:style>
  <w:style w:type="paragraph" w:styleId="24">
    <w:name w:val="List Number"/>
    <w:basedOn w:val="1"/>
    <w:autoRedefine/>
    <w:unhideWhenUsed/>
    <w:qFormat/>
    <w:uiPriority w:val="99"/>
    <w:pPr>
      <w:tabs>
        <w:tab w:val="left" w:pos="360"/>
      </w:tabs>
      <w:ind w:left="360" w:hanging="360"/>
    </w:pPr>
  </w:style>
  <w:style w:type="paragraph" w:styleId="25">
    <w:name w:val="caption"/>
    <w:basedOn w:val="1"/>
    <w:next w:val="1"/>
    <w:link w:val="123"/>
    <w:autoRedefine/>
    <w:qFormat/>
    <w:uiPriority w:val="0"/>
    <w:pPr>
      <w:spacing w:after="160"/>
    </w:pPr>
    <w:rPr>
      <w:rFonts w:ascii="Arial" w:hAnsi="Arial" w:eastAsia="黑体"/>
      <w:kern w:val="0"/>
      <w:sz w:val="20"/>
    </w:rPr>
  </w:style>
  <w:style w:type="paragraph" w:styleId="26">
    <w:name w:val="index 5"/>
    <w:basedOn w:val="1"/>
    <w:next w:val="1"/>
    <w:autoRedefine/>
    <w:qFormat/>
    <w:uiPriority w:val="0"/>
    <w:pPr>
      <w:spacing w:line="360" w:lineRule="auto"/>
      <w:ind w:left="800" w:leftChars="800"/>
    </w:pPr>
    <w:rPr>
      <w:szCs w:val="24"/>
    </w:rPr>
  </w:style>
  <w:style w:type="paragraph" w:styleId="27">
    <w:name w:val="List Bullet"/>
    <w:basedOn w:val="1"/>
    <w:autoRedefine/>
    <w:qFormat/>
    <w:uiPriority w:val="0"/>
    <w:pPr>
      <w:autoSpaceDE w:val="0"/>
      <w:autoSpaceDN w:val="0"/>
      <w:spacing w:line="360" w:lineRule="auto"/>
      <w:ind w:left="360"/>
      <w:textAlignment w:val="baseline"/>
    </w:pPr>
    <w:rPr>
      <w:rFonts w:ascii="宋体" w:hAnsi="宋体"/>
      <w:szCs w:val="24"/>
    </w:rPr>
  </w:style>
  <w:style w:type="paragraph" w:styleId="28">
    <w:name w:val="envelope address"/>
    <w:basedOn w:val="1"/>
    <w:autoRedefine/>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szCs w:val="24"/>
    </w:rPr>
  </w:style>
  <w:style w:type="paragraph" w:styleId="29">
    <w:name w:val="Document Map"/>
    <w:basedOn w:val="1"/>
    <w:link w:val="124"/>
    <w:autoRedefine/>
    <w:qFormat/>
    <w:uiPriority w:val="0"/>
    <w:pPr>
      <w:shd w:val="clear" w:color="auto" w:fill="000080"/>
    </w:pPr>
    <w:rPr>
      <w:rFonts w:eastAsia="宋体"/>
      <w:kern w:val="0"/>
      <w:sz w:val="20"/>
      <w:szCs w:val="24"/>
    </w:rPr>
  </w:style>
  <w:style w:type="paragraph" w:styleId="30">
    <w:name w:val="toa heading"/>
    <w:basedOn w:val="1"/>
    <w:next w:val="1"/>
    <w:autoRedefine/>
    <w:qFormat/>
    <w:uiPriority w:val="0"/>
    <w:pPr>
      <w:spacing w:line="360" w:lineRule="auto"/>
    </w:pPr>
    <w:rPr>
      <w:rFonts w:ascii="Arial" w:hAnsi="Arial" w:cs="Arial"/>
      <w:szCs w:val="24"/>
    </w:rPr>
  </w:style>
  <w:style w:type="paragraph" w:styleId="31">
    <w:name w:val="annotation text"/>
    <w:basedOn w:val="1"/>
    <w:link w:val="125"/>
    <w:autoRedefine/>
    <w:qFormat/>
    <w:uiPriority w:val="0"/>
    <w:pPr>
      <w:jc w:val="left"/>
    </w:pPr>
    <w:rPr>
      <w:rFonts w:eastAsia="宋体"/>
      <w:kern w:val="0"/>
      <w:sz w:val="20"/>
      <w:szCs w:val="24"/>
    </w:rPr>
  </w:style>
  <w:style w:type="paragraph" w:styleId="32">
    <w:name w:val="index 6"/>
    <w:basedOn w:val="1"/>
    <w:next w:val="1"/>
    <w:autoRedefine/>
    <w:qFormat/>
    <w:uiPriority w:val="0"/>
    <w:pPr>
      <w:spacing w:line="360" w:lineRule="auto"/>
      <w:ind w:left="1000" w:leftChars="1000"/>
    </w:pPr>
    <w:rPr>
      <w:szCs w:val="24"/>
    </w:rPr>
  </w:style>
  <w:style w:type="paragraph" w:styleId="33">
    <w:name w:val="Salutation"/>
    <w:basedOn w:val="1"/>
    <w:next w:val="1"/>
    <w:link w:val="126"/>
    <w:autoRedefine/>
    <w:qFormat/>
    <w:uiPriority w:val="0"/>
    <w:pPr>
      <w:spacing w:line="360" w:lineRule="auto"/>
    </w:pPr>
    <w:rPr>
      <w:rFonts w:eastAsia="宋体"/>
      <w:kern w:val="0"/>
      <w:szCs w:val="24"/>
    </w:rPr>
  </w:style>
  <w:style w:type="paragraph" w:styleId="34">
    <w:name w:val="Body Text 3"/>
    <w:basedOn w:val="1"/>
    <w:link w:val="127"/>
    <w:autoRedefine/>
    <w:qFormat/>
    <w:uiPriority w:val="0"/>
    <w:pPr>
      <w:snapToGrid w:val="0"/>
      <w:spacing w:after="50"/>
    </w:pPr>
    <w:rPr>
      <w:rFonts w:hAnsi="宋体" w:eastAsia="仿宋_GB2312"/>
      <w:b/>
      <w:bCs/>
      <w:kern w:val="0"/>
    </w:rPr>
  </w:style>
  <w:style w:type="paragraph" w:styleId="35">
    <w:name w:val="Closing"/>
    <w:basedOn w:val="1"/>
    <w:link w:val="128"/>
    <w:autoRedefine/>
    <w:qFormat/>
    <w:uiPriority w:val="0"/>
    <w:pPr>
      <w:spacing w:beforeLines="40" w:afterLines="40" w:line="300" w:lineRule="auto"/>
      <w:ind w:left="100" w:leftChars="2100" w:firstLine="420"/>
    </w:pPr>
    <w:rPr>
      <w:rFonts w:eastAsia="宋体"/>
      <w:kern w:val="0"/>
      <w:szCs w:val="24"/>
    </w:rPr>
  </w:style>
  <w:style w:type="paragraph" w:styleId="36">
    <w:name w:val="List Bullet 3"/>
    <w:basedOn w:val="1"/>
    <w:autoRedefine/>
    <w:qFormat/>
    <w:uiPriority w:val="0"/>
    <w:pPr>
      <w:tabs>
        <w:tab w:val="left" w:pos="1200"/>
      </w:tabs>
      <w:spacing w:line="360" w:lineRule="auto"/>
      <w:ind w:left="1200" w:leftChars="400" w:hanging="360" w:hangingChars="200"/>
    </w:pPr>
    <w:rPr>
      <w:szCs w:val="24"/>
    </w:rPr>
  </w:style>
  <w:style w:type="paragraph" w:styleId="37">
    <w:name w:val="Body Text"/>
    <w:basedOn w:val="1"/>
    <w:link w:val="129"/>
    <w:autoRedefine/>
    <w:qFormat/>
    <w:uiPriority w:val="0"/>
    <w:pPr>
      <w:spacing w:after="120"/>
    </w:pPr>
    <w:rPr>
      <w:rFonts w:eastAsia="宋体"/>
      <w:kern w:val="0"/>
      <w:sz w:val="28"/>
      <w:szCs w:val="24"/>
    </w:rPr>
  </w:style>
  <w:style w:type="paragraph" w:styleId="38">
    <w:name w:val="List Number 3"/>
    <w:basedOn w:val="1"/>
    <w:autoRedefine/>
    <w:qFormat/>
    <w:uiPriority w:val="0"/>
    <w:pPr>
      <w:tabs>
        <w:tab w:val="left" w:pos="1200"/>
      </w:tabs>
      <w:ind w:left="1200" w:hanging="360"/>
    </w:pPr>
    <w:rPr>
      <w:szCs w:val="24"/>
    </w:rPr>
  </w:style>
  <w:style w:type="paragraph" w:styleId="39">
    <w:name w:val="List Continue"/>
    <w:basedOn w:val="1"/>
    <w:autoRedefine/>
    <w:qFormat/>
    <w:uiPriority w:val="0"/>
    <w:pPr>
      <w:spacing w:after="120" w:line="360" w:lineRule="auto"/>
      <w:ind w:left="420" w:leftChars="200"/>
    </w:pPr>
    <w:rPr>
      <w:szCs w:val="24"/>
    </w:rPr>
  </w:style>
  <w:style w:type="paragraph" w:styleId="40">
    <w:name w:val="Block Text"/>
    <w:basedOn w:val="1"/>
    <w:link w:val="132"/>
    <w:autoRedefine/>
    <w:qFormat/>
    <w:uiPriority w:val="0"/>
    <w:rPr>
      <w:rFonts w:ascii="Calibri" w:hAnsi="Calibri" w:eastAsia="宋体"/>
      <w:i/>
      <w:iCs/>
      <w:color w:val="000000"/>
      <w:kern w:val="0"/>
      <w:sz w:val="20"/>
    </w:rPr>
  </w:style>
  <w:style w:type="paragraph" w:styleId="41">
    <w:name w:val="List Bullet 2"/>
    <w:basedOn w:val="1"/>
    <w:autoRedefine/>
    <w:qFormat/>
    <w:uiPriority w:val="0"/>
    <w:pPr>
      <w:tabs>
        <w:tab w:val="left" w:pos="780"/>
      </w:tabs>
      <w:ind w:left="780" w:leftChars="200" w:hanging="360" w:hangingChars="200"/>
    </w:pPr>
    <w:rPr>
      <w:szCs w:val="24"/>
    </w:rPr>
  </w:style>
  <w:style w:type="paragraph" w:styleId="42">
    <w:name w:val="HTML Address"/>
    <w:basedOn w:val="1"/>
    <w:link w:val="133"/>
    <w:autoRedefine/>
    <w:qFormat/>
    <w:uiPriority w:val="0"/>
    <w:pPr>
      <w:spacing w:beforeLines="40" w:afterLines="40" w:line="300" w:lineRule="auto"/>
      <w:ind w:firstLine="420"/>
    </w:pPr>
    <w:rPr>
      <w:rFonts w:eastAsia="宋体"/>
      <w:i/>
      <w:iCs/>
      <w:kern w:val="0"/>
      <w:szCs w:val="24"/>
    </w:rPr>
  </w:style>
  <w:style w:type="paragraph" w:styleId="43">
    <w:name w:val="index 4"/>
    <w:basedOn w:val="1"/>
    <w:next w:val="1"/>
    <w:autoRedefine/>
    <w:qFormat/>
    <w:uiPriority w:val="0"/>
    <w:pPr>
      <w:spacing w:line="360" w:lineRule="auto"/>
      <w:ind w:left="600" w:leftChars="600"/>
    </w:pPr>
    <w:rPr>
      <w:szCs w:val="24"/>
    </w:rPr>
  </w:style>
  <w:style w:type="paragraph" w:styleId="44">
    <w:name w:val="toc 5"/>
    <w:basedOn w:val="1"/>
    <w:next w:val="1"/>
    <w:autoRedefine/>
    <w:qFormat/>
    <w:uiPriority w:val="0"/>
    <w:pPr>
      <w:ind w:left="1680" w:leftChars="800"/>
    </w:pPr>
    <w:rPr>
      <w:rFonts w:ascii="Calibri" w:hAnsi="Calibri"/>
      <w:szCs w:val="22"/>
    </w:rPr>
  </w:style>
  <w:style w:type="paragraph" w:styleId="45">
    <w:name w:val="toc 3"/>
    <w:basedOn w:val="1"/>
    <w:next w:val="1"/>
    <w:autoRedefine/>
    <w:qFormat/>
    <w:uiPriority w:val="0"/>
    <w:pPr>
      <w:ind w:left="840" w:leftChars="400"/>
    </w:pPr>
    <w:rPr>
      <w:rFonts w:ascii="Calibri" w:hAnsi="Calibri"/>
      <w:szCs w:val="22"/>
    </w:rPr>
  </w:style>
  <w:style w:type="paragraph" w:styleId="46">
    <w:name w:val="Plain Text"/>
    <w:basedOn w:val="1"/>
    <w:link w:val="109"/>
    <w:autoRedefine/>
    <w:unhideWhenUsed/>
    <w:qFormat/>
    <w:uiPriority w:val="0"/>
    <w:pPr>
      <w:spacing w:before="156" w:afterLines="50" w:line="400" w:lineRule="exact"/>
    </w:pPr>
    <w:rPr>
      <w:rFonts w:ascii="宋体" w:hAnsi="Courier New" w:eastAsia="宋体"/>
      <w:kern w:val="0"/>
      <w:szCs w:val="24"/>
    </w:rPr>
  </w:style>
  <w:style w:type="paragraph" w:styleId="47">
    <w:name w:val="List Bullet 5"/>
    <w:basedOn w:val="1"/>
    <w:autoRedefine/>
    <w:qFormat/>
    <w:uiPriority w:val="0"/>
    <w:pPr>
      <w:tabs>
        <w:tab w:val="left" w:pos="1260"/>
      </w:tabs>
      <w:ind w:left="420" w:hanging="420"/>
    </w:pPr>
    <w:rPr>
      <w:szCs w:val="24"/>
    </w:rPr>
  </w:style>
  <w:style w:type="paragraph" w:styleId="48">
    <w:name w:val="List Number 4"/>
    <w:basedOn w:val="1"/>
    <w:autoRedefine/>
    <w:qFormat/>
    <w:uiPriority w:val="0"/>
    <w:pPr>
      <w:tabs>
        <w:tab w:val="left" w:pos="1620"/>
      </w:tabs>
      <w:spacing w:line="360" w:lineRule="auto"/>
      <w:ind w:left="1620" w:leftChars="600" w:hanging="360" w:hangingChars="200"/>
    </w:pPr>
    <w:rPr>
      <w:szCs w:val="24"/>
    </w:rPr>
  </w:style>
  <w:style w:type="paragraph" w:styleId="49">
    <w:name w:val="toc 8"/>
    <w:basedOn w:val="1"/>
    <w:next w:val="1"/>
    <w:autoRedefine/>
    <w:qFormat/>
    <w:uiPriority w:val="0"/>
    <w:pPr>
      <w:ind w:left="2940" w:leftChars="1400"/>
    </w:pPr>
    <w:rPr>
      <w:rFonts w:ascii="Calibri" w:hAnsi="Calibri"/>
      <w:szCs w:val="22"/>
    </w:rPr>
  </w:style>
  <w:style w:type="paragraph" w:styleId="50">
    <w:name w:val="index 3"/>
    <w:basedOn w:val="1"/>
    <w:next w:val="1"/>
    <w:autoRedefine/>
    <w:qFormat/>
    <w:uiPriority w:val="0"/>
    <w:pPr>
      <w:spacing w:line="360" w:lineRule="auto"/>
      <w:ind w:left="400" w:leftChars="400"/>
    </w:pPr>
    <w:rPr>
      <w:szCs w:val="24"/>
    </w:rPr>
  </w:style>
  <w:style w:type="paragraph" w:styleId="51">
    <w:name w:val="Date"/>
    <w:basedOn w:val="1"/>
    <w:next w:val="1"/>
    <w:link w:val="134"/>
    <w:autoRedefine/>
    <w:unhideWhenUsed/>
    <w:qFormat/>
    <w:uiPriority w:val="0"/>
    <w:pPr>
      <w:ind w:left="2500" w:leftChars="2500"/>
    </w:pPr>
    <w:rPr>
      <w:rFonts w:eastAsia="楷体_GB2312"/>
      <w:kern w:val="0"/>
      <w:sz w:val="32"/>
    </w:rPr>
  </w:style>
  <w:style w:type="paragraph" w:styleId="52">
    <w:name w:val="Body Text Indent 2"/>
    <w:basedOn w:val="1"/>
    <w:link w:val="135"/>
    <w:autoRedefine/>
    <w:qFormat/>
    <w:uiPriority w:val="0"/>
    <w:pPr>
      <w:spacing w:after="120" w:line="480" w:lineRule="auto"/>
      <w:ind w:left="420" w:leftChars="200"/>
    </w:pPr>
    <w:rPr>
      <w:rFonts w:eastAsia="宋体"/>
      <w:kern w:val="0"/>
      <w:sz w:val="20"/>
    </w:rPr>
  </w:style>
  <w:style w:type="paragraph" w:styleId="53">
    <w:name w:val="endnote text"/>
    <w:basedOn w:val="1"/>
    <w:link w:val="136"/>
    <w:autoRedefine/>
    <w:qFormat/>
    <w:uiPriority w:val="0"/>
    <w:pPr>
      <w:snapToGrid w:val="0"/>
      <w:spacing w:afterLines="50"/>
      <w:jc w:val="left"/>
    </w:pPr>
    <w:rPr>
      <w:rFonts w:ascii="宋体" w:eastAsia="宋体"/>
      <w:snapToGrid w:val="0"/>
      <w:kern w:val="0"/>
      <w:sz w:val="20"/>
    </w:rPr>
  </w:style>
  <w:style w:type="paragraph" w:styleId="54">
    <w:name w:val="List Continue 5"/>
    <w:basedOn w:val="1"/>
    <w:autoRedefine/>
    <w:qFormat/>
    <w:uiPriority w:val="0"/>
    <w:pPr>
      <w:spacing w:after="120" w:line="360" w:lineRule="auto"/>
      <w:ind w:left="2100" w:leftChars="1000"/>
    </w:pPr>
    <w:rPr>
      <w:szCs w:val="24"/>
    </w:rPr>
  </w:style>
  <w:style w:type="paragraph" w:styleId="55">
    <w:name w:val="Balloon Text"/>
    <w:basedOn w:val="1"/>
    <w:link w:val="137"/>
    <w:autoRedefine/>
    <w:qFormat/>
    <w:uiPriority w:val="0"/>
    <w:rPr>
      <w:rFonts w:eastAsia="宋体"/>
      <w:kern w:val="0"/>
      <w:sz w:val="18"/>
      <w:szCs w:val="18"/>
    </w:rPr>
  </w:style>
  <w:style w:type="paragraph" w:styleId="56">
    <w:name w:val="footer"/>
    <w:basedOn w:val="1"/>
    <w:link w:val="138"/>
    <w:autoRedefine/>
    <w:unhideWhenUsed/>
    <w:qFormat/>
    <w:uiPriority w:val="0"/>
    <w:pPr>
      <w:tabs>
        <w:tab w:val="center" w:pos="4153"/>
        <w:tab w:val="right" w:pos="8306"/>
      </w:tabs>
      <w:snapToGrid w:val="0"/>
      <w:jc w:val="left"/>
    </w:pPr>
    <w:rPr>
      <w:rFonts w:eastAsia="宋体"/>
      <w:kern w:val="0"/>
      <w:sz w:val="18"/>
      <w:szCs w:val="18"/>
    </w:rPr>
  </w:style>
  <w:style w:type="paragraph" w:styleId="57">
    <w:name w:val="envelope return"/>
    <w:basedOn w:val="37"/>
    <w:autoRedefine/>
    <w:qFormat/>
    <w:uiPriority w:val="0"/>
    <w:pPr>
      <w:widowControl/>
      <w:adjustRightInd w:val="0"/>
      <w:spacing w:after="0" w:line="220" w:lineRule="atLeast"/>
      <w:ind w:firstLine="181"/>
      <w:jc w:val="left"/>
      <w:textAlignment w:val="baseline"/>
    </w:pPr>
    <w:rPr>
      <w:rFonts w:ascii="Arial" w:hAnsi="Arial"/>
      <w:sz w:val="18"/>
      <w:szCs w:val="20"/>
    </w:rPr>
  </w:style>
  <w:style w:type="paragraph" w:styleId="58">
    <w:name w:val="header"/>
    <w:basedOn w:val="1"/>
    <w:link w:val="139"/>
    <w:autoRedefine/>
    <w:qFormat/>
    <w:uiPriority w:val="0"/>
    <w:pPr>
      <w:pBdr>
        <w:bottom w:val="single" w:color="auto" w:sz="6" w:space="1"/>
      </w:pBdr>
      <w:tabs>
        <w:tab w:val="center" w:pos="4153"/>
        <w:tab w:val="right" w:pos="8306"/>
      </w:tabs>
      <w:snapToGrid w:val="0"/>
      <w:jc w:val="center"/>
    </w:pPr>
    <w:rPr>
      <w:rFonts w:eastAsia="仿宋_GB2312"/>
      <w:kern w:val="0"/>
      <w:sz w:val="18"/>
    </w:rPr>
  </w:style>
  <w:style w:type="paragraph" w:styleId="59">
    <w:name w:val="Signature"/>
    <w:basedOn w:val="1"/>
    <w:next w:val="1"/>
    <w:link w:val="140"/>
    <w:autoRedefine/>
    <w:qFormat/>
    <w:uiPriority w:val="0"/>
    <w:pPr>
      <w:keepNext/>
      <w:widowControl/>
      <w:adjustRightInd w:val="0"/>
      <w:spacing w:line="220" w:lineRule="atLeast"/>
      <w:jc w:val="right"/>
      <w:textAlignment w:val="baseline"/>
    </w:pPr>
    <w:rPr>
      <w:rFonts w:eastAsia="宋体"/>
      <w:kern w:val="0"/>
      <w:sz w:val="18"/>
      <w:szCs w:val="18"/>
    </w:rPr>
  </w:style>
  <w:style w:type="paragraph" w:styleId="60">
    <w:name w:val="toc 1"/>
    <w:basedOn w:val="1"/>
    <w:next w:val="1"/>
    <w:autoRedefine/>
    <w:qFormat/>
    <w:uiPriority w:val="0"/>
    <w:rPr>
      <w:szCs w:val="24"/>
    </w:rPr>
  </w:style>
  <w:style w:type="paragraph" w:styleId="61">
    <w:name w:val="List Continue 4"/>
    <w:basedOn w:val="1"/>
    <w:autoRedefine/>
    <w:qFormat/>
    <w:uiPriority w:val="0"/>
    <w:pPr>
      <w:spacing w:after="120" w:line="360" w:lineRule="auto"/>
      <w:ind w:left="1680" w:leftChars="800"/>
    </w:pPr>
    <w:rPr>
      <w:szCs w:val="24"/>
    </w:rPr>
  </w:style>
  <w:style w:type="paragraph" w:styleId="62">
    <w:name w:val="toc 4"/>
    <w:basedOn w:val="1"/>
    <w:next w:val="1"/>
    <w:autoRedefine/>
    <w:qFormat/>
    <w:uiPriority w:val="0"/>
    <w:pPr>
      <w:ind w:left="1260" w:leftChars="600"/>
    </w:pPr>
    <w:rPr>
      <w:rFonts w:ascii="Calibri" w:hAnsi="Calibri"/>
      <w:szCs w:val="22"/>
    </w:rPr>
  </w:style>
  <w:style w:type="paragraph" w:styleId="63">
    <w:name w:val="index heading"/>
    <w:basedOn w:val="1"/>
    <w:next w:val="64"/>
    <w:autoRedefine/>
    <w:qFormat/>
    <w:uiPriority w:val="0"/>
    <w:pPr>
      <w:spacing w:line="360" w:lineRule="auto"/>
    </w:pPr>
    <w:rPr>
      <w:rFonts w:ascii="Arial" w:hAnsi="Arial" w:cs="Arial"/>
      <w:b/>
      <w:bCs/>
      <w:szCs w:val="24"/>
    </w:rPr>
  </w:style>
  <w:style w:type="paragraph" w:styleId="64">
    <w:name w:val="index 1"/>
    <w:basedOn w:val="1"/>
    <w:next w:val="1"/>
    <w:autoRedefine/>
    <w:qFormat/>
    <w:uiPriority w:val="0"/>
    <w:pPr>
      <w:spacing w:line="560" w:lineRule="exact"/>
    </w:pPr>
    <w:rPr>
      <w:b/>
      <w:bCs/>
      <w:sz w:val="32"/>
      <w:szCs w:val="32"/>
    </w:rPr>
  </w:style>
  <w:style w:type="paragraph" w:styleId="65">
    <w:name w:val="Subtitle"/>
    <w:basedOn w:val="1"/>
    <w:next w:val="1"/>
    <w:link w:val="141"/>
    <w:autoRedefine/>
    <w:qFormat/>
    <w:uiPriority w:val="0"/>
    <w:pPr>
      <w:spacing w:after="60" w:line="312" w:lineRule="auto"/>
      <w:jc w:val="center"/>
      <w:outlineLvl w:val="1"/>
    </w:pPr>
    <w:rPr>
      <w:rFonts w:ascii="Cambria" w:hAnsi="Cambria" w:eastAsia="宋体"/>
      <w:b/>
      <w:bCs/>
      <w:kern w:val="28"/>
      <w:sz w:val="32"/>
      <w:szCs w:val="32"/>
    </w:rPr>
  </w:style>
  <w:style w:type="paragraph" w:styleId="66">
    <w:name w:val="List Number 5"/>
    <w:basedOn w:val="1"/>
    <w:autoRedefine/>
    <w:qFormat/>
    <w:uiPriority w:val="0"/>
    <w:pPr>
      <w:tabs>
        <w:tab w:val="left" w:pos="2040"/>
      </w:tabs>
      <w:spacing w:line="360" w:lineRule="auto"/>
      <w:ind w:left="2040" w:leftChars="800" w:hanging="360" w:hangingChars="200"/>
    </w:pPr>
    <w:rPr>
      <w:szCs w:val="24"/>
    </w:rPr>
  </w:style>
  <w:style w:type="paragraph" w:styleId="67">
    <w:name w:val="List"/>
    <w:basedOn w:val="1"/>
    <w:autoRedefine/>
    <w:unhideWhenUsed/>
    <w:qFormat/>
    <w:uiPriority w:val="99"/>
    <w:pPr>
      <w:ind w:left="200" w:hanging="200" w:hangingChars="200"/>
    </w:pPr>
    <w:rPr>
      <w:sz w:val="28"/>
      <w:szCs w:val="24"/>
    </w:rPr>
  </w:style>
  <w:style w:type="paragraph" w:styleId="68">
    <w:name w:val="footnote text"/>
    <w:basedOn w:val="1"/>
    <w:link w:val="142"/>
    <w:autoRedefine/>
    <w:qFormat/>
    <w:uiPriority w:val="0"/>
    <w:pPr>
      <w:snapToGrid w:val="0"/>
      <w:spacing w:line="360" w:lineRule="auto"/>
      <w:jc w:val="left"/>
    </w:pPr>
    <w:rPr>
      <w:rFonts w:eastAsia="宋体"/>
      <w:kern w:val="0"/>
      <w:sz w:val="18"/>
      <w:szCs w:val="18"/>
    </w:rPr>
  </w:style>
  <w:style w:type="paragraph" w:styleId="69">
    <w:name w:val="toc 6"/>
    <w:basedOn w:val="1"/>
    <w:next w:val="1"/>
    <w:autoRedefine/>
    <w:qFormat/>
    <w:uiPriority w:val="0"/>
    <w:pPr>
      <w:ind w:left="2100" w:leftChars="1000"/>
    </w:pPr>
    <w:rPr>
      <w:rFonts w:ascii="Calibri" w:hAnsi="Calibri"/>
      <w:szCs w:val="22"/>
    </w:rPr>
  </w:style>
  <w:style w:type="paragraph" w:styleId="70">
    <w:name w:val="List 5"/>
    <w:basedOn w:val="1"/>
    <w:autoRedefine/>
    <w:qFormat/>
    <w:uiPriority w:val="0"/>
    <w:pPr>
      <w:ind w:left="100" w:leftChars="800" w:hanging="200" w:hangingChars="200"/>
    </w:pPr>
    <w:rPr>
      <w:szCs w:val="24"/>
    </w:rPr>
  </w:style>
  <w:style w:type="paragraph" w:styleId="71">
    <w:name w:val="Body Text Indent 3"/>
    <w:basedOn w:val="1"/>
    <w:link w:val="143"/>
    <w:autoRedefine/>
    <w:qFormat/>
    <w:uiPriority w:val="0"/>
    <w:pPr>
      <w:snapToGrid w:val="0"/>
      <w:ind w:firstLine="480"/>
      <w:jc w:val="left"/>
    </w:pPr>
    <w:rPr>
      <w:rFonts w:ascii="仿宋_GB2312" w:hAnsi="宋体" w:eastAsia="仿宋_GB2312"/>
      <w:color w:val="000000"/>
      <w:kern w:val="0"/>
      <w:szCs w:val="24"/>
    </w:rPr>
  </w:style>
  <w:style w:type="paragraph" w:styleId="72">
    <w:name w:val="index 7"/>
    <w:basedOn w:val="1"/>
    <w:next w:val="1"/>
    <w:autoRedefine/>
    <w:qFormat/>
    <w:uiPriority w:val="0"/>
    <w:pPr>
      <w:ind w:left="1200" w:leftChars="1200"/>
    </w:pPr>
    <w:rPr>
      <w:rFonts w:cs="Lucida Sans"/>
      <w:szCs w:val="24"/>
    </w:rPr>
  </w:style>
  <w:style w:type="paragraph" w:styleId="73">
    <w:name w:val="index 9"/>
    <w:basedOn w:val="1"/>
    <w:next w:val="1"/>
    <w:autoRedefine/>
    <w:qFormat/>
    <w:uiPriority w:val="0"/>
    <w:pPr>
      <w:spacing w:line="360" w:lineRule="auto"/>
      <w:ind w:left="1600" w:leftChars="1600"/>
    </w:pPr>
    <w:rPr>
      <w:szCs w:val="24"/>
    </w:rPr>
  </w:style>
  <w:style w:type="paragraph" w:styleId="74">
    <w:name w:val="table of figures"/>
    <w:basedOn w:val="1"/>
    <w:next w:val="1"/>
    <w:autoRedefine/>
    <w:qFormat/>
    <w:uiPriority w:val="0"/>
    <w:pPr>
      <w:tabs>
        <w:tab w:val="left" w:pos="1270"/>
      </w:tabs>
      <w:spacing w:line="360" w:lineRule="auto"/>
      <w:ind w:left="1270" w:hanging="420"/>
      <w:jc w:val="left"/>
    </w:pPr>
    <w:rPr>
      <w:smallCaps/>
      <w:sz w:val="20"/>
    </w:rPr>
  </w:style>
  <w:style w:type="paragraph" w:styleId="75">
    <w:name w:val="toc 2"/>
    <w:basedOn w:val="1"/>
    <w:next w:val="1"/>
    <w:autoRedefine/>
    <w:qFormat/>
    <w:uiPriority w:val="0"/>
    <w:pPr>
      <w:tabs>
        <w:tab w:val="right" w:leader="dot" w:pos="8493"/>
      </w:tabs>
      <w:ind w:left="420" w:leftChars="200"/>
    </w:pPr>
    <w:rPr>
      <w:rFonts w:ascii="宋体" w:hAnsi="宋体"/>
      <w:b/>
      <w:bCs/>
      <w:szCs w:val="30"/>
    </w:rPr>
  </w:style>
  <w:style w:type="paragraph" w:styleId="76">
    <w:name w:val="toc 9"/>
    <w:basedOn w:val="1"/>
    <w:next w:val="1"/>
    <w:autoRedefine/>
    <w:qFormat/>
    <w:uiPriority w:val="0"/>
    <w:pPr>
      <w:ind w:left="3360" w:leftChars="1600"/>
    </w:pPr>
    <w:rPr>
      <w:rFonts w:ascii="Calibri" w:hAnsi="Calibri"/>
      <w:szCs w:val="22"/>
    </w:rPr>
  </w:style>
  <w:style w:type="paragraph" w:styleId="77">
    <w:name w:val="Body Text 2"/>
    <w:basedOn w:val="1"/>
    <w:link w:val="144"/>
    <w:autoRedefine/>
    <w:qFormat/>
    <w:uiPriority w:val="0"/>
    <w:pPr>
      <w:widowControl/>
      <w:snapToGrid w:val="0"/>
      <w:spacing w:afterLines="50" w:line="400" w:lineRule="exact"/>
      <w:jc w:val="left"/>
    </w:pPr>
    <w:rPr>
      <w:rFonts w:ascii="宋体" w:hAnsi="宋体" w:eastAsia="宋体"/>
      <w:color w:val="000000"/>
      <w:kern w:val="0"/>
      <w:szCs w:val="24"/>
    </w:rPr>
  </w:style>
  <w:style w:type="paragraph" w:styleId="78">
    <w:name w:val="List 4"/>
    <w:basedOn w:val="1"/>
    <w:autoRedefine/>
    <w:qFormat/>
    <w:uiPriority w:val="0"/>
    <w:pPr>
      <w:ind w:left="100" w:leftChars="600" w:hanging="200" w:hangingChars="200"/>
    </w:pPr>
    <w:rPr>
      <w:szCs w:val="24"/>
    </w:rPr>
  </w:style>
  <w:style w:type="paragraph" w:styleId="79">
    <w:name w:val="List Continue 2"/>
    <w:basedOn w:val="1"/>
    <w:autoRedefine/>
    <w:qFormat/>
    <w:uiPriority w:val="0"/>
    <w:pPr>
      <w:spacing w:after="120" w:line="360" w:lineRule="auto"/>
      <w:ind w:left="840" w:leftChars="400"/>
    </w:pPr>
    <w:rPr>
      <w:szCs w:val="24"/>
    </w:rPr>
  </w:style>
  <w:style w:type="paragraph" w:styleId="80">
    <w:name w:val="Message Header"/>
    <w:basedOn w:val="1"/>
    <w:link w:val="145"/>
    <w:autoRedefine/>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eastAsia="宋体"/>
      <w:kern w:val="0"/>
      <w:szCs w:val="24"/>
    </w:rPr>
  </w:style>
  <w:style w:type="paragraph" w:styleId="81">
    <w:name w:val="HTML Preformatted"/>
    <w:basedOn w:val="1"/>
    <w:link w:val="14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rPr>
  </w:style>
  <w:style w:type="paragraph" w:styleId="82">
    <w:name w:val="Normal (Web)"/>
    <w:basedOn w:val="1"/>
    <w:link w:val="147"/>
    <w:autoRedefine/>
    <w:unhideWhenUsed/>
    <w:qFormat/>
    <w:uiPriority w:val="0"/>
    <w:pPr>
      <w:widowControl/>
      <w:spacing w:beforeAutospacing="1" w:after="100" w:afterAutospacing="1"/>
      <w:jc w:val="left"/>
    </w:pPr>
    <w:rPr>
      <w:rFonts w:ascii="宋体" w:hAnsi="宋体" w:eastAsia="宋体"/>
      <w:kern w:val="0"/>
      <w:szCs w:val="24"/>
    </w:rPr>
  </w:style>
  <w:style w:type="paragraph" w:styleId="83">
    <w:name w:val="List Continue 3"/>
    <w:basedOn w:val="1"/>
    <w:autoRedefine/>
    <w:qFormat/>
    <w:uiPriority w:val="0"/>
    <w:pPr>
      <w:spacing w:beforeLines="40" w:afterLines="40" w:line="300" w:lineRule="auto"/>
      <w:ind w:left="1260" w:leftChars="600" w:firstLine="420"/>
    </w:pPr>
    <w:rPr>
      <w:szCs w:val="24"/>
    </w:rPr>
  </w:style>
  <w:style w:type="paragraph" w:styleId="84">
    <w:name w:val="index 2"/>
    <w:basedOn w:val="1"/>
    <w:next w:val="1"/>
    <w:autoRedefine/>
    <w:qFormat/>
    <w:uiPriority w:val="0"/>
    <w:pPr>
      <w:spacing w:line="360" w:lineRule="auto"/>
      <w:ind w:left="200" w:leftChars="200"/>
    </w:pPr>
    <w:rPr>
      <w:szCs w:val="24"/>
    </w:rPr>
  </w:style>
  <w:style w:type="paragraph" w:styleId="85">
    <w:name w:val="Title"/>
    <w:basedOn w:val="1"/>
    <w:next w:val="1"/>
    <w:link w:val="148"/>
    <w:autoRedefine/>
    <w:qFormat/>
    <w:uiPriority w:val="0"/>
    <w:pPr>
      <w:spacing w:after="60"/>
      <w:jc w:val="center"/>
      <w:outlineLvl w:val="0"/>
    </w:pPr>
    <w:rPr>
      <w:rFonts w:ascii="Arial" w:hAnsi="Arial" w:eastAsia="宋体"/>
      <w:b/>
      <w:bCs/>
      <w:kern w:val="0"/>
      <w:sz w:val="32"/>
      <w:szCs w:val="32"/>
    </w:rPr>
  </w:style>
  <w:style w:type="paragraph" w:styleId="86">
    <w:name w:val="annotation subject"/>
    <w:basedOn w:val="31"/>
    <w:next w:val="31"/>
    <w:link w:val="149"/>
    <w:autoRedefine/>
    <w:qFormat/>
    <w:uiPriority w:val="0"/>
    <w:rPr>
      <w:rFonts w:ascii="Calibri" w:hAnsi="Calibri"/>
      <w:b/>
      <w:bCs/>
      <w:szCs w:val="20"/>
    </w:rPr>
  </w:style>
  <w:style w:type="paragraph" w:styleId="87">
    <w:name w:val="Body Text First Indent"/>
    <w:basedOn w:val="37"/>
    <w:next w:val="69"/>
    <w:link w:val="130"/>
    <w:autoRedefine/>
    <w:qFormat/>
    <w:uiPriority w:val="0"/>
    <w:pPr>
      <w:ind w:firstLine="420" w:firstLineChars="100"/>
    </w:pPr>
    <w:rPr>
      <w:sz w:val="21"/>
    </w:rPr>
  </w:style>
  <w:style w:type="table" w:styleId="89">
    <w:name w:val="Table Grid"/>
    <w:basedOn w:val="8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0">
    <w:name w:val="Table Theme"/>
    <w:basedOn w:val="88"/>
    <w:autoRedefine/>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Grid 1"/>
    <w:basedOn w:val="88"/>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2">
    <w:name w:val="Table Grid 5"/>
    <w:basedOn w:val="88"/>
    <w:autoRedefine/>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8"/>
    <w:basedOn w:val="88"/>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5">
    <w:name w:val="Strong"/>
    <w:autoRedefine/>
    <w:qFormat/>
    <w:uiPriority w:val="0"/>
    <w:rPr>
      <w:b/>
      <w:bCs/>
    </w:rPr>
  </w:style>
  <w:style w:type="character" w:styleId="96">
    <w:name w:val="page number"/>
    <w:autoRedefine/>
    <w:unhideWhenUsed/>
    <w:qFormat/>
    <w:uiPriority w:val="99"/>
  </w:style>
  <w:style w:type="character" w:styleId="97">
    <w:name w:val="FollowedHyperlink"/>
    <w:autoRedefine/>
    <w:qFormat/>
    <w:uiPriority w:val="99"/>
    <w:rPr>
      <w:color w:val="800080"/>
      <w:u w:val="single"/>
    </w:rPr>
  </w:style>
  <w:style w:type="character" w:styleId="98">
    <w:name w:val="Emphasis"/>
    <w:autoRedefine/>
    <w:qFormat/>
    <w:uiPriority w:val="0"/>
    <w:rPr>
      <w:color w:val="CC0033"/>
    </w:rPr>
  </w:style>
  <w:style w:type="character" w:styleId="99">
    <w:name w:val="line number"/>
    <w:autoRedefine/>
    <w:qFormat/>
    <w:uiPriority w:val="0"/>
  </w:style>
  <w:style w:type="character" w:styleId="100">
    <w:name w:val="HTML Acronym"/>
    <w:autoRedefine/>
    <w:qFormat/>
    <w:uiPriority w:val="0"/>
  </w:style>
  <w:style w:type="character" w:styleId="101">
    <w:name w:val="Hyperlink"/>
    <w:autoRedefine/>
    <w:unhideWhenUsed/>
    <w:qFormat/>
    <w:uiPriority w:val="99"/>
    <w:rPr>
      <w:color w:val="0000FF"/>
      <w:u w:val="single"/>
    </w:rPr>
  </w:style>
  <w:style w:type="character" w:styleId="102">
    <w:name w:val="annotation reference"/>
    <w:autoRedefine/>
    <w:qFormat/>
    <w:uiPriority w:val="0"/>
    <w:rPr>
      <w:sz w:val="21"/>
      <w:szCs w:val="21"/>
    </w:rPr>
  </w:style>
  <w:style w:type="character" w:styleId="103">
    <w:name w:val="footnote reference"/>
    <w:autoRedefine/>
    <w:qFormat/>
    <w:uiPriority w:val="0"/>
    <w:rPr>
      <w:rFonts w:hint="default" w:ascii="Tahoma" w:hAnsi="Tahoma" w:eastAsia="宋体" w:cs="Tahoma"/>
      <w:kern w:val="2"/>
      <w:sz w:val="36"/>
      <w:szCs w:val="36"/>
      <w:vertAlign w:val="superscript"/>
      <w:lang w:val="en-US" w:eastAsia="zh-CN" w:bidi="ar-SA"/>
    </w:rPr>
  </w:style>
  <w:style w:type="character" w:customStyle="1" w:styleId="104">
    <w:name w:val="页脚 Char"/>
    <w:link w:val="105"/>
    <w:autoRedefine/>
    <w:qFormat/>
    <w:uiPriority w:val="0"/>
    <w:rPr>
      <w:rFonts w:ascii="Times New Roman" w:hAnsi="Times New Roman" w:eastAsia="宋体" w:cs="Times New Roman"/>
      <w:sz w:val="18"/>
      <w:szCs w:val="18"/>
    </w:rPr>
  </w:style>
  <w:style w:type="paragraph" w:customStyle="1" w:styleId="105">
    <w:name w:val="页脚1"/>
    <w:basedOn w:val="1"/>
    <w:link w:val="104"/>
    <w:autoRedefine/>
    <w:qFormat/>
    <w:uiPriority w:val="0"/>
    <w:pPr>
      <w:tabs>
        <w:tab w:val="center" w:pos="4153"/>
        <w:tab w:val="right" w:pos="8306"/>
      </w:tabs>
      <w:snapToGrid w:val="0"/>
      <w:jc w:val="left"/>
    </w:pPr>
    <w:rPr>
      <w:rFonts w:eastAsia="宋体"/>
      <w:kern w:val="0"/>
      <w:sz w:val="18"/>
      <w:szCs w:val="18"/>
    </w:rPr>
  </w:style>
  <w:style w:type="paragraph" w:customStyle="1" w:styleId="106">
    <w:name w:val="正文 + 小四"/>
    <w:basedOn w:val="1"/>
    <w:autoRedefine/>
    <w:qFormat/>
    <w:uiPriority w:val="0"/>
    <w:pPr>
      <w:jc w:val="center"/>
    </w:pPr>
  </w:style>
  <w:style w:type="paragraph" w:customStyle="1" w:styleId="107">
    <w:name w:val="样式3"/>
    <w:basedOn w:val="46"/>
    <w:autoRedefine/>
    <w:qFormat/>
    <w:uiPriority w:val="99"/>
    <w:pPr>
      <w:spacing w:line="240" w:lineRule="atLeast"/>
      <w:outlineLvl w:val="0"/>
    </w:pPr>
    <w:rPr>
      <w:sz w:val="28"/>
      <w:szCs w:val="28"/>
    </w:rPr>
  </w:style>
  <w:style w:type="paragraph" w:customStyle="1" w:styleId="108">
    <w:name w:val="xl53"/>
    <w:basedOn w:val="1"/>
    <w:next w:val="1"/>
    <w:autoRedefine/>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rPr>
  </w:style>
  <w:style w:type="character" w:customStyle="1" w:styleId="109">
    <w:name w:val="纯文本 字符"/>
    <w:link w:val="46"/>
    <w:autoRedefine/>
    <w:qFormat/>
    <w:uiPriority w:val="0"/>
    <w:rPr>
      <w:rFonts w:ascii="宋体" w:hAnsi="Courier New"/>
      <w:sz w:val="24"/>
      <w:szCs w:val="24"/>
    </w:rPr>
  </w:style>
  <w:style w:type="character" w:customStyle="1" w:styleId="110">
    <w:name w:val="宏文本 字符"/>
    <w:link w:val="4"/>
    <w:autoRedefine/>
    <w:qFormat/>
    <w:uiPriority w:val="0"/>
    <w:rPr>
      <w:rFonts w:ascii="Courier New" w:hAnsi="Courier New" w:cs="Courier New"/>
      <w:kern w:val="2"/>
      <w:sz w:val="24"/>
      <w:szCs w:val="24"/>
      <w:lang w:val="en-US" w:eastAsia="zh-CN" w:bidi="ar-SA"/>
    </w:rPr>
  </w:style>
  <w:style w:type="character" w:customStyle="1" w:styleId="111">
    <w:name w:val="标题 1 字符"/>
    <w:link w:val="5"/>
    <w:autoRedefine/>
    <w:qFormat/>
    <w:uiPriority w:val="0"/>
    <w:rPr>
      <w:rFonts w:ascii="Calibri" w:hAnsi="Calibri" w:eastAsia="黑体" w:cs="Times New Roman"/>
      <w:b/>
      <w:bCs/>
      <w:kern w:val="44"/>
      <w:sz w:val="36"/>
      <w:szCs w:val="44"/>
    </w:rPr>
  </w:style>
  <w:style w:type="character" w:customStyle="1" w:styleId="112">
    <w:name w:val="标题 2 字符"/>
    <w:link w:val="6"/>
    <w:autoRedefine/>
    <w:qFormat/>
    <w:uiPriority w:val="0"/>
    <w:rPr>
      <w:rFonts w:ascii="Arial" w:hAnsi="Arial" w:eastAsia="仿宋" w:cs="Times New Roman"/>
      <w:b/>
      <w:bCs/>
      <w:sz w:val="24"/>
      <w:szCs w:val="32"/>
    </w:rPr>
  </w:style>
  <w:style w:type="character" w:customStyle="1" w:styleId="113">
    <w:name w:val="标题 3 字符"/>
    <w:link w:val="7"/>
    <w:autoRedefine/>
    <w:qFormat/>
    <w:uiPriority w:val="0"/>
    <w:rPr>
      <w:rFonts w:ascii="Calibri" w:hAnsi="Calibri" w:eastAsia="仿宋" w:cs="Times New Roman"/>
      <w:b/>
      <w:bCs/>
      <w:sz w:val="24"/>
      <w:szCs w:val="32"/>
    </w:rPr>
  </w:style>
  <w:style w:type="character" w:customStyle="1" w:styleId="114">
    <w:name w:val="标题 4 字符"/>
    <w:link w:val="8"/>
    <w:autoRedefine/>
    <w:qFormat/>
    <w:uiPriority w:val="0"/>
    <w:rPr>
      <w:rFonts w:ascii="Arial" w:hAnsi="Arial" w:eastAsia="仿宋" w:cs="Times New Roman"/>
      <w:bCs/>
      <w:sz w:val="24"/>
      <w:szCs w:val="28"/>
    </w:rPr>
  </w:style>
  <w:style w:type="character" w:customStyle="1" w:styleId="115">
    <w:name w:val="标题 5 字符"/>
    <w:link w:val="9"/>
    <w:autoRedefine/>
    <w:qFormat/>
    <w:uiPriority w:val="0"/>
    <w:rPr>
      <w:rFonts w:ascii="Times New Roman" w:hAnsi="Times New Roman" w:eastAsia="仿宋" w:cs="Times New Roman"/>
      <w:bCs/>
      <w:sz w:val="24"/>
      <w:szCs w:val="24"/>
    </w:rPr>
  </w:style>
  <w:style w:type="character" w:customStyle="1" w:styleId="116">
    <w:name w:val="标题 6 字符"/>
    <w:link w:val="10"/>
    <w:autoRedefine/>
    <w:qFormat/>
    <w:uiPriority w:val="0"/>
    <w:rPr>
      <w:rFonts w:ascii="Times New Roman" w:hAnsi="Times New Roman" w:eastAsia="宋体" w:cs="Times New Roman"/>
      <w:kern w:val="24"/>
      <w:sz w:val="24"/>
      <w:szCs w:val="20"/>
    </w:rPr>
  </w:style>
  <w:style w:type="character" w:customStyle="1" w:styleId="117">
    <w:name w:val="正文缩进 字符2"/>
    <w:link w:val="11"/>
    <w:autoRedefine/>
    <w:qFormat/>
    <w:uiPriority w:val="0"/>
    <w:rPr>
      <w:rFonts w:ascii="Times New Roman" w:hAnsi="Times New Roman" w:eastAsia="宋体" w:cs="Times New Roman"/>
      <w:szCs w:val="20"/>
    </w:rPr>
  </w:style>
  <w:style w:type="character" w:customStyle="1" w:styleId="118">
    <w:name w:val="标题 7 字符"/>
    <w:link w:val="12"/>
    <w:autoRedefine/>
    <w:qFormat/>
    <w:uiPriority w:val="0"/>
    <w:rPr>
      <w:rFonts w:ascii="Times New Roman" w:hAnsi="Times New Roman" w:eastAsia="宋体" w:cs="Times New Roman"/>
      <w:spacing w:val="2"/>
      <w:kern w:val="24"/>
      <w:sz w:val="24"/>
      <w:szCs w:val="20"/>
    </w:rPr>
  </w:style>
  <w:style w:type="character" w:customStyle="1" w:styleId="119">
    <w:name w:val="标题 8 字符"/>
    <w:link w:val="13"/>
    <w:autoRedefine/>
    <w:qFormat/>
    <w:uiPriority w:val="0"/>
    <w:rPr>
      <w:rFonts w:ascii="Times New Roman" w:hAnsi="Times New Roman" w:eastAsia="宋体" w:cs="Times New Roman"/>
      <w:kern w:val="24"/>
      <w:sz w:val="24"/>
      <w:szCs w:val="24"/>
    </w:rPr>
  </w:style>
  <w:style w:type="character" w:customStyle="1" w:styleId="120">
    <w:name w:val="标题 9 字符"/>
    <w:link w:val="14"/>
    <w:autoRedefine/>
    <w:qFormat/>
    <w:uiPriority w:val="0"/>
    <w:rPr>
      <w:rFonts w:ascii="Arial" w:hAnsi="Arial" w:eastAsia="黑体" w:cs="Times New Roman"/>
      <w:szCs w:val="20"/>
    </w:rPr>
  </w:style>
  <w:style w:type="character" w:customStyle="1" w:styleId="121">
    <w:name w:val="注释标题 字符"/>
    <w:link w:val="20"/>
    <w:autoRedefine/>
    <w:qFormat/>
    <w:uiPriority w:val="0"/>
    <w:rPr>
      <w:sz w:val="24"/>
      <w:szCs w:val="24"/>
    </w:rPr>
  </w:style>
  <w:style w:type="character" w:customStyle="1" w:styleId="122">
    <w:name w:val="电子邮件签名 字符"/>
    <w:link w:val="23"/>
    <w:autoRedefine/>
    <w:qFormat/>
    <w:uiPriority w:val="0"/>
    <w:rPr>
      <w:sz w:val="24"/>
      <w:szCs w:val="24"/>
    </w:rPr>
  </w:style>
  <w:style w:type="character" w:customStyle="1" w:styleId="123">
    <w:name w:val="题注 字符"/>
    <w:link w:val="25"/>
    <w:autoRedefine/>
    <w:qFormat/>
    <w:uiPriority w:val="0"/>
    <w:rPr>
      <w:rFonts w:ascii="Arial" w:hAnsi="Arial" w:eastAsia="黑体" w:cs="Arial"/>
    </w:rPr>
  </w:style>
  <w:style w:type="character" w:customStyle="1" w:styleId="124">
    <w:name w:val="文档结构图 字符"/>
    <w:link w:val="29"/>
    <w:autoRedefine/>
    <w:qFormat/>
    <w:uiPriority w:val="0"/>
    <w:rPr>
      <w:szCs w:val="24"/>
      <w:shd w:val="clear" w:color="auto" w:fill="000080"/>
    </w:rPr>
  </w:style>
  <w:style w:type="character" w:customStyle="1" w:styleId="125">
    <w:name w:val="批注文字 字符"/>
    <w:link w:val="31"/>
    <w:autoRedefine/>
    <w:qFormat/>
    <w:uiPriority w:val="0"/>
    <w:rPr>
      <w:szCs w:val="24"/>
    </w:rPr>
  </w:style>
  <w:style w:type="character" w:customStyle="1" w:styleId="126">
    <w:name w:val="称呼 字符"/>
    <w:link w:val="33"/>
    <w:autoRedefine/>
    <w:qFormat/>
    <w:uiPriority w:val="0"/>
    <w:rPr>
      <w:rFonts w:ascii="Times New Roman" w:hAnsi="Times New Roman" w:eastAsia="宋体" w:cs="Times New Roman"/>
      <w:sz w:val="24"/>
      <w:szCs w:val="24"/>
    </w:rPr>
  </w:style>
  <w:style w:type="character" w:customStyle="1" w:styleId="127">
    <w:name w:val="正文文本 3 字符"/>
    <w:link w:val="34"/>
    <w:autoRedefine/>
    <w:qFormat/>
    <w:uiPriority w:val="0"/>
    <w:rPr>
      <w:rFonts w:hAnsi="宋体" w:eastAsia="仿宋_GB2312"/>
      <w:b/>
      <w:bCs/>
      <w:sz w:val="24"/>
    </w:rPr>
  </w:style>
  <w:style w:type="character" w:customStyle="1" w:styleId="128">
    <w:name w:val="结束语 字符"/>
    <w:link w:val="35"/>
    <w:autoRedefine/>
    <w:qFormat/>
    <w:uiPriority w:val="0"/>
    <w:rPr>
      <w:sz w:val="24"/>
      <w:szCs w:val="24"/>
    </w:rPr>
  </w:style>
  <w:style w:type="character" w:customStyle="1" w:styleId="129">
    <w:name w:val="正文文本 字符"/>
    <w:link w:val="37"/>
    <w:autoRedefine/>
    <w:qFormat/>
    <w:uiPriority w:val="0"/>
    <w:rPr>
      <w:rFonts w:ascii="Times New Roman" w:hAnsi="Times New Roman" w:eastAsia="宋体" w:cs="Times New Roman"/>
      <w:sz w:val="28"/>
      <w:szCs w:val="24"/>
    </w:rPr>
  </w:style>
  <w:style w:type="character" w:customStyle="1" w:styleId="130">
    <w:name w:val="正文文本首行缩进 字符"/>
    <w:link w:val="87"/>
    <w:autoRedefine/>
    <w:qFormat/>
    <w:uiPriority w:val="0"/>
  </w:style>
  <w:style w:type="character" w:customStyle="1" w:styleId="131">
    <w:name w:val="正文文本缩进 字符"/>
    <w:link w:val="3"/>
    <w:autoRedefine/>
    <w:qFormat/>
    <w:uiPriority w:val="0"/>
    <w:rPr>
      <w:rFonts w:ascii="Times New Roman" w:hAnsi="Times New Roman" w:eastAsia="宋体" w:cs="Times New Roman"/>
      <w:szCs w:val="20"/>
    </w:rPr>
  </w:style>
  <w:style w:type="character" w:customStyle="1" w:styleId="132">
    <w:name w:val="文本块 字符"/>
    <w:link w:val="40"/>
    <w:autoRedefine/>
    <w:qFormat/>
    <w:uiPriority w:val="0"/>
    <w:rPr>
      <w:rFonts w:ascii="Calibri" w:hAnsi="Calibri"/>
      <w:i/>
      <w:iCs/>
      <w:color w:val="000000"/>
    </w:rPr>
  </w:style>
  <w:style w:type="character" w:customStyle="1" w:styleId="133">
    <w:name w:val="HTML 地址 字符"/>
    <w:link w:val="42"/>
    <w:autoRedefine/>
    <w:qFormat/>
    <w:uiPriority w:val="0"/>
    <w:rPr>
      <w:i/>
      <w:iCs/>
      <w:sz w:val="24"/>
      <w:szCs w:val="24"/>
    </w:rPr>
  </w:style>
  <w:style w:type="character" w:customStyle="1" w:styleId="134">
    <w:name w:val="日期 字符"/>
    <w:link w:val="51"/>
    <w:autoRedefine/>
    <w:qFormat/>
    <w:uiPriority w:val="0"/>
    <w:rPr>
      <w:rFonts w:eastAsia="楷体_GB2312"/>
      <w:sz w:val="32"/>
    </w:rPr>
  </w:style>
  <w:style w:type="character" w:customStyle="1" w:styleId="135">
    <w:name w:val="正文文本缩进 2 字符"/>
    <w:link w:val="52"/>
    <w:autoRedefine/>
    <w:qFormat/>
    <w:uiPriority w:val="0"/>
    <w:rPr>
      <w:rFonts w:ascii="Times New Roman" w:hAnsi="Times New Roman" w:eastAsia="宋体" w:cs="Times New Roman"/>
      <w:szCs w:val="20"/>
    </w:rPr>
  </w:style>
  <w:style w:type="character" w:customStyle="1" w:styleId="136">
    <w:name w:val="尾注文本 字符"/>
    <w:link w:val="53"/>
    <w:autoRedefine/>
    <w:qFormat/>
    <w:uiPriority w:val="0"/>
    <w:rPr>
      <w:rFonts w:ascii="宋体"/>
      <w:snapToGrid w:val="0"/>
    </w:rPr>
  </w:style>
  <w:style w:type="character" w:customStyle="1" w:styleId="137">
    <w:name w:val="批注框文本 字符"/>
    <w:link w:val="55"/>
    <w:autoRedefine/>
    <w:qFormat/>
    <w:uiPriority w:val="0"/>
    <w:rPr>
      <w:rFonts w:ascii="Times New Roman" w:hAnsi="Times New Roman" w:eastAsia="宋体" w:cs="Times New Roman"/>
      <w:sz w:val="18"/>
      <w:szCs w:val="18"/>
    </w:rPr>
  </w:style>
  <w:style w:type="character" w:customStyle="1" w:styleId="138">
    <w:name w:val="页脚 字符"/>
    <w:link w:val="56"/>
    <w:autoRedefine/>
    <w:qFormat/>
    <w:uiPriority w:val="0"/>
    <w:rPr>
      <w:sz w:val="18"/>
      <w:szCs w:val="18"/>
    </w:rPr>
  </w:style>
  <w:style w:type="character" w:customStyle="1" w:styleId="139">
    <w:name w:val="页眉 字符"/>
    <w:link w:val="58"/>
    <w:autoRedefine/>
    <w:qFormat/>
    <w:locked/>
    <w:uiPriority w:val="0"/>
    <w:rPr>
      <w:rFonts w:eastAsia="仿宋_GB2312"/>
      <w:sz w:val="18"/>
    </w:rPr>
  </w:style>
  <w:style w:type="character" w:customStyle="1" w:styleId="140">
    <w:name w:val="签名 字符"/>
    <w:link w:val="59"/>
    <w:autoRedefine/>
    <w:qFormat/>
    <w:uiPriority w:val="0"/>
    <w:rPr>
      <w:sz w:val="18"/>
      <w:szCs w:val="18"/>
    </w:rPr>
  </w:style>
  <w:style w:type="character" w:customStyle="1" w:styleId="141">
    <w:name w:val="副标题 字符"/>
    <w:link w:val="65"/>
    <w:autoRedefine/>
    <w:qFormat/>
    <w:uiPriority w:val="0"/>
    <w:rPr>
      <w:rFonts w:ascii="Cambria" w:hAnsi="Cambria"/>
      <w:b/>
      <w:bCs/>
      <w:kern w:val="28"/>
      <w:sz w:val="32"/>
      <w:szCs w:val="32"/>
    </w:rPr>
  </w:style>
  <w:style w:type="character" w:customStyle="1" w:styleId="142">
    <w:name w:val="脚注文本 字符"/>
    <w:link w:val="68"/>
    <w:autoRedefine/>
    <w:qFormat/>
    <w:uiPriority w:val="0"/>
    <w:rPr>
      <w:sz w:val="18"/>
      <w:szCs w:val="18"/>
    </w:rPr>
  </w:style>
  <w:style w:type="character" w:customStyle="1" w:styleId="143">
    <w:name w:val="正文文本缩进 3 字符"/>
    <w:link w:val="71"/>
    <w:autoRedefine/>
    <w:qFormat/>
    <w:uiPriority w:val="0"/>
    <w:rPr>
      <w:rFonts w:ascii="仿宋_GB2312" w:hAnsi="宋体" w:eastAsia="仿宋_GB2312"/>
      <w:color w:val="000000"/>
      <w:sz w:val="24"/>
      <w:szCs w:val="24"/>
    </w:rPr>
  </w:style>
  <w:style w:type="character" w:customStyle="1" w:styleId="144">
    <w:name w:val="正文文本 2 字符"/>
    <w:link w:val="77"/>
    <w:autoRedefine/>
    <w:qFormat/>
    <w:uiPriority w:val="0"/>
    <w:rPr>
      <w:rFonts w:ascii="宋体" w:hAnsi="宋体" w:eastAsia="宋体" w:cs="Times New Roman"/>
      <w:color w:val="000000"/>
      <w:sz w:val="24"/>
      <w:szCs w:val="24"/>
    </w:rPr>
  </w:style>
  <w:style w:type="character" w:customStyle="1" w:styleId="145">
    <w:name w:val="信息标题 字符"/>
    <w:link w:val="80"/>
    <w:autoRedefine/>
    <w:qFormat/>
    <w:uiPriority w:val="0"/>
    <w:rPr>
      <w:rFonts w:ascii="Arial" w:hAnsi="Arial" w:cs="Arial"/>
      <w:sz w:val="24"/>
      <w:szCs w:val="24"/>
      <w:shd w:val="pct20" w:color="auto" w:fill="auto"/>
    </w:rPr>
  </w:style>
  <w:style w:type="character" w:customStyle="1" w:styleId="146">
    <w:name w:val="HTML 预设格式 字符"/>
    <w:link w:val="81"/>
    <w:autoRedefine/>
    <w:qFormat/>
    <w:uiPriority w:val="0"/>
    <w:rPr>
      <w:rFonts w:ascii="Arial Unicode MS" w:hAnsi="Arial Unicode MS" w:eastAsia="Arial Unicode MS" w:cs="Arial Unicode MS"/>
      <w:kern w:val="0"/>
      <w:sz w:val="20"/>
      <w:szCs w:val="20"/>
    </w:rPr>
  </w:style>
  <w:style w:type="character" w:customStyle="1" w:styleId="147">
    <w:name w:val="普通(网站) 字符"/>
    <w:link w:val="82"/>
    <w:autoRedefine/>
    <w:qFormat/>
    <w:uiPriority w:val="0"/>
    <w:rPr>
      <w:rFonts w:ascii="宋体" w:hAnsi="宋体" w:eastAsia="宋体" w:cs="Times New Roman"/>
      <w:kern w:val="0"/>
      <w:sz w:val="24"/>
      <w:szCs w:val="24"/>
    </w:rPr>
  </w:style>
  <w:style w:type="character" w:customStyle="1" w:styleId="148">
    <w:name w:val="标题 字符1"/>
    <w:link w:val="85"/>
    <w:autoRedefine/>
    <w:qFormat/>
    <w:uiPriority w:val="0"/>
    <w:rPr>
      <w:rFonts w:ascii="Arial" w:hAnsi="Arial" w:cs="Arial"/>
      <w:b/>
      <w:bCs/>
      <w:sz w:val="32"/>
      <w:szCs w:val="32"/>
    </w:rPr>
  </w:style>
  <w:style w:type="character" w:customStyle="1" w:styleId="149">
    <w:name w:val="批注主题 字符"/>
    <w:link w:val="86"/>
    <w:autoRedefine/>
    <w:qFormat/>
    <w:uiPriority w:val="0"/>
    <w:rPr>
      <w:rFonts w:ascii="Calibri" w:hAnsi="Calibri"/>
      <w:b/>
      <w:bCs/>
    </w:rPr>
  </w:style>
  <w:style w:type="character" w:customStyle="1" w:styleId="150">
    <w:name w:val="正文文本首行缩进 2 字符"/>
    <w:link w:val="2"/>
    <w:autoRedefine/>
    <w:qFormat/>
    <w:uiPriority w:val="0"/>
    <w:rPr>
      <w:rFonts w:ascii="宋体" w:hAnsi="Courier New"/>
      <w:spacing w:val="-4"/>
      <w:szCs w:val="24"/>
    </w:rPr>
  </w:style>
  <w:style w:type="paragraph" w:customStyle="1" w:styleId="151">
    <w:name w:val="Default"/>
    <w:next w:val="152"/>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5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3">
    <w:name w:val="批注文字 Char1"/>
    <w:autoRedefine/>
    <w:qFormat/>
    <w:uiPriority w:val="0"/>
    <w:rPr>
      <w:rFonts w:ascii="Times New Roman" w:hAnsi="Times New Roman" w:eastAsia="宋体" w:cs="Times New Roman"/>
      <w:szCs w:val="20"/>
    </w:rPr>
  </w:style>
  <w:style w:type="paragraph" w:customStyle="1" w:styleId="154">
    <w:name w:val="Heading5"/>
    <w:basedOn w:val="1"/>
    <w:next w:val="1"/>
    <w:autoRedefine/>
    <w:qFormat/>
    <w:uiPriority w:val="0"/>
    <w:pPr>
      <w:keepNext/>
      <w:keepLines/>
      <w:spacing w:after="120" w:line="360" w:lineRule="auto"/>
      <w:textAlignment w:val="baseline"/>
    </w:pPr>
    <w:rPr>
      <w:rFonts w:eastAsia="微软雅黑"/>
      <w:b/>
      <w:bCs/>
      <w:szCs w:val="24"/>
    </w:rPr>
  </w:style>
  <w:style w:type="character" w:customStyle="1" w:styleId="155">
    <w:name w:val="标题 1 Char"/>
    <w:autoRedefine/>
    <w:qFormat/>
    <w:uiPriority w:val="0"/>
    <w:rPr>
      <w:rFonts w:ascii="Calibri" w:hAnsi="Calibri" w:eastAsia="宋体" w:cs="Times New Roman"/>
      <w:b/>
      <w:bCs/>
      <w:kern w:val="44"/>
      <w:sz w:val="44"/>
      <w:szCs w:val="44"/>
    </w:rPr>
  </w:style>
  <w:style w:type="character" w:customStyle="1" w:styleId="156">
    <w:name w:val="标题 4 Char"/>
    <w:autoRedefine/>
    <w:qFormat/>
    <w:uiPriority w:val="0"/>
    <w:rPr>
      <w:rFonts w:ascii="Arial" w:hAnsi="Arial" w:eastAsia="黑体" w:cs="Times New Roman"/>
      <w:b/>
      <w:bCs/>
      <w:sz w:val="28"/>
      <w:szCs w:val="28"/>
    </w:rPr>
  </w:style>
  <w:style w:type="character" w:customStyle="1" w:styleId="157">
    <w:name w:val="标题 5 Char"/>
    <w:autoRedefine/>
    <w:qFormat/>
    <w:uiPriority w:val="0"/>
    <w:rPr>
      <w:rFonts w:ascii="Times New Roman" w:hAnsi="Times New Roman" w:eastAsia="微软雅黑" w:cs="Times New Roman"/>
      <w:b/>
      <w:bCs/>
      <w:sz w:val="24"/>
      <w:szCs w:val="24"/>
    </w:rPr>
  </w:style>
  <w:style w:type="paragraph" w:customStyle="1" w:styleId="158">
    <w:name w:val="正文无缩进 Char"/>
    <w:basedOn w:val="1"/>
    <w:autoRedefine/>
    <w:qFormat/>
    <w:uiPriority w:val="0"/>
    <w:pPr>
      <w:tabs>
        <w:tab w:val="left" w:pos="420"/>
      </w:tabs>
      <w:spacing w:beforeLines="40" w:afterLines="40" w:line="360" w:lineRule="auto"/>
    </w:pPr>
    <w:rPr>
      <w:szCs w:val="24"/>
    </w:rPr>
  </w:style>
  <w:style w:type="paragraph" w:customStyle="1" w:styleId="159">
    <w:name w:val="图"/>
    <w:basedOn w:val="1"/>
    <w:autoRedefine/>
    <w:qFormat/>
    <w:uiPriority w:val="0"/>
    <w:pPr>
      <w:spacing w:beforeLines="40" w:afterLines="40" w:line="360" w:lineRule="auto"/>
      <w:jc w:val="center"/>
    </w:pPr>
    <w:rPr>
      <w:sz w:val="28"/>
      <w:szCs w:val="24"/>
    </w:rPr>
  </w:style>
  <w:style w:type="paragraph" w:customStyle="1" w:styleId="160">
    <w:name w:val="首行缩进"/>
    <w:basedOn w:val="1"/>
    <w:next w:val="1"/>
    <w:autoRedefine/>
    <w:qFormat/>
    <w:uiPriority w:val="0"/>
    <w:pPr>
      <w:spacing w:line="360" w:lineRule="auto"/>
      <w:ind w:firstLine="420"/>
    </w:pPr>
    <w:rPr>
      <w:rFonts w:ascii="宋体" w:hAnsi="宋体"/>
      <w:szCs w:val="24"/>
    </w:rPr>
  </w:style>
  <w:style w:type="character" w:customStyle="1" w:styleId="161">
    <w:name w:val="b titlename wangputoptitle"/>
    <w:autoRedefine/>
    <w:qFormat/>
    <w:uiPriority w:val="0"/>
  </w:style>
  <w:style w:type="character" w:customStyle="1" w:styleId="162">
    <w:name w:val="页脚 Char3"/>
    <w:autoRedefine/>
    <w:qFormat/>
    <w:uiPriority w:val="0"/>
    <w:rPr>
      <w:rFonts w:eastAsia="宋体"/>
      <w:kern w:val="2"/>
      <w:sz w:val="18"/>
      <w:szCs w:val="18"/>
      <w:lang w:val="en-US" w:eastAsia="zh-CN" w:bidi="ar-SA"/>
    </w:rPr>
  </w:style>
  <w:style w:type="character" w:customStyle="1" w:styleId="163">
    <w:name w:val="样式 标题 2 + Arial Char"/>
    <w:link w:val="164"/>
    <w:autoRedefine/>
    <w:qFormat/>
    <w:uiPriority w:val="0"/>
    <w:rPr>
      <w:rFonts w:ascii="Arial" w:hAnsi="Arial" w:eastAsia="黑体"/>
      <w:sz w:val="30"/>
      <w:szCs w:val="30"/>
    </w:rPr>
  </w:style>
  <w:style w:type="paragraph" w:customStyle="1" w:styleId="164">
    <w:name w:val="样式 标题 2 + Arial"/>
    <w:basedOn w:val="6"/>
    <w:link w:val="163"/>
    <w:autoRedefine/>
    <w:qFormat/>
    <w:uiPriority w:val="0"/>
    <w:pPr>
      <w:tabs>
        <w:tab w:val="left" w:pos="576"/>
      </w:tabs>
      <w:spacing w:line="360" w:lineRule="auto"/>
    </w:pPr>
    <w:rPr>
      <w:rFonts w:eastAsia="黑体"/>
      <w:b w:val="0"/>
      <w:bCs w:val="0"/>
      <w:sz w:val="30"/>
      <w:szCs w:val="30"/>
    </w:rPr>
  </w:style>
  <w:style w:type="character" w:customStyle="1" w:styleId="165">
    <w:name w:val="Char Char Char"/>
    <w:autoRedefine/>
    <w:qFormat/>
    <w:uiPriority w:val="0"/>
    <w:rPr>
      <w:rFonts w:ascii="宋体" w:hAnsi="Courier New" w:eastAsia="宋体"/>
      <w:kern w:val="2"/>
      <w:sz w:val="21"/>
      <w:lang w:val="en-US" w:eastAsia="zh-CN" w:bidi="ar-SA"/>
    </w:rPr>
  </w:style>
  <w:style w:type="character" w:customStyle="1" w:styleId="166">
    <w:name w:val="列出段落 Char Char"/>
    <w:autoRedefine/>
    <w:qFormat/>
    <w:uiPriority w:val="0"/>
    <w:rPr>
      <w:rFonts w:eastAsia="宋体"/>
      <w:szCs w:val="24"/>
      <w:lang w:bidi="ar-SA"/>
    </w:rPr>
  </w:style>
  <w:style w:type="character" w:customStyle="1" w:styleId="167">
    <w:name w:val="样式 题注 + 黑体2 Char"/>
    <w:link w:val="168"/>
    <w:autoRedefine/>
    <w:qFormat/>
    <w:locked/>
    <w:uiPriority w:val="0"/>
    <w:rPr>
      <w:rFonts w:ascii="黑体" w:hAnsi="黑体" w:eastAsia="黑体" w:cs="Arial"/>
    </w:rPr>
  </w:style>
  <w:style w:type="paragraph" w:customStyle="1" w:styleId="168">
    <w:name w:val="样式 题注 + 黑体2"/>
    <w:basedOn w:val="25"/>
    <w:link w:val="167"/>
    <w:autoRedefine/>
    <w:qFormat/>
    <w:uiPriority w:val="0"/>
    <w:pPr>
      <w:spacing w:beforeLines="40" w:afterLines="40"/>
      <w:jc w:val="center"/>
    </w:pPr>
    <w:rPr>
      <w:rFonts w:ascii="黑体" w:hAnsi="黑体"/>
    </w:rPr>
  </w:style>
  <w:style w:type="character" w:customStyle="1" w:styleId="169">
    <w:name w:val="大汉方案正文 Char Char Char"/>
    <w:link w:val="170"/>
    <w:autoRedefine/>
    <w:qFormat/>
    <w:uiPriority w:val="0"/>
    <w:rPr>
      <w:rFonts w:ascii="Arial" w:hAnsi="Arial"/>
      <w:sz w:val="24"/>
      <w:szCs w:val="24"/>
    </w:rPr>
  </w:style>
  <w:style w:type="paragraph" w:customStyle="1" w:styleId="170">
    <w:name w:val="大汉方案正文 Char"/>
    <w:basedOn w:val="1"/>
    <w:link w:val="169"/>
    <w:autoRedefine/>
    <w:qFormat/>
    <w:uiPriority w:val="0"/>
    <w:pPr>
      <w:spacing w:line="360" w:lineRule="auto"/>
      <w:ind w:firstLine="200"/>
    </w:pPr>
    <w:rPr>
      <w:rFonts w:ascii="Arial" w:hAnsi="Arial" w:eastAsia="宋体"/>
      <w:kern w:val="0"/>
      <w:szCs w:val="24"/>
    </w:rPr>
  </w:style>
  <w:style w:type="character" w:customStyle="1" w:styleId="171">
    <w:name w:val="HTML 地址 Char1"/>
    <w:autoRedefine/>
    <w:qFormat/>
    <w:uiPriority w:val="0"/>
    <w:rPr>
      <w:rFonts w:ascii="Times New Roman" w:hAnsi="Times New Roman" w:eastAsia="宋体" w:cs="Times New Roman"/>
      <w:i/>
      <w:iCs/>
      <w:szCs w:val="20"/>
    </w:rPr>
  </w:style>
  <w:style w:type="character" w:customStyle="1" w:styleId="172">
    <w:name w:val="副标题 Char1"/>
    <w:autoRedefine/>
    <w:qFormat/>
    <w:uiPriority w:val="0"/>
    <w:rPr>
      <w:rFonts w:ascii="Cambria" w:hAnsi="Cambria" w:eastAsia="宋体" w:cs="Times New Roman"/>
      <w:b/>
      <w:bCs/>
      <w:kern w:val="28"/>
      <w:sz w:val="32"/>
      <w:szCs w:val="32"/>
    </w:rPr>
  </w:style>
  <w:style w:type="character" w:customStyle="1" w:styleId="173">
    <w:name w:val="text_main1"/>
    <w:autoRedefine/>
    <w:qFormat/>
    <w:uiPriority w:val="0"/>
    <w:rPr>
      <w:rFonts w:hint="default" w:ascii="ˎ̥" w:hAnsi="ˎ̥" w:eastAsia="宋体"/>
      <w:color w:val="000000"/>
      <w:kern w:val="2"/>
      <w:sz w:val="22"/>
      <w:szCs w:val="22"/>
      <w:lang w:val="en-US" w:eastAsia="zh-CN" w:bidi="ar-SA"/>
    </w:rPr>
  </w:style>
  <w:style w:type="character" w:customStyle="1" w:styleId="174">
    <w:name w:val="行号1"/>
    <w:autoRedefine/>
    <w:qFormat/>
    <w:uiPriority w:val="0"/>
  </w:style>
  <w:style w:type="character" w:customStyle="1" w:styleId="175">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176">
    <w:name w:val="批注主题 Char3"/>
    <w:autoRedefine/>
    <w:qFormat/>
    <w:uiPriority w:val="0"/>
    <w:rPr>
      <w:b/>
      <w:bCs/>
      <w:kern w:val="2"/>
      <w:sz w:val="21"/>
      <w:szCs w:val="24"/>
      <w:lang w:bidi="ar-SA"/>
    </w:rPr>
  </w:style>
  <w:style w:type="character" w:customStyle="1" w:styleId="177">
    <w:name w:val="正文首行缩进 2 Char1"/>
    <w:autoRedefine/>
    <w:qFormat/>
    <w:uiPriority w:val="0"/>
  </w:style>
  <w:style w:type="character" w:customStyle="1" w:styleId="178">
    <w:name w:val="unnamed11"/>
    <w:autoRedefine/>
    <w:qFormat/>
    <w:uiPriority w:val="0"/>
    <w:rPr>
      <w:spacing w:val="360"/>
      <w:sz w:val="20"/>
      <w:szCs w:val="20"/>
    </w:rPr>
  </w:style>
  <w:style w:type="character" w:customStyle="1" w:styleId="179">
    <w:name w:val="标题 4 Char Char"/>
    <w:autoRedefine/>
    <w:qFormat/>
    <w:uiPriority w:val="0"/>
    <w:rPr>
      <w:rFonts w:ascii="Arial" w:hAnsi="Arial" w:eastAsia="黑体" w:cs="Times New Roman"/>
      <w:b/>
      <w:bCs/>
      <w:sz w:val="28"/>
      <w:szCs w:val="28"/>
    </w:rPr>
  </w:style>
  <w:style w:type="character" w:customStyle="1" w:styleId="180">
    <w:name w:val="正文标准样式ty Char2"/>
    <w:link w:val="181"/>
    <w:autoRedefine/>
    <w:qFormat/>
    <w:uiPriority w:val="0"/>
    <w:rPr>
      <w:sz w:val="24"/>
    </w:rPr>
  </w:style>
  <w:style w:type="paragraph" w:customStyle="1" w:styleId="181">
    <w:name w:val="正文标准样式ty"/>
    <w:basedOn w:val="1"/>
    <w:link w:val="180"/>
    <w:autoRedefine/>
    <w:qFormat/>
    <w:uiPriority w:val="0"/>
    <w:pPr>
      <w:spacing w:line="360" w:lineRule="auto"/>
      <w:ind w:firstLine="480"/>
    </w:pPr>
    <w:rPr>
      <w:rFonts w:eastAsia="宋体"/>
      <w:kern w:val="0"/>
    </w:rPr>
  </w:style>
  <w:style w:type="character" w:customStyle="1" w:styleId="182">
    <w:name w:val="标题 3 Char1"/>
    <w:autoRedefine/>
    <w:qFormat/>
    <w:uiPriority w:val="0"/>
    <w:rPr>
      <w:rFonts w:ascii="Calibri" w:hAnsi="Calibri" w:eastAsia="宋体"/>
      <w:b/>
      <w:bCs/>
      <w:kern w:val="2"/>
      <w:sz w:val="32"/>
      <w:szCs w:val="32"/>
      <w:lang w:val="en-US" w:eastAsia="zh-CN" w:bidi="ar-SA"/>
    </w:rPr>
  </w:style>
  <w:style w:type="character" w:customStyle="1" w:styleId="183">
    <w:name w:val="尾注文本 Char2"/>
    <w:autoRedefine/>
    <w:qFormat/>
    <w:uiPriority w:val="0"/>
    <w:rPr>
      <w:rFonts w:ascii="宋体"/>
      <w:snapToGrid w:val="0"/>
      <w:sz w:val="21"/>
    </w:rPr>
  </w:style>
  <w:style w:type="character" w:customStyle="1" w:styleId="184">
    <w:name w:val="sony121"/>
    <w:autoRedefine/>
    <w:qFormat/>
    <w:uiPriority w:val="0"/>
    <w:rPr>
      <w:rFonts w:hint="eastAsia" w:ascii="宋体" w:hAnsi="宋体" w:eastAsia="宋体"/>
      <w:spacing w:val="31680"/>
      <w:kern w:val="2"/>
      <w:sz w:val="18"/>
      <w:szCs w:val="18"/>
      <w:lang w:val="en-US" w:eastAsia="zh-CN" w:bidi="ar-SA"/>
    </w:rPr>
  </w:style>
  <w:style w:type="character" w:customStyle="1" w:styleId="185">
    <w:name w:val="Char Char2"/>
    <w:autoRedefine/>
    <w:qFormat/>
    <w:uiPriority w:val="0"/>
    <w:rPr>
      <w:rFonts w:ascii="宋体" w:hAnsi="Courier New" w:eastAsia="宋体"/>
      <w:sz w:val="21"/>
      <w:lang w:val="en-US" w:eastAsia="zh-CN" w:bidi="ar-SA"/>
    </w:rPr>
  </w:style>
  <w:style w:type="character" w:customStyle="1" w:styleId="186">
    <w:name w:val="副标题 Char"/>
    <w:autoRedefine/>
    <w:qFormat/>
    <w:uiPriority w:val="0"/>
    <w:rPr>
      <w:rFonts w:ascii="Cambria" w:hAnsi="Cambria"/>
      <w:b/>
      <w:bCs/>
      <w:kern w:val="28"/>
      <w:sz w:val="32"/>
      <w:szCs w:val="32"/>
    </w:rPr>
  </w:style>
  <w:style w:type="character" w:customStyle="1" w:styleId="187">
    <w:name w:val="正文文本 Char1"/>
    <w:autoRedefine/>
    <w:qFormat/>
    <w:uiPriority w:val="0"/>
    <w:rPr>
      <w:rFonts w:ascii="Times New Roman" w:hAnsi="Times New Roman" w:eastAsia="宋体" w:cs="Times New Roman"/>
      <w:sz w:val="28"/>
      <w:szCs w:val="24"/>
    </w:rPr>
  </w:style>
  <w:style w:type="character" w:customStyle="1" w:styleId="188">
    <w:name w:val="p1"/>
    <w:autoRedefine/>
    <w:qFormat/>
    <w:uiPriority w:val="0"/>
    <w:rPr>
      <w:color w:val="000000"/>
    </w:rPr>
  </w:style>
  <w:style w:type="character" w:customStyle="1" w:styleId="189">
    <w:name w:val="最新正文 Char"/>
    <w:link w:val="190"/>
    <w:autoRedefine/>
    <w:qFormat/>
    <w:uiPriority w:val="0"/>
    <w:rPr>
      <w:rFonts w:ascii="仿宋_GB2312" w:eastAsia="仿宋_GB2312" w:cs="宋体"/>
      <w:sz w:val="24"/>
      <w:szCs w:val="24"/>
      <w:lang w:bidi="he-IL"/>
    </w:rPr>
  </w:style>
  <w:style w:type="paragraph" w:customStyle="1" w:styleId="190">
    <w:name w:val="最新正文"/>
    <w:basedOn w:val="1"/>
    <w:link w:val="189"/>
    <w:autoRedefine/>
    <w:qFormat/>
    <w:uiPriority w:val="0"/>
    <w:pPr>
      <w:widowControl/>
      <w:snapToGrid w:val="0"/>
      <w:ind w:right="-357" w:firstLine="196" w:firstLineChars="196"/>
      <w:jc w:val="left"/>
    </w:pPr>
    <w:rPr>
      <w:rFonts w:ascii="仿宋_GB2312" w:eastAsia="仿宋_GB2312" w:cs="宋体"/>
      <w:kern w:val="0"/>
      <w:szCs w:val="24"/>
      <w:lang w:bidi="he-IL"/>
    </w:rPr>
  </w:style>
  <w:style w:type="character" w:customStyle="1" w:styleId="191">
    <w:name w:val="正文 首行缩进:  2 字符 Char Char"/>
    <w:autoRedefine/>
    <w:qFormat/>
    <w:locked/>
    <w:uiPriority w:val="0"/>
    <w:rPr>
      <w:rFonts w:eastAsia="宋体" w:cs="宋体"/>
      <w:kern w:val="2"/>
      <w:sz w:val="24"/>
      <w:lang w:val="en-US" w:eastAsia="zh-CN" w:bidi="ar-SA"/>
    </w:rPr>
  </w:style>
  <w:style w:type="character" w:customStyle="1" w:styleId="192">
    <w:name w:val="tw4winJump"/>
    <w:autoRedefine/>
    <w:qFormat/>
    <w:uiPriority w:val="0"/>
    <w:rPr>
      <w:rFonts w:ascii="Courier New" w:hAnsi="Courier New"/>
      <w:color w:val="008080"/>
    </w:rPr>
  </w:style>
  <w:style w:type="character" w:customStyle="1" w:styleId="193">
    <w:name w:val="明显强调1"/>
    <w:autoRedefine/>
    <w:qFormat/>
    <w:uiPriority w:val="0"/>
    <w:rPr>
      <w:b/>
      <w:bCs/>
      <w:i/>
      <w:iCs/>
      <w:color w:val="4F81BD"/>
    </w:rPr>
  </w:style>
  <w:style w:type="character" w:customStyle="1" w:styleId="194">
    <w:name w:val="样式 样式4 + 加粗 首行缩进: Char Char Char Char"/>
    <w:autoRedefine/>
    <w:qFormat/>
    <w:uiPriority w:val="0"/>
    <w:rPr>
      <w:rFonts w:hint="eastAsia" w:ascii="宋体" w:hAnsi="宋体" w:eastAsia="宋体" w:cs="宋体"/>
      <w:b/>
      <w:bCs/>
      <w:color w:val="000000"/>
      <w:kern w:val="2"/>
      <w:sz w:val="24"/>
      <w:szCs w:val="24"/>
      <w:lang w:val="en-US" w:eastAsia="zh-CN" w:bidi="ar-SA"/>
    </w:rPr>
  </w:style>
  <w:style w:type="character" w:customStyle="1" w:styleId="195">
    <w:name w:val="明显强调2"/>
    <w:autoRedefine/>
    <w:qFormat/>
    <w:uiPriority w:val="0"/>
    <w:rPr>
      <w:b/>
      <w:bCs/>
      <w:i/>
      <w:iCs/>
      <w:color w:val="4F81BD"/>
    </w:rPr>
  </w:style>
  <w:style w:type="character" w:customStyle="1" w:styleId="196">
    <w:name w:val="正文文本 Char2"/>
    <w:autoRedefine/>
    <w:qFormat/>
    <w:uiPriority w:val="0"/>
    <w:rPr>
      <w:kern w:val="2"/>
      <w:sz w:val="28"/>
      <w:szCs w:val="24"/>
    </w:rPr>
  </w:style>
  <w:style w:type="character" w:customStyle="1" w:styleId="197">
    <w:name w:val="Char Char9"/>
    <w:autoRedefine/>
    <w:qFormat/>
    <w:uiPriority w:val="0"/>
    <w:rPr>
      <w:kern w:val="2"/>
      <w:sz w:val="18"/>
      <w:szCs w:val="18"/>
    </w:rPr>
  </w:style>
  <w:style w:type="character" w:customStyle="1" w:styleId="198">
    <w:name w:val="招标正文 Char Char"/>
    <w:link w:val="199"/>
    <w:autoRedefine/>
    <w:qFormat/>
    <w:uiPriority w:val="0"/>
    <w:rPr>
      <w:rFonts w:ascii="仿宋_GB2312" w:eastAsia="仿宋_GB2312"/>
      <w:kern w:val="1"/>
      <w:sz w:val="30"/>
      <w:lang w:eastAsia="ar-SA"/>
    </w:rPr>
  </w:style>
  <w:style w:type="paragraph" w:customStyle="1" w:styleId="199">
    <w:name w:val="招标正文"/>
    <w:basedOn w:val="1"/>
    <w:link w:val="198"/>
    <w:autoRedefine/>
    <w:qFormat/>
    <w:uiPriority w:val="0"/>
    <w:pPr>
      <w:suppressAutoHyphens/>
      <w:spacing w:line="360" w:lineRule="auto"/>
      <w:ind w:firstLine="480"/>
    </w:pPr>
    <w:rPr>
      <w:rFonts w:ascii="仿宋_GB2312" w:eastAsia="仿宋_GB2312"/>
      <w:kern w:val="1"/>
      <w:sz w:val="30"/>
      <w:lang w:eastAsia="ar-SA"/>
    </w:rPr>
  </w:style>
  <w:style w:type="character" w:customStyle="1" w:styleId="200">
    <w:name w:val="样式 小四1"/>
    <w:autoRedefine/>
    <w:qFormat/>
    <w:uiPriority w:val="0"/>
    <w:rPr>
      <w:rFonts w:ascii="Tahoma" w:hAnsi="Tahoma" w:eastAsia="仿宋_GB2312"/>
      <w:kern w:val="2"/>
      <w:sz w:val="24"/>
      <w:lang w:val="en-US" w:eastAsia="zh-CN"/>
    </w:rPr>
  </w:style>
  <w:style w:type="character" w:customStyle="1" w:styleId="201">
    <w:name w:val="font71"/>
    <w:autoRedefine/>
    <w:qFormat/>
    <w:uiPriority w:val="0"/>
    <w:rPr>
      <w:rFonts w:hint="eastAsia" w:ascii="宋体" w:hAnsi="宋体" w:eastAsia="宋体" w:cs="宋体"/>
      <w:color w:val="000000"/>
      <w:sz w:val="20"/>
      <w:szCs w:val="20"/>
      <w:u w:val="none"/>
    </w:rPr>
  </w:style>
  <w:style w:type="character" w:customStyle="1" w:styleId="202">
    <w:name w:val="正文文本缩进 Char Char1"/>
    <w:autoRedefine/>
    <w:qFormat/>
    <w:uiPriority w:val="0"/>
    <w:rPr>
      <w:rFonts w:hint="default" w:ascii="Tahoma" w:hAnsi="Tahoma" w:eastAsia="宋体" w:cs="Tahoma"/>
      <w:kern w:val="2"/>
      <w:sz w:val="21"/>
      <w:szCs w:val="24"/>
      <w:lang w:val="en-US" w:eastAsia="zh-CN" w:bidi="ar-SA"/>
    </w:rPr>
  </w:style>
  <w:style w:type="character" w:customStyle="1" w:styleId="203">
    <w:name w:val="标准正文格式 Char Char"/>
    <w:link w:val="204"/>
    <w:autoRedefine/>
    <w:qFormat/>
    <w:uiPriority w:val="0"/>
    <w:rPr>
      <w:rFonts w:ascii="宋体" w:eastAsia="仿宋_GB2312"/>
      <w:color w:val="000000"/>
      <w:sz w:val="24"/>
    </w:rPr>
  </w:style>
  <w:style w:type="paragraph" w:customStyle="1" w:styleId="204">
    <w:name w:val="标准正文格式"/>
    <w:basedOn w:val="1"/>
    <w:link w:val="203"/>
    <w:autoRedefine/>
    <w:qFormat/>
    <w:uiPriority w:val="0"/>
    <w:pPr>
      <w:widowControl/>
      <w:adjustRightInd w:val="0"/>
      <w:spacing w:after="120" w:line="360" w:lineRule="auto"/>
      <w:ind w:firstLine="200"/>
      <w:textAlignment w:val="baseline"/>
    </w:pPr>
    <w:rPr>
      <w:rFonts w:ascii="宋体" w:eastAsia="仿宋_GB2312"/>
      <w:color w:val="000000"/>
      <w:kern w:val="0"/>
    </w:rPr>
  </w:style>
  <w:style w:type="character" w:customStyle="1" w:styleId="205">
    <w:name w:val="unnamed1"/>
    <w:autoRedefine/>
    <w:qFormat/>
    <w:uiPriority w:val="0"/>
    <w:rPr>
      <w:rFonts w:hint="default" w:ascii="Tahoma" w:hAnsi="Tahoma" w:eastAsia="宋体" w:cs="Tahoma"/>
      <w:kern w:val="2"/>
      <w:sz w:val="36"/>
      <w:szCs w:val="36"/>
      <w:lang w:val="en-US" w:eastAsia="zh-CN" w:bidi="ar-SA"/>
    </w:rPr>
  </w:style>
  <w:style w:type="character" w:customStyle="1" w:styleId="206">
    <w:name w:val="red1"/>
    <w:autoRedefine/>
    <w:qFormat/>
    <w:uiPriority w:val="0"/>
    <w:rPr>
      <w:rFonts w:hint="default" w:ascii="ˎ̥" w:hAnsi="ˎ̥"/>
      <w:color w:val="CC0001"/>
      <w:sz w:val="18"/>
      <w:szCs w:val="18"/>
    </w:rPr>
  </w:style>
  <w:style w:type="character" w:customStyle="1" w:styleId="207">
    <w:name w:val="cucd-0 Char1"/>
    <w:link w:val="208"/>
    <w:autoRedefine/>
    <w:qFormat/>
    <w:uiPriority w:val="0"/>
    <w:rPr>
      <w:rFonts w:eastAsia="Times New Roman"/>
      <w:kern w:val="2"/>
      <w:sz w:val="24"/>
      <w:szCs w:val="24"/>
      <w:lang w:val="en-US" w:eastAsia="zh-CN" w:bidi="ar-SA"/>
    </w:rPr>
  </w:style>
  <w:style w:type="paragraph" w:customStyle="1" w:styleId="208">
    <w:name w:val="cucd-0"/>
    <w:link w:val="207"/>
    <w:autoRedefine/>
    <w:qFormat/>
    <w:uiPriority w:val="0"/>
    <w:pPr>
      <w:spacing w:beforeLines="50" w:line="360" w:lineRule="auto"/>
      <w:ind w:firstLine="480" w:firstLineChars="200"/>
    </w:pPr>
    <w:rPr>
      <w:rFonts w:ascii="Times New Roman" w:hAnsi="Times New Roman" w:eastAsia="Times New Roman" w:cs="Times New Roman"/>
      <w:kern w:val="2"/>
      <w:sz w:val="24"/>
      <w:szCs w:val="24"/>
      <w:lang w:val="en-US" w:eastAsia="zh-CN" w:bidi="ar-SA"/>
    </w:rPr>
  </w:style>
  <w:style w:type="character" w:customStyle="1" w:styleId="209">
    <w:name w:val="标题1正文 Char Char Char Char Char Char Char"/>
    <w:link w:val="210"/>
    <w:autoRedefine/>
    <w:qFormat/>
    <w:uiPriority w:val="0"/>
    <w:rPr>
      <w:rFonts w:ascii="Calibri" w:hAnsi="Calibri"/>
      <w:sz w:val="18"/>
      <w:szCs w:val="24"/>
    </w:rPr>
  </w:style>
  <w:style w:type="paragraph" w:customStyle="1" w:styleId="210">
    <w:name w:val="标题1正文 Char Char Char Char"/>
    <w:basedOn w:val="1"/>
    <w:link w:val="209"/>
    <w:autoRedefine/>
    <w:qFormat/>
    <w:uiPriority w:val="0"/>
    <w:pPr>
      <w:ind w:firstLine="200"/>
      <w:jc w:val="left"/>
    </w:pPr>
    <w:rPr>
      <w:rFonts w:ascii="Calibri" w:hAnsi="Calibri" w:eastAsia="宋体"/>
      <w:kern w:val="0"/>
      <w:sz w:val="18"/>
      <w:szCs w:val="24"/>
    </w:rPr>
  </w:style>
  <w:style w:type="character" w:customStyle="1" w:styleId="211">
    <w:name w:val="普通(网站) Char"/>
    <w:autoRedefine/>
    <w:qFormat/>
    <w:uiPriority w:val="0"/>
    <w:rPr>
      <w:rFonts w:ascii="宋体" w:hAnsi="宋体" w:eastAsia="宋体" w:cs="Times New Roman"/>
      <w:kern w:val="0"/>
      <w:sz w:val="24"/>
      <w:szCs w:val="24"/>
    </w:rPr>
  </w:style>
  <w:style w:type="character" w:customStyle="1" w:styleId="212">
    <w:name w:val="Char Char131"/>
    <w:autoRedefine/>
    <w:semiHidden/>
    <w:qFormat/>
    <w:uiPriority w:val="0"/>
    <w:rPr>
      <w:rFonts w:eastAsia="楷体_GB2312"/>
      <w:kern w:val="2"/>
      <w:sz w:val="32"/>
      <w:lang w:val="en-US" w:eastAsia="zh-CN" w:bidi="ar-SA"/>
    </w:rPr>
  </w:style>
  <w:style w:type="character" w:customStyle="1" w:styleId="213">
    <w:name w:val="批注引用1"/>
    <w:autoRedefine/>
    <w:qFormat/>
    <w:uiPriority w:val="0"/>
    <w:rPr>
      <w:sz w:val="21"/>
      <w:szCs w:val="21"/>
    </w:rPr>
  </w:style>
  <w:style w:type="character" w:customStyle="1" w:styleId="214">
    <w:name w:val="正文文本缩进 2 Char1"/>
    <w:autoRedefine/>
    <w:qFormat/>
    <w:uiPriority w:val="0"/>
    <w:rPr>
      <w:kern w:val="2"/>
      <w:sz w:val="21"/>
    </w:rPr>
  </w:style>
  <w:style w:type="character" w:customStyle="1" w:styleId="215">
    <w:name w:val="Legal Level 1.1.1. Char"/>
    <w:autoRedefine/>
    <w:qFormat/>
    <w:uiPriority w:val="0"/>
    <w:rPr>
      <w:rFonts w:ascii="Arial" w:hAnsi="Arial" w:eastAsia="黑体"/>
      <w:sz w:val="24"/>
      <w:lang w:val="en-US" w:eastAsia="zh-CN" w:bidi="ar-SA"/>
    </w:rPr>
  </w:style>
  <w:style w:type="character" w:customStyle="1" w:styleId="216">
    <w:name w:val="正文缩进 Char1"/>
    <w:autoRedefine/>
    <w:qFormat/>
    <w:uiPriority w:val="0"/>
    <w:rPr>
      <w:rFonts w:ascii="Times New Roman" w:hAnsi="Times New Roman" w:eastAsia="宋体" w:cs="Times New Roman"/>
      <w:szCs w:val="20"/>
    </w:rPr>
  </w:style>
  <w:style w:type="character" w:customStyle="1" w:styleId="217">
    <w:name w:val="公文正文 Char Char"/>
    <w:link w:val="218"/>
    <w:autoRedefine/>
    <w:qFormat/>
    <w:uiPriority w:val="0"/>
    <w:rPr>
      <w:rFonts w:ascii="仿宋_GB2312" w:eastAsia="仿宋_GB2312"/>
      <w:sz w:val="24"/>
      <w:szCs w:val="24"/>
    </w:rPr>
  </w:style>
  <w:style w:type="paragraph" w:customStyle="1" w:styleId="218">
    <w:name w:val="公文正文"/>
    <w:basedOn w:val="1"/>
    <w:link w:val="217"/>
    <w:autoRedefine/>
    <w:qFormat/>
    <w:uiPriority w:val="0"/>
    <w:pPr>
      <w:spacing w:line="360" w:lineRule="auto"/>
      <w:ind w:firstLine="360"/>
    </w:pPr>
    <w:rPr>
      <w:rFonts w:ascii="仿宋_GB2312" w:eastAsia="仿宋_GB2312"/>
      <w:kern w:val="0"/>
      <w:szCs w:val="24"/>
    </w:rPr>
  </w:style>
  <w:style w:type="character" w:customStyle="1" w:styleId="219">
    <w:name w:val="Heading 3 - old Char"/>
    <w:autoRedefine/>
    <w:qFormat/>
    <w:uiPriority w:val="0"/>
    <w:rPr>
      <w:rFonts w:eastAsia="宋体" w:cs="Lucida Sans"/>
      <w:b/>
      <w:kern w:val="2"/>
      <w:sz w:val="32"/>
      <w:szCs w:val="24"/>
      <w:lang w:val="en-US" w:eastAsia="zh-CN" w:bidi="ar-SA"/>
    </w:rPr>
  </w:style>
  <w:style w:type="character" w:customStyle="1" w:styleId="220">
    <w:name w:val="页脚 Char Char"/>
    <w:autoRedefine/>
    <w:qFormat/>
    <w:uiPriority w:val="0"/>
    <w:rPr>
      <w:rFonts w:ascii="Calibri" w:hAnsi="Calibri" w:eastAsia="宋体" w:cs="Times New Roman"/>
      <w:sz w:val="18"/>
      <w:szCs w:val="18"/>
    </w:rPr>
  </w:style>
  <w:style w:type="character" w:customStyle="1" w:styleId="221">
    <w:name w:val="正文 首行缩进2字符 Char Char Char"/>
    <w:autoRedefine/>
    <w:qFormat/>
    <w:uiPriority w:val="0"/>
    <w:rPr>
      <w:rFonts w:hint="eastAsia" w:ascii="宋体" w:hAnsi="宋体" w:eastAsia="宋体"/>
      <w:kern w:val="2"/>
      <w:sz w:val="24"/>
      <w:szCs w:val="24"/>
      <w:lang w:val="en-US" w:eastAsia="zh-CN" w:bidi="ar-SA"/>
    </w:rPr>
  </w:style>
  <w:style w:type="character" w:customStyle="1" w:styleId="222">
    <w:name w:val="A C"/>
    <w:autoRedefine/>
    <w:qFormat/>
    <w:uiPriority w:val="0"/>
    <w:rPr>
      <w:rFonts w:ascii="仿宋_GB2312"/>
      <w:bCs/>
      <w:iCs/>
      <w:sz w:val="24"/>
    </w:rPr>
  </w:style>
  <w:style w:type="character" w:customStyle="1" w:styleId="223">
    <w:name w:val="tw4winError"/>
    <w:autoRedefine/>
    <w:qFormat/>
    <w:uiPriority w:val="0"/>
    <w:rPr>
      <w:rFonts w:ascii="Courier New" w:hAnsi="Courier New"/>
      <w:color w:val="00FF00"/>
      <w:sz w:val="40"/>
    </w:rPr>
  </w:style>
  <w:style w:type="character" w:customStyle="1" w:styleId="224">
    <w:name w:val="H2 Char4"/>
    <w:autoRedefine/>
    <w:qFormat/>
    <w:uiPriority w:val="0"/>
    <w:rPr>
      <w:rFonts w:ascii="Arial" w:hAnsi="Arial" w:eastAsia="黑体"/>
      <w:b/>
      <w:bCs/>
      <w:kern w:val="2"/>
      <w:sz w:val="32"/>
      <w:szCs w:val="32"/>
      <w:lang w:val="en-US" w:eastAsia="zh-CN" w:bidi="ar-SA"/>
    </w:rPr>
  </w:style>
  <w:style w:type="character" w:customStyle="1" w:styleId="225">
    <w:name w:val="GW-正文 Char Char"/>
    <w:link w:val="226"/>
    <w:autoRedefine/>
    <w:qFormat/>
    <w:uiPriority w:val="0"/>
    <w:rPr>
      <w:rFonts w:eastAsia="仿宋_GB2312"/>
      <w:sz w:val="24"/>
      <w:szCs w:val="24"/>
    </w:rPr>
  </w:style>
  <w:style w:type="paragraph" w:customStyle="1" w:styleId="226">
    <w:name w:val="GW-正文"/>
    <w:basedOn w:val="1"/>
    <w:link w:val="225"/>
    <w:autoRedefine/>
    <w:qFormat/>
    <w:uiPriority w:val="0"/>
    <w:pPr>
      <w:spacing w:line="360" w:lineRule="auto"/>
      <w:ind w:firstLine="200"/>
    </w:pPr>
    <w:rPr>
      <w:rFonts w:eastAsia="仿宋_GB2312"/>
      <w:kern w:val="0"/>
      <w:szCs w:val="24"/>
    </w:rPr>
  </w:style>
  <w:style w:type="character" w:customStyle="1" w:styleId="227">
    <w:name w:val="标书正文 Char"/>
    <w:link w:val="228"/>
    <w:autoRedefine/>
    <w:qFormat/>
    <w:locked/>
    <w:uiPriority w:val="0"/>
    <w:rPr>
      <w:rFonts w:ascii="宋体" w:hAnsi="宋体" w:eastAsia="黑体" w:cs="Times New Roman"/>
      <w:kern w:val="0"/>
      <w:sz w:val="24"/>
      <w:szCs w:val="20"/>
    </w:rPr>
  </w:style>
  <w:style w:type="paragraph" w:customStyle="1" w:styleId="228">
    <w:name w:val="标书正文"/>
    <w:basedOn w:val="37"/>
    <w:link w:val="227"/>
    <w:autoRedefine/>
    <w:qFormat/>
    <w:uiPriority w:val="0"/>
    <w:pPr>
      <w:adjustRightInd w:val="0"/>
      <w:snapToGrid w:val="0"/>
      <w:spacing w:after="0" w:line="400" w:lineRule="exact"/>
      <w:ind w:firstLine="1276"/>
    </w:pPr>
    <w:rPr>
      <w:rFonts w:ascii="宋体" w:hAnsi="宋体" w:eastAsia="黑体"/>
      <w:sz w:val="24"/>
      <w:szCs w:val="20"/>
    </w:rPr>
  </w:style>
  <w:style w:type="character" w:customStyle="1" w:styleId="229">
    <w:name w:val="msonormal"/>
    <w:autoRedefine/>
    <w:qFormat/>
    <w:uiPriority w:val="0"/>
    <w:rPr>
      <w:rFonts w:hint="default" w:ascii="Tahoma" w:hAnsi="Tahoma" w:eastAsia="宋体" w:cs="Tahoma"/>
      <w:kern w:val="2"/>
      <w:sz w:val="36"/>
      <w:szCs w:val="36"/>
      <w:lang w:val="en-US" w:eastAsia="zh-CN" w:bidi="ar-SA"/>
    </w:rPr>
  </w:style>
  <w:style w:type="character" w:customStyle="1" w:styleId="230">
    <w:name w:val="ptt1"/>
    <w:autoRedefine/>
    <w:qFormat/>
    <w:uiPriority w:val="0"/>
    <w:rPr>
      <w:rFonts w:hint="eastAsia" w:ascii="宋体" w:hAnsi="宋体" w:eastAsia="宋体"/>
      <w:spacing w:val="375"/>
      <w:kern w:val="2"/>
      <w:sz w:val="18"/>
      <w:szCs w:val="18"/>
      <w:lang w:val="en-US" w:eastAsia="zh-CN" w:bidi="ar-SA"/>
    </w:rPr>
  </w:style>
  <w:style w:type="character" w:customStyle="1" w:styleId="231">
    <w:name w:val="正文文本缩进 3 Char3"/>
    <w:autoRedefine/>
    <w:qFormat/>
    <w:uiPriority w:val="0"/>
    <w:rPr>
      <w:sz w:val="16"/>
      <w:szCs w:val="16"/>
    </w:rPr>
  </w:style>
  <w:style w:type="character" w:customStyle="1" w:styleId="232">
    <w:name w:val="Char Char141"/>
    <w:autoRedefine/>
    <w:qFormat/>
    <w:uiPriority w:val="0"/>
    <w:rPr>
      <w:rFonts w:ascii="Calibri" w:hAnsi="Calibri" w:eastAsia="宋体" w:cs="Times New Roman"/>
      <w:b/>
      <w:bCs/>
      <w:sz w:val="28"/>
      <w:szCs w:val="28"/>
    </w:rPr>
  </w:style>
  <w:style w:type="character" w:customStyle="1" w:styleId="233">
    <w:name w:val="标题 2 Char"/>
    <w:autoRedefine/>
    <w:qFormat/>
    <w:uiPriority w:val="0"/>
    <w:rPr>
      <w:rFonts w:ascii="Arial" w:hAnsi="Arial" w:eastAsia="黑体" w:cs="Times New Roman"/>
      <w:b/>
      <w:bCs/>
      <w:sz w:val="32"/>
      <w:szCs w:val="32"/>
    </w:rPr>
  </w:style>
  <w:style w:type="character" w:customStyle="1" w:styleId="234">
    <w:name w:val="Char Char4"/>
    <w:autoRedefine/>
    <w:qFormat/>
    <w:uiPriority w:val="0"/>
    <w:rPr>
      <w:rFonts w:ascii="Arial" w:hAnsi="Arial" w:eastAsia="黑体"/>
      <w:b/>
      <w:bCs/>
      <w:kern w:val="2"/>
      <w:sz w:val="32"/>
      <w:szCs w:val="32"/>
      <w:lang w:val="en-US" w:eastAsia="zh-CN" w:bidi="ar-SA"/>
    </w:rPr>
  </w:style>
  <w:style w:type="character" w:customStyle="1" w:styleId="235">
    <w:name w:val="H2 Char"/>
    <w:autoRedefine/>
    <w:qFormat/>
    <w:uiPriority w:val="0"/>
    <w:rPr>
      <w:rFonts w:ascii="Arial" w:hAnsi="Arial" w:eastAsia="黑体" w:cs="Times New Roman"/>
      <w:b/>
      <w:bCs/>
      <w:sz w:val="32"/>
      <w:szCs w:val="32"/>
    </w:rPr>
  </w:style>
  <w:style w:type="character" w:customStyle="1" w:styleId="236">
    <w:name w:val="一级标题 Char Char"/>
    <w:autoRedefine/>
    <w:qFormat/>
    <w:uiPriority w:val="0"/>
    <w:rPr>
      <w:rFonts w:eastAsia="仿宋"/>
      <w:b/>
      <w:kern w:val="44"/>
      <w:sz w:val="28"/>
      <w:lang w:val="en-US" w:eastAsia="zh-CN"/>
    </w:rPr>
  </w:style>
  <w:style w:type="character" w:customStyle="1" w:styleId="237">
    <w:name w:val="大标题 Char Char"/>
    <w:link w:val="238"/>
    <w:autoRedefine/>
    <w:qFormat/>
    <w:uiPriority w:val="0"/>
    <w:rPr>
      <w:b/>
      <w:kern w:val="2"/>
      <w:sz w:val="28"/>
      <w:szCs w:val="22"/>
      <w:lang w:val="en-US" w:eastAsia="zh-CN" w:bidi="ar-SA"/>
    </w:rPr>
  </w:style>
  <w:style w:type="paragraph" w:customStyle="1" w:styleId="238">
    <w:name w:val="大标题"/>
    <w:next w:val="1"/>
    <w:link w:val="237"/>
    <w:autoRedefine/>
    <w:qFormat/>
    <w:uiPriority w:val="0"/>
    <w:pPr>
      <w:spacing w:before="120" w:after="120" w:line="360" w:lineRule="auto"/>
    </w:pPr>
    <w:rPr>
      <w:rFonts w:ascii="Times New Roman" w:hAnsi="Times New Roman" w:eastAsia="宋体" w:cs="Times New Roman"/>
      <w:b/>
      <w:kern w:val="2"/>
      <w:sz w:val="28"/>
      <w:szCs w:val="22"/>
      <w:lang w:val="en-US" w:eastAsia="zh-CN" w:bidi="ar-SA"/>
    </w:rPr>
  </w:style>
  <w:style w:type="character" w:customStyle="1" w:styleId="239">
    <w:name w:val="font261"/>
    <w:autoRedefine/>
    <w:qFormat/>
    <w:uiPriority w:val="0"/>
    <w:rPr>
      <w:rFonts w:ascii="Times New Roman" w:hAnsi="Times New Roman" w:cs="Times New Roman"/>
      <w:color w:val="FF0000"/>
      <w:sz w:val="14"/>
      <w:szCs w:val="14"/>
      <w:u w:val="none"/>
      <w:lang w:bidi="ar-SA"/>
    </w:rPr>
  </w:style>
  <w:style w:type="character" w:customStyle="1" w:styleId="240">
    <w:name w:val="标题 4 Char1"/>
    <w:autoRedefine/>
    <w:qFormat/>
    <w:uiPriority w:val="0"/>
    <w:rPr>
      <w:rFonts w:ascii="Arial" w:hAnsi="Arial" w:eastAsia="黑体"/>
      <w:b/>
      <w:bCs/>
      <w:kern w:val="2"/>
      <w:sz w:val="28"/>
      <w:szCs w:val="28"/>
      <w:lang w:val="en-US" w:eastAsia="zh-CN" w:bidi="ar-SA"/>
    </w:rPr>
  </w:style>
  <w:style w:type="character" w:customStyle="1" w:styleId="241">
    <w:name w:val="正文应用 Char Char"/>
    <w:link w:val="242"/>
    <w:autoRedefine/>
    <w:qFormat/>
    <w:uiPriority w:val="0"/>
    <w:rPr>
      <w:bCs/>
      <w:sz w:val="24"/>
      <w:szCs w:val="24"/>
    </w:rPr>
  </w:style>
  <w:style w:type="paragraph" w:customStyle="1" w:styleId="242">
    <w:name w:val="正文应用"/>
    <w:basedOn w:val="1"/>
    <w:link w:val="241"/>
    <w:autoRedefine/>
    <w:qFormat/>
    <w:uiPriority w:val="0"/>
    <w:pPr>
      <w:spacing w:line="360" w:lineRule="auto"/>
      <w:ind w:firstLine="480"/>
    </w:pPr>
    <w:rPr>
      <w:rFonts w:eastAsia="宋体"/>
      <w:bCs/>
      <w:kern w:val="0"/>
      <w:szCs w:val="24"/>
    </w:rPr>
  </w:style>
  <w:style w:type="character" w:customStyle="1" w:styleId="243">
    <w:name w:val="不明显强调1"/>
    <w:autoRedefine/>
    <w:qFormat/>
    <w:uiPriority w:val="0"/>
    <w:rPr>
      <w:i/>
      <w:iCs/>
      <w:color w:val="808080"/>
    </w:rPr>
  </w:style>
  <w:style w:type="character" w:customStyle="1" w:styleId="244">
    <w:name w:val="图注 Char"/>
    <w:link w:val="245"/>
    <w:autoRedefine/>
    <w:qFormat/>
    <w:uiPriority w:val="0"/>
    <w:rPr>
      <w:rFonts w:ascii="Calibri" w:hAnsi="Calibri"/>
      <w:sz w:val="18"/>
    </w:rPr>
  </w:style>
  <w:style w:type="paragraph" w:customStyle="1" w:styleId="245">
    <w:name w:val="图注"/>
    <w:basedOn w:val="1"/>
    <w:next w:val="11"/>
    <w:link w:val="244"/>
    <w:autoRedefine/>
    <w:qFormat/>
    <w:uiPriority w:val="0"/>
    <w:pPr>
      <w:spacing w:beforeLines="40" w:afterLines="40" w:line="360" w:lineRule="auto"/>
      <w:jc w:val="center"/>
    </w:pPr>
    <w:rPr>
      <w:rFonts w:ascii="Calibri" w:hAnsi="Calibri" w:eastAsia="宋体"/>
      <w:kern w:val="0"/>
      <w:sz w:val="18"/>
    </w:rPr>
  </w:style>
  <w:style w:type="character" w:customStyle="1" w:styleId="246">
    <w:name w:val="标题 字符"/>
    <w:autoRedefine/>
    <w:qFormat/>
    <w:uiPriority w:val="0"/>
    <w:rPr>
      <w:rFonts w:ascii="Calibri Light" w:hAnsi="Calibri Light" w:eastAsia="宋体" w:cs="Times New Roman"/>
      <w:b/>
      <w:bCs/>
      <w:sz w:val="32"/>
      <w:szCs w:val="32"/>
      <w:lang w:bidi="ar-SA"/>
    </w:rPr>
  </w:style>
  <w:style w:type="character" w:customStyle="1" w:styleId="247">
    <w:name w:val="注释标题 Char1"/>
    <w:autoRedefine/>
    <w:qFormat/>
    <w:uiPriority w:val="0"/>
    <w:rPr>
      <w:rFonts w:ascii="Times New Roman" w:hAnsi="Times New Roman" w:eastAsia="宋体" w:cs="Times New Roman"/>
      <w:szCs w:val="20"/>
    </w:rPr>
  </w:style>
  <w:style w:type="character" w:customStyle="1" w:styleId="248">
    <w:name w:val="样式 题注 + 仿宋_GB2312 Char"/>
    <w:link w:val="249"/>
    <w:autoRedefine/>
    <w:qFormat/>
    <w:locked/>
    <w:uiPriority w:val="0"/>
    <w:rPr>
      <w:rFonts w:ascii="黑体" w:hAnsi="仿宋_GB2312" w:eastAsia="黑体" w:cs="Arial"/>
      <w:szCs w:val="24"/>
    </w:rPr>
  </w:style>
  <w:style w:type="paragraph" w:customStyle="1" w:styleId="249">
    <w:name w:val="样式 题注 + 仿宋_GB2312"/>
    <w:basedOn w:val="25"/>
    <w:link w:val="248"/>
    <w:autoRedefine/>
    <w:qFormat/>
    <w:uiPriority w:val="0"/>
    <w:pPr>
      <w:spacing w:beforeLines="40" w:afterLines="40"/>
      <w:jc w:val="center"/>
    </w:pPr>
    <w:rPr>
      <w:rFonts w:ascii="黑体" w:hAnsi="仿宋_GB2312"/>
      <w:szCs w:val="24"/>
    </w:rPr>
  </w:style>
  <w:style w:type="character" w:customStyle="1" w:styleId="250">
    <w:name w:val="Table Text Char Char"/>
    <w:link w:val="251"/>
    <w:autoRedefine/>
    <w:qFormat/>
    <w:uiPriority w:val="0"/>
    <w:rPr>
      <w:rFonts w:ascii="Calibri" w:hAnsi="Calibri"/>
      <w:sz w:val="24"/>
      <w:szCs w:val="24"/>
    </w:rPr>
  </w:style>
  <w:style w:type="paragraph" w:customStyle="1" w:styleId="251">
    <w:name w:val="Table Text"/>
    <w:basedOn w:val="1"/>
    <w:link w:val="250"/>
    <w:autoRedefine/>
    <w:qFormat/>
    <w:uiPriority w:val="0"/>
    <w:pPr>
      <w:widowControl/>
      <w:spacing w:after="60"/>
      <w:jc w:val="left"/>
    </w:pPr>
    <w:rPr>
      <w:rFonts w:ascii="Calibri" w:hAnsi="Calibri" w:eastAsia="宋体"/>
      <w:kern w:val="0"/>
      <w:szCs w:val="24"/>
    </w:rPr>
  </w:style>
  <w:style w:type="character" w:customStyle="1" w:styleId="252">
    <w:name w:val="Document Map Char"/>
    <w:autoRedefine/>
    <w:semiHidden/>
    <w:qFormat/>
    <w:locked/>
    <w:uiPriority w:val="0"/>
    <w:rPr>
      <w:rFonts w:ascii="Arial" w:hAnsi="Arial" w:eastAsia="宋体" w:cs="Arial"/>
      <w:kern w:val="0"/>
      <w:sz w:val="21"/>
      <w:szCs w:val="21"/>
      <w:shd w:val="clear" w:color="auto" w:fill="000080"/>
    </w:rPr>
  </w:style>
  <w:style w:type="character" w:customStyle="1" w:styleId="253">
    <w:name w:val="页脚 Char1"/>
    <w:autoRedefine/>
    <w:qFormat/>
    <w:uiPriority w:val="0"/>
    <w:rPr>
      <w:sz w:val="18"/>
      <w:szCs w:val="18"/>
    </w:rPr>
  </w:style>
  <w:style w:type="character" w:customStyle="1" w:styleId="254">
    <w:name w:val="样式 题注 + (符号) 宋体 Char"/>
    <w:link w:val="255"/>
    <w:autoRedefine/>
    <w:qFormat/>
    <w:locked/>
    <w:uiPriority w:val="0"/>
    <w:rPr>
      <w:rFonts w:ascii="Arial" w:hAnsi="Arial" w:eastAsia="黑体" w:cs="Arial"/>
    </w:rPr>
  </w:style>
  <w:style w:type="paragraph" w:customStyle="1" w:styleId="255">
    <w:name w:val="样式 题注 + (符号) 宋体"/>
    <w:basedOn w:val="25"/>
    <w:link w:val="254"/>
    <w:autoRedefine/>
    <w:qFormat/>
    <w:uiPriority w:val="0"/>
    <w:pPr>
      <w:spacing w:beforeLines="40" w:afterLines="40"/>
      <w:jc w:val="center"/>
    </w:pPr>
  </w:style>
  <w:style w:type="character" w:customStyle="1" w:styleId="256">
    <w:name w:val="正文文本 2 Char Char"/>
    <w:link w:val="257"/>
    <w:autoRedefine/>
    <w:qFormat/>
    <w:uiPriority w:val="0"/>
    <w:rPr>
      <w:rFonts w:ascii="宋体" w:hAnsi="宋体"/>
      <w:color w:val="000000"/>
      <w:sz w:val="24"/>
      <w:szCs w:val="24"/>
    </w:rPr>
  </w:style>
  <w:style w:type="paragraph" w:customStyle="1" w:styleId="257">
    <w:name w:val="正文文本 21"/>
    <w:basedOn w:val="1"/>
    <w:link w:val="256"/>
    <w:autoRedefine/>
    <w:qFormat/>
    <w:uiPriority w:val="0"/>
    <w:pPr>
      <w:widowControl/>
      <w:snapToGrid w:val="0"/>
      <w:spacing w:afterLines="50" w:line="400" w:lineRule="exact"/>
      <w:jc w:val="left"/>
    </w:pPr>
    <w:rPr>
      <w:rFonts w:ascii="宋体" w:hAnsi="宋体" w:eastAsia="宋体"/>
      <w:color w:val="000000"/>
      <w:kern w:val="0"/>
      <w:szCs w:val="24"/>
    </w:rPr>
  </w:style>
  <w:style w:type="character" w:customStyle="1" w:styleId="258">
    <w:name w:val="dectext1"/>
    <w:autoRedefine/>
    <w:qFormat/>
    <w:uiPriority w:val="0"/>
    <w:rPr>
      <w:rFonts w:ascii="宋体" w:hAnsi="宋体" w:eastAsia="宋体"/>
      <w:color w:val="333333"/>
      <w:sz w:val="21"/>
      <w:szCs w:val="21"/>
      <w:u w:val="none"/>
    </w:rPr>
  </w:style>
  <w:style w:type="character" w:customStyle="1" w:styleId="259">
    <w:name w:val="Item List in Table Char Char"/>
    <w:link w:val="260"/>
    <w:autoRedefine/>
    <w:qFormat/>
    <w:locked/>
    <w:uiPriority w:val="0"/>
    <w:rPr>
      <w:rFonts w:ascii="Arial" w:hAnsi="Arial" w:eastAsia="Times New Roman"/>
      <w:kern w:val="2"/>
      <w:sz w:val="22"/>
      <w:szCs w:val="22"/>
      <w:lang w:val="en-US" w:eastAsia="zh-CN" w:bidi="ar-SA"/>
    </w:rPr>
  </w:style>
  <w:style w:type="paragraph" w:customStyle="1" w:styleId="260">
    <w:name w:val="Item List in Table"/>
    <w:link w:val="259"/>
    <w:autoRedefine/>
    <w:qFormat/>
    <w:uiPriority w:val="0"/>
    <w:pPr>
      <w:tabs>
        <w:tab w:val="left" w:pos="284"/>
      </w:tabs>
      <w:spacing w:before="40" w:after="40"/>
      <w:jc w:val="both"/>
    </w:pPr>
    <w:rPr>
      <w:rFonts w:ascii="Arial" w:hAnsi="Arial" w:eastAsia="Times New Roman" w:cs="Times New Roman"/>
      <w:kern w:val="2"/>
      <w:sz w:val="22"/>
      <w:szCs w:val="22"/>
      <w:lang w:val="en-US" w:eastAsia="zh-CN" w:bidi="ar-SA"/>
    </w:rPr>
  </w:style>
  <w:style w:type="character" w:customStyle="1" w:styleId="261">
    <w:name w:val="标题 Char1"/>
    <w:autoRedefine/>
    <w:qFormat/>
    <w:uiPriority w:val="0"/>
    <w:rPr>
      <w:rFonts w:ascii="Cambria" w:hAnsi="Cambria" w:eastAsia="宋体" w:cs="Times New Roman"/>
      <w:b/>
      <w:bCs/>
      <w:sz w:val="32"/>
      <w:szCs w:val="32"/>
    </w:rPr>
  </w:style>
  <w:style w:type="character" w:customStyle="1" w:styleId="262">
    <w:name w:val="Char Char13"/>
    <w:autoRedefine/>
    <w:qFormat/>
    <w:uiPriority w:val="0"/>
    <w:rPr>
      <w:rFonts w:ascii="Calibri" w:hAnsi="Calibri" w:eastAsia="宋体" w:cs="Times New Roman"/>
      <w:sz w:val="18"/>
      <w:szCs w:val="18"/>
    </w:rPr>
  </w:style>
  <w:style w:type="character" w:customStyle="1" w:styleId="263">
    <w:name w:val="正文文本 3 Char Char"/>
    <w:link w:val="264"/>
    <w:autoRedefine/>
    <w:qFormat/>
    <w:uiPriority w:val="0"/>
    <w:rPr>
      <w:rFonts w:hAnsi="宋体" w:eastAsia="仿宋_GB2312"/>
      <w:b/>
      <w:bCs/>
      <w:sz w:val="24"/>
    </w:rPr>
  </w:style>
  <w:style w:type="paragraph" w:customStyle="1" w:styleId="264">
    <w:name w:val="正文文本 31"/>
    <w:basedOn w:val="1"/>
    <w:link w:val="263"/>
    <w:autoRedefine/>
    <w:qFormat/>
    <w:uiPriority w:val="0"/>
    <w:pPr>
      <w:snapToGrid w:val="0"/>
      <w:spacing w:after="50"/>
    </w:pPr>
    <w:rPr>
      <w:rFonts w:hAnsi="宋体" w:eastAsia="仿宋_GB2312"/>
      <w:b/>
      <w:bCs/>
      <w:kern w:val="0"/>
    </w:rPr>
  </w:style>
  <w:style w:type="character" w:customStyle="1" w:styleId="265">
    <w:name w:val="明显参考1"/>
    <w:autoRedefine/>
    <w:qFormat/>
    <w:uiPriority w:val="0"/>
    <w:rPr>
      <w:b/>
      <w:bCs/>
      <w:smallCaps/>
      <w:color w:val="C0504D"/>
      <w:spacing w:val="5"/>
      <w:u w:val="single"/>
    </w:rPr>
  </w:style>
  <w:style w:type="character" w:customStyle="1" w:styleId="266">
    <w:name w:val="gf正文1 Char Char"/>
    <w:link w:val="267"/>
    <w:autoRedefine/>
    <w:qFormat/>
    <w:uiPriority w:val="0"/>
    <w:rPr>
      <w:rFonts w:ascii="宋体" w:hAnsi="宋体"/>
      <w:sz w:val="24"/>
      <w:szCs w:val="24"/>
    </w:rPr>
  </w:style>
  <w:style w:type="paragraph" w:customStyle="1" w:styleId="267">
    <w:name w:val="gf正文1"/>
    <w:basedOn w:val="1"/>
    <w:link w:val="266"/>
    <w:autoRedefine/>
    <w:qFormat/>
    <w:uiPriority w:val="0"/>
    <w:pPr>
      <w:tabs>
        <w:tab w:val="left" w:pos="3240"/>
        <w:tab w:val="left" w:pos="3960"/>
      </w:tabs>
      <w:adjustRightInd w:val="0"/>
      <w:snapToGrid w:val="0"/>
      <w:spacing w:line="360" w:lineRule="auto"/>
      <w:ind w:firstLine="480"/>
    </w:pPr>
    <w:rPr>
      <w:rFonts w:ascii="宋体" w:hAnsi="宋体" w:eastAsia="宋体"/>
      <w:kern w:val="0"/>
      <w:szCs w:val="24"/>
    </w:rPr>
  </w:style>
  <w:style w:type="character" w:customStyle="1" w:styleId="268">
    <w:name w:val="标题 7 Char2 Char"/>
    <w:autoRedefine/>
    <w:qFormat/>
    <w:uiPriority w:val="0"/>
    <w:rPr>
      <w:rFonts w:hint="default" w:ascii="Tahoma" w:hAnsi="Tahoma" w:eastAsia="宋体" w:cs="Tahoma"/>
      <w:b/>
      <w:kern w:val="2"/>
      <w:sz w:val="24"/>
      <w:szCs w:val="36"/>
      <w:lang w:val="en-US" w:eastAsia="zh-CN" w:bidi="ar-SA"/>
    </w:rPr>
  </w:style>
  <w:style w:type="character" w:customStyle="1" w:styleId="269">
    <w:name w:val="2级别正文"/>
    <w:autoRedefine/>
    <w:qFormat/>
    <w:uiPriority w:val="0"/>
    <w:rPr>
      <w:rFonts w:ascii="ˎ̥" w:hAnsi="ˎ̥"/>
    </w:rPr>
  </w:style>
  <w:style w:type="character" w:customStyle="1" w:styleId="270">
    <w:name w:val="正文文本缩进 Char1"/>
    <w:link w:val="271"/>
    <w:autoRedefine/>
    <w:qFormat/>
    <w:uiPriority w:val="0"/>
    <w:rPr>
      <w:rFonts w:ascii="宋体" w:hAnsi="Courier New"/>
      <w:spacing w:val="-4"/>
      <w:sz w:val="18"/>
    </w:rPr>
  </w:style>
  <w:style w:type="paragraph" w:customStyle="1" w:styleId="271">
    <w:name w:val="正文文本缩进1"/>
    <w:basedOn w:val="1"/>
    <w:link w:val="270"/>
    <w:autoRedefine/>
    <w:qFormat/>
    <w:uiPriority w:val="0"/>
    <w:pPr>
      <w:spacing w:line="200" w:lineRule="exact"/>
      <w:ind w:firstLine="301"/>
    </w:pPr>
    <w:rPr>
      <w:rFonts w:ascii="宋体" w:hAnsi="Courier New" w:eastAsia="宋体"/>
      <w:spacing w:val="-4"/>
      <w:kern w:val="0"/>
      <w:sz w:val="18"/>
    </w:rPr>
  </w:style>
  <w:style w:type="character" w:customStyle="1" w:styleId="272">
    <w:name w:val="签名 Char"/>
    <w:autoRedefine/>
    <w:qFormat/>
    <w:uiPriority w:val="0"/>
    <w:rPr>
      <w:sz w:val="18"/>
      <w:szCs w:val="18"/>
    </w:rPr>
  </w:style>
  <w:style w:type="character" w:customStyle="1" w:styleId="273">
    <w:name w:val="text1"/>
    <w:autoRedefine/>
    <w:qFormat/>
    <w:uiPriority w:val="0"/>
  </w:style>
  <w:style w:type="character" w:customStyle="1" w:styleId="274">
    <w:name w:val="标题 6 Char Char"/>
    <w:autoRedefine/>
    <w:qFormat/>
    <w:uiPriority w:val="0"/>
    <w:rPr>
      <w:rFonts w:ascii="Arial" w:hAnsi="Arial" w:eastAsia="黑体" w:cs="Times New Roman"/>
      <w:b/>
      <w:bCs/>
      <w:sz w:val="24"/>
      <w:szCs w:val="24"/>
    </w:rPr>
  </w:style>
  <w:style w:type="character" w:customStyle="1" w:styleId="275">
    <w:name w:val="info4"/>
    <w:autoRedefine/>
    <w:qFormat/>
    <w:uiPriority w:val="0"/>
  </w:style>
  <w:style w:type="character" w:customStyle="1" w:styleId="276">
    <w:name w:val="结束语 Char1"/>
    <w:autoRedefine/>
    <w:qFormat/>
    <w:uiPriority w:val="0"/>
    <w:rPr>
      <w:rFonts w:ascii="Times New Roman" w:hAnsi="Times New Roman" w:eastAsia="宋体" w:cs="Times New Roman"/>
      <w:szCs w:val="20"/>
    </w:rPr>
  </w:style>
  <w:style w:type="character" w:customStyle="1" w:styleId="277">
    <w:name w:val="文档结构图 Char Char"/>
    <w:link w:val="278"/>
    <w:autoRedefine/>
    <w:qFormat/>
    <w:uiPriority w:val="0"/>
    <w:rPr>
      <w:rFonts w:ascii="宋体" w:hAnsi="Calibri"/>
      <w:sz w:val="18"/>
      <w:szCs w:val="18"/>
    </w:rPr>
  </w:style>
  <w:style w:type="paragraph" w:customStyle="1" w:styleId="278">
    <w:name w:val="文档结构图2"/>
    <w:basedOn w:val="1"/>
    <w:link w:val="277"/>
    <w:autoRedefine/>
    <w:qFormat/>
    <w:uiPriority w:val="0"/>
    <w:rPr>
      <w:rFonts w:ascii="宋体" w:hAnsi="Calibri" w:eastAsia="宋体"/>
      <w:kern w:val="0"/>
      <w:sz w:val="18"/>
      <w:szCs w:val="18"/>
    </w:rPr>
  </w:style>
  <w:style w:type="character" w:customStyle="1" w:styleId="279">
    <w:name w:val="f141"/>
    <w:autoRedefine/>
    <w:qFormat/>
    <w:uiPriority w:val="0"/>
    <w:rPr>
      <w:sz w:val="21"/>
      <w:szCs w:val="21"/>
    </w:rPr>
  </w:style>
  <w:style w:type="character" w:customStyle="1" w:styleId="280">
    <w:name w:val="BOD 0 Char3"/>
    <w:autoRedefine/>
    <w:qFormat/>
    <w:uiPriority w:val="0"/>
    <w:rPr>
      <w:rFonts w:eastAsia="宋体"/>
      <w:b/>
      <w:bCs/>
      <w:kern w:val="2"/>
      <w:sz w:val="32"/>
      <w:szCs w:val="32"/>
      <w:lang w:val="en-US" w:eastAsia="zh-CN" w:bidi="ar-SA"/>
    </w:rPr>
  </w:style>
  <w:style w:type="character" w:customStyle="1" w:styleId="281">
    <w:name w:val="标题 1 Char Char"/>
    <w:autoRedefine/>
    <w:qFormat/>
    <w:uiPriority w:val="0"/>
    <w:rPr>
      <w:rFonts w:eastAsia="宋体"/>
      <w:b/>
      <w:spacing w:val="-2"/>
      <w:sz w:val="24"/>
      <w:lang w:val="en-US" w:eastAsia="zh-CN" w:bidi="ar-SA"/>
    </w:rPr>
  </w:style>
  <w:style w:type="character" w:customStyle="1" w:styleId="282">
    <w:name w:val="文章样式2 Char Char"/>
    <w:autoRedefine/>
    <w:qFormat/>
    <w:uiPriority w:val="0"/>
    <w:rPr>
      <w:rFonts w:ascii="ˎ̥" w:hAnsi="ˎ̥" w:eastAsia="宋体"/>
      <w:color w:val="333333"/>
      <w:kern w:val="2"/>
      <w:sz w:val="21"/>
      <w:szCs w:val="21"/>
      <w:lang w:val="en-US" w:eastAsia="zh-CN" w:bidi="ar-SA"/>
    </w:rPr>
  </w:style>
  <w:style w:type="character" w:customStyle="1" w:styleId="283">
    <w:name w:val="日期 Char1"/>
    <w:autoRedefine/>
    <w:semiHidden/>
    <w:qFormat/>
    <w:uiPriority w:val="99"/>
    <w:rPr>
      <w:rFonts w:ascii="Times New Roman" w:hAnsi="Times New Roman" w:eastAsia="宋体" w:cs="Times New Roman"/>
      <w:szCs w:val="20"/>
    </w:rPr>
  </w:style>
  <w:style w:type="character" w:customStyle="1" w:styleId="284">
    <w:name w:val="正文文本缩进 Char2"/>
    <w:autoRedefine/>
    <w:qFormat/>
    <w:uiPriority w:val="0"/>
    <w:rPr>
      <w:kern w:val="2"/>
      <w:sz w:val="21"/>
    </w:rPr>
  </w:style>
  <w:style w:type="character" w:customStyle="1" w:styleId="285">
    <w:name w:val="Char Char5"/>
    <w:autoRedefine/>
    <w:qFormat/>
    <w:uiPriority w:val="0"/>
    <w:rPr>
      <w:rFonts w:eastAsia="隶书"/>
      <w:b/>
      <w:bCs/>
      <w:sz w:val="36"/>
      <w:szCs w:val="36"/>
      <w:lang w:val="en-US" w:eastAsia="zh-CN" w:bidi="ar-SA"/>
    </w:rPr>
  </w:style>
  <w:style w:type="character" w:customStyle="1" w:styleId="286">
    <w:name w:val="页眉 Char"/>
    <w:link w:val="287"/>
    <w:autoRedefine/>
    <w:qFormat/>
    <w:uiPriority w:val="0"/>
    <w:rPr>
      <w:sz w:val="18"/>
      <w:szCs w:val="18"/>
    </w:rPr>
  </w:style>
  <w:style w:type="paragraph" w:customStyle="1" w:styleId="287">
    <w:name w:val="页眉1"/>
    <w:basedOn w:val="1"/>
    <w:link w:val="286"/>
    <w:autoRedefine/>
    <w:qFormat/>
    <w:uiPriority w:val="0"/>
    <w:pPr>
      <w:pBdr>
        <w:bottom w:val="single" w:color="auto" w:sz="6" w:space="1"/>
      </w:pBdr>
      <w:tabs>
        <w:tab w:val="center" w:pos="4153"/>
        <w:tab w:val="right" w:pos="8306"/>
      </w:tabs>
      <w:snapToGrid w:val="0"/>
      <w:jc w:val="center"/>
    </w:pPr>
    <w:rPr>
      <w:rFonts w:eastAsia="宋体"/>
      <w:kern w:val="0"/>
      <w:sz w:val="18"/>
      <w:szCs w:val="18"/>
    </w:rPr>
  </w:style>
  <w:style w:type="character" w:customStyle="1" w:styleId="288">
    <w:name w:val="爱爱爱 Char Char"/>
    <w:link w:val="289"/>
    <w:autoRedefine/>
    <w:qFormat/>
    <w:uiPriority w:val="0"/>
    <w:rPr>
      <w:rFonts w:ascii="仿宋_GB2312" w:hAnsi="宋体" w:eastAsia="仿宋_GB2312"/>
      <w:sz w:val="28"/>
    </w:rPr>
  </w:style>
  <w:style w:type="paragraph" w:customStyle="1" w:styleId="289">
    <w:name w:val="爱爱爱"/>
    <w:basedOn w:val="1"/>
    <w:link w:val="288"/>
    <w:autoRedefine/>
    <w:qFormat/>
    <w:uiPriority w:val="0"/>
    <w:pPr>
      <w:jc w:val="center"/>
    </w:pPr>
    <w:rPr>
      <w:rFonts w:ascii="仿宋_GB2312" w:hAnsi="宋体" w:eastAsia="仿宋_GB2312"/>
      <w:kern w:val="0"/>
      <w:sz w:val="28"/>
    </w:rPr>
  </w:style>
  <w:style w:type="character" w:customStyle="1" w:styleId="290">
    <w:name w:val="大汉方案正文 Char1"/>
    <w:link w:val="291"/>
    <w:autoRedefine/>
    <w:qFormat/>
    <w:uiPriority w:val="0"/>
    <w:rPr>
      <w:rFonts w:ascii="Arial" w:hAnsi="Arial"/>
      <w:sz w:val="24"/>
      <w:szCs w:val="24"/>
    </w:rPr>
  </w:style>
  <w:style w:type="paragraph" w:customStyle="1" w:styleId="291">
    <w:name w:val="大汉方案正文"/>
    <w:basedOn w:val="1"/>
    <w:link w:val="290"/>
    <w:autoRedefine/>
    <w:qFormat/>
    <w:uiPriority w:val="0"/>
    <w:pPr>
      <w:spacing w:line="360" w:lineRule="auto"/>
      <w:ind w:firstLine="200"/>
    </w:pPr>
    <w:rPr>
      <w:rFonts w:ascii="Arial" w:hAnsi="Arial" w:eastAsia="宋体"/>
      <w:kern w:val="0"/>
      <w:szCs w:val="24"/>
    </w:rPr>
  </w:style>
  <w:style w:type="character" w:customStyle="1" w:styleId="292">
    <w:name w:val="Char Char81"/>
    <w:autoRedefine/>
    <w:qFormat/>
    <w:uiPriority w:val="0"/>
    <w:rPr>
      <w:rFonts w:eastAsia="宋体"/>
      <w:b/>
      <w:sz w:val="24"/>
      <w:lang w:val="en-GB" w:eastAsia="zh-CN"/>
    </w:rPr>
  </w:style>
  <w:style w:type="character" w:customStyle="1" w:styleId="293">
    <w:name w:val="页眉 Char2"/>
    <w:autoRedefine/>
    <w:qFormat/>
    <w:uiPriority w:val="0"/>
    <w:rPr>
      <w:rFonts w:ascii="Times New Roman" w:hAnsi="Times New Roman" w:eastAsia="宋体" w:cs="Times New Roman"/>
      <w:sz w:val="18"/>
      <w:szCs w:val="18"/>
    </w:rPr>
  </w:style>
  <w:style w:type="character" w:customStyle="1" w:styleId="294">
    <w:name w:val="样式  + 首行缩进:  2 字符 Char"/>
    <w:link w:val="295"/>
    <w:autoRedefine/>
    <w:qFormat/>
    <w:uiPriority w:val="0"/>
    <w:rPr>
      <w:rFonts w:ascii="Calibri" w:hAnsi="Calibri" w:cs="宋体"/>
      <w:sz w:val="24"/>
    </w:rPr>
  </w:style>
  <w:style w:type="paragraph" w:customStyle="1" w:styleId="295">
    <w:name w:val="样式  + 首行缩进:  2 字符"/>
    <w:basedOn w:val="1"/>
    <w:link w:val="294"/>
    <w:autoRedefine/>
    <w:qFormat/>
    <w:uiPriority w:val="0"/>
    <w:pPr>
      <w:spacing w:after="60" w:line="360" w:lineRule="auto"/>
      <w:ind w:firstLine="480"/>
    </w:pPr>
    <w:rPr>
      <w:rFonts w:ascii="Calibri" w:hAnsi="Calibri" w:eastAsia="宋体"/>
      <w:kern w:val="0"/>
    </w:rPr>
  </w:style>
  <w:style w:type="character" w:customStyle="1" w:styleId="296">
    <w:name w:val="备注说明 Char Char"/>
    <w:link w:val="297"/>
    <w:autoRedefine/>
    <w:qFormat/>
    <w:locked/>
    <w:uiPriority w:val="0"/>
    <w:rPr>
      <w:rFonts w:ascii="宋体" w:hAnsi="宋体"/>
    </w:rPr>
  </w:style>
  <w:style w:type="paragraph" w:customStyle="1" w:styleId="297">
    <w:name w:val="备注说明 Char"/>
    <w:basedOn w:val="67"/>
    <w:link w:val="296"/>
    <w:autoRedefine/>
    <w:qFormat/>
    <w:uiPriority w:val="0"/>
    <w:pPr>
      <w:adjustRightInd w:val="0"/>
      <w:spacing w:beforeLines="40" w:afterLines="40" w:line="312" w:lineRule="atLeast"/>
      <w:ind w:left="420" w:hanging="420"/>
    </w:pPr>
    <w:rPr>
      <w:rFonts w:ascii="宋体" w:hAnsi="宋体" w:eastAsia="宋体"/>
      <w:kern w:val="0"/>
      <w:sz w:val="20"/>
      <w:szCs w:val="20"/>
    </w:rPr>
  </w:style>
  <w:style w:type="character" w:customStyle="1" w:styleId="298">
    <w:name w:val="title1"/>
    <w:autoRedefine/>
    <w:qFormat/>
    <w:uiPriority w:val="0"/>
    <w:rPr>
      <w:rFonts w:hint="eastAsia" w:ascii="宋体" w:hAnsi="宋体" w:eastAsia="宋体"/>
      <w:b/>
      <w:bCs/>
      <w:sz w:val="22"/>
      <w:szCs w:val="22"/>
    </w:rPr>
  </w:style>
  <w:style w:type="character" w:customStyle="1" w:styleId="299">
    <w:name w:val="小标题 Char Char"/>
    <w:link w:val="300"/>
    <w:autoRedefine/>
    <w:qFormat/>
    <w:uiPriority w:val="0"/>
    <w:rPr>
      <w:rFonts w:ascii="宋体" w:hAnsi="宋体" w:cs="宋体"/>
      <w:b/>
      <w:sz w:val="24"/>
      <w:szCs w:val="24"/>
    </w:rPr>
  </w:style>
  <w:style w:type="paragraph" w:customStyle="1" w:styleId="300">
    <w:name w:val="小标题"/>
    <w:basedOn w:val="1"/>
    <w:next w:val="1"/>
    <w:link w:val="299"/>
    <w:autoRedefine/>
    <w:qFormat/>
    <w:uiPriority w:val="0"/>
    <w:pPr>
      <w:widowControl/>
      <w:ind w:left="900" w:hanging="420"/>
      <w:jc w:val="left"/>
    </w:pPr>
    <w:rPr>
      <w:rFonts w:ascii="宋体" w:hAnsi="宋体" w:eastAsia="宋体"/>
      <w:b/>
      <w:kern w:val="0"/>
      <w:szCs w:val="24"/>
    </w:rPr>
  </w:style>
  <w:style w:type="character" w:customStyle="1" w:styleId="301">
    <w:name w:val="文档结构图 Char"/>
    <w:link w:val="302"/>
    <w:autoRedefine/>
    <w:qFormat/>
    <w:uiPriority w:val="0"/>
    <w:rPr>
      <w:rFonts w:ascii="宋体"/>
      <w:sz w:val="18"/>
      <w:szCs w:val="18"/>
    </w:rPr>
  </w:style>
  <w:style w:type="paragraph" w:customStyle="1" w:styleId="302">
    <w:name w:val="文档结构图1"/>
    <w:basedOn w:val="1"/>
    <w:link w:val="301"/>
    <w:autoRedefine/>
    <w:qFormat/>
    <w:uiPriority w:val="0"/>
    <w:rPr>
      <w:rFonts w:ascii="宋体" w:eastAsia="宋体"/>
      <w:kern w:val="0"/>
      <w:sz w:val="18"/>
      <w:szCs w:val="18"/>
    </w:rPr>
  </w:style>
  <w:style w:type="character" w:customStyle="1" w:styleId="303">
    <w:name w:val="style551"/>
    <w:autoRedefine/>
    <w:qFormat/>
    <w:uiPriority w:val="0"/>
    <w:rPr>
      <w:b/>
      <w:bCs/>
      <w:color w:val="F08511"/>
    </w:rPr>
  </w:style>
  <w:style w:type="character" w:customStyle="1" w:styleId="304">
    <w:name w:val="批注引用11"/>
    <w:autoRedefine/>
    <w:qFormat/>
    <w:uiPriority w:val="0"/>
    <w:rPr>
      <w:sz w:val="21"/>
      <w:szCs w:val="21"/>
    </w:rPr>
  </w:style>
  <w:style w:type="character" w:customStyle="1" w:styleId="305">
    <w:name w:val="正文首行缩进 Char Char Char Char Char"/>
    <w:autoRedefine/>
    <w:qFormat/>
    <w:uiPriority w:val="0"/>
    <w:rPr>
      <w:rFonts w:ascii="Calibri" w:hAnsi="Calibri" w:eastAsia="宋体"/>
      <w:kern w:val="2"/>
      <w:sz w:val="21"/>
      <w:szCs w:val="22"/>
      <w:lang w:val="en-US" w:eastAsia="zh-CN" w:bidi="ar-SA"/>
    </w:rPr>
  </w:style>
  <w:style w:type="character" w:customStyle="1" w:styleId="306">
    <w:name w:val="a Char"/>
    <w:autoRedefine/>
    <w:qFormat/>
    <w:uiPriority w:val="0"/>
    <w:rPr>
      <w:rFonts w:ascii="宋体" w:hAnsi="宋体" w:eastAsia="仿宋_GB2312"/>
      <w:sz w:val="24"/>
    </w:rPr>
  </w:style>
  <w:style w:type="character" w:customStyle="1" w:styleId="307">
    <w:name w:val="样式4 Char Char"/>
    <w:link w:val="308"/>
    <w:autoRedefine/>
    <w:qFormat/>
    <w:uiPriority w:val="0"/>
    <w:rPr>
      <w:rFonts w:ascii="Calibri" w:hAnsi="Calibri"/>
      <w:sz w:val="24"/>
    </w:rPr>
  </w:style>
  <w:style w:type="paragraph" w:customStyle="1" w:styleId="308">
    <w:name w:val="样式4"/>
    <w:basedOn w:val="1"/>
    <w:link w:val="307"/>
    <w:autoRedefine/>
    <w:qFormat/>
    <w:uiPriority w:val="0"/>
    <w:pPr>
      <w:spacing w:line="360" w:lineRule="auto"/>
    </w:pPr>
    <w:rPr>
      <w:rFonts w:ascii="Calibri" w:hAnsi="Calibri" w:eastAsia="宋体"/>
      <w:kern w:val="0"/>
    </w:rPr>
  </w:style>
  <w:style w:type="character" w:customStyle="1" w:styleId="309">
    <w:name w:val="font141"/>
    <w:autoRedefine/>
    <w:qFormat/>
    <w:uiPriority w:val="0"/>
    <w:rPr>
      <w:rFonts w:ascii="宋体" w:eastAsia="宋体"/>
      <w:color w:val="auto"/>
      <w:sz w:val="24"/>
      <w:szCs w:val="24"/>
      <w:u w:val="none"/>
    </w:rPr>
  </w:style>
  <w:style w:type="character" w:customStyle="1" w:styleId="310">
    <w:name w:val="Char Char3"/>
    <w:autoRedefine/>
    <w:qFormat/>
    <w:uiPriority w:val="0"/>
    <w:rPr>
      <w:rFonts w:ascii="Arial" w:hAnsi="Arial" w:eastAsia="黑体"/>
      <w:b/>
      <w:kern w:val="2"/>
      <w:sz w:val="32"/>
      <w:lang w:val="en-US" w:eastAsia="zh-CN" w:bidi="ar-SA"/>
    </w:rPr>
  </w:style>
  <w:style w:type="character" w:customStyle="1" w:styleId="311">
    <w:name w:val="正文文本 3 Char2"/>
    <w:autoRedefine/>
    <w:qFormat/>
    <w:uiPriority w:val="0"/>
    <w:rPr>
      <w:kern w:val="2"/>
      <w:sz w:val="16"/>
      <w:szCs w:val="16"/>
    </w:rPr>
  </w:style>
  <w:style w:type="character" w:customStyle="1" w:styleId="312">
    <w:name w:val="尾注文本 Char"/>
    <w:autoRedefine/>
    <w:qFormat/>
    <w:uiPriority w:val="0"/>
    <w:rPr>
      <w:rFonts w:ascii="宋体"/>
      <w:snapToGrid w:val="0"/>
    </w:rPr>
  </w:style>
  <w:style w:type="character" w:customStyle="1" w:styleId="313">
    <w:name w:val="标题 2 Char3"/>
    <w:autoRedefine/>
    <w:qFormat/>
    <w:uiPriority w:val="0"/>
    <w:rPr>
      <w:rFonts w:ascii="Arial" w:hAnsi="Arial" w:eastAsia="黑体"/>
      <w:b/>
      <w:bCs/>
      <w:kern w:val="2"/>
      <w:sz w:val="32"/>
      <w:szCs w:val="32"/>
      <w:lang w:val="en-US" w:eastAsia="zh-CN" w:bidi="ar-SA"/>
    </w:rPr>
  </w:style>
  <w:style w:type="character" w:customStyle="1" w:styleId="314">
    <w:name w:val="H1 Char5"/>
    <w:autoRedefine/>
    <w:qFormat/>
    <w:uiPriority w:val="0"/>
    <w:rPr>
      <w:rFonts w:eastAsia="隶书"/>
      <w:b/>
      <w:bCs/>
      <w:sz w:val="36"/>
      <w:szCs w:val="36"/>
      <w:lang w:val="en-US" w:eastAsia="zh-CN" w:bidi="ar-SA"/>
    </w:rPr>
  </w:style>
  <w:style w:type="character" w:customStyle="1" w:styleId="315">
    <w:name w:val="正文 居中 Char"/>
    <w:link w:val="316"/>
    <w:autoRedefine/>
    <w:qFormat/>
    <w:locked/>
    <w:uiPriority w:val="0"/>
    <w:rPr>
      <w:rFonts w:ascii="Calibri" w:hAnsi="Calibri" w:cs="宋体"/>
      <w:sz w:val="24"/>
    </w:rPr>
  </w:style>
  <w:style w:type="paragraph" w:customStyle="1" w:styleId="316">
    <w:name w:val="正文 居中"/>
    <w:basedOn w:val="1"/>
    <w:link w:val="315"/>
    <w:autoRedefine/>
    <w:qFormat/>
    <w:uiPriority w:val="0"/>
    <w:pPr>
      <w:spacing w:line="360" w:lineRule="auto"/>
      <w:jc w:val="center"/>
    </w:pPr>
    <w:rPr>
      <w:rFonts w:ascii="Calibri" w:hAnsi="Calibri" w:eastAsia="宋体"/>
      <w:kern w:val="0"/>
    </w:rPr>
  </w:style>
  <w:style w:type="character" w:customStyle="1" w:styleId="317">
    <w:name w:val="h105-2"/>
    <w:autoRedefine/>
    <w:qFormat/>
    <w:uiPriority w:val="0"/>
    <w:rPr>
      <w:rFonts w:hint="default" w:ascii="Tahoma" w:hAnsi="Tahoma" w:eastAsia="宋体" w:cs="Tahoma"/>
      <w:kern w:val="2"/>
      <w:sz w:val="36"/>
      <w:szCs w:val="36"/>
      <w:lang w:val="en-US" w:eastAsia="zh-CN" w:bidi="ar-SA"/>
    </w:rPr>
  </w:style>
  <w:style w:type="character" w:customStyle="1" w:styleId="318">
    <w:name w:val="我的正文 Char Char"/>
    <w:link w:val="319"/>
    <w:autoRedefine/>
    <w:qFormat/>
    <w:uiPriority w:val="0"/>
    <w:rPr>
      <w:rFonts w:ascii="Calibri" w:hAnsi="Calibri" w:eastAsia="仿宋_GB2312"/>
      <w:sz w:val="24"/>
    </w:rPr>
  </w:style>
  <w:style w:type="paragraph" w:customStyle="1" w:styleId="319">
    <w:name w:val="我的正文"/>
    <w:basedOn w:val="1"/>
    <w:link w:val="318"/>
    <w:autoRedefine/>
    <w:qFormat/>
    <w:uiPriority w:val="0"/>
    <w:pPr>
      <w:spacing w:afterLines="100" w:line="360" w:lineRule="auto"/>
      <w:ind w:firstLine="480"/>
    </w:pPr>
    <w:rPr>
      <w:rFonts w:ascii="Calibri" w:hAnsi="Calibri" w:eastAsia="仿宋_GB2312"/>
      <w:kern w:val="0"/>
    </w:rPr>
  </w:style>
  <w:style w:type="character" w:customStyle="1" w:styleId="320">
    <w:name w:val="电子邮件签名 Char"/>
    <w:autoRedefine/>
    <w:qFormat/>
    <w:uiPriority w:val="0"/>
    <w:rPr>
      <w:sz w:val="24"/>
      <w:szCs w:val="24"/>
    </w:rPr>
  </w:style>
  <w:style w:type="character" w:customStyle="1" w:styleId="321">
    <w:name w:val="签名 Char Char"/>
    <w:link w:val="322"/>
    <w:autoRedefine/>
    <w:qFormat/>
    <w:uiPriority w:val="0"/>
    <w:rPr>
      <w:rFonts w:eastAsia="仿宋_GB2312"/>
      <w:sz w:val="24"/>
    </w:rPr>
  </w:style>
  <w:style w:type="paragraph" w:customStyle="1" w:styleId="322">
    <w:name w:val="签名1"/>
    <w:basedOn w:val="1"/>
    <w:link w:val="321"/>
    <w:autoRedefine/>
    <w:qFormat/>
    <w:uiPriority w:val="0"/>
    <w:pPr>
      <w:adjustRightInd w:val="0"/>
      <w:spacing w:after="600" w:line="312" w:lineRule="atLeast"/>
      <w:jc w:val="center"/>
      <w:textAlignment w:val="baseline"/>
    </w:pPr>
    <w:rPr>
      <w:rFonts w:eastAsia="仿宋_GB2312"/>
      <w:kern w:val="0"/>
    </w:rPr>
  </w:style>
  <w:style w:type="character" w:customStyle="1" w:styleId="323">
    <w:name w:val="font331"/>
    <w:autoRedefine/>
    <w:qFormat/>
    <w:uiPriority w:val="0"/>
    <w:rPr>
      <w:rFonts w:ascii="等线" w:eastAsia="等线"/>
      <w:color w:val="auto"/>
      <w:sz w:val="14"/>
      <w:szCs w:val="14"/>
      <w:u w:val="none"/>
    </w:rPr>
  </w:style>
  <w:style w:type="character" w:customStyle="1" w:styleId="324">
    <w:name w:val="font241"/>
    <w:autoRedefine/>
    <w:qFormat/>
    <w:uiPriority w:val="0"/>
    <w:rPr>
      <w:rFonts w:ascii="仿宋" w:eastAsia="仿宋"/>
      <w:color w:val="000000"/>
      <w:sz w:val="21"/>
      <w:szCs w:val="21"/>
      <w:u w:val="none"/>
    </w:rPr>
  </w:style>
  <w:style w:type="character" w:customStyle="1" w:styleId="325">
    <w:name w:val="编写说明 Char"/>
    <w:link w:val="326"/>
    <w:autoRedefine/>
    <w:qFormat/>
    <w:uiPriority w:val="0"/>
    <w:rPr>
      <w:i/>
      <w:color w:val="0000FF"/>
      <w:szCs w:val="24"/>
    </w:rPr>
  </w:style>
  <w:style w:type="paragraph" w:customStyle="1" w:styleId="326">
    <w:name w:val="编写说明"/>
    <w:basedOn w:val="1"/>
    <w:link w:val="325"/>
    <w:autoRedefine/>
    <w:qFormat/>
    <w:uiPriority w:val="0"/>
    <w:rPr>
      <w:rFonts w:eastAsia="宋体"/>
      <w:i/>
      <w:color w:val="0000FF"/>
      <w:kern w:val="0"/>
      <w:sz w:val="20"/>
      <w:szCs w:val="24"/>
    </w:rPr>
  </w:style>
  <w:style w:type="character" w:customStyle="1" w:styleId="327">
    <w:name w:val="FA正文 Char Char"/>
    <w:link w:val="328"/>
    <w:autoRedefine/>
    <w:qFormat/>
    <w:uiPriority w:val="0"/>
    <w:rPr>
      <w:rFonts w:hAnsi="宋体"/>
      <w:sz w:val="24"/>
    </w:rPr>
  </w:style>
  <w:style w:type="paragraph" w:customStyle="1" w:styleId="328">
    <w:name w:val="FA正文"/>
    <w:basedOn w:val="1"/>
    <w:link w:val="327"/>
    <w:autoRedefine/>
    <w:qFormat/>
    <w:uiPriority w:val="0"/>
    <w:pPr>
      <w:spacing w:line="360" w:lineRule="auto"/>
      <w:ind w:firstLine="480"/>
    </w:pPr>
    <w:rPr>
      <w:rFonts w:hAnsi="宋体" w:eastAsia="宋体"/>
      <w:kern w:val="0"/>
    </w:rPr>
  </w:style>
  <w:style w:type="character" w:customStyle="1" w:styleId="329">
    <w:name w:val="正文文本缩进 Char3"/>
    <w:autoRedefine/>
    <w:qFormat/>
    <w:uiPriority w:val="0"/>
    <w:rPr>
      <w:rFonts w:ascii="宋体"/>
      <w:color w:val="000000"/>
      <w:sz w:val="21"/>
    </w:rPr>
  </w:style>
  <w:style w:type="character" w:customStyle="1" w:styleId="330">
    <w:name w:val="表格 Char"/>
    <w:link w:val="331"/>
    <w:autoRedefine/>
    <w:qFormat/>
    <w:uiPriority w:val="0"/>
    <w:rPr>
      <w:rFonts w:ascii="宋体" w:hAnsi="宋体" w:eastAsia="宋体" w:cs="Times New Roman"/>
      <w:kern w:val="0"/>
      <w:sz w:val="18"/>
      <w:szCs w:val="24"/>
    </w:rPr>
  </w:style>
  <w:style w:type="paragraph" w:customStyle="1" w:styleId="331">
    <w:name w:val="表格"/>
    <w:basedOn w:val="1"/>
    <w:link w:val="330"/>
    <w:autoRedefine/>
    <w:qFormat/>
    <w:uiPriority w:val="0"/>
    <w:pPr>
      <w:widowControl/>
      <w:jc w:val="center"/>
    </w:pPr>
    <w:rPr>
      <w:rFonts w:ascii="宋体" w:hAnsi="宋体" w:eastAsia="宋体"/>
      <w:kern w:val="0"/>
      <w:sz w:val="18"/>
      <w:szCs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headline-content2"/>
    <w:autoRedefine/>
    <w:qFormat/>
    <w:uiPriority w:val="0"/>
  </w:style>
  <w:style w:type="character" w:customStyle="1" w:styleId="334">
    <w:name w:val="插图说明 Char"/>
    <w:link w:val="335"/>
    <w:autoRedefine/>
    <w:qFormat/>
    <w:uiPriority w:val="0"/>
    <w:rPr>
      <w:rFonts w:ascii="Calibri" w:hAnsi="Calibri" w:eastAsia="黑体"/>
      <w:sz w:val="24"/>
    </w:rPr>
  </w:style>
  <w:style w:type="paragraph" w:customStyle="1" w:styleId="335">
    <w:name w:val="插图说明"/>
    <w:basedOn w:val="1"/>
    <w:link w:val="334"/>
    <w:autoRedefine/>
    <w:qFormat/>
    <w:uiPriority w:val="0"/>
    <w:pPr>
      <w:adjustRightInd w:val="0"/>
      <w:spacing w:after="240"/>
      <w:ind w:firstLine="200"/>
      <w:jc w:val="center"/>
      <w:textAlignment w:val="baseline"/>
    </w:pPr>
    <w:rPr>
      <w:rFonts w:ascii="Calibri" w:hAnsi="Calibri" w:eastAsia="黑体"/>
      <w:kern w:val="0"/>
    </w:rPr>
  </w:style>
  <w:style w:type="character" w:customStyle="1" w:styleId="336">
    <w:name w:val="签名 Char1"/>
    <w:autoRedefine/>
    <w:qFormat/>
    <w:uiPriority w:val="0"/>
    <w:rPr>
      <w:rFonts w:ascii="Times New Roman" w:hAnsi="Times New Roman" w:eastAsia="宋体" w:cs="Times New Roman"/>
      <w:szCs w:val="20"/>
    </w:rPr>
  </w:style>
  <w:style w:type="character" w:customStyle="1" w:styleId="337">
    <w:name w:val="Item List Char"/>
    <w:link w:val="338"/>
    <w:autoRedefine/>
    <w:qFormat/>
    <w:uiPriority w:val="0"/>
    <w:rPr>
      <w:rFonts w:ascii="Arial" w:hAnsi="Arial"/>
      <w:kern w:val="2"/>
      <w:sz w:val="21"/>
      <w:szCs w:val="22"/>
      <w:lang w:val="en-US" w:eastAsia="en-US" w:bidi="ar-SA"/>
    </w:rPr>
  </w:style>
  <w:style w:type="paragraph" w:customStyle="1" w:styleId="338">
    <w:name w:val="Item List"/>
    <w:link w:val="337"/>
    <w:autoRedefine/>
    <w:qFormat/>
    <w:uiPriority w:val="0"/>
    <w:pPr>
      <w:tabs>
        <w:tab w:val="left" w:pos="2126"/>
      </w:tabs>
      <w:spacing w:line="300" w:lineRule="auto"/>
      <w:ind w:left="2126" w:hanging="425"/>
      <w:jc w:val="both"/>
    </w:pPr>
    <w:rPr>
      <w:rFonts w:ascii="Arial" w:hAnsi="Arial" w:eastAsia="宋体" w:cs="Times New Roman"/>
      <w:kern w:val="2"/>
      <w:sz w:val="21"/>
      <w:szCs w:val="22"/>
      <w:lang w:val="en-US" w:eastAsia="en-US" w:bidi="ar-SA"/>
    </w:rPr>
  </w:style>
  <w:style w:type="character" w:customStyle="1" w:styleId="339">
    <w:name w:val="font131"/>
    <w:autoRedefine/>
    <w:qFormat/>
    <w:uiPriority w:val="0"/>
    <w:rPr>
      <w:rFonts w:ascii="Times New Roman" w:hAnsi="Times New Roman" w:cs="Times New Roman"/>
      <w:color w:val="auto"/>
      <w:sz w:val="21"/>
      <w:szCs w:val="21"/>
      <w:u w:val="none"/>
      <w:lang w:bidi="ar-SA"/>
    </w:rPr>
  </w:style>
  <w:style w:type="character" w:customStyle="1" w:styleId="340">
    <w:name w:val="样式 题注 + 黑体1 Char"/>
    <w:link w:val="341"/>
    <w:autoRedefine/>
    <w:qFormat/>
    <w:locked/>
    <w:uiPriority w:val="0"/>
    <w:rPr>
      <w:rFonts w:ascii="黑体" w:hAnsi="黑体" w:eastAsia="黑体" w:cs="Arial"/>
    </w:rPr>
  </w:style>
  <w:style w:type="paragraph" w:customStyle="1" w:styleId="341">
    <w:name w:val="样式 题注 + 黑体1"/>
    <w:basedOn w:val="25"/>
    <w:link w:val="340"/>
    <w:autoRedefine/>
    <w:qFormat/>
    <w:uiPriority w:val="0"/>
    <w:pPr>
      <w:spacing w:beforeLines="40" w:afterLines="40"/>
      <w:jc w:val="center"/>
    </w:pPr>
    <w:rPr>
      <w:rFonts w:ascii="黑体" w:hAnsi="黑体"/>
    </w:rPr>
  </w:style>
  <w:style w:type="character" w:customStyle="1" w:styleId="342">
    <w:name w:val="标题 9 Char1"/>
    <w:autoRedefine/>
    <w:qFormat/>
    <w:uiPriority w:val="0"/>
    <w:rPr>
      <w:rFonts w:ascii="Arial" w:hAnsi="Arial" w:eastAsia="黑体"/>
      <w:sz w:val="28"/>
    </w:rPr>
  </w:style>
  <w:style w:type="character" w:customStyle="1" w:styleId="343">
    <w:name w:val="标题 6 Char2"/>
    <w:autoRedefine/>
    <w:qFormat/>
    <w:uiPriority w:val="0"/>
    <w:rPr>
      <w:rFonts w:ascii="Arial" w:hAnsi="Arial" w:eastAsia="黑体"/>
      <w:b/>
      <w:spacing w:val="12"/>
      <w:kern w:val="2"/>
      <w:sz w:val="24"/>
    </w:rPr>
  </w:style>
  <w:style w:type="character" w:customStyle="1" w:styleId="344">
    <w:name w:val="电子邮件签名 Char1"/>
    <w:autoRedefine/>
    <w:qFormat/>
    <w:uiPriority w:val="0"/>
    <w:rPr>
      <w:rFonts w:ascii="Times New Roman" w:hAnsi="Times New Roman" w:eastAsia="宋体" w:cs="Times New Roman"/>
      <w:szCs w:val="20"/>
    </w:rPr>
  </w:style>
  <w:style w:type="character" w:customStyle="1" w:styleId="345">
    <w:name w:val="line"/>
    <w:autoRedefine/>
    <w:qFormat/>
    <w:uiPriority w:val="0"/>
  </w:style>
  <w:style w:type="character" w:customStyle="1" w:styleId="346">
    <w:name w:val="p121"/>
    <w:autoRedefine/>
    <w:qFormat/>
    <w:uiPriority w:val="0"/>
    <w:rPr>
      <w:color w:val="000000"/>
      <w:sz w:val="21"/>
      <w:szCs w:val="21"/>
      <w:u w:val="none"/>
    </w:rPr>
  </w:style>
  <w:style w:type="character" w:customStyle="1" w:styleId="347">
    <w:name w:val="Indent Normal Char"/>
    <w:link w:val="348"/>
    <w:autoRedefine/>
    <w:qFormat/>
    <w:uiPriority w:val="0"/>
  </w:style>
  <w:style w:type="paragraph" w:customStyle="1" w:styleId="348">
    <w:name w:val="Indent Normal"/>
    <w:basedOn w:val="1"/>
    <w:link w:val="347"/>
    <w:autoRedefine/>
    <w:qFormat/>
    <w:uiPriority w:val="0"/>
    <w:pPr>
      <w:ind w:firstLine="420"/>
    </w:pPr>
    <w:rPr>
      <w:rFonts w:ascii="Calibri" w:hAnsi="Calibri" w:eastAsia="宋体"/>
      <w:szCs w:val="22"/>
    </w:rPr>
  </w:style>
  <w:style w:type="character" w:customStyle="1" w:styleId="349">
    <w:name w:val="批注主题 Char2"/>
    <w:autoRedefine/>
    <w:qFormat/>
    <w:uiPriority w:val="0"/>
    <w:rPr>
      <w:b/>
      <w:bCs/>
      <w:kern w:val="2"/>
      <w:sz w:val="21"/>
      <w:szCs w:val="24"/>
      <w:lang w:bidi="ar-SA"/>
    </w:rPr>
  </w:style>
  <w:style w:type="character" w:customStyle="1" w:styleId="350">
    <w:name w:val="BOD 0 Char1"/>
    <w:autoRedefine/>
    <w:qFormat/>
    <w:uiPriority w:val="0"/>
    <w:rPr>
      <w:rFonts w:eastAsia="宋体"/>
      <w:b/>
      <w:bCs/>
      <w:kern w:val="2"/>
      <w:sz w:val="32"/>
      <w:szCs w:val="32"/>
      <w:lang w:val="en-US" w:eastAsia="zh-CN" w:bidi="ar-SA"/>
    </w:rPr>
  </w:style>
  <w:style w:type="character" w:customStyle="1" w:styleId="351">
    <w:name w:val="加重文字 Char"/>
    <w:link w:val="352"/>
    <w:autoRedefine/>
    <w:qFormat/>
    <w:locked/>
    <w:uiPriority w:val="0"/>
    <w:rPr>
      <w:b/>
      <w:bCs/>
      <w:u w:val="thick"/>
      <w:lang w:val="en-US" w:eastAsia="zh-CN" w:bidi="ar-SA"/>
    </w:rPr>
  </w:style>
  <w:style w:type="paragraph" w:customStyle="1" w:styleId="352">
    <w:name w:val="加重文字"/>
    <w:link w:val="351"/>
    <w:autoRedefine/>
    <w:qFormat/>
    <w:uiPriority w:val="0"/>
    <w:rPr>
      <w:rFonts w:ascii="Times New Roman" w:hAnsi="Times New Roman" w:eastAsia="宋体" w:cs="Times New Roman"/>
      <w:b/>
      <w:bCs/>
      <w:u w:val="thick"/>
      <w:lang w:val="en-US" w:eastAsia="zh-CN" w:bidi="ar-SA"/>
    </w:rPr>
  </w:style>
  <w:style w:type="character" w:customStyle="1" w:styleId="353">
    <w:name w:val="表格标题(居中) Char"/>
    <w:link w:val="354"/>
    <w:autoRedefine/>
    <w:qFormat/>
    <w:uiPriority w:val="0"/>
    <w:rPr>
      <w:rFonts w:ascii="Calibri" w:hAnsi="Calibri" w:eastAsia="黑体"/>
      <w:sz w:val="24"/>
    </w:rPr>
  </w:style>
  <w:style w:type="paragraph" w:customStyle="1" w:styleId="354">
    <w:name w:val="表格标题(居中)"/>
    <w:basedOn w:val="1"/>
    <w:link w:val="353"/>
    <w:autoRedefine/>
    <w:qFormat/>
    <w:uiPriority w:val="0"/>
    <w:pPr>
      <w:snapToGrid w:val="0"/>
      <w:spacing w:line="300" w:lineRule="auto"/>
      <w:jc w:val="center"/>
    </w:pPr>
    <w:rPr>
      <w:rFonts w:ascii="Calibri" w:hAnsi="Calibri" w:eastAsia="黑体"/>
      <w:kern w:val="0"/>
    </w:rPr>
  </w:style>
  <w:style w:type="character" w:customStyle="1" w:styleId="355">
    <w:name w:val="para"/>
    <w:autoRedefine/>
    <w:qFormat/>
    <w:uiPriority w:val="0"/>
  </w:style>
  <w:style w:type="character" w:customStyle="1" w:styleId="356">
    <w:name w:val="样式 首行缩进:  2 字符 Char"/>
    <w:link w:val="357"/>
    <w:autoRedefine/>
    <w:qFormat/>
    <w:uiPriority w:val="0"/>
    <w:rPr>
      <w:rFonts w:ascii="宋体" w:hAnsi="宋体" w:eastAsia="宋体" w:cs="Times New Roman"/>
      <w:bCs/>
      <w:color w:val="000000"/>
      <w:kern w:val="0"/>
      <w:sz w:val="24"/>
      <w:szCs w:val="24"/>
    </w:rPr>
  </w:style>
  <w:style w:type="paragraph" w:customStyle="1" w:styleId="357">
    <w:name w:val="样式 首行缩进:  2 字符"/>
    <w:basedOn w:val="1"/>
    <w:link w:val="356"/>
    <w:autoRedefine/>
    <w:qFormat/>
    <w:uiPriority w:val="0"/>
    <w:pPr>
      <w:widowControl/>
      <w:tabs>
        <w:tab w:val="left" w:pos="420"/>
      </w:tabs>
      <w:ind w:left="420" w:hanging="420"/>
    </w:pPr>
    <w:rPr>
      <w:rFonts w:ascii="宋体" w:hAnsi="宋体" w:eastAsia="宋体"/>
      <w:bCs/>
      <w:color w:val="000000"/>
      <w:kern w:val="0"/>
      <w:szCs w:val="24"/>
    </w:rPr>
  </w:style>
  <w:style w:type="character" w:customStyle="1" w:styleId="358">
    <w:name w:val="正文文本 2 Char"/>
    <w:autoRedefine/>
    <w:qFormat/>
    <w:uiPriority w:val="0"/>
    <w:rPr>
      <w:rFonts w:ascii="宋体" w:hAnsi="宋体" w:eastAsia="宋体" w:cs="Times New Roman"/>
      <w:color w:val="000000"/>
      <w:sz w:val="24"/>
      <w:szCs w:val="24"/>
    </w:rPr>
  </w:style>
  <w:style w:type="character" w:customStyle="1" w:styleId="359">
    <w:name w:val="图文字 Char"/>
    <w:link w:val="360"/>
    <w:autoRedefine/>
    <w:qFormat/>
    <w:uiPriority w:val="0"/>
    <w:rPr>
      <w:rFonts w:eastAsia="文鼎CS仿宋体"/>
      <w:kern w:val="2"/>
      <w:sz w:val="24"/>
      <w:szCs w:val="24"/>
      <w:lang w:val="en-US" w:eastAsia="zh-CN" w:bidi="ar-SA"/>
    </w:rPr>
  </w:style>
  <w:style w:type="paragraph" w:customStyle="1" w:styleId="360">
    <w:name w:val="图文字"/>
    <w:link w:val="359"/>
    <w:autoRedefine/>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361">
    <w:name w:val="font3"/>
    <w:autoRedefine/>
    <w:qFormat/>
    <w:uiPriority w:val="0"/>
  </w:style>
  <w:style w:type="character" w:customStyle="1" w:styleId="362">
    <w:name w:val="正文文本缩进 3 Char Char"/>
    <w:link w:val="363"/>
    <w:autoRedefine/>
    <w:qFormat/>
    <w:uiPriority w:val="0"/>
    <w:rPr>
      <w:rFonts w:ascii="仿宋_GB2312" w:hAnsi="宋体" w:eastAsia="仿宋_GB2312"/>
      <w:color w:val="000000"/>
      <w:sz w:val="24"/>
      <w:szCs w:val="24"/>
    </w:rPr>
  </w:style>
  <w:style w:type="paragraph" w:customStyle="1" w:styleId="363">
    <w:name w:val="正文文本缩进 31"/>
    <w:basedOn w:val="1"/>
    <w:link w:val="362"/>
    <w:autoRedefine/>
    <w:qFormat/>
    <w:uiPriority w:val="0"/>
    <w:pPr>
      <w:snapToGrid w:val="0"/>
      <w:ind w:firstLine="480"/>
      <w:jc w:val="left"/>
    </w:pPr>
    <w:rPr>
      <w:rFonts w:ascii="仿宋_GB2312" w:hAnsi="宋体" w:eastAsia="仿宋_GB2312"/>
      <w:color w:val="000000"/>
      <w:kern w:val="0"/>
      <w:szCs w:val="24"/>
    </w:rPr>
  </w:style>
  <w:style w:type="character" w:customStyle="1" w:styleId="364">
    <w:name w:val="表正文 Char1"/>
    <w:autoRedefine/>
    <w:qFormat/>
    <w:uiPriority w:val="0"/>
    <w:rPr>
      <w:rFonts w:eastAsia="宋体"/>
      <w:kern w:val="2"/>
      <w:sz w:val="24"/>
      <w:lang w:val="en-US" w:eastAsia="zh-CN"/>
    </w:rPr>
  </w:style>
  <w:style w:type="character" w:customStyle="1" w:styleId="365">
    <w:name w:val="段 Char Char Char"/>
    <w:autoRedefine/>
    <w:qFormat/>
    <w:uiPriority w:val="0"/>
    <w:rPr>
      <w:rFonts w:hint="eastAsia" w:ascii="宋体" w:hAnsi="宋体" w:eastAsia="宋体"/>
      <w:sz w:val="21"/>
      <w:lang w:val="en-US" w:eastAsia="zh-CN" w:bidi="ar-SA"/>
    </w:rPr>
  </w:style>
  <w:style w:type="character" w:customStyle="1" w:styleId="366">
    <w:name w:val="普通文字 Char1 Char"/>
    <w:autoRedefine/>
    <w:qFormat/>
    <w:uiPriority w:val="0"/>
    <w:rPr>
      <w:rFonts w:ascii="宋体" w:hAnsi="Courier New" w:eastAsia="宋体"/>
      <w:kern w:val="2"/>
      <w:sz w:val="21"/>
      <w:szCs w:val="24"/>
      <w:lang w:val="en-US" w:eastAsia="zh-CN"/>
    </w:rPr>
  </w:style>
  <w:style w:type="character" w:customStyle="1" w:styleId="367">
    <w:name w:val="电子邮件签名 Char2"/>
    <w:autoRedefine/>
    <w:qFormat/>
    <w:uiPriority w:val="0"/>
    <w:rPr>
      <w:kern w:val="2"/>
      <w:sz w:val="24"/>
      <w:szCs w:val="24"/>
    </w:rPr>
  </w:style>
  <w:style w:type="character" w:customStyle="1" w:styleId="368">
    <w:name w:val="font41"/>
    <w:autoRedefine/>
    <w:qFormat/>
    <w:uiPriority w:val="0"/>
    <w:rPr>
      <w:rFonts w:hint="eastAsia" w:ascii="宋体" w:hAnsi="宋体" w:eastAsia="宋体" w:cs="宋体"/>
      <w:color w:val="000000"/>
      <w:sz w:val="20"/>
      <w:szCs w:val="20"/>
      <w:u w:val="none"/>
    </w:rPr>
  </w:style>
  <w:style w:type="character" w:customStyle="1" w:styleId="369">
    <w:name w:val="font9_black_line14"/>
    <w:autoRedefine/>
    <w:qFormat/>
    <w:uiPriority w:val="0"/>
  </w:style>
  <w:style w:type="character" w:customStyle="1" w:styleId="370">
    <w:name w:val="批注框文本 Char1"/>
    <w:autoRedefine/>
    <w:qFormat/>
    <w:uiPriority w:val="0"/>
    <w:rPr>
      <w:kern w:val="2"/>
      <w:sz w:val="18"/>
      <w:szCs w:val="18"/>
    </w:rPr>
  </w:style>
  <w:style w:type="character" w:customStyle="1" w:styleId="371">
    <w:name w:val="结束语 Char"/>
    <w:autoRedefine/>
    <w:qFormat/>
    <w:uiPriority w:val="0"/>
    <w:rPr>
      <w:sz w:val="24"/>
      <w:szCs w:val="24"/>
    </w:rPr>
  </w:style>
  <w:style w:type="character" w:customStyle="1" w:styleId="372">
    <w:name w:val="Char Char41"/>
    <w:autoRedefine/>
    <w:qFormat/>
    <w:uiPriority w:val="0"/>
    <w:rPr>
      <w:rFonts w:ascii="Arial" w:hAnsi="Arial" w:eastAsia="黑体"/>
      <w:b/>
      <w:bCs/>
      <w:kern w:val="2"/>
      <w:sz w:val="32"/>
      <w:szCs w:val="32"/>
      <w:lang w:val="en-US" w:eastAsia="zh-CN" w:bidi="ar-SA"/>
    </w:rPr>
  </w:style>
  <w:style w:type="character" w:customStyle="1" w:styleId="373">
    <w:name w:val="页码1"/>
    <w:autoRedefine/>
    <w:qFormat/>
    <w:uiPriority w:val="0"/>
  </w:style>
  <w:style w:type="character" w:customStyle="1" w:styleId="374">
    <w:name w:val="正文文本 Char"/>
    <w:autoRedefine/>
    <w:qFormat/>
    <w:uiPriority w:val="0"/>
    <w:rPr>
      <w:rFonts w:ascii="Times New Roman" w:hAnsi="Times New Roman" w:eastAsia="宋体" w:cs="Times New Roman"/>
      <w:sz w:val="28"/>
      <w:szCs w:val="24"/>
    </w:rPr>
  </w:style>
  <w:style w:type="character" w:customStyle="1" w:styleId="375">
    <w:name w:val="正文首行缩进 Char"/>
    <w:autoRedefine/>
    <w:qFormat/>
    <w:uiPriority w:val="0"/>
  </w:style>
  <w:style w:type="character" w:customStyle="1" w:styleId="376">
    <w:name w:val="My标题1 Char"/>
    <w:link w:val="377"/>
    <w:autoRedefine/>
    <w:qFormat/>
    <w:uiPriority w:val="0"/>
    <w:rPr>
      <w:rFonts w:ascii="Arial" w:hAnsi="Arial"/>
      <w:b/>
      <w:kern w:val="44"/>
      <w:sz w:val="32"/>
    </w:rPr>
  </w:style>
  <w:style w:type="paragraph" w:customStyle="1" w:styleId="377">
    <w:name w:val="My标题1"/>
    <w:basedOn w:val="5"/>
    <w:next w:val="1"/>
    <w:link w:val="376"/>
    <w:autoRedefine/>
    <w:qFormat/>
    <w:uiPriority w:val="0"/>
    <w:pPr>
      <w:tabs>
        <w:tab w:val="left" w:pos="1050"/>
        <w:tab w:val="clear" w:pos="360"/>
        <w:tab w:val="clear" w:pos="432"/>
      </w:tabs>
      <w:adjustRightInd w:val="0"/>
      <w:spacing w:before="120" w:after="360" w:line="360" w:lineRule="auto"/>
      <w:ind w:left="1050" w:hanging="720"/>
      <w:jc w:val="left"/>
      <w:textAlignment w:val="baseline"/>
    </w:pPr>
    <w:rPr>
      <w:rFonts w:ascii="Arial" w:hAnsi="Arial" w:eastAsia="宋体"/>
      <w:bCs w:val="0"/>
      <w:sz w:val="32"/>
      <w:szCs w:val="20"/>
    </w:rPr>
  </w:style>
  <w:style w:type="character" w:customStyle="1" w:styleId="378">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uiPriority w:val="0"/>
    <w:rPr>
      <w:rFonts w:hint="eastAsia" w:ascii="宋体" w:hAnsi="宋体" w:eastAsia="宋体"/>
      <w:b/>
      <w:bCs/>
      <w:kern w:val="2"/>
      <w:sz w:val="32"/>
      <w:szCs w:val="32"/>
      <w:lang w:val="en-US" w:eastAsia="zh-CN" w:bidi="ar-SA"/>
    </w:rPr>
  </w:style>
  <w:style w:type="character" w:customStyle="1" w:styleId="379">
    <w:name w:val="p3"/>
    <w:autoRedefine/>
    <w:qFormat/>
    <w:uiPriority w:val="0"/>
  </w:style>
  <w:style w:type="character" w:customStyle="1" w:styleId="380">
    <w:name w:val="Header Char"/>
    <w:autoRedefine/>
    <w:qFormat/>
    <w:locked/>
    <w:uiPriority w:val="0"/>
    <w:rPr>
      <w:rFonts w:ascii="Calibri" w:hAnsi="Calibri" w:eastAsia="宋体" w:cs="Calibri"/>
      <w:sz w:val="18"/>
      <w:szCs w:val="18"/>
    </w:rPr>
  </w:style>
  <w:style w:type="character" w:customStyle="1" w:styleId="381">
    <w:name w:val="称呼 Char1"/>
    <w:autoRedefine/>
    <w:qFormat/>
    <w:uiPriority w:val="0"/>
    <w:rPr>
      <w:rFonts w:ascii="Times New Roman" w:hAnsi="Times New Roman" w:eastAsia="宋体" w:cs="Times New Roman"/>
      <w:sz w:val="24"/>
      <w:szCs w:val="24"/>
    </w:rPr>
  </w:style>
  <w:style w:type="character" w:customStyle="1" w:styleId="382">
    <w:name w:val="tx1"/>
    <w:autoRedefine/>
    <w:qFormat/>
    <w:uiPriority w:val="0"/>
    <w:rPr>
      <w:rFonts w:hint="default" w:ascii="Tahoma" w:hAnsi="Tahoma" w:eastAsia="宋体" w:cs="Tahoma"/>
      <w:b/>
      <w:bCs/>
      <w:kern w:val="2"/>
      <w:sz w:val="36"/>
      <w:szCs w:val="36"/>
      <w:lang w:val="en-US" w:eastAsia="zh-CN" w:bidi="ar-SA"/>
    </w:rPr>
  </w:style>
  <w:style w:type="character" w:customStyle="1" w:styleId="383">
    <w:name w:val="HTML 预设格式 Char"/>
    <w:autoRedefine/>
    <w:qFormat/>
    <w:uiPriority w:val="0"/>
    <w:rPr>
      <w:rFonts w:ascii="Arial Unicode MS" w:hAnsi="Arial Unicode MS" w:eastAsia="Arial Unicode MS" w:cs="Arial Unicode MS"/>
      <w:kern w:val="0"/>
      <w:sz w:val="20"/>
      <w:szCs w:val="20"/>
    </w:rPr>
  </w:style>
  <w:style w:type="character" w:customStyle="1" w:styleId="384">
    <w:name w:val="文章标题3级 Char Char"/>
    <w:link w:val="385"/>
    <w:autoRedefine/>
    <w:qFormat/>
    <w:uiPriority w:val="0"/>
    <w:rPr>
      <w:b/>
      <w:bCs/>
      <w:caps/>
      <w:color w:val="000000"/>
      <w:sz w:val="24"/>
      <w:szCs w:val="18"/>
    </w:rPr>
  </w:style>
  <w:style w:type="paragraph" w:customStyle="1" w:styleId="385">
    <w:name w:val="文章标题3级"/>
    <w:basedOn w:val="386"/>
    <w:next w:val="1"/>
    <w:link w:val="384"/>
    <w:autoRedefine/>
    <w:qFormat/>
    <w:uiPriority w:val="0"/>
    <w:pPr>
      <w:tabs>
        <w:tab w:val="left" w:pos="360"/>
        <w:tab w:val="left" w:pos="780"/>
      </w:tabs>
      <w:ind w:left="540" w:firstLine="0" w:firstLineChars="0"/>
      <w:outlineLvl w:val="2"/>
    </w:pPr>
    <w:rPr>
      <w:color w:val="000000"/>
      <w:kern w:val="0"/>
      <w:sz w:val="24"/>
      <w:szCs w:val="18"/>
    </w:rPr>
  </w:style>
  <w:style w:type="paragraph" w:customStyle="1" w:styleId="386">
    <w:name w:val="文章标题2级"/>
    <w:basedOn w:val="387"/>
    <w:next w:val="1"/>
    <w:autoRedefine/>
    <w:qFormat/>
    <w:uiPriority w:val="0"/>
    <w:pPr>
      <w:pageBreakBefore w:val="0"/>
      <w:tabs>
        <w:tab w:val="left" w:pos="360"/>
        <w:tab w:val="left" w:pos="780"/>
      </w:tabs>
      <w:ind w:left="200" w:hanging="200" w:hangingChars="200"/>
      <w:jc w:val="left"/>
      <w:outlineLvl w:val="1"/>
    </w:pPr>
    <w:rPr>
      <w:sz w:val="30"/>
    </w:rPr>
  </w:style>
  <w:style w:type="paragraph" w:customStyle="1" w:styleId="387">
    <w:name w:val="文章标题1级"/>
    <w:next w:val="1"/>
    <w:autoRedefine/>
    <w:qFormat/>
    <w:uiPriority w:val="0"/>
    <w:pPr>
      <w:pageBreakBefore/>
      <w:spacing w:beforeLines="50" w:afterLines="50"/>
      <w:jc w:val="center"/>
      <w:outlineLvl w:val="0"/>
    </w:pPr>
    <w:rPr>
      <w:rFonts w:ascii="Times New Roman" w:hAnsi="Times New Roman" w:eastAsia="宋体" w:cs="Times New Roman"/>
      <w:b/>
      <w:bCs/>
      <w:caps/>
      <w:kern w:val="2"/>
      <w:sz w:val="32"/>
      <w:szCs w:val="24"/>
      <w:lang w:val="en-US" w:eastAsia="zh-CN" w:bidi="ar-SA"/>
    </w:rPr>
  </w:style>
  <w:style w:type="character" w:customStyle="1" w:styleId="388">
    <w:name w:val="华电 正文 Char Char"/>
    <w:link w:val="389"/>
    <w:autoRedefine/>
    <w:qFormat/>
    <w:uiPriority w:val="0"/>
    <w:rPr>
      <w:rFonts w:ascii="宋体" w:hAnsi="宋体"/>
      <w:sz w:val="22"/>
    </w:rPr>
  </w:style>
  <w:style w:type="paragraph" w:customStyle="1" w:styleId="389">
    <w:name w:val="华电 正文"/>
    <w:basedOn w:val="1"/>
    <w:link w:val="388"/>
    <w:autoRedefine/>
    <w:qFormat/>
    <w:uiPriority w:val="0"/>
    <w:pPr>
      <w:widowControl/>
      <w:spacing w:line="360" w:lineRule="auto"/>
      <w:ind w:firstLine="440"/>
      <w:jc w:val="left"/>
    </w:pPr>
    <w:rPr>
      <w:rFonts w:ascii="宋体" w:hAnsi="宋体" w:eastAsia="宋体"/>
      <w:kern w:val="0"/>
      <w:sz w:val="22"/>
    </w:rPr>
  </w:style>
  <w:style w:type="character" w:customStyle="1" w:styleId="390">
    <w:name w:val="keywords1"/>
    <w:autoRedefine/>
    <w:qFormat/>
    <w:uiPriority w:val="0"/>
    <w:rPr>
      <w:rFonts w:hint="default" w:ascii="Verdana" w:hAnsi="Verdana"/>
      <w:color w:val="FF6600"/>
      <w:sz w:val="20"/>
      <w:szCs w:val="20"/>
    </w:rPr>
  </w:style>
  <w:style w:type="character" w:customStyle="1" w:styleId="391">
    <w:name w:val="sony12"/>
    <w:autoRedefine/>
    <w:qFormat/>
    <w:uiPriority w:val="0"/>
    <w:rPr>
      <w:rFonts w:hint="default" w:ascii="Tahoma" w:hAnsi="Tahoma" w:eastAsia="宋体" w:cs="Tahoma"/>
      <w:kern w:val="2"/>
      <w:sz w:val="36"/>
      <w:szCs w:val="36"/>
      <w:lang w:val="en-US" w:eastAsia="zh-CN" w:bidi="ar-SA"/>
    </w:rPr>
  </w:style>
  <w:style w:type="character" w:customStyle="1" w:styleId="392">
    <w:name w:val="标题 9 Char"/>
    <w:autoRedefine/>
    <w:qFormat/>
    <w:uiPriority w:val="0"/>
    <w:rPr>
      <w:rFonts w:ascii="Arial" w:hAnsi="Arial" w:eastAsia="黑体" w:cs="Times New Roman"/>
      <w:szCs w:val="20"/>
    </w:rPr>
  </w:style>
  <w:style w:type="character" w:customStyle="1" w:styleId="393">
    <w:name w:val="样式 正文缩进 + 首行缩进:  2 字符 Char Char"/>
    <w:link w:val="394"/>
    <w:autoRedefine/>
    <w:qFormat/>
    <w:uiPriority w:val="0"/>
    <w:rPr>
      <w:rFonts w:ascii="Calibri" w:hAnsi="Calibri"/>
      <w:sz w:val="24"/>
    </w:rPr>
  </w:style>
  <w:style w:type="paragraph" w:customStyle="1" w:styleId="394">
    <w:name w:val="样式 正文缩进 + 首行缩进:  2 字符"/>
    <w:basedOn w:val="395"/>
    <w:link w:val="393"/>
    <w:autoRedefine/>
    <w:qFormat/>
    <w:uiPriority w:val="0"/>
    <w:pPr>
      <w:spacing w:line="360" w:lineRule="auto"/>
      <w:ind w:firstLine="200"/>
    </w:pPr>
    <w:rPr>
      <w:rFonts w:eastAsia="宋体"/>
      <w:sz w:val="24"/>
    </w:rPr>
  </w:style>
  <w:style w:type="paragraph" w:customStyle="1" w:styleId="395">
    <w:name w:val="正文缩进2"/>
    <w:basedOn w:val="1"/>
    <w:autoRedefine/>
    <w:qFormat/>
    <w:uiPriority w:val="0"/>
    <w:pPr>
      <w:ind w:firstLine="420"/>
    </w:pPr>
    <w:rPr>
      <w:rFonts w:ascii="Calibri" w:hAnsi="Calibri"/>
      <w:kern w:val="0"/>
      <w:sz w:val="20"/>
    </w:rPr>
  </w:style>
  <w:style w:type="character" w:customStyle="1" w:styleId="396">
    <w:name w:val="样式 标题 5Alt+5dashdsddh5Heading5l55Roman listH5ITT t5P...1 Char Char"/>
    <w:link w:val="397"/>
    <w:autoRedefine/>
    <w:qFormat/>
    <w:uiPriority w:val="0"/>
    <w:rPr>
      <w:rFonts w:ascii="Calibri" w:hAnsi="Calibri"/>
      <w:sz w:val="24"/>
      <w:szCs w:val="24"/>
    </w:rPr>
  </w:style>
  <w:style w:type="paragraph" w:customStyle="1" w:styleId="397">
    <w:name w:val="样式 标题 5Alt+5dashdsddh5Heading5l55Roman listH5ITT t5P...1"/>
    <w:basedOn w:val="9"/>
    <w:link w:val="396"/>
    <w:autoRedefine/>
    <w:qFormat/>
    <w:uiPriority w:val="0"/>
    <w:pPr>
      <w:tabs>
        <w:tab w:val="left" w:pos="1008"/>
      </w:tabs>
      <w:overflowPunct w:val="0"/>
      <w:spacing w:before="100" w:beforeAutospacing="1" w:after="100" w:afterAutospacing="1" w:line="240" w:lineRule="auto"/>
      <w:ind w:left="1008" w:hanging="1008"/>
    </w:pPr>
    <w:rPr>
      <w:rFonts w:ascii="Calibri" w:hAnsi="Calibri" w:eastAsia="宋体"/>
      <w:bCs w:val="0"/>
    </w:rPr>
  </w:style>
  <w:style w:type="character" w:customStyle="1" w:styleId="398">
    <w:name w:val="标题 8 Char Char"/>
    <w:autoRedefine/>
    <w:qFormat/>
    <w:uiPriority w:val="0"/>
    <w:rPr>
      <w:rFonts w:ascii="Cambria" w:hAnsi="Cambria" w:eastAsia="宋体" w:cs="Times New Roman"/>
      <w:sz w:val="24"/>
      <w:szCs w:val="24"/>
    </w:rPr>
  </w:style>
  <w:style w:type="character" w:customStyle="1" w:styleId="399">
    <w:name w:val="标题 2 Char Char"/>
    <w:autoRedefine/>
    <w:qFormat/>
    <w:uiPriority w:val="0"/>
    <w:rPr>
      <w:rFonts w:ascii="Arial" w:hAnsi="Arial" w:eastAsia="黑体"/>
      <w:b/>
      <w:bCs/>
      <w:kern w:val="2"/>
      <w:sz w:val="32"/>
      <w:szCs w:val="32"/>
      <w:lang w:val="en-US" w:eastAsia="zh-CN" w:bidi="ar-SA"/>
    </w:rPr>
  </w:style>
  <w:style w:type="character" w:customStyle="1" w:styleId="400">
    <w:name w:val="b2"/>
    <w:autoRedefine/>
    <w:qFormat/>
    <w:uiPriority w:val="0"/>
  </w:style>
  <w:style w:type="character" w:customStyle="1" w:styleId="401">
    <w:name w:val="样式 样式 正文首行缩进 + 首行缩进:  2 字符 + 首行缩进:  2 字符 Char Char"/>
    <w:autoRedefine/>
    <w:qFormat/>
    <w:uiPriority w:val="0"/>
    <w:rPr>
      <w:rFonts w:cs="宋体"/>
      <w:kern w:val="2"/>
      <w:sz w:val="24"/>
    </w:rPr>
  </w:style>
  <w:style w:type="character" w:customStyle="1" w:styleId="402">
    <w:name w:val="t31"/>
    <w:autoRedefine/>
    <w:qFormat/>
    <w:uiPriority w:val="0"/>
    <w:rPr>
      <w:rFonts w:hint="default" w:ascii="ˎ̥" w:hAnsi="ˎ̥"/>
      <w:color w:val="000000"/>
      <w:sz w:val="20"/>
      <w:szCs w:val="20"/>
    </w:rPr>
  </w:style>
  <w:style w:type="character" w:customStyle="1" w:styleId="403">
    <w:name w:val="apple-converted-space"/>
    <w:autoRedefine/>
    <w:qFormat/>
    <w:uiPriority w:val="0"/>
  </w:style>
  <w:style w:type="character" w:customStyle="1" w:styleId="404">
    <w:name w:val="md"/>
    <w:autoRedefine/>
    <w:qFormat/>
    <w:uiPriority w:val="0"/>
  </w:style>
  <w:style w:type="character" w:customStyle="1" w:styleId="405">
    <w:name w:val="b1"/>
    <w:autoRedefine/>
    <w:qFormat/>
    <w:uiPriority w:val="0"/>
    <w:rPr>
      <w:rFonts w:hint="default" w:ascii="Courier New" w:hAnsi="Courier New" w:eastAsia="宋体" w:cs="Courier New"/>
      <w:b/>
      <w:bCs/>
      <w:color w:val="FF0000"/>
      <w:kern w:val="2"/>
      <w:sz w:val="36"/>
      <w:szCs w:val="36"/>
      <w:u w:val="none"/>
      <w:lang w:val="en-US" w:eastAsia="zh-CN" w:bidi="ar-SA"/>
    </w:rPr>
  </w:style>
  <w:style w:type="character" w:customStyle="1" w:styleId="406">
    <w:name w:val="标题 2 Char2"/>
    <w:autoRedefine/>
    <w:qFormat/>
    <w:uiPriority w:val="0"/>
    <w:rPr>
      <w:rFonts w:ascii="Arial" w:hAnsi="Arial" w:eastAsia="黑体"/>
      <w:b/>
      <w:bCs/>
      <w:kern w:val="2"/>
      <w:sz w:val="32"/>
      <w:szCs w:val="32"/>
      <w:lang w:val="en-US" w:eastAsia="zh-CN" w:bidi="ar-SA"/>
    </w:rPr>
  </w:style>
  <w:style w:type="character" w:customStyle="1" w:styleId="407">
    <w:name w:val="普通文字 Char3"/>
    <w:autoRedefine/>
    <w:qFormat/>
    <w:uiPriority w:val="0"/>
    <w:rPr>
      <w:rFonts w:ascii="宋体" w:hAnsi="Courier New" w:eastAsia="宋体" w:cs="Times New Roman"/>
      <w:sz w:val="24"/>
      <w:szCs w:val="24"/>
    </w:rPr>
  </w:style>
  <w:style w:type="character" w:customStyle="1" w:styleId="408">
    <w:name w:val="封面日期 Char Char1"/>
    <w:autoRedefine/>
    <w:qFormat/>
    <w:uiPriority w:val="0"/>
    <w:rPr>
      <w:rFonts w:eastAsia="楷体_GB2312"/>
      <w:kern w:val="2"/>
      <w:sz w:val="32"/>
      <w:lang w:val="en-US" w:eastAsia="zh-CN"/>
    </w:rPr>
  </w:style>
  <w:style w:type="character" w:customStyle="1" w:styleId="409">
    <w:name w:val="标题2 Char Char"/>
    <w:link w:val="410"/>
    <w:autoRedefine/>
    <w:qFormat/>
    <w:uiPriority w:val="0"/>
    <w:rPr>
      <w:rFonts w:ascii="Arial" w:hAnsi="Arial"/>
      <w:b/>
      <w:bCs/>
      <w:spacing w:val="20"/>
      <w:kern w:val="28"/>
      <w:sz w:val="28"/>
      <w:szCs w:val="28"/>
      <w:lang w:eastAsia="en-US"/>
    </w:rPr>
  </w:style>
  <w:style w:type="paragraph" w:customStyle="1" w:styleId="410">
    <w:name w:val="标题2"/>
    <w:basedOn w:val="6"/>
    <w:link w:val="409"/>
    <w:autoRedefine/>
    <w:qFormat/>
    <w:uiPriority w:val="0"/>
    <w:pPr>
      <w:keepLines w:val="0"/>
      <w:widowControl/>
      <w:tabs>
        <w:tab w:val="left" w:pos="1020"/>
      </w:tabs>
      <w:spacing w:before="320" w:after="160" w:line="240" w:lineRule="auto"/>
      <w:ind w:left="1020" w:hanging="420"/>
      <w:jc w:val="left"/>
    </w:pPr>
    <w:rPr>
      <w:rFonts w:eastAsia="宋体"/>
      <w:spacing w:val="20"/>
      <w:kern w:val="28"/>
      <w:sz w:val="28"/>
      <w:szCs w:val="28"/>
      <w:lang w:eastAsia="en-US"/>
    </w:rPr>
  </w:style>
  <w:style w:type="character" w:customStyle="1" w:styleId="411">
    <w:name w:val="Char Char132"/>
    <w:autoRedefine/>
    <w:semiHidden/>
    <w:qFormat/>
    <w:uiPriority w:val="0"/>
    <w:rPr>
      <w:rFonts w:eastAsia="楷体_GB2312"/>
      <w:kern w:val="2"/>
      <w:sz w:val="32"/>
      <w:lang w:val="en-US" w:eastAsia="zh-CN" w:bidi="ar-SA"/>
    </w:rPr>
  </w:style>
  <w:style w:type="character" w:customStyle="1" w:styleId="412">
    <w:name w:val="正文首缩两字 Char Char"/>
    <w:link w:val="413"/>
    <w:autoRedefine/>
    <w:qFormat/>
    <w:uiPriority w:val="0"/>
    <w:rPr>
      <w:rFonts w:ascii="Verdana" w:hAnsi="Verdana"/>
      <w:sz w:val="24"/>
      <w:szCs w:val="24"/>
    </w:rPr>
  </w:style>
  <w:style w:type="paragraph" w:customStyle="1" w:styleId="413">
    <w:name w:val="正文首缩两字"/>
    <w:basedOn w:val="1"/>
    <w:link w:val="412"/>
    <w:autoRedefine/>
    <w:qFormat/>
    <w:uiPriority w:val="0"/>
    <w:pPr>
      <w:spacing w:line="360" w:lineRule="auto"/>
      <w:ind w:firstLine="200"/>
    </w:pPr>
    <w:rPr>
      <w:rFonts w:ascii="Verdana" w:hAnsi="Verdana" w:eastAsia="宋体"/>
      <w:kern w:val="0"/>
      <w:szCs w:val="24"/>
    </w:rPr>
  </w:style>
  <w:style w:type="character" w:customStyle="1" w:styleId="414">
    <w:name w:val="样式 黑体 二号 加粗"/>
    <w:autoRedefine/>
    <w:qFormat/>
    <w:uiPriority w:val="0"/>
    <w:rPr>
      <w:rFonts w:hint="eastAsia" w:ascii="黑体" w:hAnsi="黑体" w:eastAsia="黑体"/>
      <w:b/>
      <w:bCs/>
      <w:sz w:val="44"/>
    </w:rPr>
  </w:style>
  <w:style w:type="character" w:customStyle="1" w:styleId="415">
    <w:name w:val="large1"/>
    <w:autoRedefine/>
    <w:qFormat/>
    <w:uiPriority w:val="0"/>
    <w:rPr>
      <w:rFonts w:hint="eastAsia" w:ascii="宋体" w:hAnsi="宋体" w:eastAsia="宋体"/>
      <w:sz w:val="21"/>
      <w:szCs w:val="21"/>
    </w:rPr>
  </w:style>
  <w:style w:type="character" w:customStyle="1" w:styleId="416">
    <w:name w:val="tw4winInternal"/>
    <w:autoRedefine/>
    <w:qFormat/>
    <w:uiPriority w:val="0"/>
    <w:rPr>
      <w:rFonts w:ascii="Courier New" w:hAnsi="Courier New"/>
      <w:color w:val="FF0000"/>
    </w:rPr>
  </w:style>
  <w:style w:type="character" w:customStyle="1" w:styleId="417">
    <w:name w:val="标题 7 Char1"/>
    <w:autoRedefine/>
    <w:qFormat/>
    <w:uiPriority w:val="0"/>
    <w:rPr>
      <w:b/>
      <w:spacing w:val="12"/>
      <w:kern w:val="2"/>
      <w:sz w:val="24"/>
    </w:rPr>
  </w:style>
  <w:style w:type="character" w:customStyle="1" w:styleId="418">
    <w:name w:val="H2 Char5"/>
    <w:autoRedefine/>
    <w:qFormat/>
    <w:uiPriority w:val="0"/>
    <w:rPr>
      <w:rFonts w:ascii="Arial" w:hAnsi="Arial" w:eastAsia="黑体"/>
      <w:b/>
      <w:bCs/>
      <w:kern w:val="2"/>
      <w:sz w:val="32"/>
      <w:szCs w:val="32"/>
      <w:lang w:val="en-US" w:eastAsia="zh-CN" w:bidi="ar-SA"/>
    </w:rPr>
  </w:style>
  <w:style w:type="character" w:customStyle="1" w:styleId="419">
    <w:name w:val="占位符文本1"/>
    <w:autoRedefine/>
    <w:qFormat/>
    <w:uiPriority w:val="0"/>
    <w:rPr>
      <w:color w:val="808080"/>
    </w:rPr>
  </w:style>
  <w:style w:type="character" w:customStyle="1" w:styleId="420">
    <w:name w:val="t1"/>
    <w:autoRedefine/>
    <w:qFormat/>
    <w:uiPriority w:val="0"/>
    <w:rPr>
      <w:rFonts w:hint="default" w:ascii="Tahoma" w:hAnsi="Tahoma" w:eastAsia="宋体" w:cs="Tahoma"/>
      <w:color w:val="990000"/>
      <w:kern w:val="2"/>
      <w:sz w:val="36"/>
      <w:szCs w:val="36"/>
      <w:lang w:val="en-US" w:eastAsia="zh-CN" w:bidi="ar-SA"/>
    </w:rPr>
  </w:style>
  <w:style w:type="character" w:customStyle="1" w:styleId="421">
    <w:name w:val="HTML 地址 Char"/>
    <w:autoRedefine/>
    <w:qFormat/>
    <w:uiPriority w:val="0"/>
    <w:rPr>
      <w:i/>
      <w:iCs/>
      <w:sz w:val="24"/>
      <w:szCs w:val="24"/>
    </w:rPr>
  </w:style>
  <w:style w:type="character" w:customStyle="1" w:styleId="422">
    <w:name w:val="List Paragraph Char"/>
    <w:link w:val="423"/>
    <w:autoRedefine/>
    <w:qFormat/>
    <w:locked/>
    <w:uiPriority w:val="0"/>
    <w:rPr>
      <w:szCs w:val="24"/>
    </w:rPr>
  </w:style>
  <w:style w:type="paragraph" w:customStyle="1" w:styleId="423">
    <w:name w:val="列出段落1"/>
    <w:basedOn w:val="1"/>
    <w:link w:val="422"/>
    <w:autoRedefine/>
    <w:qFormat/>
    <w:uiPriority w:val="0"/>
    <w:pPr>
      <w:ind w:firstLine="420"/>
    </w:pPr>
    <w:rPr>
      <w:rFonts w:eastAsia="宋体"/>
      <w:kern w:val="0"/>
      <w:sz w:val="20"/>
      <w:szCs w:val="24"/>
    </w:rPr>
  </w:style>
  <w:style w:type="character" w:customStyle="1" w:styleId="424">
    <w:name w:val="样式 首行缩进:  0.85 厘米 Char Char"/>
    <w:link w:val="425"/>
    <w:autoRedefine/>
    <w:qFormat/>
    <w:uiPriority w:val="0"/>
    <w:rPr>
      <w:sz w:val="24"/>
    </w:rPr>
  </w:style>
  <w:style w:type="paragraph" w:customStyle="1" w:styleId="425">
    <w:name w:val="样式 首行缩进:  0.85 厘米"/>
    <w:basedOn w:val="1"/>
    <w:link w:val="424"/>
    <w:autoRedefine/>
    <w:qFormat/>
    <w:uiPriority w:val="0"/>
    <w:pPr>
      <w:spacing w:line="360" w:lineRule="auto"/>
      <w:ind w:firstLine="480"/>
    </w:pPr>
    <w:rPr>
      <w:rFonts w:eastAsia="宋体"/>
      <w:kern w:val="0"/>
    </w:rPr>
  </w:style>
  <w:style w:type="character" w:customStyle="1" w:styleId="426">
    <w:name w:val="结束语 Char2"/>
    <w:autoRedefine/>
    <w:qFormat/>
    <w:uiPriority w:val="0"/>
    <w:rPr>
      <w:kern w:val="2"/>
      <w:sz w:val="24"/>
      <w:szCs w:val="24"/>
    </w:rPr>
  </w:style>
  <w:style w:type="character" w:customStyle="1" w:styleId="427">
    <w:name w:val="标题 6 Char"/>
    <w:autoRedefine/>
    <w:qFormat/>
    <w:uiPriority w:val="0"/>
    <w:rPr>
      <w:rFonts w:ascii="Times New Roman" w:hAnsi="Times New Roman" w:eastAsia="宋体" w:cs="Times New Roman"/>
      <w:kern w:val="24"/>
      <w:sz w:val="24"/>
      <w:szCs w:val="20"/>
    </w:rPr>
  </w:style>
  <w:style w:type="character" w:customStyle="1" w:styleId="428">
    <w:name w:val="zbggmain style9"/>
    <w:autoRedefine/>
    <w:qFormat/>
    <w:uiPriority w:val="0"/>
  </w:style>
  <w:style w:type="character" w:customStyle="1" w:styleId="429">
    <w:name w:val="tpc_content1"/>
    <w:autoRedefine/>
    <w:qFormat/>
    <w:uiPriority w:val="0"/>
    <w:rPr>
      <w:sz w:val="20"/>
    </w:rPr>
  </w:style>
  <w:style w:type="character" w:customStyle="1" w:styleId="430">
    <w:name w:val="style101"/>
    <w:autoRedefine/>
    <w:qFormat/>
    <w:uiPriority w:val="0"/>
    <w:rPr>
      <w:color w:val="000000"/>
    </w:rPr>
  </w:style>
  <w:style w:type="character" w:customStyle="1" w:styleId="431">
    <w:name w:val="style31"/>
    <w:autoRedefine/>
    <w:qFormat/>
    <w:uiPriority w:val="0"/>
    <w:rPr>
      <w:b/>
      <w:bCs/>
      <w:color w:val="0033CC"/>
    </w:rPr>
  </w:style>
  <w:style w:type="character" w:customStyle="1" w:styleId="432">
    <w:name w:val="Char Char7"/>
    <w:autoRedefine/>
    <w:qFormat/>
    <w:uiPriority w:val="0"/>
    <w:rPr>
      <w:kern w:val="2"/>
      <w:sz w:val="18"/>
      <w:szCs w:val="18"/>
    </w:rPr>
  </w:style>
  <w:style w:type="character" w:customStyle="1" w:styleId="433">
    <w:name w:val="文章样式1 Char Char"/>
    <w:link w:val="434"/>
    <w:autoRedefine/>
    <w:qFormat/>
    <w:uiPriority w:val="0"/>
    <w:rPr>
      <w:rFonts w:ascii="宋体" w:hAnsi="宋体" w:cs="宋体"/>
      <w:b/>
      <w:kern w:val="2"/>
      <w:sz w:val="21"/>
      <w:szCs w:val="22"/>
      <w:lang w:val="en-US" w:eastAsia="zh-CN" w:bidi="ar-SA"/>
    </w:rPr>
  </w:style>
  <w:style w:type="paragraph" w:customStyle="1" w:styleId="434">
    <w:name w:val="文章样式1"/>
    <w:link w:val="433"/>
    <w:autoRedefine/>
    <w:qFormat/>
    <w:uiPriority w:val="0"/>
    <w:pPr>
      <w:tabs>
        <w:tab w:val="left" w:pos="0"/>
      </w:tabs>
      <w:spacing w:line="360" w:lineRule="auto"/>
    </w:pPr>
    <w:rPr>
      <w:rFonts w:ascii="宋体" w:hAnsi="宋体" w:eastAsia="宋体" w:cs="宋体"/>
      <w:b/>
      <w:kern w:val="2"/>
      <w:sz w:val="21"/>
      <w:szCs w:val="22"/>
      <w:lang w:val="en-US" w:eastAsia="zh-CN" w:bidi="ar-SA"/>
    </w:rPr>
  </w:style>
  <w:style w:type="character" w:customStyle="1" w:styleId="435">
    <w:name w:val="脚注文本 Char2"/>
    <w:autoRedefine/>
    <w:qFormat/>
    <w:uiPriority w:val="0"/>
    <w:rPr>
      <w:kern w:val="2"/>
      <w:sz w:val="18"/>
      <w:szCs w:val="18"/>
    </w:rPr>
  </w:style>
  <w:style w:type="character" w:customStyle="1" w:styleId="436">
    <w:name w:val="技术指标项"/>
    <w:autoRedefine/>
    <w:qFormat/>
    <w:uiPriority w:val="0"/>
    <w:rPr>
      <w:rFonts w:ascii="仿宋_GB2312" w:hAnsi="仿宋_GB2312" w:eastAsia="仿宋_GB2312"/>
      <w:sz w:val="24"/>
    </w:rPr>
  </w:style>
  <w:style w:type="character" w:customStyle="1" w:styleId="437">
    <w:name w:val="标题 Char3"/>
    <w:autoRedefine/>
    <w:qFormat/>
    <w:uiPriority w:val="0"/>
    <w:rPr>
      <w:kern w:val="2"/>
      <w:sz w:val="18"/>
      <w:szCs w:val="18"/>
    </w:rPr>
  </w:style>
  <w:style w:type="character" w:customStyle="1" w:styleId="438">
    <w:name w:val="H1 Char"/>
    <w:autoRedefine/>
    <w:qFormat/>
    <w:locked/>
    <w:uiPriority w:val="0"/>
    <w:rPr>
      <w:rFonts w:eastAsia="隶书"/>
      <w:b/>
      <w:bCs/>
      <w:sz w:val="36"/>
      <w:szCs w:val="36"/>
      <w:lang w:val="en-US" w:eastAsia="zh-CN" w:bidi="ar-SA"/>
    </w:rPr>
  </w:style>
  <w:style w:type="character" w:customStyle="1" w:styleId="439">
    <w:name w:val="信息标题 Char"/>
    <w:autoRedefine/>
    <w:qFormat/>
    <w:uiPriority w:val="0"/>
    <w:rPr>
      <w:rFonts w:ascii="Arial" w:hAnsi="Arial" w:cs="Arial"/>
      <w:sz w:val="24"/>
      <w:szCs w:val="24"/>
      <w:shd w:val="pct20" w:color="auto" w:fill="auto"/>
    </w:rPr>
  </w:style>
  <w:style w:type="character" w:customStyle="1" w:styleId="440">
    <w:name w:val="段 Char Char"/>
    <w:link w:val="441"/>
    <w:autoRedefine/>
    <w:qFormat/>
    <w:uiPriority w:val="0"/>
    <w:rPr>
      <w:rFonts w:ascii="宋体"/>
      <w:kern w:val="2"/>
      <w:sz w:val="21"/>
      <w:szCs w:val="22"/>
      <w:lang w:val="en-US" w:eastAsia="zh-CN" w:bidi="ar-SA"/>
    </w:rPr>
  </w:style>
  <w:style w:type="paragraph" w:customStyle="1" w:styleId="441">
    <w:name w:val="段"/>
    <w:link w:val="440"/>
    <w:autoRedefine/>
    <w:qFormat/>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character" w:customStyle="1" w:styleId="442">
    <w:name w:val="Char Char911"/>
    <w:autoRedefine/>
    <w:semiHidden/>
    <w:qFormat/>
    <w:uiPriority w:val="0"/>
    <w:rPr>
      <w:kern w:val="2"/>
      <w:sz w:val="18"/>
      <w:szCs w:val="18"/>
    </w:rPr>
  </w:style>
  <w:style w:type="character" w:customStyle="1" w:styleId="443">
    <w:name w:val="BOD 0 Char2"/>
    <w:autoRedefine/>
    <w:qFormat/>
    <w:uiPriority w:val="0"/>
    <w:rPr>
      <w:rFonts w:eastAsia="宋体"/>
      <w:b/>
      <w:bCs/>
      <w:kern w:val="2"/>
      <w:sz w:val="32"/>
      <w:szCs w:val="32"/>
      <w:lang w:val="en-US" w:eastAsia="zh-CN" w:bidi="ar-SA"/>
    </w:rPr>
  </w:style>
  <w:style w:type="character" w:customStyle="1" w:styleId="444">
    <w:name w:val="正 文 1 Char Char"/>
    <w:autoRedefine/>
    <w:qFormat/>
    <w:uiPriority w:val="0"/>
    <w:rPr>
      <w:rFonts w:ascii="宋体" w:hAnsi="Courier New" w:eastAsia="宋体"/>
      <w:kern w:val="2"/>
      <w:sz w:val="21"/>
      <w:lang w:val="en-US" w:eastAsia="zh-CN" w:bidi="ar-SA"/>
    </w:rPr>
  </w:style>
  <w:style w:type="character" w:customStyle="1" w:styleId="445">
    <w:name w:val="fontdz1"/>
    <w:autoRedefine/>
    <w:qFormat/>
    <w:uiPriority w:val="0"/>
    <w:rPr>
      <w:sz w:val="18"/>
      <w:szCs w:val="18"/>
    </w:rPr>
  </w:style>
  <w:style w:type="character" w:customStyle="1" w:styleId="446">
    <w:name w:val="标题 5 Char Char Char Char Char Char Char Char Char Char Char Char Char"/>
    <w:autoRedefine/>
    <w:qFormat/>
    <w:uiPriority w:val="0"/>
    <w:rPr>
      <w:rFonts w:hint="eastAsia" w:ascii="宋体" w:hAnsi="宋体" w:eastAsia="宋体"/>
      <w:b/>
      <w:bCs/>
      <w:kern w:val="2"/>
      <w:sz w:val="28"/>
      <w:szCs w:val="28"/>
      <w:lang w:val="en-US" w:eastAsia="zh-CN" w:bidi="ar-SA"/>
    </w:rPr>
  </w:style>
  <w:style w:type="character" w:customStyle="1" w:styleId="447">
    <w:name w:val="style91"/>
    <w:autoRedefine/>
    <w:qFormat/>
    <w:uiPriority w:val="0"/>
    <w:rPr>
      <w:color w:val="333333"/>
    </w:rPr>
  </w:style>
  <w:style w:type="character" w:customStyle="1" w:styleId="448">
    <w:name w:val="正文首行缩进 2 Char"/>
    <w:autoRedefine/>
    <w:qFormat/>
    <w:uiPriority w:val="0"/>
    <w:rPr>
      <w:rFonts w:ascii="宋体" w:hAnsi="Courier New"/>
      <w:spacing w:val="-4"/>
      <w:szCs w:val="24"/>
    </w:rPr>
  </w:style>
  <w:style w:type="character" w:customStyle="1" w:styleId="449">
    <w:name w:val="header odd Char Char1"/>
    <w:autoRedefine/>
    <w:qFormat/>
    <w:uiPriority w:val="0"/>
    <w:rPr>
      <w:rFonts w:eastAsia="宋体"/>
      <w:kern w:val="2"/>
      <w:sz w:val="18"/>
      <w:szCs w:val="18"/>
      <w:lang w:val="en-US" w:eastAsia="zh-CN"/>
    </w:rPr>
  </w:style>
  <w:style w:type="character" w:customStyle="1" w:styleId="450">
    <w:name w:val="正文文本 2 Char2"/>
    <w:autoRedefine/>
    <w:qFormat/>
    <w:uiPriority w:val="0"/>
    <w:rPr>
      <w:rFonts w:ascii="宋体" w:hAnsi="宋体"/>
      <w:color w:val="000000"/>
      <w:kern w:val="2"/>
      <w:sz w:val="24"/>
      <w:szCs w:val="24"/>
    </w:rPr>
  </w:style>
  <w:style w:type="character" w:customStyle="1" w:styleId="451">
    <w:name w:val="ca-7"/>
    <w:autoRedefine/>
    <w:qFormat/>
    <w:uiPriority w:val="0"/>
  </w:style>
  <w:style w:type="character" w:customStyle="1" w:styleId="452">
    <w:name w:val="H1 Char4"/>
    <w:autoRedefine/>
    <w:qFormat/>
    <w:uiPriority w:val="0"/>
    <w:rPr>
      <w:rFonts w:eastAsia="隶书"/>
      <w:b/>
      <w:bCs/>
      <w:sz w:val="36"/>
      <w:szCs w:val="36"/>
      <w:lang w:val="en-US" w:eastAsia="zh-CN" w:bidi="ar-SA"/>
    </w:rPr>
  </w:style>
  <w:style w:type="character" w:customStyle="1" w:styleId="453">
    <w:name w:val="文档结构图 Char1"/>
    <w:autoRedefine/>
    <w:qFormat/>
    <w:uiPriority w:val="0"/>
    <w:rPr>
      <w:szCs w:val="24"/>
      <w:shd w:val="clear" w:color="auto" w:fill="000080"/>
    </w:rPr>
  </w:style>
  <w:style w:type="character" w:customStyle="1" w:styleId="454">
    <w:name w:val="Char Char8"/>
    <w:autoRedefine/>
    <w:qFormat/>
    <w:uiPriority w:val="0"/>
    <w:rPr>
      <w:rFonts w:eastAsia="宋体"/>
      <w:b/>
      <w:sz w:val="24"/>
      <w:lang w:val="en-US" w:eastAsia="zh-CN"/>
    </w:rPr>
  </w:style>
  <w:style w:type="character" w:customStyle="1" w:styleId="455">
    <w:name w:val="标准文本 Char Char"/>
    <w:autoRedefine/>
    <w:qFormat/>
    <w:uiPriority w:val="0"/>
    <w:rPr>
      <w:rFonts w:eastAsia="宋体"/>
    </w:rPr>
  </w:style>
  <w:style w:type="character" w:customStyle="1" w:styleId="456">
    <w:name w:val="GW-标题2 Char Char"/>
    <w:link w:val="457"/>
    <w:autoRedefine/>
    <w:qFormat/>
    <w:uiPriority w:val="0"/>
    <w:rPr>
      <w:rFonts w:ascii="Calibri" w:hAnsi="Calibri" w:eastAsia="仿宋_GB2312"/>
      <w:b/>
      <w:bCs/>
      <w:kern w:val="44"/>
      <w:sz w:val="36"/>
      <w:szCs w:val="44"/>
    </w:rPr>
  </w:style>
  <w:style w:type="paragraph" w:customStyle="1" w:styleId="457">
    <w:name w:val="GW-标题2"/>
    <w:basedOn w:val="458"/>
    <w:link w:val="456"/>
    <w:autoRedefine/>
    <w:qFormat/>
    <w:uiPriority w:val="0"/>
    <w:pPr>
      <w:tabs>
        <w:tab w:val="left" w:pos="360"/>
        <w:tab w:val="left" w:pos="432"/>
      </w:tabs>
      <w:outlineLvl w:val="1"/>
    </w:pPr>
    <w:rPr>
      <w:rFonts w:ascii="Calibri" w:hAnsi="Calibri"/>
      <w:bCs/>
    </w:rPr>
  </w:style>
  <w:style w:type="paragraph" w:customStyle="1" w:styleId="458">
    <w:name w:val="GW-标题1"/>
    <w:basedOn w:val="5"/>
    <w:next w:val="1"/>
    <w:autoRedefine/>
    <w:qFormat/>
    <w:uiPriority w:val="0"/>
    <w:pPr>
      <w:spacing w:beforeLines="100" w:afterLines="100"/>
      <w:ind w:hanging="200" w:hangingChars="200"/>
    </w:pPr>
    <w:rPr>
      <w:rFonts w:ascii="Times New Roman" w:hAnsi="Times New Roman" w:eastAsia="仿宋_GB2312"/>
      <w:bCs w:val="0"/>
    </w:rPr>
  </w:style>
  <w:style w:type="character" w:customStyle="1" w:styleId="459">
    <w:name w:val="font161"/>
    <w:autoRedefine/>
    <w:qFormat/>
    <w:uiPriority w:val="0"/>
    <w:rPr>
      <w:rFonts w:hint="default" w:ascii="Times New Roman" w:hAnsi="Times New Roman" w:cs="Times New Roman"/>
      <w:b/>
      <w:color w:val="FF0000"/>
      <w:sz w:val="20"/>
      <w:szCs w:val="20"/>
      <w:u w:val="none"/>
    </w:rPr>
  </w:style>
  <w:style w:type="character" w:customStyle="1" w:styleId="460">
    <w:name w:val="正文 首行缩进2字符 Char1"/>
    <w:link w:val="461"/>
    <w:autoRedefine/>
    <w:qFormat/>
    <w:locked/>
    <w:uiPriority w:val="0"/>
    <w:rPr>
      <w:rFonts w:ascii="宋体" w:hAnsi="宋体"/>
      <w:sz w:val="24"/>
    </w:rPr>
  </w:style>
  <w:style w:type="paragraph" w:customStyle="1" w:styleId="461">
    <w:name w:val="正文 首行缩进2字符"/>
    <w:basedOn w:val="1"/>
    <w:link w:val="460"/>
    <w:autoRedefine/>
    <w:qFormat/>
    <w:uiPriority w:val="0"/>
    <w:pPr>
      <w:spacing w:beforeLines="40" w:afterLines="40" w:line="360" w:lineRule="auto"/>
      <w:ind w:firstLine="200"/>
    </w:pPr>
    <w:rPr>
      <w:rFonts w:ascii="宋体" w:hAnsi="宋体" w:eastAsia="宋体"/>
      <w:kern w:val="0"/>
    </w:rPr>
  </w:style>
  <w:style w:type="character" w:customStyle="1" w:styleId="462">
    <w:name w:val="h4 Char2"/>
    <w:autoRedefine/>
    <w:qFormat/>
    <w:uiPriority w:val="0"/>
    <w:rPr>
      <w:rFonts w:ascii="Arial" w:hAnsi="Arial" w:eastAsia="黑体"/>
      <w:b/>
      <w:bCs/>
      <w:kern w:val="2"/>
      <w:sz w:val="28"/>
      <w:szCs w:val="28"/>
      <w:lang w:val="en-US" w:eastAsia="zh-CN" w:bidi="ar-SA"/>
    </w:rPr>
  </w:style>
  <w:style w:type="character" w:customStyle="1" w:styleId="463">
    <w:name w:val="常规 Char"/>
    <w:link w:val="464"/>
    <w:autoRedefine/>
    <w:qFormat/>
    <w:uiPriority w:val="0"/>
    <w:rPr>
      <w:rFonts w:ascii="Calibri" w:hAnsi="Calibri"/>
      <w:szCs w:val="21"/>
    </w:rPr>
  </w:style>
  <w:style w:type="paragraph" w:customStyle="1" w:styleId="464">
    <w:name w:val="常规"/>
    <w:basedOn w:val="1"/>
    <w:link w:val="463"/>
    <w:autoRedefine/>
    <w:qFormat/>
    <w:uiPriority w:val="0"/>
    <w:pPr>
      <w:spacing w:beforeLines="100" w:afterLines="100"/>
      <w:ind w:left="1134"/>
    </w:pPr>
    <w:rPr>
      <w:rFonts w:ascii="Calibri" w:hAnsi="Calibri" w:eastAsia="宋体"/>
      <w:kern w:val="0"/>
      <w:sz w:val="20"/>
      <w:szCs w:val="21"/>
    </w:rPr>
  </w:style>
  <w:style w:type="character" w:customStyle="1" w:styleId="465">
    <w:name w:val="Char Char711"/>
    <w:autoRedefine/>
    <w:qFormat/>
    <w:uiPriority w:val="0"/>
    <w:rPr>
      <w:kern w:val="2"/>
      <w:sz w:val="18"/>
      <w:szCs w:val="18"/>
    </w:rPr>
  </w:style>
  <w:style w:type="character" w:customStyle="1" w:styleId="466">
    <w:name w:val="point_small1"/>
    <w:autoRedefine/>
    <w:qFormat/>
    <w:uiPriority w:val="0"/>
    <w:rPr>
      <w:rFonts w:hint="default" w:ascii="Arial" w:hAnsi="Arial" w:cs="Arial"/>
      <w:sz w:val="18"/>
      <w:szCs w:val="18"/>
    </w:rPr>
  </w:style>
  <w:style w:type="character" w:customStyle="1" w:styleId="467">
    <w:name w:val="二级条标题 Char1"/>
    <w:link w:val="468"/>
    <w:autoRedefine/>
    <w:qFormat/>
    <w:locked/>
    <w:uiPriority w:val="0"/>
    <w:rPr>
      <w:rFonts w:ascii="黑体" w:hAnsi="Times New Roman" w:eastAsia="黑体" w:cs="Times New Roman"/>
      <w:kern w:val="0"/>
      <w:sz w:val="20"/>
      <w:szCs w:val="20"/>
    </w:rPr>
  </w:style>
  <w:style w:type="paragraph" w:customStyle="1" w:styleId="468">
    <w:name w:val="二级条标题"/>
    <w:basedOn w:val="469"/>
    <w:next w:val="441"/>
    <w:link w:val="467"/>
    <w:autoRedefine/>
    <w:qFormat/>
    <w:uiPriority w:val="0"/>
    <w:pPr>
      <w:outlineLvl w:val="3"/>
    </w:pPr>
  </w:style>
  <w:style w:type="paragraph" w:customStyle="1" w:styleId="469">
    <w:name w:val="一级条标题"/>
    <w:basedOn w:val="470"/>
    <w:next w:val="441"/>
    <w:autoRedefine/>
    <w:qFormat/>
    <w:uiPriority w:val="0"/>
    <w:pPr>
      <w:outlineLvl w:val="2"/>
    </w:pPr>
  </w:style>
  <w:style w:type="paragraph" w:customStyle="1" w:styleId="470">
    <w:name w:val="章标题"/>
    <w:next w:val="441"/>
    <w:autoRedefine/>
    <w:qFormat/>
    <w:uiPriority w:val="0"/>
    <w:pPr>
      <w:spacing w:beforeLines="50" w:afterLines="50"/>
      <w:jc w:val="both"/>
      <w:outlineLvl w:val="1"/>
    </w:pPr>
    <w:rPr>
      <w:rFonts w:ascii="黑体" w:hAnsi="Times New Roman" w:eastAsia="黑体" w:cs="Times New Roman"/>
      <w:lang w:val="en-US" w:eastAsia="zh-CN" w:bidi="ar-SA"/>
    </w:rPr>
  </w:style>
  <w:style w:type="character" w:customStyle="1" w:styleId="471">
    <w:name w:val="text03"/>
    <w:autoRedefine/>
    <w:qFormat/>
    <w:uiPriority w:val="0"/>
    <w:rPr>
      <w:rFonts w:hint="default" w:ascii="Tahoma" w:hAnsi="Tahoma" w:eastAsia="宋体" w:cs="Tahoma"/>
      <w:kern w:val="2"/>
      <w:sz w:val="36"/>
      <w:szCs w:val="36"/>
      <w:lang w:val="en-US" w:eastAsia="zh-CN" w:bidi="ar-SA"/>
    </w:rPr>
  </w:style>
  <w:style w:type="character" w:customStyle="1" w:styleId="472">
    <w:name w:val="浅色列表 - 强调文字颜色 5 Char"/>
    <w:link w:val="473"/>
    <w:autoRedefine/>
    <w:qFormat/>
    <w:locked/>
    <w:uiPriority w:val="0"/>
    <w:rPr>
      <w:rFonts w:ascii="Calibri" w:hAnsi="Calibri"/>
    </w:rPr>
  </w:style>
  <w:style w:type="paragraph" w:customStyle="1" w:styleId="473">
    <w:name w:val="浅色列表 - 强调文字颜色 52"/>
    <w:basedOn w:val="1"/>
    <w:link w:val="472"/>
    <w:autoRedefine/>
    <w:qFormat/>
    <w:uiPriority w:val="0"/>
    <w:pPr>
      <w:ind w:firstLine="420"/>
    </w:pPr>
    <w:rPr>
      <w:rFonts w:ascii="Calibri" w:hAnsi="Calibri" w:eastAsia="宋体"/>
      <w:kern w:val="0"/>
      <w:sz w:val="20"/>
    </w:rPr>
  </w:style>
  <w:style w:type="character" w:customStyle="1" w:styleId="474">
    <w:name w:val="Normal Indent Char Char"/>
    <w:autoRedefine/>
    <w:qFormat/>
    <w:uiPriority w:val="0"/>
    <w:rPr>
      <w:rFonts w:eastAsia="宋体"/>
      <w:kern w:val="2"/>
      <w:sz w:val="21"/>
      <w:szCs w:val="24"/>
      <w:lang w:val="en-US" w:eastAsia="zh-CN"/>
    </w:rPr>
  </w:style>
  <w:style w:type="character" w:customStyle="1" w:styleId="475">
    <w:name w:val="标题 5 Char1"/>
    <w:autoRedefine/>
    <w:qFormat/>
    <w:uiPriority w:val="0"/>
    <w:rPr>
      <w:rFonts w:eastAsia="微软雅黑"/>
      <w:b/>
      <w:bCs/>
      <w:kern w:val="2"/>
      <w:sz w:val="24"/>
      <w:szCs w:val="24"/>
    </w:rPr>
  </w:style>
  <w:style w:type="character" w:customStyle="1" w:styleId="476">
    <w:name w:val="正文首行缩进 Char1"/>
    <w:autoRedefine/>
    <w:qFormat/>
    <w:uiPriority w:val="0"/>
    <w:rPr>
      <w:kern w:val="2"/>
      <w:sz w:val="21"/>
      <w:szCs w:val="24"/>
    </w:rPr>
  </w:style>
  <w:style w:type="character" w:customStyle="1" w:styleId="477">
    <w:name w:val="a Char Char Char"/>
    <w:autoRedefine/>
    <w:qFormat/>
    <w:uiPriority w:val="0"/>
    <w:rPr>
      <w:rFonts w:ascii="宋体" w:hAnsi="宋体" w:eastAsia="仿宋_GB2312" w:cs="Times New Roman"/>
      <w:kern w:val="0"/>
      <w:sz w:val="24"/>
      <w:szCs w:val="20"/>
    </w:rPr>
  </w:style>
  <w:style w:type="character" w:customStyle="1" w:styleId="478">
    <w:name w:val="ca-8"/>
    <w:autoRedefine/>
    <w:qFormat/>
    <w:uiPriority w:val="0"/>
  </w:style>
  <w:style w:type="character" w:customStyle="1" w:styleId="479">
    <w:name w:val="HTML 地址 Char2"/>
    <w:autoRedefine/>
    <w:qFormat/>
    <w:uiPriority w:val="0"/>
    <w:rPr>
      <w:i/>
      <w:iCs/>
      <w:kern w:val="2"/>
      <w:sz w:val="24"/>
      <w:szCs w:val="24"/>
    </w:rPr>
  </w:style>
  <w:style w:type="character" w:customStyle="1" w:styleId="480">
    <w:name w:val="批注文字 Char"/>
    <w:autoRedefine/>
    <w:qFormat/>
    <w:uiPriority w:val="0"/>
    <w:rPr>
      <w:szCs w:val="24"/>
    </w:rPr>
  </w:style>
  <w:style w:type="character" w:customStyle="1" w:styleId="481">
    <w:name w:val="样式 题注 + 黑色 Char"/>
    <w:link w:val="482"/>
    <w:autoRedefine/>
    <w:qFormat/>
    <w:locked/>
    <w:uiPriority w:val="0"/>
    <w:rPr>
      <w:rFonts w:ascii="Arial" w:hAnsi="Arial" w:eastAsia="黑体" w:cs="Arial"/>
      <w:color w:val="000000"/>
      <w:sz w:val="24"/>
    </w:rPr>
  </w:style>
  <w:style w:type="paragraph" w:customStyle="1" w:styleId="482">
    <w:name w:val="样式 题注 + 黑色"/>
    <w:basedOn w:val="25"/>
    <w:link w:val="481"/>
    <w:autoRedefine/>
    <w:qFormat/>
    <w:uiPriority w:val="0"/>
    <w:pPr>
      <w:spacing w:beforeLines="40" w:afterLines="40"/>
      <w:jc w:val="center"/>
    </w:pPr>
    <w:rPr>
      <w:color w:val="000000"/>
      <w:sz w:val="24"/>
    </w:rPr>
  </w:style>
  <w:style w:type="character" w:customStyle="1" w:styleId="483">
    <w:name w:val="强调1"/>
    <w:autoRedefine/>
    <w:qFormat/>
    <w:uiPriority w:val="0"/>
    <w:rPr>
      <w:rFonts w:ascii="Arial Black" w:hAnsi="Arial Black" w:eastAsia="黑体"/>
      <w:b/>
      <w:spacing w:val="0"/>
      <w:sz w:val="21"/>
    </w:rPr>
  </w:style>
  <w:style w:type="character" w:customStyle="1" w:styleId="484">
    <w:name w:val="标题 Char Char"/>
    <w:autoRedefine/>
    <w:qFormat/>
    <w:uiPriority w:val="0"/>
    <w:rPr>
      <w:rFonts w:ascii="Arial" w:hAnsi="Arial" w:eastAsia="宋体" w:cs="Times New Roman"/>
      <w:b/>
      <w:bCs/>
      <w:sz w:val="32"/>
      <w:szCs w:val="32"/>
    </w:rPr>
  </w:style>
  <w:style w:type="character" w:customStyle="1" w:styleId="485">
    <w:name w:val="正文空两格 Char"/>
    <w:link w:val="486"/>
    <w:autoRedefine/>
    <w:qFormat/>
    <w:locked/>
    <w:uiPriority w:val="0"/>
    <w:rPr>
      <w:rFonts w:ascii="FuturaA Bk BT" w:hAnsi="FuturaA Bk BT" w:cs="FuturaA Bk BT"/>
      <w:sz w:val="24"/>
      <w:szCs w:val="24"/>
    </w:rPr>
  </w:style>
  <w:style w:type="paragraph" w:customStyle="1" w:styleId="486">
    <w:name w:val="正文空两格"/>
    <w:basedOn w:val="1"/>
    <w:link w:val="485"/>
    <w:autoRedefine/>
    <w:qFormat/>
    <w:uiPriority w:val="0"/>
    <w:pPr>
      <w:spacing w:beforeLines="40" w:afterLines="40" w:line="360" w:lineRule="auto"/>
      <w:ind w:firstLine="480"/>
    </w:pPr>
    <w:rPr>
      <w:rFonts w:ascii="FuturaA Bk BT" w:hAnsi="FuturaA Bk BT" w:eastAsia="宋体"/>
      <w:kern w:val="0"/>
      <w:szCs w:val="24"/>
    </w:rPr>
  </w:style>
  <w:style w:type="character" w:customStyle="1" w:styleId="487">
    <w:name w:val="font301"/>
    <w:autoRedefine/>
    <w:qFormat/>
    <w:uiPriority w:val="0"/>
    <w:rPr>
      <w:rFonts w:ascii="Times New Roman" w:hAnsi="Times New Roman" w:cs="Times New Roman"/>
      <w:color w:val="000000"/>
      <w:sz w:val="21"/>
      <w:szCs w:val="21"/>
      <w:u w:val="none"/>
      <w:lang w:bidi="ar-SA"/>
    </w:rPr>
  </w:style>
  <w:style w:type="character" w:customStyle="1" w:styleId="488">
    <w:name w:val="题注 Char"/>
    <w:autoRedefine/>
    <w:qFormat/>
    <w:uiPriority w:val="0"/>
    <w:rPr>
      <w:rFonts w:ascii="Arial" w:hAnsi="Arial" w:eastAsia="黑体" w:cs="Arial"/>
    </w:rPr>
  </w:style>
  <w:style w:type="character" w:customStyle="1" w:styleId="489">
    <w:name w:val="页眉 Char Char"/>
    <w:autoRedefine/>
    <w:qFormat/>
    <w:uiPriority w:val="0"/>
    <w:rPr>
      <w:rFonts w:ascii="Calibri" w:hAnsi="Calibri" w:eastAsia="宋体" w:cs="Times New Roman"/>
      <w:sz w:val="18"/>
      <w:szCs w:val="18"/>
    </w:rPr>
  </w:style>
  <w:style w:type="character" w:customStyle="1" w:styleId="490">
    <w:name w:val="正文文本缩进 2 Char"/>
    <w:autoRedefine/>
    <w:qFormat/>
    <w:uiPriority w:val="0"/>
    <w:rPr>
      <w:rFonts w:ascii="Times New Roman" w:hAnsi="Times New Roman" w:eastAsia="宋体" w:cs="Times New Roman"/>
      <w:szCs w:val="20"/>
    </w:rPr>
  </w:style>
  <w:style w:type="character" w:customStyle="1" w:styleId="491">
    <w:name w:val="书籍标题1"/>
    <w:autoRedefine/>
    <w:qFormat/>
    <w:uiPriority w:val="0"/>
    <w:rPr>
      <w:b/>
      <w:bCs/>
      <w:smallCaps/>
      <w:spacing w:val="5"/>
    </w:rPr>
  </w:style>
  <w:style w:type="character" w:customStyle="1" w:styleId="492">
    <w:name w:val="tw4winMark"/>
    <w:autoRedefine/>
    <w:qFormat/>
    <w:uiPriority w:val="0"/>
    <w:rPr>
      <w:rFonts w:ascii="Courier New" w:hAnsi="Courier New"/>
      <w:vanish/>
      <w:color w:val="800080"/>
      <w:vertAlign w:val="subscript"/>
    </w:rPr>
  </w:style>
  <w:style w:type="character" w:customStyle="1" w:styleId="493">
    <w:name w:val="备注说明 Char Char Char Char"/>
    <w:autoRedefine/>
    <w:qFormat/>
    <w:uiPriority w:val="0"/>
    <w:rPr>
      <w:rFonts w:hint="eastAsia" w:ascii="宋体" w:hAnsi="宋体" w:eastAsia="宋体"/>
      <w:kern w:val="2"/>
      <w:sz w:val="21"/>
      <w:lang w:val="en-US" w:eastAsia="zh-CN" w:bidi="ar-SA"/>
    </w:rPr>
  </w:style>
  <w:style w:type="character" w:customStyle="1" w:styleId="494">
    <w:name w:val="articlecontent1"/>
    <w:autoRedefine/>
    <w:qFormat/>
    <w:uiPriority w:val="0"/>
    <w:rPr>
      <w:sz w:val="23"/>
      <w:szCs w:val="23"/>
    </w:rPr>
  </w:style>
  <w:style w:type="character" w:customStyle="1" w:styleId="495">
    <w:name w:val="正文2 Char Char"/>
    <w:autoRedefine/>
    <w:qFormat/>
    <w:uiPriority w:val="0"/>
    <w:rPr>
      <w:rFonts w:eastAsia="宋体"/>
      <w:kern w:val="2"/>
      <w:sz w:val="24"/>
      <w:lang w:val="en-US" w:eastAsia="zh-CN" w:bidi="ar-SA"/>
    </w:rPr>
  </w:style>
  <w:style w:type="character" w:customStyle="1" w:styleId="496">
    <w:name w:val="Char Char71"/>
    <w:autoRedefine/>
    <w:qFormat/>
    <w:uiPriority w:val="0"/>
    <w:rPr>
      <w:rFonts w:eastAsia="宋体"/>
      <w:kern w:val="2"/>
      <w:sz w:val="18"/>
      <w:szCs w:val="18"/>
      <w:lang w:val="en-US" w:eastAsia="zh-CN" w:bidi="ar-SA"/>
    </w:rPr>
  </w:style>
  <w:style w:type="character" w:customStyle="1" w:styleId="497">
    <w:name w:val="正文文字 Char"/>
    <w:autoRedefine/>
    <w:qFormat/>
    <w:uiPriority w:val="0"/>
    <w:rPr>
      <w:rFonts w:hint="default" w:ascii="Tahoma" w:hAnsi="Tahoma" w:eastAsia="宋体" w:cs="Tahoma"/>
      <w:kern w:val="2"/>
      <w:sz w:val="21"/>
      <w:szCs w:val="24"/>
      <w:lang w:val="en-US" w:eastAsia="zh-CN" w:bidi="ar-SA"/>
    </w:rPr>
  </w:style>
  <w:style w:type="character" w:customStyle="1" w:styleId="498">
    <w:name w:val="标题 7 Char Char"/>
    <w:autoRedefine/>
    <w:qFormat/>
    <w:uiPriority w:val="0"/>
    <w:rPr>
      <w:rFonts w:ascii="Times New Roman" w:hAnsi="Times New Roman" w:eastAsia="宋体" w:cs="Times New Roman"/>
      <w:b/>
      <w:bCs/>
      <w:sz w:val="24"/>
      <w:szCs w:val="24"/>
    </w:rPr>
  </w:style>
  <w:style w:type="character" w:customStyle="1" w:styleId="499">
    <w:name w:val="样式9 Char"/>
    <w:link w:val="500"/>
    <w:autoRedefine/>
    <w:qFormat/>
    <w:uiPriority w:val="0"/>
    <w:rPr>
      <w:rFonts w:ascii="Calibri" w:hAnsi="Calibri"/>
      <w:b/>
      <w:sz w:val="24"/>
      <w:szCs w:val="24"/>
    </w:rPr>
  </w:style>
  <w:style w:type="paragraph" w:customStyle="1" w:styleId="500">
    <w:name w:val="样式9"/>
    <w:basedOn w:val="1"/>
    <w:link w:val="499"/>
    <w:autoRedefine/>
    <w:qFormat/>
    <w:uiPriority w:val="0"/>
    <w:pPr>
      <w:keepNext/>
      <w:spacing w:line="360" w:lineRule="auto"/>
      <w:ind w:left="1151" w:hanging="1009"/>
    </w:pPr>
    <w:rPr>
      <w:rFonts w:ascii="Calibri" w:hAnsi="Calibri" w:eastAsia="宋体"/>
      <w:b/>
      <w:kern w:val="0"/>
      <w:szCs w:val="24"/>
    </w:rPr>
  </w:style>
  <w:style w:type="character" w:customStyle="1" w:styleId="501">
    <w:name w:val="文档正文1 Char Char"/>
    <w:link w:val="502"/>
    <w:autoRedefine/>
    <w:qFormat/>
    <w:uiPriority w:val="0"/>
    <w:rPr>
      <w:rFonts w:ascii="仿宋_GB2312" w:hAnsi="仿宋" w:eastAsia="仿宋_GB2312"/>
      <w:sz w:val="30"/>
      <w:szCs w:val="30"/>
    </w:rPr>
  </w:style>
  <w:style w:type="paragraph" w:customStyle="1" w:styleId="502">
    <w:name w:val="文档正文1"/>
    <w:basedOn w:val="1"/>
    <w:link w:val="501"/>
    <w:autoRedefine/>
    <w:qFormat/>
    <w:uiPriority w:val="0"/>
    <w:pPr>
      <w:spacing w:line="360" w:lineRule="auto"/>
      <w:ind w:firstLine="600"/>
    </w:pPr>
    <w:rPr>
      <w:rFonts w:ascii="仿宋_GB2312" w:hAnsi="仿宋" w:eastAsia="仿宋_GB2312"/>
      <w:kern w:val="0"/>
      <w:sz w:val="30"/>
      <w:szCs w:val="30"/>
    </w:rPr>
  </w:style>
  <w:style w:type="character" w:customStyle="1" w:styleId="503">
    <w:name w:val="tw4winPopup"/>
    <w:autoRedefine/>
    <w:qFormat/>
    <w:uiPriority w:val="0"/>
    <w:rPr>
      <w:rFonts w:ascii="Courier New" w:hAnsi="Courier New"/>
      <w:color w:val="008000"/>
    </w:rPr>
  </w:style>
  <w:style w:type="character" w:customStyle="1" w:styleId="504">
    <w:name w:val="Char Char21"/>
    <w:autoRedefine/>
    <w:qFormat/>
    <w:uiPriority w:val="0"/>
    <w:rPr>
      <w:rFonts w:ascii="宋体" w:hAnsi="Courier New" w:eastAsia="宋体"/>
      <w:sz w:val="21"/>
      <w:lang w:val="en-US" w:eastAsia="zh-CN" w:bidi="ar-SA"/>
    </w:rPr>
  </w:style>
  <w:style w:type="character" w:customStyle="1" w:styleId="505">
    <w:name w:val="Char Char1"/>
    <w:autoRedefine/>
    <w:qFormat/>
    <w:uiPriority w:val="0"/>
    <w:rPr>
      <w:rFonts w:ascii="宋体" w:hAnsi="Courier New" w:eastAsia="宋体"/>
      <w:kern w:val="2"/>
      <w:sz w:val="21"/>
      <w:lang w:val="en-US" w:eastAsia="zh-CN" w:bidi="ar-SA"/>
    </w:rPr>
  </w:style>
  <w:style w:type="character" w:customStyle="1" w:styleId="506">
    <w:name w:val="font311"/>
    <w:autoRedefine/>
    <w:qFormat/>
    <w:uiPriority w:val="0"/>
    <w:rPr>
      <w:rFonts w:ascii="等线" w:eastAsia="等线"/>
      <w:color w:val="000000"/>
      <w:sz w:val="21"/>
      <w:szCs w:val="21"/>
      <w:u w:val="none"/>
    </w:rPr>
  </w:style>
  <w:style w:type="character" w:customStyle="1" w:styleId="507">
    <w:name w:val="标题 7 Char"/>
    <w:autoRedefine/>
    <w:qFormat/>
    <w:uiPriority w:val="0"/>
    <w:rPr>
      <w:rFonts w:ascii="Times New Roman" w:hAnsi="Times New Roman" w:eastAsia="宋体" w:cs="Times New Roman"/>
      <w:spacing w:val="2"/>
      <w:kern w:val="24"/>
      <w:sz w:val="24"/>
      <w:szCs w:val="20"/>
    </w:rPr>
  </w:style>
  <w:style w:type="character" w:customStyle="1" w:styleId="508">
    <w:name w:val="标题 3 Char Char"/>
    <w:autoRedefine/>
    <w:qFormat/>
    <w:uiPriority w:val="0"/>
    <w:rPr>
      <w:rFonts w:ascii="Calibri" w:hAnsi="Calibri" w:eastAsia="宋体" w:cs="Times New Roman"/>
      <w:b/>
      <w:bCs/>
      <w:sz w:val="32"/>
      <w:szCs w:val="32"/>
    </w:rPr>
  </w:style>
  <w:style w:type="character" w:customStyle="1" w:styleId="509">
    <w:name w:val="Char Char82"/>
    <w:autoRedefine/>
    <w:qFormat/>
    <w:uiPriority w:val="0"/>
    <w:rPr>
      <w:rFonts w:eastAsia="隶书"/>
      <w:b/>
      <w:bCs/>
      <w:sz w:val="36"/>
      <w:szCs w:val="36"/>
      <w:lang w:val="en-US" w:eastAsia="zh-CN" w:bidi="ar-SA"/>
    </w:rPr>
  </w:style>
  <w:style w:type="character" w:customStyle="1" w:styleId="510">
    <w:name w:val="注释标题 Char"/>
    <w:autoRedefine/>
    <w:qFormat/>
    <w:uiPriority w:val="0"/>
    <w:rPr>
      <w:sz w:val="24"/>
      <w:szCs w:val="24"/>
    </w:rPr>
  </w:style>
  <w:style w:type="character" w:customStyle="1" w:styleId="511">
    <w:name w:val="哈哈正文 Char"/>
    <w:link w:val="512"/>
    <w:autoRedefine/>
    <w:qFormat/>
    <w:uiPriority w:val="0"/>
    <w:rPr>
      <w:rFonts w:ascii="宋体" w:hAnsi="宋体" w:cs="宋体"/>
      <w:sz w:val="24"/>
    </w:rPr>
  </w:style>
  <w:style w:type="paragraph" w:customStyle="1" w:styleId="512">
    <w:name w:val="哈哈正文"/>
    <w:basedOn w:val="1"/>
    <w:link w:val="511"/>
    <w:autoRedefine/>
    <w:qFormat/>
    <w:uiPriority w:val="0"/>
    <w:pPr>
      <w:spacing w:line="360" w:lineRule="auto"/>
      <w:ind w:firstLine="200"/>
    </w:pPr>
    <w:rPr>
      <w:rFonts w:ascii="宋体" w:hAnsi="宋体" w:eastAsia="宋体"/>
      <w:kern w:val="0"/>
    </w:rPr>
  </w:style>
  <w:style w:type="character" w:customStyle="1" w:styleId="513">
    <w:name w:val="样式 正文缩进 + 首行缩进:  2 字符 Char"/>
    <w:autoRedefine/>
    <w:qFormat/>
    <w:uiPriority w:val="0"/>
    <w:rPr>
      <w:rFonts w:ascii="Calibri" w:hAnsi="Calibri"/>
      <w:sz w:val="24"/>
    </w:rPr>
  </w:style>
  <w:style w:type="character" w:customStyle="1" w:styleId="514">
    <w:name w:val="公司一级标题"/>
    <w:autoRedefine/>
    <w:qFormat/>
    <w:uiPriority w:val="0"/>
    <w:rPr>
      <w:rFonts w:ascii="黑体" w:hAnsi="黑体" w:eastAsia="黑体"/>
      <w:color w:val="333300"/>
      <w:sz w:val="30"/>
    </w:rPr>
  </w:style>
  <w:style w:type="character" w:customStyle="1" w:styleId="515">
    <w:name w:val="st1"/>
    <w:autoRedefine/>
    <w:qFormat/>
    <w:uiPriority w:val="0"/>
    <w:rPr>
      <w:rFonts w:cs="Times New Roman"/>
    </w:rPr>
  </w:style>
  <w:style w:type="character" w:customStyle="1" w:styleId="516">
    <w:name w:val="hui"/>
    <w:autoRedefine/>
    <w:qFormat/>
    <w:uiPriority w:val="0"/>
  </w:style>
  <w:style w:type="character" w:customStyle="1" w:styleId="517">
    <w:name w:val="批注文字 Char2"/>
    <w:autoRedefine/>
    <w:qFormat/>
    <w:uiPriority w:val="0"/>
    <w:rPr>
      <w:kern w:val="2"/>
      <w:sz w:val="21"/>
      <w:szCs w:val="24"/>
      <w:lang w:bidi="ar-SA"/>
    </w:rPr>
  </w:style>
  <w:style w:type="character" w:customStyle="1" w:styleId="518">
    <w:name w:val="纯文本 Char1"/>
    <w:autoRedefine/>
    <w:qFormat/>
    <w:uiPriority w:val="0"/>
    <w:rPr>
      <w:rFonts w:ascii="宋体" w:hAnsi="Courier New"/>
      <w:sz w:val="24"/>
      <w:szCs w:val="24"/>
    </w:rPr>
  </w:style>
  <w:style w:type="character" w:customStyle="1" w:styleId="519">
    <w:name w:val="正文 首行缩进:  2 字符 Char Char Char"/>
    <w:autoRedefine/>
    <w:qFormat/>
    <w:uiPriority w:val="0"/>
    <w:rPr>
      <w:rFonts w:hint="eastAsia" w:ascii="宋体" w:hAnsi="宋体" w:eastAsia="宋体" w:cs="宋体"/>
      <w:kern w:val="2"/>
      <w:sz w:val="24"/>
      <w:lang w:val="en-US" w:eastAsia="zh-CN" w:bidi="ar-SA"/>
    </w:rPr>
  </w:style>
  <w:style w:type="character" w:customStyle="1" w:styleId="520">
    <w:name w:val="mark8"/>
    <w:autoRedefine/>
    <w:qFormat/>
    <w:uiPriority w:val="0"/>
    <w:rPr>
      <w:b/>
      <w:bCs/>
      <w:sz w:val="21"/>
      <w:szCs w:val="21"/>
    </w:rPr>
  </w:style>
  <w:style w:type="character" w:customStyle="1" w:styleId="521">
    <w:name w:val="标题 3 Char"/>
    <w:autoRedefine/>
    <w:qFormat/>
    <w:uiPriority w:val="0"/>
    <w:rPr>
      <w:rFonts w:ascii="Calibri" w:hAnsi="Calibri" w:eastAsia="宋体" w:cs="Times New Roman"/>
      <w:b/>
      <w:bCs/>
      <w:sz w:val="32"/>
      <w:szCs w:val="32"/>
    </w:rPr>
  </w:style>
  <w:style w:type="character" w:customStyle="1" w:styleId="522">
    <w:name w:val="ca-16"/>
    <w:autoRedefine/>
    <w:qFormat/>
    <w:uiPriority w:val="0"/>
  </w:style>
  <w:style w:type="character" w:customStyle="1" w:styleId="523">
    <w:name w:val="it1"/>
    <w:autoRedefine/>
    <w:qFormat/>
    <w:uiPriority w:val="0"/>
    <w:rPr>
      <w:rFonts w:hint="eastAsia" w:ascii="宋体" w:hAnsi="宋体" w:eastAsia="宋体"/>
      <w:color w:val="000000"/>
      <w:sz w:val="18"/>
      <w:szCs w:val="18"/>
    </w:rPr>
  </w:style>
  <w:style w:type="character" w:customStyle="1" w:styleId="524">
    <w:name w:val="C Char Char"/>
    <w:link w:val="525"/>
    <w:autoRedefine/>
    <w:qFormat/>
    <w:uiPriority w:val="0"/>
    <w:rPr>
      <w:rFonts w:ascii="宋体"/>
      <w:sz w:val="24"/>
      <w:szCs w:val="24"/>
    </w:rPr>
  </w:style>
  <w:style w:type="paragraph" w:customStyle="1" w:styleId="525">
    <w:name w:val="C"/>
    <w:basedOn w:val="1"/>
    <w:link w:val="524"/>
    <w:autoRedefine/>
    <w:qFormat/>
    <w:uiPriority w:val="0"/>
    <w:pPr>
      <w:spacing w:line="360" w:lineRule="auto"/>
      <w:ind w:firstLine="480"/>
    </w:pPr>
    <w:rPr>
      <w:rFonts w:ascii="宋体" w:eastAsia="宋体"/>
      <w:kern w:val="0"/>
      <w:szCs w:val="24"/>
    </w:rPr>
  </w:style>
  <w:style w:type="character" w:customStyle="1" w:styleId="526">
    <w:name w:val="H1 Char3"/>
    <w:autoRedefine/>
    <w:qFormat/>
    <w:uiPriority w:val="0"/>
    <w:rPr>
      <w:rFonts w:eastAsia="隶书"/>
      <w:b/>
      <w:bCs/>
      <w:sz w:val="36"/>
      <w:szCs w:val="36"/>
      <w:lang w:val="en-US" w:eastAsia="zh-CN" w:bidi="ar-SA"/>
    </w:rPr>
  </w:style>
  <w:style w:type="character" w:customStyle="1" w:styleId="527">
    <w:name w:val="title_emph1"/>
    <w:autoRedefine/>
    <w:qFormat/>
    <w:uiPriority w:val="0"/>
    <w:rPr>
      <w:rFonts w:hint="default" w:ascii="Arial" w:hAnsi="Arial" w:cs="Arial"/>
      <w:b/>
      <w:bCs/>
      <w:sz w:val="18"/>
      <w:szCs w:val="18"/>
    </w:rPr>
  </w:style>
  <w:style w:type="character" w:customStyle="1" w:styleId="528">
    <w:name w:val="不明显强调11"/>
    <w:autoRedefine/>
    <w:qFormat/>
    <w:uiPriority w:val="0"/>
    <w:rPr>
      <w:i/>
      <w:iCs/>
      <w:color w:val="808080"/>
    </w:rPr>
  </w:style>
  <w:style w:type="character" w:customStyle="1" w:styleId="529">
    <w:name w:val="Normal Indent Char1 Char1 Char2 Char Char Char Char Char Char Char Char Char Char Char Char Char Char"/>
    <w:autoRedefine/>
    <w:qFormat/>
    <w:uiPriority w:val="0"/>
    <w:rPr>
      <w:rFonts w:eastAsia="仿宋_GB2312"/>
      <w:kern w:val="2"/>
      <w:sz w:val="22"/>
      <w:szCs w:val="24"/>
      <w:lang w:val="en-US" w:eastAsia="zh-CN" w:bidi="ar-SA"/>
    </w:rPr>
  </w:style>
  <w:style w:type="character" w:customStyle="1" w:styleId="530">
    <w:name w:val="基础框架 Char Char"/>
    <w:link w:val="531"/>
    <w:autoRedefine/>
    <w:qFormat/>
    <w:uiPriority w:val="0"/>
    <w:rPr>
      <w:rFonts w:ascii="宋体" w:hAnsi="宋体"/>
      <w:kern w:val="2"/>
      <w:sz w:val="18"/>
      <w:szCs w:val="21"/>
    </w:rPr>
  </w:style>
  <w:style w:type="paragraph" w:customStyle="1" w:styleId="531">
    <w:name w:val="基础框架"/>
    <w:basedOn w:val="1"/>
    <w:link w:val="530"/>
    <w:autoRedefine/>
    <w:qFormat/>
    <w:uiPriority w:val="0"/>
    <w:pPr>
      <w:spacing w:line="360" w:lineRule="auto"/>
      <w:ind w:firstLine="198" w:firstLineChars="198"/>
    </w:pPr>
    <w:rPr>
      <w:rFonts w:ascii="宋体" w:hAnsi="宋体" w:eastAsia="宋体"/>
      <w:sz w:val="18"/>
      <w:szCs w:val="21"/>
    </w:rPr>
  </w:style>
  <w:style w:type="character" w:customStyle="1" w:styleId="532">
    <w:name w:val="font101"/>
    <w:autoRedefine/>
    <w:qFormat/>
    <w:uiPriority w:val="0"/>
    <w:rPr>
      <w:rFonts w:hint="eastAsia" w:ascii="宋体" w:hAnsi="宋体" w:eastAsia="宋体" w:cs="宋体"/>
      <w:color w:val="000000"/>
      <w:sz w:val="20"/>
      <w:szCs w:val="20"/>
      <w:u w:val="none"/>
    </w:rPr>
  </w:style>
  <w:style w:type="character" w:customStyle="1" w:styleId="533">
    <w:name w:val="招标正文 Char"/>
    <w:autoRedefine/>
    <w:qFormat/>
    <w:uiPriority w:val="0"/>
    <w:rPr>
      <w:rFonts w:ascii="仿宋_GB2312" w:eastAsia="仿宋_GB2312" w:cs="宋体"/>
      <w:kern w:val="1"/>
      <w:sz w:val="30"/>
      <w:lang w:eastAsia="ar-SA"/>
    </w:rPr>
  </w:style>
  <w:style w:type="character" w:customStyle="1" w:styleId="534">
    <w:name w:val="14normal1"/>
    <w:autoRedefine/>
    <w:qFormat/>
    <w:uiPriority w:val="0"/>
    <w:rPr>
      <w:rFonts w:hint="default" w:ascii="ˎ̥" w:hAnsi="ˎ̥"/>
      <w:color w:val="000000"/>
      <w:sz w:val="21"/>
      <w:szCs w:val="21"/>
    </w:rPr>
  </w:style>
  <w:style w:type="character" w:customStyle="1" w:styleId="535">
    <w:name w:val="title_black_141"/>
    <w:autoRedefine/>
    <w:qFormat/>
    <w:uiPriority w:val="0"/>
    <w:rPr>
      <w:color w:val="000000"/>
      <w:sz w:val="21"/>
      <w:szCs w:val="21"/>
      <w:u w:val="none"/>
    </w:rPr>
  </w:style>
  <w:style w:type="character" w:customStyle="1" w:styleId="536">
    <w:name w:val="正文文本 3 Char1"/>
    <w:autoRedefine/>
    <w:qFormat/>
    <w:uiPriority w:val="0"/>
    <w:rPr>
      <w:rFonts w:ascii="Times New Roman" w:hAnsi="Times New Roman" w:eastAsia="宋体" w:cs="Times New Roman"/>
      <w:sz w:val="16"/>
      <w:szCs w:val="16"/>
    </w:rPr>
  </w:style>
  <w:style w:type="character" w:customStyle="1" w:styleId="537">
    <w:name w:val="正文文本 Char Char"/>
    <w:autoRedefine/>
    <w:qFormat/>
    <w:uiPriority w:val="0"/>
    <w:rPr>
      <w:rFonts w:ascii="Calibri" w:hAnsi="Calibri" w:eastAsia="宋体" w:cs="Times New Roman"/>
    </w:rPr>
  </w:style>
  <w:style w:type="character" w:customStyle="1" w:styleId="538">
    <w:name w:val="fbt"/>
    <w:autoRedefine/>
    <w:qFormat/>
    <w:uiPriority w:val="0"/>
  </w:style>
  <w:style w:type="character" w:customStyle="1" w:styleId="539">
    <w:name w:val="二级标题 Char Char"/>
    <w:autoRedefine/>
    <w:qFormat/>
    <w:uiPriority w:val="0"/>
    <w:rPr>
      <w:rFonts w:eastAsia="仿宋"/>
      <w:b/>
      <w:sz w:val="28"/>
      <w:lang w:val="en-US" w:eastAsia="zh-CN"/>
    </w:rPr>
  </w:style>
  <w:style w:type="character" w:customStyle="1" w:styleId="540">
    <w:name w:val="批注框文本 Char"/>
    <w:autoRedefine/>
    <w:qFormat/>
    <w:uiPriority w:val="0"/>
    <w:rPr>
      <w:rFonts w:ascii="Times New Roman" w:hAnsi="Times New Roman" w:eastAsia="宋体" w:cs="Times New Roman"/>
      <w:sz w:val="18"/>
      <w:szCs w:val="18"/>
    </w:rPr>
  </w:style>
  <w:style w:type="character" w:customStyle="1" w:styleId="541">
    <w:name w:val="标题 Char"/>
    <w:autoRedefine/>
    <w:qFormat/>
    <w:uiPriority w:val="0"/>
    <w:rPr>
      <w:rFonts w:ascii="Arial" w:hAnsi="Arial" w:cs="Arial"/>
      <w:b/>
      <w:bCs/>
      <w:sz w:val="32"/>
      <w:szCs w:val="32"/>
    </w:rPr>
  </w:style>
  <w:style w:type="character" w:customStyle="1" w:styleId="542">
    <w:name w:val="正 文 Char Char"/>
    <w:link w:val="543"/>
    <w:autoRedefine/>
    <w:qFormat/>
    <w:uiPriority w:val="0"/>
    <w:rPr>
      <w:rFonts w:ascii="Calibri" w:hAnsi="Calibri" w:eastAsia="仿宋_GB2312"/>
      <w:sz w:val="32"/>
      <w:szCs w:val="32"/>
    </w:rPr>
  </w:style>
  <w:style w:type="paragraph" w:customStyle="1" w:styleId="543">
    <w:name w:val="正 文"/>
    <w:basedOn w:val="1"/>
    <w:link w:val="542"/>
    <w:autoRedefine/>
    <w:qFormat/>
    <w:uiPriority w:val="0"/>
    <w:pPr>
      <w:ind w:firstLine="610"/>
    </w:pPr>
    <w:rPr>
      <w:rFonts w:ascii="Calibri" w:hAnsi="Calibri" w:eastAsia="仿宋_GB2312"/>
      <w:kern w:val="0"/>
      <w:sz w:val="32"/>
      <w:szCs w:val="32"/>
    </w:rPr>
  </w:style>
  <w:style w:type="character" w:customStyle="1" w:styleId="544">
    <w:name w:val="注释标题 Char2"/>
    <w:autoRedefine/>
    <w:qFormat/>
    <w:uiPriority w:val="0"/>
    <w:rPr>
      <w:kern w:val="2"/>
      <w:sz w:val="24"/>
      <w:szCs w:val="24"/>
    </w:rPr>
  </w:style>
  <w:style w:type="character" w:customStyle="1" w:styleId="545">
    <w:name w:val="Table Text Char1 Char Char"/>
    <w:link w:val="546"/>
    <w:autoRedefine/>
    <w:qFormat/>
    <w:uiPriority w:val="0"/>
    <w:rPr>
      <w:rFonts w:ascii="Arial" w:hAnsi="Arial"/>
      <w:kern w:val="2"/>
      <w:sz w:val="18"/>
      <w:szCs w:val="18"/>
      <w:lang w:val="en-US" w:eastAsia="zh-CN" w:bidi="ar-SA"/>
    </w:rPr>
  </w:style>
  <w:style w:type="paragraph" w:customStyle="1" w:styleId="546">
    <w:name w:val="Table Text Char1"/>
    <w:link w:val="545"/>
    <w:autoRedefine/>
    <w:qFormat/>
    <w:uiPriority w:val="0"/>
    <w:pPr>
      <w:snapToGrid w:val="0"/>
      <w:spacing w:before="80" w:after="80"/>
    </w:pPr>
    <w:rPr>
      <w:rFonts w:ascii="Arial" w:hAnsi="Arial" w:eastAsia="宋体" w:cs="Times New Roman"/>
      <w:kern w:val="2"/>
      <w:sz w:val="18"/>
      <w:szCs w:val="18"/>
      <w:lang w:val="en-US" w:eastAsia="zh-CN" w:bidi="ar-SA"/>
    </w:rPr>
  </w:style>
  <w:style w:type="character" w:customStyle="1" w:styleId="547">
    <w:name w:val="正文文本缩进 Char"/>
    <w:autoRedefine/>
    <w:qFormat/>
    <w:uiPriority w:val="0"/>
    <w:rPr>
      <w:rFonts w:ascii="Times New Roman" w:hAnsi="Times New Roman" w:eastAsia="宋体" w:cs="Times New Roman"/>
      <w:szCs w:val="20"/>
    </w:rPr>
  </w:style>
  <w:style w:type="character" w:customStyle="1" w:styleId="548">
    <w:name w:val="副标题 Char2"/>
    <w:autoRedefine/>
    <w:qFormat/>
    <w:uiPriority w:val="0"/>
    <w:rPr>
      <w:rFonts w:eastAsia="Times New Roman"/>
      <w:kern w:val="2"/>
      <w:sz w:val="18"/>
      <w:szCs w:val="18"/>
    </w:rPr>
  </w:style>
  <w:style w:type="character" w:customStyle="1" w:styleId="549">
    <w:name w:val="正文首行缩进 2 Char2"/>
    <w:autoRedefine/>
    <w:qFormat/>
    <w:uiPriority w:val="0"/>
    <w:rPr>
      <w:rFonts w:ascii="宋体"/>
      <w:color w:val="000000"/>
      <w:kern w:val="2"/>
      <w:sz w:val="21"/>
      <w:szCs w:val="24"/>
    </w:rPr>
  </w:style>
  <w:style w:type="character" w:customStyle="1" w:styleId="550">
    <w:name w:val="shadow11"/>
    <w:autoRedefine/>
    <w:qFormat/>
    <w:uiPriority w:val="0"/>
    <w:rPr>
      <w:color w:val="000000"/>
      <w:sz w:val="21"/>
    </w:rPr>
  </w:style>
  <w:style w:type="character" w:customStyle="1" w:styleId="551">
    <w:name w:val="个人撰写风格"/>
    <w:autoRedefine/>
    <w:qFormat/>
    <w:uiPriority w:val="0"/>
    <w:rPr>
      <w:rFonts w:ascii="Arial" w:hAnsi="Arial" w:eastAsia="宋体" w:cs="Arial"/>
      <w:color w:val="auto"/>
      <w:sz w:val="20"/>
    </w:rPr>
  </w:style>
  <w:style w:type="character" w:customStyle="1" w:styleId="552">
    <w:name w:val="style81"/>
    <w:autoRedefine/>
    <w:qFormat/>
    <w:uiPriority w:val="0"/>
    <w:rPr>
      <w:color w:val="003366"/>
    </w:rPr>
  </w:style>
  <w:style w:type="character" w:customStyle="1" w:styleId="553">
    <w:name w:val="Char Char37"/>
    <w:autoRedefine/>
    <w:qFormat/>
    <w:locked/>
    <w:uiPriority w:val="0"/>
    <w:rPr>
      <w:rFonts w:eastAsia="仿宋_GB2312"/>
      <w:kern w:val="2"/>
      <w:sz w:val="18"/>
      <w:lang w:val="en-US" w:eastAsia="zh-CN" w:bidi="ar-SA"/>
    </w:rPr>
  </w:style>
  <w:style w:type="character" w:customStyle="1" w:styleId="554">
    <w:name w:val="文本块 Char1"/>
    <w:autoRedefine/>
    <w:qFormat/>
    <w:uiPriority w:val="0"/>
    <w:rPr>
      <w:kern w:val="2"/>
      <w:sz w:val="24"/>
    </w:rPr>
  </w:style>
  <w:style w:type="character" w:customStyle="1" w:styleId="555">
    <w:name w:val="我的正文 Char"/>
    <w:autoRedefine/>
    <w:qFormat/>
    <w:uiPriority w:val="0"/>
    <w:rPr>
      <w:rFonts w:ascii="Calibri" w:hAnsi="Calibri" w:eastAsia="仿宋_GB2312" w:cs="宋体"/>
      <w:kern w:val="2"/>
      <w:sz w:val="24"/>
    </w:rPr>
  </w:style>
  <w:style w:type="character" w:customStyle="1" w:styleId="556">
    <w:name w:val="标书表格字体格式 Char Char"/>
    <w:link w:val="557"/>
    <w:autoRedefine/>
    <w:qFormat/>
    <w:uiPriority w:val="0"/>
    <w:rPr>
      <w:kern w:val="2"/>
      <w:sz w:val="21"/>
      <w:szCs w:val="24"/>
      <w:lang w:val="en-US" w:eastAsia="zh-CN" w:bidi="ar-SA"/>
    </w:rPr>
  </w:style>
  <w:style w:type="paragraph" w:customStyle="1" w:styleId="557">
    <w:name w:val="标书表格字体格式"/>
    <w:next w:val="558"/>
    <w:link w:val="556"/>
    <w:autoRedefine/>
    <w:qFormat/>
    <w:uiPriority w:val="0"/>
    <w:rPr>
      <w:rFonts w:ascii="Times New Roman" w:hAnsi="Times New Roman" w:eastAsia="宋体" w:cs="Times New Roman"/>
      <w:kern w:val="2"/>
      <w:sz w:val="21"/>
      <w:szCs w:val="24"/>
      <w:lang w:val="en-US" w:eastAsia="zh-CN" w:bidi="ar-SA"/>
    </w:rPr>
  </w:style>
  <w:style w:type="paragraph" w:customStyle="1" w:styleId="558">
    <w:name w:val="标书正文格式"/>
    <w:link w:val="559"/>
    <w:autoRedefine/>
    <w:qFormat/>
    <w:uiPriority w:val="0"/>
    <w:pPr>
      <w:spacing w:line="360" w:lineRule="auto"/>
      <w:ind w:firstLine="200" w:firstLineChars="200"/>
    </w:pPr>
    <w:rPr>
      <w:rFonts w:ascii="Times New Roman" w:hAnsi="Times New Roman" w:eastAsia="楷体_GB2312" w:cs="Times New Roman"/>
      <w:kern w:val="2"/>
      <w:sz w:val="24"/>
      <w:szCs w:val="22"/>
      <w:lang w:val="en-US" w:eastAsia="zh-CN" w:bidi="ar-SA"/>
    </w:rPr>
  </w:style>
  <w:style w:type="character" w:customStyle="1" w:styleId="559">
    <w:name w:val="标书正文格式 Char Char"/>
    <w:link w:val="558"/>
    <w:autoRedefine/>
    <w:qFormat/>
    <w:uiPriority w:val="0"/>
    <w:rPr>
      <w:rFonts w:eastAsia="楷体_GB2312"/>
      <w:kern w:val="2"/>
      <w:sz w:val="24"/>
      <w:szCs w:val="22"/>
      <w:lang w:val="en-US" w:eastAsia="zh-CN" w:bidi="ar-SA"/>
    </w:rPr>
  </w:style>
  <w:style w:type="character" w:customStyle="1" w:styleId="560">
    <w:name w:val="小点说明 Char Char"/>
    <w:link w:val="561"/>
    <w:autoRedefine/>
    <w:qFormat/>
    <w:uiPriority w:val="0"/>
    <w:rPr>
      <w:szCs w:val="24"/>
    </w:rPr>
  </w:style>
  <w:style w:type="paragraph" w:customStyle="1" w:styleId="561">
    <w:name w:val="小点说明"/>
    <w:basedOn w:val="1"/>
    <w:link w:val="560"/>
    <w:autoRedefine/>
    <w:qFormat/>
    <w:uiPriority w:val="0"/>
    <w:pPr>
      <w:adjustRightInd w:val="0"/>
      <w:snapToGrid w:val="0"/>
      <w:spacing w:line="360" w:lineRule="auto"/>
    </w:pPr>
    <w:rPr>
      <w:rFonts w:eastAsia="宋体"/>
      <w:kern w:val="0"/>
      <w:sz w:val="20"/>
      <w:szCs w:val="24"/>
    </w:rPr>
  </w:style>
  <w:style w:type="character" w:customStyle="1" w:styleId="562">
    <w:name w:val="huei12b1"/>
    <w:autoRedefine/>
    <w:qFormat/>
    <w:uiPriority w:val="0"/>
    <w:rPr>
      <w:b/>
      <w:bCs/>
      <w:color w:val="333333"/>
      <w:sz w:val="21"/>
      <w:szCs w:val="21"/>
    </w:rPr>
  </w:style>
  <w:style w:type="character" w:customStyle="1" w:styleId="563">
    <w:name w:val="样式 正文 +"/>
    <w:autoRedefine/>
    <w:qFormat/>
    <w:uiPriority w:val="0"/>
    <w:rPr>
      <w:rFonts w:hint="default" w:ascii="Tahoma" w:hAnsi="Tahoma" w:eastAsia="宋体" w:cs="Tahoma"/>
      <w:kern w:val="0"/>
      <w:sz w:val="36"/>
      <w:szCs w:val="36"/>
      <w:lang w:val="en-US" w:eastAsia="zh-CN" w:bidi="ar-SA"/>
    </w:rPr>
  </w:style>
  <w:style w:type="character" w:customStyle="1" w:styleId="564">
    <w:name w:val="无间隔 字符"/>
    <w:link w:val="565"/>
    <w:autoRedefine/>
    <w:qFormat/>
    <w:uiPriority w:val="0"/>
    <w:rPr>
      <w:rFonts w:eastAsia="Times New Roman"/>
      <w:kern w:val="2"/>
      <w:sz w:val="21"/>
      <w:szCs w:val="22"/>
      <w:lang w:val="en-US" w:eastAsia="zh-CN" w:bidi="ar-SA"/>
    </w:rPr>
  </w:style>
  <w:style w:type="paragraph" w:styleId="565">
    <w:name w:val="No Spacing"/>
    <w:link w:val="564"/>
    <w:autoRedefine/>
    <w:qFormat/>
    <w:uiPriority w:val="0"/>
    <w:pPr>
      <w:widowControl w:val="0"/>
      <w:spacing w:beforeLines="50"/>
      <w:jc w:val="both"/>
    </w:pPr>
    <w:rPr>
      <w:rFonts w:ascii="Times New Roman" w:hAnsi="Times New Roman" w:eastAsia="Times New Roman" w:cs="Times New Roman"/>
      <w:kern w:val="2"/>
      <w:sz w:val="21"/>
      <w:szCs w:val="22"/>
      <w:lang w:val="en-US" w:eastAsia="zh-CN" w:bidi="ar-SA"/>
    </w:rPr>
  </w:style>
  <w:style w:type="character" w:customStyle="1" w:styleId="566">
    <w:name w:val="占位符文本2"/>
    <w:autoRedefine/>
    <w:qFormat/>
    <w:uiPriority w:val="0"/>
    <w:rPr>
      <w:color w:val="808080"/>
    </w:rPr>
  </w:style>
  <w:style w:type="character" w:customStyle="1" w:styleId="567">
    <w:name w:val="样式 题注 + 黑体3 Char"/>
    <w:link w:val="568"/>
    <w:autoRedefine/>
    <w:qFormat/>
    <w:locked/>
    <w:uiPriority w:val="0"/>
    <w:rPr>
      <w:rFonts w:ascii="黑体" w:hAnsi="黑体" w:eastAsia="黑体" w:cs="Arial"/>
    </w:rPr>
  </w:style>
  <w:style w:type="paragraph" w:customStyle="1" w:styleId="568">
    <w:name w:val="样式 题注 + 黑体3"/>
    <w:basedOn w:val="25"/>
    <w:link w:val="567"/>
    <w:autoRedefine/>
    <w:qFormat/>
    <w:uiPriority w:val="0"/>
    <w:pPr>
      <w:spacing w:beforeLines="40" w:afterLines="40"/>
      <w:jc w:val="center"/>
    </w:pPr>
    <w:rPr>
      <w:rFonts w:ascii="黑体" w:hAnsi="黑体"/>
    </w:rPr>
  </w:style>
  <w:style w:type="character" w:customStyle="1" w:styleId="569">
    <w:name w:val="信息标题 Char2"/>
    <w:autoRedefine/>
    <w:qFormat/>
    <w:uiPriority w:val="0"/>
    <w:rPr>
      <w:rFonts w:ascii="Arial" w:hAnsi="Arial" w:cs="Arial"/>
      <w:kern w:val="2"/>
      <w:sz w:val="24"/>
      <w:szCs w:val="24"/>
      <w:shd w:val="pct20" w:color="auto" w:fill="auto"/>
    </w:rPr>
  </w:style>
  <w:style w:type="character" w:customStyle="1" w:styleId="570">
    <w:name w:val="article_td1"/>
    <w:autoRedefine/>
    <w:qFormat/>
    <w:uiPriority w:val="0"/>
    <w:rPr>
      <w:rFonts w:eastAsia="宋体"/>
      <w:kern w:val="2"/>
      <w:sz w:val="21"/>
      <w:szCs w:val="21"/>
      <w:lang w:val="en-US" w:eastAsia="zh-CN"/>
    </w:rPr>
  </w:style>
  <w:style w:type="character" w:customStyle="1" w:styleId="571">
    <w:name w:val="页码2"/>
    <w:autoRedefine/>
    <w:qFormat/>
    <w:uiPriority w:val="0"/>
  </w:style>
  <w:style w:type="character" w:customStyle="1" w:styleId="572">
    <w:name w:val="标题 1 Char1"/>
    <w:autoRedefine/>
    <w:qFormat/>
    <w:uiPriority w:val="0"/>
    <w:rPr>
      <w:rFonts w:ascii="Calibri" w:hAnsi="Calibri" w:eastAsia="仿宋"/>
      <w:b/>
      <w:bCs/>
      <w:kern w:val="44"/>
      <w:sz w:val="28"/>
      <w:szCs w:val="44"/>
    </w:rPr>
  </w:style>
  <w:style w:type="character" w:customStyle="1" w:styleId="573">
    <w:name w:val="paramname3"/>
    <w:autoRedefine/>
    <w:qFormat/>
    <w:uiPriority w:val="0"/>
    <w:rPr>
      <w:color w:val="999999"/>
    </w:rPr>
  </w:style>
  <w:style w:type="character" w:customStyle="1" w:styleId="574">
    <w:name w:val="标题 51 Char"/>
    <w:autoRedefine/>
    <w:qFormat/>
    <w:uiPriority w:val="0"/>
    <w:rPr>
      <w:rFonts w:eastAsia="宋体"/>
      <w:kern w:val="2"/>
      <w:sz w:val="24"/>
      <w:szCs w:val="24"/>
      <w:lang w:val="en-US" w:eastAsia="zh-CN" w:bidi="ar-SA"/>
    </w:rPr>
  </w:style>
  <w:style w:type="character" w:customStyle="1" w:styleId="575">
    <w:name w:val="param-value3"/>
    <w:autoRedefine/>
    <w:qFormat/>
    <w:uiPriority w:val="0"/>
  </w:style>
  <w:style w:type="character" w:customStyle="1" w:styleId="576">
    <w:name w:val="样式 样式 正文首行缩进 + 首行缩进:  2 字符 + 首行缩进:  2 字符 Char"/>
    <w:link w:val="577"/>
    <w:autoRedefine/>
    <w:qFormat/>
    <w:uiPriority w:val="0"/>
    <w:rPr>
      <w:rFonts w:ascii="Calibri" w:hAnsi="Calibri" w:cs="宋体"/>
      <w:sz w:val="24"/>
    </w:rPr>
  </w:style>
  <w:style w:type="paragraph" w:customStyle="1" w:styleId="577">
    <w:name w:val="样式 样式 正文首行缩进 + 首行缩进:  2 字符 + 首行缩进:  2 字符"/>
    <w:basedOn w:val="1"/>
    <w:link w:val="576"/>
    <w:autoRedefine/>
    <w:qFormat/>
    <w:uiPriority w:val="0"/>
    <w:pPr>
      <w:spacing w:line="440" w:lineRule="exact"/>
      <w:ind w:firstLine="200"/>
    </w:pPr>
    <w:rPr>
      <w:rFonts w:ascii="Calibri" w:hAnsi="Calibri" w:eastAsia="宋体"/>
      <w:kern w:val="0"/>
    </w:rPr>
  </w:style>
  <w:style w:type="character" w:customStyle="1" w:styleId="578">
    <w:name w:val="Char Char51"/>
    <w:autoRedefine/>
    <w:qFormat/>
    <w:uiPriority w:val="0"/>
    <w:rPr>
      <w:rFonts w:ascii="宋体" w:hAnsi="Courier New" w:eastAsia="宋体"/>
      <w:kern w:val="2"/>
      <w:sz w:val="21"/>
      <w:lang w:val="en-US" w:eastAsia="zh-CN"/>
    </w:rPr>
  </w:style>
  <w:style w:type="character" w:customStyle="1" w:styleId="579">
    <w:name w:val="封面日期 Char Char"/>
    <w:autoRedefine/>
    <w:qFormat/>
    <w:uiPriority w:val="0"/>
    <w:rPr>
      <w:rFonts w:eastAsia="楷体_GB2312"/>
      <w:kern w:val="2"/>
      <w:sz w:val="32"/>
      <w:lang w:val="en-US" w:eastAsia="zh-CN"/>
    </w:rPr>
  </w:style>
  <w:style w:type="character" w:customStyle="1" w:styleId="580">
    <w:name w:val="huide001"/>
    <w:autoRedefine/>
    <w:qFormat/>
    <w:uiPriority w:val="0"/>
    <w:rPr>
      <w:rFonts w:hint="default" w:ascii="Arial" w:hAnsi="Arial" w:cs="Arial"/>
      <w:color w:val="666666"/>
      <w:sz w:val="18"/>
      <w:szCs w:val="18"/>
    </w:rPr>
  </w:style>
  <w:style w:type="character" w:customStyle="1" w:styleId="581">
    <w:name w:val="nr"/>
    <w:autoRedefine/>
    <w:qFormat/>
    <w:uiPriority w:val="0"/>
  </w:style>
  <w:style w:type="character" w:customStyle="1" w:styleId="582">
    <w:name w:val="表格 Char Char"/>
    <w:autoRedefine/>
    <w:qFormat/>
    <w:uiPriority w:val="0"/>
    <w:rPr>
      <w:rFonts w:ascii="宋体" w:hAnsi="宋体" w:eastAsia="宋体"/>
      <w:lang w:bidi="ar-SA"/>
    </w:rPr>
  </w:style>
  <w:style w:type="character" w:customStyle="1" w:styleId="583">
    <w:name w:val="(符号)五标题1.1.1 Char Char"/>
    <w:link w:val="584"/>
    <w:autoRedefine/>
    <w:qFormat/>
    <w:uiPriority w:val="0"/>
    <w:rPr>
      <w:rFonts w:ascii="宋体" w:hAnsi="宋体"/>
      <w:color w:val="000000"/>
      <w:sz w:val="24"/>
    </w:rPr>
  </w:style>
  <w:style w:type="paragraph" w:customStyle="1" w:styleId="584">
    <w:name w:val="(符号)五标题1.1.1"/>
    <w:basedOn w:val="1"/>
    <w:link w:val="583"/>
    <w:autoRedefine/>
    <w:qFormat/>
    <w:uiPriority w:val="0"/>
    <w:pPr>
      <w:numPr>
        <w:ilvl w:val="2"/>
        <w:numId w:val="3"/>
      </w:numPr>
      <w:tabs>
        <w:tab w:val="left" w:pos="420"/>
        <w:tab w:val="left" w:pos="1000"/>
        <w:tab w:val="clear" w:pos="1260"/>
      </w:tabs>
      <w:spacing w:line="500" w:lineRule="exact"/>
      <w:ind w:firstLine="0"/>
    </w:pPr>
    <w:rPr>
      <w:rFonts w:ascii="宋体" w:hAnsi="宋体" w:eastAsia="宋体"/>
      <w:color w:val="000000"/>
      <w:kern w:val="0"/>
    </w:rPr>
  </w:style>
  <w:style w:type="character" w:customStyle="1" w:styleId="585">
    <w:name w:val="标题 6 Char1"/>
    <w:autoRedefine/>
    <w:qFormat/>
    <w:uiPriority w:val="0"/>
    <w:rPr>
      <w:rFonts w:ascii="Arial" w:hAnsi="Arial" w:eastAsia="黑体"/>
      <w:b/>
      <w:bCs/>
      <w:kern w:val="2"/>
      <w:sz w:val="24"/>
    </w:rPr>
  </w:style>
  <w:style w:type="character" w:customStyle="1" w:styleId="586">
    <w:name w:val="12word1"/>
    <w:autoRedefine/>
    <w:qFormat/>
    <w:uiPriority w:val="0"/>
    <w:rPr>
      <w:rFonts w:hint="default" w:ascii="Tahoma" w:hAnsi="Tahoma" w:eastAsia="宋体" w:cs="Tahoma"/>
      <w:kern w:val="2"/>
      <w:sz w:val="18"/>
      <w:szCs w:val="18"/>
      <w:lang w:val="en-US" w:eastAsia="zh-CN" w:bidi="ar-SA"/>
    </w:rPr>
  </w:style>
  <w:style w:type="character" w:customStyle="1" w:styleId="587">
    <w:name w:val="h4 Char3"/>
    <w:autoRedefine/>
    <w:qFormat/>
    <w:uiPriority w:val="0"/>
    <w:rPr>
      <w:rFonts w:ascii="Arial" w:hAnsi="Arial" w:eastAsia="黑体"/>
      <w:b/>
      <w:bCs/>
      <w:kern w:val="2"/>
      <w:sz w:val="28"/>
      <w:szCs w:val="28"/>
      <w:lang w:val="en-US" w:eastAsia="zh-CN" w:bidi="ar-SA"/>
    </w:rPr>
  </w:style>
  <w:style w:type="character" w:customStyle="1" w:styleId="588">
    <w:name w:val="强调11"/>
    <w:autoRedefine/>
    <w:qFormat/>
    <w:uiPriority w:val="0"/>
    <w:rPr>
      <w:rFonts w:ascii="Arial Black" w:hAnsi="Arial Black" w:eastAsia="黑体"/>
      <w:b/>
      <w:spacing w:val="0"/>
      <w:sz w:val="21"/>
    </w:rPr>
  </w:style>
  <w:style w:type="character" w:customStyle="1" w:styleId="589">
    <w:name w:val="pfont11"/>
    <w:autoRedefine/>
    <w:qFormat/>
    <w:uiPriority w:val="0"/>
    <w:rPr>
      <w:rFonts w:hint="default" w:ascii="Tahoma" w:hAnsi="Tahoma" w:eastAsia="宋体" w:cs="Tahoma"/>
      <w:kern w:val="2"/>
      <w:sz w:val="18"/>
      <w:szCs w:val="18"/>
      <w:lang w:val="en-US" w:eastAsia="zh-CN" w:bidi="ar-SA"/>
    </w:rPr>
  </w:style>
  <w:style w:type="character" w:customStyle="1" w:styleId="590">
    <w:name w:val="宏文本 Char"/>
    <w:autoRedefine/>
    <w:qFormat/>
    <w:uiPriority w:val="0"/>
    <w:rPr>
      <w:rFonts w:ascii="Courier New" w:hAnsi="Courier New"/>
      <w:sz w:val="24"/>
      <w:szCs w:val="24"/>
      <w:lang w:val="en-US" w:eastAsia="zh-CN" w:bidi="ar-SA"/>
    </w:rPr>
  </w:style>
  <w:style w:type="character" w:customStyle="1" w:styleId="591">
    <w:name w:val="发布"/>
    <w:autoRedefine/>
    <w:qFormat/>
    <w:uiPriority w:val="0"/>
    <w:rPr>
      <w:rFonts w:ascii="黑体" w:eastAsia="黑体"/>
      <w:spacing w:val="22"/>
      <w:w w:val="100"/>
      <w:position w:val="3"/>
      <w:sz w:val="28"/>
    </w:rPr>
  </w:style>
  <w:style w:type="character" w:customStyle="1" w:styleId="592">
    <w:name w:val="段 Char Char Char Char Char Char Char"/>
    <w:link w:val="593"/>
    <w:autoRedefine/>
    <w:qFormat/>
    <w:uiPriority w:val="0"/>
    <w:rPr>
      <w:rFonts w:ascii="宋体"/>
      <w:kern w:val="2"/>
      <w:sz w:val="21"/>
      <w:szCs w:val="24"/>
      <w:lang w:val="en-US" w:eastAsia="zh-CN" w:bidi="ar-SA"/>
    </w:rPr>
  </w:style>
  <w:style w:type="paragraph" w:customStyle="1" w:styleId="593">
    <w:name w:val="段 Char Char Char Char Char"/>
    <w:link w:val="592"/>
    <w:autoRedefine/>
    <w:qFormat/>
    <w:uiPriority w:val="0"/>
    <w:pPr>
      <w:autoSpaceDE w:val="0"/>
      <w:autoSpaceDN w:val="0"/>
      <w:ind w:firstLine="420" w:firstLineChars="200"/>
      <w:jc w:val="both"/>
    </w:pPr>
    <w:rPr>
      <w:rFonts w:ascii="宋体" w:hAnsi="Times New Roman" w:eastAsia="宋体" w:cs="Times New Roman"/>
      <w:kern w:val="2"/>
      <w:sz w:val="21"/>
      <w:szCs w:val="24"/>
      <w:lang w:val="en-US" w:eastAsia="zh-CN" w:bidi="ar-SA"/>
    </w:rPr>
  </w:style>
  <w:style w:type="character" w:customStyle="1" w:styleId="594">
    <w:name w:val="日期 Char"/>
    <w:autoRedefine/>
    <w:qFormat/>
    <w:uiPriority w:val="0"/>
    <w:rPr>
      <w:rFonts w:eastAsia="楷体_GB2312"/>
      <w:sz w:val="32"/>
    </w:rPr>
  </w:style>
  <w:style w:type="character" w:customStyle="1" w:styleId="595">
    <w:name w:val="style13"/>
    <w:autoRedefine/>
    <w:qFormat/>
    <w:uiPriority w:val="0"/>
  </w:style>
  <w:style w:type="character" w:customStyle="1" w:styleId="596">
    <w:name w:val="签名 Char2"/>
    <w:autoRedefine/>
    <w:qFormat/>
    <w:uiPriority w:val="0"/>
    <w:rPr>
      <w:kern w:val="2"/>
      <w:sz w:val="24"/>
      <w:szCs w:val="24"/>
    </w:rPr>
  </w:style>
  <w:style w:type="character" w:customStyle="1" w:styleId="597">
    <w:name w:val="样式 标题 5Alt+5dashdsddh5Heading5l55Roman listH5ITT t5P...2 Char Char"/>
    <w:link w:val="598"/>
    <w:autoRedefine/>
    <w:qFormat/>
    <w:uiPriority w:val="0"/>
    <w:rPr>
      <w:rFonts w:ascii="仿宋_GB2312" w:hAnsi="仿宋_GB2312" w:eastAsia="仿宋_GB2312"/>
      <w:sz w:val="28"/>
    </w:rPr>
  </w:style>
  <w:style w:type="paragraph" w:customStyle="1" w:styleId="598">
    <w:name w:val="样式 标题 5Alt+5dashdsddh5Heading5l55Roman listH5ITT t5P...2"/>
    <w:basedOn w:val="9"/>
    <w:link w:val="597"/>
    <w:autoRedefine/>
    <w:qFormat/>
    <w:uiPriority w:val="0"/>
    <w:pPr>
      <w:tabs>
        <w:tab w:val="left" w:pos="1008"/>
      </w:tabs>
      <w:overflowPunct w:val="0"/>
      <w:spacing w:line="240" w:lineRule="auto"/>
      <w:ind w:left="1008" w:hanging="1008"/>
    </w:pPr>
    <w:rPr>
      <w:rFonts w:ascii="仿宋_GB2312" w:hAnsi="仿宋_GB2312" w:eastAsia="仿宋_GB2312"/>
      <w:bCs w:val="0"/>
      <w:sz w:val="28"/>
      <w:szCs w:val="20"/>
    </w:rPr>
  </w:style>
  <w:style w:type="character" w:customStyle="1" w:styleId="599">
    <w:name w:val="font291"/>
    <w:autoRedefine/>
    <w:qFormat/>
    <w:uiPriority w:val="0"/>
    <w:rPr>
      <w:rFonts w:ascii="等线" w:eastAsia="等线"/>
      <w:color w:val="000000"/>
      <w:sz w:val="21"/>
      <w:szCs w:val="21"/>
      <w:u w:val="none"/>
    </w:rPr>
  </w:style>
  <w:style w:type="character" w:customStyle="1" w:styleId="600">
    <w:name w:val="Ò³Ã¼ Char"/>
    <w:autoRedefine/>
    <w:qFormat/>
    <w:uiPriority w:val="0"/>
    <w:rPr>
      <w:rFonts w:eastAsia="宋体"/>
      <w:kern w:val="2"/>
      <w:sz w:val="18"/>
      <w:szCs w:val="18"/>
      <w:lang w:val="en-US" w:eastAsia="zh-CN" w:bidi="ar-SA"/>
    </w:rPr>
  </w:style>
  <w:style w:type="character" w:customStyle="1" w:styleId="601">
    <w:name w:val="正文文本缩进 2 Char Char"/>
    <w:link w:val="602"/>
    <w:autoRedefine/>
    <w:qFormat/>
    <w:uiPriority w:val="0"/>
    <w:rPr>
      <w:rFonts w:ascii="仿宋_GB2312" w:hAnsi="宋体"/>
      <w:b/>
      <w:bCs/>
      <w:color w:val="000000"/>
      <w:sz w:val="24"/>
      <w:szCs w:val="24"/>
    </w:rPr>
  </w:style>
  <w:style w:type="paragraph" w:customStyle="1" w:styleId="602">
    <w:name w:val="正文文本缩进 21"/>
    <w:basedOn w:val="1"/>
    <w:link w:val="601"/>
    <w:autoRedefine/>
    <w:qFormat/>
    <w:uiPriority w:val="0"/>
    <w:pPr>
      <w:snapToGrid w:val="0"/>
      <w:ind w:firstLine="542" w:firstLineChars="225"/>
    </w:pPr>
    <w:rPr>
      <w:rFonts w:ascii="仿宋_GB2312" w:hAnsi="宋体" w:eastAsia="宋体"/>
      <w:b/>
      <w:bCs/>
      <w:color w:val="000000"/>
      <w:kern w:val="0"/>
      <w:szCs w:val="24"/>
    </w:rPr>
  </w:style>
  <w:style w:type="character" w:customStyle="1" w:styleId="603">
    <w:name w:val="tw4winTerm"/>
    <w:autoRedefine/>
    <w:qFormat/>
    <w:uiPriority w:val="0"/>
    <w:rPr>
      <w:color w:val="0000FF"/>
    </w:rPr>
  </w:style>
  <w:style w:type="character" w:customStyle="1" w:styleId="604">
    <w:name w:val="Char Char14"/>
    <w:autoRedefine/>
    <w:qFormat/>
    <w:uiPriority w:val="0"/>
    <w:rPr>
      <w:rFonts w:ascii="楷体_GB2312" w:eastAsia="楷体_GB2312"/>
      <w:kern w:val="2"/>
      <w:sz w:val="32"/>
      <w:lang w:val="en-US" w:eastAsia="zh-CN"/>
    </w:rPr>
  </w:style>
  <w:style w:type="character" w:customStyle="1" w:styleId="605">
    <w:name w:val="标题 5 Char Char"/>
    <w:autoRedefine/>
    <w:qFormat/>
    <w:uiPriority w:val="0"/>
    <w:rPr>
      <w:rFonts w:ascii="Calibri" w:hAnsi="Calibri" w:eastAsia="宋体" w:cs="Times New Roman"/>
      <w:b/>
      <w:bCs/>
      <w:sz w:val="28"/>
      <w:szCs w:val="28"/>
    </w:rPr>
  </w:style>
  <w:style w:type="character" w:customStyle="1" w:styleId="606">
    <w:name w:val="自定义正文 Char Char"/>
    <w:autoRedefine/>
    <w:qFormat/>
    <w:uiPriority w:val="0"/>
    <w:rPr>
      <w:rFonts w:eastAsia="宋体"/>
      <w:sz w:val="24"/>
    </w:rPr>
  </w:style>
  <w:style w:type="character" w:customStyle="1" w:styleId="607">
    <w:name w:val="font271"/>
    <w:autoRedefine/>
    <w:qFormat/>
    <w:uiPriority w:val="0"/>
    <w:rPr>
      <w:rFonts w:ascii="仿宋" w:eastAsia="仿宋"/>
      <w:color w:val="FF0000"/>
      <w:sz w:val="21"/>
      <w:szCs w:val="21"/>
      <w:u w:val="none"/>
    </w:rPr>
  </w:style>
  <w:style w:type="character" w:customStyle="1" w:styleId="608">
    <w:name w:val="正文首行缩进 Char Char"/>
    <w:link w:val="609"/>
    <w:autoRedefine/>
    <w:qFormat/>
    <w:uiPriority w:val="0"/>
    <w:rPr>
      <w:rFonts w:ascii="Calibri" w:hAnsi="Calibri"/>
    </w:rPr>
  </w:style>
  <w:style w:type="paragraph" w:customStyle="1" w:styleId="609">
    <w:name w:val="正文首行缩进1"/>
    <w:basedOn w:val="37"/>
    <w:link w:val="608"/>
    <w:autoRedefine/>
    <w:qFormat/>
    <w:uiPriority w:val="0"/>
    <w:pPr>
      <w:ind w:firstLine="420" w:firstLineChars="100"/>
    </w:pPr>
    <w:rPr>
      <w:rFonts w:ascii="Calibri" w:hAnsi="Calibri"/>
      <w:sz w:val="20"/>
      <w:szCs w:val="20"/>
    </w:rPr>
  </w:style>
  <w:style w:type="character" w:customStyle="1" w:styleId="610">
    <w:name w:val="b11_01b Char Char"/>
    <w:link w:val="611"/>
    <w:autoRedefine/>
    <w:qFormat/>
    <w:uiPriority w:val="0"/>
    <w:rPr>
      <w:rFonts w:ascii="Verdana" w:hAnsi="Verdana"/>
      <w:b/>
      <w:bCs/>
      <w:color w:val="4A82CA"/>
      <w:sz w:val="17"/>
      <w:szCs w:val="17"/>
    </w:rPr>
  </w:style>
  <w:style w:type="paragraph" w:customStyle="1" w:styleId="611">
    <w:name w:val="b11_01b"/>
    <w:basedOn w:val="1"/>
    <w:next w:val="1"/>
    <w:link w:val="610"/>
    <w:autoRedefine/>
    <w:qFormat/>
    <w:uiPriority w:val="0"/>
    <w:pPr>
      <w:widowControl/>
      <w:spacing w:beforeAutospacing="1" w:after="100" w:afterAutospacing="1" w:line="384" w:lineRule="auto"/>
      <w:jc w:val="left"/>
    </w:pPr>
    <w:rPr>
      <w:rFonts w:ascii="Verdana" w:hAnsi="Verdana" w:eastAsia="宋体"/>
      <w:b/>
      <w:bCs/>
      <w:color w:val="4A82CA"/>
      <w:kern w:val="0"/>
      <w:sz w:val="17"/>
      <w:szCs w:val="17"/>
    </w:rPr>
  </w:style>
  <w:style w:type="character" w:customStyle="1" w:styleId="612">
    <w:name w:val="明显参考11"/>
    <w:autoRedefine/>
    <w:qFormat/>
    <w:uiPriority w:val="0"/>
    <w:rPr>
      <w:b/>
      <w:bCs/>
      <w:smallCaps/>
      <w:color w:val="C0504D"/>
      <w:spacing w:val="5"/>
      <w:u w:val="single"/>
    </w:rPr>
  </w:style>
  <w:style w:type="character" w:customStyle="1" w:styleId="613">
    <w:name w:val="普通(网站) Char1"/>
    <w:autoRedefine/>
    <w:qFormat/>
    <w:uiPriority w:val="0"/>
    <w:rPr>
      <w:rFonts w:ascii="宋体" w:hAnsi="宋体" w:cs="宋体"/>
      <w:sz w:val="24"/>
      <w:szCs w:val="24"/>
    </w:rPr>
  </w:style>
  <w:style w:type="character" w:customStyle="1" w:styleId="614">
    <w:name w:val="内文 Char"/>
    <w:link w:val="615"/>
    <w:autoRedefine/>
    <w:qFormat/>
    <w:uiPriority w:val="0"/>
    <w:rPr>
      <w:rFonts w:ascii="Arial" w:hAnsi="Arial" w:eastAsia="Times New Roman" w:cs="Arial"/>
      <w:kern w:val="2"/>
      <w:sz w:val="21"/>
      <w:lang w:val="en-US" w:eastAsia="zh-CN" w:bidi="ar-SA"/>
    </w:rPr>
  </w:style>
  <w:style w:type="paragraph" w:customStyle="1" w:styleId="615">
    <w:name w:val="内文"/>
    <w:link w:val="614"/>
    <w:autoRedefine/>
    <w:qFormat/>
    <w:uiPriority w:val="0"/>
    <w:pPr>
      <w:adjustRightInd w:val="0"/>
      <w:snapToGrid w:val="0"/>
      <w:spacing w:line="400" w:lineRule="exact"/>
      <w:ind w:firstLine="200" w:firstLineChars="200"/>
      <w:jc w:val="both"/>
    </w:pPr>
    <w:rPr>
      <w:rFonts w:ascii="Arial" w:hAnsi="Arial" w:eastAsia="Times New Roman" w:cs="Arial"/>
      <w:kern w:val="2"/>
      <w:sz w:val="21"/>
      <w:lang w:val="en-US" w:eastAsia="zh-CN" w:bidi="ar-SA"/>
    </w:rPr>
  </w:style>
  <w:style w:type="character" w:customStyle="1" w:styleId="616">
    <w:name w:val="不明显参考1"/>
    <w:autoRedefine/>
    <w:qFormat/>
    <w:uiPriority w:val="0"/>
    <w:rPr>
      <w:smallCaps/>
      <w:color w:val="C0504D"/>
      <w:u w:val="single"/>
    </w:rPr>
  </w:style>
  <w:style w:type="character" w:customStyle="1" w:styleId="617">
    <w:name w:val="Char Char Char Char Char Char Char Char Char"/>
    <w:autoRedefine/>
    <w:qFormat/>
    <w:uiPriority w:val="0"/>
    <w:rPr>
      <w:rFonts w:ascii="宋体" w:hAnsi="Courier New" w:eastAsia="宋体"/>
      <w:kern w:val="2"/>
      <w:sz w:val="21"/>
      <w:lang w:val="en-US" w:eastAsia="zh-CN"/>
    </w:rPr>
  </w:style>
  <w:style w:type="character" w:customStyle="1" w:styleId="618">
    <w:name w:val="Char Char221"/>
    <w:autoRedefine/>
    <w:qFormat/>
    <w:uiPriority w:val="0"/>
    <w:rPr>
      <w:rFonts w:ascii="宋体" w:hAnsi="Courier New" w:eastAsia="宋体"/>
      <w:sz w:val="21"/>
      <w:lang w:val="en-US" w:eastAsia="zh-CN" w:bidi="ar-SA"/>
    </w:rPr>
  </w:style>
  <w:style w:type="character" w:customStyle="1" w:styleId="619">
    <w:name w:val="正文首行缩进 Char2"/>
    <w:autoRedefine/>
    <w:qFormat/>
    <w:uiPriority w:val="0"/>
    <w:rPr>
      <w:rFonts w:ascii="Calibri" w:hAnsi="Calibri" w:eastAsia="宋体"/>
      <w:kern w:val="2"/>
      <w:sz w:val="21"/>
      <w:szCs w:val="22"/>
      <w:lang w:val="en-US" w:eastAsia="zh-CN" w:bidi="ar-SA"/>
    </w:rPr>
  </w:style>
  <w:style w:type="character" w:customStyle="1" w:styleId="620">
    <w:name w:val="正文缩进 字符1"/>
    <w:autoRedefine/>
    <w:qFormat/>
    <w:uiPriority w:val="0"/>
    <w:rPr>
      <w:rFonts w:eastAsia="宋体"/>
      <w:kern w:val="2"/>
      <w:sz w:val="21"/>
      <w:lang w:val="en-US" w:eastAsia="zh-CN" w:bidi="ar-SA"/>
    </w:rPr>
  </w:style>
  <w:style w:type="character" w:customStyle="1" w:styleId="621">
    <w:name w:val="Table Heading Char Char"/>
    <w:link w:val="622"/>
    <w:autoRedefine/>
    <w:qFormat/>
    <w:uiPriority w:val="0"/>
    <w:rPr>
      <w:rFonts w:ascii="Calibri" w:hAnsi="Calibri"/>
      <w:b/>
      <w:sz w:val="16"/>
      <w:szCs w:val="24"/>
    </w:rPr>
  </w:style>
  <w:style w:type="paragraph" w:customStyle="1" w:styleId="622">
    <w:name w:val="Table Heading"/>
    <w:basedOn w:val="251"/>
    <w:link w:val="621"/>
    <w:autoRedefine/>
    <w:qFormat/>
    <w:uiPriority w:val="0"/>
    <w:pPr>
      <w:keepLines/>
      <w:widowControl w:val="0"/>
      <w:spacing w:beforeLines="40" w:afterLines="40"/>
      <w:jc w:val="both"/>
    </w:pPr>
    <w:rPr>
      <w:b/>
      <w:sz w:val="16"/>
    </w:rPr>
  </w:style>
  <w:style w:type="character" w:customStyle="1" w:styleId="623">
    <w:name w:val="_Style 621"/>
    <w:autoRedefine/>
    <w:qFormat/>
    <w:uiPriority w:val="0"/>
    <w:rPr>
      <w:b/>
      <w:bCs/>
      <w:smallCaps/>
      <w:spacing w:val="5"/>
    </w:rPr>
  </w:style>
  <w:style w:type="character" w:customStyle="1" w:styleId="624">
    <w:name w:val="批注主题 Char1"/>
    <w:autoRedefine/>
    <w:qFormat/>
    <w:uiPriority w:val="0"/>
    <w:rPr>
      <w:b/>
      <w:bCs/>
      <w:kern w:val="2"/>
      <w:sz w:val="21"/>
      <w:szCs w:val="24"/>
      <w:lang w:bidi="ar-SA"/>
    </w:rPr>
  </w:style>
  <w:style w:type="character" w:customStyle="1" w:styleId="625">
    <w:name w:val="Footer Char"/>
    <w:autoRedefine/>
    <w:qFormat/>
    <w:locked/>
    <w:uiPriority w:val="0"/>
    <w:rPr>
      <w:rFonts w:ascii="Calibri" w:hAnsi="Calibri" w:eastAsia="宋体" w:cs="Calibri"/>
      <w:sz w:val="18"/>
      <w:szCs w:val="18"/>
    </w:rPr>
  </w:style>
  <w:style w:type="character" w:customStyle="1" w:styleId="626">
    <w:name w:val="样式 题注 + 黑体 Char"/>
    <w:link w:val="627"/>
    <w:autoRedefine/>
    <w:qFormat/>
    <w:locked/>
    <w:uiPriority w:val="0"/>
    <w:rPr>
      <w:rFonts w:ascii="黑体" w:hAnsi="黑体" w:eastAsia="黑体" w:cs="Arial"/>
    </w:rPr>
  </w:style>
  <w:style w:type="paragraph" w:customStyle="1" w:styleId="627">
    <w:name w:val="样式 题注 + 黑体"/>
    <w:basedOn w:val="25"/>
    <w:link w:val="626"/>
    <w:autoRedefine/>
    <w:qFormat/>
    <w:uiPriority w:val="0"/>
    <w:pPr>
      <w:spacing w:beforeLines="40" w:afterLines="40"/>
      <w:jc w:val="center"/>
    </w:pPr>
    <w:rPr>
      <w:rFonts w:ascii="黑体" w:hAnsi="黑体"/>
    </w:rPr>
  </w:style>
  <w:style w:type="character" w:customStyle="1" w:styleId="628">
    <w:name w:val="尾注文本 Char1"/>
    <w:autoRedefine/>
    <w:qFormat/>
    <w:uiPriority w:val="0"/>
    <w:rPr>
      <w:rFonts w:ascii="Times New Roman" w:hAnsi="Times New Roman" w:eastAsia="宋体" w:cs="Times New Roman"/>
      <w:szCs w:val="20"/>
    </w:rPr>
  </w:style>
  <w:style w:type="character" w:customStyle="1" w:styleId="629">
    <w:name w:val="标题 3 Char2"/>
    <w:autoRedefine/>
    <w:qFormat/>
    <w:uiPriority w:val="0"/>
    <w:rPr>
      <w:rFonts w:eastAsia="宋体"/>
      <w:b/>
      <w:bCs/>
      <w:kern w:val="2"/>
      <w:sz w:val="32"/>
      <w:szCs w:val="32"/>
      <w:lang w:val="en-US" w:eastAsia="zh-CN" w:bidi="ar-SA"/>
    </w:rPr>
  </w:style>
  <w:style w:type="character" w:customStyle="1" w:styleId="630">
    <w:name w:val="mark"/>
    <w:basedOn w:val="94"/>
    <w:autoRedefine/>
    <w:qFormat/>
    <w:uiPriority w:val="0"/>
    <w:rPr>
      <w:rFonts w:cs="Times New Roman"/>
    </w:rPr>
  </w:style>
  <w:style w:type="character" w:customStyle="1" w:styleId="631">
    <w:name w:val="正文2 Char Char Char"/>
    <w:autoRedefine/>
    <w:qFormat/>
    <w:uiPriority w:val="0"/>
    <w:rPr>
      <w:rFonts w:ascii="Times New Roman" w:hAnsi="Times New Roman" w:eastAsia="宋体" w:cs="Times New Roman"/>
      <w:sz w:val="24"/>
      <w:szCs w:val="20"/>
    </w:rPr>
  </w:style>
  <w:style w:type="character" w:customStyle="1" w:styleId="632">
    <w:name w:val="称呼 Char2"/>
    <w:autoRedefine/>
    <w:qFormat/>
    <w:uiPriority w:val="0"/>
    <w:rPr>
      <w:kern w:val="2"/>
      <w:sz w:val="24"/>
      <w:szCs w:val="24"/>
    </w:rPr>
  </w:style>
  <w:style w:type="character" w:customStyle="1" w:styleId="633">
    <w:name w:val="信息标题 Char1"/>
    <w:autoRedefine/>
    <w:qFormat/>
    <w:uiPriority w:val="0"/>
    <w:rPr>
      <w:rFonts w:ascii="Cambria" w:hAnsi="Cambria" w:eastAsia="宋体" w:cs="Times New Roman"/>
      <w:sz w:val="24"/>
      <w:szCs w:val="24"/>
      <w:shd w:val="pct20" w:color="auto" w:fill="auto"/>
    </w:rPr>
  </w:style>
  <w:style w:type="character" w:customStyle="1" w:styleId="634">
    <w:name w:val="ziti1"/>
    <w:autoRedefine/>
    <w:qFormat/>
    <w:uiPriority w:val="0"/>
    <w:rPr>
      <w:rFonts w:hint="default"/>
      <w:color w:val="282726"/>
      <w:spacing w:val="360"/>
      <w:sz w:val="21"/>
      <w:szCs w:val="21"/>
      <w:u w:val="none"/>
    </w:rPr>
  </w:style>
  <w:style w:type="character" w:customStyle="1" w:styleId="635">
    <w:name w:val="正文文本缩进 3 Char2"/>
    <w:autoRedefine/>
    <w:qFormat/>
    <w:uiPriority w:val="0"/>
    <w:rPr>
      <w:kern w:val="2"/>
      <w:sz w:val="16"/>
      <w:szCs w:val="16"/>
    </w:rPr>
  </w:style>
  <w:style w:type="character" w:customStyle="1" w:styleId="636">
    <w:name w:val="tw4winExternal"/>
    <w:autoRedefine/>
    <w:qFormat/>
    <w:uiPriority w:val="0"/>
    <w:rPr>
      <w:rFonts w:ascii="Courier New" w:hAnsi="Courier New"/>
      <w:color w:val="808080"/>
    </w:rPr>
  </w:style>
  <w:style w:type="character" w:customStyle="1" w:styleId="637">
    <w:name w:val="Char2 Char"/>
    <w:autoRedefine/>
    <w:qFormat/>
    <w:uiPriority w:val="0"/>
    <w:rPr>
      <w:rFonts w:ascii="Verdana" w:hAnsi="宋体" w:eastAsia="宋体" w:cs="Times New Roman"/>
      <w:sz w:val="28"/>
      <w:szCs w:val="28"/>
    </w:rPr>
  </w:style>
  <w:style w:type="character" w:customStyle="1" w:styleId="638">
    <w:name w:val="7.表小四 Char Char"/>
    <w:link w:val="639"/>
    <w:autoRedefine/>
    <w:qFormat/>
    <w:uiPriority w:val="0"/>
    <w:rPr>
      <w:rFonts w:ascii="宋体" w:hAnsi="宋体"/>
      <w:sz w:val="24"/>
      <w:szCs w:val="24"/>
    </w:rPr>
  </w:style>
  <w:style w:type="paragraph" w:customStyle="1" w:styleId="639">
    <w:name w:val="7.表小四"/>
    <w:basedOn w:val="1"/>
    <w:link w:val="638"/>
    <w:autoRedefine/>
    <w:qFormat/>
    <w:uiPriority w:val="0"/>
    <w:pPr>
      <w:spacing w:before="156" w:afterLines="50"/>
    </w:pPr>
    <w:rPr>
      <w:rFonts w:ascii="宋体" w:hAnsi="宋体" w:eastAsia="宋体"/>
      <w:kern w:val="0"/>
      <w:szCs w:val="24"/>
    </w:rPr>
  </w:style>
  <w:style w:type="character" w:customStyle="1" w:styleId="640">
    <w:name w:val="font11"/>
    <w:basedOn w:val="94"/>
    <w:autoRedefine/>
    <w:qFormat/>
    <w:uiPriority w:val="0"/>
    <w:rPr>
      <w:rFonts w:hint="default" w:ascii="Tahoma" w:hAnsi="Tahoma" w:eastAsia="宋体" w:cs="Tahoma"/>
      <w:kern w:val="2"/>
      <w:sz w:val="18"/>
      <w:szCs w:val="18"/>
      <w:lang w:val="en-US" w:eastAsia="zh-CN" w:bidi="ar-SA"/>
    </w:rPr>
  </w:style>
  <w:style w:type="character" w:customStyle="1" w:styleId="641">
    <w:name w:val="Char Char111"/>
    <w:autoRedefine/>
    <w:qFormat/>
    <w:uiPriority w:val="0"/>
    <w:rPr>
      <w:rFonts w:ascii="宋体" w:hAnsi="Courier New" w:eastAsia="宋体"/>
      <w:kern w:val="2"/>
      <w:sz w:val="21"/>
      <w:lang w:val="en-US" w:eastAsia="zh-CN" w:bidi="ar-SA"/>
    </w:rPr>
  </w:style>
  <w:style w:type="character" w:customStyle="1" w:styleId="642">
    <w:name w:val="font121"/>
    <w:autoRedefine/>
    <w:qFormat/>
    <w:uiPriority w:val="0"/>
    <w:rPr>
      <w:rFonts w:hint="default" w:ascii="Arial" w:hAnsi="Arial" w:cs="Arial"/>
      <w:color w:val="666666"/>
      <w:sz w:val="18"/>
      <w:szCs w:val="18"/>
    </w:rPr>
  </w:style>
  <w:style w:type="character" w:customStyle="1" w:styleId="643">
    <w:name w:val="Char Char40"/>
    <w:autoRedefine/>
    <w:qFormat/>
    <w:uiPriority w:val="0"/>
    <w:rPr>
      <w:rFonts w:eastAsia="宋体"/>
      <w:kern w:val="2"/>
      <w:sz w:val="18"/>
      <w:szCs w:val="18"/>
      <w:lang w:val="en-US" w:eastAsia="zh-CN" w:bidi="ar-SA"/>
    </w:rPr>
  </w:style>
  <w:style w:type="character" w:customStyle="1" w:styleId="644">
    <w:name w:val="px141"/>
    <w:autoRedefine/>
    <w:qFormat/>
    <w:uiPriority w:val="0"/>
    <w:rPr>
      <w:sz w:val="21"/>
      <w:szCs w:val="21"/>
    </w:rPr>
  </w:style>
  <w:style w:type="character" w:customStyle="1" w:styleId="645">
    <w:name w:val="a Char Char"/>
    <w:link w:val="646"/>
    <w:autoRedefine/>
    <w:qFormat/>
    <w:uiPriority w:val="0"/>
    <w:rPr>
      <w:rFonts w:ascii="宋体" w:hAnsi="宋体" w:eastAsia="仿宋_GB2312"/>
      <w:sz w:val="24"/>
    </w:rPr>
  </w:style>
  <w:style w:type="paragraph" w:customStyle="1" w:styleId="646">
    <w:name w:val="a"/>
    <w:basedOn w:val="1"/>
    <w:link w:val="645"/>
    <w:autoRedefine/>
    <w:qFormat/>
    <w:uiPriority w:val="0"/>
    <w:pPr>
      <w:widowControl/>
      <w:spacing w:beforeAutospacing="1" w:after="100" w:afterAutospacing="1"/>
      <w:jc w:val="left"/>
    </w:pPr>
    <w:rPr>
      <w:rFonts w:ascii="宋体" w:hAnsi="宋体" w:eastAsia="仿宋_GB2312"/>
      <w:kern w:val="0"/>
    </w:rPr>
  </w:style>
  <w:style w:type="character" w:customStyle="1" w:styleId="647">
    <w:name w:val="point_normal1"/>
    <w:autoRedefine/>
    <w:qFormat/>
    <w:uiPriority w:val="0"/>
    <w:rPr>
      <w:rFonts w:hint="default" w:ascii="Arial" w:hAnsi="Arial" w:cs="Arial"/>
      <w:sz w:val="18"/>
      <w:szCs w:val="18"/>
    </w:rPr>
  </w:style>
  <w:style w:type="character" w:customStyle="1" w:styleId="648">
    <w:name w:val="文档结构图 Char2"/>
    <w:autoRedefine/>
    <w:semiHidden/>
    <w:qFormat/>
    <w:uiPriority w:val="99"/>
    <w:rPr>
      <w:rFonts w:ascii="宋体" w:hAnsi="Times New Roman" w:eastAsia="宋体" w:cs="Times New Roman"/>
      <w:sz w:val="18"/>
      <w:szCs w:val="18"/>
    </w:rPr>
  </w:style>
  <w:style w:type="character" w:customStyle="1" w:styleId="649">
    <w:name w:val="脚注文本 Char"/>
    <w:autoRedefine/>
    <w:qFormat/>
    <w:uiPriority w:val="0"/>
    <w:rPr>
      <w:sz w:val="18"/>
      <w:szCs w:val="18"/>
    </w:rPr>
  </w:style>
  <w:style w:type="character" w:customStyle="1" w:styleId="650">
    <w:name w:val="样式 正文首行缩进 2 + 左侧:  2 字符 首行缩进:  2 字符1 Char Char"/>
    <w:link w:val="651"/>
    <w:autoRedefine/>
    <w:qFormat/>
    <w:uiPriority w:val="0"/>
    <w:rPr>
      <w:rFonts w:ascii="宋体" w:hAnsi="宋体" w:cs="宋体"/>
      <w:color w:val="000000"/>
      <w:kern w:val="2"/>
      <w:sz w:val="21"/>
      <w:szCs w:val="21"/>
      <w:lang w:val="en-US" w:eastAsia="zh-CN" w:bidi="ar-SA"/>
    </w:rPr>
  </w:style>
  <w:style w:type="paragraph" w:customStyle="1" w:styleId="651">
    <w:name w:val="样式 正文首行缩进 2 + 左侧:  2 字符 首行缩进:  2 字符1"/>
    <w:next w:val="1"/>
    <w:link w:val="650"/>
    <w:autoRedefine/>
    <w:qFormat/>
    <w:uiPriority w:val="0"/>
    <w:pPr>
      <w:adjustRightInd w:val="0"/>
      <w:snapToGrid w:val="0"/>
      <w:spacing w:before="60" w:after="60" w:line="360" w:lineRule="auto"/>
      <w:ind w:firstLine="420"/>
      <w:jc w:val="both"/>
    </w:pPr>
    <w:rPr>
      <w:rFonts w:ascii="宋体" w:hAnsi="宋体" w:eastAsia="宋体" w:cs="宋体"/>
      <w:color w:val="000000"/>
      <w:kern w:val="2"/>
      <w:sz w:val="21"/>
      <w:szCs w:val="21"/>
      <w:lang w:val="en-US" w:eastAsia="zh-CN" w:bidi="ar-SA"/>
    </w:rPr>
  </w:style>
  <w:style w:type="character" w:customStyle="1" w:styleId="652">
    <w:name w:val="Char Char12"/>
    <w:autoRedefine/>
    <w:qFormat/>
    <w:uiPriority w:val="0"/>
    <w:rPr>
      <w:rFonts w:ascii="宋体" w:hAnsi="Courier New" w:eastAsia="宋体" w:cs="Times New Roman"/>
      <w:spacing w:val="-4"/>
      <w:sz w:val="18"/>
      <w:szCs w:val="20"/>
    </w:rPr>
  </w:style>
  <w:style w:type="character" w:customStyle="1" w:styleId="653">
    <w:name w:val="带编号样式 Char"/>
    <w:link w:val="654"/>
    <w:autoRedefine/>
    <w:qFormat/>
    <w:uiPriority w:val="0"/>
    <w:rPr>
      <w:rFonts w:ascii="仿宋_GB2312" w:eastAsia="仿宋_GB2312"/>
      <w:color w:val="000000"/>
      <w:sz w:val="24"/>
    </w:rPr>
  </w:style>
  <w:style w:type="paragraph" w:customStyle="1" w:styleId="654">
    <w:name w:val="带编号样式"/>
    <w:basedOn w:val="1"/>
    <w:link w:val="653"/>
    <w:autoRedefine/>
    <w:qFormat/>
    <w:uiPriority w:val="0"/>
    <w:pPr>
      <w:tabs>
        <w:tab w:val="left" w:pos="840"/>
      </w:tabs>
      <w:adjustRightInd w:val="0"/>
      <w:snapToGrid w:val="0"/>
      <w:spacing w:line="360" w:lineRule="auto"/>
      <w:ind w:left="840" w:hanging="420"/>
    </w:pPr>
    <w:rPr>
      <w:rFonts w:ascii="仿宋_GB2312" w:eastAsia="仿宋_GB2312"/>
      <w:color w:val="000000"/>
      <w:kern w:val="0"/>
    </w:rPr>
  </w:style>
  <w:style w:type="character" w:customStyle="1" w:styleId="655">
    <w:name w:val="日期 Char Char"/>
    <w:link w:val="656"/>
    <w:autoRedefine/>
    <w:qFormat/>
    <w:uiPriority w:val="0"/>
    <w:rPr>
      <w:rFonts w:eastAsia="楷体_GB2312"/>
      <w:sz w:val="32"/>
    </w:rPr>
  </w:style>
  <w:style w:type="paragraph" w:customStyle="1" w:styleId="656">
    <w:name w:val="日期1"/>
    <w:basedOn w:val="1"/>
    <w:next w:val="1"/>
    <w:link w:val="655"/>
    <w:autoRedefine/>
    <w:qFormat/>
    <w:uiPriority w:val="0"/>
    <w:pPr>
      <w:ind w:left="2500" w:leftChars="2500"/>
    </w:pPr>
    <w:rPr>
      <w:rFonts w:eastAsia="楷体_GB2312"/>
      <w:kern w:val="0"/>
      <w:sz w:val="32"/>
    </w:rPr>
  </w:style>
  <w:style w:type="character" w:customStyle="1" w:styleId="657">
    <w:name w:val="Char Char31"/>
    <w:autoRedefine/>
    <w:qFormat/>
    <w:uiPriority w:val="0"/>
    <w:rPr>
      <w:rFonts w:ascii="Arial" w:hAnsi="Arial" w:eastAsia="黑体"/>
      <w:b/>
      <w:kern w:val="2"/>
      <w:sz w:val="32"/>
      <w:lang w:val="en-US" w:eastAsia="zh-CN" w:bidi="ar-SA"/>
    </w:rPr>
  </w:style>
  <w:style w:type="character" w:customStyle="1" w:styleId="658">
    <w:name w:val="标准 Char Char Char Char"/>
    <w:link w:val="659"/>
    <w:autoRedefine/>
    <w:qFormat/>
    <w:locked/>
    <w:uiPriority w:val="0"/>
    <w:rPr>
      <w:rFonts w:ascii="宋体" w:hAnsi="宋体"/>
      <w:color w:val="000000"/>
      <w:sz w:val="24"/>
    </w:rPr>
  </w:style>
  <w:style w:type="paragraph" w:customStyle="1" w:styleId="659">
    <w:name w:val="标准 Char Char Char"/>
    <w:basedOn w:val="1"/>
    <w:link w:val="658"/>
    <w:autoRedefine/>
    <w:qFormat/>
    <w:uiPriority w:val="0"/>
    <w:pPr>
      <w:autoSpaceDE w:val="0"/>
      <w:autoSpaceDN w:val="0"/>
      <w:adjustRightInd w:val="0"/>
      <w:snapToGrid w:val="0"/>
      <w:spacing w:beforeLines="40" w:afterLines="40" w:line="312" w:lineRule="atLeast"/>
      <w:ind w:right="11" w:firstLine="480"/>
    </w:pPr>
    <w:rPr>
      <w:rFonts w:ascii="宋体" w:hAnsi="宋体" w:eastAsia="宋体"/>
      <w:color w:val="000000"/>
      <w:kern w:val="0"/>
    </w:rPr>
  </w:style>
  <w:style w:type="character" w:customStyle="1" w:styleId="660">
    <w:name w:val="pi1"/>
    <w:autoRedefine/>
    <w:qFormat/>
    <w:uiPriority w:val="0"/>
    <w:rPr>
      <w:rFonts w:hint="default" w:ascii="Tahoma" w:hAnsi="Tahoma" w:eastAsia="宋体" w:cs="Tahoma"/>
      <w:color w:val="0000FF"/>
      <w:kern w:val="2"/>
      <w:sz w:val="36"/>
      <w:szCs w:val="36"/>
      <w:lang w:val="en-US" w:eastAsia="zh-CN" w:bidi="ar-SA"/>
    </w:rPr>
  </w:style>
  <w:style w:type="character" w:customStyle="1" w:styleId="661">
    <w:name w:val="书籍标题11"/>
    <w:autoRedefine/>
    <w:qFormat/>
    <w:uiPriority w:val="0"/>
    <w:rPr>
      <w:b/>
      <w:bCs/>
      <w:smallCaps/>
      <w:spacing w:val="5"/>
    </w:rPr>
  </w:style>
  <w:style w:type="character" w:customStyle="1" w:styleId="662">
    <w:name w:val="正文文本 2 Char1"/>
    <w:autoRedefine/>
    <w:qFormat/>
    <w:uiPriority w:val="0"/>
    <w:rPr>
      <w:kern w:val="2"/>
      <w:sz w:val="21"/>
    </w:rPr>
  </w:style>
  <w:style w:type="character" w:customStyle="1" w:styleId="663">
    <w:name w:val="font251"/>
    <w:autoRedefine/>
    <w:qFormat/>
    <w:uiPriority w:val="0"/>
    <w:rPr>
      <w:rFonts w:ascii="Times New Roman" w:hAnsi="Times New Roman" w:cs="Times New Roman"/>
      <w:color w:val="000000"/>
      <w:sz w:val="14"/>
      <w:szCs w:val="14"/>
      <w:u w:val="none"/>
      <w:lang w:bidi="ar-SA"/>
    </w:rPr>
  </w:style>
  <w:style w:type="character" w:customStyle="1" w:styleId="664">
    <w:name w:val="正文文本缩进 Char Char"/>
    <w:autoRedefine/>
    <w:qFormat/>
    <w:uiPriority w:val="0"/>
    <w:rPr>
      <w:rFonts w:ascii="Calibri" w:hAnsi="Calibri" w:eastAsia="宋体" w:cs="Times New Roman"/>
    </w:rPr>
  </w:style>
  <w:style w:type="character" w:customStyle="1" w:styleId="665">
    <w:name w:val="标题 Char2"/>
    <w:autoRedefine/>
    <w:qFormat/>
    <w:uiPriority w:val="0"/>
    <w:rPr>
      <w:rFonts w:ascii="Cambria" w:hAnsi="Cambria" w:cs="Times New Roman"/>
      <w:b/>
      <w:bCs/>
      <w:kern w:val="2"/>
      <w:sz w:val="32"/>
      <w:szCs w:val="32"/>
    </w:rPr>
  </w:style>
  <w:style w:type="character" w:customStyle="1" w:styleId="666">
    <w:name w:val="批注主题 Char Char"/>
    <w:link w:val="667"/>
    <w:autoRedefine/>
    <w:qFormat/>
    <w:uiPriority w:val="0"/>
    <w:rPr>
      <w:rFonts w:ascii="Calibri" w:hAnsi="Calibri"/>
      <w:b/>
      <w:bCs/>
      <w:szCs w:val="21"/>
    </w:rPr>
  </w:style>
  <w:style w:type="paragraph" w:customStyle="1" w:styleId="667">
    <w:name w:val="批注主题1"/>
    <w:basedOn w:val="31"/>
    <w:next w:val="31"/>
    <w:link w:val="666"/>
    <w:autoRedefine/>
    <w:qFormat/>
    <w:uiPriority w:val="0"/>
    <w:rPr>
      <w:rFonts w:ascii="Calibri" w:hAnsi="Calibri"/>
      <w:b/>
      <w:bCs/>
      <w:szCs w:val="21"/>
    </w:rPr>
  </w:style>
  <w:style w:type="character" w:customStyle="1" w:styleId="668">
    <w:name w:val="para_small2"/>
    <w:autoRedefine/>
    <w:qFormat/>
    <w:uiPriority w:val="0"/>
    <w:rPr>
      <w:rFonts w:hint="default" w:ascii="Arial" w:hAnsi="Arial" w:cs="Arial"/>
      <w:sz w:val="18"/>
      <w:szCs w:val="18"/>
    </w:rPr>
  </w:style>
  <w:style w:type="character" w:customStyle="1" w:styleId="669">
    <w:name w:val="题注 Char1"/>
    <w:autoRedefine/>
    <w:qFormat/>
    <w:uiPriority w:val="0"/>
    <w:rPr>
      <w:rFonts w:ascii="Arial" w:hAnsi="Arial" w:eastAsia="黑体" w:cs="Arial"/>
      <w:kern w:val="2"/>
      <w:lang w:val="en-US" w:eastAsia="zh-CN" w:bidi="ar-SA"/>
    </w:rPr>
  </w:style>
  <w:style w:type="character" w:customStyle="1" w:styleId="670">
    <w:name w:val="boldbodycopy1"/>
    <w:autoRedefine/>
    <w:qFormat/>
    <w:uiPriority w:val="0"/>
    <w:rPr>
      <w:rFonts w:hint="default" w:ascii="Arial" w:hAnsi="Arial" w:eastAsia="宋体" w:cs="Arial"/>
      <w:b/>
      <w:bCs/>
      <w:color w:val="000000"/>
      <w:kern w:val="2"/>
      <w:sz w:val="20"/>
      <w:szCs w:val="20"/>
      <w:u w:val="none"/>
      <w:lang w:val="en-US" w:eastAsia="zh-CN" w:bidi="ar-SA"/>
    </w:rPr>
  </w:style>
  <w:style w:type="character" w:customStyle="1" w:styleId="671">
    <w:name w:val="宏文本 Char2"/>
    <w:autoRedefine/>
    <w:qFormat/>
    <w:uiPriority w:val="0"/>
    <w:rPr>
      <w:rFonts w:ascii="Courier New" w:hAnsi="Courier New"/>
      <w:kern w:val="2"/>
      <w:sz w:val="24"/>
      <w:szCs w:val="24"/>
      <w:lang w:val="en-US" w:eastAsia="zh-CN" w:bidi="ar-SA"/>
    </w:rPr>
  </w:style>
  <w:style w:type="character" w:customStyle="1" w:styleId="672">
    <w:name w:val="标题 8 Char"/>
    <w:autoRedefine/>
    <w:qFormat/>
    <w:uiPriority w:val="0"/>
    <w:rPr>
      <w:rFonts w:ascii="Times New Roman" w:hAnsi="Times New Roman" w:eastAsia="宋体" w:cs="Times New Roman"/>
      <w:kern w:val="24"/>
      <w:sz w:val="24"/>
      <w:szCs w:val="24"/>
    </w:rPr>
  </w:style>
  <w:style w:type="character" w:customStyle="1" w:styleId="673">
    <w:name w:val="HTML 预设格式 Char Char"/>
    <w:link w:val="674"/>
    <w:autoRedefine/>
    <w:qFormat/>
    <w:uiPriority w:val="0"/>
    <w:rPr>
      <w:rFonts w:ascii="Calibri" w:hAnsi="Calibri"/>
      <w:sz w:val="18"/>
      <w:szCs w:val="18"/>
    </w:rPr>
  </w:style>
  <w:style w:type="paragraph" w:customStyle="1" w:styleId="674">
    <w:name w:val="HTML 预设格式1"/>
    <w:basedOn w:val="1"/>
    <w:link w:val="67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eastAsia="宋体"/>
      <w:kern w:val="0"/>
      <w:sz w:val="18"/>
      <w:szCs w:val="18"/>
    </w:rPr>
  </w:style>
  <w:style w:type="character" w:customStyle="1" w:styleId="675">
    <w:name w:val="Char Char11"/>
    <w:autoRedefine/>
    <w:qFormat/>
    <w:uiPriority w:val="0"/>
    <w:rPr>
      <w:kern w:val="2"/>
      <w:sz w:val="18"/>
      <w:szCs w:val="18"/>
    </w:rPr>
  </w:style>
  <w:style w:type="character" w:customStyle="1" w:styleId="676">
    <w:name w:val="line1"/>
    <w:autoRedefine/>
    <w:qFormat/>
    <w:uiPriority w:val="0"/>
    <w:rPr>
      <w:spacing w:val="360"/>
      <w:u w:val="none"/>
    </w:rPr>
  </w:style>
  <w:style w:type="character" w:customStyle="1" w:styleId="677">
    <w:name w:val="标题 1 Char Char Char"/>
    <w:autoRedefine/>
    <w:qFormat/>
    <w:uiPriority w:val="0"/>
    <w:rPr>
      <w:rFonts w:ascii="Calibri" w:hAnsi="Calibri" w:eastAsia="隶书" w:cs="Times New Roman"/>
      <w:b/>
      <w:bCs/>
      <w:kern w:val="0"/>
      <w:sz w:val="36"/>
      <w:szCs w:val="36"/>
    </w:rPr>
  </w:style>
  <w:style w:type="character" w:customStyle="1" w:styleId="678">
    <w:name w:val="Char Char91"/>
    <w:autoRedefine/>
    <w:qFormat/>
    <w:uiPriority w:val="0"/>
    <w:rPr>
      <w:rFonts w:eastAsia="宋体"/>
      <w:kern w:val="2"/>
      <w:sz w:val="18"/>
      <w:szCs w:val="18"/>
      <w:lang w:val="en-US" w:eastAsia="zh-CN" w:bidi="ar-SA"/>
    </w:rPr>
  </w:style>
  <w:style w:type="character" w:customStyle="1" w:styleId="679">
    <w:name w:val="正文文本 3 Char"/>
    <w:autoRedefine/>
    <w:qFormat/>
    <w:uiPriority w:val="0"/>
    <w:rPr>
      <w:rFonts w:hAnsi="宋体" w:eastAsia="仿宋_GB2312"/>
      <w:b/>
      <w:bCs/>
      <w:sz w:val="24"/>
    </w:rPr>
  </w:style>
  <w:style w:type="character" w:customStyle="1" w:styleId="680">
    <w:name w:val="公文正文 Char"/>
    <w:autoRedefine/>
    <w:qFormat/>
    <w:uiPriority w:val="0"/>
    <w:rPr>
      <w:rFonts w:ascii="仿宋_GB2312" w:hAnsi="宋体" w:eastAsia="仿宋_GB2312"/>
      <w:kern w:val="28"/>
      <w:sz w:val="28"/>
      <w:szCs w:val="24"/>
    </w:rPr>
  </w:style>
  <w:style w:type="character" w:customStyle="1" w:styleId="681">
    <w:name w:val="H2 Char2"/>
    <w:autoRedefine/>
    <w:qFormat/>
    <w:uiPriority w:val="0"/>
    <w:rPr>
      <w:rFonts w:ascii="Arial" w:hAnsi="Arial" w:eastAsia="黑体"/>
      <w:b/>
      <w:bCs/>
      <w:kern w:val="2"/>
      <w:sz w:val="32"/>
      <w:szCs w:val="32"/>
      <w:lang w:val="en-US" w:eastAsia="zh-CN" w:bidi="ar-SA"/>
    </w:rPr>
  </w:style>
  <w:style w:type="character" w:customStyle="1" w:styleId="682">
    <w:name w:val="HTML 预设格式 Char2"/>
    <w:autoRedefine/>
    <w:qFormat/>
    <w:uiPriority w:val="0"/>
    <w:rPr>
      <w:rFonts w:ascii="宋体" w:hAnsi="宋体" w:cs="宋体"/>
      <w:sz w:val="24"/>
      <w:szCs w:val="24"/>
    </w:rPr>
  </w:style>
  <w:style w:type="character" w:customStyle="1" w:styleId="683">
    <w:name w:val="表格中文字 Char Char"/>
    <w:link w:val="684"/>
    <w:autoRedefine/>
    <w:qFormat/>
    <w:uiPriority w:val="0"/>
    <w:rPr>
      <w:rFonts w:ascii="新宋体" w:hAnsi="新宋体" w:eastAsia="新宋体"/>
      <w:sz w:val="24"/>
      <w:szCs w:val="24"/>
    </w:rPr>
  </w:style>
  <w:style w:type="paragraph" w:customStyle="1" w:styleId="684">
    <w:name w:val="表格中文字"/>
    <w:basedOn w:val="1"/>
    <w:link w:val="683"/>
    <w:autoRedefine/>
    <w:qFormat/>
    <w:uiPriority w:val="0"/>
    <w:rPr>
      <w:rFonts w:ascii="新宋体" w:hAnsi="新宋体" w:eastAsia="新宋体"/>
      <w:kern w:val="0"/>
      <w:szCs w:val="24"/>
    </w:rPr>
  </w:style>
  <w:style w:type="character" w:customStyle="1" w:styleId="685">
    <w:name w:val="数据小节格式"/>
    <w:autoRedefine/>
    <w:qFormat/>
    <w:uiPriority w:val="0"/>
    <w:rPr>
      <w:rFonts w:ascii="新宋体" w:hAnsi="新宋体" w:eastAsia="华文中宋"/>
      <w:b/>
      <w:bCs/>
      <w:sz w:val="27"/>
      <w:szCs w:val="26"/>
      <w:shd w:val="clear" w:color="auto" w:fill="auto"/>
    </w:rPr>
  </w:style>
  <w:style w:type="character" w:customStyle="1" w:styleId="686">
    <w:name w:val="H1 Char1"/>
    <w:autoRedefine/>
    <w:qFormat/>
    <w:uiPriority w:val="0"/>
    <w:rPr>
      <w:rFonts w:eastAsia="隶书"/>
      <w:b/>
      <w:bCs/>
      <w:sz w:val="36"/>
      <w:szCs w:val="36"/>
      <w:lang w:val="en-US" w:eastAsia="zh-CN" w:bidi="ar-SA"/>
    </w:rPr>
  </w:style>
  <w:style w:type="character" w:customStyle="1" w:styleId="687">
    <w:name w:val="HTML 预设格式 Char1"/>
    <w:autoRedefine/>
    <w:qFormat/>
    <w:uiPriority w:val="0"/>
    <w:rPr>
      <w:rFonts w:ascii="Courier New" w:hAnsi="Courier New" w:eastAsia="宋体" w:cs="Courier New"/>
      <w:sz w:val="20"/>
      <w:szCs w:val="20"/>
    </w:rPr>
  </w:style>
  <w:style w:type="character" w:customStyle="1" w:styleId="688">
    <w:name w:val="标准 Char Char Char Char Char"/>
    <w:autoRedefine/>
    <w:qFormat/>
    <w:uiPriority w:val="0"/>
    <w:rPr>
      <w:rFonts w:hint="eastAsia" w:ascii="宋体" w:hAnsi="宋体" w:eastAsia="宋体"/>
      <w:color w:val="000000"/>
      <w:kern w:val="2"/>
      <w:sz w:val="24"/>
      <w:lang w:val="en-US" w:eastAsia="zh-CN" w:bidi="ar-SA"/>
    </w:rPr>
  </w:style>
  <w:style w:type="character" w:customStyle="1" w:styleId="689">
    <w:name w:val="标准正文格式 Char"/>
    <w:autoRedefine/>
    <w:qFormat/>
    <w:uiPriority w:val="0"/>
    <w:rPr>
      <w:rFonts w:ascii="宋体" w:hAnsi="Calibri" w:eastAsia="仿宋_GB2312"/>
      <w:color w:val="000000"/>
      <w:sz w:val="24"/>
    </w:rPr>
  </w:style>
  <w:style w:type="character" w:customStyle="1" w:styleId="690">
    <w:name w:val="标题4-dyf Char Char"/>
    <w:link w:val="691"/>
    <w:autoRedefine/>
    <w:qFormat/>
    <w:uiPriority w:val="0"/>
    <w:rPr>
      <w:rFonts w:ascii="Cambria" w:hAnsi="Cambria"/>
      <w:b/>
      <w:bCs/>
      <w:color w:val="000000"/>
      <w:sz w:val="18"/>
      <w:szCs w:val="21"/>
    </w:rPr>
  </w:style>
  <w:style w:type="paragraph" w:customStyle="1" w:styleId="691">
    <w:name w:val="标题4-dyf"/>
    <w:basedOn w:val="8"/>
    <w:link w:val="690"/>
    <w:autoRedefine/>
    <w:qFormat/>
    <w:uiPriority w:val="0"/>
    <w:pPr>
      <w:tabs>
        <w:tab w:val="left" w:pos="851"/>
      </w:tabs>
      <w:spacing w:line="376" w:lineRule="atLeast"/>
      <w:ind w:left="851" w:hanging="851"/>
    </w:pPr>
    <w:rPr>
      <w:rFonts w:ascii="Cambria" w:hAnsi="Cambria" w:eastAsia="宋体"/>
      <w:b/>
      <w:color w:val="000000"/>
      <w:sz w:val="18"/>
      <w:szCs w:val="21"/>
    </w:rPr>
  </w:style>
  <w:style w:type="character" w:customStyle="1" w:styleId="692">
    <w:name w:val="font201"/>
    <w:autoRedefine/>
    <w:qFormat/>
    <w:uiPriority w:val="0"/>
    <w:rPr>
      <w:rFonts w:hint="default" w:ascii="Times New Roman" w:hAnsi="Times New Roman" w:cs="Times New Roman"/>
      <w:color w:val="C00000"/>
      <w:sz w:val="20"/>
      <w:szCs w:val="20"/>
      <w:u w:val="none"/>
    </w:rPr>
  </w:style>
  <w:style w:type="character" w:customStyle="1" w:styleId="693">
    <w:name w:val="列出段落 Char"/>
    <w:autoRedefine/>
    <w:qFormat/>
    <w:uiPriority w:val="0"/>
    <w:rPr>
      <w:rFonts w:ascii="Calibri" w:hAnsi="Calibri" w:eastAsia="宋体" w:cs="Times New Roman"/>
    </w:rPr>
  </w:style>
  <w:style w:type="character" w:customStyle="1" w:styleId="694">
    <w:name w:val="Char Char22"/>
    <w:autoRedefine/>
    <w:qFormat/>
    <w:uiPriority w:val="0"/>
    <w:rPr>
      <w:rFonts w:ascii="宋体" w:hAnsi="Courier New" w:eastAsia="宋体"/>
      <w:sz w:val="21"/>
      <w:lang w:val="en-US" w:eastAsia="zh-CN"/>
    </w:rPr>
  </w:style>
  <w:style w:type="character" w:customStyle="1" w:styleId="695">
    <w:name w:val="bulletintext1"/>
    <w:autoRedefine/>
    <w:qFormat/>
    <w:uiPriority w:val="0"/>
    <w:rPr>
      <w:color w:val="000000"/>
      <w:sz w:val="18"/>
      <w:szCs w:val="18"/>
    </w:rPr>
  </w:style>
  <w:style w:type="character" w:customStyle="1" w:styleId="696">
    <w:name w:val="apple-style-span"/>
    <w:autoRedefine/>
    <w:qFormat/>
    <w:uiPriority w:val="0"/>
  </w:style>
  <w:style w:type="character" w:customStyle="1" w:styleId="697">
    <w:name w:val="样式 小四"/>
    <w:autoRedefine/>
    <w:qFormat/>
    <w:uiPriority w:val="0"/>
    <w:rPr>
      <w:sz w:val="21"/>
    </w:rPr>
  </w:style>
  <w:style w:type="character" w:customStyle="1" w:styleId="698">
    <w:name w:val="font281"/>
    <w:autoRedefine/>
    <w:qFormat/>
    <w:uiPriority w:val="0"/>
    <w:rPr>
      <w:rFonts w:ascii="仿宋" w:eastAsia="仿宋"/>
      <w:color w:val="FF0000"/>
      <w:sz w:val="21"/>
      <w:szCs w:val="21"/>
      <w:u w:val="none"/>
    </w:rPr>
  </w:style>
  <w:style w:type="character" w:customStyle="1" w:styleId="699">
    <w:name w:val="paragraph1 Char Char"/>
    <w:link w:val="700"/>
    <w:autoRedefine/>
    <w:qFormat/>
    <w:uiPriority w:val="0"/>
    <w:rPr>
      <w:rFonts w:ascii="Times New Roman" w:hAnsi="Times New Roman" w:eastAsia="楷体_GB2312" w:cs="Times New Roman"/>
      <w:sz w:val="24"/>
      <w:szCs w:val="20"/>
    </w:rPr>
  </w:style>
  <w:style w:type="paragraph" w:customStyle="1" w:styleId="700">
    <w:name w:val="paragraph1"/>
    <w:basedOn w:val="1"/>
    <w:link w:val="699"/>
    <w:autoRedefine/>
    <w:qFormat/>
    <w:uiPriority w:val="0"/>
    <w:pPr>
      <w:spacing w:afterLines="30" w:line="360" w:lineRule="auto"/>
      <w:ind w:firstLine="420"/>
    </w:pPr>
    <w:rPr>
      <w:rFonts w:eastAsia="楷体_GB2312"/>
      <w:kern w:val="0"/>
    </w:rPr>
  </w:style>
  <w:style w:type="character" w:customStyle="1" w:styleId="701">
    <w:name w:val="批注主题 Char"/>
    <w:autoRedefine/>
    <w:qFormat/>
    <w:uiPriority w:val="0"/>
    <w:rPr>
      <w:rFonts w:ascii="Calibri" w:hAnsi="Calibri" w:eastAsia="宋体" w:cs="Times New Roman"/>
      <w:b/>
      <w:bCs/>
      <w:szCs w:val="20"/>
    </w:rPr>
  </w:style>
  <w:style w:type="character" w:customStyle="1" w:styleId="702">
    <w:name w:val="正文缩进 字符"/>
    <w:autoRedefine/>
    <w:qFormat/>
    <w:uiPriority w:val="0"/>
    <w:rPr>
      <w:rFonts w:ascii="Times New Roman" w:hAnsi="Times New Roman" w:eastAsia="宋体" w:cs="Times New Roman"/>
      <w:kern w:val="0"/>
      <w:sz w:val="20"/>
      <w:szCs w:val="20"/>
      <w:lang w:bidi="ar-SA"/>
    </w:rPr>
  </w:style>
  <w:style w:type="character" w:customStyle="1" w:styleId="703">
    <w:name w:val="文本块 Char"/>
    <w:autoRedefine/>
    <w:qFormat/>
    <w:uiPriority w:val="0"/>
    <w:rPr>
      <w:rFonts w:ascii="Calibri" w:hAnsi="Calibri"/>
      <w:i/>
      <w:iCs/>
      <w:color w:val="000000"/>
    </w:rPr>
  </w:style>
  <w:style w:type="character" w:customStyle="1" w:styleId="704">
    <w:name w:val="正文（缩进） Char"/>
    <w:link w:val="705"/>
    <w:autoRedefine/>
    <w:qFormat/>
    <w:uiPriority w:val="0"/>
    <w:rPr>
      <w:rFonts w:ascii="Calibri" w:hAnsi="Calibri"/>
      <w:sz w:val="24"/>
      <w:szCs w:val="24"/>
    </w:rPr>
  </w:style>
  <w:style w:type="paragraph" w:customStyle="1" w:styleId="705">
    <w:name w:val="正文（缩进）"/>
    <w:basedOn w:val="1"/>
    <w:link w:val="704"/>
    <w:autoRedefine/>
    <w:qFormat/>
    <w:uiPriority w:val="0"/>
    <w:pPr>
      <w:spacing w:before="156" w:afterLines="50" w:line="360" w:lineRule="auto"/>
      <w:ind w:firstLine="480"/>
    </w:pPr>
    <w:rPr>
      <w:rFonts w:ascii="Calibri" w:hAnsi="Calibri" w:eastAsia="宋体"/>
      <w:kern w:val="0"/>
      <w:szCs w:val="24"/>
    </w:rPr>
  </w:style>
  <w:style w:type="character" w:customStyle="1" w:styleId="706">
    <w:name w:val="页脚 Char2"/>
    <w:autoRedefine/>
    <w:qFormat/>
    <w:uiPriority w:val="0"/>
    <w:rPr>
      <w:rFonts w:eastAsia="宋体"/>
      <w:kern w:val="2"/>
      <w:sz w:val="18"/>
      <w:szCs w:val="18"/>
      <w:lang w:val="en-US" w:eastAsia="zh-CN"/>
    </w:rPr>
  </w:style>
  <w:style w:type="character" w:customStyle="1" w:styleId="707">
    <w:name w:val="正文文本缩进 3 Char1"/>
    <w:autoRedefine/>
    <w:qFormat/>
    <w:uiPriority w:val="0"/>
    <w:rPr>
      <w:rFonts w:ascii="Times New Roman" w:hAnsi="Times New Roman" w:eastAsia="宋体" w:cs="Times New Roman"/>
      <w:sz w:val="16"/>
      <w:szCs w:val="16"/>
    </w:rPr>
  </w:style>
  <w:style w:type="character" w:customStyle="1" w:styleId="708">
    <w:name w:val="font321"/>
    <w:autoRedefine/>
    <w:qFormat/>
    <w:uiPriority w:val="0"/>
    <w:rPr>
      <w:rFonts w:ascii="仿宋" w:eastAsia="仿宋"/>
      <w:color w:val="auto"/>
      <w:sz w:val="21"/>
      <w:szCs w:val="21"/>
      <w:u w:val="none"/>
    </w:rPr>
  </w:style>
  <w:style w:type="character" w:customStyle="1" w:styleId="709">
    <w:name w:val="H2 Char1"/>
    <w:autoRedefine/>
    <w:qFormat/>
    <w:uiPriority w:val="0"/>
    <w:rPr>
      <w:rFonts w:ascii="Arial" w:hAnsi="Arial" w:eastAsia="黑体"/>
      <w:b/>
      <w:bCs/>
      <w:kern w:val="2"/>
      <w:sz w:val="32"/>
      <w:szCs w:val="32"/>
      <w:lang w:val="en-US" w:eastAsia="zh-CN" w:bidi="ar-SA"/>
    </w:rPr>
  </w:style>
  <w:style w:type="character" w:customStyle="1" w:styleId="710">
    <w:name w:val="标题 9 Char Char"/>
    <w:autoRedefine/>
    <w:qFormat/>
    <w:uiPriority w:val="0"/>
    <w:rPr>
      <w:rFonts w:ascii="Cambria" w:hAnsi="Cambria" w:eastAsia="宋体" w:cs="Times New Roman"/>
      <w:szCs w:val="21"/>
    </w:rPr>
  </w:style>
  <w:style w:type="character" w:customStyle="1" w:styleId="711">
    <w:name w:val="hui3"/>
    <w:autoRedefine/>
    <w:qFormat/>
    <w:uiPriority w:val="0"/>
    <w:rPr>
      <w:color w:val="333333"/>
    </w:rPr>
  </w:style>
  <w:style w:type="character" w:customStyle="1" w:styleId="712">
    <w:name w:val="不明显参考2"/>
    <w:autoRedefine/>
    <w:qFormat/>
    <w:uiPriority w:val="0"/>
    <w:rPr>
      <w:smallCaps/>
      <w:color w:val="C0504D"/>
      <w:u w:val="single"/>
    </w:rPr>
  </w:style>
  <w:style w:type="character" w:customStyle="1" w:styleId="713">
    <w:name w:val="个人答复风格"/>
    <w:autoRedefine/>
    <w:qFormat/>
    <w:uiPriority w:val="0"/>
    <w:rPr>
      <w:rFonts w:ascii="Arial" w:hAnsi="Arial" w:eastAsia="宋体" w:cs="Arial"/>
      <w:color w:val="auto"/>
      <w:sz w:val="20"/>
    </w:rPr>
  </w:style>
  <w:style w:type="paragraph" w:customStyle="1" w:styleId="714">
    <w:name w:val="标题 5（有编号）（绿盟科技）"/>
    <w:basedOn w:val="1"/>
    <w:next w:val="1"/>
    <w:autoRedefine/>
    <w:qFormat/>
    <w:uiPriority w:val="0"/>
    <w:pPr>
      <w:keepNext/>
      <w:keepLines/>
      <w:spacing w:after="156" w:line="377" w:lineRule="auto"/>
      <w:ind w:left="1134" w:hanging="1134"/>
      <w:jc w:val="left"/>
      <w:outlineLvl w:val="4"/>
    </w:pPr>
    <w:rPr>
      <w:rFonts w:ascii="Arial" w:hAnsi="Arial" w:eastAsia="黑体"/>
      <w:b/>
      <w:kern w:val="0"/>
      <w:szCs w:val="28"/>
    </w:rPr>
  </w:style>
  <w:style w:type="paragraph" w:customStyle="1" w:styleId="715">
    <w:name w:val="标题 3Chapter X.X.X. + 段后: 0.5 行 + 段后: 0.5 行 + 段后: 0.5 行1"/>
    <w:basedOn w:val="716"/>
    <w:autoRedefine/>
    <w:qFormat/>
    <w:uiPriority w:val="0"/>
    <w:pPr>
      <w:tabs>
        <w:tab w:val="left" w:pos="720"/>
        <w:tab w:val="left" w:pos="3360"/>
      </w:tabs>
    </w:pPr>
  </w:style>
  <w:style w:type="paragraph" w:customStyle="1" w:styleId="716">
    <w:name w:val="样式 样式 标题 3Chapter X.X.X. + 段后: 0.5 行 + 段后: 0.5 行"/>
    <w:basedOn w:val="717"/>
    <w:autoRedefine/>
    <w:qFormat/>
    <w:uiPriority w:val="0"/>
    <w:pPr>
      <w:tabs>
        <w:tab w:val="left" w:pos="720"/>
        <w:tab w:val="left" w:pos="3360"/>
      </w:tabs>
    </w:pPr>
  </w:style>
  <w:style w:type="paragraph" w:customStyle="1" w:styleId="717">
    <w:name w:val="样式 标题 3Chapter X.X.X. + 段后: 0.5 行"/>
    <w:basedOn w:val="7"/>
    <w:autoRedefine/>
    <w:qFormat/>
    <w:uiPriority w:val="0"/>
    <w:pPr>
      <w:tabs>
        <w:tab w:val="left" w:pos="720"/>
        <w:tab w:val="left" w:pos="3360"/>
      </w:tabs>
      <w:spacing w:before="120" w:afterLines="50"/>
      <w:ind w:left="720" w:hanging="720"/>
      <w:jc w:val="left"/>
    </w:pPr>
    <w:rPr>
      <w:rFonts w:ascii="宋体" w:hAnsi="Times New Roman" w:cs="宋体"/>
      <w:bCs w:val="0"/>
      <w:snapToGrid w:val="0"/>
    </w:rPr>
  </w:style>
  <w:style w:type="paragraph" w:customStyle="1" w:styleId="718">
    <w:name w:val="Char Char Char1 Char Char Char Char"/>
    <w:basedOn w:val="1"/>
    <w:autoRedefine/>
    <w:qFormat/>
    <w:uiPriority w:val="0"/>
    <w:rPr>
      <w:rFonts w:ascii="Calibri" w:hAnsi="Calibri" w:cs="Calibri"/>
      <w:szCs w:val="24"/>
    </w:rPr>
  </w:style>
  <w:style w:type="paragraph" w:customStyle="1" w:styleId="719">
    <w:name w:val="Char Char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720">
    <w:name w:val="段 1"/>
    <w:basedOn w:val="1"/>
    <w:autoRedefine/>
    <w:qFormat/>
    <w:uiPriority w:val="0"/>
    <w:pPr>
      <w:spacing w:line="360" w:lineRule="auto"/>
    </w:pPr>
    <w:rPr>
      <w:b/>
      <w:bCs/>
      <w:szCs w:val="24"/>
    </w:rPr>
  </w:style>
  <w:style w:type="paragraph" w:customStyle="1" w:styleId="721">
    <w:name w:val="IBM 正文"/>
    <w:basedOn w:val="1"/>
    <w:autoRedefine/>
    <w:qFormat/>
    <w:uiPriority w:val="0"/>
    <w:pPr>
      <w:spacing w:line="360" w:lineRule="atLeast"/>
    </w:pPr>
  </w:style>
  <w:style w:type="paragraph" w:customStyle="1" w:styleId="722">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723">
    <w:name w:val="标题3，章节第三层"/>
    <w:basedOn w:val="1"/>
    <w:autoRedefine/>
    <w:qFormat/>
    <w:uiPriority w:val="0"/>
    <w:pPr>
      <w:tabs>
        <w:tab w:val="left" w:pos="1080"/>
      </w:tabs>
      <w:adjustRightInd w:val="0"/>
      <w:snapToGrid w:val="0"/>
      <w:spacing w:beforeLines="40" w:afterLines="40" w:line="300" w:lineRule="auto"/>
      <w:ind w:left="1260" w:hanging="420"/>
      <w:outlineLvl w:val="2"/>
    </w:pPr>
    <w:rPr>
      <w:rFonts w:ascii="Arial" w:hAnsi="Arial" w:eastAsia="华文细黑"/>
      <w:sz w:val="30"/>
      <w:szCs w:val="24"/>
    </w:rPr>
  </w:style>
  <w:style w:type="paragraph" w:customStyle="1" w:styleId="724">
    <w:name w:val="Char Char Char Char Char Char Char Char Char1 Char Char Char Char1"/>
    <w:basedOn w:val="1"/>
    <w:autoRedefine/>
    <w:qFormat/>
    <w:uiPriority w:val="0"/>
    <w:pPr>
      <w:adjustRightInd w:val="0"/>
      <w:spacing w:line="360" w:lineRule="auto"/>
    </w:pPr>
    <w:rPr>
      <w:kern w:val="0"/>
    </w:rPr>
  </w:style>
  <w:style w:type="paragraph" w:customStyle="1" w:styleId="725">
    <w:name w:val="xl4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726">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727">
    <w:name w:val="Bc"/>
    <w:autoRedefine/>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customStyle="1" w:styleId="728">
    <w:name w:val="Char2"/>
    <w:basedOn w:val="1"/>
    <w:autoRedefine/>
    <w:qFormat/>
    <w:uiPriority w:val="0"/>
    <w:rPr>
      <w:rFonts w:ascii="仿宋_GB2312" w:eastAsia="仿宋_GB2312"/>
      <w:b/>
      <w:sz w:val="32"/>
      <w:szCs w:val="32"/>
    </w:rPr>
  </w:style>
  <w:style w:type="paragraph" w:customStyle="1" w:styleId="729">
    <w:name w:val="陆"/>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30">
    <w:name w:val="xl5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szCs w:val="22"/>
    </w:rPr>
  </w:style>
  <w:style w:type="paragraph" w:customStyle="1" w:styleId="731">
    <w:name w:val="图标注"/>
    <w:basedOn w:val="1"/>
    <w:autoRedefine/>
    <w:qFormat/>
    <w:uiPriority w:val="0"/>
    <w:pPr>
      <w:spacing w:beforeLines="40" w:afterLines="40" w:line="300" w:lineRule="auto"/>
      <w:ind w:firstLine="420"/>
      <w:jc w:val="center"/>
    </w:pPr>
    <w:rPr>
      <w:rFonts w:ascii="黑体" w:eastAsia="黑体" w:cs="宋体"/>
    </w:rPr>
  </w:style>
  <w:style w:type="paragraph" w:customStyle="1" w:styleId="732">
    <w:name w:val="Char Char1 Char"/>
    <w:basedOn w:val="1"/>
    <w:autoRedefine/>
    <w:qFormat/>
    <w:uiPriority w:val="0"/>
    <w:rPr>
      <w:rFonts w:ascii="Tahoma" w:hAnsi="Tahoma"/>
    </w:rPr>
  </w:style>
  <w:style w:type="paragraph" w:customStyle="1" w:styleId="733">
    <w:name w:val="列表编号 41"/>
    <w:basedOn w:val="1"/>
    <w:autoRedefine/>
    <w:qFormat/>
    <w:uiPriority w:val="0"/>
    <w:pPr>
      <w:tabs>
        <w:tab w:val="left" w:pos="840"/>
      </w:tabs>
      <w:autoSpaceDE w:val="0"/>
      <w:autoSpaceDN w:val="0"/>
      <w:adjustRightInd w:val="0"/>
      <w:spacing w:line="360" w:lineRule="atLeast"/>
      <w:ind w:left="840" w:hanging="420"/>
    </w:pPr>
    <w:rPr>
      <w:kern w:val="0"/>
      <w:szCs w:val="24"/>
    </w:rPr>
  </w:style>
  <w:style w:type="paragraph" w:customStyle="1" w:styleId="734">
    <w:name w:val="样式 目录 3 + 段前: 0.2 行 段后: 0.2 行"/>
    <w:basedOn w:val="45"/>
    <w:autoRedefine/>
    <w:qFormat/>
    <w:uiPriority w:val="0"/>
    <w:pPr>
      <w:tabs>
        <w:tab w:val="left" w:pos="900"/>
        <w:tab w:val="left" w:pos="1080"/>
      </w:tabs>
      <w:spacing w:beforeLines="40" w:afterLines="40" w:line="300" w:lineRule="auto"/>
      <w:ind w:left="482" w:leftChars="0" w:firstLine="180"/>
      <w:jc w:val="left"/>
    </w:pPr>
    <w:rPr>
      <w:rFonts w:ascii="Times New Roman" w:hAnsi="Times New Roman" w:cs="宋体"/>
      <w:iCs/>
      <w:szCs w:val="21"/>
    </w:rPr>
  </w:style>
  <w:style w:type="paragraph" w:customStyle="1" w:styleId="735">
    <w:name w:val="Char Char Char1"/>
    <w:basedOn w:val="1"/>
    <w:autoRedefine/>
    <w:qFormat/>
    <w:uiPriority w:val="0"/>
    <w:rPr>
      <w:rFonts w:ascii="Tahoma" w:hAnsi="Tahoma"/>
    </w:rPr>
  </w:style>
  <w:style w:type="paragraph" w:customStyle="1" w:styleId="736">
    <w:name w:val="Char Char Char Char Char Char Char Char Char1"/>
    <w:basedOn w:val="29"/>
    <w:autoRedefine/>
    <w:qFormat/>
    <w:uiPriority w:val="0"/>
    <w:rPr>
      <w:rFonts w:ascii="Tahoma" w:hAnsi="Tahoma"/>
      <w:sz w:val="24"/>
    </w:rPr>
  </w:style>
  <w:style w:type="paragraph" w:customStyle="1" w:styleId="737">
    <w:name w:val="colorffffff"/>
    <w:basedOn w:val="1"/>
    <w:autoRedefine/>
    <w:qFormat/>
    <w:uiPriority w:val="0"/>
    <w:pPr>
      <w:widowControl/>
      <w:spacing w:beforeLines="40" w:afterLines="40"/>
      <w:jc w:val="left"/>
    </w:pPr>
    <w:rPr>
      <w:rFonts w:ascii="宋体" w:hAnsi="宋体" w:cs="宋体"/>
      <w:color w:val="FFFFFF"/>
      <w:kern w:val="0"/>
      <w:szCs w:val="24"/>
    </w:rPr>
  </w:style>
  <w:style w:type="paragraph" w:customStyle="1" w:styleId="738">
    <w:name w:val="Char Char1 Char Char Char Char Char Char2"/>
    <w:basedOn w:val="1"/>
    <w:autoRedefine/>
    <w:qFormat/>
    <w:uiPriority w:val="0"/>
    <w:rPr>
      <w:rFonts w:ascii="仿宋_GB2312" w:eastAsia="仿宋_GB2312"/>
      <w:b/>
      <w:sz w:val="32"/>
    </w:rPr>
  </w:style>
  <w:style w:type="paragraph" w:customStyle="1" w:styleId="739">
    <w:name w:val="Char4 Char Char Char Char Char Char Char Char"/>
    <w:basedOn w:val="1"/>
    <w:autoRedefine/>
    <w:qFormat/>
    <w:uiPriority w:val="0"/>
    <w:pPr>
      <w:spacing w:line="360" w:lineRule="auto"/>
    </w:pPr>
    <w:rPr>
      <w:rFonts w:ascii="Tahoma" w:hAnsi="Tahoma"/>
      <w:sz w:val="36"/>
      <w:szCs w:val="36"/>
    </w:rPr>
  </w:style>
  <w:style w:type="paragraph" w:customStyle="1" w:styleId="740">
    <w:name w:val="数字标题2"/>
    <w:basedOn w:val="6"/>
    <w:next w:val="1"/>
    <w:autoRedefine/>
    <w:qFormat/>
    <w:uiPriority w:val="0"/>
    <w:pPr>
      <w:tabs>
        <w:tab w:val="left" w:pos="480"/>
      </w:tabs>
      <w:ind w:left="480" w:hanging="480"/>
    </w:pPr>
    <w:rPr>
      <w:rFonts w:ascii="Times New Roman" w:hAnsi="Times New Roman" w:eastAsia="宋体"/>
      <w:i/>
      <w:sz w:val="36"/>
      <w:szCs w:val="36"/>
    </w:rPr>
  </w:style>
  <w:style w:type="paragraph" w:customStyle="1" w:styleId="741">
    <w:name w:val="样式 样式 正文文本缩进 + 仿宋_GB2312 小四 首行缩进:  0 厘米 行距: 1.5 倍行距 + (中文) 仿宋_GB..."/>
    <w:basedOn w:val="742"/>
    <w:autoRedefine/>
    <w:qFormat/>
    <w:uiPriority w:val="0"/>
    <w:pPr>
      <w:ind w:firstLine="480"/>
    </w:pPr>
  </w:style>
  <w:style w:type="paragraph" w:customStyle="1" w:styleId="742">
    <w:name w:val="样式 正文文本缩进 + 仿宋_GB2312 小四 首行缩进:  0 厘米 行距: 1.5 倍行距"/>
    <w:basedOn w:val="3"/>
    <w:autoRedefine/>
    <w:qFormat/>
    <w:uiPriority w:val="0"/>
    <w:pPr>
      <w:spacing w:after="0" w:line="360" w:lineRule="auto"/>
      <w:ind w:left="0" w:leftChars="0"/>
    </w:pPr>
    <w:rPr>
      <w:rFonts w:ascii="仿宋_GB2312" w:eastAsia="新宋体"/>
      <w:sz w:val="24"/>
    </w:rPr>
  </w:style>
  <w:style w:type="paragraph" w:customStyle="1" w:styleId="743">
    <w:name w:val="其他发布部门"/>
    <w:basedOn w:val="744"/>
    <w:autoRedefine/>
    <w:qFormat/>
    <w:uiPriority w:val="0"/>
    <w:pPr>
      <w:framePr w:wrap="around"/>
      <w:spacing w:line="0" w:lineRule="atLeast"/>
    </w:pPr>
    <w:rPr>
      <w:rFonts w:ascii="黑体" w:eastAsia="黑体"/>
      <w:b w:val="0"/>
    </w:rPr>
  </w:style>
  <w:style w:type="paragraph" w:customStyle="1" w:styleId="744">
    <w:name w:val="发布部门"/>
    <w:next w:val="441"/>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745">
    <w:name w:val="xl35"/>
    <w:basedOn w:val="1"/>
    <w:autoRedefine/>
    <w:qFormat/>
    <w:uiPriority w:val="0"/>
    <w:pPr>
      <w:widowControl/>
      <w:pBdr>
        <w:left w:val="single" w:color="auto" w:sz="4" w:space="0"/>
        <w:bottom w:val="single" w:color="auto" w:sz="4" w:space="0"/>
        <w:right w:val="single" w:color="auto" w:sz="4" w:space="0"/>
      </w:pBdr>
      <w:spacing w:beforeAutospacing="1" w:after="100" w:afterAutospacing="1"/>
      <w:textAlignment w:val="center"/>
    </w:pPr>
    <w:rPr>
      <w:rFonts w:ascii="Arial Unicode MS" w:hAnsi="Arial Unicode MS" w:eastAsia="Arial Unicode MS"/>
      <w:kern w:val="0"/>
      <w:szCs w:val="24"/>
    </w:rPr>
  </w:style>
  <w:style w:type="paragraph" w:customStyle="1" w:styleId="746">
    <w:name w:val="linyang-正文"/>
    <w:basedOn w:val="1"/>
    <w:autoRedefine/>
    <w:qFormat/>
    <w:uiPriority w:val="0"/>
    <w:pPr>
      <w:spacing w:after="120" w:line="400" w:lineRule="exact"/>
      <w:ind w:firstLine="200"/>
    </w:pPr>
    <w:rPr>
      <w:szCs w:val="24"/>
    </w:rPr>
  </w:style>
  <w:style w:type="paragraph" w:customStyle="1" w:styleId="747">
    <w:name w:val="xl30"/>
    <w:basedOn w:val="1"/>
    <w:autoRedefine/>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748">
    <w:name w:val="Char2 Char Char Char1"/>
    <w:basedOn w:val="1"/>
    <w:autoRedefine/>
    <w:qFormat/>
    <w:uiPriority w:val="0"/>
    <w:rPr>
      <w:rFonts w:ascii="仿宋_GB2312"/>
      <w:b/>
      <w:sz w:val="30"/>
      <w:szCs w:val="32"/>
    </w:rPr>
  </w:style>
  <w:style w:type="paragraph" w:customStyle="1" w:styleId="749">
    <w:name w:val="五级无标题条"/>
    <w:basedOn w:val="1"/>
    <w:autoRedefine/>
    <w:qFormat/>
    <w:uiPriority w:val="0"/>
    <w:pPr>
      <w:spacing w:beforeLines="40" w:afterLines="40"/>
      <w:ind w:left="2940" w:hanging="420"/>
    </w:pPr>
    <w:rPr>
      <w:szCs w:val="24"/>
    </w:rPr>
  </w:style>
  <w:style w:type="paragraph" w:customStyle="1" w:styleId="750">
    <w:name w:val="最新标题4"/>
    <w:basedOn w:val="751"/>
    <w:next w:val="1"/>
    <w:autoRedefine/>
    <w:qFormat/>
    <w:uiPriority w:val="0"/>
    <w:pPr>
      <w:tabs>
        <w:tab w:val="left" w:pos="397"/>
        <w:tab w:val="left" w:pos="864"/>
        <w:tab w:val="left" w:pos="1305"/>
        <w:tab w:val="left" w:pos="1778"/>
      </w:tabs>
      <w:spacing w:after="120"/>
      <w:ind w:left="0" w:firstLine="0"/>
    </w:pPr>
  </w:style>
  <w:style w:type="paragraph" w:customStyle="1" w:styleId="751">
    <w:name w:val="样式 标题 4"/>
    <w:basedOn w:val="752"/>
    <w:next w:val="754"/>
    <w:autoRedefine/>
    <w:qFormat/>
    <w:uiPriority w:val="0"/>
    <w:pPr>
      <w:tabs>
        <w:tab w:val="left" w:pos="397"/>
        <w:tab w:val="left" w:pos="864"/>
        <w:tab w:val="left" w:pos="1778"/>
      </w:tabs>
      <w:spacing w:after="50"/>
      <w:ind w:left="1758" w:hanging="340"/>
    </w:pPr>
  </w:style>
  <w:style w:type="paragraph" w:customStyle="1" w:styleId="752">
    <w:name w:val="样式 标题 4Chapter X.X.X.X. + 段后: 0.5 行1"/>
    <w:basedOn w:val="753"/>
    <w:autoRedefine/>
    <w:qFormat/>
    <w:uiPriority w:val="0"/>
    <w:pPr>
      <w:tabs>
        <w:tab w:val="left" w:pos="397"/>
        <w:tab w:val="left" w:pos="864"/>
      </w:tabs>
      <w:spacing w:afterLines="0"/>
    </w:pPr>
  </w:style>
  <w:style w:type="paragraph" w:customStyle="1" w:styleId="753">
    <w:name w:val="样式 标题 4 + 段后: 0.5 行"/>
    <w:basedOn w:val="8"/>
    <w:autoRedefine/>
    <w:qFormat/>
    <w:uiPriority w:val="0"/>
    <w:pPr>
      <w:keepLines w:val="0"/>
      <w:tabs>
        <w:tab w:val="left" w:pos="864"/>
      </w:tabs>
      <w:spacing w:before="120" w:afterLines="50" w:line="240" w:lineRule="auto"/>
      <w:ind w:left="864" w:hanging="864"/>
      <w:jc w:val="left"/>
    </w:pPr>
    <w:rPr>
      <w:rFonts w:ascii="宋体" w:hAnsi="Times New Roman" w:eastAsia="宋体" w:cs="宋体"/>
      <w:snapToGrid w:val="0"/>
      <w:sz w:val="21"/>
      <w:szCs w:val="20"/>
    </w:rPr>
  </w:style>
  <w:style w:type="paragraph" w:customStyle="1" w:styleId="754">
    <w:name w:val="样式 正文"/>
    <w:basedOn w:val="1"/>
    <w:next w:val="1"/>
    <w:autoRedefine/>
    <w:qFormat/>
    <w:uiPriority w:val="0"/>
    <w:pPr>
      <w:tabs>
        <w:tab w:val="left" w:pos="1845"/>
      </w:tabs>
      <w:spacing w:afterLines="50"/>
      <w:ind w:left="1845" w:hanging="420"/>
      <w:jc w:val="left"/>
    </w:pPr>
    <w:rPr>
      <w:rFonts w:ascii="宋体" w:cs="宋体"/>
      <w:snapToGrid w:val="0"/>
      <w:kern w:val="0"/>
    </w:rPr>
  </w:style>
  <w:style w:type="paragraph" w:customStyle="1" w:styleId="755">
    <w:name w:val="xl107"/>
    <w:basedOn w:val="1"/>
    <w:autoRedefine/>
    <w:qFormat/>
    <w:uiPriority w:val="0"/>
    <w:pPr>
      <w:widowControl/>
      <w:spacing w:beforeAutospacing="1" w:after="100" w:afterAutospacing="1"/>
      <w:jc w:val="left"/>
    </w:pPr>
    <w:rPr>
      <w:rFonts w:ascii="宋体" w:hAnsi="宋体" w:cs="宋体"/>
      <w:kern w:val="0"/>
      <w:sz w:val="20"/>
    </w:rPr>
  </w:style>
  <w:style w:type="paragraph" w:customStyle="1" w:styleId="756">
    <w:name w:val="正文文本缩进 22"/>
    <w:basedOn w:val="1"/>
    <w:autoRedefine/>
    <w:qFormat/>
    <w:uiPriority w:val="0"/>
    <w:pPr>
      <w:snapToGrid w:val="0"/>
      <w:ind w:firstLine="542" w:firstLineChars="225"/>
    </w:pPr>
    <w:rPr>
      <w:rFonts w:ascii="仿宋_GB2312" w:hAnsi="宋体"/>
      <w:b/>
      <w:bCs/>
      <w:color w:val="000000"/>
      <w:kern w:val="0"/>
      <w:szCs w:val="24"/>
    </w:rPr>
  </w:style>
  <w:style w:type="paragraph" w:customStyle="1" w:styleId="757">
    <w:name w:val="样式 标题 3(A-3)sect1.2.3h3H3level_3PIM 3Level 3 HeadHeading..."/>
    <w:basedOn w:val="7"/>
    <w:autoRedefine/>
    <w:qFormat/>
    <w:uiPriority w:val="0"/>
    <w:pPr>
      <w:spacing w:line="416" w:lineRule="auto"/>
    </w:pPr>
    <w:rPr>
      <w:rFonts w:ascii="Arial" w:hAnsi="Arial"/>
      <w:sz w:val="30"/>
    </w:rPr>
  </w:style>
  <w:style w:type="paragraph" w:customStyle="1" w:styleId="758">
    <w:name w:val="标准段落"/>
    <w:basedOn w:val="1"/>
    <w:autoRedefine/>
    <w:qFormat/>
    <w:uiPriority w:val="0"/>
    <w:pPr>
      <w:topLinePunct/>
      <w:autoSpaceDE w:val="0"/>
      <w:autoSpaceDN w:val="0"/>
      <w:spacing w:line="360" w:lineRule="auto"/>
      <w:ind w:firstLine="560"/>
    </w:pPr>
    <w:rPr>
      <w:rFonts w:hAnsi="宋体"/>
      <w:color w:val="FF0000"/>
      <w:sz w:val="28"/>
      <w:szCs w:val="24"/>
      <w:lang w:bidi="th-TH"/>
    </w:rPr>
  </w:style>
  <w:style w:type="paragraph" w:customStyle="1" w:styleId="759">
    <w:name w:val="三级条标题"/>
    <w:basedOn w:val="468"/>
    <w:next w:val="441"/>
    <w:autoRedefine/>
    <w:qFormat/>
    <w:uiPriority w:val="0"/>
    <w:pPr>
      <w:outlineLvl w:val="4"/>
    </w:pPr>
  </w:style>
  <w:style w:type="paragraph" w:customStyle="1" w:styleId="760">
    <w:name w:val="最新标题3"/>
    <w:basedOn w:val="761"/>
    <w:next w:val="750"/>
    <w:autoRedefine/>
    <w:qFormat/>
    <w:uiPriority w:val="0"/>
    <w:pPr>
      <w:tabs>
        <w:tab w:val="left" w:pos="720"/>
        <w:tab w:val="left" w:pos="1425"/>
      </w:tabs>
      <w:spacing w:afterLines="0"/>
    </w:pPr>
  </w:style>
  <w:style w:type="paragraph" w:customStyle="1" w:styleId="761">
    <w:name w:val="样式 标题 3"/>
    <w:basedOn w:val="7"/>
    <w:next w:val="750"/>
    <w:autoRedefine/>
    <w:qFormat/>
    <w:uiPriority w:val="0"/>
    <w:pPr>
      <w:tabs>
        <w:tab w:val="left" w:pos="720"/>
        <w:tab w:val="left" w:pos="1425"/>
      </w:tabs>
      <w:spacing w:before="120" w:afterLines="50"/>
      <w:ind w:left="1425" w:hanging="420"/>
      <w:jc w:val="left"/>
    </w:pPr>
    <w:rPr>
      <w:rFonts w:ascii="宋体" w:hAnsi="Times New Roman" w:cs="宋体"/>
      <w:bCs w:val="0"/>
      <w:snapToGrid w:val="0"/>
    </w:rPr>
  </w:style>
  <w:style w:type="paragraph" w:customStyle="1" w:styleId="762">
    <w:name w:val="Char Char1 Char Char Char Char Char Char"/>
    <w:basedOn w:val="1"/>
    <w:autoRedefine/>
    <w:qFormat/>
    <w:uiPriority w:val="0"/>
    <w:rPr>
      <w:rFonts w:ascii="仿宋_GB2312" w:eastAsia="仿宋_GB2312"/>
      <w:b/>
      <w:sz w:val="32"/>
    </w:rPr>
  </w:style>
  <w:style w:type="paragraph" w:customStyle="1" w:styleId="763">
    <w:name w:val="my title2"/>
    <w:basedOn w:val="1"/>
    <w:autoRedefine/>
    <w:qFormat/>
    <w:uiPriority w:val="0"/>
    <w:pPr>
      <w:widowControl/>
    </w:pPr>
    <w:rPr>
      <w:rFonts w:eastAsia="仿宋_GB2312"/>
      <w:kern w:val="0"/>
    </w:rPr>
  </w:style>
  <w:style w:type="paragraph" w:customStyle="1" w:styleId="764">
    <w:name w:val="Table Description"/>
    <w:next w:val="1"/>
    <w:autoRedefine/>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765">
    <w:name w:val="Code"/>
    <w:basedOn w:val="1"/>
    <w:autoRedefine/>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szCs w:val="24"/>
    </w:rPr>
  </w:style>
  <w:style w:type="paragraph" w:customStyle="1" w:styleId="766">
    <w:name w:val="样式 小四 行距: 1.5 倍行距 首行缩进:  2.25 字符"/>
    <w:basedOn w:val="1"/>
    <w:autoRedefine/>
    <w:qFormat/>
    <w:uiPriority w:val="0"/>
    <w:pPr>
      <w:tabs>
        <w:tab w:val="left" w:pos="360"/>
        <w:tab w:val="left" w:pos="704"/>
      </w:tabs>
      <w:spacing w:line="360" w:lineRule="auto"/>
    </w:pPr>
    <w:rPr>
      <w:rFonts w:ascii="宋体" w:hAnsi="宋体"/>
      <w:spacing w:val="-8"/>
    </w:rPr>
  </w:style>
  <w:style w:type="paragraph" w:customStyle="1" w:styleId="767">
    <w:name w:val="编号 2"/>
    <w:basedOn w:val="768"/>
    <w:autoRedefine/>
    <w:qFormat/>
    <w:uiPriority w:val="0"/>
    <w:pPr>
      <w:tabs>
        <w:tab w:val="left" w:pos="432"/>
      </w:tabs>
    </w:pPr>
    <w:rPr>
      <w:szCs w:val="20"/>
    </w:rPr>
  </w:style>
  <w:style w:type="paragraph" w:customStyle="1" w:styleId="768">
    <w:name w:val="编号 1"/>
    <w:basedOn w:val="1"/>
    <w:autoRedefine/>
    <w:qFormat/>
    <w:uiPriority w:val="0"/>
    <w:pPr>
      <w:tabs>
        <w:tab w:val="left" w:pos="432"/>
      </w:tabs>
      <w:spacing w:beforeAutospacing="1" w:after="100" w:afterAutospacing="1" w:line="360" w:lineRule="auto"/>
      <w:ind w:left="432" w:hanging="432"/>
    </w:pPr>
    <w:rPr>
      <w:rFonts w:ascii="宋体"/>
      <w:szCs w:val="24"/>
    </w:rPr>
  </w:style>
  <w:style w:type="paragraph" w:customStyle="1" w:styleId="769">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770">
    <w:name w:val="InfoBlue"/>
    <w:basedOn w:val="1"/>
    <w:next w:val="37"/>
    <w:autoRedefine/>
    <w:qFormat/>
    <w:uiPriority w:val="0"/>
    <w:pPr>
      <w:spacing w:afterLines="50"/>
      <w:ind w:left="720"/>
      <w:jc w:val="left"/>
    </w:pPr>
    <w:rPr>
      <w:rFonts w:ascii="宋体"/>
      <w:i/>
      <w:snapToGrid w:val="0"/>
      <w:color w:val="0000FF"/>
      <w:kern w:val="0"/>
    </w:rPr>
  </w:style>
  <w:style w:type="paragraph" w:customStyle="1" w:styleId="771">
    <w:name w:val="样式 标题 2Chapter X.X. Statementh22Header 2l2Level 2 Headhea...1"/>
    <w:basedOn w:val="7"/>
    <w:autoRedefine/>
    <w:qFormat/>
    <w:uiPriority w:val="0"/>
    <w:pPr>
      <w:tabs>
        <w:tab w:val="left" w:pos="720"/>
      </w:tabs>
      <w:spacing w:before="120" w:afterLines="50"/>
      <w:ind w:left="720" w:hanging="720"/>
      <w:jc w:val="left"/>
    </w:pPr>
    <w:rPr>
      <w:rFonts w:ascii="宋体" w:hAnsi="Times New Roman" w:cs="宋体"/>
      <w:bCs w:val="0"/>
      <w:snapToGrid w:val="0"/>
    </w:rPr>
  </w:style>
  <w:style w:type="paragraph" w:customStyle="1" w:styleId="772">
    <w:name w:val="xl115"/>
    <w:basedOn w:val="1"/>
    <w:autoRedefine/>
    <w:qFormat/>
    <w:uiPriority w:val="0"/>
    <w:pPr>
      <w:widowControl/>
      <w:shd w:val="clear" w:color="000000" w:fill="FFFF00"/>
      <w:spacing w:beforeAutospacing="1" w:after="100" w:afterAutospacing="1"/>
      <w:jc w:val="center"/>
    </w:pPr>
    <w:rPr>
      <w:rFonts w:ascii="宋体" w:hAnsi="宋体" w:cs="宋体"/>
      <w:kern w:val="0"/>
      <w:sz w:val="20"/>
    </w:rPr>
  </w:style>
  <w:style w:type="paragraph" w:customStyle="1" w:styleId="773">
    <w:name w:val="Char Char1 Char Char Char Char Char Char Char Char"/>
    <w:basedOn w:val="1"/>
    <w:autoRedefine/>
    <w:qFormat/>
    <w:uiPriority w:val="0"/>
    <w:pPr>
      <w:widowControl/>
      <w:spacing w:after="160" w:line="240" w:lineRule="exact"/>
      <w:jc w:val="left"/>
    </w:pPr>
    <w:rPr>
      <w:rFonts w:ascii="Verdana" w:hAnsi="Verdana" w:cs="Calibri"/>
      <w:kern w:val="0"/>
      <w:sz w:val="20"/>
      <w:lang w:eastAsia="en-US"/>
    </w:rPr>
  </w:style>
  <w:style w:type="paragraph" w:customStyle="1" w:styleId="774">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lang w:val="en-US" w:eastAsia="zh-CN" w:bidi="ar-SA"/>
    </w:rPr>
  </w:style>
  <w:style w:type="paragraph" w:customStyle="1" w:styleId="775">
    <w:name w:val="样式 文档正文 + 首行缩进:  2 字符"/>
    <w:basedOn w:val="776"/>
    <w:autoRedefine/>
    <w:qFormat/>
    <w:uiPriority w:val="0"/>
    <w:pPr>
      <w:tabs>
        <w:tab w:val="left" w:pos="900"/>
      </w:tabs>
      <w:spacing w:beforeLines="40" w:afterLines="40"/>
      <w:ind w:left="900" w:firstLine="0" w:firstLineChars="0"/>
    </w:pPr>
    <w:rPr>
      <w:rFonts w:eastAsia="Times New Roman" w:cs="宋体"/>
      <w:color w:val="000000"/>
      <w:sz w:val="28"/>
      <w:szCs w:val="28"/>
    </w:rPr>
  </w:style>
  <w:style w:type="paragraph" w:customStyle="1" w:styleId="776">
    <w:name w:val="文档正文"/>
    <w:basedOn w:val="1"/>
    <w:autoRedefine/>
    <w:qFormat/>
    <w:uiPriority w:val="0"/>
    <w:pPr>
      <w:tabs>
        <w:tab w:val="left" w:pos="900"/>
      </w:tabs>
      <w:spacing w:line="360" w:lineRule="auto"/>
      <w:ind w:left="840" w:hanging="420"/>
    </w:pPr>
  </w:style>
  <w:style w:type="paragraph" w:customStyle="1" w:styleId="777">
    <w:name w:val="xl120"/>
    <w:basedOn w:val="1"/>
    <w:autoRedefine/>
    <w:qFormat/>
    <w:uiPriority w:val="0"/>
    <w:pPr>
      <w:widowControl/>
      <w:spacing w:beforeAutospacing="1" w:after="100" w:afterAutospacing="1"/>
      <w:jc w:val="center"/>
    </w:pPr>
    <w:rPr>
      <w:rFonts w:ascii="宋体" w:hAnsi="宋体" w:cs="宋体"/>
      <w:color w:val="FF0000"/>
      <w:kern w:val="0"/>
      <w:sz w:val="20"/>
    </w:rPr>
  </w:style>
  <w:style w:type="paragraph" w:customStyle="1" w:styleId="778">
    <w:name w:val="RFP Question List"/>
    <w:basedOn w:val="1"/>
    <w:autoRedefine/>
    <w:qFormat/>
    <w:uiPriority w:val="0"/>
    <w:pPr>
      <w:widowControl/>
      <w:spacing w:after="200"/>
      <w:ind w:left="360" w:hanging="360"/>
      <w:jc w:val="left"/>
    </w:pPr>
    <w:rPr>
      <w:rFonts w:ascii="Arial" w:hAnsi="Arial" w:eastAsia="Arial" w:cs="Arial"/>
      <w:b/>
      <w:color w:val="6666FF"/>
      <w:kern w:val="0"/>
      <w:szCs w:val="21"/>
      <w:lang w:eastAsia="ja-JP"/>
    </w:rPr>
  </w:style>
  <w:style w:type="paragraph" w:customStyle="1" w:styleId="779">
    <w:name w:val="msoaccenttext2"/>
    <w:autoRedefine/>
    <w:qFormat/>
    <w:uiPriority w:val="0"/>
    <w:rPr>
      <w:rFonts w:ascii="Century Schoolbook" w:hAnsi="Century Schoolbook" w:eastAsia="宋体" w:cs="宋体"/>
      <w:color w:val="000000"/>
      <w:kern w:val="28"/>
      <w:sz w:val="15"/>
      <w:szCs w:val="15"/>
      <w:lang w:val="en-US" w:eastAsia="zh-CN" w:bidi="ar-SA"/>
    </w:rPr>
  </w:style>
  <w:style w:type="paragraph" w:customStyle="1" w:styleId="780">
    <w:name w:val="Char Char"/>
    <w:basedOn w:val="1"/>
    <w:autoRedefine/>
    <w:qFormat/>
    <w:uiPriority w:val="0"/>
    <w:pPr>
      <w:spacing w:line="360" w:lineRule="auto"/>
    </w:pPr>
    <w:rPr>
      <w:rFonts w:ascii="Tahoma" w:hAnsi="Tahoma"/>
    </w:rPr>
  </w:style>
  <w:style w:type="paragraph" w:customStyle="1" w:styleId="781">
    <w:name w:val="Char Char Char1 Char Char Char Char Char Char Char Char Char Char"/>
    <w:basedOn w:val="1"/>
    <w:autoRedefine/>
    <w:qFormat/>
    <w:uiPriority w:val="0"/>
    <w:pPr>
      <w:spacing w:beforeLines="40" w:afterLines="40"/>
    </w:pPr>
    <w:rPr>
      <w:rFonts w:ascii="Tahoma" w:hAnsi="Tahoma"/>
    </w:rPr>
  </w:style>
  <w:style w:type="paragraph" w:customStyle="1" w:styleId="782">
    <w:name w:val="标题5，章节第五层"/>
    <w:basedOn w:val="1"/>
    <w:autoRedefine/>
    <w:qFormat/>
    <w:uiPriority w:val="0"/>
    <w:pPr>
      <w:tabs>
        <w:tab w:val="left" w:pos="1050"/>
      </w:tabs>
      <w:spacing w:beforeLines="40" w:afterLines="40"/>
      <w:ind w:left="2100" w:hanging="420"/>
      <w:outlineLvl w:val="4"/>
    </w:pPr>
    <w:rPr>
      <w:rFonts w:ascii="Arial" w:hAnsi="Arial" w:eastAsia="华文细黑"/>
      <w:sz w:val="30"/>
      <w:szCs w:val="24"/>
    </w:rPr>
  </w:style>
  <w:style w:type="paragraph" w:customStyle="1" w:styleId="783">
    <w:name w:val="color333333"/>
    <w:basedOn w:val="1"/>
    <w:autoRedefine/>
    <w:qFormat/>
    <w:uiPriority w:val="0"/>
    <w:pPr>
      <w:widowControl/>
      <w:spacing w:beforeLines="40" w:afterLines="40"/>
      <w:jc w:val="left"/>
    </w:pPr>
    <w:rPr>
      <w:rFonts w:ascii="宋体" w:hAnsi="宋体" w:cs="宋体"/>
      <w:color w:val="333333"/>
      <w:kern w:val="0"/>
      <w:szCs w:val="24"/>
    </w:rPr>
  </w:style>
  <w:style w:type="paragraph" w:customStyle="1" w:styleId="784">
    <w:name w:val="地址1"/>
    <w:basedOn w:val="1"/>
    <w:autoRedefine/>
    <w:qFormat/>
    <w:uiPriority w:val="0"/>
    <w:pPr>
      <w:adjustRightInd w:val="0"/>
      <w:spacing w:line="220" w:lineRule="exact"/>
      <w:jc w:val="left"/>
      <w:textAlignment w:val="baseline"/>
    </w:pPr>
    <w:rPr>
      <w:rFonts w:ascii="中圆体" w:eastAsia="中圆体"/>
      <w:sz w:val="15"/>
    </w:rPr>
  </w:style>
  <w:style w:type="paragraph" w:customStyle="1" w:styleId="785">
    <w:name w:val="a样式"/>
    <w:basedOn w:val="52"/>
    <w:autoRedefine/>
    <w:qFormat/>
    <w:uiPriority w:val="0"/>
    <w:pPr>
      <w:spacing w:beforeLines="40" w:afterLines="40" w:line="300" w:lineRule="auto"/>
      <w:ind w:left="0" w:leftChars="0" w:firstLine="200"/>
    </w:pPr>
    <w:rPr>
      <w:rFonts w:ascii="宋体" w:hAnsi="宋体"/>
      <w:color w:val="000000"/>
      <w:sz w:val="24"/>
      <w:szCs w:val="24"/>
    </w:rPr>
  </w:style>
  <w:style w:type="paragraph" w:customStyle="1" w:styleId="786">
    <w:name w:val="huide00"/>
    <w:basedOn w:val="1"/>
    <w:autoRedefine/>
    <w:qFormat/>
    <w:uiPriority w:val="0"/>
    <w:pPr>
      <w:widowControl/>
      <w:spacing w:beforeAutospacing="1" w:after="100" w:afterAutospacing="1"/>
      <w:jc w:val="left"/>
    </w:pPr>
    <w:rPr>
      <w:rFonts w:ascii="Arial" w:hAnsi="Arial" w:eastAsia="Arial Unicode MS" w:cs="Arial"/>
      <w:color w:val="666666"/>
      <w:kern w:val="0"/>
      <w:sz w:val="18"/>
      <w:szCs w:val="18"/>
    </w:rPr>
  </w:style>
  <w:style w:type="paragraph" w:customStyle="1" w:styleId="787">
    <w:name w:val="图1"/>
    <w:basedOn w:val="74"/>
    <w:autoRedefine/>
    <w:qFormat/>
    <w:uiPriority w:val="0"/>
    <w:pPr>
      <w:tabs>
        <w:tab w:val="left" w:pos="1260"/>
        <w:tab w:val="clear" w:pos="1270"/>
      </w:tabs>
      <w:spacing w:beforeLines="40" w:afterLines="40"/>
      <w:ind w:left="420"/>
      <w:jc w:val="center"/>
    </w:pPr>
    <w:rPr>
      <w:rFonts w:ascii="宋体" w:hAnsi="宋体"/>
      <w:b/>
      <w:bCs/>
      <w:smallCaps w:val="0"/>
      <w:sz w:val="18"/>
      <w:szCs w:val="24"/>
    </w:rPr>
  </w:style>
  <w:style w:type="paragraph" w:customStyle="1" w:styleId="788">
    <w:name w:val="样式 标题 1H1章PIM 1Section Headh1l1Heading 0H11H12H111H13..."/>
    <w:basedOn w:val="5"/>
    <w:autoRedefine/>
    <w:qFormat/>
    <w:uiPriority w:val="0"/>
    <w:pPr>
      <w:pageBreakBefore/>
      <w:tabs>
        <w:tab w:val="clear" w:pos="360"/>
      </w:tabs>
      <w:spacing w:beforeLines="40" w:afterLines="40"/>
      <w:ind w:left="432" w:hanging="432"/>
    </w:pPr>
    <w:rPr>
      <w:rFonts w:ascii="黑体"/>
      <w:color w:val="000000"/>
      <w:szCs w:val="20"/>
    </w:rPr>
  </w:style>
  <w:style w:type="paragraph" w:customStyle="1" w:styleId="789">
    <w:name w:val="正文（首行缩进2字符）"/>
    <w:basedOn w:val="1"/>
    <w:autoRedefine/>
    <w:qFormat/>
    <w:uiPriority w:val="0"/>
    <w:pPr>
      <w:spacing w:line="360" w:lineRule="auto"/>
      <w:ind w:firstLine="480"/>
    </w:pPr>
  </w:style>
  <w:style w:type="paragraph" w:customStyle="1" w:styleId="790">
    <w:name w:val="标书标题3"/>
    <w:basedOn w:val="7"/>
    <w:autoRedefine/>
    <w:qFormat/>
    <w:uiPriority w:val="0"/>
    <w:pPr>
      <w:keepLines w:val="0"/>
      <w:widowControl/>
      <w:adjustRightInd w:val="0"/>
      <w:snapToGrid w:val="0"/>
      <w:spacing w:before="120" w:after="60" w:line="300" w:lineRule="auto"/>
      <w:jc w:val="left"/>
    </w:pPr>
    <w:rPr>
      <w:rFonts w:ascii="Arial Narrow" w:hAnsi="Arial Narrow" w:eastAsia="仿宋_GB2312"/>
      <w:b w:val="0"/>
      <w:bCs w:val="0"/>
      <w:color w:val="000000"/>
      <w:sz w:val="28"/>
    </w:rPr>
  </w:style>
  <w:style w:type="paragraph" w:customStyle="1" w:styleId="791">
    <w:name w:val="明显引用1"/>
    <w:basedOn w:val="1"/>
    <w:next w:val="1"/>
    <w:autoRedefine/>
    <w:qFormat/>
    <w:uiPriority w:val="0"/>
    <w:pPr>
      <w:pBdr>
        <w:bottom w:val="single" w:color="4F81BD" w:sz="4" w:space="4"/>
      </w:pBdr>
      <w:spacing w:after="280"/>
      <w:ind w:left="936" w:right="936"/>
    </w:pPr>
    <w:rPr>
      <w:rFonts w:ascii="Calibri" w:hAnsi="Calibri"/>
      <w:b/>
      <w:bCs/>
      <w:i/>
      <w:iCs/>
      <w:color w:val="4F81BD"/>
      <w:kern w:val="0"/>
      <w:sz w:val="20"/>
    </w:rPr>
  </w:style>
  <w:style w:type="paragraph" w:customStyle="1" w:styleId="792">
    <w:name w:val="Char Char5 Char Char Char Char Char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793">
    <w:name w:val="样式 表格栏目b"/>
    <w:basedOn w:val="1"/>
    <w:autoRedefine/>
    <w:qFormat/>
    <w:uiPriority w:val="0"/>
    <w:pPr>
      <w:widowControl/>
      <w:spacing w:after="124"/>
      <w:jc w:val="center"/>
    </w:pPr>
    <w:rPr>
      <w:rFonts w:ascii="宋体" w:hAnsi="宋体" w:cs="宋体"/>
      <w:b/>
      <w:bCs/>
    </w:rPr>
  </w:style>
  <w:style w:type="paragraph" w:customStyle="1" w:styleId="794">
    <w:name w:val="PMintroText"/>
    <w:basedOn w:val="1"/>
    <w:autoRedefine/>
    <w:qFormat/>
    <w:uiPriority w:val="0"/>
    <w:pPr>
      <w:widowControl/>
      <w:spacing w:after="120"/>
      <w:ind w:left="720"/>
      <w:jc w:val="left"/>
    </w:pPr>
    <w:rPr>
      <w:rFonts w:ascii="Tahoma" w:hAnsi="Tahoma"/>
      <w:kern w:val="0"/>
      <w:sz w:val="22"/>
      <w:lang w:eastAsia="en-US"/>
    </w:rPr>
  </w:style>
  <w:style w:type="paragraph" w:customStyle="1" w:styleId="795">
    <w:name w:val="Char Char Char Char Char Char Char Char Char Char Char Char Char Char Char Char Char Char Char"/>
    <w:basedOn w:val="1"/>
    <w:autoRedefine/>
    <w:qFormat/>
    <w:uiPriority w:val="0"/>
    <w:rPr>
      <w:rFonts w:ascii="Calibri" w:hAnsi="Calibri"/>
      <w:szCs w:val="22"/>
    </w:rPr>
  </w:style>
  <w:style w:type="paragraph" w:customStyle="1" w:styleId="796">
    <w:name w:val="Paragraph1"/>
    <w:basedOn w:val="1"/>
    <w:autoRedefine/>
    <w:qFormat/>
    <w:uiPriority w:val="0"/>
    <w:pPr>
      <w:spacing w:afterLines="50"/>
    </w:pPr>
    <w:rPr>
      <w:rFonts w:ascii="宋体"/>
      <w:snapToGrid w:val="0"/>
      <w:kern w:val="0"/>
    </w:rPr>
  </w:style>
  <w:style w:type="paragraph" w:customStyle="1" w:styleId="797">
    <w:name w:val="af17cgridlangnp1033langf"/>
    <w:autoRedefine/>
    <w:qFormat/>
    <w:uiPriority w:val="0"/>
    <w:pPr>
      <w:widowControl w:val="0"/>
      <w:autoSpaceDE w:val="0"/>
      <w:autoSpaceDN w:val="0"/>
      <w:adjustRightInd w:val="0"/>
      <w:spacing w:beforeLines="50" w:line="360" w:lineRule="atLeast"/>
      <w:ind w:left="567" w:firstLine="510"/>
      <w:jc w:val="both"/>
    </w:pPr>
    <w:rPr>
      <w:rFonts w:ascii="Times New Roman" w:hAnsi="Times New Roman" w:eastAsia="宋体" w:cs="Times New Roman"/>
      <w:lang w:val="en-US" w:eastAsia="zh-CN" w:bidi="ar-SA"/>
    </w:rPr>
  </w:style>
  <w:style w:type="paragraph" w:customStyle="1" w:styleId="798">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99">
    <w:name w:val="Tabletext"/>
    <w:basedOn w:val="1"/>
    <w:autoRedefine/>
    <w:qFormat/>
    <w:uiPriority w:val="0"/>
    <w:pPr>
      <w:keepLines/>
      <w:spacing w:afterLines="50"/>
      <w:jc w:val="left"/>
    </w:pPr>
    <w:rPr>
      <w:rFonts w:ascii="宋体"/>
      <w:snapToGrid w:val="0"/>
      <w:kern w:val="0"/>
    </w:rPr>
  </w:style>
  <w:style w:type="paragraph" w:customStyle="1" w:styleId="800">
    <w:name w:val="项目符号：二级"/>
    <w:autoRedefine/>
    <w:qFormat/>
    <w:uiPriority w:val="0"/>
    <w:pPr>
      <w:tabs>
        <w:tab w:val="left" w:pos="432"/>
        <w:tab w:val="left" w:pos="644"/>
      </w:tabs>
      <w:spacing w:line="400" w:lineRule="exact"/>
      <w:ind w:left="1714" w:hanging="432"/>
      <w:jc w:val="both"/>
    </w:pPr>
    <w:rPr>
      <w:rFonts w:ascii="Arial" w:hAnsi="Arial" w:eastAsia="新宋体" w:cs="Times New Roman"/>
      <w:lang w:val="en-US" w:eastAsia="zh-CN" w:bidi="ar-SA"/>
    </w:rPr>
  </w:style>
  <w:style w:type="paragraph" w:customStyle="1" w:styleId="801">
    <w:name w:val="文本框内文字"/>
    <w:basedOn w:val="1"/>
    <w:autoRedefine/>
    <w:qFormat/>
    <w:uiPriority w:val="0"/>
    <w:pPr>
      <w:spacing w:line="0" w:lineRule="atLeast"/>
    </w:pPr>
    <w:rPr>
      <w:rFonts w:eastAsia="仿宋_GB2312"/>
      <w:sz w:val="22"/>
      <w:szCs w:val="24"/>
    </w:rPr>
  </w:style>
  <w:style w:type="paragraph" w:customStyle="1" w:styleId="802">
    <w:name w:val="日期/注释"/>
    <w:basedOn w:val="1"/>
    <w:next w:val="803"/>
    <w:autoRedefine/>
    <w:qFormat/>
    <w:uiPriority w:val="0"/>
    <w:pPr>
      <w:widowControl/>
      <w:adjustRightInd w:val="0"/>
      <w:spacing w:after="220" w:line="220" w:lineRule="atLeast"/>
      <w:ind w:right="360"/>
      <w:jc w:val="right"/>
      <w:textAlignment w:val="baseline"/>
    </w:pPr>
    <w:rPr>
      <w:rFonts w:ascii="Arial" w:hAnsi="Arial"/>
      <w:spacing w:val="-5"/>
      <w:kern w:val="0"/>
      <w:sz w:val="20"/>
    </w:rPr>
  </w:style>
  <w:style w:type="paragraph" w:customStyle="1" w:styleId="803">
    <w:name w:val="内部地址名"/>
    <w:basedOn w:val="804"/>
    <w:next w:val="804"/>
    <w:autoRedefine/>
    <w:qFormat/>
    <w:uiPriority w:val="0"/>
    <w:pPr>
      <w:spacing w:line="240" w:lineRule="exact"/>
    </w:pPr>
    <w:rPr>
      <w:rFonts w:ascii="Arial Black" w:hAnsi="Arial Black" w:eastAsia="中圆体"/>
      <w:spacing w:val="40"/>
      <w:sz w:val="24"/>
    </w:rPr>
  </w:style>
  <w:style w:type="paragraph" w:customStyle="1" w:styleId="804">
    <w:name w:val="内部地址"/>
    <w:basedOn w:val="1"/>
    <w:autoRedefine/>
    <w:qFormat/>
    <w:uiPriority w:val="0"/>
    <w:pPr>
      <w:widowControl/>
      <w:adjustRightInd w:val="0"/>
      <w:spacing w:line="160" w:lineRule="atLeast"/>
      <w:jc w:val="left"/>
      <w:textAlignment w:val="baseline"/>
    </w:pPr>
    <w:rPr>
      <w:rFonts w:ascii="Arial" w:hAnsi="Arial"/>
      <w:spacing w:val="-5"/>
      <w:kern w:val="0"/>
      <w:sz w:val="20"/>
    </w:rPr>
  </w:style>
  <w:style w:type="paragraph" w:customStyle="1" w:styleId="805">
    <w:name w:val="四级条标题"/>
    <w:basedOn w:val="759"/>
    <w:next w:val="441"/>
    <w:autoRedefine/>
    <w:qFormat/>
    <w:uiPriority w:val="0"/>
    <w:pPr>
      <w:outlineLvl w:val="5"/>
    </w:pPr>
  </w:style>
  <w:style w:type="paragraph" w:customStyle="1" w:styleId="806">
    <w:name w:val="xl26"/>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07">
    <w:name w:val="Body"/>
    <w:basedOn w:val="1"/>
    <w:autoRedefine/>
    <w:qFormat/>
    <w:uiPriority w:val="0"/>
    <w:pPr>
      <w:widowControl/>
      <w:spacing w:afterLines="50"/>
    </w:pPr>
    <w:rPr>
      <w:rFonts w:ascii="宋体"/>
      <w:snapToGrid w:val="0"/>
      <w:kern w:val="0"/>
    </w:rPr>
  </w:style>
  <w:style w:type="paragraph" w:customStyle="1" w:styleId="808">
    <w:name w:val="首信标准正文 Char Char Char Char Char Char Char Char Char Char Char Char Char Char Char Char Char Char Char Char Char Char1 Char Char"/>
    <w:basedOn w:val="1"/>
    <w:autoRedefine/>
    <w:qFormat/>
    <w:uiPriority w:val="0"/>
    <w:pPr>
      <w:spacing w:beforeLines="40" w:afterLines="40" w:line="360" w:lineRule="auto"/>
    </w:pPr>
    <w:rPr>
      <w:rFonts w:ascii="Tahoma" w:hAnsi="Tahoma"/>
      <w:sz w:val="36"/>
      <w:szCs w:val="36"/>
    </w:rPr>
  </w:style>
  <w:style w:type="paragraph" w:customStyle="1" w:styleId="809">
    <w:name w:val="样式 标题 3BOD 0Level 3 HeadH3Heading 3 - oldlevel_3PIM 3h3s..."/>
    <w:basedOn w:val="7"/>
    <w:autoRedefine/>
    <w:qFormat/>
    <w:uiPriority w:val="0"/>
    <w:pPr>
      <w:tabs>
        <w:tab w:val="left" w:pos="720"/>
        <w:tab w:val="left" w:pos="1620"/>
        <w:tab w:val="left" w:pos="1800"/>
      </w:tabs>
      <w:spacing w:line="415" w:lineRule="auto"/>
      <w:ind w:left="1800" w:leftChars="600" w:hanging="420" w:hangingChars="200"/>
    </w:pPr>
    <w:rPr>
      <w:rFonts w:ascii="仿宋_GB2312" w:hAnsi="仿宋_GB2312" w:eastAsia="仿宋_GB2312"/>
      <w:bCs w:val="0"/>
      <w:sz w:val="30"/>
    </w:rPr>
  </w:style>
  <w:style w:type="paragraph" w:customStyle="1" w:styleId="810">
    <w:name w:val="样式 加点正文 + 段前: 0.5 行 段后: 0.5 行1"/>
    <w:basedOn w:val="1"/>
    <w:autoRedefine/>
    <w:qFormat/>
    <w:uiPriority w:val="0"/>
    <w:pPr>
      <w:tabs>
        <w:tab w:val="left" w:pos="1260"/>
      </w:tabs>
      <w:spacing w:before="156" w:afterLines="50" w:line="300" w:lineRule="auto"/>
      <w:ind w:left="420" w:hanging="420"/>
    </w:pPr>
  </w:style>
  <w:style w:type="paragraph" w:customStyle="1" w:styleId="811">
    <w:name w:val="1"/>
    <w:basedOn w:val="1"/>
    <w:next w:val="3"/>
    <w:autoRedefine/>
    <w:qFormat/>
    <w:uiPriority w:val="0"/>
    <w:pPr>
      <w:widowControl/>
      <w:autoSpaceDE w:val="0"/>
      <w:autoSpaceDN w:val="0"/>
      <w:spacing w:line="440" w:lineRule="atLeast"/>
      <w:ind w:firstLine="465"/>
      <w:textAlignment w:val="bottom"/>
    </w:pPr>
    <w:rPr>
      <w:spacing w:val="12"/>
    </w:rPr>
  </w:style>
  <w:style w:type="paragraph" w:customStyle="1" w:styleId="812">
    <w:name w:val="Char1 Char Char Char Char Char Char Char Char Char Char Char1 Char Char Char Char Char Char Char Char Char Char Char Char Char Char1 Char Char Char Char1"/>
    <w:basedOn w:val="1"/>
    <w:autoRedefine/>
    <w:qFormat/>
    <w:uiPriority w:val="0"/>
    <w:pPr>
      <w:adjustRightInd w:val="0"/>
      <w:spacing w:line="360" w:lineRule="auto"/>
    </w:pPr>
    <w:rPr>
      <w:kern w:val="0"/>
    </w:rPr>
  </w:style>
  <w:style w:type="paragraph" w:customStyle="1" w:styleId="813">
    <w:name w:val="xl23"/>
    <w:basedOn w:val="1"/>
    <w:autoRedefine/>
    <w:qFormat/>
    <w:uiPriority w:val="0"/>
    <w:pPr>
      <w:widowControl/>
      <w:spacing w:beforeAutospacing="1" w:after="100" w:afterAutospacing="1" w:line="360" w:lineRule="auto"/>
      <w:textAlignment w:val="top"/>
    </w:pPr>
    <w:rPr>
      <w:kern w:val="0"/>
      <w:szCs w:val="24"/>
    </w:rPr>
  </w:style>
  <w:style w:type="paragraph" w:customStyle="1" w:styleId="814">
    <w:name w:val="_Style 4901"/>
    <w:next w:val="1"/>
    <w:autoRedefine/>
    <w:qFormat/>
    <w:uiPriority w:val="0"/>
    <w:pPr>
      <w:widowControl w:val="0"/>
      <w:spacing w:beforeLines="50"/>
      <w:jc w:val="both"/>
    </w:pPr>
    <w:rPr>
      <w:rFonts w:ascii="Times New Roman" w:hAnsi="Times New Roman" w:eastAsia="宋体" w:cs="Calibri"/>
      <w:kern w:val="2"/>
      <w:sz w:val="21"/>
      <w:lang w:val="en-US" w:eastAsia="zh-CN" w:bidi="ar-SA"/>
    </w:rPr>
  </w:style>
  <w:style w:type="paragraph" w:customStyle="1" w:styleId="815">
    <w:name w:val="样式 目录 2 + 段前: 0.2 行 段后: 0.2 行"/>
    <w:basedOn w:val="75"/>
    <w:autoRedefine/>
    <w:qFormat/>
    <w:uiPriority w:val="0"/>
    <w:pPr>
      <w:tabs>
        <w:tab w:val="left" w:pos="960"/>
        <w:tab w:val="left" w:pos="1080"/>
        <w:tab w:val="left" w:pos="1260"/>
        <w:tab w:val="right" w:leader="dot" w:pos="8296"/>
        <w:tab w:val="right" w:leader="dot" w:pos="9061"/>
        <w:tab w:val="clear" w:pos="8493"/>
      </w:tabs>
      <w:spacing w:beforeLines="40" w:afterLines="40" w:line="300" w:lineRule="auto"/>
      <w:ind w:left="227" w:leftChars="0" w:hanging="180"/>
      <w:jc w:val="left"/>
    </w:pPr>
    <w:rPr>
      <w:rFonts w:eastAsia="黑体" w:cs="宋体"/>
      <w:bCs w:val="0"/>
      <w:iCs/>
      <w:smallCaps/>
      <w:szCs w:val="20"/>
    </w:rPr>
  </w:style>
  <w:style w:type="paragraph" w:customStyle="1" w:styleId="816">
    <w:name w:val="备注说明 Char Char Char"/>
    <w:basedOn w:val="67"/>
    <w:autoRedefine/>
    <w:qFormat/>
    <w:uiPriority w:val="0"/>
    <w:pPr>
      <w:adjustRightInd w:val="0"/>
      <w:spacing w:beforeLines="40" w:afterLines="40" w:line="312" w:lineRule="atLeast"/>
      <w:ind w:left="420" w:hanging="420"/>
    </w:pPr>
    <w:rPr>
      <w:sz w:val="21"/>
      <w:szCs w:val="20"/>
    </w:rPr>
  </w:style>
  <w:style w:type="paragraph" w:customStyle="1" w:styleId="817">
    <w:name w:val="p18"/>
    <w:basedOn w:val="1"/>
    <w:autoRedefine/>
    <w:qFormat/>
    <w:uiPriority w:val="0"/>
    <w:pPr>
      <w:widowControl/>
      <w:spacing w:after="156" w:line="360" w:lineRule="auto"/>
      <w:ind w:firstLine="420"/>
      <w:jc w:val="left"/>
    </w:pPr>
    <w:rPr>
      <w:kern w:val="0"/>
      <w:szCs w:val="24"/>
    </w:rPr>
  </w:style>
  <w:style w:type="paragraph" w:customStyle="1" w:styleId="818">
    <w:name w:val="Char21"/>
    <w:basedOn w:val="1"/>
    <w:autoRedefine/>
    <w:qFormat/>
    <w:uiPriority w:val="0"/>
    <w:rPr>
      <w:rFonts w:ascii="Tahoma" w:hAnsi="Tahoma"/>
    </w:rPr>
  </w:style>
  <w:style w:type="paragraph" w:customStyle="1" w:styleId="819">
    <w:name w:val="样式 标题 3Chapter X.X.X"/>
    <w:basedOn w:val="715"/>
    <w:autoRedefine/>
    <w:qFormat/>
    <w:uiPriority w:val="0"/>
    <w:pPr>
      <w:spacing w:afterLines="0"/>
    </w:pPr>
  </w:style>
  <w:style w:type="paragraph" w:customStyle="1" w:styleId="820">
    <w:name w:val="样式 标题 2 + 段前: 1 行 段后: 1 行"/>
    <w:basedOn w:val="6"/>
    <w:autoRedefine/>
    <w:qFormat/>
    <w:uiPriority w:val="0"/>
    <w:pPr>
      <w:widowControl/>
      <w:tabs>
        <w:tab w:val="left" w:pos="-420"/>
      </w:tabs>
      <w:spacing w:beforeLines="100" w:line="360" w:lineRule="auto"/>
      <w:ind w:left="-420" w:firstLine="420"/>
      <w:jc w:val="left"/>
    </w:pPr>
    <w:rPr>
      <w:rFonts w:cs="宋体"/>
      <w:sz w:val="44"/>
      <w:szCs w:val="20"/>
    </w:rPr>
  </w:style>
  <w:style w:type="paragraph" w:customStyle="1" w:styleId="821">
    <w:name w:val="无间隔2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22">
    <w:name w:val="公文标题 3"/>
    <w:basedOn w:val="823"/>
    <w:next w:val="218"/>
    <w:autoRedefine/>
    <w:qFormat/>
    <w:uiPriority w:val="0"/>
    <w:pPr>
      <w:tabs>
        <w:tab w:val="left" w:pos="1260"/>
      </w:tabs>
      <w:ind w:left="1260"/>
      <w:outlineLvl w:val="2"/>
    </w:pPr>
  </w:style>
  <w:style w:type="paragraph" w:customStyle="1" w:styleId="823">
    <w:name w:val="公文标题 2"/>
    <w:basedOn w:val="824"/>
    <w:next w:val="218"/>
    <w:autoRedefine/>
    <w:qFormat/>
    <w:uiPriority w:val="0"/>
    <w:pPr>
      <w:tabs>
        <w:tab w:val="left" w:pos="1260"/>
      </w:tabs>
      <w:ind w:left="840" w:hanging="420"/>
      <w:outlineLvl w:val="1"/>
    </w:pPr>
  </w:style>
  <w:style w:type="paragraph" w:customStyle="1" w:styleId="824">
    <w:name w:val="公文标题 1"/>
    <w:basedOn w:val="218"/>
    <w:next w:val="218"/>
    <w:autoRedefine/>
    <w:qFormat/>
    <w:uiPriority w:val="0"/>
    <w:pPr>
      <w:tabs>
        <w:tab w:val="left" w:pos="1260"/>
      </w:tabs>
      <w:ind w:left="360" w:hanging="360" w:firstLineChars="0"/>
      <w:outlineLvl w:val="0"/>
    </w:pPr>
    <w:rPr>
      <w:rFonts w:hAnsi="宋体"/>
      <w:kern w:val="28"/>
      <w:sz w:val="28"/>
    </w:rPr>
  </w:style>
  <w:style w:type="paragraph" w:customStyle="1" w:styleId="825">
    <w:name w:val="标准称谓"/>
    <w:next w:val="1"/>
    <w:autoRedefine/>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82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27">
    <w:name w:val="标题 6（有编号）（绿盟科技）"/>
    <w:basedOn w:val="1"/>
    <w:next w:val="1"/>
    <w:autoRedefine/>
    <w:qFormat/>
    <w:uiPriority w:val="0"/>
    <w:pPr>
      <w:keepNext/>
      <w:keepLines/>
      <w:spacing w:after="64" w:line="319" w:lineRule="auto"/>
      <w:ind w:left="1247" w:hanging="1247"/>
      <w:jc w:val="left"/>
      <w:outlineLvl w:val="5"/>
    </w:pPr>
    <w:rPr>
      <w:rFonts w:ascii="Arial" w:hAnsi="Arial" w:eastAsia="黑体"/>
      <w:b/>
      <w:kern w:val="0"/>
      <w:szCs w:val="24"/>
    </w:rPr>
  </w:style>
  <w:style w:type="paragraph" w:customStyle="1" w:styleId="828">
    <w:name w:val="目录"/>
    <w:basedOn w:val="1"/>
    <w:autoRedefine/>
    <w:qFormat/>
    <w:uiPriority w:val="0"/>
    <w:pPr>
      <w:widowControl/>
      <w:jc w:val="center"/>
    </w:pPr>
    <w:rPr>
      <w:rFonts w:ascii="宋体"/>
      <w:b/>
      <w:kern w:val="0"/>
      <w:sz w:val="36"/>
    </w:rPr>
  </w:style>
  <w:style w:type="paragraph" w:customStyle="1" w:styleId="829">
    <w:name w:val="xl77"/>
    <w:basedOn w:val="1"/>
    <w:autoRedefine/>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830">
    <w:name w:val="普通(网站)11"/>
    <w:basedOn w:val="1"/>
    <w:autoRedefine/>
    <w:qFormat/>
    <w:uiPriority w:val="0"/>
    <w:pPr>
      <w:widowControl/>
      <w:spacing w:beforeAutospacing="1" w:after="100" w:afterAutospacing="1"/>
      <w:jc w:val="left"/>
    </w:pPr>
    <w:rPr>
      <w:rFonts w:hint="eastAsia" w:ascii="宋体" w:hAnsi="宋体"/>
      <w:color w:val="000000"/>
      <w:szCs w:val="22"/>
    </w:rPr>
  </w:style>
  <w:style w:type="paragraph" w:customStyle="1" w:styleId="831">
    <w:name w:val="List Paragraph1"/>
    <w:basedOn w:val="1"/>
    <w:autoRedefine/>
    <w:qFormat/>
    <w:uiPriority w:val="0"/>
    <w:pPr>
      <w:ind w:firstLine="420"/>
    </w:pPr>
    <w:rPr>
      <w:rFonts w:ascii="Calibri" w:hAnsi="Calibri"/>
      <w:szCs w:val="24"/>
    </w:rPr>
  </w:style>
  <w:style w:type="paragraph" w:customStyle="1" w:styleId="832">
    <w:name w:val="Standard o abs"/>
    <w:basedOn w:val="1"/>
    <w:autoRedefine/>
    <w:qFormat/>
    <w:uiPriority w:val="0"/>
    <w:pPr>
      <w:widowControl/>
      <w:tabs>
        <w:tab w:val="left" w:pos="2835"/>
        <w:tab w:val="left" w:pos="3119"/>
        <w:tab w:val="left" w:pos="3402"/>
        <w:tab w:val="left" w:pos="3686"/>
        <w:tab w:val="left" w:pos="3969"/>
        <w:tab w:val="left" w:pos="4253"/>
      </w:tabs>
      <w:ind w:left="2552"/>
      <w:jc w:val="left"/>
    </w:pPr>
    <w:rPr>
      <w:rFonts w:ascii="Syntax" w:hAnsi="Syntax"/>
      <w:kern w:val="0"/>
      <w:sz w:val="20"/>
    </w:rPr>
  </w:style>
  <w:style w:type="paragraph" w:customStyle="1" w:styleId="833">
    <w:name w:val="123"/>
    <w:basedOn w:val="834"/>
    <w:autoRedefine/>
    <w:qFormat/>
    <w:uiPriority w:val="0"/>
    <w:pPr/>
    <w:rPr>
      <w:rFonts w:ascii="Tahoma" w:hAnsi="Tahoma"/>
      <w:sz w:val="24"/>
    </w:rPr>
  </w:style>
  <w:style w:type="paragraph" w:customStyle="1" w:styleId="834">
    <w:name w:val="样式 标题 7标题 7 Char2标题 7 Char Char1标题 7 Char1 Char Char1标题 7 Ch..."/>
    <w:basedOn w:val="12"/>
    <w:autoRedefine/>
    <w:qFormat/>
    <w:uiPriority w:val="0"/>
    <w:pPr>
      <w:widowControl w:val="0"/>
      <w:tabs>
        <w:tab w:val="clear" w:pos="1296"/>
      </w:tabs>
      <w:overflowPunct/>
      <w:adjustRightInd/>
      <w:snapToGrid/>
      <w:spacing w:beforeLines="40" w:afterLines="40"/>
      <w:ind w:left="0" w:firstLine="0"/>
      <w:jc w:val="both"/>
      <w:textAlignment w:val="auto"/>
    </w:pPr>
    <w:rPr>
      <w:rFonts w:hAnsi="Calibri" w:cs="宋体"/>
      <w:b/>
      <w:bCs/>
      <w:spacing w:val="0"/>
      <w:kern w:val="2"/>
      <w:sz w:val="28"/>
    </w:rPr>
  </w:style>
  <w:style w:type="paragraph" w:customStyle="1" w:styleId="835">
    <w:name w:val="数字标题4"/>
    <w:basedOn w:val="8"/>
    <w:autoRedefine/>
    <w:qFormat/>
    <w:uiPriority w:val="0"/>
    <w:pPr>
      <w:tabs>
        <w:tab w:val="left" w:pos="0"/>
      </w:tabs>
      <w:spacing w:line="360" w:lineRule="auto"/>
      <w:ind w:left="1"/>
    </w:pPr>
    <w:rPr>
      <w:rFonts w:eastAsia="仿宋_GB2312" w:cs="Arial"/>
      <w:bCs w:val="0"/>
      <w:color w:val="000000"/>
      <w:szCs w:val="24"/>
    </w:rPr>
  </w:style>
  <w:style w:type="paragraph" w:customStyle="1" w:styleId="836">
    <w:name w:val="样式 标题 2"/>
    <w:basedOn w:val="6"/>
    <w:next w:val="760"/>
    <w:autoRedefine/>
    <w:qFormat/>
    <w:uiPriority w:val="0"/>
    <w:pPr>
      <w:keepLines w:val="0"/>
      <w:tabs>
        <w:tab w:val="left" w:pos="576"/>
        <w:tab w:val="left" w:pos="1440"/>
      </w:tabs>
      <w:spacing w:before="120" w:line="240" w:lineRule="auto"/>
      <w:ind w:left="380" w:hanging="380"/>
      <w:jc w:val="left"/>
    </w:pPr>
    <w:rPr>
      <w:rFonts w:ascii="宋体" w:hAnsi="Times New Roman" w:eastAsia="宋体" w:cs="宋体"/>
      <w:snapToGrid w:val="0"/>
      <w:sz w:val="28"/>
      <w:szCs w:val="20"/>
    </w:rPr>
  </w:style>
  <w:style w:type="paragraph" w:customStyle="1" w:styleId="837">
    <w:name w:val="Char Char1 Char Char Char"/>
    <w:basedOn w:val="1"/>
    <w:autoRedefine/>
    <w:qFormat/>
    <w:uiPriority w:val="0"/>
    <w:rPr>
      <w:rFonts w:ascii="仿宋_GB2312" w:eastAsia="仿宋_GB2312"/>
      <w:b/>
      <w:sz w:val="32"/>
      <w:szCs w:val="32"/>
    </w:rPr>
  </w:style>
  <w:style w:type="paragraph" w:customStyle="1" w:styleId="838">
    <w:name w:val="xl62"/>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rPr>
  </w:style>
  <w:style w:type="paragraph" w:customStyle="1" w:styleId="839">
    <w:name w:val="缺省文本"/>
    <w:basedOn w:val="1"/>
    <w:autoRedefine/>
    <w:qFormat/>
    <w:uiPriority w:val="0"/>
    <w:pPr>
      <w:autoSpaceDE w:val="0"/>
      <w:autoSpaceDN w:val="0"/>
      <w:adjustRightInd w:val="0"/>
      <w:spacing w:line="360" w:lineRule="auto"/>
      <w:jc w:val="left"/>
    </w:pPr>
    <w:rPr>
      <w:kern w:val="0"/>
      <w:szCs w:val="24"/>
    </w:rPr>
  </w:style>
  <w:style w:type="paragraph" w:customStyle="1" w:styleId="840">
    <w:name w:val="MM Topic 1"/>
    <w:basedOn w:val="5"/>
    <w:autoRedefine/>
    <w:qFormat/>
    <w:uiPriority w:val="0"/>
    <w:pPr>
      <w:tabs>
        <w:tab w:val="clear" w:pos="360"/>
        <w:tab w:val="clear" w:pos="432"/>
      </w:tabs>
      <w:spacing w:beforeLines="40" w:afterLines="40"/>
    </w:pPr>
  </w:style>
  <w:style w:type="paragraph" w:customStyle="1" w:styleId="841">
    <w:name w:val="样式 标题 5Alt+5dashdsddh5Heading5l55Roman listH5ITT t5P..."/>
    <w:basedOn w:val="9"/>
    <w:autoRedefine/>
    <w:qFormat/>
    <w:uiPriority w:val="0"/>
    <w:pPr>
      <w:tabs>
        <w:tab w:val="left" w:pos="1008"/>
      </w:tabs>
      <w:overflowPunct w:val="0"/>
      <w:spacing w:line="240" w:lineRule="auto"/>
      <w:ind w:left="1008" w:hanging="1008"/>
    </w:pPr>
    <w:rPr>
      <w:rFonts w:eastAsia="宋体"/>
      <w:bCs w:val="0"/>
      <w:sz w:val="28"/>
      <w:szCs w:val="20"/>
    </w:rPr>
  </w:style>
  <w:style w:type="paragraph" w:customStyle="1" w:styleId="842">
    <w:name w:val="项目圆"/>
    <w:basedOn w:val="1"/>
    <w:autoRedefine/>
    <w:qFormat/>
    <w:uiPriority w:val="0"/>
    <w:pPr>
      <w:tabs>
        <w:tab w:val="left" w:pos="454"/>
        <w:tab w:val="left" w:pos="840"/>
      </w:tabs>
      <w:spacing w:before="156" w:afterLines="50" w:line="360" w:lineRule="auto"/>
      <w:ind w:left="454"/>
    </w:pPr>
    <w:rPr>
      <w:sz w:val="30"/>
      <w:szCs w:val="30"/>
    </w:rPr>
  </w:style>
  <w:style w:type="paragraph" w:customStyle="1" w:styleId="843">
    <w:name w:val="Char Char1 Char1"/>
    <w:basedOn w:val="1"/>
    <w:autoRedefine/>
    <w:qFormat/>
    <w:uiPriority w:val="0"/>
    <w:rPr>
      <w:rFonts w:ascii="仿宋_GB2312" w:eastAsia="仿宋_GB2312"/>
      <w:b/>
      <w:sz w:val="32"/>
      <w:szCs w:val="32"/>
    </w:rPr>
  </w:style>
  <w:style w:type="paragraph" w:customStyle="1" w:styleId="844">
    <w:name w:val="xl5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szCs w:val="22"/>
    </w:rPr>
  </w:style>
  <w:style w:type="paragraph" w:customStyle="1" w:styleId="845">
    <w:name w:val="pa-17"/>
    <w:basedOn w:val="1"/>
    <w:autoRedefine/>
    <w:qFormat/>
    <w:uiPriority w:val="0"/>
    <w:pPr>
      <w:widowControl/>
      <w:spacing w:after="150"/>
      <w:jc w:val="left"/>
    </w:pPr>
    <w:rPr>
      <w:rFonts w:ascii="宋体" w:hAnsi="宋体" w:cs="宋体"/>
      <w:kern w:val="0"/>
      <w:szCs w:val="24"/>
    </w:rPr>
  </w:style>
  <w:style w:type="paragraph" w:customStyle="1" w:styleId="846">
    <w:name w:val="文档正文 Char Char"/>
    <w:basedOn w:val="1"/>
    <w:autoRedefine/>
    <w:qFormat/>
    <w:uiPriority w:val="0"/>
    <w:pPr>
      <w:adjustRightInd w:val="0"/>
      <w:spacing w:beforeLines="40" w:afterLines="40" w:line="360" w:lineRule="auto"/>
      <w:ind w:firstLine="200"/>
    </w:pPr>
    <w:rPr>
      <w:kern w:val="0"/>
      <w:szCs w:val="28"/>
    </w:rPr>
  </w:style>
  <w:style w:type="paragraph" w:customStyle="1" w:styleId="847">
    <w:name w:val="四级标题"/>
    <w:basedOn w:val="7"/>
    <w:next w:val="1"/>
    <w:autoRedefine/>
    <w:qFormat/>
    <w:uiPriority w:val="0"/>
    <w:pPr>
      <w:widowControl/>
      <w:tabs>
        <w:tab w:val="left" w:pos="720"/>
        <w:tab w:val="left" w:pos="851"/>
      </w:tabs>
      <w:spacing w:line="360" w:lineRule="auto"/>
      <w:ind w:left="851" w:hanging="851"/>
      <w:jc w:val="left"/>
    </w:pPr>
    <w:rPr>
      <w:rFonts w:ascii="Arial" w:hAnsi="Arial"/>
      <w:bCs w:val="0"/>
    </w:rPr>
  </w:style>
  <w:style w:type="paragraph" w:customStyle="1" w:styleId="848">
    <w:name w:val="红日标题"/>
    <w:basedOn w:val="85"/>
    <w:next w:val="1"/>
    <w:autoRedefine/>
    <w:qFormat/>
    <w:uiPriority w:val="0"/>
    <w:pPr>
      <w:pageBreakBefore/>
      <w:widowControl/>
      <w:spacing w:line="276" w:lineRule="auto"/>
      <w:ind w:left="420" w:hanging="420"/>
      <w:jc w:val="left"/>
    </w:pPr>
    <w:rPr>
      <w:caps/>
      <w:color w:val="4F81BD"/>
      <w:spacing w:val="10"/>
      <w:kern w:val="28"/>
      <w:sz w:val="36"/>
      <w:szCs w:val="36"/>
      <w:lang w:eastAsia="en-US"/>
    </w:rPr>
  </w:style>
  <w:style w:type="paragraph" w:customStyle="1" w:styleId="849">
    <w:name w:val="陈泽滨"/>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0">
    <w:name w:val="Char22"/>
    <w:basedOn w:val="1"/>
    <w:autoRedefine/>
    <w:qFormat/>
    <w:uiPriority w:val="0"/>
    <w:rPr>
      <w:rFonts w:ascii="仿宋_GB2312" w:eastAsia="仿宋_GB2312"/>
      <w:b/>
      <w:sz w:val="32"/>
      <w:szCs w:val="32"/>
    </w:rPr>
  </w:style>
  <w:style w:type="paragraph" w:customStyle="1" w:styleId="851">
    <w:name w:val="一级无标题条"/>
    <w:basedOn w:val="1"/>
    <w:autoRedefine/>
    <w:qFormat/>
    <w:uiPriority w:val="0"/>
    <w:pPr>
      <w:spacing w:beforeLines="40" w:afterLines="40"/>
      <w:ind w:left="1260" w:hanging="420"/>
    </w:pPr>
    <w:rPr>
      <w:szCs w:val="24"/>
    </w:rPr>
  </w:style>
  <w:style w:type="paragraph" w:customStyle="1" w:styleId="852">
    <w:name w:val="xl67"/>
    <w:basedOn w:val="1"/>
    <w:autoRedefine/>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853">
    <w:name w:val="List Paragraph2"/>
    <w:basedOn w:val="1"/>
    <w:autoRedefine/>
    <w:qFormat/>
    <w:uiPriority w:val="0"/>
    <w:pPr>
      <w:spacing w:before="50"/>
      <w:ind w:firstLine="420"/>
    </w:pPr>
    <w:rPr>
      <w:szCs w:val="24"/>
    </w:rPr>
  </w:style>
  <w:style w:type="paragraph" w:customStyle="1" w:styleId="854">
    <w:name w:val="段落内容"/>
    <w:basedOn w:val="1"/>
    <w:autoRedefine/>
    <w:qFormat/>
    <w:uiPriority w:val="0"/>
    <w:pPr>
      <w:spacing w:afterLines="50"/>
      <w:ind w:firstLine="560"/>
    </w:pPr>
    <w:rPr>
      <w:rFonts w:cs="宋体"/>
      <w:sz w:val="28"/>
    </w:rPr>
  </w:style>
  <w:style w:type="paragraph" w:customStyle="1" w:styleId="855">
    <w:name w:val="样式 标题 5 + 段前: 0.5 行 段后: 0.5 行"/>
    <w:basedOn w:val="9"/>
    <w:autoRedefine/>
    <w:qFormat/>
    <w:uiPriority w:val="0"/>
    <w:pPr>
      <w:widowControl/>
      <w:tabs>
        <w:tab w:val="left" w:pos="-420"/>
        <w:tab w:val="left" w:pos="1008"/>
      </w:tabs>
      <w:spacing w:beforeLines="50" w:afterLines="50" w:line="377" w:lineRule="auto"/>
      <w:jc w:val="left"/>
    </w:pPr>
    <w:rPr>
      <w:rFonts w:eastAsia="黑体" w:cs="宋体"/>
      <w:sz w:val="28"/>
      <w:szCs w:val="20"/>
    </w:rPr>
  </w:style>
  <w:style w:type="paragraph" w:customStyle="1" w:styleId="856">
    <w:name w:val="首行缩进:  2 字符"/>
    <w:basedOn w:val="1"/>
    <w:autoRedefine/>
    <w:qFormat/>
    <w:uiPriority w:val="0"/>
    <w:pPr>
      <w:spacing w:beforeLines="40" w:afterLines="40"/>
      <w:ind w:firstLine="420"/>
    </w:pPr>
    <w:rPr>
      <w:rFonts w:cs="宋体"/>
    </w:rPr>
  </w:style>
  <w:style w:type="paragraph" w:customStyle="1" w:styleId="857">
    <w:name w:val="xl11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kern w:val="0"/>
      <w:sz w:val="20"/>
    </w:rPr>
  </w:style>
  <w:style w:type="paragraph" w:customStyle="1" w:styleId="858">
    <w:name w:val="样式5"/>
    <w:basedOn w:val="12"/>
    <w:next w:val="1"/>
    <w:autoRedefine/>
    <w:qFormat/>
    <w:uiPriority w:val="0"/>
    <w:pPr>
      <w:widowControl w:val="0"/>
      <w:tabs>
        <w:tab w:val="left" w:pos="709"/>
        <w:tab w:val="clear" w:pos="1296"/>
      </w:tabs>
      <w:overflowPunct/>
      <w:adjustRightInd/>
      <w:snapToGrid/>
      <w:spacing w:beforeLines="40" w:afterLines="40" w:line="319" w:lineRule="auto"/>
      <w:ind w:left="709" w:hanging="709"/>
      <w:jc w:val="both"/>
      <w:textAlignment w:val="auto"/>
    </w:pPr>
    <w:rPr>
      <w:rFonts w:ascii="宋体" w:hAnsi="宋体"/>
      <w:b/>
      <w:spacing w:val="0"/>
      <w:kern w:val="2"/>
      <w:szCs w:val="24"/>
    </w:rPr>
  </w:style>
  <w:style w:type="paragraph" w:customStyle="1" w:styleId="859">
    <w:name w:val="Char Char3 Char Char Char Char Char Char Char Char Char Char Char Char2 Char Char Char Char1"/>
    <w:basedOn w:val="1"/>
    <w:autoRedefine/>
    <w:qFormat/>
    <w:uiPriority w:val="0"/>
    <w:pPr>
      <w:spacing w:line="360" w:lineRule="auto"/>
    </w:pPr>
    <w:rPr>
      <w:rFonts w:ascii="Tahoma" w:hAnsi="Tahoma"/>
      <w:sz w:val="36"/>
      <w:szCs w:val="36"/>
    </w:rPr>
  </w:style>
  <w:style w:type="paragraph" w:customStyle="1" w:styleId="860">
    <w:name w:val="样式 样式 标题 2 + 段前: 1 行 段后: 1 行 + 段前: 1 行 段后: 0.5 行"/>
    <w:basedOn w:val="1"/>
    <w:autoRedefine/>
    <w:qFormat/>
    <w:uiPriority w:val="0"/>
    <w:pPr>
      <w:keepNext/>
      <w:keepLines/>
      <w:widowControl/>
      <w:tabs>
        <w:tab w:val="left" w:pos="-420"/>
      </w:tabs>
      <w:spacing w:beforeLines="100" w:afterLines="50" w:line="360" w:lineRule="auto"/>
      <w:ind w:left="-420" w:firstLine="420"/>
      <w:jc w:val="left"/>
      <w:outlineLvl w:val="1"/>
    </w:pPr>
    <w:rPr>
      <w:rFonts w:ascii="Arial" w:hAnsi="Arial" w:eastAsia="黑体" w:cs="宋体"/>
      <w:b/>
      <w:bCs/>
      <w:szCs w:val="24"/>
    </w:rPr>
  </w:style>
  <w:style w:type="paragraph" w:customStyle="1" w:styleId="861">
    <w:name w:val="标书_标题2"/>
    <w:basedOn w:val="6"/>
    <w:autoRedefine/>
    <w:qFormat/>
    <w:uiPriority w:val="0"/>
    <w:pPr>
      <w:tabs>
        <w:tab w:val="left" w:pos="576"/>
      </w:tabs>
      <w:spacing w:line="413" w:lineRule="auto"/>
      <w:ind w:left="576" w:hanging="576"/>
    </w:pPr>
    <w:rPr>
      <w:sz w:val="28"/>
      <w:szCs w:val="20"/>
    </w:rPr>
  </w:style>
  <w:style w:type="paragraph" w:customStyle="1" w:styleId="862">
    <w:name w:val="中文标题 4"/>
    <w:basedOn w:val="3"/>
    <w:autoRedefine/>
    <w:qFormat/>
    <w:uiPriority w:val="0"/>
    <w:pPr>
      <w:spacing w:beforeAutospacing="1" w:after="100" w:afterAutospacing="1" w:line="360" w:lineRule="auto"/>
      <w:ind w:left="0" w:leftChars="0" w:hanging="420"/>
    </w:pPr>
    <w:rPr>
      <w:kern w:val="28"/>
      <w:sz w:val="24"/>
      <w:szCs w:val="24"/>
    </w:rPr>
  </w:style>
  <w:style w:type="paragraph" w:customStyle="1" w:styleId="863">
    <w:name w:val="样式 首行缩进:  0 字符"/>
    <w:basedOn w:val="1"/>
    <w:autoRedefine/>
    <w:qFormat/>
    <w:uiPriority w:val="0"/>
    <w:pPr>
      <w:adjustRightInd w:val="0"/>
      <w:spacing w:line="360" w:lineRule="auto"/>
      <w:ind w:firstLine="200"/>
    </w:pPr>
    <w:rPr>
      <w:rFonts w:ascii="Arial" w:hAnsi="Arial" w:cs="宋体"/>
    </w:rPr>
  </w:style>
  <w:style w:type="paragraph" w:customStyle="1" w:styleId="864">
    <w:name w:val="标书标题4"/>
    <w:basedOn w:val="8"/>
    <w:autoRedefine/>
    <w:qFormat/>
    <w:uiPriority w:val="0"/>
    <w:pPr>
      <w:keepLines w:val="0"/>
      <w:adjustRightInd w:val="0"/>
      <w:snapToGrid w:val="0"/>
      <w:spacing w:line="300" w:lineRule="auto"/>
    </w:pPr>
    <w:rPr>
      <w:rFonts w:ascii="Arial Narrow" w:hAnsi="Arial Narrow" w:eastAsia="仿宋_GB2312"/>
      <w:bCs w:val="0"/>
      <w:color w:val="000000"/>
      <w:szCs w:val="32"/>
    </w:rPr>
  </w:style>
  <w:style w:type="paragraph" w:customStyle="1" w:styleId="865">
    <w:name w:val="样式 标题 4Chapter X.X.X. + 段后: 0.5 行1"/>
    <w:basedOn w:val="8"/>
    <w:next w:val="8"/>
    <w:autoRedefine/>
    <w:qFormat/>
    <w:uiPriority w:val="0"/>
    <w:pPr>
      <w:keepLines w:val="0"/>
      <w:tabs>
        <w:tab w:val="left" w:pos="864"/>
      </w:tabs>
      <w:spacing w:before="120" w:afterLines="50" w:line="240" w:lineRule="auto"/>
      <w:ind w:left="425" w:hanging="425"/>
      <w:jc w:val="left"/>
    </w:pPr>
    <w:rPr>
      <w:rFonts w:ascii="宋体" w:hAnsi="Times New Roman" w:eastAsia="宋体" w:cs="宋体"/>
      <w:snapToGrid w:val="0"/>
      <w:sz w:val="21"/>
      <w:szCs w:val="20"/>
    </w:rPr>
  </w:style>
  <w:style w:type="paragraph" w:customStyle="1" w:styleId="866">
    <w:name w:val="Char3"/>
    <w:basedOn w:val="1"/>
    <w:autoRedefine/>
    <w:qFormat/>
    <w:uiPriority w:val="0"/>
    <w:rPr>
      <w:rFonts w:ascii="Tahoma" w:hAnsi="Tahoma"/>
    </w:rPr>
  </w:style>
  <w:style w:type="paragraph" w:customStyle="1" w:styleId="867">
    <w:name w:val="正文1"/>
    <w:basedOn w:val="1"/>
    <w:autoRedefine/>
    <w:qFormat/>
    <w:uiPriority w:val="0"/>
    <w:pPr>
      <w:adjustRightInd w:val="0"/>
      <w:spacing w:beforeLines="40" w:afterLines="40" w:line="312" w:lineRule="atLeast"/>
      <w:ind w:firstLine="425"/>
    </w:pPr>
    <w:rPr>
      <w:kern w:val="0"/>
    </w:rPr>
  </w:style>
  <w:style w:type="paragraph" w:customStyle="1" w:styleId="868">
    <w:name w:val="mod_selection1"/>
    <w:basedOn w:val="1"/>
    <w:autoRedefine/>
    <w:qFormat/>
    <w:uiPriority w:val="0"/>
    <w:pPr>
      <w:widowControl/>
      <w:ind w:left="75"/>
      <w:jc w:val="left"/>
    </w:pPr>
    <w:rPr>
      <w:rFonts w:ascii="Arial" w:hAnsi="Arial" w:cs="Arial"/>
      <w:b/>
      <w:bCs/>
      <w:kern w:val="0"/>
      <w:sz w:val="20"/>
    </w:rPr>
  </w:style>
  <w:style w:type="paragraph" w:customStyle="1" w:styleId="869">
    <w:name w:val="列表 21"/>
    <w:basedOn w:val="1"/>
    <w:autoRedefine/>
    <w:qFormat/>
    <w:uiPriority w:val="0"/>
    <w:pPr>
      <w:ind w:left="100" w:leftChars="200" w:hanging="200" w:hangingChars="200"/>
    </w:pPr>
    <w:rPr>
      <w:rFonts w:ascii="Calibri" w:hAnsi="Calibri" w:cs="Calibri"/>
      <w:sz w:val="28"/>
      <w:szCs w:val="24"/>
    </w:rPr>
  </w:style>
  <w:style w:type="paragraph" w:customStyle="1" w:styleId="870">
    <w:name w:val="列表标题"/>
    <w:basedOn w:val="1"/>
    <w:next w:val="1"/>
    <w:autoRedefine/>
    <w:qFormat/>
    <w:uiPriority w:val="0"/>
    <w:pPr>
      <w:spacing w:beforeLines="40" w:afterLines="40"/>
      <w:jc w:val="center"/>
    </w:pPr>
  </w:style>
  <w:style w:type="paragraph" w:customStyle="1" w:styleId="871">
    <w:name w:val="列表（编号二级）（绿盟科技）"/>
    <w:basedOn w:val="872"/>
    <w:autoRedefine/>
    <w:qFormat/>
    <w:uiPriority w:val="0"/>
    <w:pPr>
      <w:tabs>
        <w:tab w:val="left" w:pos="1260"/>
      </w:tabs>
      <w:spacing w:beforeLines="0"/>
      <w:ind w:firstLine="0" w:firstLineChars="0"/>
    </w:pPr>
  </w:style>
  <w:style w:type="paragraph" w:customStyle="1" w:styleId="872">
    <w:name w:val="列表（编号一级）（绿盟科技）"/>
    <w:basedOn w:val="1"/>
    <w:autoRedefine/>
    <w:qFormat/>
    <w:uiPriority w:val="0"/>
    <w:pPr>
      <w:widowControl/>
      <w:tabs>
        <w:tab w:val="left" w:pos="1260"/>
      </w:tabs>
      <w:spacing w:beforeLines="25" w:line="300" w:lineRule="auto"/>
      <w:ind w:left="420" w:hanging="420"/>
      <w:jc w:val="left"/>
    </w:pPr>
    <w:rPr>
      <w:rFonts w:ascii="Arial" w:hAnsi="Arial"/>
      <w:kern w:val="0"/>
      <w:szCs w:val="21"/>
    </w:rPr>
  </w:style>
  <w:style w:type="paragraph" w:customStyle="1" w:styleId="873">
    <w:name w:val="xl9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b/>
      <w:bCs/>
      <w:kern w:val="0"/>
      <w:sz w:val="20"/>
    </w:rPr>
  </w:style>
  <w:style w:type="paragraph" w:customStyle="1" w:styleId="874">
    <w:name w:val="8 Char"/>
    <w:basedOn w:val="1"/>
    <w:autoRedefine/>
    <w:qFormat/>
    <w:uiPriority w:val="0"/>
    <w:rPr>
      <w:szCs w:val="24"/>
    </w:rPr>
  </w:style>
  <w:style w:type="paragraph" w:customStyle="1" w:styleId="875">
    <w:name w:val="Char2 Char Char Char Char Char Char1"/>
    <w:basedOn w:val="1"/>
    <w:autoRedefine/>
    <w:qFormat/>
    <w:uiPriority w:val="0"/>
    <w:pPr>
      <w:spacing w:beforeLines="40" w:afterLines="40"/>
    </w:pPr>
    <w:rPr>
      <w:rFonts w:ascii="仿宋_GB2312"/>
      <w:b/>
      <w:sz w:val="30"/>
      <w:szCs w:val="32"/>
    </w:rPr>
  </w:style>
  <w:style w:type="paragraph" w:customStyle="1" w:styleId="876">
    <w:name w:val="样式 标题 1 + 段后: 0.5 行"/>
    <w:basedOn w:val="5"/>
    <w:autoRedefine/>
    <w:qFormat/>
    <w:uiPriority w:val="0"/>
    <w:pPr>
      <w:keepLines w:val="0"/>
      <w:tabs>
        <w:tab w:val="clear" w:pos="360"/>
      </w:tabs>
      <w:spacing w:before="120" w:afterLines="50" w:line="240" w:lineRule="auto"/>
      <w:ind w:left="432" w:hanging="432"/>
    </w:pPr>
    <w:rPr>
      <w:rFonts w:ascii="Times New Roman" w:hAnsi="Times New Roman" w:cs="宋体"/>
      <w:bCs w:val="0"/>
      <w:snapToGrid w:val="0"/>
      <w:kern w:val="0"/>
      <w:sz w:val="28"/>
    </w:rPr>
  </w:style>
  <w:style w:type="paragraph" w:customStyle="1" w:styleId="877">
    <w:name w:val="列出段落2"/>
    <w:basedOn w:val="1"/>
    <w:autoRedefine/>
    <w:qFormat/>
    <w:uiPriority w:val="0"/>
    <w:pPr>
      <w:ind w:firstLine="420"/>
    </w:pPr>
    <w:rPr>
      <w:rFonts w:ascii="Calibri" w:hAnsi="Calibri"/>
      <w:szCs w:val="24"/>
    </w:rPr>
  </w:style>
  <w:style w:type="paragraph" w:customStyle="1" w:styleId="878">
    <w:name w:val="封面标准号2"/>
    <w:basedOn w:val="879"/>
    <w:autoRedefine/>
    <w:qFormat/>
    <w:uiPriority w:val="0"/>
    <w:pPr>
      <w:framePr w:w="9138" w:h="1244" w:hRule="exact" w:wrap="around" w:vAnchor="page" w:hAnchor="margin" w:y="2908"/>
      <w:adjustRightInd w:val="0"/>
      <w:spacing w:before="357" w:line="280" w:lineRule="exact"/>
    </w:pPr>
  </w:style>
  <w:style w:type="paragraph" w:customStyle="1" w:styleId="879">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80">
    <w:name w:val="Char Char Char Char Char Char Char2"/>
    <w:basedOn w:val="1"/>
    <w:autoRedefine/>
    <w:qFormat/>
    <w:uiPriority w:val="0"/>
    <w:pPr>
      <w:tabs>
        <w:tab w:val="left" w:pos="432"/>
      </w:tabs>
      <w:ind w:left="432" w:hanging="432"/>
    </w:pPr>
    <w:rPr>
      <w:rFonts w:ascii="Tahoma" w:hAnsi="Tahoma"/>
    </w:rPr>
  </w:style>
  <w:style w:type="paragraph" w:customStyle="1" w:styleId="881">
    <w:name w:val="表内文字"/>
    <w:basedOn w:val="1"/>
    <w:autoRedefine/>
    <w:qFormat/>
    <w:uiPriority w:val="0"/>
    <w:pPr>
      <w:tabs>
        <w:tab w:val="left" w:pos="1418"/>
      </w:tabs>
      <w:spacing w:line="360" w:lineRule="auto"/>
      <w:jc w:val="center"/>
    </w:pPr>
    <w:rPr>
      <w:rFonts w:ascii="仿宋_GB2312" w:eastAsia="仿宋_GB2312"/>
      <w:spacing w:val="-20"/>
      <w:kern w:val="0"/>
      <w:szCs w:val="24"/>
    </w:rPr>
  </w:style>
  <w:style w:type="paragraph" w:customStyle="1" w:styleId="882">
    <w:name w:val="默认段落样式"/>
    <w:autoRedefine/>
    <w:qFormat/>
    <w:uiPriority w:val="0"/>
    <w:pPr>
      <w:ind w:firstLine="480" w:firstLineChars="200"/>
      <w:outlineLvl w:val="2"/>
    </w:pPr>
    <w:rPr>
      <w:rFonts w:ascii="仿宋_GB2312" w:hAnsi="宋体" w:eastAsia="仿宋_GB2312" w:cs="Times New Roman"/>
      <w:color w:val="000000"/>
      <w:szCs w:val="24"/>
      <w:lang w:val="en-US" w:eastAsia="zh-CN" w:bidi="ar-SA"/>
    </w:rPr>
  </w:style>
  <w:style w:type="paragraph" w:customStyle="1" w:styleId="883">
    <w:name w:val="样式 标题 3 + 非加粗 自动设置"/>
    <w:basedOn w:val="7"/>
    <w:autoRedefine/>
    <w:qFormat/>
    <w:uiPriority w:val="0"/>
    <w:pPr>
      <w:spacing w:before="120" w:after="120" w:line="700" w:lineRule="exact"/>
      <w:jc w:val="left"/>
    </w:pPr>
    <w:rPr>
      <w:rFonts w:ascii="宋体" w:hAnsi="宋体"/>
      <w:b w:val="0"/>
      <w:bCs w:val="0"/>
      <w:spacing w:val="10"/>
      <w:kern w:val="24"/>
      <w:sz w:val="28"/>
    </w:rPr>
  </w:style>
  <w:style w:type="paragraph" w:customStyle="1" w:styleId="884">
    <w:name w:val="TOC 标题1"/>
    <w:basedOn w:val="5"/>
    <w:next w:val="1"/>
    <w:autoRedefine/>
    <w:qFormat/>
    <w:uiPriority w:val="0"/>
    <w:pPr>
      <w:tabs>
        <w:tab w:val="clear" w:pos="360"/>
        <w:tab w:val="clear" w:pos="432"/>
      </w:tabs>
      <w:spacing w:before="340"/>
      <w:outlineLvl w:val="9"/>
    </w:pPr>
    <w:rPr>
      <w:rFonts w:ascii="Times New Roman" w:hAnsi="Times New Roman" w:eastAsia="仿宋" w:cs="Calibri"/>
      <w:sz w:val="28"/>
    </w:rPr>
  </w:style>
  <w:style w:type="paragraph" w:customStyle="1" w:styleId="885">
    <w:name w:val="hik-正文"/>
    <w:autoRedefine/>
    <w:qFormat/>
    <w:uiPriority w:val="0"/>
    <w:pPr>
      <w:spacing w:line="360" w:lineRule="auto"/>
      <w:ind w:firstLine="480" w:firstLineChars="200"/>
    </w:pPr>
    <w:rPr>
      <w:rFonts w:ascii="仿宋" w:hAnsi="仿宋" w:eastAsia="仿宋" w:cs="Times New Roman"/>
      <w:kern w:val="2"/>
      <w:sz w:val="24"/>
      <w:szCs w:val="24"/>
      <w:lang w:val="en-US" w:eastAsia="zh-CN" w:bidi="ar-SA"/>
    </w:rPr>
  </w:style>
  <w:style w:type="paragraph" w:customStyle="1" w:styleId="886">
    <w:name w:val="正文文本缩进 32"/>
    <w:basedOn w:val="1"/>
    <w:autoRedefine/>
    <w:qFormat/>
    <w:uiPriority w:val="0"/>
    <w:pPr>
      <w:snapToGrid w:val="0"/>
      <w:ind w:firstLine="480"/>
      <w:jc w:val="left"/>
    </w:pPr>
    <w:rPr>
      <w:rFonts w:ascii="仿宋_GB2312" w:hAnsi="宋体" w:eastAsia="仿宋_GB2312"/>
      <w:color w:val="000000"/>
      <w:kern w:val="0"/>
      <w:szCs w:val="24"/>
    </w:rPr>
  </w:style>
  <w:style w:type="paragraph" w:customStyle="1" w:styleId="887">
    <w:name w:val="附录二级条标题"/>
    <w:basedOn w:val="1"/>
    <w:autoRedefine/>
    <w:qFormat/>
    <w:uiPriority w:val="0"/>
    <w:pPr>
      <w:spacing w:line="312" w:lineRule="auto"/>
      <w:ind w:left="1680" w:hanging="420"/>
    </w:pPr>
    <w:rPr>
      <w:szCs w:val="24"/>
    </w:rPr>
  </w:style>
  <w:style w:type="paragraph" w:customStyle="1" w:styleId="888">
    <w:name w:val="报告正文"/>
    <w:basedOn w:val="1"/>
    <w:autoRedefine/>
    <w:qFormat/>
    <w:uiPriority w:val="0"/>
    <w:pPr>
      <w:autoSpaceDE w:val="0"/>
      <w:autoSpaceDN w:val="0"/>
      <w:adjustRightInd w:val="0"/>
      <w:snapToGrid w:val="0"/>
      <w:spacing w:beforeLines="40" w:afterLines="40" w:line="480" w:lineRule="atLeast"/>
      <w:ind w:firstLine="200"/>
      <w:jc w:val="left"/>
    </w:pPr>
    <w:rPr>
      <w:rFonts w:ascii="仿宋_GB2312" w:hAnsi="宋体" w:eastAsia="仿宋_GB2312"/>
      <w:color w:val="000000"/>
      <w:kern w:val="0"/>
      <w:sz w:val="28"/>
      <w:lang w:bidi="he-IL"/>
    </w:rPr>
  </w:style>
  <w:style w:type="paragraph" w:customStyle="1" w:styleId="889">
    <w:name w:val="列表编号 42"/>
    <w:basedOn w:val="1"/>
    <w:autoRedefine/>
    <w:qFormat/>
    <w:uiPriority w:val="0"/>
    <w:pPr>
      <w:tabs>
        <w:tab w:val="left" w:pos="840"/>
      </w:tabs>
      <w:autoSpaceDE w:val="0"/>
      <w:autoSpaceDN w:val="0"/>
      <w:adjustRightInd w:val="0"/>
      <w:spacing w:line="360" w:lineRule="atLeast"/>
      <w:ind w:left="840" w:hanging="420"/>
    </w:pPr>
    <w:rPr>
      <w:rFonts w:ascii="Calibri" w:hAnsi="Calibri" w:cs="Calibri"/>
      <w:kern w:val="0"/>
      <w:szCs w:val="24"/>
    </w:rPr>
  </w:style>
  <w:style w:type="paragraph" w:customStyle="1" w:styleId="890">
    <w:name w:val="Char1 Char Char Char3"/>
    <w:basedOn w:val="1"/>
    <w:autoRedefine/>
    <w:qFormat/>
    <w:uiPriority w:val="0"/>
    <w:rPr>
      <w:rFonts w:ascii="Tahoma" w:hAnsi="Tahoma"/>
    </w:rPr>
  </w:style>
  <w:style w:type="paragraph" w:customStyle="1" w:styleId="891">
    <w:name w:val="Char Char Char Char Char"/>
    <w:basedOn w:val="1"/>
    <w:autoRedefine/>
    <w:qFormat/>
    <w:uiPriority w:val="0"/>
    <w:pPr>
      <w:ind w:firstLine="360" w:firstLineChars="150"/>
    </w:pPr>
    <w:rPr>
      <w:rFonts w:ascii="Tahoma" w:hAnsi="Tahoma"/>
    </w:rPr>
  </w:style>
  <w:style w:type="paragraph" w:customStyle="1" w:styleId="892">
    <w:name w:val="条文脚注"/>
    <w:basedOn w:val="68"/>
    <w:autoRedefine/>
    <w:qFormat/>
    <w:uiPriority w:val="0"/>
    <w:pPr>
      <w:spacing w:line="240" w:lineRule="auto"/>
      <w:ind w:left="780" w:leftChars="200" w:hanging="360" w:hangingChars="200"/>
      <w:jc w:val="both"/>
    </w:pPr>
    <w:rPr>
      <w:rFonts w:ascii="宋体"/>
    </w:rPr>
  </w:style>
  <w:style w:type="paragraph" w:customStyle="1" w:styleId="893">
    <w:name w:val="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894">
    <w:name w:val="样式 样式 正文文本缩进 + 仿宋_GB2312 小四 首行缩进:  0 厘米 行距: 1.5 倍行距 + (中文) 仿宋_GB... Char Char"/>
    <w:basedOn w:val="1"/>
    <w:autoRedefine/>
    <w:qFormat/>
    <w:uiPriority w:val="0"/>
    <w:pPr>
      <w:spacing w:line="360" w:lineRule="auto"/>
      <w:ind w:firstLine="480"/>
    </w:pPr>
    <w:rPr>
      <w:rFonts w:ascii="仿宋_GB2312" w:eastAsia="新宋体"/>
    </w:rPr>
  </w:style>
  <w:style w:type="paragraph" w:customStyle="1" w:styleId="895">
    <w:name w:val="样式 标题 2 + Times New Roman 四号 非加粗 段前: 5 磅 段后: 0 磅 行距: 固定值 20..."/>
    <w:basedOn w:val="6"/>
    <w:autoRedefine/>
    <w:qFormat/>
    <w:uiPriority w:val="0"/>
    <w:pPr>
      <w:spacing w:before="100" w:line="400" w:lineRule="exact"/>
    </w:pPr>
    <w:rPr>
      <w:rFonts w:ascii="Times New Roman" w:hAnsi="Times New Roman" w:cs="宋体"/>
      <w:b w:val="0"/>
      <w:bCs w:val="0"/>
      <w:sz w:val="28"/>
      <w:szCs w:val="20"/>
    </w:rPr>
  </w:style>
  <w:style w:type="paragraph" w:customStyle="1" w:styleId="896">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897">
    <w:name w:val="l18"/>
    <w:basedOn w:val="1"/>
    <w:autoRedefine/>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898">
    <w:name w:val="Char1 Char Char Char2"/>
    <w:basedOn w:val="1"/>
    <w:autoRedefine/>
    <w:qFormat/>
    <w:uiPriority w:val="0"/>
    <w:pPr>
      <w:spacing w:beforeLines="40" w:afterLines="40"/>
    </w:pPr>
    <w:rPr>
      <w:rFonts w:ascii="Tahoma" w:hAnsi="Tahoma"/>
    </w:rPr>
  </w:style>
  <w:style w:type="paragraph" w:customStyle="1" w:styleId="899">
    <w:name w:val="表格内文"/>
    <w:autoRedefine/>
    <w:qFormat/>
    <w:uiPriority w:val="0"/>
    <w:pPr>
      <w:widowControl w:val="0"/>
      <w:spacing w:line="360" w:lineRule="auto"/>
      <w:jc w:val="both"/>
    </w:pPr>
    <w:rPr>
      <w:rFonts w:ascii="宋体" w:hAnsi="Times New Roman" w:eastAsia="宋体" w:cs="Times New Roman"/>
      <w:color w:val="000000"/>
      <w:lang w:val="en-US" w:eastAsia="zh-CN" w:bidi="ar-SA"/>
    </w:rPr>
  </w:style>
  <w:style w:type="paragraph" w:customStyle="1" w:styleId="900">
    <w:name w:val="三级无标题条"/>
    <w:basedOn w:val="1"/>
    <w:autoRedefine/>
    <w:qFormat/>
    <w:uiPriority w:val="0"/>
    <w:pPr>
      <w:spacing w:beforeLines="40" w:afterLines="40"/>
      <w:ind w:left="2100" w:hanging="420"/>
    </w:pPr>
    <w:rPr>
      <w:szCs w:val="24"/>
    </w:rPr>
  </w:style>
  <w:style w:type="paragraph" w:customStyle="1" w:styleId="901">
    <w:name w:val="Char Char3 Char Char Char Char Char Char Char Char Char Char"/>
    <w:basedOn w:val="1"/>
    <w:autoRedefine/>
    <w:qFormat/>
    <w:uiPriority w:val="0"/>
    <w:pPr>
      <w:spacing w:line="360" w:lineRule="auto"/>
    </w:pPr>
    <w:rPr>
      <w:rFonts w:ascii="Tahoma" w:hAnsi="Tahoma"/>
      <w:sz w:val="36"/>
      <w:szCs w:val="36"/>
    </w:rPr>
  </w:style>
  <w:style w:type="paragraph" w:customStyle="1" w:styleId="902">
    <w:name w:val="Char Char Char Char Char Char1 Char"/>
    <w:basedOn w:val="1"/>
    <w:autoRedefine/>
    <w:qFormat/>
    <w:uiPriority w:val="0"/>
    <w:pPr>
      <w:widowControl/>
      <w:spacing w:after="160" w:line="240" w:lineRule="exact"/>
      <w:jc w:val="left"/>
    </w:pPr>
    <w:rPr>
      <w:rFonts w:ascii="Verdana" w:hAnsi="Verdana" w:cs="Calibri"/>
      <w:kern w:val="0"/>
      <w:lang w:eastAsia="en-US"/>
    </w:rPr>
  </w:style>
  <w:style w:type="paragraph" w:customStyle="1" w:styleId="903">
    <w:name w:val="Char4 Char Char Char Char Char"/>
    <w:basedOn w:val="1"/>
    <w:autoRedefine/>
    <w:qFormat/>
    <w:uiPriority w:val="0"/>
    <w:pPr>
      <w:spacing w:line="360" w:lineRule="auto"/>
    </w:pPr>
    <w:rPr>
      <w:rFonts w:ascii="Tahoma" w:hAnsi="Tahoma"/>
      <w:sz w:val="36"/>
      <w:szCs w:val="36"/>
    </w:rPr>
  </w:style>
  <w:style w:type="paragraph" w:customStyle="1" w:styleId="904">
    <w:name w:val="纯文本_0_0"/>
    <w:basedOn w:val="905"/>
    <w:autoRedefine/>
    <w:qFormat/>
    <w:uiPriority w:val="0"/>
    <w:rPr>
      <w:rFonts w:ascii="宋体" w:hAnsi="Courier New"/>
      <w:szCs w:val="21"/>
    </w:rPr>
  </w:style>
  <w:style w:type="paragraph" w:customStyle="1" w:styleId="905">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6">
    <w:name w:val="样式 宋体 小四 行距: 1.5 倍行距1"/>
    <w:basedOn w:val="1"/>
    <w:autoRedefine/>
    <w:qFormat/>
    <w:uiPriority w:val="0"/>
    <w:pPr>
      <w:spacing w:beforeLines="40" w:afterLines="40" w:line="360" w:lineRule="auto"/>
    </w:pPr>
    <w:rPr>
      <w:rFonts w:ascii="宋体" w:hAnsi="宋体"/>
    </w:rPr>
  </w:style>
  <w:style w:type="paragraph" w:customStyle="1" w:styleId="907">
    <w:name w:val="插图标注（绿盟科技）"/>
    <w:next w:val="1"/>
    <w:autoRedefine/>
    <w:qFormat/>
    <w:uiPriority w:val="0"/>
    <w:pPr>
      <w:spacing w:after="156"/>
      <w:jc w:val="center"/>
    </w:pPr>
    <w:rPr>
      <w:rFonts w:ascii="Arial" w:hAnsi="Arial" w:eastAsia="宋体" w:cs="Arial"/>
      <w:sz w:val="21"/>
      <w:szCs w:val="21"/>
      <w:lang w:val="en-US" w:eastAsia="zh-CN" w:bidi="ar-SA"/>
    </w:rPr>
  </w:style>
  <w:style w:type="paragraph" w:customStyle="1" w:styleId="908">
    <w:name w:val="标题 39"/>
    <w:basedOn w:val="1"/>
    <w:autoRedefine/>
    <w:qFormat/>
    <w:uiPriority w:val="0"/>
    <w:pPr>
      <w:adjustRightInd w:val="0"/>
      <w:snapToGrid w:val="0"/>
      <w:ind w:left="-2" w:leftChars="-1"/>
    </w:pPr>
    <w:rPr>
      <w:rFonts w:ascii="Arial" w:hAnsi="Arial" w:cs="Arial"/>
      <w:szCs w:val="24"/>
    </w:rPr>
  </w:style>
  <w:style w:type="paragraph" w:customStyle="1" w:styleId="909">
    <w:name w:val="章正文"/>
    <w:basedOn w:val="1"/>
    <w:autoRedefine/>
    <w:qFormat/>
    <w:uiPriority w:val="0"/>
    <w:pPr>
      <w:spacing w:before="156" w:after="120" w:line="300" w:lineRule="auto"/>
      <w:ind w:firstLine="480"/>
    </w:pPr>
    <w:rPr>
      <w:rFonts w:ascii="Helvetica" w:hAnsi="Helvetica"/>
      <w:kern w:val="0"/>
      <w:szCs w:val="24"/>
    </w:rPr>
  </w:style>
  <w:style w:type="paragraph" w:customStyle="1" w:styleId="910">
    <w:name w:val="正文居中标题1"/>
    <w:basedOn w:val="1"/>
    <w:autoRedefine/>
    <w:qFormat/>
    <w:uiPriority w:val="0"/>
    <w:pPr>
      <w:tabs>
        <w:tab w:val="left" w:pos="1260"/>
      </w:tabs>
      <w:spacing w:beforeAutospacing="1" w:after="100" w:afterAutospacing="1"/>
      <w:jc w:val="center"/>
    </w:pPr>
    <w:rPr>
      <w:rFonts w:eastAsia="隶书"/>
      <w:b/>
      <w:bCs/>
      <w:sz w:val="84"/>
      <w:szCs w:val="24"/>
    </w:rPr>
  </w:style>
  <w:style w:type="paragraph" w:customStyle="1" w:styleId="911">
    <w:name w:val="正文首行缩进2"/>
    <w:basedOn w:val="37"/>
    <w:autoRedefine/>
    <w:qFormat/>
    <w:uiPriority w:val="0"/>
    <w:pPr>
      <w:ind w:firstLine="420" w:firstLineChars="100"/>
    </w:pPr>
    <w:rPr>
      <w:rFonts w:ascii="Calibri" w:hAnsi="Calibri"/>
      <w:sz w:val="20"/>
      <w:szCs w:val="20"/>
    </w:rPr>
  </w:style>
  <w:style w:type="paragraph" w:customStyle="1" w:styleId="912">
    <w:name w:val="*Heading 4"/>
    <w:next w:val="1"/>
    <w:autoRedefine/>
    <w:qFormat/>
    <w:uiPriority w:val="0"/>
    <w:pPr>
      <w:keepNext/>
      <w:keepLines/>
      <w:tabs>
        <w:tab w:val="left" w:pos="1134"/>
        <w:tab w:val="left" w:pos="2880"/>
      </w:tabs>
      <w:spacing w:before="240" w:after="120" w:line="360" w:lineRule="auto"/>
      <w:ind w:left="1134" w:hanging="1134"/>
      <w:outlineLvl w:val="3"/>
    </w:pPr>
    <w:rPr>
      <w:rFonts w:ascii="Arial" w:hAnsi="宋体" w:eastAsia="宋体" w:cs="Times New Roman"/>
      <w:snapToGrid w:val="0"/>
      <w:color w:val="00637A"/>
      <w:sz w:val="28"/>
      <w:szCs w:val="28"/>
      <w:lang w:val="en-US" w:eastAsia="zh-CN" w:bidi="ar-SA"/>
    </w:rPr>
  </w:style>
  <w:style w:type="paragraph" w:customStyle="1" w:styleId="913">
    <w:name w:val="表格标注"/>
    <w:basedOn w:val="1"/>
    <w:autoRedefine/>
    <w:qFormat/>
    <w:uiPriority w:val="0"/>
    <w:pPr>
      <w:spacing w:after="160" w:line="300" w:lineRule="auto"/>
      <w:jc w:val="right"/>
    </w:pPr>
    <w:rPr>
      <w:rFonts w:ascii="黑体" w:hAnsi="Arial" w:eastAsia="黑体" w:cs="宋体"/>
    </w:rPr>
  </w:style>
  <w:style w:type="paragraph" w:customStyle="1" w:styleId="914">
    <w:name w:val="实施日期"/>
    <w:basedOn w:val="915"/>
    <w:autoRedefine/>
    <w:qFormat/>
    <w:uiPriority w:val="0"/>
    <w:pPr>
      <w:framePr w:hSpace="0" w:wrap="around" w:hAnchor="text" w:xAlign="right"/>
      <w:jc w:val="right"/>
    </w:pPr>
  </w:style>
  <w:style w:type="paragraph" w:customStyle="1" w:styleId="915">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916">
    <w:name w:val="xl34"/>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17">
    <w:name w:val="仟"/>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8">
    <w:name w:val="Char23"/>
    <w:basedOn w:val="1"/>
    <w:autoRedefine/>
    <w:qFormat/>
    <w:uiPriority w:val="0"/>
    <w:rPr>
      <w:rFonts w:ascii="Tahoma" w:hAnsi="Tahoma"/>
    </w:rPr>
  </w:style>
  <w:style w:type="paragraph" w:customStyle="1" w:styleId="919">
    <w:name w:val="Char Char3 Char Char Char Char Char Char Char Char Char Char11"/>
    <w:basedOn w:val="1"/>
    <w:autoRedefine/>
    <w:qFormat/>
    <w:uiPriority w:val="0"/>
    <w:pPr>
      <w:spacing w:beforeLines="40" w:afterLines="40" w:line="360" w:lineRule="auto"/>
    </w:pPr>
    <w:rPr>
      <w:rFonts w:ascii="Tahoma" w:hAnsi="Tahoma"/>
      <w:sz w:val="36"/>
      <w:szCs w:val="36"/>
    </w:rPr>
  </w:style>
  <w:style w:type="paragraph" w:customStyle="1" w:styleId="920">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921">
    <w:name w:val="large"/>
    <w:basedOn w:val="1"/>
    <w:autoRedefine/>
    <w:qFormat/>
    <w:uiPriority w:val="0"/>
    <w:pPr>
      <w:widowControl/>
      <w:spacing w:beforeLines="40" w:afterLines="40"/>
      <w:jc w:val="left"/>
    </w:pPr>
    <w:rPr>
      <w:rFonts w:ascii="宋体" w:hAnsi="宋体" w:cs="宋体"/>
      <w:color w:val="000000"/>
      <w:kern w:val="0"/>
      <w:sz w:val="26"/>
      <w:szCs w:val="26"/>
    </w:rPr>
  </w:style>
  <w:style w:type="paragraph" w:customStyle="1" w:styleId="922">
    <w:name w:val="样式 标题 1 + 左侧:  0 厘米 首行缩进:  0 厘米"/>
    <w:basedOn w:val="5"/>
    <w:autoRedefine/>
    <w:qFormat/>
    <w:uiPriority w:val="0"/>
    <w:pPr>
      <w:tabs>
        <w:tab w:val="clear" w:pos="360"/>
      </w:tabs>
      <w:spacing w:after="120" w:line="360" w:lineRule="auto"/>
      <w:ind w:left="432" w:hanging="432"/>
    </w:pPr>
    <w:rPr>
      <w:rFonts w:ascii="黑体" w:cs="宋体"/>
      <w:szCs w:val="36"/>
    </w:rPr>
  </w:style>
  <w:style w:type="paragraph" w:customStyle="1" w:styleId="923">
    <w:name w:val="列出段落11"/>
    <w:basedOn w:val="1"/>
    <w:autoRedefine/>
    <w:qFormat/>
    <w:uiPriority w:val="0"/>
    <w:pPr>
      <w:ind w:firstLine="420"/>
    </w:pPr>
    <w:rPr>
      <w:rFonts w:ascii="Calibri" w:hAnsi="Calibri"/>
      <w:szCs w:val="22"/>
    </w:rPr>
  </w:style>
  <w:style w:type="paragraph" w:customStyle="1" w:styleId="924">
    <w:name w:val="样式2"/>
    <w:basedOn w:val="25"/>
    <w:autoRedefine/>
    <w:qFormat/>
    <w:uiPriority w:val="0"/>
    <w:pPr>
      <w:keepNext/>
      <w:numPr>
        <w:ilvl w:val="0"/>
        <w:numId w:val="3"/>
      </w:numPr>
      <w:spacing w:before="360" w:after="0"/>
    </w:pPr>
    <w:rPr>
      <w:rFonts w:ascii="Cambria" w:hAnsi="Cambria"/>
      <w:lang w:eastAsia="en-US"/>
    </w:rPr>
  </w:style>
  <w:style w:type="paragraph" w:customStyle="1" w:styleId="925">
    <w:name w:val="Char12"/>
    <w:basedOn w:val="1"/>
    <w:autoRedefine/>
    <w:qFormat/>
    <w:uiPriority w:val="0"/>
    <w:rPr>
      <w:rFonts w:ascii="Tahoma" w:hAnsi="Tahoma"/>
    </w:rPr>
  </w:style>
  <w:style w:type="paragraph" w:customStyle="1" w:styleId="926">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927">
    <w:name w:val="样式 正文缩进四号特点表正文正文非缩进段1ALT+ZPI正文文字首行缩进正文1缩进正文双线水上软件样式..."/>
    <w:basedOn w:val="11"/>
    <w:autoRedefine/>
    <w:qFormat/>
    <w:uiPriority w:val="0"/>
    <w:pPr>
      <w:spacing w:before="156" w:afterLines="50" w:line="360" w:lineRule="auto"/>
      <w:ind w:firstLine="480"/>
    </w:pPr>
    <w:rPr>
      <w:rFonts w:ascii="Calibri" w:hAnsi="宋体" w:cs="宋体"/>
      <w:sz w:val="24"/>
      <w:szCs w:val="24"/>
    </w:rPr>
  </w:style>
  <w:style w:type="paragraph" w:customStyle="1" w:styleId="928">
    <w:name w:val="srchopt"/>
    <w:basedOn w:val="1"/>
    <w:autoRedefine/>
    <w:qFormat/>
    <w:uiPriority w:val="0"/>
    <w:pPr>
      <w:widowControl/>
      <w:spacing w:beforeLines="40" w:afterLines="40"/>
      <w:jc w:val="left"/>
    </w:pPr>
    <w:rPr>
      <w:rFonts w:ascii="宋体" w:hAnsi="宋体" w:cs="宋体"/>
      <w:color w:val="333333"/>
      <w:kern w:val="0"/>
      <w:sz w:val="22"/>
      <w:szCs w:val="22"/>
    </w:rPr>
  </w:style>
  <w:style w:type="paragraph" w:customStyle="1" w:styleId="929">
    <w:name w:val="附图标注"/>
    <w:basedOn w:val="11"/>
    <w:autoRedefine/>
    <w:qFormat/>
    <w:uiPriority w:val="0"/>
    <w:pPr>
      <w:tabs>
        <w:tab w:val="left" w:pos="420"/>
      </w:tabs>
      <w:spacing w:line="360" w:lineRule="auto"/>
      <w:ind w:left="420" w:hanging="420"/>
    </w:pPr>
    <w:rPr>
      <w:rFonts w:ascii="Calibri" w:hAnsi="Calibri"/>
      <w:szCs w:val="24"/>
    </w:rPr>
  </w:style>
  <w:style w:type="paragraph" w:customStyle="1" w:styleId="930">
    <w:name w:val="10 f"/>
    <w:basedOn w:val="1"/>
    <w:autoRedefine/>
    <w:qFormat/>
    <w:uiPriority w:val="0"/>
    <w:pPr>
      <w:widowControl/>
      <w:tabs>
        <w:tab w:val="left" w:pos="2835"/>
        <w:tab w:val="left" w:pos="3119"/>
        <w:tab w:val="left" w:pos="3402"/>
        <w:tab w:val="left" w:pos="3686"/>
        <w:tab w:val="left" w:pos="3969"/>
        <w:tab w:val="left" w:pos="4253"/>
      </w:tabs>
      <w:spacing w:after="120"/>
      <w:ind w:left="2552"/>
      <w:jc w:val="left"/>
    </w:pPr>
    <w:rPr>
      <w:rFonts w:ascii="Syntax" w:hAnsi="Syntax"/>
      <w:b/>
      <w:kern w:val="0"/>
      <w:sz w:val="20"/>
    </w:rPr>
  </w:style>
  <w:style w:type="paragraph" w:customStyle="1" w:styleId="931">
    <w:name w:val="样式 标题1"/>
    <w:basedOn w:val="876"/>
    <w:next w:val="932"/>
    <w:autoRedefine/>
    <w:qFormat/>
    <w:uiPriority w:val="0"/>
    <w:pPr>
      <w:tabs>
        <w:tab w:val="left" w:pos="840"/>
        <w:tab w:val="left" w:pos="900"/>
        <w:tab w:val="clear" w:pos="432"/>
      </w:tabs>
      <w:spacing w:afterLines="0"/>
      <w:ind w:left="900" w:hanging="420"/>
    </w:pPr>
    <w:rPr>
      <w:bCs/>
      <w:sz w:val="32"/>
    </w:rPr>
  </w:style>
  <w:style w:type="paragraph" w:customStyle="1" w:styleId="932">
    <w:name w:val="最新标题2"/>
    <w:basedOn w:val="836"/>
    <w:next w:val="760"/>
    <w:autoRedefine/>
    <w:qFormat/>
    <w:uiPriority w:val="0"/>
    <w:pPr>
      <w:tabs>
        <w:tab w:val="left" w:pos="360"/>
        <w:tab w:val="clear" w:pos="576"/>
        <w:tab w:val="clear" w:pos="1440"/>
      </w:tabs>
      <w:spacing w:afterLines="0"/>
    </w:pPr>
  </w:style>
  <w:style w:type="paragraph" w:customStyle="1" w:styleId="933">
    <w:name w:val="图样式"/>
    <w:basedOn w:val="1"/>
    <w:autoRedefine/>
    <w:qFormat/>
    <w:uiPriority w:val="0"/>
    <w:pPr>
      <w:keepNext/>
      <w:widowControl/>
      <w:spacing w:after="80"/>
      <w:jc w:val="center"/>
    </w:pPr>
  </w:style>
  <w:style w:type="paragraph" w:customStyle="1" w:styleId="934">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935">
    <w:name w:val="GW-标题4"/>
    <w:basedOn w:val="936"/>
    <w:autoRedefine/>
    <w:qFormat/>
    <w:uiPriority w:val="0"/>
    <w:pPr>
      <w:tabs>
        <w:tab w:val="left" w:pos="360"/>
        <w:tab w:val="left" w:pos="720"/>
      </w:tabs>
      <w:outlineLvl w:val="3"/>
    </w:pPr>
    <w:rPr>
      <w:sz w:val="30"/>
    </w:rPr>
  </w:style>
  <w:style w:type="paragraph" w:customStyle="1" w:styleId="936">
    <w:name w:val="GW-标题3"/>
    <w:basedOn w:val="7"/>
    <w:autoRedefine/>
    <w:qFormat/>
    <w:uiPriority w:val="0"/>
    <w:pPr>
      <w:tabs>
        <w:tab w:val="left" w:pos="360"/>
        <w:tab w:val="left" w:pos="720"/>
      </w:tabs>
      <w:spacing w:beforeLines="50" w:afterLines="50" w:line="360" w:lineRule="auto"/>
      <w:ind w:left="360" w:hanging="360" w:hangingChars="200"/>
    </w:pPr>
    <w:rPr>
      <w:rFonts w:ascii="仿宋_GB2312" w:eastAsia="仿宋_GB2312"/>
      <w:bCs w:val="0"/>
      <w:szCs w:val="24"/>
    </w:rPr>
  </w:style>
  <w:style w:type="paragraph" w:customStyle="1" w:styleId="937">
    <w:name w:val="正文首行缩进两字符"/>
    <w:basedOn w:val="1"/>
    <w:autoRedefine/>
    <w:qFormat/>
    <w:uiPriority w:val="0"/>
    <w:pPr>
      <w:spacing w:line="360" w:lineRule="auto"/>
      <w:ind w:firstLine="200"/>
    </w:pPr>
  </w:style>
  <w:style w:type="paragraph" w:customStyle="1" w:styleId="938">
    <w:name w:val="招标标题4"/>
    <w:basedOn w:val="8"/>
    <w:next w:val="199"/>
    <w:autoRedefine/>
    <w:qFormat/>
    <w:uiPriority w:val="0"/>
    <w:pPr>
      <w:tabs>
        <w:tab w:val="left" w:pos="1200"/>
      </w:tabs>
      <w:suppressAutoHyphens/>
      <w:spacing w:before="156" w:line="360" w:lineRule="auto"/>
      <w:ind w:left="1200" w:hanging="360"/>
    </w:pPr>
    <w:rPr>
      <w:rFonts w:ascii="仿宋_GB2312" w:eastAsia="仿宋_GB2312" w:cs="宋体"/>
      <w:kern w:val="1"/>
      <w:sz w:val="30"/>
      <w:szCs w:val="20"/>
      <w:lang w:eastAsia="ar-SA"/>
    </w:rPr>
  </w:style>
  <w:style w:type="paragraph" w:customStyle="1" w:styleId="939">
    <w:name w:val="S4-I-L15-U"/>
    <w:basedOn w:val="1"/>
    <w:autoRedefine/>
    <w:qFormat/>
    <w:uiPriority w:val="0"/>
    <w:pPr>
      <w:spacing w:line="360" w:lineRule="auto"/>
    </w:pPr>
    <w:rPr>
      <w:b/>
      <w:i/>
      <w:szCs w:val="24"/>
      <w:u w:val="single"/>
    </w:rPr>
  </w:style>
  <w:style w:type="paragraph" w:customStyle="1" w:styleId="940">
    <w:name w:val="Char Char Char Char Char Char Char Char Char Char"/>
    <w:basedOn w:val="1"/>
    <w:autoRedefine/>
    <w:qFormat/>
    <w:uiPriority w:val="0"/>
    <w:rPr>
      <w:rFonts w:ascii="仿宋_GB2312" w:eastAsia="仿宋_GB2312"/>
      <w:b/>
      <w:sz w:val="32"/>
      <w:szCs w:val="32"/>
    </w:rPr>
  </w:style>
  <w:style w:type="paragraph" w:customStyle="1" w:styleId="941">
    <w:name w:val="v1"/>
    <w:basedOn w:val="1"/>
    <w:autoRedefine/>
    <w:qFormat/>
    <w:uiPriority w:val="0"/>
    <w:pPr>
      <w:widowControl/>
      <w:spacing w:beforeLines="40" w:afterLines="40" w:line="280" w:lineRule="atLeast"/>
      <w:jc w:val="left"/>
    </w:pPr>
    <w:rPr>
      <w:color w:val="000000"/>
      <w:kern w:val="0"/>
      <w:sz w:val="18"/>
      <w:szCs w:val="18"/>
    </w:rPr>
  </w:style>
  <w:style w:type="paragraph" w:customStyle="1" w:styleId="942">
    <w:name w:val="段 Char"/>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43">
    <w:name w:val="Char Char1 Char Char1 Char Char1"/>
    <w:basedOn w:val="1"/>
    <w:autoRedefine/>
    <w:qFormat/>
    <w:uiPriority w:val="0"/>
    <w:pPr>
      <w:tabs>
        <w:tab w:val="left" w:pos="840"/>
      </w:tabs>
      <w:ind w:left="840" w:hanging="420"/>
    </w:pPr>
    <w:rPr>
      <w:rFonts w:ascii="Tahoma" w:hAnsi="Tahoma"/>
      <w:szCs w:val="24"/>
    </w:rPr>
  </w:style>
  <w:style w:type="paragraph" w:styleId="944">
    <w:name w:val="List Paragraph"/>
    <w:basedOn w:val="1"/>
    <w:autoRedefine/>
    <w:qFormat/>
    <w:uiPriority w:val="0"/>
    <w:pPr>
      <w:ind w:firstLine="420"/>
    </w:pPr>
    <w:rPr>
      <w:rFonts w:ascii="Calibri" w:hAnsi="Calibri"/>
      <w:szCs w:val="22"/>
    </w:rPr>
  </w:style>
  <w:style w:type="paragraph" w:customStyle="1" w:styleId="945">
    <w:name w:val="_Style 943"/>
    <w:autoRedefine/>
    <w:qFormat/>
    <w:uiPriority w:val="0"/>
    <w:rPr>
      <w:rFonts w:ascii="Times New Roman" w:hAnsi="Times New Roman" w:eastAsia="宋体" w:cs="Times New Roman"/>
      <w:kern w:val="2"/>
      <w:sz w:val="21"/>
      <w:szCs w:val="24"/>
      <w:lang w:val="en-US" w:eastAsia="zh-CN" w:bidi="ar-SA"/>
    </w:rPr>
  </w:style>
  <w:style w:type="paragraph" w:customStyle="1" w:styleId="946">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kern w:val="0"/>
      <w:sz w:val="20"/>
    </w:rPr>
  </w:style>
  <w:style w:type="paragraph" w:customStyle="1" w:styleId="947">
    <w:name w:val="xl2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Autospacing="1" w:after="100" w:afterAutospacing="1"/>
      <w:jc w:val="center"/>
      <w:textAlignment w:val="center"/>
    </w:pPr>
    <w:rPr>
      <w:rFonts w:ascii="宋体" w:hAnsi="宋体" w:cs="宋体"/>
      <w:b/>
      <w:bCs/>
      <w:kern w:val="0"/>
      <w:sz w:val="36"/>
      <w:szCs w:val="36"/>
    </w:rPr>
  </w:style>
  <w:style w:type="paragraph" w:customStyle="1" w:styleId="948">
    <w:name w:val="Char2 Char Char Char Char Char Char"/>
    <w:basedOn w:val="1"/>
    <w:autoRedefine/>
    <w:qFormat/>
    <w:uiPriority w:val="0"/>
    <w:rPr>
      <w:rFonts w:ascii="仿宋_GB2312"/>
      <w:b/>
      <w:sz w:val="30"/>
      <w:szCs w:val="32"/>
    </w:rPr>
  </w:style>
  <w:style w:type="paragraph" w:customStyle="1" w:styleId="949">
    <w:name w:val="称谓"/>
    <w:basedOn w:val="1"/>
    <w:next w:val="1"/>
    <w:autoRedefine/>
    <w:qFormat/>
    <w:uiPriority w:val="0"/>
    <w:pPr>
      <w:widowControl/>
      <w:adjustRightInd w:val="0"/>
      <w:spacing w:after="220" w:line="220" w:lineRule="atLeast"/>
      <w:jc w:val="left"/>
      <w:textAlignment w:val="baseline"/>
    </w:pPr>
    <w:rPr>
      <w:rFonts w:ascii="Arial" w:hAnsi="Arial"/>
      <w:spacing w:val="-5"/>
      <w:kern w:val="0"/>
    </w:rPr>
  </w:style>
  <w:style w:type="paragraph" w:customStyle="1" w:styleId="950">
    <w:name w:val="样式 标题 2h2Level 2 Topic HeadingHD2Heading 2 HiddenHeading 2 ...1"/>
    <w:basedOn w:val="10"/>
    <w:next w:val="951"/>
    <w:autoRedefine/>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color w:val="000000"/>
      <w:kern w:val="2"/>
      <w:sz w:val="28"/>
      <w:szCs w:val="28"/>
    </w:rPr>
  </w:style>
  <w:style w:type="paragraph" w:customStyle="1" w:styleId="951">
    <w:name w:val="样式 标题 6标题 6 Char Char Char标题 6 Char1标题 6 Char Char1h6Third..."/>
    <w:basedOn w:val="10"/>
    <w:autoRedefine/>
    <w:qFormat/>
    <w:uiPriority w:val="0"/>
    <w:pPr>
      <w:widowControl w:val="0"/>
      <w:tabs>
        <w:tab w:val="left" w:pos="2753"/>
        <w:tab w:val="clear" w:pos="1152"/>
      </w:tabs>
      <w:overflowPunct/>
      <w:adjustRightInd/>
      <w:snapToGrid/>
      <w:spacing w:beforeLines="40" w:afterLines="40" w:line="319" w:lineRule="auto"/>
      <w:ind w:left="2753" w:hanging="420"/>
      <w:textAlignment w:val="auto"/>
    </w:pPr>
    <w:rPr>
      <w:rFonts w:ascii="Arial" w:hAnsi="Arial" w:eastAsia="黑体" w:cs="宋体"/>
      <w:b/>
      <w:bCs/>
      <w:kern w:val="2"/>
      <w:sz w:val="28"/>
    </w:rPr>
  </w:style>
  <w:style w:type="paragraph" w:customStyle="1" w:styleId="952">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rPr>
  </w:style>
  <w:style w:type="paragraph" w:customStyle="1" w:styleId="953">
    <w:name w:val="表格头"/>
    <w:basedOn w:val="1"/>
    <w:autoRedefine/>
    <w:qFormat/>
    <w:uiPriority w:val="0"/>
    <w:pPr>
      <w:jc w:val="center"/>
    </w:pPr>
    <w:rPr>
      <w:rFonts w:cs="宋体"/>
      <w:b/>
      <w:bCs/>
    </w:rPr>
  </w:style>
  <w:style w:type="paragraph" w:customStyle="1" w:styleId="954">
    <w:name w:val="Char Char3 Char Char Char Char Char Char Char Char Char Char Char Char1"/>
    <w:basedOn w:val="1"/>
    <w:autoRedefine/>
    <w:qFormat/>
    <w:uiPriority w:val="0"/>
    <w:pPr>
      <w:spacing w:beforeLines="40" w:afterLines="40" w:line="360" w:lineRule="auto"/>
    </w:pPr>
    <w:rPr>
      <w:rFonts w:ascii="Tahoma" w:hAnsi="Tahoma"/>
      <w:sz w:val="36"/>
      <w:szCs w:val="36"/>
    </w:rPr>
  </w:style>
  <w:style w:type="paragraph" w:customStyle="1" w:styleId="955">
    <w:name w:val="xl75"/>
    <w:basedOn w:val="1"/>
    <w:autoRedefine/>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956">
    <w:name w:val="叁"/>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7">
    <w:name w:val="正文样式1"/>
    <w:basedOn w:val="1"/>
    <w:autoRedefine/>
    <w:qFormat/>
    <w:uiPriority w:val="0"/>
    <w:pPr>
      <w:spacing w:beforeLines="40" w:afterLines="40" w:line="360" w:lineRule="auto"/>
      <w:ind w:firstLine="510"/>
    </w:pPr>
    <w:rPr>
      <w:rFonts w:ascii="Arial" w:hAnsi="Arial"/>
    </w:rPr>
  </w:style>
  <w:style w:type="paragraph" w:customStyle="1" w:styleId="958">
    <w:name w:val="Char Char5 Char Char Char Char Char Char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959">
    <w:name w:val="样式 样式 标题 4H4PIM 4h4bulletblbb标题 4 Charsect 1.2.3.4Ref Head... + ..."/>
    <w:basedOn w:val="1"/>
    <w:autoRedefine/>
    <w:qFormat/>
    <w:uiPriority w:val="0"/>
    <w:pPr>
      <w:keepNext/>
      <w:keepLines/>
      <w:spacing w:before="156" w:afterLines="50" w:line="360" w:lineRule="auto"/>
      <w:ind w:left="3011" w:hanging="851"/>
      <w:jc w:val="left"/>
      <w:outlineLvl w:val="3"/>
    </w:pPr>
    <w:rPr>
      <w:rFonts w:ascii="黑体" w:hAnsi="Calibri" w:eastAsia="黑体"/>
      <w:b/>
      <w:spacing w:val="-5"/>
      <w:sz w:val="28"/>
    </w:rPr>
  </w:style>
  <w:style w:type="paragraph" w:customStyle="1" w:styleId="960">
    <w:name w:val="第一条"/>
    <w:basedOn w:val="218"/>
    <w:autoRedefine/>
    <w:qFormat/>
    <w:uiPriority w:val="0"/>
    <w:pPr>
      <w:tabs>
        <w:tab w:val="left" w:pos="1050"/>
      </w:tabs>
      <w:ind w:left="1050" w:hanging="720" w:firstLineChars="0"/>
    </w:pPr>
    <w:rPr>
      <w:rFonts w:hAnsi="宋体"/>
      <w:kern w:val="28"/>
      <w:sz w:val="28"/>
      <w:szCs w:val="28"/>
    </w:rPr>
  </w:style>
  <w:style w:type="paragraph" w:customStyle="1" w:styleId="961">
    <w:name w:val="Char Char2 Char Char"/>
    <w:basedOn w:val="1"/>
    <w:autoRedefine/>
    <w:qFormat/>
    <w:uiPriority w:val="0"/>
    <w:pPr>
      <w:spacing w:beforeLines="40" w:afterLines="40"/>
    </w:pPr>
    <w:rPr>
      <w:rFonts w:ascii="Tahoma" w:hAnsi="Tahoma"/>
    </w:rPr>
  </w:style>
  <w:style w:type="paragraph" w:customStyle="1" w:styleId="962">
    <w:name w:val="Char Char Char1 Char Char Char Char Char Char Char Char Char Char1"/>
    <w:basedOn w:val="1"/>
    <w:autoRedefine/>
    <w:qFormat/>
    <w:uiPriority w:val="0"/>
    <w:rPr>
      <w:rFonts w:ascii="Tahoma" w:hAnsi="Tahoma"/>
    </w:rPr>
  </w:style>
  <w:style w:type="paragraph" w:customStyle="1" w:styleId="963">
    <w:name w:val="Char Char1 Char Char Char Char Char Char Char Char1"/>
    <w:basedOn w:val="1"/>
    <w:autoRedefine/>
    <w:qFormat/>
    <w:uiPriority w:val="0"/>
    <w:pPr>
      <w:widowControl/>
      <w:spacing w:after="160" w:line="240" w:lineRule="exact"/>
      <w:jc w:val="left"/>
    </w:pPr>
    <w:rPr>
      <w:rFonts w:ascii="Verdana" w:hAnsi="Verdana"/>
      <w:kern w:val="0"/>
      <w:sz w:val="20"/>
      <w:lang w:eastAsia="en-US"/>
    </w:rPr>
  </w:style>
  <w:style w:type="paragraph" w:customStyle="1" w:styleId="964">
    <w:name w:val="文章正文"/>
    <w:basedOn w:val="1"/>
    <w:autoRedefine/>
    <w:qFormat/>
    <w:uiPriority w:val="0"/>
    <w:pPr>
      <w:adjustRightInd w:val="0"/>
      <w:snapToGrid w:val="0"/>
      <w:spacing w:line="360" w:lineRule="auto"/>
      <w:ind w:firstLine="617" w:firstLineChars="257"/>
    </w:pPr>
    <w:rPr>
      <w:rFonts w:ascii="Arial" w:hAnsi="Arial" w:cs="Arial"/>
      <w:szCs w:val="24"/>
    </w:rPr>
  </w:style>
  <w:style w:type="paragraph" w:customStyle="1" w:styleId="965">
    <w:name w:val="Char Char5 Char Char Char Char"/>
    <w:basedOn w:val="1"/>
    <w:autoRedefine/>
    <w:qFormat/>
    <w:uiPriority w:val="0"/>
    <w:pPr>
      <w:spacing w:line="360" w:lineRule="auto"/>
    </w:pPr>
    <w:rPr>
      <w:rFonts w:ascii="Tahoma" w:hAnsi="Tahoma"/>
      <w:sz w:val="36"/>
      <w:szCs w:val="36"/>
    </w:rPr>
  </w:style>
  <w:style w:type="paragraph" w:customStyle="1" w:styleId="966">
    <w:name w:val="样式 正文首行缩进 + 小四 首行缩进:  1 字符"/>
    <w:basedOn w:val="87"/>
    <w:autoRedefine/>
    <w:qFormat/>
    <w:uiPriority w:val="0"/>
    <w:pPr>
      <w:spacing w:beforeLines="40" w:afterLines="40"/>
      <w:ind w:firstLine="200" w:firstLineChars="200"/>
    </w:pPr>
    <w:rPr>
      <w:rFonts w:cs="宋体"/>
      <w:sz w:val="24"/>
      <w:szCs w:val="20"/>
    </w:rPr>
  </w:style>
  <w:style w:type="paragraph" w:customStyle="1" w:styleId="967">
    <w:name w:val="正文段落"/>
    <w:basedOn w:val="1"/>
    <w:autoRedefine/>
    <w:qFormat/>
    <w:uiPriority w:val="0"/>
    <w:pPr>
      <w:spacing w:line="300" w:lineRule="auto"/>
      <w:ind w:firstLine="510"/>
    </w:pPr>
  </w:style>
  <w:style w:type="paragraph" w:customStyle="1" w:styleId="968">
    <w:name w:val="S4-I-U-L15-No-dot"/>
    <w:basedOn w:val="1"/>
    <w:autoRedefine/>
    <w:qFormat/>
    <w:uiPriority w:val="0"/>
    <w:pPr>
      <w:tabs>
        <w:tab w:val="left" w:pos="1112"/>
      </w:tabs>
      <w:spacing w:after="120" w:line="360" w:lineRule="auto"/>
      <w:ind w:left="1112" w:hanging="420"/>
    </w:pPr>
    <w:rPr>
      <w:i/>
      <w:szCs w:val="24"/>
      <w:u w:val="single"/>
    </w:rPr>
  </w:style>
  <w:style w:type="paragraph" w:customStyle="1" w:styleId="969">
    <w:name w:val="MM Title"/>
    <w:basedOn w:val="85"/>
    <w:autoRedefine/>
    <w:qFormat/>
    <w:uiPriority w:val="0"/>
    <w:rPr>
      <w:rFonts w:ascii="Cambria" w:hAnsi="Cambria"/>
    </w:rPr>
  </w:style>
  <w:style w:type="paragraph" w:customStyle="1" w:styleId="970">
    <w:name w:val="正文文本1"/>
    <w:autoRedefine/>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971">
    <w:name w:val="图5"/>
    <w:basedOn w:val="1"/>
    <w:autoRedefine/>
    <w:qFormat/>
    <w:uiPriority w:val="0"/>
    <w:pPr>
      <w:spacing w:beforeLines="40" w:afterLines="40" w:line="240" w:lineRule="exact"/>
      <w:jc w:val="center"/>
    </w:pPr>
  </w:style>
  <w:style w:type="paragraph" w:customStyle="1" w:styleId="972">
    <w:name w:val="样式 样式 标题 4 + 段后: 0.5 行1"/>
    <w:basedOn w:val="753"/>
    <w:next w:val="53"/>
    <w:autoRedefine/>
    <w:qFormat/>
    <w:uiPriority w:val="0"/>
    <w:pPr>
      <w:spacing w:afterLines="0"/>
    </w:pPr>
  </w:style>
  <w:style w:type="paragraph" w:customStyle="1" w:styleId="973">
    <w:name w:val="No Spacing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4">
    <w:name w:val="Char11"/>
    <w:basedOn w:val="1"/>
    <w:autoRedefine/>
    <w:qFormat/>
    <w:uiPriority w:val="0"/>
    <w:pPr>
      <w:widowControl/>
      <w:spacing w:after="160" w:line="240" w:lineRule="exact"/>
      <w:jc w:val="left"/>
    </w:pPr>
    <w:rPr>
      <w:rFonts w:ascii="Verdana" w:hAnsi="Verdana" w:eastAsia="仿宋_GB2312"/>
      <w:kern w:val="0"/>
      <w:lang w:eastAsia="en-US"/>
    </w:rPr>
  </w:style>
  <w:style w:type="paragraph" w:customStyle="1" w:styleId="975">
    <w:name w:val="数字标题1"/>
    <w:basedOn w:val="5"/>
    <w:next w:val="1"/>
    <w:autoRedefine/>
    <w:qFormat/>
    <w:uiPriority w:val="0"/>
    <w:pPr>
      <w:tabs>
        <w:tab w:val="left" w:pos="480"/>
        <w:tab w:val="clear" w:pos="360"/>
        <w:tab w:val="clear" w:pos="432"/>
      </w:tabs>
      <w:ind w:left="480" w:hanging="480"/>
    </w:pPr>
    <w:rPr>
      <w:rFonts w:ascii="Times New Roman" w:hAnsi="Times New Roman"/>
    </w:rPr>
  </w:style>
  <w:style w:type="paragraph" w:customStyle="1" w:styleId="976">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977">
    <w:name w:val="二期正文"/>
    <w:basedOn w:val="1"/>
    <w:autoRedefine/>
    <w:qFormat/>
    <w:uiPriority w:val="0"/>
    <w:pPr>
      <w:widowControl/>
      <w:adjustRightInd w:val="0"/>
      <w:snapToGrid w:val="0"/>
      <w:spacing w:before="156" w:after="200" w:line="360" w:lineRule="auto"/>
      <w:ind w:firstLine="560"/>
      <w:jc w:val="left"/>
    </w:pPr>
    <w:rPr>
      <w:rFonts w:ascii="仿宋_GB2312" w:hAnsi="Calibri" w:eastAsia="仿宋_GB2312"/>
      <w:color w:val="000000"/>
      <w:kern w:val="0"/>
      <w:sz w:val="20"/>
      <w:szCs w:val="28"/>
      <w:lang w:val="zh-CN"/>
    </w:rPr>
  </w:style>
  <w:style w:type="paragraph" w:customStyle="1" w:styleId="978">
    <w:name w:val="Char Char Char Char"/>
    <w:basedOn w:val="1"/>
    <w:autoRedefine/>
    <w:qFormat/>
    <w:uiPriority w:val="0"/>
  </w:style>
  <w:style w:type="paragraph" w:customStyle="1" w:styleId="979">
    <w:name w:val="p0"/>
    <w:basedOn w:val="1"/>
    <w:autoRedefine/>
    <w:qFormat/>
    <w:uiPriority w:val="0"/>
    <w:pPr>
      <w:widowControl/>
    </w:pPr>
    <w:rPr>
      <w:rFonts w:ascii="Calibri" w:hAnsi="Calibri" w:cs="Calibri"/>
      <w:kern w:val="0"/>
      <w:szCs w:val="21"/>
    </w:rPr>
  </w:style>
  <w:style w:type="paragraph" w:customStyle="1" w:styleId="980">
    <w:name w:val="bz6"/>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981">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982">
    <w:name w:val="表项"/>
    <w:next w:val="983"/>
    <w:autoRedefine/>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983">
    <w:name w:val="表身"/>
    <w:basedOn w:val="1"/>
    <w:autoRedefine/>
    <w:qFormat/>
    <w:uiPriority w:val="0"/>
    <w:pPr>
      <w:autoSpaceDE w:val="0"/>
      <w:autoSpaceDN w:val="0"/>
      <w:adjustRightInd w:val="0"/>
      <w:spacing w:line="300" w:lineRule="auto"/>
      <w:jc w:val="left"/>
    </w:pPr>
    <w:rPr>
      <w:kern w:val="0"/>
      <w:sz w:val="18"/>
    </w:rPr>
  </w:style>
  <w:style w:type="paragraph" w:customStyle="1" w:styleId="984">
    <w:name w:val="样式 标题 3 + 四号"/>
    <w:basedOn w:val="7"/>
    <w:autoRedefine/>
    <w:qFormat/>
    <w:uiPriority w:val="0"/>
    <w:pPr>
      <w:tabs>
        <w:tab w:val="left" w:pos="720"/>
      </w:tabs>
      <w:spacing w:line="416" w:lineRule="auto"/>
      <w:ind w:left="720" w:hanging="720"/>
    </w:pPr>
    <w:rPr>
      <w:rFonts w:eastAsia="黑体"/>
      <w:b w:val="0"/>
      <w:sz w:val="28"/>
    </w:rPr>
  </w:style>
  <w:style w:type="paragraph" w:customStyle="1" w:styleId="985">
    <w:name w:val="样式 宋体 左 段前: 5 磅 段后: 5 磅 行距: 1.5 倍行距1"/>
    <w:basedOn w:val="1"/>
    <w:autoRedefine/>
    <w:qFormat/>
    <w:uiPriority w:val="0"/>
    <w:pPr>
      <w:spacing w:beforeLines="40" w:afterLines="40" w:line="360" w:lineRule="auto"/>
      <w:jc w:val="left"/>
    </w:pPr>
    <w:rPr>
      <w:rFonts w:ascii="宋体" w:hAnsi="宋体" w:cs="宋体"/>
      <w:kern w:val="0"/>
    </w:rPr>
  </w:style>
  <w:style w:type="paragraph" w:customStyle="1" w:styleId="986">
    <w:name w:val="colorffffffbg"/>
    <w:basedOn w:val="1"/>
    <w:autoRedefine/>
    <w:qFormat/>
    <w:uiPriority w:val="0"/>
    <w:pPr>
      <w:widowControl/>
      <w:shd w:val="clear" w:color="auto" w:fill="FFFFFF"/>
      <w:spacing w:beforeLines="40" w:afterLines="40"/>
      <w:jc w:val="left"/>
    </w:pPr>
    <w:rPr>
      <w:rFonts w:ascii="宋体" w:hAnsi="宋体" w:cs="宋体"/>
      <w:color w:val="000000"/>
      <w:kern w:val="0"/>
      <w:szCs w:val="24"/>
    </w:rPr>
  </w:style>
  <w:style w:type="paragraph" w:customStyle="1" w:styleId="987">
    <w:name w:val="Paragraph4"/>
    <w:basedOn w:val="1"/>
    <w:autoRedefine/>
    <w:qFormat/>
    <w:uiPriority w:val="0"/>
    <w:pPr>
      <w:spacing w:afterLines="50"/>
      <w:ind w:left="2250"/>
    </w:pPr>
    <w:rPr>
      <w:rFonts w:ascii="宋体"/>
      <w:snapToGrid w:val="0"/>
      <w:kern w:val="0"/>
    </w:rPr>
  </w:style>
  <w:style w:type="paragraph" w:customStyle="1" w:styleId="988">
    <w:name w:val="样式 样式 小四 行距: 1.5 倍行距 首行缩进:  2 字符 + +中文正文"/>
    <w:basedOn w:val="1"/>
    <w:autoRedefine/>
    <w:qFormat/>
    <w:uiPriority w:val="0"/>
    <w:pPr>
      <w:spacing w:line="360" w:lineRule="auto"/>
      <w:ind w:firstLine="480"/>
    </w:pPr>
    <w:rPr>
      <w:rFonts w:ascii="宋体" w:hAnsi="宋体" w:cs="宋体"/>
    </w:rPr>
  </w:style>
  <w:style w:type="paragraph" w:customStyle="1" w:styleId="989">
    <w:name w:val="样式 标题 1 + Arial 段前: 0.5 行 段后: 0.5 行"/>
    <w:basedOn w:val="5"/>
    <w:autoRedefine/>
    <w:qFormat/>
    <w:uiPriority w:val="0"/>
    <w:pPr>
      <w:tabs>
        <w:tab w:val="clear" w:pos="360"/>
      </w:tabs>
      <w:spacing w:beforeLines="50" w:afterLines="50" w:line="360" w:lineRule="auto"/>
      <w:ind w:left="432" w:hanging="432"/>
    </w:pPr>
    <w:rPr>
      <w:rFonts w:ascii="Arial" w:cs="宋体"/>
      <w:b w:val="0"/>
      <w:bCs w:val="0"/>
      <w:sz w:val="32"/>
      <w:szCs w:val="20"/>
    </w:rPr>
  </w:style>
  <w:style w:type="paragraph" w:customStyle="1" w:styleId="990">
    <w:name w:val="伍"/>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1">
    <w:name w:val="xl24"/>
    <w:basedOn w:val="1"/>
    <w:autoRedefine/>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szCs w:val="24"/>
    </w:rPr>
  </w:style>
  <w:style w:type="paragraph" w:customStyle="1" w:styleId="992">
    <w:name w:val="样式　标题4"/>
    <w:basedOn w:val="865"/>
    <w:next w:val="1"/>
    <w:autoRedefine/>
    <w:qFormat/>
    <w:uiPriority w:val="0"/>
    <w:pPr>
      <w:tabs>
        <w:tab w:val="left" w:pos="360"/>
        <w:tab w:val="clear" w:pos="864"/>
      </w:tabs>
      <w:ind w:left="360" w:hanging="360" w:hangingChars="200"/>
    </w:pPr>
  </w:style>
  <w:style w:type="paragraph" w:customStyle="1" w:styleId="993">
    <w:name w:val="MM Topic 9"/>
    <w:basedOn w:val="14"/>
    <w:autoRedefine/>
    <w:qFormat/>
    <w:uiPriority w:val="0"/>
    <w:pPr>
      <w:tabs>
        <w:tab w:val="left" w:pos="4284"/>
      </w:tabs>
      <w:spacing w:beforeLines="40" w:afterLines="40" w:line="319" w:lineRule="auto"/>
      <w:ind w:left="4284" w:hanging="420"/>
    </w:pPr>
    <w:rPr>
      <w:szCs w:val="21"/>
    </w:rPr>
  </w:style>
  <w:style w:type="paragraph" w:customStyle="1" w:styleId="994">
    <w:name w:val="编号 3"/>
    <w:basedOn w:val="1"/>
    <w:autoRedefine/>
    <w:qFormat/>
    <w:uiPriority w:val="0"/>
    <w:pPr>
      <w:tabs>
        <w:tab w:val="left" w:pos="1200"/>
      </w:tabs>
      <w:spacing w:line="360" w:lineRule="auto"/>
      <w:ind w:left="1200" w:leftChars="400" w:hanging="360" w:hangingChars="200"/>
    </w:pPr>
    <w:rPr>
      <w:rFonts w:ascii="宋体" w:hAnsi="宋体"/>
      <w:color w:val="000000"/>
    </w:rPr>
  </w:style>
  <w:style w:type="paragraph" w:customStyle="1" w:styleId="995">
    <w:name w:val="柒"/>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6">
    <w:name w:val="公文标题 4"/>
    <w:basedOn w:val="822"/>
    <w:next w:val="218"/>
    <w:autoRedefine/>
    <w:qFormat/>
    <w:uiPriority w:val="0"/>
    <w:pPr>
      <w:ind w:left="1680"/>
      <w:outlineLvl w:val="9"/>
    </w:pPr>
  </w:style>
  <w:style w:type="paragraph" w:customStyle="1" w:styleId="997">
    <w:name w:val="前言、引言标题"/>
    <w:next w:val="1"/>
    <w:autoRedefine/>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998">
    <w:name w:val="表格样式"/>
    <w:basedOn w:val="1"/>
    <w:autoRedefine/>
    <w:qFormat/>
    <w:uiPriority w:val="0"/>
    <w:pPr>
      <w:spacing w:beforeLines="40" w:afterLines="40"/>
    </w:pPr>
    <w:rPr>
      <w:rFonts w:eastAsia="幼圆"/>
    </w:rPr>
  </w:style>
  <w:style w:type="paragraph" w:customStyle="1" w:styleId="999">
    <w:name w:val="标题 5l"/>
    <w:basedOn w:val="9"/>
    <w:autoRedefine/>
    <w:qFormat/>
    <w:uiPriority w:val="0"/>
    <w:pPr>
      <w:adjustRightInd w:val="0"/>
      <w:spacing w:beforeLines="40" w:afterLines="40" w:line="376" w:lineRule="atLeast"/>
    </w:pPr>
    <w:rPr>
      <w:rFonts w:eastAsia="宋体"/>
      <w:sz w:val="28"/>
      <w:szCs w:val="28"/>
    </w:rPr>
  </w:style>
  <w:style w:type="paragraph" w:customStyle="1" w:styleId="1000">
    <w:name w:val="msoaccenttext3"/>
    <w:autoRedefine/>
    <w:qFormat/>
    <w:uiPriority w:val="0"/>
    <w:rPr>
      <w:rFonts w:ascii="Century Schoolbook" w:hAnsi="Century Schoolbook" w:eastAsia="宋体" w:cs="宋体"/>
      <w:color w:val="FFFFFF"/>
      <w:kern w:val="28"/>
      <w:sz w:val="13"/>
      <w:szCs w:val="13"/>
      <w:lang w:val="en-US" w:eastAsia="zh-CN" w:bidi="ar-SA"/>
    </w:rPr>
  </w:style>
  <w:style w:type="paragraph" w:customStyle="1" w:styleId="1001">
    <w:name w:val="默认段落字体 Para Char Char Char Char Char Char Char Char Char Char Char Char Char Char Char Char Char Char Char"/>
    <w:basedOn w:val="1"/>
    <w:autoRedefine/>
    <w:qFormat/>
    <w:uiPriority w:val="0"/>
    <w:rPr>
      <w:rFonts w:ascii="Tahoma" w:hAnsi="Tahoma"/>
    </w:rPr>
  </w:style>
  <w:style w:type="paragraph" w:customStyle="1" w:styleId="1002">
    <w:name w:val="font10"/>
    <w:basedOn w:val="1"/>
    <w:autoRedefine/>
    <w:qFormat/>
    <w:uiPriority w:val="0"/>
    <w:pPr>
      <w:widowControl/>
      <w:spacing w:beforeLines="40" w:afterLines="40"/>
      <w:jc w:val="left"/>
    </w:pPr>
    <w:rPr>
      <w:rFonts w:ascii="MingLiU" w:hAnsi="MingLiU" w:eastAsia="MingLiU" w:cs="宋体"/>
      <w:color w:val="000000"/>
      <w:kern w:val="0"/>
      <w:sz w:val="20"/>
    </w:rPr>
  </w:style>
  <w:style w:type="paragraph" w:customStyle="1" w:styleId="1003">
    <w:name w:val="注×："/>
    <w:autoRedefine/>
    <w:qFormat/>
    <w:uiPriority w:val="0"/>
    <w:pPr>
      <w:widowControl w:val="0"/>
      <w:tabs>
        <w:tab w:val="left" w:pos="630"/>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004">
    <w:name w:val="样式 标题 3Heading 3 - oldh3sect1.2.3BOD 0H3第二层条3 bulletb2..."/>
    <w:basedOn w:val="7"/>
    <w:autoRedefine/>
    <w:qFormat/>
    <w:uiPriority w:val="0"/>
    <w:pPr>
      <w:widowControl/>
      <w:tabs>
        <w:tab w:val="left" w:pos="0"/>
        <w:tab w:val="left" w:pos="567"/>
        <w:tab w:val="left" w:pos="720"/>
      </w:tabs>
      <w:spacing w:beforeLines="40" w:afterLines="40" w:line="360" w:lineRule="auto"/>
      <w:jc w:val="left"/>
    </w:pPr>
    <w:rPr>
      <w:rFonts w:ascii="仿宋_GB2312" w:eastAsia="仿宋_GB2312" w:cs="宋体"/>
      <w:color w:val="000000"/>
      <w:sz w:val="30"/>
      <w:szCs w:val="20"/>
    </w:rPr>
  </w:style>
  <w:style w:type="paragraph" w:customStyle="1" w:styleId="1005">
    <w:name w:val="样式 标题 2h2Level 2 Topic HeadingHD2Heading 2 HiddenHeading 2 ..."/>
    <w:basedOn w:val="5"/>
    <w:autoRedefine/>
    <w:qFormat/>
    <w:uiPriority w:val="0"/>
    <w:pPr>
      <w:tabs>
        <w:tab w:val="clear" w:pos="360"/>
        <w:tab w:val="clear" w:pos="432"/>
      </w:tabs>
      <w:spacing w:beforeLines="40" w:afterLines="40"/>
      <w:ind w:left="425" w:hanging="425"/>
    </w:pPr>
    <w:rPr>
      <w:szCs w:val="36"/>
    </w:rPr>
  </w:style>
  <w:style w:type="paragraph" w:customStyle="1" w:styleId="1006">
    <w:name w:val="小节"/>
    <w:basedOn w:val="7"/>
    <w:autoRedefine/>
    <w:qFormat/>
    <w:uiPriority w:val="0"/>
    <w:pPr>
      <w:spacing w:before="200" w:after="200" w:line="560" w:lineRule="exact"/>
      <w:jc w:val="left"/>
    </w:pPr>
    <w:rPr>
      <w:rFonts w:ascii="宋体" w:hAnsi="宋体"/>
      <w:bCs w:val="0"/>
      <w:color w:val="000000"/>
      <w:spacing w:val="10"/>
      <w:kern w:val="24"/>
      <w:sz w:val="28"/>
    </w:rPr>
  </w:style>
  <w:style w:type="paragraph" w:customStyle="1" w:styleId="1007">
    <w:name w:val="标题 38"/>
    <w:basedOn w:val="1"/>
    <w:autoRedefine/>
    <w:qFormat/>
    <w:uiPriority w:val="0"/>
    <w:pPr>
      <w:adjustRightInd w:val="0"/>
      <w:snapToGrid w:val="0"/>
      <w:ind w:left="-2" w:leftChars="-1"/>
    </w:pPr>
    <w:rPr>
      <w:rFonts w:ascii="Arial" w:hAnsi="Arial" w:cs="Arial"/>
      <w:szCs w:val="24"/>
    </w:rPr>
  </w:style>
  <w:style w:type="paragraph" w:customStyle="1" w:styleId="1008">
    <w:name w:val="样式7"/>
    <w:basedOn w:val="1"/>
    <w:autoRedefine/>
    <w:qFormat/>
    <w:uiPriority w:val="0"/>
    <w:pPr>
      <w:adjustRightInd w:val="0"/>
      <w:spacing w:before="156" w:afterLines="50" w:line="360" w:lineRule="auto"/>
      <w:ind w:firstLine="669"/>
      <w:textAlignment w:val="baseline"/>
    </w:pPr>
    <w:rPr>
      <w:rFonts w:ascii="宋体" w:hAnsi="宋体"/>
      <w:kern w:val="0"/>
      <w:sz w:val="28"/>
    </w:rPr>
  </w:style>
  <w:style w:type="paragraph" w:customStyle="1" w:styleId="1009">
    <w:name w:val="xl58"/>
    <w:basedOn w:val="1"/>
    <w:autoRedefine/>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rPr>
  </w:style>
  <w:style w:type="paragraph" w:customStyle="1" w:styleId="1010">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011">
    <w:name w:val="样式 标题 4h4First SubheadingH4sect 1.2.3.4Ref Heading 1rh1se...1"/>
    <w:basedOn w:val="8"/>
    <w:autoRedefine/>
    <w:qFormat/>
    <w:uiPriority w:val="0"/>
    <w:pPr>
      <w:tabs>
        <w:tab w:val="left" w:pos="425"/>
        <w:tab w:val="left" w:pos="2184"/>
      </w:tabs>
      <w:spacing w:beforeLines="40" w:afterLines="40" w:line="360" w:lineRule="auto"/>
      <w:ind w:left="425" w:hanging="425"/>
    </w:pPr>
    <w:rPr>
      <w:rFonts w:ascii="Times New Roman" w:hAnsi="Times New Roman" w:eastAsia="宋体" w:cs="宋体"/>
      <w:sz w:val="32"/>
      <w:szCs w:val="20"/>
    </w:rPr>
  </w:style>
  <w:style w:type="paragraph" w:customStyle="1" w:styleId="1012">
    <w:name w:val="Char Char Char Char Char Char Char Char1"/>
    <w:basedOn w:val="1"/>
    <w:autoRedefine/>
    <w:qFormat/>
    <w:uiPriority w:val="0"/>
    <w:pPr>
      <w:tabs>
        <w:tab w:val="left" w:pos="360"/>
      </w:tabs>
    </w:pPr>
  </w:style>
  <w:style w:type="paragraph" w:customStyle="1" w:styleId="1013">
    <w:name w:val="样式 样式 小四 行距: 1.5 倍行距 + 首行缩进:  2 字符"/>
    <w:basedOn w:val="1"/>
    <w:autoRedefine/>
    <w:qFormat/>
    <w:uiPriority w:val="0"/>
    <w:pPr>
      <w:spacing w:line="360" w:lineRule="auto"/>
      <w:ind w:firstLine="480"/>
    </w:pPr>
    <w:rPr>
      <w:rFonts w:ascii="Arial" w:hAnsi="Arial" w:cs="宋体"/>
      <w:szCs w:val="24"/>
    </w:rPr>
  </w:style>
  <w:style w:type="paragraph" w:customStyle="1" w:styleId="1014">
    <w:name w:val="样式 正文 段落文字 + 宋体 小四 左侧:  0 厘米 首行缩进:  2 字符 段后: 0 磅 行距: 固定值 24..."/>
    <w:basedOn w:val="1"/>
    <w:autoRedefine/>
    <w:qFormat/>
    <w:uiPriority w:val="0"/>
    <w:pPr>
      <w:spacing w:line="480" w:lineRule="exact"/>
      <w:ind w:firstLine="480"/>
    </w:pPr>
    <w:rPr>
      <w:rFonts w:ascii="宋体" w:hAnsi="宋体" w:cs="宋体"/>
    </w:rPr>
  </w:style>
  <w:style w:type="paragraph" w:customStyle="1" w:styleId="1015">
    <w:name w:val="封面标准名称"/>
    <w:autoRedefine/>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1016">
    <w:name w:val="Char Char Char Char2"/>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017">
    <w:name w:val="Proposals body"/>
    <w:basedOn w:val="1"/>
    <w:next w:val="1"/>
    <w:autoRedefine/>
    <w:qFormat/>
    <w:uiPriority w:val="0"/>
    <w:pPr>
      <w:widowControl/>
      <w:spacing w:line="360" w:lineRule="auto"/>
      <w:jc w:val="left"/>
    </w:pPr>
    <w:rPr>
      <w:rFonts w:ascii="宋体"/>
      <w:snapToGrid w:val="0"/>
      <w:color w:val="000000"/>
      <w:kern w:val="0"/>
    </w:rPr>
  </w:style>
  <w:style w:type="paragraph" w:customStyle="1" w:styleId="1018">
    <w:name w:val="样式 标题 4H4PIM 5h4blbbPIM 44th level + 右侧:  0 厘米 行距: 1.5 倍..."/>
    <w:basedOn w:val="8"/>
    <w:autoRedefine/>
    <w:qFormat/>
    <w:uiPriority w:val="0"/>
    <w:pPr>
      <w:tabs>
        <w:tab w:val="left" w:pos="300"/>
        <w:tab w:val="left" w:pos="567"/>
        <w:tab w:val="left" w:pos="864"/>
      </w:tabs>
      <w:spacing w:beforeLines="40" w:afterLines="40" w:line="360" w:lineRule="auto"/>
      <w:ind w:left="864" w:hanging="433"/>
      <w:jc w:val="left"/>
    </w:pPr>
    <w:rPr>
      <w:rFonts w:eastAsia="华文中宋" w:cs="宋体"/>
      <w:szCs w:val="24"/>
    </w:rPr>
  </w:style>
  <w:style w:type="paragraph" w:customStyle="1" w:styleId="1019">
    <w:name w:val="Char Char5 Char Char Char Char Char Char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020">
    <w:name w:val="样式 标题 1Heading 0H1PIM 1123321Title1卷标题h11.ch章节标题第*部分..."/>
    <w:basedOn w:val="5"/>
    <w:autoRedefine/>
    <w:qFormat/>
    <w:uiPriority w:val="0"/>
    <w:pPr>
      <w:keepNext w:val="0"/>
      <w:tabs>
        <w:tab w:val="left" w:pos="420"/>
        <w:tab w:val="left" w:pos="720"/>
        <w:tab w:val="clear" w:pos="360"/>
        <w:tab w:val="clear" w:pos="432"/>
      </w:tabs>
      <w:spacing w:line="360" w:lineRule="auto"/>
      <w:ind w:left="420" w:hanging="420"/>
    </w:pPr>
    <w:rPr>
      <w:rFonts w:ascii="Arial" w:hAnsi="Arial" w:cs="宋体"/>
      <w:color w:val="000000"/>
      <w:szCs w:val="24"/>
    </w:rPr>
  </w:style>
  <w:style w:type="paragraph" w:customStyle="1" w:styleId="1021">
    <w:name w:val="Char Char5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1022">
    <w:name w:val="文档结构图3"/>
    <w:basedOn w:val="1"/>
    <w:autoRedefine/>
    <w:qFormat/>
    <w:uiPriority w:val="0"/>
    <w:rPr>
      <w:rFonts w:ascii="宋体" w:hAnsi="Calibri"/>
      <w:kern w:val="0"/>
      <w:sz w:val="18"/>
      <w:szCs w:val="18"/>
    </w:rPr>
  </w:style>
  <w:style w:type="paragraph" w:customStyle="1" w:styleId="1023">
    <w:name w:val="方案正文"/>
    <w:basedOn w:val="1"/>
    <w:autoRedefine/>
    <w:qFormat/>
    <w:uiPriority w:val="0"/>
    <w:pPr>
      <w:spacing w:before="156" w:line="300" w:lineRule="auto"/>
      <w:ind w:left="210" w:leftChars="100" w:firstLine="480"/>
    </w:pPr>
    <w:rPr>
      <w:color w:val="000000"/>
      <w:szCs w:val="24"/>
    </w:rPr>
  </w:style>
  <w:style w:type="paragraph" w:customStyle="1" w:styleId="1024">
    <w:name w:val="标题 36"/>
    <w:basedOn w:val="1"/>
    <w:autoRedefine/>
    <w:qFormat/>
    <w:uiPriority w:val="0"/>
    <w:pPr>
      <w:adjustRightInd w:val="0"/>
      <w:snapToGrid w:val="0"/>
      <w:ind w:left="-2" w:leftChars="-1"/>
    </w:pPr>
    <w:rPr>
      <w:rFonts w:ascii="Arial" w:hAnsi="Arial" w:cs="Arial"/>
      <w:szCs w:val="24"/>
    </w:rPr>
  </w:style>
  <w:style w:type="paragraph" w:customStyle="1" w:styleId="1025">
    <w:name w:val="标题 1（绿盟科技）"/>
    <w:basedOn w:val="5"/>
    <w:next w:val="1"/>
    <w:autoRedefine/>
    <w:qFormat/>
    <w:uiPriority w:val="0"/>
    <w:pPr>
      <w:pBdr>
        <w:bottom w:val="single" w:color="auto" w:sz="48" w:space="1"/>
      </w:pBdr>
      <w:tabs>
        <w:tab w:val="clear" w:pos="360"/>
        <w:tab w:val="clear" w:pos="432"/>
      </w:tabs>
      <w:spacing w:before="600"/>
      <w:ind w:left="907" w:hanging="907"/>
      <w:jc w:val="left"/>
    </w:pPr>
    <w:rPr>
      <w:rFonts w:ascii="Arial" w:hAnsi="Arial"/>
    </w:rPr>
  </w:style>
  <w:style w:type="paragraph" w:customStyle="1" w:styleId="1026">
    <w:name w:val="content"/>
    <w:basedOn w:val="1"/>
    <w:autoRedefine/>
    <w:qFormat/>
    <w:uiPriority w:val="0"/>
    <w:pPr>
      <w:widowControl/>
      <w:spacing w:beforeLines="40" w:afterLines="40"/>
      <w:jc w:val="left"/>
    </w:pPr>
    <w:rPr>
      <w:rFonts w:ascii="宋体" w:hAnsi="宋体" w:cs="宋体"/>
      <w:color w:val="000000"/>
      <w:kern w:val="0"/>
      <w:szCs w:val="24"/>
    </w:rPr>
  </w:style>
  <w:style w:type="paragraph" w:customStyle="1" w:styleId="1027">
    <w:name w:val="Char Char3 Char Char Char Char Char Char Char Char Char Char Char Char2 Char Char Char Char"/>
    <w:basedOn w:val="1"/>
    <w:autoRedefine/>
    <w:qFormat/>
    <w:uiPriority w:val="0"/>
    <w:pPr>
      <w:spacing w:line="360" w:lineRule="auto"/>
    </w:pPr>
    <w:rPr>
      <w:rFonts w:ascii="Tahoma" w:hAnsi="Tahoma"/>
      <w:sz w:val="36"/>
      <w:szCs w:val="36"/>
    </w:rPr>
  </w:style>
  <w:style w:type="paragraph" w:customStyle="1" w:styleId="1028">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029">
    <w:name w:val="样式 标题 3h33rd levelHeading 3 - oldH3Fab-3level_3PIM 3Leve..."/>
    <w:basedOn w:val="7"/>
    <w:autoRedefine/>
    <w:qFormat/>
    <w:uiPriority w:val="0"/>
    <w:pPr>
      <w:widowControl/>
      <w:tabs>
        <w:tab w:val="left" w:pos="720"/>
      </w:tabs>
      <w:spacing w:line="360" w:lineRule="auto"/>
      <w:ind w:left="720" w:hanging="720"/>
      <w:jc w:val="left"/>
    </w:pPr>
    <w:rPr>
      <w:rFonts w:ascii="宋体" w:hAnsi="宋体" w:cs="宋体"/>
      <w:spacing w:val="-5"/>
      <w:kern w:val="28"/>
      <w:sz w:val="30"/>
      <w:szCs w:val="30"/>
    </w:rPr>
  </w:style>
  <w:style w:type="paragraph" w:customStyle="1" w:styleId="1030">
    <w:name w:val="样式 正文文本缩进 2 + 仿宋_GB2312 黑色 行距: 1.5 倍行距"/>
    <w:basedOn w:val="602"/>
    <w:autoRedefine/>
    <w:qFormat/>
    <w:uiPriority w:val="0"/>
    <w:pPr>
      <w:snapToGrid/>
      <w:spacing w:line="360" w:lineRule="auto"/>
      <w:ind w:firstLine="560" w:firstLineChars="200"/>
    </w:pPr>
    <w:rPr>
      <w:rFonts w:ascii="宋体" w:cs="宋体"/>
      <w:b w:val="0"/>
      <w:bCs w:val="0"/>
      <w:szCs w:val="20"/>
    </w:rPr>
  </w:style>
  <w:style w:type="paragraph" w:customStyle="1" w:styleId="1031">
    <w:name w:val="正文段"/>
    <w:basedOn w:val="1"/>
    <w:autoRedefine/>
    <w:qFormat/>
    <w:uiPriority w:val="0"/>
    <w:pPr>
      <w:widowControl/>
      <w:snapToGrid w:val="0"/>
      <w:spacing w:afterLines="50"/>
      <w:ind w:firstLine="200"/>
    </w:pPr>
    <w:rPr>
      <w:kern w:val="0"/>
    </w:rPr>
  </w:style>
  <w:style w:type="paragraph" w:customStyle="1" w:styleId="1032">
    <w:name w:val="Char Char Char Char Char Char Char Char Char Char2"/>
    <w:basedOn w:val="1"/>
    <w:autoRedefine/>
    <w:qFormat/>
    <w:uiPriority w:val="0"/>
    <w:pPr>
      <w:snapToGrid w:val="0"/>
      <w:spacing w:line="360" w:lineRule="auto"/>
      <w:ind w:firstLine="640"/>
      <w:jc w:val="center"/>
    </w:pPr>
    <w:rPr>
      <w:rFonts w:ascii="黑体" w:eastAsia="黑体"/>
      <w:b/>
      <w:sz w:val="44"/>
      <w:szCs w:val="44"/>
    </w:rPr>
  </w:style>
  <w:style w:type="paragraph" w:customStyle="1" w:styleId="1033">
    <w:name w:val="MM Topic 6"/>
    <w:basedOn w:val="10"/>
    <w:autoRedefine/>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kern w:val="2"/>
      <w:szCs w:val="24"/>
    </w:rPr>
  </w:style>
  <w:style w:type="paragraph" w:customStyle="1" w:styleId="1034">
    <w:name w:val="样式 样式 标题 4 + 段后: 0.5 行 + 段后: 0.5 行"/>
    <w:basedOn w:val="753"/>
    <w:autoRedefine/>
    <w:qFormat/>
    <w:uiPriority w:val="0"/>
  </w:style>
  <w:style w:type="paragraph" w:customStyle="1" w:styleId="1035">
    <w:name w:val="Char2 Char Char Char Char Char Char2"/>
    <w:basedOn w:val="1"/>
    <w:autoRedefine/>
    <w:qFormat/>
    <w:uiPriority w:val="0"/>
    <w:rPr>
      <w:rFonts w:ascii="仿宋_GB2312"/>
      <w:b/>
      <w:sz w:val="30"/>
      <w:szCs w:val="32"/>
    </w:rPr>
  </w:style>
  <w:style w:type="paragraph" w:customStyle="1" w:styleId="1036">
    <w:name w:val="样式 标题 3C Sub-Sub/Italich3 sub headingHead 3Head 31Head 32C..."/>
    <w:basedOn w:val="7"/>
    <w:autoRedefine/>
    <w:qFormat/>
    <w:uiPriority w:val="0"/>
    <w:pPr>
      <w:tabs>
        <w:tab w:val="left" w:pos="720"/>
      </w:tabs>
      <w:spacing w:line="360" w:lineRule="auto"/>
      <w:ind w:left="720" w:hanging="720"/>
    </w:pPr>
    <w:rPr>
      <w:rFonts w:ascii="Times New Roman" w:hAnsi="Times New Roman" w:cs="宋体"/>
      <w:bCs w:val="0"/>
    </w:rPr>
  </w:style>
  <w:style w:type="paragraph" w:customStyle="1" w:styleId="1037">
    <w:name w:val="xl22"/>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仿宋_GB2312" w:hAnsi="宋体" w:eastAsia="仿宋_GB2312" w:cs="宋体"/>
      <w:b/>
      <w:bCs/>
      <w:kern w:val="0"/>
      <w:sz w:val="22"/>
      <w:szCs w:val="22"/>
    </w:rPr>
  </w:style>
  <w:style w:type="paragraph" w:customStyle="1" w:styleId="1038">
    <w:name w:val="xl42"/>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1039">
    <w:name w:val="样式 文档正文 + 首行缩进:  2 字符2"/>
    <w:basedOn w:val="776"/>
    <w:autoRedefine/>
    <w:qFormat/>
    <w:uiPriority w:val="0"/>
    <w:pPr>
      <w:spacing w:beforeLines="40" w:afterLines="40"/>
      <w:ind w:left="900" w:firstLine="0" w:firstLineChars="0"/>
    </w:pPr>
    <w:rPr>
      <w:rFonts w:eastAsia="Times New Roman" w:cs="宋体"/>
      <w:color w:val="000000"/>
      <w:sz w:val="28"/>
      <w:szCs w:val="28"/>
    </w:rPr>
  </w:style>
  <w:style w:type="paragraph" w:customStyle="1" w:styleId="1040">
    <w:name w:val="样式1-2"/>
    <w:basedOn w:val="1041"/>
    <w:autoRedefine/>
    <w:qFormat/>
    <w:uiPriority w:val="0"/>
  </w:style>
  <w:style w:type="paragraph" w:customStyle="1" w:styleId="1041">
    <w:name w:val="表格1-1"/>
    <w:basedOn w:val="1"/>
    <w:autoRedefine/>
    <w:qFormat/>
    <w:uiPriority w:val="0"/>
    <w:pPr>
      <w:spacing w:beforeLines="40" w:afterLines="40"/>
    </w:pPr>
  </w:style>
  <w:style w:type="paragraph" w:customStyle="1" w:styleId="1042">
    <w:name w:val="样式 目录 1 + 段前: 0.2 行 段后: 0.2 行"/>
    <w:basedOn w:val="60"/>
    <w:autoRedefine/>
    <w:qFormat/>
    <w:uiPriority w:val="0"/>
    <w:pPr>
      <w:spacing w:beforeLines="40" w:afterLines="40" w:line="300" w:lineRule="auto"/>
      <w:jc w:val="left"/>
    </w:pPr>
    <w:rPr>
      <w:rFonts w:eastAsia="黑体" w:cs="宋体"/>
      <w:caps/>
      <w:szCs w:val="20"/>
    </w:rPr>
  </w:style>
  <w:style w:type="paragraph" w:customStyle="1" w:styleId="1043">
    <w:name w:val="Char Char1 Char Char Char Char"/>
    <w:basedOn w:val="1"/>
    <w:autoRedefine/>
    <w:qFormat/>
    <w:uiPriority w:val="0"/>
    <w:pPr>
      <w:widowControl/>
      <w:spacing w:after="160" w:line="240" w:lineRule="exact"/>
      <w:jc w:val="left"/>
    </w:pPr>
  </w:style>
  <w:style w:type="paragraph" w:customStyle="1" w:styleId="1044">
    <w:name w:val="xl11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045">
    <w:name w:val="普通(网站)1"/>
    <w:basedOn w:val="1"/>
    <w:autoRedefine/>
    <w:qFormat/>
    <w:uiPriority w:val="0"/>
    <w:pPr>
      <w:widowControl/>
      <w:spacing w:beforeAutospacing="1" w:after="100" w:afterAutospacing="1"/>
      <w:jc w:val="left"/>
    </w:pPr>
    <w:rPr>
      <w:rFonts w:hint="eastAsia" w:ascii="宋体" w:hAnsi="宋体"/>
      <w:color w:val="000000"/>
      <w:szCs w:val="22"/>
    </w:rPr>
  </w:style>
  <w:style w:type="paragraph" w:customStyle="1" w:styleId="1046">
    <w:name w:val="a03"/>
    <w:basedOn w:val="7"/>
    <w:autoRedefine/>
    <w:qFormat/>
    <w:uiPriority w:val="0"/>
    <w:pPr>
      <w:adjustRightInd w:val="0"/>
      <w:spacing w:beforeLines="40" w:afterLines="40" w:line="416" w:lineRule="atLeast"/>
    </w:pPr>
    <w:rPr>
      <w:bCs w:val="0"/>
      <w:sz w:val="28"/>
    </w:rPr>
  </w:style>
  <w:style w:type="paragraph" w:customStyle="1" w:styleId="1047">
    <w:name w:val="xl60"/>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rPr>
  </w:style>
  <w:style w:type="paragraph" w:customStyle="1" w:styleId="1048">
    <w:name w:val="MM Topic 2"/>
    <w:basedOn w:val="6"/>
    <w:autoRedefine/>
    <w:qFormat/>
    <w:uiPriority w:val="0"/>
    <w:pPr>
      <w:tabs>
        <w:tab w:val="left" w:pos="992"/>
      </w:tabs>
      <w:spacing w:beforeLines="40" w:afterLines="40"/>
    </w:pPr>
  </w:style>
  <w:style w:type="paragraph" w:customStyle="1" w:styleId="1049">
    <w:name w:val="Plain Text1"/>
    <w:basedOn w:val="1"/>
    <w:autoRedefine/>
    <w:qFormat/>
    <w:uiPriority w:val="0"/>
    <w:pPr>
      <w:autoSpaceDE w:val="0"/>
      <w:autoSpaceDN w:val="0"/>
      <w:adjustRightInd w:val="0"/>
      <w:spacing w:line="360" w:lineRule="auto"/>
    </w:pPr>
    <w:rPr>
      <w:rFonts w:hint="eastAsia" w:ascii="宋体" w:hAnsi="宋体"/>
    </w:rPr>
  </w:style>
  <w:style w:type="paragraph" w:customStyle="1" w:styleId="1050">
    <w:name w:val="themebody"/>
    <w:basedOn w:val="1"/>
    <w:autoRedefine/>
    <w:qFormat/>
    <w:uiPriority w:val="0"/>
    <w:pPr>
      <w:widowControl/>
      <w:spacing w:beforeLines="40" w:afterLines="40"/>
      <w:jc w:val="left"/>
    </w:pPr>
    <w:rPr>
      <w:rFonts w:ascii="宋体" w:hAnsi="宋体" w:cs="宋体"/>
      <w:color w:val="FFFFFF"/>
      <w:kern w:val="0"/>
      <w:szCs w:val="24"/>
    </w:rPr>
  </w:style>
  <w:style w:type="paragraph" w:customStyle="1" w:styleId="1051">
    <w:name w:val="cx标题三"/>
    <w:basedOn w:val="7"/>
    <w:autoRedefine/>
    <w:qFormat/>
    <w:uiPriority w:val="0"/>
    <w:pPr>
      <w:tabs>
        <w:tab w:val="left" w:pos="720"/>
        <w:tab w:val="left" w:pos="1260"/>
      </w:tabs>
      <w:spacing w:before="180" w:after="180" w:line="384" w:lineRule="auto"/>
      <w:ind w:left="1260" w:hanging="420"/>
    </w:pPr>
    <w:rPr>
      <w:rFonts w:ascii="Times New Roman" w:hAnsi="Times New Roman"/>
      <w:bCs w:val="0"/>
    </w:rPr>
  </w:style>
  <w:style w:type="paragraph" w:customStyle="1" w:styleId="1052">
    <w:name w:val="Char Char15"/>
    <w:basedOn w:val="1"/>
    <w:autoRedefine/>
    <w:qFormat/>
    <w:uiPriority w:val="0"/>
    <w:pPr>
      <w:widowControl/>
      <w:spacing w:after="160" w:line="240" w:lineRule="exact"/>
      <w:jc w:val="left"/>
    </w:pPr>
    <w:rPr>
      <w:rFonts w:eastAsia="仿宋_GB2312"/>
      <w:sz w:val="28"/>
      <w:szCs w:val="24"/>
    </w:rPr>
  </w:style>
  <w:style w:type="paragraph" w:customStyle="1" w:styleId="1053">
    <w:name w:val="Char Char Char Char1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1054">
    <w:name w:val="图片"/>
    <w:basedOn w:val="1"/>
    <w:next w:val="25"/>
    <w:autoRedefine/>
    <w:qFormat/>
    <w:uiPriority w:val="0"/>
    <w:pPr>
      <w:keepNext/>
      <w:widowControl/>
      <w:spacing w:beforeLines="40" w:afterLines="40"/>
      <w:jc w:val="left"/>
    </w:pPr>
    <w:rPr>
      <w:rFonts w:ascii="Garamond" w:hAnsi="Garamond"/>
      <w:kern w:val="0"/>
      <w:sz w:val="22"/>
    </w:rPr>
  </w:style>
  <w:style w:type="paragraph" w:customStyle="1" w:styleId="1055">
    <w:name w:val="肆"/>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56">
    <w:name w:val="_Style 27"/>
    <w:basedOn w:val="1"/>
    <w:autoRedefine/>
    <w:qFormat/>
    <w:uiPriority w:val="0"/>
    <w:rPr>
      <w:szCs w:val="24"/>
    </w:rPr>
  </w:style>
  <w:style w:type="paragraph" w:customStyle="1" w:styleId="1057">
    <w:name w:val="tab0/2"/>
    <w:basedOn w:val="1"/>
    <w:autoRedefine/>
    <w:qFormat/>
    <w:uiPriority w:val="0"/>
    <w:pPr>
      <w:widowControl/>
      <w:tabs>
        <w:tab w:val="left" w:pos="3402"/>
        <w:tab w:val="left" w:pos="5670"/>
      </w:tabs>
      <w:spacing w:after="240"/>
      <w:ind w:left="1134" w:hanging="1134"/>
      <w:jc w:val="left"/>
    </w:pPr>
    <w:rPr>
      <w:rFonts w:ascii="Arial" w:hAnsi="Arial"/>
      <w:b/>
      <w:kern w:val="0"/>
    </w:rPr>
  </w:style>
  <w:style w:type="paragraph" w:customStyle="1" w:styleId="1058">
    <w:name w:val="封面版本"/>
    <w:basedOn w:val="1"/>
    <w:autoRedefine/>
    <w:qFormat/>
    <w:uiPriority w:val="0"/>
    <w:pPr>
      <w:jc w:val="center"/>
    </w:pPr>
    <w:rPr>
      <w:rFonts w:ascii="宋体" w:hAnsi="宋体" w:cs="宋体"/>
      <w:sz w:val="30"/>
    </w:rPr>
  </w:style>
  <w:style w:type="paragraph" w:customStyle="1" w:styleId="1059">
    <w:name w:val="正文样式 首行缩进:  0.74 厘米"/>
    <w:basedOn w:val="1"/>
    <w:autoRedefine/>
    <w:qFormat/>
    <w:uiPriority w:val="0"/>
    <w:pPr>
      <w:widowControl/>
      <w:tabs>
        <w:tab w:val="right" w:pos="8640"/>
      </w:tabs>
      <w:spacing w:before="156" w:line="360" w:lineRule="auto"/>
      <w:ind w:firstLine="420"/>
    </w:pPr>
    <w:rPr>
      <w:kern w:val="0"/>
      <w:lang w:bidi="he-IL"/>
    </w:rPr>
  </w:style>
  <w:style w:type="paragraph" w:customStyle="1" w:styleId="1060">
    <w:name w:val="标书正文样式"/>
    <w:basedOn w:val="1"/>
    <w:autoRedefine/>
    <w:qFormat/>
    <w:uiPriority w:val="0"/>
    <w:pPr>
      <w:spacing w:line="360" w:lineRule="auto"/>
      <w:ind w:firstLine="200"/>
    </w:pPr>
    <w:rPr>
      <w:rFonts w:ascii="仿宋_GB2312" w:hAnsi="Calibri" w:eastAsia="仿宋_GB2312"/>
      <w:kern w:val="0"/>
      <w:sz w:val="20"/>
      <w:szCs w:val="24"/>
    </w:rPr>
  </w:style>
  <w:style w:type="paragraph" w:customStyle="1" w:styleId="1061">
    <w:name w:val="样式 标题 3Heading 3 - oldH3h3l3CT3rd levelLevel 3 HeadBold ..."/>
    <w:basedOn w:val="7"/>
    <w:autoRedefine/>
    <w:qFormat/>
    <w:uiPriority w:val="0"/>
    <w:pPr>
      <w:widowControl/>
      <w:tabs>
        <w:tab w:val="left" w:pos="567"/>
      </w:tabs>
      <w:spacing w:beforeLines="50" w:afterLines="50" w:line="360" w:lineRule="auto"/>
      <w:jc w:val="left"/>
    </w:pPr>
    <w:rPr>
      <w:rFonts w:eastAsia="黑体" w:cs="宋体"/>
      <w:szCs w:val="24"/>
    </w:rPr>
  </w:style>
  <w:style w:type="paragraph" w:customStyle="1" w:styleId="1062">
    <w:name w:val="列表编号 31"/>
    <w:basedOn w:val="1"/>
    <w:autoRedefine/>
    <w:qFormat/>
    <w:uiPriority w:val="0"/>
    <w:pPr>
      <w:tabs>
        <w:tab w:val="left" w:pos="1200"/>
      </w:tabs>
      <w:ind w:left="1200" w:leftChars="400" w:hanging="360" w:hangingChars="200"/>
    </w:pPr>
    <w:rPr>
      <w:rFonts w:ascii="Calibri" w:hAnsi="Calibri" w:cs="Calibri"/>
      <w:szCs w:val="24"/>
    </w:rPr>
  </w:style>
  <w:style w:type="paragraph" w:customStyle="1" w:styleId="1063">
    <w:name w:val="叩请金安！"/>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4">
    <w:name w:val="Char Char1 Char Char Char2"/>
    <w:basedOn w:val="1"/>
    <w:autoRedefine/>
    <w:qFormat/>
    <w:uiPriority w:val="0"/>
    <w:rPr>
      <w:rFonts w:ascii="仿宋_GB2312" w:eastAsia="仿宋_GB2312"/>
      <w:b/>
      <w:sz w:val="32"/>
      <w:szCs w:val="32"/>
    </w:rPr>
  </w:style>
  <w:style w:type="paragraph" w:customStyle="1" w:styleId="1065">
    <w:name w:val="Char1 Char Char Char Char Char Char"/>
    <w:basedOn w:val="1"/>
    <w:autoRedefine/>
    <w:qFormat/>
    <w:uiPriority w:val="0"/>
  </w:style>
  <w:style w:type="paragraph" w:customStyle="1" w:styleId="1066">
    <w:name w:val="正文 首行缩进"/>
    <w:basedOn w:val="1"/>
    <w:autoRedefine/>
    <w:qFormat/>
    <w:uiPriority w:val="0"/>
    <w:pPr>
      <w:spacing w:beforeLines="40" w:afterLines="40" w:line="360" w:lineRule="auto"/>
      <w:ind w:firstLine="200"/>
    </w:pPr>
    <w:rPr>
      <w:sz w:val="28"/>
    </w:rPr>
  </w:style>
  <w:style w:type="paragraph" w:customStyle="1" w:styleId="1067">
    <w:name w:val="抄送列表"/>
    <w:basedOn w:val="1"/>
    <w:autoRedefine/>
    <w:qFormat/>
    <w:uiPriority w:val="0"/>
    <w:pPr>
      <w:keepLines/>
      <w:widowControl/>
      <w:adjustRightInd w:val="0"/>
      <w:spacing w:line="280" w:lineRule="exact"/>
      <w:ind w:left="357" w:hanging="357"/>
      <w:jc w:val="left"/>
      <w:textAlignment w:val="baseline"/>
    </w:pPr>
    <w:rPr>
      <w:rFonts w:ascii="Dutch801 XBd BT" w:hAnsi="Dutch801 XBd BT"/>
      <w:kern w:val="0"/>
    </w:rPr>
  </w:style>
  <w:style w:type="paragraph" w:customStyle="1" w:styleId="1068">
    <w:name w:val="bullets (T)"/>
    <w:basedOn w:val="1"/>
    <w:autoRedefine/>
    <w:qFormat/>
    <w:uiPriority w:val="0"/>
    <w:pPr>
      <w:tabs>
        <w:tab w:val="left" w:pos="360"/>
      </w:tabs>
      <w:spacing w:after="100" w:line="240" w:lineRule="exact"/>
      <w:ind w:left="420" w:hanging="420"/>
    </w:pPr>
    <w:rPr>
      <w:snapToGrid w:val="0"/>
      <w:color w:val="000000"/>
      <w:sz w:val="20"/>
    </w:rPr>
  </w:style>
  <w:style w:type="paragraph" w:customStyle="1" w:styleId="1069">
    <w:name w:val="标题6"/>
    <w:basedOn w:val="1"/>
    <w:next w:val="5"/>
    <w:autoRedefine/>
    <w:qFormat/>
    <w:uiPriority w:val="0"/>
    <w:pPr>
      <w:widowControl/>
      <w:snapToGrid w:val="0"/>
      <w:spacing w:before="156" w:afterLines="50" w:line="520" w:lineRule="atLeast"/>
      <w:ind w:firstLine="200"/>
    </w:pPr>
    <w:rPr>
      <w:rFonts w:cs="Arial"/>
      <w:b/>
      <w:szCs w:val="24"/>
    </w:rPr>
  </w:style>
  <w:style w:type="paragraph" w:customStyle="1" w:styleId="1070">
    <w:name w:val="主题:"/>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1">
    <w:name w:val="样式 正文首行缩进 + 首行缩进:  1 字符"/>
    <w:basedOn w:val="87"/>
    <w:autoRedefine/>
    <w:qFormat/>
    <w:uiPriority w:val="0"/>
    <w:pPr>
      <w:widowControl/>
      <w:spacing w:beforeLines="40" w:afterLines="40"/>
      <w:ind w:firstLine="200" w:firstLineChars="200"/>
      <w:jc w:val="left"/>
    </w:pPr>
    <w:rPr>
      <w:rFonts w:eastAsia="华文细黑"/>
      <w:sz w:val="24"/>
    </w:rPr>
  </w:style>
  <w:style w:type="paragraph" w:customStyle="1" w:styleId="1072">
    <w:name w:val="Blockquote"/>
    <w:basedOn w:val="1"/>
    <w:autoRedefine/>
    <w:qFormat/>
    <w:uiPriority w:val="0"/>
    <w:pPr>
      <w:widowControl/>
      <w:spacing w:afterLines="50"/>
      <w:ind w:left="360" w:right="360"/>
      <w:jc w:val="left"/>
    </w:pPr>
    <w:rPr>
      <w:rFonts w:ascii="宋体"/>
      <w:snapToGrid w:val="0"/>
      <w:kern w:val="0"/>
      <w:lang w:val="en-CA"/>
    </w:rPr>
  </w:style>
  <w:style w:type="paragraph" w:customStyle="1" w:styleId="1073">
    <w:name w:val="Char Char311"/>
    <w:basedOn w:val="1"/>
    <w:autoRedefine/>
    <w:qFormat/>
    <w:uiPriority w:val="0"/>
    <w:pPr>
      <w:spacing w:beforeLines="40" w:afterLines="40" w:line="360" w:lineRule="auto"/>
    </w:pPr>
    <w:rPr>
      <w:rFonts w:ascii="Tahoma" w:hAnsi="Tahoma"/>
      <w:sz w:val="36"/>
      <w:szCs w:val="36"/>
    </w:rPr>
  </w:style>
  <w:style w:type="paragraph" w:customStyle="1" w:styleId="1074">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b/>
      <w:bCs/>
      <w:kern w:val="0"/>
      <w:sz w:val="20"/>
    </w:rPr>
  </w:style>
  <w:style w:type="paragraph" w:customStyle="1" w:styleId="1075">
    <w:name w:val="默认段落字体 Para Char Char Char Char"/>
    <w:basedOn w:val="1"/>
    <w:autoRedefine/>
    <w:qFormat/>
    <w:uiPriority w:val="0"/>
    <w:rPr>
      <w:szCs w:val="24"/>
    </w:rPr>
  </w:style>
  <w:style w:type="paragraph" w:customStyle="1" w:styleId="1076">
    <w:name w:val="*Heading 2"/>
    <w:next w:val="1"/>
    <w:autoRedefine/>
    <w:qFormat/>
    <w:uiPriority w:val="0"/>
    <w:pPr>
      <w:keepNext/>
      <w:keepLines/>
      <w:tabs>
        <w:tab w:val="left" w:pos="1134"/>
        <w:tab w:val="left" w:pos="1440"/>
      </w:tabs>
      <w:snapToGrid w:val="0"/>
      <w:spacing w:before="240" w:after="120" w:line="360" w:lineRule="auto"/>
      <w:ind w:left="1440" w:hanging="360"/>
      <w:outlineLvl w:val="1"/>
    </w:pPr>
    <w:rPr>
      <w:rFonts w:ascii="Times New Roman" w:hAnsi="宋体" w:eastAsia="宋体" w:cs="Times New Roman"/>
      <w:b/>
      <w:snapToGrid w:val="0"/>
      <w:color w:val="000000"/>
      <w:sz w:val="32"/>
      <w:szCs w:val="32"/>
      <w:lang w:val="en-US" w:eastAsia="zh-CN" w:bidi="ar-SA"/>
    </w:rPr>
  </w:style>
  <w:style w:type="paragraph" w:customStyle="1" w:styleId="1077">
    <w:name w:val="贰"/>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8">
    <w:name w:val="Char3 Char Char"/>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079">
    <w:name w:val="bulletlist"/>
    <w:basedOn w:val="1"/>
    <w:autoRedefine/>
    <w:qFormat/>
    <w:uiPriority w:val="0"/>
    <w:pPr>
      <w:widowControl/>
      <w:spacing w:beforeLines="40" w:afterLines="40"/>
      <w:ind w:left="245"/>
      <w:jc w:val="left"/>
    </w:pPr>
    <w:rPr>
      <w:rFonts w:ascii="宋体" w:hAnsi="宋体" w:cs="宋体"/>
      <w:color w:val="000000"/>
      <w:kern w:val="0"/>
      <w:szCs w:val="24"/>
    </w:rPr>
  </w:style>
  <w:style w:type="paragraph" w:customStyle="1" w:styleId="1080">
    <w:name w:val="样式 标题 2Chapter X.X. Statementh22Header 2l2Level 2 Headhea..."/>
    <w:basedOn w:val="6"/>
    <w:autoRedefine/>
    <w:qFormat/>
    <w:uiPriority w:val="0"/>
    <w:pPr>
      <w:keepLines w:val="0"/>
      <w:tabs>
        <w:tab w:val="left" w:pos="576"/>
      </w:tabs>
      <w:spacing w:before="120" w:line="240" w:lineRule="auto"/>
      <w:ind w:left="576" w:hanging="576"/>
      <w:jc w:val="left"/>
    </w:pPr>
    <w:rPr>
      <w:rFonts w:ascii="宋体" w:hAnsi="Times New Roman" w:eastAsia="宋体" w:cs="宋体"/>
      <w:snapToGrid w:val="0"/>
      <w:szCs w:val="24"/>
    </w:rPr>
  </w:style>
  <w:style w:type="paragraph" w:customStyle="1" w:styleId="1081">
    <w:name w:val="段落正文"/>
    <w:basedOn w:val="1"/>
    <w:autoRedefine/>
    <w:qFormat/>
    <w:uiPriority w:val="0"/>
    <w:pPr>
      <w:spacing w:before="156" w:line="360" w:lineRule="atLeast"/>
      <w:ind w:left="100" w:leftChars="100" w:firstLine="200"/>
    </w:pPr>
    <w:rPr>
      <w:spacing w:val="2"/>
    </w:rPr>
  </w:style>
  <w:style w:type="paragraph" w:customStyle="1" w:styleId="1082">
    <w:name w:val="中文标题 2"/>
    <w:basedOn w:val="3"/>
    <w:next w:val="3"/>
    <w:autoRedefine/>
    <w:qFormat/>
    <w:uiPriority w:val="0"/>
    <w:pPr>
      <w:tabs>
        <w:tab w:val="left" w:pos="1680"/>
      </w:tabs>
      <w:spacing w:beforeAutospacing="1" w:after="100" w:afterAutospacing="1" w:line="360" w:lineRule="auto"/>
      <w:ind w:left="0" w:leftChars="0" w:hanging="420"/>
      <w:outlineLvl w:val="1"/>
    </w:pPr>
    <w:rPr>
      <w:kern w:val="28"/>
      <w:sz w:val="24"/>
      <w:szCs w:val="24"/>
    </w:rPr>
  </w:style>
  <w:style w:type="paragraph" w:customStyle="1" w:styleId="1083">
    <w:name w:val="目录标题"/>
    <w:basedOn w:val="1"/>
    <w:autoRedefine/>
    <w:qFormat/>
    <w:uiPriority w:val="0"/>
    <w:pPr>
      <w:spacing w:beforeLines="40" w:afterLines="40"/>
      <w:ind w:right="2" w:firstLine="630" w:firstLineChars="225"/>
      <w:jc w:val="center"/>
    </w:pPr>
    <w:rPr>
      <w:rFonts w:ascii="仿宋_GB2312" w:eastAsia="仿宋_GB2312"/>
      <w:b/>
      <w:sz w:val="28"/>
      <w:szCs w:val="28"/>
    </w:rPr>
  </w:style>
  <w:style w:type="paragraph" w:customStyle="1" w:styleId="1084">
    <w:name w:val="示例"/>
    <w:next w:val="441"/>
    <w:autoRedefine/>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1085">
    <w:name w:val="零"/>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86">
    <w:name w:val="文档编号"/>
    <w:basedOn w:val="1"/>
    <w:next w:val="1"/>
    <w:autoRedefine/>
    <w:qFormat/>
    <w:uiPriority w:val="0"/>
    <w:pPr>
      <w:adjustRightInd w:val="0"/>
      <w:spacing w:beforeLines="40" w:afterLines="40" w:line="360" w:lineRule="auto"/>
      <w:jc w:val="center"/>
    </w:pPr>
    <w:rPr>
      <w:rFonts w:ascii="宋体"/>
      <w:kern w:val="0"/>
      <w:sz w:val="20"/>
      <w:szCs w:val="24"/>
    </w:rPr>
  </w:style>
  <w:style w:type="paragraph" w:customStyle="1" w:styleId="1087">
    <w:name w:val="标准标题2"/>
    <w:basedOn w:val="6"/>
    <w:autoRedefine/>
    <w:qFormat/>
    <w:uiPriority w:val="0"/>
    <w:pPr>
      <w:tabs>
        <w:tab w:val="left" w:pos="576"/>
      </w:tabs>
      <w:spacing w:line="360" w:lineRule="auto"/>
      <w:ind w:left="576" w:hanging="576"/>
    </w:pPr>
    <w:rPr>
      <w:rFonts w:eastAsia="仿宋_GB2312"/>
      <w:bCs w:val="0"/>
      <w:sz w:val="28"/>
    </w:rPr>
  </w:style>
  <w:style w:type="paragraph" w:customStyle="1" w:styleId="1088">
    <w:name w:val="xl61"/>
    <w:basedOn w:val="1"/>
    <w:autoRedefine/>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rPr>
  </w:style>
  <w:style w:type="paragraph" w:customStyle="1" w:styleId="1089">
    <w:name w:val="首信标准正文 Char Char Char Char"/>
    <w:basedOn w:val="1"/>
    <w:autoRedefine/>
    <w:qFormat/>
    <w:uiPriority w:val="0"/>
    <w:pPr>
      <w:spacing w:beforeLines="40" w:afterLines="40" w:line="360" w:lineRule="auto"/>
    </w:pPr>
    <w:rPr>
      <w:rFonts w:ascii="Tahoma" w:hAnsi="Tahoma"/>
    </w:rPr>
  </w:style>
  <w:style w:type="paragraph" w:customStyle="1" w:styleId="1090">
    <w:name w:val="默认段落字体 Para Char Char Char Char Char Char Char Char Char1 Char Char Char Char Char Char Char"/>
    <w:basedOn w:val="29"/>
    <w:autoRedefine/>
    <w:qFormat/>
    <w:uiPriority w:val="0"/>
    <w:rPr>
      <w:sz w:val="24"/>
    </w:rPr>
  </w:style>
  <w:style w:type="paragraph" w:customStyle="1" w:styleId="1091">
    <w:name w:val="样式 样式 样式 标题 2 + 段前: 1 行 段后: 1 行 + 段前: 1 行 段后: 0.5 行 + 段前: 1 行 段..."/>
    <w:basedOn w:val="860"/>
    <w:autoRedefine/>
    <w:qFormat/>
    <w:uiPriority w:val="0"/>
    <w:pPr>
      <w:tabs>
        <w:tab w:val="clear" w:pos="-420"/>
      </w:tabs>
      <w:spacing w:line="240" w:lineRule="auto"/>
      <w:ind w:left="567" w:hanging="567"/>
    </w:pPr>
    <w:rPr>
      <w:sz w:val="32"/>
      <w:szCs w:val="20"/>
    </w:rPr>
  </w:style>
  <w:style w:type="paragraph" w:customStyle="1" w:styleId="1092">
    <w:name w:val="附录三级条标题"/>
    <w:basedOn w:val="1"/>
    <w:autoRedefine/>
    <w:qFormat/>
    <w:uiPriority w:val="0"/>
    <w:pPr>
      <w:spacing w:line="312" w:lineRule="auto"/>
      <w:ind w:left="2100" w:hanging="420"/>
    </w:pPr>
    <w:rPr>
      <w:szCs w:val="24"/>
    </w:rPr>
  </w:style>
  <w:style w:type="paragraph" w:customStyle="1" w:styleId="1093">
    <w:name w:val="样式 四号 行距: 1.5 倍行距"/>
    <w:basedOn w:val="1"/>
    <w:autoRedefine/>
    <w:qFormat/>
    <w:uiPriority w:val="0"/>
    <w:pPr>
      <w:spacing w:line="312" w:lineRule="auto"/>
      <w:ind w:firstLine="202" w:firstLineChars="202"/>
    </w:pPr>
    <w:rPr>
      <w:rFonts w:cs="宋体"/>
    </w:rPr>
  </w:style>
  <w:style w:type="paragraph" w:customStyle="1" w:styleId="1094">
    <w:name w:val="附录标识"/>
    <w:basedOn w:val="1"/>
    <w:autoRedefine/>
    <w:qFormat/>
    <w:uiPriority w:val="0"/>
    <w:pPr>
      <w:tabs>
        <w:tab w:val="left" w:pos="1260"/>
      </w:tabs>
      <w:spacing w:line="312" w:lineRule="auto"/>
      <w:ind w:left="420" w:hanging="420"/>
    </w:pPr>
    <w:rPr>
      <w:szCs w:val="24"/>
    </w:rPr>
  </w:style>
  <w:style w:type="paragraph" w:customStyle="1" w:styleId="1095">
    <w:name w:val="此正文"/>
    <w:basedOn w:val="1023"/>
    <w:autoRedefine/>
    <w:qFormat/>
    <w:uiPriority w:val="0"/>
    <w:pPr>
      <w:ind w:firstLine="0" w:firstLineChars="0"/>
    </w:pPr>
  </w:style>
  <w:style w:type="paragraph" w:customStyle="1" w:styleId="1096">
    <w:name w:val="_Style 1094"/>
    <w:basedOn w:val="5"/>
    <w:next w:val="1"/>
    <w:autoRedefine/>
    <w:qFormat/>
    <w:uiPriority w:val="0"/>
    <w:pPr>
      <w:widowControl/>
      <w:tabs>
        <w:tab w:val="clear" w:pos="360"/>
        <w:tab w:val="clear" w:pos="432"/>
      </w:tabs>
      <w:spacing w:before="480" w:after="0" w:line="276" w:lineRule="auto"/>
      <w:jc w:val="left"/>
      <w:outlineLvl w:val="9"/>
    </w:pPr>
    <w:rPr>
      <w:rFonts w:ascii="Cambria" w:hAnsi="Cambria"/>
      <w:color w:val="365F91"/>
      <w:kern w:val="0"/>
      <w:sz w:val="28"/>
      <w:szCs w:val="28"/>
    </w:rPr>
  </w:style>
  <w:style w:type="paragraph" w:customStyle="1" w:styleId="1097">
    <w:name w:val="默认段落字体 Para Char Char Char Char Char Char Char"/>
    <w:basedOn w:val="1"/>
    <w:autoRedefine/>
    <w:qFormat/>
    <w:uiPriority w:val="0"/>
    <w:rPr>
      <w:rFonts w:eastAsia="仿宋_GB2312"/>
      <w:sz w:val="28"/>
    </w:rPr>
  </w:style>
  <w:style w:type="paragraph" w:customStyle="1" w:styleId="1098">
    <w:name w:val="样式 三号 加粗 段后: 0.5 行"/>
    <w:basedOn w:val="1"/>
    <w:autoRedefine/>
    <w:qFormat/>
    <w:uiPriority w:val="0"/>
    <w:pPr>
      <w:spacing w:afterLines="50"/>
      <w:jc w:val="left"/>
    </w:pPr>
    <w:rPr>
      <w:rFonts w:ascii="宋体" w:cs="宋体"/>
      <w:b/>
      <w:bCs/>
      <w:snapToGrid w:val="0"/>
      <w:kern w:val="0"/>
      <w:sz w:val="32"/>
    </w:rPr>
  </w:style>
  <w:style w:type="paragraph" w:customStyle="1" w:styleId="1099">
    <w:name w:val="Char3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1100">
    <w:name w:val="Char3 Char Char1"/>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101">
    <w:name w:val="countryind"/>
    <w:basedOn w:val="1"/>
    <w:autoRedefine/>
    <w:qFormat/>
    <w:uiPriority w:val="0"/>
    <w:pPr>
      <w:widowControl/>
      <w:spacing w:beforeLines="40" w:afterLines="40"/>
      <w:jc w:val="left"/>
    </w:pPr>
    <w:rPr>
      <w:rFonts w:ascii="宋体" w:hAnsi="宋体" w:cs="宋体"/>
      <w:color w:val="333333"/>
      <w:kern w:val="0"/>
      <w:szCs w:val="24"/>
    </w:rPr>
  </w:style>
  <w:style w:type="paragraph" w:customStyle="1" w:styleId="1102">
    <w:name w:val="xl31"/>
    <w:basedOn w:val="1"/>
    <w:autoRedefine/>
    <w:qFormat/>
    <w:uiPriority w:val="0"/>
    <w:pPr>
      <w:widowControl/>
      <w:spacing w:beforeAutospacing="1" w:after="100" w:afterAutospacing="1"/>
      <w:jc w:val="center"/>
      <w:textAlignment w:val="center"/>
    </w:pPr>
    <w:rPr>
      <w:rFonts w:ascii="宋体" w:hAnsi="宋体"/>
      <w:b/>
      <w:bCs/>
      <w:kern w:val="0"/>
      <w:sz w:val="32"/>
      <w:szCs w:val="32"/>
    </w:rPr>
  </w:style>
  <w:style w:type="paragraph" w:customStyle="1" w:styleId="1103">
    <w:name w:val="xl40"/>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104">
    <w:name w:val="My标题4"/>
    <w:basedOn w:val="7"/>
    <w:next w:val="1"/>
    <w:autoRedefine/>
    <w:qFormat/>
    <w:uiPriority w:val="0"/>
    <w:pPr>
      <w:tabs>
        <w:tab w:val="left" w:pos="851"/>
        <w:tab w:val="left" w:pos="1050"/>
      </w:tabs>
      <w:spacing w:line="416" w:lineRule="auto"/>
      <w:ind w:left="1050" w:hanging="720"/>
    </w:pPr>
    <w:rPr>
      <w:b w:val="0"/>
      <w:bCs w:val="0"/>
    </w:rPr>
  </w:style>
  <w:style w:type="paragraph" w:customStyle="1" w:styleId="1105">
    <w:name w:val="我的标题5"/>
    <w:next w:val="319"/>
    <w:autoRedefine/>
    <w:qFormat/>
    <w:uiPriority w:val="0"/>
    <w:pPr>
      <w:spacing w:beforeLines="50" w:afterLines="50" w:line="0" w:lineRule="atLeast"/>
      <w:ind w:left="2100" w:hanging="420"/>
      <w:outlineLvl w:val="4"/>
    </w:pPr>
    <w:rPr>
      <w:rFonts w:ascii="Arial" w:hAnsi="Arial" w:eastAsia="黑体" w:cs="Times New Roman"/>
      <w:b/>
      <w:kern w:val="2"/>
      <w:sz w:val="24"/>
      <w:szCs w:val="21"/>
      <w:lang w:val="en-US" w:eastAsia="zh-CN" w:bidi="ar-SA"/>
    </w:rPr>
  </w:style>
  <w:style w:type="paragraph" w:customStyle="1" w:styleId="1106">
    <w:name w:val="签名 - 公司"/>
    <w:basedOn w:val="59"/>
    <w:next w:val="1"/>
    <w:autoRedefine/>
    <w:qFormat/>
    <w:uiPriority w:val="0"/>
    <w:pPr>
      <w:ind w:right="360"/>
    </w:pPr>
  </w:style>
  <w:style w:type="paragraph" w:customStyle="1" w:styleId="1107">
    <w:name w:val="日期2"/>
    <w:basedOn w:val="1"/>
    <w:next w:val="1"/>
    <w:autoRedefine/>
    <w:qFormat/>
    <w:uiPriority w:val="0"/>
    <w:pPr>
      <w:ind w:left="2500" w:leftChars="2500"/>
    </w:pPr>
    <w:rPr>
      <w:rFonts w:eastAsia="楷体_GB2312"/>
      <w:kern w:val="0"/>
      <w:sz w:val="32"/>
    </w:rPr>
  </w:style>
  <w:style w:type="paragraph" w:customStyle="1" w:styleId="1108">
    <w:name w:val="infoblue"/>
    <w:basedOn w:val="1"/>
    <w:autoRedefine/>
    <w:qFormat/>
    <w:uiPriority w:val="0"/>
    <w:pPr>
      <w:widowControl/>
      <w:spacing w:beforeLines="40" w:afterLines="40" w:line="240" w:lineRule="atLeast"/>
      <w:jc w:val="left"/>
    </w:pPr>
    <w:rPr>
      <w:i/>
      <w:iCs/>
      <w:color w:val="0000FF"/>
      <w:kern w:val="0"/>
      <w:sz w:val="20"/>
    </w:rPr>
  </w:style>
  <w:style w:type="paragraph" w:customStyle="1" w:styleId="1109">
    <w:name w:val="标题 5 New New"/>
    <w:basedOn w:val="1"/>
    <w:next w:val="1110"/>
    <w:autoRedefine/>
    <w:qFormat/>
    <w:uiPriority w:val="0"/>
    <w:pPr>
      <w:keepNext/>
      <w:keepLines/>
      <w:tabs>
        <w:tab w:val="left" w:pos="1060"/>
      </w:tabs>
      <w:spacing w:after="290" w:line="500" w:lineRule="exact"/>
      <w:ind w:left="821" w:hanging="360"/>
      <w:outlineLvl w:val="4"/>
    </w:pPr>
    <w:rPr>
      <w:rFonts w:eastAsia="黑体"/>
      <w:spacing w:val="8"/>
      <w:sz w:val="32"/>
      <w:szCs w:val="22"/>
    </w:rPr>
  </w:style>
  <w:style w:type="paragraph" w:customStyle="1" w:styleId="1110">
    <w:name w:val="正文缩进 New"/>
    <w:basedOn w:val="1"/>
    <w:autoRedefine/>
    <w:qFormat/>
    <w:uiPriority w:val="0"/>
    <w:pPr>
      <w:widowControl/>
      <w:adjustRightInd w:val="0"/>
      <w:snapToGrid w:val="0"/>
      <w:spacing w:line="480" w:lineRule="exact"/>
      <w:ind w:firstLine="567"/>
    </w:pPr>
    <w:rPr>
      <w:rFonts w:ascii="宋体"/>
      <w:color w:val="000000"/>
      <w:kern w:val="28"/>
      <w:sz w:val="28"/>
      <w:szCs w:val="22"/>
    </w:rPr>
  </w:style>
  <w:style w:type="paragraph" w:customStyle="1" w:styleId="1111">
    <w:name w:val="标准标志"/>
    <w:next w:val="1"/>
    <w:autoRedefine/>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12">
    <w:name w:val="Date2"/>
    <w:basedOn w:val="1"/>
    <w:next w:val="1"/>
    <w:autoRedefine/>
    <w:qFormat/>
    <w:uiPriority w:val="0"/>
    <w:pPr>
      <w:adjustRightInd w:val="0"/>
      <w:spacing w:beforeLines="40" w:afterLines="40" w:line="312" w:lineRule="atLeast"/>
    </w:pPr>
    <w:rPr>
      <w:kern w:val="0"/>
    </w:rPr>
  </w:style>
  <w:style w:type="paragraph" w:customStyle="1" w:styleId="1113">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4">
    <w:name w:val="xl111"/>
    <w:basedOn w:val="1"/>
    <w:autoRedefine/>
    <w:qFormat/>
    <w:uiPriority w:val="0"/>
    <w:pPr>
      <w:widowControl/>
      <w:shd w:val="clear" w:color="000000" w:fill="C0C0C0"/>
      <w:spacing w:beforeAutospacing="1" w:after="100" w:afterAutospacing="1"/>
      <w:jc w:val="center"/>
    </w:pPr>
    <w:rPr>
      <w:rFonts w:ascii="宋体" w:hAnsi="宋体" w:cs="宋体"/>
      <w:kern w:val="0"/>
      <w:sz w:val="20"/>
    </w:rPr>
  </w:style>
  <w:style w:type="paragraph" w:customStyle="1" w:styleId="1115">
    <w:name w:val="标书标题2"/>
    <w:basedOn w:val="6"/>
    <w:autoRedefine/>
    <w:qFormat/>
    <w:uiPriority w:val="0"/>
    <w:pPr>
      <w:keepLines w:val="0"/>
      <w:widowControl/>
      <w:tabs>
        <w:tab w:val="left" w:pos="567"/>
      </w:tabs>
      <w:adjustRightInd w:val="0"/>
      <w:snapToGrid w:val="0"/>
      <w:spacing w:after="60" w:line="300" w:lineRule="auto"/>
      <w:ind w:left="567" w:hanging="567"/>
      <w:jc w:val="left"/>
    </w:pPr>
    <w:rPr>
      <w:rFonts w:ascii="Arial Narrow" w:hAnsi="Arial Narrow" w:eastAsia="仿宋_GB2312"/>
      <w:bCs w:val="0"/>
      <w:sz w:val="28"/>
      <w:szCs w:val="20"/>
    </w:rPr>
  </w:style>
  <w:style w:type="paragraph" w:customStyle="1" w:styleId="1116">
    <w:name w:val="玖"/>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7">
    <w:name w:val="cLevel2"/>
    <w:basedOn w:val="6"/>
    <w:autoRedefine/>
    <w:qFormat/>
    <w:uiPriority w:val="0"/>
    <w:pPr>
      <w:tabs>
        <w:tab w:val="left" w:pos="576"/>
        <w:tab w:val="left" w:pos="1433"/>
      </w:tabs>
      <w:spacing w:before="220" w:after="220" w:line="360" w:lineRule="auto"/>
      <w:ind w:left="1433" w:hanging="420"/>
      <w:jc w:val="left"/>
    </w:pPr>
    <w:rPr>
      <w:rFonts w:eastAsia="宋体"/>
      <w:sz w:val="28"/>
    </w:rPr>
  </w:style>
  <w:style w:type="paragraph" w:customStyle="1" w:styleId="1118">
    <w:name w:val="表格标题"/>
    <w:basedOn w:val="1"/>
    <w:autoRedefine/>
    <w:qFormat/>
    <w:uiPriority w:val="0"/>
    <w:pPr>
      <w:adjustRightInd w:val="0"/>
      <w:jc w:val="center"/>
      <w:textAlignment w:val="baseline"/>
    </w:pPr>
    <w:rPr>
      <w:rFonts w:ascii="Arial" w:hAnsi="Arial" w:eastAsia="中圆体"/>
      <w:b/>
    </w:rPr>
  </w:style>
  <w:style w:type="paragraph" w:customStyle="1" w:styleId="1119">
    <w:name w:val="a1"/>
    <w:basedOn w:val="1"/>
    <w:autoRedefine/>
    <w:qFormat/>
    <w:uiPriority w:val="0"/>
    <w:pPr>
      <w:widowControl/>
      <w:spacing w:line="300" w:lineRule="atLeast"/>
      <w:jc w:val="left"/>
    </w:pPr>
    <w:rPr>
      <w:rFonts w:ascii="宋体" w:hAnsi="宋体"/>
      <w:kern w:val="0"/>
      <w:sz w:val="18"/>
    </w:rPr>
  </w:style>
  <w:style w:type="paragraph" w:customStyle="1" w:styleId="1120">
    <w:name w:val="cLevel1"/>
    <w:basedOn w:val="5"/>
    <w:autoRedefine/>
    <w:qFormat/>
    <w:uiPriority w:val="0"/>
    <w:pPr>
      <w:tabs>
        <w:tab w:val="left" w:pos="1013"/>
        <w:tab w:val="left" w:pos="1260"/>
        <w:tab w:val="clear" w:pos="360"/>
        <w:tab w:val="clear" w:pos="432"/>
      </w:tabs>
      <w:spacing w:before="240" w:after="240" w:line="480" w:lineRule="auto"/>
      <w:ind w:left="1013" w:hanging="420"/>
    </w:pPr>
    <w:rPr>
      <w:rFonts w:ascii="Times New Roman" w:hAnsi="Times New Roman"/>
      <w:bCs w:val="0"/>
      <w:sz w:val="28"/>
    </w:rPr>
  </w:style>
  <w:style w:type="paragraph" w:customStyle="1" w:styleId="1121">
    <w:name w:val="xl76"/>
    <w:basedOn w:val="1"/>
    <w:autoRedefine/>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1122">
    <w:name w:val="样式 题注 + 宋体 居中"/>
    <w:basedOn w:val="25"/>
    <w:autoRedefine/>
    <w:qFormat/>
    <w:uiPriority w:val="0"/>
    <w:pPr>
      <w:spacing w:beforeLines="40" w:afterLines="40" w:line="360" w:lineRule="auto"/>
      <w:jc w:val="center"/>
    </w:pPr>
    <w:rPr>
      <w:rFonts w:ascii="宋体" w:hAnsi="宋体" w:eastAsia="宋体"/>
      <w:sz w:val="24"/>
    </w:rPr>
  </w:style>
  <w:style w:type="paragraph" w:customStyle="1" w:styleId="1123">
    <w:name w:val="Char Char3 Char Char Char Char Char Char Char Char Char Char Char Char11"/>
    <w:basedOn w:val="1"/>
    <w:autoRedefine/>
    <w:qFormat/>
    <w:uiPriority w:val="0"/>
    <w:pPr>
      <w:spacing w:line="360" w:lineRule="auto"/>
    </w:pPr>
    <w:rPr>
      <w:rFonts w:ascii="Tahoma" w:hAnsi="Tahoma"/>
      <w:sz w:val="36"/>
      <w:szCs w:val="36"/>
    </w:rPr>
  </w:style>
  <w:style w:type="paragraph" w:customStyle="1" w:styleId="1124">
    <w:name w:val="标准书脚_偶数页"/>
    <w:autoRedefine/>
    <w:qFormat/>
    <w:uiPriority w:val="0"/>
    <w:pPr>
      <w:spacing w:before="120"/>
    </w:pPr>
    <w:rPr>
      <w:rFonts w:ascii="Times New Roman" w:hAnsi="Times New Roman" w:eastAsia="宋体" w:cs="Times New Roman"/>
      <w:sz w:val="18"/>
      <w:lang w:val="en-US" w:eastAsia="zh-CN" w:bidi="ar-SA"/>
    </w:rPr>
  </w:style>
  <w:style w:type="paragraph" w:customStyle="1" w:styleId="1125">
    <w:name w:val="6"/>
    <w:basedOn w:val="1"/>
    <w:next w:val="34"/>
    <w:autoRedefine/>
    <w:qFormat/>
    <w:uiPriority w:val="0"/>
    <w:pPr>
      <w:adjustRightInd w:val="0"/>
      <w:spacing w:line="320" w:lineRule="atLeast"/>
      <w:textAlignment w:val="baseline"/>
    </w:pPr>
    <w:rPr>
      <w:rFonts w:ascii="楷体_GB2312" w:eastAsia="楷体_GB2312"/>
      <w:kern w:val="0"/>
      <w:sz w:val="28"/>
      <w:szCs w:val="28"/>
    </w:rPr>
  </w:style>
  <w:style w:type="paragraph" w:customStyle="1" w:styleId="1126">
    <w:name w:val="二级项目符号"/>
    <w:basedOn w:val="1"/>
    <w:autoRedefine/>
    <w:qFormat/>
    <w:uiPriority w:val="0"/>
    <w:pPr>
      <w:widowControl/>
      <w:tabs>
        <w:tab w:val="left" w:pos="964"/>
      </w:tabs>
      <w:spacing w:line="360" w:lineRule="auto"/>
      <w:ind w:left="964" w:hanging="482"/>
    </w:pPr>
    <w:rPr>
      <w:kern w:val="0"/>
    </w:rPr>
  </w:style>
  <w:style w:type="paragraph" w:customStyle="1" w:styleId="1127">
    <w:name w:val="标题 0（绿盟科技）"/>
    <w:basedOn w:val="85"/>
    <w:autoRedefine/>
    <w:qFormat/>
    <w:uiPriority w:val="0"/>
    <w:pPr>
      <w:keepNext/>
      <w:keepLines/>
      <w:widowControl/>
      <w:spacing w:after="0" w:line="300" w:lineRule="auto"/>
    </w:pPr>
    <w:rPr>
      <w:rFonts w:eastAsia="黑体"/>
      <w:sz w:val="52"/>
    </w:rPr>
  </w:style>
  <w:style w:type="paragraph" w:customStyle="1" w:styleId="1128">
    <w:name w:val="_Style 490"/>
    <w:next w:val="1"/>
    <w:autoRedefine/>
    <w:qFormat/>
    <w:uiPriority w:val="99"/>
    <w:pPr>
      <w:widowControl w:val="0"/>
      <w:spacing w:beforeLines="50"/>
      <w:jc w:val="both"/>
    </w:pPr>
    <w:rPr>
      <w:rFonts w:ascii="Times New Roman" w:hAnsi="Times New Roman" w:eastAsia="宋体" w:cs="Times New Roman"/>
      <w:kern w:val="2"/>
      <w:sz w:val="21"/>
      <w:lang w:val="en-US" w:eastAsia="zh-CN" w:bidi="ar-SA"/>
    </w:rPr>
  </w:style>
  <w:style w:type="paragraph" w:customStyle="1" w:styleId="1129">
    <w:name w:val="我的标题2"/>
    <w:next w:val="319"/>
    <w:autoRedefine/>
    <w:qFormat/>
    <w:uiPriority w:val="0"/>
    <w:pPr>
      <w:tabs>
        <w:tab w:val="left" w:pos="1680"/>
      </w:tabs>
      <w:spacing w:beforeLines="50" w:afterLines="50" w:line="360" w:lineRule="auto"/>
      <w:ind w:left="840" w:hanging="420"/>
      <w:outlineLvl w:val="1"/>
    </w:pPr>
    <w:rPr>
      <w:rFonts w:ascii="Arial" w:hAnsi="Arial" w:eastAsia="宋体" w:cs="Times New Roman"/>
      <w:b/>
      <w:kern w:val="2"/>
      <w:sz w:val="30"/>
      <w:szCs w:val="21"/>
      <w:lang w:val="en-US" w:eastAsia="zh-CN" w:bidi="ar-SA"/>
    </w:rPr>
  </w:style>
  <w:style w:type="paragraph" w:customStyle="1" w:styleId="1130">
    <w:name w:val="样式6"/>
    <w:basedOn w:val="1"/>
    <w:autoRedefine/>
    <w:qFormat/>
    <w:uiPriority w:val="0"/>
    <w:pPr>
      <w:adjustRightInd w:val="0"/>
      <w:spacing w:before="156" w:afterLines="50"/>
      <w:ind w:firstLine="669"/>
      <w:textAlignment w:val="baseline"/>
    </w:pPr>
    <w:rPr>
      <w:rFonts w:ascii="宋体" w:hAnsi="宋体"/>
      <w:kern w:val="0"/>
      <w:sz w:val="28"/>
    </w:rPr>
  </w:style>
  <w:style w:type="paragraph" w:customStyle="1" w:styleId="1131">
    <w:name w:val="样式 仿宋_GB2312 首行缩进:  2 字符"/>
    <w:basedOn w:val="1"/>
    <w:autoRedefine/>
    <w:qFormat/>
    <w:uiPriority w:val="0"/>
    <w:pPr>
      <w:spacing w:beforeLines="40" w:afterLines="40" w:line="600" w:lineRule="exact"/>
      <w:ind w:firstLine="538" w:firstLineChars="192"/>
    </w:pPr>
    <w:rPr>
      <w:rFonts w:ascii="仿宋_GB2312" w:eastAsia="仿宋_GB2312"/>
      <w:sz w:val="28"/>
    </w:rPr>
  </w:style>
  <w:style w:type="paragraph" w:customStyle="1" w:styleId="1132">
    <w:name w:val="列项——"/>
    <w:autoRedefine/>
    <w:qFormat/>
    <w:uiPriority w:val="0"/>
    <w:pPr>
      <w:widowControl w:val="0"/>
      <w:tabs>
        <w:tab w:val="left" w:pos="854"/>
        <w:tab w:val="left" w:pos="1260"/>
      </w:tabs>
      <w:ind w:left="200" w:leftChars="200" w:hanging="200" w:hangingChars="200"/>
      <w:jc w:val="both"/>
    </w:pPr>
    <w:rPr>
      <w:rFonts w:ascii="宋体" w:hAnsi="Times New Roman" w:eastAsia="宋体" w:cs="Times New Roman"/>
      <w:sz w:val="21"/>
      <w:lang w:val="en-US" w:eastAsia="zh-CN" w:bidi="ar-SA"/>
    </w:rPr>
  </w:style>
  <w:style w:type="paragraph" w:customStyle="1" w:styleId="1133">
    <w:name w:val="f9a style88 f9a"/>
    <w:basedOn w:val="1"/>
    <w:autoRedefine/>
    <w:qFormat/>
    <w:uiPriority w:val="0"/>
    <w:pPr>
      <w:widowControl/>
      <w:spacing w:beforeAutospacing="1" w:after="100" w:afterAutospacing="1" w:line="276" w:lineRule="auto"/>
      <w:jc w:val="left"/>
    </w:pPr>
    <w:rPr>
      <w:rFonts w:ascii="宋体" w:hAnsi="宋体"/>
      <w:kern w:val="0"/>
    </w:rPr>
  </w:style>
  <w:style w:type="paragraph" w:customStyle="1" w:styleId="1134">
    <w:name w:val="Subtitulo"/>
    <w:basedOn w:val="1"/>
    <w:next w:val="1"/>
    <w:autoRedefine/>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lang w:eastAsia="zh-TW"/>
    </w:rPr>
  </w:style>
  <w:style w:type="paragraph" w:customStyle="1" w:styleId="1135">
    <w:name w:val="_Style 52"/>
    <w:basedOn w:val="1"/>
    <w:autoRedefine/>
    <w:qFormat/>
    <w:uiPriority w:val="0"/>
    <w:rPr>
      <w:szCs w:val="24"/>
    </w:rPr>
  </w:style>
  <w:style w:type="paragraph" w:customStyle="1" w:styleId="1136">
    <w:name w:val="正文图标题"/>
    <w:next w:val="1"/>
    <w:autoRedefine/>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1137">
    <w:name w:val="Char Char2 Char Char Char Char Char Char Char Char Char Char1"/>
    <w:basedOn w:val="1"/>
    <w:autoRedefine/>
    <w:qFormat/>
    <w:uiPriority w:val="0"/>
    <w:rPr>
      <w:rFonts w:ascii="Tahoma" w:hAnsi="Tahoma"/>
    </w:rPr>
  </w:style>
  <w:style w:type="paragraph" w:customStyle="1" w:styleId="1138">
    <w:name w:val="Table - Col. Head"/>
    <w:basedOn w:val="1"/>
    <w:autoRedefine/>
    <w:qFormat/>
    <w:uiPriority w:val="0"/>
    <w:pPr>
      <w:keepNext/>
      <w:widowControl/>
      <w:spacing w:afterLines="50"/>
      <w:jc w:val="left"/>
    </w:pPr>
    <w:rPr>
      <w:rFonts w:ascii="Arial" w:hAnsi="Arial"/>
      <w:b/>
      <w:kern w:val="0"/>
      <w:sz w:val="18"/>
      <w:lang w:eastAsia="en-US"/>
    </w:rPr>
  </w:style>
  <w:style w:type="paragraph" w:customStyle="1" w:styleId="1139">
    <w:name w:val="标记段落"/>
    <w:basedOn w:val="1"/>
    <w:autoRedefine/>
    <w:qFormat/>
    <w:uiPriority w:val="0"/>
    <w:pPr>
      <w:tabs>
        <w:tab w:val="left" w:pos="924"/>
      </w:tabs>
      <w:spacing w:before="156" w:afterLines="50" w:line="100" w:lineRule="atLeast"/>
      <w:ind w:firstLine="521"/>
    </w:pPr>
    <w:rPr>
      <w:rFonts w:ascii="楷体_GB2312" w:hAnsi="宋体" w:eastAsia="楷体_GB2312"/>
      <w:bCs/>
      <w:kern w:val="0"/>
      <w:sz w:val="28"/>
      <w:szCs w:val="21"/>
    </w:rPr>
  </w:style>
  <w:style w:type="paragraph" w:customStyle="1" w:styleId="1140">
    <w:name w:val="我的正文下级"/>
    <w:basedOn w:val="1"/>
    <w:autoRedefine/>
    <w:qFormat/>
    <w:uiPriority w:val="0"/>
    <w:pPr>
      <w:tabs>
        <w:tab w:val="left" w:pos="1260"/>
      </w:tabs>
      <w:spacing w:beforeLines="40" w:afterLines="40"/>
    </w:pPr>
    <w:rPr>
      <w:rFonts w:ascii="仿宋_GB2312" w:hAnsi="宋体" w:eastAsia="仿宋_GB2312"/>
      <w:kern w:val="0"/>
      <w:sz w:val="28"/>
      <w:szCs w:val="28"/>
    </w:rPr>
  </w:style>
  <w:style w:type="paragraph" w:customStyle="1" w:styleId="1141">
    <w:name w:val="我的标题1"/>
    <w:next w:val="319"/>
    <w:autoRedefine/>
    <w:qFormat/>
    <w:uiPriority w:val="0"/>
    <w:pPr>
      <w:tabs>
        <w:tab w:val="left" w:pos="1260"/>
      </w:tabs>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1142">
    <w:name w:val="Char Char1 Char3"/>
    <w:basedOn w:val="1"/>
    <w:autoRedefine/>
    <w:qFormat/>
    <w:uiPriority w:val="0"/>
    <w:rPr>
      <w:rFonts w:ascii="仿宋_GB2312" w:eastAsia="仿宋_GB2312"/>
      <w:b/>
      <w:sz w:val="32"/>
      <w:szCs w:val="32"/>
    </w:rPr>
  </w:style>
  <w:style w:type="paragraph" w:customStyle="1" w:styleId="1143">
    <w:name w:val="样式 Arial 左侧:  0.43 厘米 段前: 1.4 磅 段后: 2.8 磅"/>
    <w:basedOn w:val="1"/>
    <w:autoRedefine/>
    <w:qFormat/>
    <w:uiPriority w:val="0"/>
    <w:pPr>
      <w:spacing w:beforeLines="40" w:afterLines="40" w:line="360" w:lineRule="auto"/>
      <w:ind w:left="244" w:firstLine="540" w:firstLineChars="225"/>
    </w:pPr>
    <w:rPr>
      <w:rFonts w:ascii="Arial" w:hAnsi="Arial" w:cs="宋体"/>
      <w:szCs w:val="24"/>
    </w:rPr>
  </w:style>
  <w:style w:type="paragraph" w:customStyle="1" w:styleId="1144">
    <w:name w:val="文档正文 Char"/>
    <w:basedOn w:val="1"/>
    <w:autoRedefine/>
    <w:qFormat/>
    <w:uiPriority w:val="0"/>
    <w:pPr>
      <w:adjustRightInd w:val="0"/>
      <w:spacing w:line="500" w:lineRule="atLeast"/>
      <w:ind w:firstLine="567"/>
    </w:pPr>
    <w:rPr>
      <w:rFonts w:hint="eastAsia" w:ascii="仿宋_GB2312" w:eastAsia="仿宋_GB2312"/>
      <w:sz w:val="28"/>
      <w:szCs w:val="24"/>
    </w:rPr>
  </w:style>
  <w:style w:type="paragraph" w:customStyle="1" w:styleId="1145">
    <w:name w:val="Char Char Char Char Char Char Char Char Char Char Char Char1 Char1"/>
    <w:basedOn w:val="1"/>
    <w:autoRedefine/>
    <w:qFormat/>
    <w:uiPriority w:val="0"/>
    <w:rPr>
      <w:rFonts w:ascii="Tahoma" w:hAnsi="Tahoma" w:cs="仿宋_GB2312"/>
    </w:rPr>
  </w:style>
  <w:style w:type="paragraph" w:customStyle="1" w:styleId="1146">
    <w:name w:val="HTML 预设格式2"/>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kern w:val="0"/>
      <w:sz w:val="18"/>
      <w:szCs w:val="18"/>
    </w:rPr>
  </w:style>
  <w:style w:type="paragraph" w:customStyle="1" w:styleId="1147">
    <w:name w:val="封面主标题"/>
    <w:basedOn w:val="1"/>
    <w:autoRedefine/>
    <w:qFormat/>
    <w:uiPriority w:val="0"/>
    <w:pPr>
      <w:spacing w:after="156"/>
      <w:jc w:val="center"/>
    </w:pPr>
    <w:rPr>
      <w:rFonts w:ascii="黑体" w:eastAsia="黑体" w:cs="宋体"/>
      <w:b/>
      <w:bCs/>
      <w:outline/>
      <w:color w:val="000000"/>
      <w:sz w:val="44"/>
      <w14:textOutline w14:w="9525" w14:cap="flat" w14:cmpd="sng" w14:algn="ctr">
        <w14:solidFill>
          <w14:srgbClr w14:val="000000"/>
        </w14:solidFill>
        <w14:prstDash w14:val="solid"/>
        <w14:round/>
      </w14:textOutline>
      <w14:textFill>
        <w14:noFill/>
      </w14:textFill>
    </w:rPr>
  </w:style>
  <w:style w:type="paragraph" w:customStyle="1" w:styleId="1148">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rPr>
  </w:style>
  <w:style w:type="paragraph" w:customStyle="1" w:styleId="1149">
    <w:name w:val="cjk"/>
    <w:basedOn w:val="1"/>
    <w:autoRedefine/>
    <w:qFormat/>
    <w:uiPriority w:val="0"/>
    <w:pPr>
      <w:widowControl/>
      <w:spacing w:beforeAutospacing="1" w:after="119"/>
    </w:pPr>
    <w:rPr>
      <w:rFonts w:ascii="宋体" w:hAnsi="宋体" w:cs="宋体"/>
      <w:color w:val="000000"/>
      <w:kern w:val="0"/>
      <w:sz w:val="20"/>
    </w:rPr>
  </w:style>
  <w:style w:type="paragraph" w:customStyle="1" w:styleId="1150">
    <w:name w:val="首行缩进正文"/>
    <w:basedOn w:val="1"/>
    <w:autoRedefine/>
    <w:qFormat/>
    <w:uiPriority w:val="0"/>
    <w:pPr>
      <w:spacing w:beforeLines="40" w:afterLines="40" w:line="360" w:lineRule="auto"/>
      <w:ind w:firstLine="480"/>
    </w:pPr>
  </w:style>
  <w:style w:type="paragraph" w:customStyle="1" w:styleId="1151">
    <w:name w:val="样式 首行缩进:  0.99 厘米"/>
    <w:basedOn w:val="1"/>
    <w:autoRedefine/>
    <w:qFormat/>
    <w:uiPriority w:val="0"/>
    <w:pPr>
      <w:spacing w:beforeLines="40" w:afterLines="40" w:line="360" w:lineRule="auto"/>
      <w:ind w:firstLine="561"/>
    </w:pPr>
    <w:rPr>
      <w:rFonts w:eastAsia="仿宋_GB2312"/>
      <w:color w:val="000000"/>
      <w:sz w:val="28"/>
      <w:szCs w:val="28"/>
      <w:u w:color="000000"/>
    </w:rPr>
  </w:style>
  <w:style w:type="paragraph" w:customStyle="1" w:styleId="1152">
    <w:name w:val="图表"/>
    <w:basedOn w:val="25"/>
    <w:next w:val="37"/>
    <w:autoRedefine/>
    <w:qFormat/>
    <w:uiPriority w:val="0"/>
    <w:pPr>
      <w:spacing w:beforeLines="40" w:afterLines="40"/>
      <w:ind w:firstLine="420"/>
      <w:jc w:val="center"/>
    </w:pPr>
    <w:rPr>
      <w:szCs w:val="24"/>
    </w:rPr>
  </w:style>
  <w:style w:type="paragraph" w:customStyle="1" w:styleId="1153">
    <w:name w:val="封面标准代替信息"/>
    <w:basedOn w:val="878"/>
    <w:autoRedefine/>
    <w:qFormat/>
    <w:uiPriority w:val="0"/>
    <w:pPr>
      <w:framePr w:wrap="around"/>
      <w:spacing w:before="57"/>
    </w:pPr>
    <w:rPr>
      <w:rFonts w:ascii="宋体"/>
      <w:sz w:val="21"/>
    </w:rPr>
  </w:style>
  <w:style w:type="paragraph" w:customStyle="1" w:styleId="1154">
    <w:name w:val="color003366"/>
    <w:basedOn w:val="1"/>
    <w:autoRedefine/>
    <w:qFormat/>
    <w:uiPriority w:val="0"/>
    <w:pPr>
      <w:widowControl/>
      <w:spacing w:beforeLines="40" w:afterLines="40"/>
      <w:jc w:val="left"/>
    </w:pPr>
    <w:rPr>
      <w:rFonts w:ascii="宋体" w:hAnsi="宋体" w:cs="宋体"/>
      <w:color w:val="003366"/>
      <w:kern w:val="0"/>
      <w:szCs w:val="24"/>
    </w:rPr>
  </w:style>
  <w:style w:type="paragraph" w:customStyle="1" w:styleId="115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156">
    <w:name w:val="Char311"/>
    <w:basedOn w:val="1"/>
    <w:autoRedefine/>
    <w:qFormat/>
    <w:uiPriority w:val="0"/>
    <w:rPr>
      <w:rFonts w:ascii="Tahoma" w:hAnsi="Tahoma" w:cs="Calibri"/>
    </w:rPr>
  </w:style>
  <w:style w:type="paragraph" w:customStyle="1" w:styleId="1157">
    <w:name w:val="Char4 Char Char Char"/>
    <w:basedOn w:val="1"/>
    <w:autoRedefine/>
    <w:qFormat/>
    <w:uiPriority w:val="0"/>
    <w:rPr>
      <w:rFonts w:ascii="仿宋_GB2312" w:eastAsia="仿宋_GB2312"/>
      <w:b/>
      <w:sz w:val="32"/>
      <w:szCs w:val="32"/>
    </w:rPr>
  </w:style>
  <w:style w:type="paragraph" w:customStyle="1" w:styleId="1158">
    <w:name w:val="佰"/>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59">
    <w:name w:val="文字"/>
    <w:basedOn w:val="1"/>
    <w:autoRedefine/>
    <w:qFormat/>
    <w:uiPriority w:val="0"/>
    <w:pPr>
      <w:tabs>
        <w:tab w:val="left" w:pos="8520"/>
      </w:tabs>
      <w:spacing w:beforeLines="40" w:afterLines="40" w:line="312" w:lineRule="auto"/>
      <w:ind w:right="-210" w:firstLine="556"/>
    </w:pPr>
    <w:rPr>
      <w:rFonts w:ascii="楷体_GB2312" w:eastAsia="楷体_GB2312"/>
      <w:sz w:val="28"/>
    </w:rPr>
  </w:style>
  <w:style w:type="paragraph" w:customStyle="1" w:styleId="1160">
    <w:name w:val="正文 首行缩进:  2 字符 Char"/>
    <w:basedOn w:val="1"/>
    <w:autoRedefine/>
    <w:qFormat/>
    <w:uiPriority w:val="0"/>
    <w:pPr>
      <w:spacing w:line="360" w:lineRule="auto"/>
      <w:ind w:firstLine="480"/>
    </w:pPr>
    <w:rPr>
      <w:rFonts w:cs="宋体"/>
    </w:rPr>
  </w:style>
  <w:style w:type="paragraph" w:customStyle="1" w:styleId="1161">
    <w:name w:val="Char Char5 Char Char Char Char Char Char Char Char Char Char Char Char"/>
    <w:basedOn w:val="1"/>
    <w:autoRedefine/>
    <w:qFormat/>
    <w:uiPriority w:val="0"/>
    <w:pPr>
      <w:spacing w:line="360" w:lineRule="auto"/>
    </w:pPr>
    <w:rPr>
      <w:rFonts w:ascii="Tahoma" w:hAnsi="Tahoma"/>
      <w:sz w:val="36"/>
      <w:szCs w:val="36"/>
    </w:rPr>
  </w:style>
  <w:style w:type="paragraph" w:customStyle="1" w:styleId="1162">
    <w:name w:val="Bullet with text 1"/>
    <w:basedOn w:val="1"/>
    <w:autoRedefine/>
    <w:qFormat/>
    <w:uiPriority w:val="0"/>
    <w:pPr>
      <w:widowControl/>
      <w:tabs>
        <w:tab w:val="left" w:pos="1260"/>
      </w:tabs>
      <w:ind w:left="420" w:hanging="420"/>
      <w:jc w:val="left"/>
    </w:pPr>
    <w:rPr>
      <w:rFonts w:ascii="Futura Bk" w:hAnsi="Futura Bk"/>
      <w:kern w:val="0"/>
      <w:sz w:val="20"/>
      <w:lang w:val="en-GB" w:eastAsia="en-US"/>
    </w:rPr>
  </w:style>
  <w:style w:type="paragraph" w:customStyle="1" w:styleId="1163">
    <w:name w:val="表头"/>
    <w:basedOn w:val="1"/>
    <w:autoRedefine/>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1164">
    <w:name w:val="xl94"/>
    <w:basedOn w:val="1"/>
    <w:autoRedefine/>
    <w:qFormat/>
    <w:uiPriority w:val="0"/>
    <w:pPr>
      <w:widowControl/>
      <w:shd w:val="clear" w:color="000000" w:fill="C0C0C0"/>
      <w:spacing w:beforeAutospacing="1" w:after="100" w:afterAutospacing="1"/>
      <w:jc w:val="center"/>
    </w:pPr>
    <w:rPr>
      <w:rFonts w:ascii="宋体" w:hAnsi="宋体" w:cs="宋体"/>
      <w:b/>
      <w:bCs/>
      <w:kern w:val="0"/>
      <w:sz w:val="20"/>
    </w:rPr>
  </w:style>
  <w:style w:type="paragraph" w:customStyle="1" w:styleId="1165">
    <w:name w:val="color666666"/>
    <w:basedOn w:val="1"/>
    <w:autoRedefine/>
    <w:qFormat/>
    <w:uiPriority w:val="0"/>
    <w:pPr>
      <w:widowControl/>
      <w:spacing w:beforeLines="40" w:afterLines="40"/>
      <w:jc w:val="left"/>
    </w:pPr>
    <w:rPr>
      <w:rFonts w:ascii="宋体" w:hAnsi="宋体" w:cs="宋体"/>
      <w:color w:val="666666"/>
      <w:kern w:val="0"/>
      <w:szCs w:val="24"/>
    </w:rPr>
  </w:style>
  <w:style w:type="paragraph" w:customStyle="1" w:styleId="1166">
    <w:name w:val="Char Char Char Char Char Char Char Char"/>
    <w:basedOn w:val="1"/>
    <w:autoRedefine/>
    <w:qFormat/>
    <w:uiPriority w:val="0"/>
    <w:rPr>
      <w:rFonts w:ascii="仿宋_GB2312" w:eastAsia="仿宋_GB2312"/>
      <w:b/>
      <w:sz w:val="32"/>
      <w:szCs w:val="32"/>
    </w:rPr>
  </w:style>
  <w:style w:type="paragraph" w:customStyle="1" w:styleId="1167">
    <w:name w:val="colorccccccbg"/>
    <w:basedOn w:val="1"/>
    <w:autoRedefine/>
    <w:qFormat/>
    <w:uiPriority w:val="0"/>
    <w:pPr>
      <w:widowControl/>
      <w:shd w:val="clear" w:color="auto" w:fill="CCCCCC"/>
      <w:spacing w:beforeLines="40" w:afterLines="40"/>
      <w:jc w:val="left"/>
    </w:pPr>
    <w:rPr>
      <w:rFonts w:ascii="宋体" w:hAnsi="宋体" w:cs="宋体"/>
      <w:color w:val="000000"/>
      <w:kern w:val="0"/>
      <w:szCs w:val="24"/>
    </w:rPr>
  </w:style>
  <w:style w:type="paragraph" w:customStyle="1" w:styleId="1168">
    <w:name w:val="样式 小四 行距: 1.5 倍行距"/>
    <w:basedOn w:val="1"/>
    <w:autoRedefine/>
    <w:qFormat/>
    <w:uiPriority w:val="0"/>
    <w:pPr>
      <w:spacing w:beforeLines="40" w:afterLines="40" w:line="360" w:lineRule="auto"/>
      <w:ind w:firstLine="420"/>
    </w:pPr>
  </w:style>
  <w:style w:type="paragraph" w:customStyle="1" w:styleId="1169">
    <w:name w:val="GP标题4"/>
    <w:basedOn w:val="1"/>
    <w:next w:val="1"/>
    <w:autoRedefine/>
    <w:qFormat/>
    <w:uiPriority w:val="0"/>
    <w:pPr>
      <w:widowControl/>
      <w:numPr>
        <w:ilvl w:val="3"/>
        <w:numId w:val="4"/>
      </w:numPr>
      <w:spacing w:before="156" w:afterLines="50" w:line="360" w:lineRule="auto"/>
      <w:jc w:val="left"/>
      <w:outlineLvl w:val="3"/>
    </w:pPr>
    <w:rPr>
      <w:rFonts w:ascii="华文细黑" w:hAnsi="华文细黑" w:eastAsia="华文细黑"/>
      <w:b/>
      <w:sz w:val="28"/>
      <w:szCs w:val="21"/>
    </w:rPr>
  </w:style>
  <w:style w:type="paragraph" w:customStyle="1" w:styleId="1170">
    <w:name w:val="默认段落字体 Para Char Char Char Char Char Char Char Char Char Char Char Char Char"/>
    <w:basedOn w:val="1"/>
    <w:autoRedefine/>
    <w:qFormat/>
    <w:uiPriority w:val="0"/>
    <w:pPr>
      <w:tabs>
        <w:tab w:val="left" w:pos="720"/>
        <w:tab w:val="left" w:pos="1701"/>
      </w:tabs>
    </w:pPr>
    <w:rPr>
      <w:rFonts w:ascii="Tahoma" w:hAnsi="Tahoma"/>
    </w:rPr>
  </w:style>
  <w:style w:type="paragraph" w:customStyle="1" w:styleId="1171">
    <w:name w:val="正文 首行缩进:  2 字符 Char Char Char Char"/>
    <w:basedOn w:val="1"/>
    <w:autoRedefine/>
    <w:qFormat/>
    <w:uiPriority w:val="0"/>
    <w:pPr>
      <w:spacing w:beforeLines="40" w:afterLines="40" w:line="360" w:lineRule="auto"/>
      <w:ind w:firstLine="480"/>
    </w:pPr>
    <w:rPr>
      <w:rFonts w:cs="宋体"/>
      <w:szCs w:val="24"/>
    </w:rPr>
  </w:style>
  <w:style w:type="paragraph" w:customStyle="1" w:styleId="1172">
    <w:name w:val="样式 标题 5H5Level 3 - iPIM 5Titre5Block Label1.1.1口h5Secon..."/>
    <w:basedOn w:val="9"/>
    <w:autoRedefine/>
    <w:qFormat/>
    <w:uiPriority w:val="0"/>
    <w:pPr>
      <w:widowControl/>
      <w:tabs>
        <w:tab w:val="left" w:pos="1008"/>
        <w:tab w:val="left" w:pos="1304"/>
      </w:tabs>
      <w:spacing w:beforeLines="50" w:afterLines="50" w:line="376" w:lineRule="auto"/>
      <w:jc w:val="left"/>
    </w:pPr>
    <w:rPr>
      <w:rFonts w:eastAsia="宋体" w:cs="宋体"/>
    </w:rPr>
  </w:style>
  <w:style w:type="paragraph" w:customStyle="1" w:styleId="1173">
    <w:name w:val="paracharcharcharcharcharcharcharcharchar1charcharcharchar"/>
    <w:basedOn w:val="1"/>
    <w:autoRedefine/>
    <w:qFormat/>
    <w:uiPriority w:val="0"/>
    <w:pPr>
      <w:widowControl/>
      <w:spacing w:beforeAutospacing="1" w:after="100" w:afterAutospacing="1"/>
      <w:jc w:val="left"/>
    </w:pPr>
    <w:rPr>
      <w:rFonts w:ascii="宋体" w:hAnsi="宋体" w:cs="宋体"/>
      <w:kern w:val="0"/>
      <w:szCs w:val="24"/>
    </w:rPr>
  </w:style>
  <w:style w:type="paragraph" w:customStyle="1" w:styleId="1174">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b/>
      <w:bCs/>
      <w:kern w:val="0"/>
      <w:sz w:val="20"/>
    </w:rPr>
  </w:style>
  <w:style w:type="paragraph" w:customStyle="1" w:styleId="1175">
    <w:name w:val="Subtitle Cover"/>
    <w:basedOn w:val="1"/>
    <w:next w:val="1"/>
    <w:autoRedefine/>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rPr>
  </w:style>
  <w:style w:type="paragraph" w:customStyle="1" w:styleId="1176">
    <w:name w:val="样式 标题 3标题 3 Char第二层条h33Bold Headbh章标题1小标题level_3PIM 3..."/>
    <w:basedOn w:val="7"/>
    <w:autoRedefine/>
    <w:qFormat/>
    <w:uiPriority w:val="0"/>
    <w:pPr>
      <w:adjustRightInd w:val="0"/>
      <w:snapToGrid w:val="0"/>
      <w:spacing w:before="0" w:after="0" w:line="360" w:lineRule="auto"/>
    </w:pPr>
    <w:rPr>
      <w:rFonts w:ascii="黑体" w:hAnsi="宋体" w:eastAsia="黑体" w:cs="宋体"/>
      <w:b w:val="0"/>
      <w:bCs w:val="0"/>
      <w:color w:val="000000"/>
      <w:sz w:val="28"/>
      <w:szCs w:val="20"/>
    </w:rPr>
  </w:style>
  <w:style w:type="paragraph" w:customStyle="1" w:styleId="1177">
    <w:name w:val="text"/>
    <w:basedOn w:val="1"/>
    <w:autoRedefine/>
    <w:qFormat/>
    <w:uiPriority w:val="0"/>
    <w:pPr>
      <w:adjustRightInd w:val="0"/>
      <w:spacing w:line="360" w:lineRule="auto"/>
      <w:ind w:firstLine="425"/>
      <w:jc w:val="left"/>
      <w:textAlignment w:val="baseline"/>
    </w:pPr>
    <w:rPr>
      <w:rFonts w:ascii="宋体" w:hAnsi="Arial" w:cs="Arial"/>
      <w:bCs/>
      <w:kern w:val="0"/>
      <w:sz w:val="26"/>
      <w:szCs w:val="32"/>
    </w:rPr>
  </w:style>
  <w:style w:type="paragraph" w:customStyle="1" w:styleId="1178">
    <w:name w:val="xl50"/>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szCs w:val="22"/>
    </w:rPr>
  </w:style>
  <w:style w:type="paragraph" w:customStyle="1" w:styleId="1179">
    <w:name w:val="标题四"/>
    <w:basedOn w:val="1"/>
    <w:next w:val="1"/>
    <w:autoRedefine/>
    <w:qFormat/>
    <w:uiPriority w:val="0"/>
    <w:rPr>
      <w:rFonts w:eastAsia="黑体"/>
      <w:szCs w:val="24"/>
    </w:rPr>
  </w:style>
  <w:style w:type="paragraph" w:customStyle="1" w:styleId="1180">
    <w:name w:val="²"/>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1">
    <w:name w:val="符号 1"/>
    <w:basedOn w:val="3"/>
    <w:autoRedefine/>
    <w:qFormat/>
    <w:uiPriority w:val="0"/>
    <w:pPr>
      <w:tabs>
        <w:tab w:val="left" w:pos="900"/>
      </w:tabs>
      <w:spacing w:after="0" w:line="360" w:lineRule="auto"/>
      <w:ind w:left="900" w:leftChars="0" w:hanging="420"/>
    </w:pPr>
    <w:rPr>
      <w:kern w:val="28"/>
      <w:sz w:val="24"/>
      <w:szCs w:val="24"/>
    </w:rPr>
  </w:style>
  <w:style w:type="paragraph" w:customStyle="1" w:styleId="1182">
    <w:name w:val="Char Char5 Char Char Char Char1"/>
    <w:basedOn w:val="1"/>
    <w:autoRedefine/>
    <w:qFormat/>
    <w:uiPriority w:val="0"/>
    <w:pPr>
      <w:spacing w:beforeLines="40" w:afterLines="40" w:line="360" w:lineRule="auto"/>
    </w:pPr>
    <w:rPr>
      <w:rFonts w:ascii="Tahoma" w:hAnsi="Tahoma"/>
      <w:sz w:val="36"/>
      <w:szCs w:val="36"/>
    </w:rPr>
  </w:style>
  <w:style w:type="paragraph" w:customStyle="1" w:styleId="1183">
    <w:name w:val="Char Char Char Char Char Char11"/>
    <w:basedOn w:val="1"/>
    <w:autoRedefine/>
    <w:qFormat/>
    <w:uiPriority w:val="0"/>
    <w:rPr>
      <w:rFonts w:ascii="Tahoma" w:hAnsi="Tahoma"/>
      <w:szCs w:val="24"/>
    </w:rPr>
  </w:style>
  <w:style w:type="paragraph" w:customStyle="1" w:styleId="1184">
    <w:name w:val="不可偏离参数"/>
    <w:basedOn w:val="9"/>
    <w:autoRedefine/>
    <w:qFormat/>
    <w:uiPriority w:val="0"/>
    <w:pPr>
      <w:tabs>
        <w:tab w:val="left" w:pos="630"/>
        <w:tab w:val="left" w:pos="1008"/>
      </w:tabs>
      <w:spacing w:line="240" w:lineRule="auto"/>
      <w:ind w:left="1008" w:hanging="1008"/>
    </w:pPr>
    <w:rPr>
      <w:rFonts w:eastAsia="黑体"/>
      <w:szCs w:val="28"/>
    </w:rPr>
  </w:style>
  <w:style w:type="paragraph" w:customStyle="1" w:styleId="1185">
    <w:name w:val="次小点说明"/>
    <w:basedOn w:val="1"/>
    <w:autoRedefine/>
    <w:qFormat/>
    <w:uiPriority w:val="0"/>
    <w:pPr>
      <w:tabs>
        <w:tab w:val="left" w:pos="1680"/>
      </w:tabs>
      <w:adjustRightInd w:val="0"/>
      <w:snapToGrid w:val="0"/>
      <w:spacing w:line="360" w:lineRule="auto"/>
      <w:ind w:left="1680" w:hanging="420"/>
    </w:pPr>
    <w:rPr>
      <w:szCs w:val="24"/>
    </w:rPr>
  </w:style>
  <w:style w:type="paragraph" w:customStyle="1" w:styleId="1186">
    <w:name w:val="button"/>
    <w:basedOn w:val="1"/>
    <w:autoRedefine/>
    <w:qFormat/>
    <w:uiPriority w:val="0"/>
    <w:pPr>
      <w:widowControl/>
      <w:spacing w:beforeAutospacing="1" w:after="100" w:afterAutospacing="1"/>
      <w:jc w:val="left"/>
    </w:pPr>
    <w:rPr>
      <w:rFonts w:ascii="Arial Unicode MS" w:hAnsi="Arial Unicode MS"/>
      <w:color w:val="000000"/>
      <w:kern w:val="0"/>
      <w:szCs w:val="24"/>
    </w:rPr>
  </w:style>
  <w:style w:type="paragraph" w:customStyle="1" w:styleId="1187">
    <w:name w:val="封面单位"/>
    <w:basedOn w:val="1"/>
    <w:autoRedefine/>
    <w:qFormat/>
    <w:uiPriority w:val="0"/>
    <w:pPr>
      <w:jc w:val="center"/>
    </w:pPr>
    <w:rPr>
      <w:rFonts w:ascii="楷体_GB2312" w:eastAsia="楷体_GB2312" w:cs="宋体"/>
      <w:b/>
      <w:bCs/>
      <w:sz w:val="32"/>
    </w:rPr>
  </w:style>
  <w:style w:type="paragraph" w:customStyle="1" w:styleId="1188">
    <w:name w:val="p2"/>
    <w:basedOn w:val="1"/>
    <w:autoRedefine/>
    <w:qFormat/>
    <w:uiPriority w:val="0"/>
    <w:pPr>
      <w:widowControl/>
      <w:spacing w:beforeLines="40" w:afterLines="40" w:line="397" w:lineRule="atLeast"/>
      <w:jc w:val="left"/>
    </w:pPr>
    <w:rPr>
      <w:rFonts w:ascii="宋体" w:hAnsi="宋体" w:cs="宋体"/>
      <w:kern w:val="0"/>
      <w:szCs w:val="24"/>
    </w:rPr>
  </w:style>
  <w:style w:type="paragraph" w:customStyle="1" w:styleId="1189">
    <w:name w:val="样式 样式 标题 5 + 段前: 0.5 行 段后: 0.5 行 + 段前: 0.5 行 段后: 0.5 行"/>
    <w:basedOn w:val="9"/>
    <w:autoRedefine/>
    <w:qFormat/>
    <w:uiPriority w:val="0"/>
    <w:pPr>
      <w:widowControl/>
      <w:tabs>
        <w:tab w:val="left" w:pos="120"/>
        <w:tab w:val="left" w:pos="1008"/>
        <w:tab w:val="left" w:pos="1304"/>
      </w:tabs>
      <w:spacing w:beforeLines="50" w:afterLines="50" w:line="376" w:lineRule="auto"/>
      <w:ind w:left="1080"/>
      <w:jc w:val="left"/>
    </w:pPr>
    <w:rPr>
      <w:rFonts w:eastAsia="宋体"/>
      <w:sz w:val="28"/>
      <w:szCs w:val="28"/>
    </w:rPr>
  </w:style>
  <w:style w:type="paragraph" w:customStyle="1" w:styleId="1190">
    <w:name w:val="SS正文首行缩进 +"/>
    <w:next w:val="1"/>
    <w:autoRedefine/>
    <w:qFormat/>
    <w:uiPriority w:val="0"/>
    <w:pPr>
      <w:widowControl w:val="0"/>
      <w:spacing w:beforeLines="50" w:afterLines="50" w:line="360" w:lineRule="auto"/>
      <w:ind w:firstLine="200" w:firstLineChars="200"/>
      <w:jc w:val="both"/>
    </w:pPr>
    <w:rPr>
      <w:rFonts w:ascii="Times New Roman" w:hAnsi="Times New Roman" w:eastAsia="宋体" w:cs="Lucida Sans"/>
      <w:kern w:val="2"/>
      <w:sz w:val="24"/>
      <w:lang w:val="en-US" w:eastAsia="zh-CN" w:bidi="ar-SA"/>
    </w:rPr>
  </w:style>
  <w:style w:type="paragraph" w:customStyle="1" w:styleId="1191">
    <w:name w:val="样式 样式 样式 我的正文首行缩进 + 首行缩进:  2 字符 + 首行缩进:  2 字符 + 首行缩进:  2 字符1"/>
    <w:basedOn w:val="1"/>
    <w:autoRedefine/>
    <w:qFormat/>
    <w:uiPriority w:val="0"/>
    <w:pPr>
      <w:widowControl/>
      <w:spacing w:beforeLines="40" w:afterLines="40"/>
      <w:ind w:firstLine="200"/>
      <w:jc w:val="left"/>
    </w:pPr>
    <w:rPr>
      <w:rFonts w:eastAsia="华文细黑"/>
      <w:szCs w:val="24"/>
    </w:rPr>
  </w:style>
  <w:style w:type="paragraph" w:customStyle="1" w:styleId="1192">
    <w:name w:val="Char Char Char Char Char1"/>
    <w:basedOn w:val="1"/>
    <w:autoRedefine/>
    <w:qFormat/>
    <w:uiPriority w:val="0"/>
    <w:pPr>
      <w:ind w:firstLine="360" w:firstLineChars="150"/>
    </w:pPr>
    <w:rPr>
      <w:rFonts w:ascii="Tahoma" w:hAnsi="Tahoma"/>
    </w:rPr>
  </w:style>
  <w:style w:type="paragraph" w:customStyle="1" w:styleId="1193">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194">
    <w:name w:val="正文 首行缩进2字符 Char Char"/>
    <w:basedOn w:val="1"/>
    <w:autoRedefine/>
    <w:qFormat/>
    <w:uiPriority w:val="0"/>
    <w:pPr>
      <w:spacing w:beforeLines="40" w:afterLines="40" w:line="360" w:lineRule="auto"/>
      <w:ind w:firstLine="200"/>
    </w:pPr>
    <w:rPr>
      <w:szCs w:val="24"/>
    </w:rPr>
  </w:style>
  <w:style w:type="paragraph" w:customStyle="1" w:styleId="1195">
    <w:name w:val="中文标题 3"/>
    <w:basedOn w:val="3"/>
    <w:autoRedefine/>
    <w:qFormat/>
    <w:uiPriority w:val="0"/>
    <w:pPr>
      <w:spacing w:beforeAutospacing="1" w:after="100" w:afterAutospacing="1" w:line="360" w:lineRule="auto"/>
      <w:ind w:left="0" w:leftChars="0" w:hanging="420"/>
    </w:pPr>
    <w:rPr>
      <w:kern w:val="28"/>
      <w:sz w:val="24"/>
      <w:szCs w:val="24"/>
    </w:rPr>
  </w:style>
  <w:style w:type="paragraph" w:customStyle="1" w:styleId="1196">
    <w:name w:val="主题行"/>
    <w:basedOn w:val="1"/>
    <w:next w:val="37"/>
    <w:autoRedefine/>
    <w:qFormat/>
    <w:uiPriority w:val="0"/>
    <w:pPr>
      <w:widowControl/>
      <w:adjustRightInd w:val="0"/>
      <w:spacing w:after="220" w:line="220" w:lineRule="atLeast"/>
      <w:jc w:val="left"/>
      <w:textAlignment w:val="baseline"/>
    </w:pPr>
    <w:rPr>
      <w:rFonts w:ascii="Arial Black" w:hAnsi="Arial Black"/>
      <w:spacing w:val="-10"/>
      <w:kern w:val="0"/>
      <w:sz w:val="20"/>
    </w:rPr>
  </w:style>
  <w:style w:type="paragraph" w:customStyle="1" w:styleId="1197">
    <w:name w:val="Company Name"/>
    <w:basedOn w:val="1"/>
    <w:next w:val="1"/>
    <w:autoRedefine/>
    <w:qFormat/>
    <w:uiPriority w:val="0"/>
    <w:pPr>
      <w:widowControl/>
      <w:adjustRightInd w:val="0"/>
      <w:snapToGrid w:val="0"/>
      <w:spacing w:after="60" w:line="320" w:lineRule="exact"/>
      <w:ind w:left="-2" w:leftChars="-1"/>
      <w:jc w:val="left"/>
    </w:pPr>
    <w:rPr>
      <w:rFonts w:ascii="Garamond" w:hAnsi="Garamond" w:cs="Arial"/>
      <w:caps/>
      <w:kern w:val="36"/>
      <w:sz w:val="38"/>
    </w:rPr>
  </w:style>
  <w:style w:type="paragraph" w:customStyle="1" w:styleId="1198">
    <w:name w:val="庄制定的正文"/>
    <w:basedOn w:val="1"/>
    <w:autoRedefine/>
    <w:qFormat/>
    <w:uiPriority w:val="0"/>
    <w:pPr>
      <w:spacing w:after="50" w:line="360" w:lineRule="auto"/>
      <w:ind w:firstLine="454"/>
    </w:pPr>
    <w:rPr>
      <w:rFonts w:ascii="宋体" w:hAnsi="Calibri" w:cs="宋体"/>
      <w:kern w:val="44"/>
    </w:rPr>
  </w:style>
  <w:style w:type="paragraph" w:customStyle="1" w:styleId="1199">
    <w:name w:val="xl121"/>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200">
    <w:name w:val="Char Char2 Char Char Char Char Char Char Char Char"/>
    <w:basedOn w:val="1"/>
    <w:autoRedefine/>
    <w:qFormat/>
    <w:uiPriority w:val="0"/>
    <w:rPr>
      <w:rFonts w:ascii="Tahoma" w:hAnsi="Tahoma"/>
    </w:rPr>
  </w:style>
  <w:style w:type="paragraph" w:customStyle="1" w:styleId="1201">
    <w:name w:val="参考文献、索引标题"/>
    <w:basedOn w:val="997"/>
    <w:next w:val="1"/>
    <w:autoRedefine/>
    <w:qFormat/>
    <w:uiPriority w:val="0"/>
    <w:pPr>
      <w:spacing w:before="0" w:after="0"/>
    </w:pPr>
    <w:rPr>
      <w:sz w:val="21"/>
    </w:rPr>
  </w:style>
  <w:style w:type="paragraph" w:customStyle="1" w:styleId="1202">
    <w:name w:val="样式 标题 5Alt+5dashdsddh5Heading5l55Roman listH5ITT t5P...3"/>
    <w:basedOn w:val="9"/>
    <w:autoRedefine/>
    <w:qFormat/>
    <w:uiPriority w:val="0"/>
    <w:pPr>
      <w:tabs>
        <w:tab w:val="left" w:pos="1008"/>
      </w:tabs>
      <w:overflowPunct w:val="0"/>
      <w:spacing w:line="240" w:lineRule="auto"/>
      <w:ind w:left="1008" w:hanging="1008"/>
    </w:pPr>
    <w:rPr>
      <w:rFonts w:eastAsia="宋体" w:cs="宋体"/>
      <w:szCs w:val="20"/>
    </w:rPr>
  </w:style>
  <w:style w:type="paragraph" w:customStyle="1" w:styleId="1203">
    <w:name w:val="正文lzq"/>
    <w:basedOn w:val="1"/>
    <w:autoRedefine/>
    <w:qFormat/>
    <w:uiPriority w:val="0"/>
    <w:pPr>
      <w:adjustRightInd w:val="0"/>
      <w:spacing w:beforeLines="40" w:afterLines="40" w:line="360" w:lineRule="auto"/>
      <w:ind w:firstLine="480"/>
    </w:pPr>
    <w:rPr>
      <w:kern w:val="0"/>
    </w:rPr>
  </w:style>
  <w:style w:type="paragraph" w:customStyle="1" w:styleId="1204">
    <w:name w:val="zw"/>
    <w:basedOn w:val="1"/>
    <w:autoRedefine/>
    <w:qFormat/>
    <w:uiPriority w:val="0"/>
    <w:pPr>
      <w:adjustRightInd w:val="0"/>
      <w:snapToGrid w:val="0"/>
      <w:spacing w:line="312" w:lineRule="atLeast"/>
      <w:ind w:left="-2" w:leftChars="-1"/>
      <w:jc w:val="left"/>
    </w:pPr>
    <w:rPr>
      <w:rFonts w:ascii="宋体" w:hAnsi="Arial" w:cs="Arial"/>
      <w:kern w:val="0"/>
      <w:lang w:eastAsia="en-US"/>
    </w:rPr>
  </w:style>
  <w:style w:type="paragraph" w:customStyle="1" w:styleId="1205">
    <w:name w:val="样式 GP标题3 + 段前: 0.5 行 段后: 0.5 行"/>
    <w:basedOn w:val="1"/>
    <w:autoRedefine/>
    <w:qFormat/>
    <w:uiPriority w:val="0"/>
    <w:pPr>
      <w:widowControl/>
      <w:numPr>
        <w:ilvl w:val="0"/>
        <w:numId w:val="5"/>
      </w:numPr>
      <w:spacing w:before="156" w:afterLines="50"/>
      <w:jc w:val="left"/>
      <w:outlineLvl w:val="2"/>
    </w:pPr>
    <w:rPr>
      <w:rFonts w:ascii="华文细黑" w:hAnsi="华文细黑" w:eastAsia="华文细黑" w:cs="宋体"/>
      <w:b/>
      <w:bCs/>
      <w:sz w:val="30"/>
    </w:rPr>
  </w:style>
  <w:style w:type="paragraph" w:customStyle="1" w:styleId="1206">
    <w:name w:val="xl59"/>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rPr>
  </w:style>
  <w:style w:type="paragraph" w:customStyle="1" w:styleId="1207">
    <w:name w:val="_Style 883"/>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08">
    <w:name w:val="msoacetate"/>
    <w:basedOn w:val="1"/>
    <w:autoRedefine/>
    <w:qFormat/>
    <w:uiPriority w:val="0"/>
    <w:pPr>
      <w:spacing w:beforeLines="40" w:afterLines="40"/>
    </w:pPr>
    <w:rPr>
      <w:sz w:val="18"/>
      <w:szCs w:val="18"/>
    </w:rPr>
  </w:style>
  <w:style w:type="paragraph" w:customStyle="1" w:styleId="1209">
    <w:name w:val="Char Char3 Char Char Char Char"/>
    <w:basedOn w:val="1"/>
    <w:autoRedefine/>
    <w:qFormat/>
    <w:uiPriority w:val="0"/>
    <w:pPr>
      <w:widowControl/>
      <w:spacing w:after="160" w:line="360" w:lineRule="auto"/>
      <w:jc w:val="left"/>
    </w:pPr>
    <w:rPr>
      <w:rFonts w:ascii="Verdana" w:hAnsi="Verdana"/>
      <w:kern w:val="0"/>
      <w:lang w:eastAsia="en-US"/>
    </w:rPr>
  </w:style>
  <w:style w:type="paragraph" w:customStyle="1" w:styleId="1210">
    <w:name w:val="正文1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211">
    <w:name w:val="正文文字表格居中"/>
    <w:basedOn w:val="1"/>
    <w:next w:val="257"/>
    <w:autoRedefine/>
    <w:qFormat/>
    <w:uiPriority w:val="0"/>
    <w:pPr>
      <w:snapToGrid w:val="0"/>
      <w:spacing w:line="360" w:lineRule="auto"/>
    </w:pPr>
    <w:rPr>
      <w:rFonts w:ascii="宋体"/>
      <w:b/>
    </w:rPr>
  </w:style>
  <w:style w:type="paragraph" w:customStyle="1" w:styleId="1212">
    <w:name w:val="目次、标准名称标题"/>
    <w:basedOn w:val="997"/>
    <w:next w:val="441"/>
    <w:autoRedefine/>
    <w:qFormat/>
    <w:uiPriority w:val="0"/>
    <w:pPr>
      <w:spacing w:before="0" w:after="0" w:line="460" w:lineRule="exact"/>
    </w:pPr>
  </w:style>
  <w:style w:type="paragraph" w:customStyle="1" w:styleId="1213">
    <w:name w:val="注："/>
    <w:next w:val="441"/>
    <w:autoRedefine/>
    <w:qFormat/>
    <w:uiPriority w:val="0"/>
    <w:pPr>
      <w:widowControl w:val="0"/>
      <w:tabs>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214">
    <w:name w:val="Char Char Char Char Char Char Char1"/>
    <w:basedOn w:val="1"/>
    <w:autoRedefine/>
    <w:qFormat/>
    <w:uiPriority w:val="0"/>
    <w:pPr>
      <w:tabs>
        <w:tab w:val="left" w:pos="432"/>
      </w:tabs>
      <w:ind w:left="432" w:hanging="432"/>
    </w:pPr>
    <w:rPr>
      <w:rFonts w:ascii="Tahoma" w:hAnsi="Tahoma"/>
    </w:rPr>
  </w:style>
  <w:style w:type="paragraph" w:customStyle="1" w:styleId="1215">
    <w:name w:val="*Heading 1"/>
    <w:basedOn w:val="1"/>
    <w:next w:val="1"/>
    <w:autoRedefine/>
    <w:qFormat/>
    <w:uiPriority w:val="0"/>
    <w:pPr>
      <w:keepNext/>
      <w:keepLines/>
      <w:widowControl/>
      <w:tabs>
        <w:tab w:val="left" w:pos="780"/>
        <w:tab w:val="left" w:pos="1134"/>
      </w:tabs>
      <w:spacing w:after="120" w:line="360" w:lineRule="auto"/>
      <w:ind w:left="1134" w:hanging="1134"/>
      <w:jc w:val="left"/>
      <w:outlineLvl w:val="0"/>
    </w:pPr>
    <w:rPr>
      <w:b/>
      <w:iCs/>
      <w:snapToGrid w:val="0"/>
      <w:color w:val="000000"/>
      <w:kern w:val="0"/>
      <w:sz w:val="36"/>
      <w:szCs w:val="36"/>
    </w:rPr>
  </w:style>
  <w:style w:type="paragraph" w:customStyle="1" w:styleId="1216">
    <w:name w:val="zzLc6"/>
    <w:basedOn w:val="1"/>
    <w:next w:val="1"/>
    <w:autoRedefine/>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lang w:val="en-GB"/>
    </w:rPr>
  </w:style>
  <w:style w:type="paragraph" w:customStyle="1" w:styleId="1217">
    <w:name w:val="样式 模板描述"/>
    <w:basedOn w:val="1"/>
    <w:next w:val="754"/>
    <w:autoRedefine/>
    <w:qFormat/>
    <w:uiPriority w:val="0"/>
    <w:pPr>
      <w:spacing w:afterLines="50"/>
      <w:jc w:val="left"/>
    </w:pPr>
    <w:rPr>
      <w:rFonts w:ascii="宋体" w:cs="宋体"/>
      <w:i/>
      <w:iCs/>
      <w:snapToGrid w:val="0"/>
      <w:color w:val="0000FF"/>
      <w:kern w:val="0"/>
      <w:szCs w:val="21"/>
    </w:rPr>
  </w:style>
  <w:style w:type="paragraph" w:customStyle="1" w:styleId="1218">
    <w:name w:val="正文--表格内正文"/>
    <w:basedOn w:val="1"/>
    <w:autoRedefine/>
    <w:qFormat/>
    <w:uiPriority w:val="0"/>
    <w:pPr>
      <w:spacing w:before="156" w:line="0" w:lineRule="atLeast"/>
      <w:jc w:val="center"/>
    </w:pPr>
    <w:rPr>
      <w:rFonts w:ascii="宋体" w:hAnsi="宋体"/>
      <w:szCs w:val="24"/>
    </w:rPr>
  </w:style>
  <w:style w:type="paragraph" w:customStyle="1" w:styleId="1219">
    <w:name w:val="Char2 Char Char Char"/>
    <w:basedOn w:val="1"/>
    <w:autoRedefine/>
    <w:qFormat/>
    <w:uiPriority w:val="0"/>
    <w:rPr>
      <w:rFonts w:ascii="仿宋_GB2312"/>
      <w:b/>
      <w:sz w:val="30"/>
      <w:szCs w:val="32"/>
    </w:rPr>
  </w:style>
  <w:style w:type="paragraph" w:customStyle="1" w:styleId="1220">
    <w:name w:val="small"/>
    <w:basedOn w:val="1"/>
    <w:autoRedefine/>
    <w:qFormat/>
    <w:uiPriority w:val="0"/>
    <w:pPr>
      <w:widowControl/>
      <w:spacing w:beforeLines="40" w:afterLines="40"/>
      <w:jc w:val="left"/>
    </w:pPr>
    <w:rPr>
      <w:rFonts w:ascii="宋体" w:hAnsi="宋体" w:cs="宋体"/>
      <w:color w:val="000000"/>
      <w:kern w:val="0"/>
      <w:sz w:val="22"/>
      <w:szCs w:val="22"/>
    </w:rPr>
  </w:style>
  <w:style w:type="paragraph" w:customStyle="1" w:styleId="1221">
    <w:name w:val="萝卜家园"/>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2">
    <w:name w:val="Char Char1 Char Char Char Char Char Char Char Char Char Char Char Char Char Char"/>
    <w:basedOn w:val="1"/>
    <w:autoRedefine/>
    <w:qFormat/>
    <w:uiPriority w:val="0"/>
    <w:pPr>
      <w:widowControl/>
      <w:spacing w:after="160" w:line="240" w:lineRule="exact"/>
      <w:jc w:val="left"/>
    </w:pPr>
    <w:rPr>
      <w:rFonts w:ascii="Verdana" w:hAnsi="Verdana" w:eastAsia="楷体_GB2312"/>
      <w:b/>
      <w:i/>
      <w:iCs/>
      <w:color w:val="000000"/>
      <w:kern w:val="0"/>
      <w:sz w:val="20"/>
      <w:lang w:eastAsia="en-US"/>
    </w:rPr>
  </w:style>
  <w:style w:type="paragraph" w:customStyle="1" w:styleId="1223">
    <w:name w:val="Char Char Char Char Char Char Char Char Char Char Char Char1 Char"/>
    <w:basedOn w:val="1"/>
    <w:autoRedefine/>
    <w:qFormat/>
    <w:uiPriority w:val="0"/>
    <w:rPr>
      <w:rFonts w:ascii="Tahoma" w:hAnsi="Tahoma" w:cs="仿宋_GB2312"/>
    </w:rPr>
  </w:style>
  <w:style w:type="paragraph" w:customStyle="1" w:styleId="1224">
    <w:name w:val="xl41"/>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225">
    <w:name w:val="color666666bg"/>
    <w:basedOn w:val="1"/>
    <w:autoRedefine/>
    <w:qFormat/>
    <w:uiPriority w:val="0"/>
    <w:pPr>
      <w:widowControl/>
      <w:shd w:val="clear" w:color="auto" w:fill="666666"/>
      <w:spacing w:beforeLines="40" w:afterLines="40"/>
      <w:jc w:val="left"/>
    </w:pPr>
    <w:rPr>
      <w:rFonts w:ascii="宋体" w:hAnsi="宋体" w:cs="宋体"/>
      <w:color w:val="000000"/>
      <w:kern w:val="0"/>
      <w:szCs w:val="24"/>
    </w:rPr>
  </w:style>
  <w:style w:type="paragraph" w:customStyle="1" w:styleId="1226">
    <w:name w:val="标准书眉_偶数页"/>
    <w:basedOn w:val="774"/>
    <w:next w:val="1"/>
    <w:autoRedefine/>
    <w:qFormat/>
    <w:uiPriority w:val="0"/>
    <w:pPr>
      <w:jc w:val="left"/>
    </w:pPr>
    <w:rPr>
      <w:sz w:val="21"/>
    </w:rPr>
  </w:style>
  <w:style w:type="paragraph" w:customStyle="1" w:styleId="1227">
    <w:name w:val="样式 样式 首行缩进:  0.74 厘米 行距: 1.5 倍行距 + 段后: 0.5 行"/>
    <w:basedOn w:val="1"/>
    <w:autoRedefine/>
    <w:qFormat/>
    <w:uiPriority w:val="0"/>
    <w:pPr>
      <w:spacing w:beforeLines="40" w:afterLines="40" w:line="360" w:lineRule="auto"/>
      <w:ind w:firstLine="420"/>
    </w:pPr>
    <w:rPr>
      <w:rFonts w:cs="宋体"/>
    </w:rPr>
  </w:style>
  <w:style w:type="paragraph" w:customStyle="1" w:styleId="1228">
    <w:name w:val="font5"/>
    <w:basedOn w:val="1"/>
    <w:autoRedefine/>
    <w:qFormat/>
    <w:uiPriority w:val="0"/>
    <w:pPr>
      <w:widowControl/>
      <w:spacing w:beforeAutospacing="1" w:after="100" w:afterAutospacing="1"/>
      <w:jc w:val="left"/>
    </w:pPr>
    <w:rPr>
      <w:rFonts w:hint="eastAsia" w:ascii="宋体" w:hAnsi="宋体" w:cs="Arial Unicode MS"/>
      <w:kern w:val="0"/>
      <w:sz w:val="18"/>
      <w:szCs w:val="18"/>
    </w:rPr>
  </w:style>
  <w:style w:type="paragraph" w:customStyle="1" w:styleId="1229">
    <w:name w:val="标准书脚_奇数页"/>
    <w:autoRedefine/>
    <w:qFormat/>
    <w:uiPriority w:val="0"/>
    <w:pPr>
      <w:spacing w:before="120"/>
      <w:jc w:val="right"/>
    </w:pPr>
    <w:rPr>
      <w:rFonts w:ascii="Times New Roman" w:hAnsi="Times New Roman" w:eastAsia="宋体" w:cs="Times New Roman"/>
      <w:sz w:val="18"/>
      <w:lang w:val="en-US" w:eastAsia="zh-CN" w:bidi="ar-SA"/>
    </w:rPr>
  </w:style>
  <w:style w:type="paragraph" w:customStyle="1" w:styleId="1230">
    <w:name w:val="CM66"/>
    <w:basedOn w:val="1"/>
    <w:next w:val="1"/>
    <w:autoRedefine/>
    <w:qFormat/>
    <w:uiPriority w:val="0"/>
    <w:pPr>
      <w:autoSpaceDE w:val="0"/>
      <w:autoSpaceDN w:val="0"/>
      <w:adjustRightInd w:val="0"/>
      <w:jc w:val="left"/>
    </w:pPr>
    <w:rPr>
      <w:rFonts w:ascii="仿宋_GB2312" w:eastAsia="仿宋_GB2312"/>
      <w:kern w:val="0"/>
      <w:szCs w:val="24"/>
    </w:rPr>
  </w:style>
  <w:style w:type="paragraph" w:customStyle="1" w:styleId="1231">
    <w:name w:val="表格标注（绿盟科技）"/>
    <w:basedOn w:val="907"/>
    <w:next w:val="1"/>
    <w:autoRedefine/>
    <w:qFormat/>
    <w:uiPriority w:val="0"/>
  </w:style>
  <w:style w:type="paragraph" w:customStyle="1" w:styleId="1232">
    <w:name w:val="正文无缩进"/>
    <w:basedOn w:val="1"/>
    <w:autoRedefine/>
    <w:qFormat/>
    <w:uiPriority w:val="0"/>
    <w:pPr>
      <w:tabs>
        <w:tab w:val="left" w:pos="420"/>
      </w:tabs>
      <w:spacing w:beforeLines="40" w:afterLines="40" w:line="360" w:lineRule="auto"/>
      <w:ind w:right="-154"/>
    </w:pPr>
    <w:rPr>
      <w:szCs w:val="24"/>
    </w:rPr>
  </w:style>
  <w:style w:type="paragraph" w:customStyle="1" w:styleId="1233">
    <w:name w:val="_Style 164"/>
    <w:basedOn w:val="1"/>
    <w:autoRedefine/>
    <w:qFormat/>
    <w:uiPriority w:val="0"/>
  </w:style>
  <w:style w:type="paragraph" w:customStyle="1" w:styleId="1234">
    <w:name w:val="table text"/>
    <w:basedOn w:val="1"/>
    <w:autoRedefine/>
    <w:qFormat/>
    <w:uiPriority w:val="0"/>
    <w:pPr>
      <w:widowControl/>
    </w:pPr>
    <w:rPr>
      <w:rFonts w:ascii="Arial" w:hAnsi="Arial"/>
      <w:bCs/>
      <w:kern w:val="0"/>
      <w:sz w:val="20"/>
    </w:rPr>
  </w:style>
  <w:style w:type="paragraph" w:customStyle="1" w:styleId="1235">
    <w:name w:val="Paragraph2"/>
    <w:basedOn w:val="1"/>
    <w:autoRedefine/>
    <w:qFormat/>
    <w:uiPriority w:val="0"/>
    <w:pPr>
      <w:spacing w:afterLines="50"/>
      <w:ind w:left="720"/>
    </w:pPr>
    <w:rPr>
      <w:rFonts w:ascii="宋体"/>
      <w:snapToGrid w:val="0"/>
      <w:color w:val="000000"/>
      <w:kern w:val="0"/>
      <w:lang w:val="en-AU"/>
    </w:rPr>
  </w:style>
  <w:style w:type="paragraph" w:customStyle="1" w:styleId="1236">
    <w:name w:val="正文文本缩进2"/>
    <w:basedOn w:val="1"/>
    <w:autoRedefine/>
    <w:qFormat/>
    <w:uiPriority w:val="0"/>
    <w:pPr>
      <w:spacing w:line="200" w:lineRule="exact"/>
      <w:ind w:firstLine="301"/>
    </w:pPr>
  </w:style>
  <w:style w:type="paragraph" w:customStyle="1" w:styleId="1237">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38">
    <w:name w:val="³"/>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39">
    <w:name w:val="作者"/>
    <w:basedOn w:val="1"/>
    <w:autoRedefine/>
    <w:qFormat/>
    <w:uiPriority w:val="0"/>
    <w:pPr>
      <w:spacing w:beforeLines="40" w:afterLines="40"/>
      <w:jc w:val="center"/>
    </w:pPr>
    <w:rPr>
      <w:rFonts w:cs="Angsana New"/>
      <w:szCs w:val="24"/>
    </w:rPr>
  </w:style>
  <w:style w:type="paragraph" w:customStyle="1" w:styleId="1240">
    <w:name w:val="Char Char2 Char Char Char Char Char Char Char Char Char Char"/>
    <w:basedOn w:val="1"/>
    <w:autoRedefine/>
    <w:qFormat/>
    <w:uiPriority w:val="0"/>
    <w:pPr>
      <w:spacing w:beforeLines="40" w:afterLines="40"/>
    </w:pPr>
    <w:rPr>
      <w:rFonts w:ascii="Tahoma" w:hAnsi="Tahoma"/>
    </w:rPr>
  </w:style>
  <w:style w:type="paragraph" w:customStyle="1" w:styleId="1241">
    <w:name w:val="标题二"/>
    <w:basedOn w:val="6"/>
    <w:next w:val="37"/>
    <w:autoRedefine/>
    <w:qFormat/>
    <w:uiPriority w:val="0"/>
    <w:pPr>
      <w:tabs>
        <w:tab w:val="left" w:pos="-420"/>
        <w:tab w:val="left" w:pos="448"/>
      </w:tabs>
      <w:spacing w:beforeLines="40" w:afterLines="40" w:line="240" w:lineRule="auto"/>
      <w:ind w:left="-420"/>
      <w:jc w:val="left"/>
    </w:pPr>
    <w:rPr>
      <w:rFonts w:ascii="Times New Roman" w:hAnsi="Times New Roman" w:eastAsia="宋体" w:cs="Angsana New"/>
    </w:rPr>
  </w:style>
  <w:style w:type="paragraph" w:customStyle="1" w:styleId="1242">
    <w:name w:val="内容"/>
    <w:basedOn w:val="1"/>
    <w:autoRedefine/>
    <w:qFormat/>
    <w:uiPriority w:val="0"/>
    <w:pPr>
      <w:adjustRightInd w:val="0"/>
      <w:jc w:val="left"/>
      <w:textAlignment w:val="baseline"/>
    </w:pPr>
    <w:rPr>
      <w:rFonts w:eastAsia="微软大黑体"/>
      <w:spacing w:val="40"/>
      <w:sz w:val="32"/>
    </w:rPr>
  </w:style>
  <w:style w:type="paragraph" w:customStyle="1" w:styleId="1243">
    <w:name w:val="xl5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rPr>
  </w:style>
  <w:style w:type="paragraph" w:customStyle="1" w:styleId="1244">
    <w:name w:val="WW序号样式"/>
    <w:basedOn w:val="1245"/>
    <w:autoRedefine/>
    <w:qFormat/>
    <w:uiPriority w:val="0"/>
    <w:pPr>
      <w:tabs>
        <w:tab w:val="left" w:pos="900"/>
      </w:tabs>
      <w:ind w:left="420" w:firstLine="0" w:firstLineChars="0"/>
    </w:pPr>
  </w:style>
  <w:style w:type="paragraph" w:customStyle="1" w:styleId="1245">
    <w:name w:val="WW正文常用格式"/>
    <w:basedOn w:val="1"/>
    <w:autoRedefine/>
    <w:qFormat/>
    <w:uiPriority w:val="0"/>
    <w:pPr>
      <w:spacing w:beforeLines="40" w:afterLines="40" w:line="360" w:lineRule="auto"/>
      <w:ind w:firstLine="480"/>
    </w:pPr>
    <w:rPr>
      <w:rFonts w:ascii="宋体" w:hAnsi="宋体"/>
    </w:rPr>
  </w:style>
  <w:style w:type="paragraph" w:customStyle="1" w:styleId="1246">
    <w:name w:val="封面正文"/>
    <w:autoRedefine/>
    <w:qFormat/>
    <w:uiPriority w:val="0"/>
    <w:pPr>
      <w:jc w:val="both"/>
    </w:pPr>
    <w:rPr>
      <w:rFonts w:ascii="Times New Roman" w:hAnsi="Times New Roman" w:eastAsia="宋体" w:cs="Times New Roman"/>
      <w:lang w:val="en-US" w:eastAsia="zh-CN" w:bidi="ar-SA"/>
    </w:rPr>
  </w:style>
  <w:style w:type="paragraph" w:customStyle="1" w:styleId="1247">
    <w:name w:val="Char Char Char1 Char Char Char Char Char Char Char Char Char Char2"/>
    <w:basedOn w:val="1"/>
    <w:autoRedefine/>
    <w:qFormat/>
    <w:uiPriority w:val="0"/>
    <w:rPr>
      <w:rFonts w:ascii="Tahoma" w:hAnsi="Tahoma"/>
    </w:rPr>
  </w:style>
  <w:style w:type="paragraph" w:customStyle="1" w:styleId="1248">
    <w:name w:val="正文式样2"/>
    <w:basedOn w:val="1"/>
    <w:autoRedefine/>
    <w:qFormat/>
    <w:uiPriority w:val="0"/>
    <w:pPr>
      <w:widowControl/>
      <w:spacing w:beforeLines="40" w:afterLines="40" w:line="360" w:lineRule="auto"/>
      <w:ind w:firstLine="480"/>
      <w:jc w:val="left"/>
    </w:pPr>
    <w:rPr>
      <w:rFonts w:eastAsia="楷体_GB2312"/>
      <w:kern w:val="0"/>
      <w:lang w:eastAsia="en-US"/>
    </w:rPr>
  </w:style>
  <w:style w:type="paragraph" w:customStyle="1" w:styleId="1249">
    <w:name w:val="xl4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250">
    <w:name w:val="样式 标题 1 + 五号1 Char Char Char Char Char Char Char Char Char Char Char Char Char Char Char Char Char"/>
    <w:basedOn w:val="5"/>
    <w:autoRedefine/>
    <w:qFormat/>
    <w:uiPriority w:val="0"/>
    <w:pPr>
      <w:tabs>
        <w:tab w:val="clear" w:pos="360"/>
      </w:tabs>
      <w:spacing w:after="0" w:line="480" w:lineRule="auto"/>
      <w:ind w:left="432" w:hanging="432"/>
    </w:pPr>
    <w:rPr>
      <w:rFonts w:ascii="Times New Roman" w:hAnsi="Times New Roman"/>
      <w:bCs w:val="0"/>
      <w:sz w:val="21"/>
    </w:rPr>
  </w:style>
  <w:style w:type="paragraph" w:customStyle="1" w:styleId="1251">
    <w:name w:val="标题 4（绿盟科技）"/>
    <w:basedOn w:val="8"/>
    <w:next w:val="1"/>
    <w:autoRedefine/>
    <w:qFormat/>
    <w:uiPriority w:val="0"/>
    <w:pPr>
      <w:widowControl/>
      <w:spacing w:after="156" w:line="376" w:lineRule="auto"/>
      <w:jc w:val="left"/>
    </w:pPr>
    <w:rPr>
      <w:bCs w:val="0"/>
    </w:rPr>
  </w:style>
  <w:style w:type="paragraph" w:customStyle="1" w:styleId="1252">
    <w:name w:val="O"/>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253">
    <w:name w:val="Char1"/>
    <w:basedOn w:val="1"/>
    <w:autoRedefine/>
    <w:qFormat/>
    <w:uiPriority w:val="0"/>
    <w:rPr>
      <w:rFonts w:ascii="Tahoma" w:hAnsi="Tahoma"/>
    </w:rPr>
  </w:style>
  <w:style w:type="paragraph" w:customStyle="1" w:styleId="1254">
    <w:name w:val="Char Char Char21"/>
    <w:basedOn w:val="1"/>
    <w:autoRedefine/>
    <w:qFormat/>
    <w:uiPriority w:val="0"/>
    <w:rPr>
      <w:rFonts w:ascii="Tahoma" w:hAnsi="Tahoma"/>
    </w:rPr>
  </w:style>
  <w:style w:type="paragraph" w:customStyle="1" w:styleId="1255">
    <w:name w:val="节"/>
    <w:basedOn w:val="6"/>
    <w:autoRedefine/>
    <w:qFormat/>
    <w:uiPriority w:val="0"/>
    <w:pPr>
      <w:spacing w:before="160" w:after="160" w:line="720" w:lineRule="exact"/>
      <w:jc w:val="center"/>
    </w:pPr>
    <w:rPr>
      <w:b w:val="0"/>
      <w:bCs w:val="0"/>
      <w:spacing w:val="14"/>
      <w:kern w:val="24"/>
      <w:szCs w:val="20"/>
    </w:rPr>
  </w:style>
  <w:style w:type="paragraph" w:customStyle="1" w:styleId="1256">
    <w:name w:val="graph"/>
    <w:basedOn w:val="1"/>
    <w:autoRedefine/>
    <w:qFormat/>
    <w:uiPriority w:val="0"/>
    <w:pPr>
      <w:adjustRightInd w:val="0"/>
      <w:snapToGrid w:val="0"/>
      <w:spacing w:after="120" w:line="360" w:lineRule="auto"/>
      <w:ind w:left="-2" w:leftChars="-1" w:right="148"/>
      <w:jc w:val="center"/>
    </w:pPr>
    <w:rPr>
      <w:rFonts w:hAnsi="Arial" w:cs="Arial"/>
      <w:kern w:val="0"/>
    </w:rPr>
  </w:style>
  <w:style w:type="paragraph" w:customStyle="1" w:styleId="1257">
    <w:name w:val="修订1"/>
    <w:autoRedefine/>
    <w:qFormat/>
    <w:uiPriority w:val="0"/>
    <w:rPr>
      <w:rFonts w:ascii="Times New Roman" w:hAnsi="Times New Roman" w:eastAsia="宋体" w:cs="Times New Roman"/>
      <w:lang w:val="en-US" w:eastAsia="zh-CN" w:bidi="ar-SA"/>
    </w:rPr>
  </w:style>
  <w:style w:type="paragraph" w:customStyle="1" w:styleId="1258">
    <w:name w:val="WPS Plain"/>
    <w:autoRedefine/>
    <w:qFormat/>
    <w:uiPriority w:val="0"/>
    <w:rPr>
      <w:rFonts w:ascii="Times New Roman" w:hAnsi="Times New Roman" w:eastAsia="宋体" w:cs="Times New Roman"/>
      <w:lang w:val="en-US" w:eastAsia="zh-CN" w:bidi="ar-SA"/>
    </w:rPr>
  </w:style>
  <w:style w:type="paragraph" w:customStyle="1" w:styleId="1259">
    <w:name w:val="S4-B-L15"/>
    <w:basedOn w:val="1"/>
    <w:autoRedefine/>
    <w:qFormat/>
    <w:uiPriority w:val="0"/>
    <w:pPr>
      <w:spacing w:line="360" w:lineRule="auto"/>
    </w:pPr>
    <w:rPr>
      <w:b/>
      <w:bCs/>
      <w:szCs w:val="24"/>
    </w:rPr>
  </w:style>
  <w:style w:type="paragraph" w:customStyle="1" w:styleId="1260">
    <w:name w:val="Char Char2 Char Char Char Char Char Char Char Char11"/>
    <w:basedOn w:val="1"/>
    <w:autoRedefine/>
    <w:qFormat/>
    <w:uiPriority w:val="0"/>
    <w:pPr>
      <w:spacing w:beforeLines="40" w:afterLines="40"/>
    </w:pPr>
    <w:rPr>
      <w:rFonts w:ascii="Tahoma" w:hAnsi="Tahoma"/>
    </w:rPr>
  </w:style>
  <w:style w:type="paragraph" w:customStyle="1" w:styleId="1261">
    <w:name w:val="样式 标题 4h4First SubheadingH4sect 1.2.3.4Ref Heading 1rh1se..."/>
    <w:basedOn w:val="8"/>
    <w:autoRedefine/>
    <w:qFormat/>
    <w:uiPriority w:val="0"/>
    <w:pPr>
      <w:tabs>
        <w:tab w:val="left" w:pos="425"/>
        <w:tab w:val="left" w:pos="2184"/>
      </w:tabs>
      <w:spacing w:beforeLines="40" w:afterLines="40" w:line="374" w:lineRule="auto"/>
      <w:ind w:left="425" w:hanging="425"/>
    </w:pPr>
    <w:rPr>
      <w:rFonts w:ascii="Times New Roman" w:hAnsi="Times New Roman" w:eastAsia="宋体"/>
      <w:sz w:val="32"/>
    </w:rPr>
  </w:style>
  <w:style w:type="paragraph" w:customStyle="1" w:styleId="1262">
    <w:name w:val="列表1"/>
    <w:basedOn w:val="1"/>
    <w:autoRedefine/>
    <w:qFormat/>
    <w:uiPriority w:val="0"/>
    <w:pPr>
      <w:ind w:left="200" w:hanging="200" w:hangingChars="200"/>
    </w:pPr>
    <w:rPr>
      <w:rFonts w:ascii="Calibri" w:hAnsi="Calibri" w:cs="Calibri"/>
      <w:sz w:val="28"/>
      <w:szCs w:val="24"/>
    </w:rPr>
  </w:style>
  <w:style w:type="paragraph" w:customStyle="1" w:styleId="1263">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64">
    <w:name w:val="Char3 Char Char Char1"/>
    <w:basedOn w:val="1"/>
    <w:autoRedefine/>
    <w:qFormat/>
    <w:uiPriority w:val="0"/>
    <w:pPr>
      <w:widowControl/>
      <w:spacing w:after="160" w:line="240" w:lineRule="exact"/>
      <w:jc w:val="left"/>
    </w:pPr>
  </w:style>
  <w:style w:type="paragraph" w:customStyle="1" w:styleId="1265">
    <w:name w:val="Char Char5 Char Char Char Char Char Char Char Char Char Char Char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266">
    <w:name w:val="A- Arial.9 Normal"/>
    <w:autoRedefine/>
    <w:qFormat/>
    <w:uiPriority w:val="0"/>
    <w:pPr>
      <w:widowControl w:val="0"/>
      <w:spacing w:beforeLines="40" w:afterLines="40" w:line="218" w:lineRule="exact"/>
      <w:ind w:left="3572"/>
    </w:pPr>
    <w:rPr>
      <w:rFonts w:ascii="Arial" w:hAnsi="Arial" w:eastAsia="宋体" w:cs="Times New Roman"/>
      <w:color w:val="000000"/>
      <w:sz w:val="18"/>
      <w:lang w:val="fr-FR" w:eastAsia="en-US" w:bidi="ar-SA"/>
    </w:rPr>
  </w:style>
  <w:style w:type="paragraph" w:customStyle="1" w:styleId="1267">
    <w:name w:val="样式 仿宋_GB2312 小三 行距: 固定值 25 磅"/>
    <w:basedOn w:val="1"/>
    <w:autoRedefine/>
    <w:qFormat/>
    <w:uiPriority w:val="0"/>
    <w:pPr>
      <w:spacing w:line="500" w:lineRule="exact"/>
    </w:pPr>
    <w:rPr>
      <w:rFonts w:ascii="Arial" w:eastAsia="Arial" w:cs="Arial"/>
      <w:sz w:val="28"/>
    </w:rPr>
  </w:style>
  <w:style w:type="paragraph" w:customStyle="1" w:styleId="1268">
    <w:name w:val="数字编号列项（二级）"/>
    <w:autoRedefine/>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269">
    <w:name w:val="样式 标题 4 + 左 段前: 15.6 磅 段后: 15.6 磅 行距: 1.5 倍行距"/>
    <w:basedOn w:val="8"/>
    <w:autoRedefine/>
    <w:qFormat/>
    <w:uiPriority w:val="0"/>
    <w:pPr>
      <w:spacing w:before="312" w:after="312" w:line="360" w:lineRule="auto"/>
      <w:ind w:firstLine="482"/>
      <w:jc w:val="left"/>
    </w:pPr>
    <w:rPr>
      <w:rFonts w:cs="宋体"/>
      <w:szCs w:val="20"/>
    </w:rPr>
  </w:style>
  <w:style w:type="paragraph" w:customStyle="1" w:styleId="1270">
    <w:name w:val="Char Char3 Char Char Char Char Char Char Char Char Char Char Char Char2 Char Char"/>
    <w:basedOn w:val="1"/>
    <w:autoRedefine/>
    <w:qFormat/>
    <w:uiPriority w:val="0"/>
    <w:pPr>
      <w:spacing w:line="360" w:lineRule="auto"/>
    </w:pPr>
    <w:rPr>
      <w:rFonts w:ascii="Tahoma" w:hAnsi="Tahoma"/>
      <w:sz w:val="36"/>
      <w:szCs w:val="36"/>
    </w:rPr>
  </w:style>
  <w:style w:type="paragraph" w:customStyle="1" w:styleId="1271">
    <w:name w:val="文章标题4级"/>
    <w:basedOn w:val="385"/>
    <w:next w:val="1"/>
    <w:autoRedefine/>
    <w:qFormat/>
    <w:uiPriority w:val="0"/>
    <w:pPr>
      <w:tabs>
        <w:tab w:val="left" w:pos="1034"/>
        <w:tab w:val="left" w:pos="1680"/>
        <w:tab w:val="left" w:pos="2760"/>
        <w:tab w:val="clear" w:pos="360"/>
        <w:tab w:val="clear" w:pos="780"/>
      </w:tabs>
      <w:ind w:left="1680" w:hanging="420"/>
      <w:outlineLvl w:val="3"/>
    </w:pPr>
    <w:rPr>
      <w:color w:val="auto"/>
    </w:rPr>
  </w:style>
  <w:style w:type="paragraph" w:customStyle="1" w:styleId="1272">
    <w:name w:val="xl44"/>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1273">
    <w:name w:val="0正文"/>
    <w:basedOn w:val="1"/>
    <w:autoRedefine/>
    <w:qFormat/>
    <w:uiPriority w:val="0"/>
    <w:pPr>
      <w:spacing w:line="560" w:lineRule="exact"/>
      <w:ind w:firstLine="200"/>
    </w:pPr>
    <w:rPr>
      <w:rFonts w:ascii="Tahoma" w:hAnsi="Tahoma"/>
      <w:szCs w:val="22"/>
    </w:rPr>
  </w:style>
  <w:style w:type="paragraph" w:customStyle="1" w:styleId="1274">
    <w:name w:val="大纲正文"/>
    <w:basedOn w:val="1"/>
    <w:autoRedefine/>
    <w:qFormat/>
    <w:uiPriority w:val="0"/>
    <w:pPr>
      <w:spacing w:line="360" w:lineRule="auto"/>
      <w:ind w:firstLine="480"/>
    </w:pPr>
    <w:rPr>
      <w:rFonts w:cs="宋体"/>
    </w:rPr>
  </w:style>
  <w:style w:type="paragraph" w:customStyle="1" w:styleId="1275">
    <w:name w:val="Test2"/>
    <w:basedOn w:val="6"/>
    <w:autoRedefine/>
    <w:qFormat/>
    <w:uiPriority w:val="0"/>
    <w:pPr>
      <w:widowControl/>
      <w:tabs>
        <w:tab w:val="left" w:pos="576"/>
      </w:tabs>
      <w:adjustRightInd w:val="0"/>
      <w:snapToGrid w:val="0"/>
      <w:spacing w:before="360" w:after="360" w:line="240" w:lineRule="atLeast"/>
      <w:ind w:left="992" w:hanging="567"/>
      <w:jc w:val="left"/>
    </w:pPr>
    <w:rPr>
      <w:rFonts w:ascii="宋体" w:eastAsia="宋体"/>
      <w:bCs w:val="0"/>
      <w:snapToGrid w:val="0"/>
      <w:sz w:val="28"/>
      <w:szCs w:val="20"/>
    </w:rPr>
  </w:style>
  <w:style w:type="paragraph" w:customStyle="1" w:styleId="1276">
    <w:name w:val="表格标题栏"/>
    <w:basedOn w:val="1"/>
    <w:autoRedefine/>
    <w:qFormat/>
    <w:uiPriority w:val="0"/>
    <w:pPr>
      <w:shd w:val="pct5" w:color="auto" w:fill="auto"/>
      <w:jc w:val="center"/>
      <w:textAlignment w:val="center"/>
    </w:pPr>
    <w:rPr>
      <w:rFonts w:ascii="新宋体" w:hAnsi="新宋体" w:eastAsia="华文中宋"/>
      <w:b/>
      <w:sz w:val="28"/>
      <w:szCs w:val="28"/>
    </w:rPr>
  </w:style>
  <w:style w:type="paragraph" w:customStyle="1" w:styleId="127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rPr>
  </w:style>
  <w:style w:type="paragraph" w:customStyle="1" w:styleId="1278">
    <w:name w:val="样式 题注 + 居中"/>
    <w:basedOn w:val="25"/>
    <w:autoRedefine/>
    <w:qFormat/>
    <w:uiPriority w:val="0"/>
    <w:pPr>
      <w:spacing w:beforeLines="40" w:afterLines="40"/>
      <w:jc w:val="center"/>
    </w:pPr>
    <w:rPr>
      <w:rFonts w:cs="宋体"/>
      <w:sz w:val="24"/>
    </w:rPr>
  </w:style>
  <w:style w:type="paragraph" w:customStyle="1" w:styleId="1279">
    <w:name w:val="无间隔1"/>
    <w:autoRedefine/>
    <w:qFormat/>
    <w:uiPriority w:val="0"/>
    <w:pPr>
      <w:widowControl w:val="0"/>
      <w:spacing w:beforeLines="50"/>
      <w:jc w:val="both"/>
    </w:pPr>
    <w:rPr>
      <w:rFonts w:hint="eastAsia" w:ascii="Times New Roman" w:hAnsi="Times New Roman" w:eastAsia="宋体" w:cs="Times New Roman"/>
      <w:kern w:val="2"/>
      <w:sz w:val="21"/>
      <w:lang w:val="en-US" w:eastAsia="zh-CN" w:bidi="ar-SA"/>
    </w:rPr>
  </w:style>
  <w:style w:type="paragraph" w:customStyle="1" w:styleId="1280">
    <w:name w:val="cxLevel5"/>
    <w:basedOn w:val="9"/>
    <w:autoRedefine/>
    <w:qFormat/>
    <w:uiPriority w:val="0"/>
    <w:pPr>
      <w:widowControl/>
      <w:tabs>
        <w:tab w:val="left" w:pos="1008"/>
        <w:tab w:val="left" w:pos="2100"/>
      </w:tabs>
      <w:spacing w:line="374" w:lineRule="auto"/>
      <w:ind w:left="2100" w:hanging="420"/>
      <w:jc w:val="left"/>
    </w:pPr>
    <w:rPr>
      <w:rFonts w:ascii="宋体" w:hAnsi="宋体" w:eastAsia="宋体" w:cs="宋体"/>
      <w:sz w:val="28"/>
      <w:szCs w:val="28"/>
    </w:rPr>
  </w:style>
  <w:style w:type="paragraph" w:customStyle="1" w:styleId="1281">
    <w:name w:val="colordcdcdcbg"/>
    <w:basedOn w:val="1"/>
    <w:autoRedefine/>
    <w:qFormat/>
    <w:uiPriority w:val="0"/>
    <w:pPr>
      <w:widowControl/>
      <w:shd w:val="clear" w:color="auto" w:fill="DCDCDC"/>
      <w:spacing w:beforeLines="40" w:afterLines="40"/>
      <w:jc w:val="left"/>
    </w:pPr>
    <w:rPr>
      <w:rFonts w:ascii="宋体" w:hAnsi="宋体" w:cs="宋体"/>
      <w:color w:val="000000"/>
      <w:kern w:val="0"/>
      <w:szCs w:val="24"/>
    </w:rPr>
  </w:style>
  <w:style w:type="paragraph" w:customStyle="1" w:styleId="1282">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283">
    <w:name w:val="列项·"/>
    <w:autoRedefine/>
    <w:qFormat/>
    <w:uiPriority w:val="0"/>
    <w:pPr>
      <w:tabs>
        <w:tab w:val="left" w:pos="840"/>
        <w:tab w:val="left" w:pos="1260"/>
      </w:tabs>
      <w:ind w:left="840" w:leftChars="200" w:hanging="200" w:hangingChars="200"/>
      <w:jc w:val="both"/>
    </w:pPr>
    <w:rPr>
      <w:rFonts w:ascii="宋体" w:hAnsi="Times New Roman" w:eastAsia="宋体" w:cs="Times New Roman"/>
      <w:sz w:val="21"/>
      <w:lang w:val="en-US" w:eastAsia="zh-CN" w:bidi="ar-SA"/>
    </w:rPr>
  </w:style>
  <w:style w:type="paragraph" w:customStyle="1" w:styleId="1284">
    <w:name w:val="Char Char3 Char Char Char Char Char Char Char Char Char Char Char Char2 Char Char1"/>
    <w:basedOn w:val="1"/>
    <w:autoRedefine/>
    <w:qFormat/>
    <w:uiPriority w:val="0"/>
    <w:pPr>
      <w:spacing w:line="360" w:lineRule="auto"/>
    </w:pPr>
    <w:rPr>
      <w:rFonts w:ascii="Tahoma" w:hAnsi="Tahoma"/>
      <w:sz w:val="36"/>
      <w:szCs w:val="36"/>
    </w:rPr>
  </w:style>
  <w:style w:type="paragraph" w:customStyle="1" w:styleId="1285">
    <w:name w:val="普通(网站)12"/>
    <w:basedOn w:val="1"/>
    <w:autoRedefine/>
    <w:qFormat/>
    <w:uiPriority w:val="0"/>
    <w:pPr>
      <w:widowControl/>
      <w:spacing w:beforeAutospacing="1" w:after="100" w:afterAutospacing="1"/>
      <w:jc w:val="left"/>
    </w:pPr>
    <w:rPr>
      <w:rFonts w:ascii="宋体" w:hAnsi="宋体" w:cs="宋体"/>
      <w:kern w:val="0"/>
      <w:szCs w:val="24"/>
    </w:rPr>
  </w:style>
  <w:style w:type="paragraph" w:customStyle="1" w:styleId="1286">
    <w:name w:val="样式 左侧:  1 厘米 段后: 0.5 行"/>
    <w:basedOn w:val="1"/>
    <w:autoRedefine/>
    <w:qFormat/>
    <w:uiPriority w:val="0"/>
    <w:pPr>
      <w:spacing w:afterLines="50"/>
      <w:ind w:firstLine="425"/>
      <w:jc w:val="left"/>
    </w:pPr>
    <w:rPr>
      <w:rFonts w:ascii="宋体" w:cs="宋体"/>
      <w:snapToGrid w:val="0"/>
      <w:kern w:val="0"/>
    </w:rPr>
  </w:style>
  <w:style w:type="paragraph" w:customStyle="1" w:styleId="1287">
    <w:name w:val="文章正文 Char Char1"/>
    <w:basedOn w:val="1"/>
    <w:autoRedefine/>
    <w:qFormat/>
    <w:uiPriority w:val="0"/>
    <w:pPr>
      <w:spacing w:beforeLines="40" w:afterLines="40" w:line="360" w:lineRule="auto"/>
      <w:ind w:firstLine="420"/>
    </w:pPr>
    <w:rPr>
      <w:szCs w:val="24"/>
    </w:rPr>
  </w:style>
  <w:style w:type="paragraph" w:customStyle="1" w:styleId="1288">
    <w:name w:val="First Bullets"/>
    <w:basedOn w:val="1"/>
    <w:autoRedefine/>
    <w:qFormat/>
    <w:uiPriority w:val="0"/>
    <w:pPr>
      <w:widowControl/>
      <w:tabs>
        <w:tab w:val="left" w:pos="360"/>
        <w:tab w:val="left" w:pos="390"/>
      </w:tabs>
      <w:spacing w:beforeLines="40" w:afterLines="40" w:line="360" w:lineRule="auto"/>
      <w:ind w:left="390" w:hanging="390"/>
      <w:jc w:val="left"/>
    </w:pPr>
    <w:rPr>
      <w:kern w:val="0"/>
      <w:sz w:val="20"/>
      <w:lang w:eastAsia="en-US"/>
    </w:rPr>
  </w:style>
  <w:style w:type="paragraph" w:customStyle="1" w:styleId="1289">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rPr>
  </w:style>
  <w:style w:type="paragraph" w:customStyle="1" w:styleId="1290">
    <w:name w:val="xl11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center"/>
    </w:pPr>
    <w:rPr>
      <w:rFonts w:ascii="宋体" w:hAnsi="宋体" w:cs="宋体"/>
      <w:kern w:val="0"/>
      <w:sz w:val="20"/>
    </w:rPr>
  </w:style>
  <w:style w:type="paragraph" w:customStyle="1" w:styleId="1291">
    <w:name w:val="导言"/>
    <w:basedOn w:val="1"/>
    <w:autoRedefine/>
    <w:qFormat/>
    <w:uiPriority w:val="0"/>
    <w:pPr>
      <w:widowControl/>
      <w:overflowPunct w:val="0"/>
      <w:autoSpaceDE w:val="0"/>
      <w:autoSpaceDN w:val="0"/>
      <w:adjustRightInd w:val="0"/>
      <w:spacing w:afterLines="20" w:line="240" w:lineRule="atLeast"/>
      <w:ind w:firstLine="480"/>
      <w:jc w:val="left"/>
    </w:pPr>
    <w:rPr>
      <w:rFonts w:ascii="华文新魏" w:eastAsia="华文新魏" w:cs="Angsana New"/>
      <w:kern w:val="0"/>
      <w:lang w:val="en-GB"/>
    </w:rPr>
  </w:style>
  <w:style w:type="paragraph" w:customStyle="1" w:styleId="1292">
    <w:name w:val="符号 2"/>
    <w:basedOn w:val="1181"/>
    <w:autoRedefine/>
    <w:qFormat/>
    <w:uiPriority w:val="0"/>
    <w:pPr>
      <w:tabs>
        <w:tab w:val="left" w:pos="1320"/>
        <w:tab w:val="clear" w:pos="900"/>
      </w:tabs>
      <w:spacing w:beforeLines="40" w:afterLines="40"/>
      <w:ind w:left="1320" w:firstLine="0" w:firstLineChars="0"/>
    </w:pPr>
  </w:style>
  <w:style w:type="paragraph" w:customStyle="1" w:styleId="1293">
    <w:name w:val="附录四级条标题"/>
    <w:basedOn w:val="1"/>
    <w:autoRedefine/>
    <w:qFormat/>
    <w:uiPriority w:val="0"/>
    <w:pPr>
      <w:spacing w:line="312" w:lineRule="auto"/>
      <w:ind w:left="2520" w:hanging="420"/>
    </w:pPr>
    <w:rPr>
      <w:szCs w:val="24"/>
    </w:rPr>
  </w:style>
  <w:style w:type="paragraph" w:customStyle="1" w:styleId="1294">
    <w:name w:val="贷方"/>
    <w:basedOn w:val="1"/>
    <w:autoRedefine/>
    <w:qFormat/>
    <w:uiPriority w:val="0"/>
    <w:pPr>
      <w:ind w:left="1890" w:leftChars="900"/>
    </w:pPr>
    <w:rPr>
      <w:szCs w:val="24"/>
    </w:rPr>
  </w:style>
  <w:style w:type="paragraph" w:customStyle="1" w:styleId="1295">
    <w:name w:val="附录一级条标题"/>
    <w:basedOn w:val="1"/>
    <w:autoRedefine/>
    <w:qFormat/>
    <w:uiPriority w:val="0"/>
    <w:pPr>
      <w:spacing w:line="312" w:lineRule="auto"/>
      <w:ind w:left="1260" w:hanging="420"/>
    </w:pPr>
    <w:rPr>
      <w:szCs w:val="24"/>
    </w:rPr>
  </w:style>
  <w:style w:type="paragraph" w:customStyle="1" w:styleId="1296">
    <w:name w:val="Main Title"/>
    <w:basedOn w:val="1"/>
    <w:autoRedefine/>
    <w:qFormat/>
    <w:uiPriority w:val="0"/>
    <w:pPr>
      <w:spacing w:afterLines="50"/>
      <w:jc w:val="center"/>
    </w:pPr>
    <w:rPr>
      <w:rFonts w:ascii="宋体"/>
      <w:b/>
      <w:snapToGrid w:val="0"/>
      <w:kern w:val="28"/>
      <w:sz w:val="32"/>
    </w:rPr>
  </w:style>
  <w:style w:type="paragraph" w:customStyle="1" w:styleId="1297">
    <w:name w:val="样式 仿宋_GB2312 小三 左侧:  1.06 厘米"/>
    <w:basedOn w:val="1"/>
    <w:autoRedefine/>
    <w:qFormat/>
    <w:uiPriority w:val="0"/>
    <w:pPr>
      <w:spacing w:line="360" w:lineRule="auto"/>
      <w:ind w:left="601"/>
    </w:pPr>
    <w:rPr>
      <w:rFonts w:ascii="仿宋_GB2312" w:eastAsia="仿宋_GB2312"/>
    </w:rPr>
  </w:style>
  <w:style w:type="paragraph" w:customStyle="1" w:styleId="1298">
    <w:name w:val="项目符号：一级"/>
    <w:basedOn w:val="1"/>
    <w:next w:val="1"/>
    <w:autoRedefine/>
    <w:qFormat/>
    <w:uiPriority w:val="0"/>
    <w:pPr>
      <w:widowControl/>
      <w:tabs>
        <w:tab w:val="left" w:pos="1440"/>
      </w:tabs>
      <w:adjustRightInd w:val="0"/>
      <w:snapToGrid w:val="0"/>
      <w:spacing w:beforeLines="25" w:line="400" w:lineRule="exact"/>
      <w:textAlignment w:val="baseline"/>
    </w:pPr>
    <w:rPr>
      <w:rFonts w:ascii="宋体" w:hAnsi="宋体"/>
      <w:color w:val="000000"/>
      <w:kern w:val="0"/>
      <w:szCs w:val="24"/>
    </w:rPr>
  </w:style>
  <w:style w:type="paragraph" w:customStyle="1" w:styleId="1299">
    <w:name w:val="Bullet"/>
    <w:basedOn w:val="1"/>
    <w:autoRedefine/>
    <w:qFormat/>
    <w:uiPriority w:val="0"/>
    <w:pPr>
      <w:widowControl/>
      <w:tabs>
        <w:tab w:val="left" w:pos="720"/>
        <w:tab w:val="left" w:pos="964"/>
      </w:tabs>
      <w:spacing w:afterLines="50"/>
      <w:ind w:left="720" w:right="360" w:hanging="482"/>
    </w:pPr>
    <w:rPr>
      <w:rFonts w:ascii="宋体"/>
      <w:snapToGrid w:val="0"/>
      <w:kern w:val="0"/>
    </w:rPr>
  </w:style>
  <w:style w:type="paragraph" w:customStyle="1" w:styleId="1300">
    <w:name w:val="数标题1"/>
    <w:basedOn w:val="1"/>
    <w:autoRedefine/>
    <w:qFormat/>
    <w:uiPriority w:val="0"/>
    <w:pPr>
      <w:tabs>
        <w:tab w:val="left" w:pos="1440"/>
      </w:tabs>
      <w:adjustRightInd w:val="0"/>
      <w:spacing w:beforeLines="40" w:afterLines="40" w:line="360" w:lineRule="auto"/>
    </w:pPr>
    <w:rPr>
      <w:b/>
      <w:kern w:val="0"/>
    </w:rPr>
  </w:style>
  <w:style w:type="paragraph" w:customStyle="1" w:styleId="1301">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302">
    <w:name w:val="Char Char Char1 Char"/>
    <w:basedOn w:val="1"/>
    <w:autoRedefine/>
    <w:qFormat/>
    <w:uiPriority w:val="0"/>
    <w:pPr>
      <w:widowControl/>
      <w:spacing w:after="160" w:line="240" w:lineRule="exact"/>
      <w:jc w:val="left"/>
    </w:pPr>
    <w:rPr>
      <w:rFonts w:ascii="Verdana" w:hAnsi="Verdana" w:eastAsia="仿宋_GB2312" w:cs="Calibri"/>
      <w:kern w:val="0"/>
      <w:lang w:eastAsia="en-US"/>
    </w:rPr>
  </w:style>
  <w:style w:type="paragraph" w:customStyle="1" w:styleId="1303">
    <w:name w:val="xl38"/>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1304">
    <w:name w:val="Char13"/>
    <w:basedOn w:val="1"/>
    <w:autoRedefine/>
    <w:qFormat/>
    <w:uiPriority w:val="0"/>
    <w:rPr>
      <w:rFonts w:ascii="仿宋_GB2312" w:eastAsia="仿宋_GB2312"/>
      <w:b/>
      <w:sz w:val="32"/>
      <w:szCs w:val="32"/>
    </w:rPr>
  </w:style>
  <w:style w:type="paragraph" w:customStyle="1" w:styleId="1305">
    <w:name w:val="样式 样式 标题 2H2h2sect 1.2Heading 2 HiddenHeading 2 CCBSheading 2......"/>
    <w:basedOn w:val="1"/>
    <w:autoRedefine/>
    <w:qFormat/>
    <w:uiPriority w:val="0"/>
    <w:pPr>
      <w:keepNext/>
      <w:keepLines/>
      <w:tabs>
        <w:tab w:val="left" w:pos="-420"/>
      </w:tabs>
      <w:adjustRightInd w:val="0"/>
      <w:snapToGrid w:val="0"/>
      <w:spacing w:beforeLines="40" w:afterLines="40" w:line="360" w:lineRule="auto"/>
      <w:ind w:left="-420" w:firstLine="420"/>
      <w:jc w:val="left"/>
      <w:outlineLvl w:val="1"/>
    </w:pPr>
    <w:rPr>
      <w:rFonts w:ascii="仿宋_GB2312" w:hAnsi="宋体" w:eastAsia="华文中宋" w:cs="宋体"/>
      <w:b/>
      <w:bCs/>
      <w:sz w:val="32"/>
    </w:rPr>
  </w:style>
  <w:style w:type="paragraph" w:customStyle="1" w:styleId="1306">
    <w:name w:val="xl64"/>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rPr>
  </w:style>
  <w:style w:type="paragraph" w:customStyle="1" w:styleId="1307">
    <w:name w:val="themeheadera"/>
    <w:basedOn w:val="1"/>
    <w:autoRedefine/>
    <w:qFormat/>
    <w:uiPriority w:val="0"/>
    <w:pPr>
      <w:widowControl/>
      <w:spacing w:beforeLines="40" w:afterLines="40"/>
      <w:jc w:val="left"/>
    </w:pPr>
    <w:rPr>
      <w:rFonts w:ascii="宋体" w:hAnsi="宋体" w:cs="宋体"/>
      <w:b/>
      <w:bCs/>
      <w:color w:val="FFFFFF"/>
      <w:kern w:val="0"/>
      <w:sz w:val="34"/>
      <w:szCs w:val="34"/>
    </w:rPr>
  </w:style>
  <w:style w:type="paragraph" w:customStyle="1" w:styleId="1308">
    <w:name w:val="Char Char2 Char Char1"/>
    <w:basedOn w:val="1"/>
    <w:autoRedefine/>
    <w:qFormat/>
    <w:uiPriority w:val="0"/>
    <w:rPr>
      <w:rFonts w:ascii="Tahoma" w:hAnsi="Tahoma"/>
    </w:rPr>
  </w:style>
  <w:style w:type="paragraph" w:customStyle="1" w:styleId="1309">
    <w:name w:val="文本段落"/>
    <w:basedOn w:val="1"/>
    <w:autoRedefine/>
    <w:qFormat/>
    <w:uiPriority w:val="0"/>
    <w:pPr>
      <w:spacing w:after="60" w:line="360" w:lineRule="auto"/>
      <w:ind w:left="709" w:firstLine="200"/>
    </w:pPr>
    <w:rPr>
      <w:kern w:val="0"/>
    </w:rPr>
  </w:style>
  <w:style w:type="paragraph" w:customStyle="1" w:styleId="1310">
    <w:name w:val="标准标题3"/>
    <w:basedOn w:val="7"/>
    <w:autoRedefine/>
    <w:qFormat/>
    <w:uiPriority w:val="0"/>
    <w:pPr>
      <w:tabs>
        <w:tab w:val="left" w:pos="720"/>
        <w:tab w:val="left" w:pos="1200"/>
      </w:tabs>
      <w:ind w:left="720" w:leftChars="-258" w:hanging="720" w:hangingChars="200"/>
    </w:pPr>
    <w:rPr>
      <w:rFonts w:ascii="Times New Roman" w:hAnsi="Times New Roman" w:eastAsia="仿宋_GB2312"/>
      <w:bCs w:val="0"/>
    </w:rPr>
  </w:style>
  <w:style w:type="paragraph" w:customStyle="1" w:styleId="1311">
    <w:name w:val="Char Char Char Char1"/>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312">
    <w:name w:val="Char Char Char Char Char Char1"/>
    <w:basedOn w:val="1"/>
    <w:autoRedefine/>
    <w:qFormat/>
    <w:uiPriority w:val="0"/>
    <w:pPr>
      <w:widowControl/>
      <w:spacing w:after="160" w:line="240" w:lineRule="exact"/>
      <w:jc w:val="left"/>
    </w:pPr>
    <w:rPr>
      <w:rFonts w:ascii="Verdana" w:hAnsi="Verdana" w:eastAsia="仿宋_GB2312"/>
      <w:kern w:val="0"/>
      <w:lang w:eastAsia="en-US"/>
    </w:rPr>
  </w:style>
  <w:style w:type="paragraph" w:customStyle="1" w:styleId="1313">
    <w:name w:val="WW-纯文本"/>
    <w:basedOn w:val="1"/>
    <w:autoRedefine/>
    <w:qFormat/>
    <w:uiPriority w:val="0"/>
    <w:pPr>
      <w:suppressAutoHyphens/>
      <w:spacing w:beforeLines="40" w:afterLines="40"/>
    </w:pPr>
    <w:rPr>
      <w:rFonts w:ascii="宋体" w:hAnsi="宋体"/>
    </w:rPr>
  </w:style>
  <w:style w:type="paragraph" w:customStyle="1" w:styleId="1314">
    <w:name w:val="普通正文"/>
    <w:basedOn w:val="1"/>
    <w:autoRedefine/>
    <w:qFormat/>
    <w:uiPriority w:val="0"/>
    <w:pPr>
      <w:adjustRightInd w:val="0"/>
      <w:spacing w:beforeLines="40" w:afterLines="40" w:line="300" w:lineRule="auto"/>
      <w:ind w:firstLine="425" w:firstLineChars="177"/>
    </w:pPr>
    <w:rPr>
      <w:rFonts w:ascii="宋体" w:hAnsi="宋体"/>
      <w:kern w:val="0"/>
      <w:szCs w:val="24"/>
    </w:rPr>
  </w:style>
  <w:style w:type="paragraph" w:customStyle="1" w:styleId="1315">
    <w:name w:val="标题1正文 Char Char Char"/>
    <w:basedOn w:val="1"/>
    <w:autoRedefine/>
    <w:qFormat/>
    <w:uiPriority w:val="0"/>
    <w:pPr>
      <w:ind w:firstLine="200"/>
      <w:jc w:val="left"/>
    </w:pPr>
    <w:rPr>
      <w:sz w:val="18"/>
      <w:szCs w:val="24"/>
    </w:rPr>
  </w:style>
  <w:style w:type="paragraph" w:customStyle="1" w:styleId="1316">
    <w:name w:val="样式 样式 标题 3H3sect1.2.3BOD 0Heading 3 - oldh3l3CTLevel 3 Head... +..."/>
    <w:basedOn w:val="1"/>
    <w:autoRedefine/>
    <w:qFormat/>
    <w:uiPriority w:val="0"/>
    <w:pPr>
      <w:keepNext/>
      <w:keepLines/>
      <w:spacing w:before="156" w:afterLines="50"/>
      <w:jc w:val="left"/>
      <w:outlineLvl w:val="2"/>
    </w:pPr>
    <w:rPr>
      <w:rFonts w:cs="宋体"/>
      <w:b/>
      <w:bCs/>
    </w:rPr>
  </w:style>
  <w:style w:type="paragraph" w:customStyle="1" w:styleId="1317">
    <w:name w:val="方框"/>
    <w:basedOn w:val="1"/>
    <w:autoRedefine/>
    <w:qFormat/>
    <w:uiPriority w:val="0"/>
    <w:pPr>
      <w:adjustRightInd w:val="0"/>
      <w:spacing w:line="200" w:lineRule="exact"/>
      <w:ind w:firstLine="210"/>
      <w:jc w:val="left"/>
      <w:textAlignment w:val="baseline"/>
    </w:pPr>
    <w:rPr>
      <w:rFonts w:ascii="Arial" w:hAnsi="Arial"/>
      <w:sz w:val="15"/>
    </w:rPr>
  </w:style>
  <w:style w:type="paragraph" w:customStyle="1" w:styleId="1318">
    <w:name w:val="xl10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19">
    <w:name w:val="xl96"/>
    <w:basedOn w:val="1"/>
    <w:autoRedefine/>
    <w:qFormat/>
    <w:uiPriority w:val="0"/>
    <w:pPr>
      <w:widowControl/>
      <w:spacing w:beforeAutospacing="1" w:after="100" w:afterAutospacing="1"/>
      <w:jc w:val="left"/>
    </w:pPr>
    <w:rPr>
      <w:rFonts w:ascii="宋体" w:hAnsi="宋体" w:cs="宋体"/>
      <w:kern w:val="0"/>
      <w:sz w:val="20"/>
    </w:rPr>
  </w:style>
  <w:style w:type="paragraph" w:customStyle="1" w:styleId="1320">
    <w:name w:val="xl3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1321">
    <w:name w:val="连续正文文字"/>
    <w:basedOn w:val="37"/>
    <w:autoRedefine/>
    <w:qFormat/>
    <w:uiPriority w:val="0"/>
    <w:pPr>
      <w:keepNext/>
      <w:widowControl/>
      <w:adjustRightInd w:val="0"/>
      <w:spacing w:after="0" w:line="220" w:lineRule="atLeast"/>
      <w:ind w:firstLine="181"/>
      <w:jc w:val="left"/>
      <w:textAlignment w:val="baseline"/>
    </w:pPr>
    <w:rPr>
      <w:rFonts w:ascii="Arial" w:hAnsi="Arial"/>
      <w:sz w:val="18"/>
      <w:szCs w:val="20"/>
    </w:rPr>
  </w:style>
  <w:style w:type="paragraph" w:customStyle="1" w:styleId="1322">
    <w:name w:val="普通 (Web)"/>
    <w:basedOn w:val="1"/>
    <w:autoRedefine/>
    <w:qFormat/>
    <w:uiPriority w:val="0"/>
    <w:pPr>
      <w:widowControl/>
      <w:spacing w:beforeLines="40" w:afterLines="40"/>
      <w:jc w:val="left"/>
    </w:pPr>
    <w:rPr>
      <w:rFonts w:ascii="宋体" w:hAnsi="宋体"/>
      <w:kern w:val="0"/>
      <w:szCs w:val="24"/>
    </w:rPr>
  </w:style>
  <w:style w:type="paragraph" w:customStyle="1" w:styleId="1323">
    <w:name w:val="P3"/>
    <w:basedOn w:val="1"/>
    <w:autoRedefine/>
    <w:qFormat/>
    <w:uiPriority w:val="0"/>
    <w:pPr>
      <w:widowControl/>
      <w:spacing w:line="240" w:lineRule="atLeast"/>
      <w:ind w:left="1152"/>
      <w:jc w:val="left"/>
    </w:pPr>
    <w:rPr>
      <w:b/>
      <w:kern w:val="0"/>
      <w:szCs w:val="21"/>
      <w:lang w:val="en-AU" w:eastAsia="en-US"/>
    </w:rPr>
  </w:style>
  <w:style w:type="paragraph" w:customStyle="1" w:styleId="1324">
    <w:name w:val="color999999bg"/>
    <w:basedOn w:val="1"/>
    <w:autoRedefine/>
    <w:qFormat/>
    <w:uiPriority w:val="0"/>
    <w:pPr>
      <w:widowControl/>
      <w:shd w:val="clear" w:color="auto" w:fill="999999"/>
      <w:spacing w:beforeLines="40" w:afterLines="40"/>
      <w:jc w:val="left"/>
    </w:pPr>
    <w:rPr>
      <w:rFonts w:ascii="宋体" w:hAnsi="宋体" w:cs="宋体"/>
      <w:color w:val="000000"/>
      <w:kern w:val="0"/>
      <w:szCs w:val="24"/>
    </w:rPr>
  </w:style>
  <w:style w:type="paragraph" w:customStyle="1" w:styleId="1325">
    <w:name w:val="文献分类号"/>
    <w:autoRedefine/>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1326">
    <w:name w:val="xl32"/>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1327">
    <w:name w:val="标题2，章节第二层"/>
    <w:basedOn w:val="1"/>
    <w:autoRedefine/>
    <w:qFormat/>
    <w:uiPriority w:val="0"/>
    <w:pPr>
      <w:tabs>
        <w:tab w:val="left" w:pos="630"/>
      </w:tabs>
      <w:adjustRightInd w:val="0"/>
      <w:snapToGrid w:val="0"/>
      <w:spacing w:beforeLines="100" w:afterLines="100" w:line="300" w:lineRule="auto"/>
      <w:ind w:left="282" w:hanging="420"/>
      <w:outlineLvl w:val="1"/>
    </w:pPr>
    <w:rPr>
      <w:rFonts w:ascii="Arial" w:hAnsi="Arial" w:eastAsia="黑体"/>
      <w:sz w:val="32"/>
      <w:szCs w:val="24"/>
    </w:rPr>
  </w:style>
  <w:style w:type="paragraph" w:customStyle="1" w:styleId="1328">
    <w:name w:val="cpqsrchopt"/>
    <w:basedOn w:val="1"/>
    <w:autoRedefine/>
    <w:qFormat/>
    <w:uiPriority w:val="0"/>
    <w:pPr>
      <w:widowControl/>
      <w:spacing w:beforeLines="40" w:afterLines="40"/>
      <w:jc w:val="left"/>
    </w:pPr>
    <w:rPr>
      <w:rFonts w:ascii="宋体" w:hAnsi="宋体" w:cs="宋体"/>
      <w:color w:val="990000"/>
      <w:kern w:val="0"/>
      <w:szCs w:val="24"/>
      <w:u w:val="single"/>
    </w:rPr>
  </w:style>
  <w:style w:type="paragraph" w:customStyle="1" w:styleId="1329">
    <w:name w:val="Char3 Char 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1330">
    <w:name w:val="正文（标题三）"/>
    <w:basedOn w:val="1"/>
    <w:autoRedefine/>
    <w:qFormat/>
    <w:uiPriority w:val="0"/>
    <w:pPr>
      <w:spacing w:line="360" w:lineRule="auto"/>
      <w:ind w:firstLine="200"/>
    </w:pPr>
    <w:rPr>
      <w:szCs w:val="24"/>
    </w:rPr>
  </w:style>
  <w:style w:type="paragraph" w:customStyle="1" w:styleId="1331">
    <w:name w:val="标题1"/>
    <w:basedOn w:val="46"/>
    <w:autoRedefine/>
    <w:qFormat/>
    <w:uiPriority w:val="0"/>
    <w:pPr>
      <w:spacing w:afterLines="0" w:line="360" w:lineRule="auto"/>
    </w:pPr>
    <w:rPr>
      <w:b/>
      <w:sz w:val="30"/>
      <w:szCs w:val="20"/>
    </w:rPr>
  </w:style>
  <w:style w:type="paragraph" w:customStyle="1" w:styleId="1332">
    <w:name w:val="样式 标题 1H1篇标题 1(章)第一章h1L1bocLevel 1 Topic Heading标书11st..."/>
    <w:basedOn w:val="5"/>
    <w:autoRedefine/>
    <w:qFormat/>
    <w:uiPriority w:val="0"/>
    <w:pPr>
      <w:tabs>
        <w:tab w:val="clear" w:pos="360"/>
        <w:tab w:val="clear" w:pos="432"/>
      </w:tabs>
      <w:spacing w:before="800" w:after="360" w:line="480" w:lineRule="auto"/>
      <w:jc w:val="left"/>
    </w:pPr>
    <w:rPr>
      <w:rFonts w:ascii="Times New Roman" w:hAnsi="Times New Roman"/>
      <w:b w:val="0"/>
      <w:bCs w:val="0"/>
      <w:szCs w:val="36"/>
    </w:rPr>
  </w:style>
  <w:style w:type="paragraph" w:customStyle="1" w:styleId="1333">
    <w:name w:val="Char Char3 Char Char Char Char Char Char Char Char Char Char Char Char2 Char Char2"/>
    <w:basedOn w:val="1"/>
    <w:autoRedefine/>
    <w:qFormat/>
    <w:uiPriority w:val="0"/>
    <w:pPr>
      <w:spacing w:beforeLines="40" w:afterLines="40" w:line="360" w:lineRule="auto"/>
    </w:pPr>
    <w:rPr>
      <w:rFonts w:ascii="Tahoma" w:hAnsi="Tahoma"/>
      <w:sz w:val="36"/>
      <w:szCs w:val="36"/>
    </w:rPr>
  </w:style>
  <w:style w:type="paragraph" w:customStyle="1" w:styleId="1334">
    <w:name w:val="最新标题1"/>
    <w:basedOn w:val="931"/>
    <w:next w:val="932"/>
    <w:autoRedefine/>
    <w:qFormat/>
    <w:uiPriority w:val="0"/>
    <w:pPr>
      <w:spacing w:after="120"/>
    </w:pPr>
    <w:rPr>
      <w:bCs w:val="0"/>
    </w:rPr>
  </w:style>
  <w:style w:type="paragraph" w:customStyle="1" w:styleId="1335">
    <w:name w:val="样式 标题 3 + 红色"/>
    <w:basedOn w:val="7"/>
    <w:autoRedefine/>
    <w:qFormat/>
    <w:uiPriority w:val="0"/>
    <w:pPr>
      <w:spacing w:before="120" w:after="120" w:line="700" w:lineRule="exact"/>
      <w:jc w:val="left"/>
    </w:pPr>
    <w:rPr>
      <w:rFonts w:ascii="宋体" w:hAnsi="宋体"/>
      <w:color w:val="FF0000"/>
      <w:spacing w:val="10"/>
      <w:kern w:val="24"/>
      <w:sz w:val="28"/>
    </w:rPr>
  </w:style>
  <w:style w:type="paragraph" w:customStyle="1" w:styleId="1336">
    <w:name w:val="Char Char Char Char Char Char Char Char Char Char1"/>
    <w:basedOn w:val="1"/>
    <w:autoRedefine/>
    <w:qFormat/>
    <w:uiPriority w:val="0"/>
    <w:pPr>
      <w:snapToGrid w:val="0"/>
      <w:spacing w:line="360" w:lineRule="auto"/>
      <w:ind w:firstLine="640"/>
      <w:jc w:val="center"/>
    </w:pPr>
    <w:rPr>
      <w:rFonts w:ascii="黑体" w:eastAsia="黑体"/>
      <w:b/>
      <w:sz w:val="44"/>
      <w:szCs w:val="44"/>
    </w:rPr>
  </w:style>
  <w:style w:type="paragraph" w:customStyle="1" w:styleId="1337">
    <w:name w:val="表格中序号"/>
    <w:basedOn w:val="1"/>
    <w:autoRedefine/>
    <w:qFormat/>
    <w:uiPriority w:val="0"/>
    <w:pPr>
      <w:jc w:val="center"/>
    </w:pPr>
    <w:rPr>
      <w:rFonts w:ascii="新宋体" w:eastAsia="新宋体"/>
      <w:szCs w:val="24"/>
    </w:rPr>
  </w:style>
  <w:style w:type="paragraph" w:customStyle="1" w:styleId="1338">
    <w:name w:val="数字标题6"/>
    <w:basedOn w:val="10"/>
    <w:next w:val="1"/>
    <w:autoRedefine/>
    <w:qFormat/>
    <w:uiPriority w:val="0"/>
    <w:pPr>
      <w:widowControl w:val="0"/>
      <w:tabs>
        <w:tab w:val="left" w:pos="480"/>
        <w:tab w:val="left" w:pos="1080"/>
        <w:tab w:val="clear" w:pos="1152"/>
      </w:tabs>
      <w:overflowPunct/>
      <w:adjustRightInd/>
      <w:snapToGrid/>
      <w:spacing w:before="240" w:after="64" w:line="319" w:lineRule="auto"/>
      <w:ind w:left="1080" w:hanging="1080"/>
      <w:textAlignment w:val="auto"/>
    </w:pPr>
    <w:rPr>
      <w:b/>
      <w:bCs/>
      <w:i/>
      <w:kern w:val="2"/>
      <w:szCs w:val="24"/>
    </w:rPr>
  </w:style>
  <w:style w:type="paragraph" w:customStyle="1" w:styleId="1339">
    <w:name w:val="主正文"/>
    <w:basedOn w:val="1"/>
    <w:autoRedefine/>
    <w:qFormat/>
    <w:uiPriority w:val="0"/>
    <w:pPr>
      <w:widowControl/>
      <w:overflowPunct w:val="0"/>
      <w:autoSpaceDE w:val="0"/>
      <w:autoSpaceDN w:val="0"/>
      <w:adjustRightInd w:val="0"/>
      <w:spacing w:beforeLines="40" w:afterLines="40" w:line="312" w:lineRule="auto"/>
      <w:ind w:firstLine="482"/>
    </w:pPr>
    <w:rPr>
      <w:kern w:val="0"/>
      <w:lang w:val="en-GB"/>
    </w:rPr>
  </w:style>
  <w:style w:type="paragraph" w:customStyle="1" w:styleId="1340">
    <w:name w:val="无间隔2"/>
    <w:autoRedefine/>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1341">
    <w:name w:val="Bullet 2"/>
    <w:basedOn w:val="37"/>
    <w:autoRedefine/>
    <w:qFormat/>
    <w:uiPriority w:val="0"/>
    <w:pPr>
      <w:tabs>
        <w:tab w:val="left" w:pos="1260"/>
      </w:tabs>
      <w:spacing w:beforeLines="10" w:afterLines="10" w:line="264" w:lineRule="auto"/>
      <w:ind w:left="420" w:hanging="420"/>
    </w:pPr>
    <w:rPr>
      <w:rFonts w:ascii="Arial" w:hAnsi="Arial"/>
      <w:sz w:val="21"/>
      <w:szCs w:val="21"/>
    </w:rPr>
  </w:style>
  <w:style w:type="paragraph" w:customStyle="1" w:styleId="1342">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343">
    <w:name w:val="Char Char Char Char Char Char12"/>
    <w:basedOn w:val="1"/>
    <w:autoRedefine/>
    <w:qFormat/>
    <w:uiPriority w:val="0"/>
    <w:pPr>
      <w:widowControl/>
      <w:spacing w:after="160" w:line="240" w:lineRule="exact"/>
      <w:jc w:val="left"/>
    </w:pPr>
    <w:rPr>
      <w:rFonts w:ascii="Verdana" w:hAnsi="Verdana" w:eastAsia="仿宋_GB2312" w:cs="Calibri"/>
      <w:kern w:val="0"/>
      <w:lang w:eastAsia="en-US"/>
    </w:rPr>
  </w:style>
  <w:style w:type="paragraph" w:customStyle="1" w:styleId="1344">
    <w:name w:val="xl123"/>
    <w:basedOn w:val="1"/>
    <w:autoRedefine/>
    <w:qFormat/>
    <w:uiPriority w:val="0"/>
    <w:pPr>
      <w:widowControl/>
      <w:pBdr>
        <w:top w:val="single" w:color="auto" w:sz="4" w:space="0"/>
        <w:bottom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45">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rPr>
  </w:style>
  <w:style w:type="paragraph" w:customStyle="1" w:styleId="1346">
    <w:name w:val="数字标题5"/>
    <w:basedOn w:val="9"/>
    <w:next w:val="1"/>
    <w:autoRedefine/>
    <w:qFormat/>
    <w:uiPriority w:val="0"/>
    <w:pPr>
      <w:tabs>
        <w:tab w:val="left" w:pos="480"/>
        <w:tab w:val="left" w:pos="1080"/>
      </w:tabs>
      <w:spacing w:after="290" w:line="374" w:lineRule="auto"/>
      <w:ind w:left="1080" w:hanging="1080"/>
    </w:pPr>
    <w:rPr>
      <w:rFonts w:eastAsia="宋体"/>
      <w:sz w:val="28"/>
      <w:szCs w:val="28"/>
    </w:rPr>
  </w:style>
  <w:style w:type="paragraph" w:customStyle="1" w:styleId="1347">
    <w:name w:val="附录图标题"/>
    <w:next w:val="441"/>
    <w:autoRedefine/>
    <w:qFormat/>
    <w:uiPriority w:val="0"/>
    <w:pPr>
      <w:jc w:val="center"/>
    </w:pPr>
    <w:rPr>
      <w:rFonts w:ascii="黑体" w:hAnsi="Times New Roman" w:eastAsia="黑体" w:cs="Times New Roman"/>
      <w:sz w:val="21"/>
      <w:lang w:val="en-US" w:eastAsia="zh-CN" w:bidi="ar-SA"/>
    </w:rPr>
  </w:style>
  <w:style w:type="paragraph" w:customStyle="1" w:styleId="1348">
    <w:name w:val="Char4 Char Char Char Char Char Char Char Char1"/>
    <w:basedOn w:val="1"/>
    <w:autoRedefine/>
    <w:qFormat/>
    <w:uiPriority w:val="0"/>
    <w:pPr>
      <w:spacing w:line="360" w:lineRule="auto"/>
    </w:pPr>
    <w:rPr>
      <w:rFonts w:ascii="Tahoma" w:hAnsi="Tahoma"/>
      <w:sz w:val="36"/>
      <w:szCs w:val="36"/>
    </w:rPr>
  </w:style>
  <w:style w:type="paragraph" w:customStyle="1" w:styleId="1349">
    <w:name w:val="标题 3（绿盟科技）"/>
    <w:basedOn w:val="7"/>
    <w:next w:val="1"/>
    <w:autoRedefine/>
    <w:qFormat/>
    <w:uiPriority w:val="0"/>
    <w:pPr>
      <w:tabs>
        <w:tab w:val="left" w:pos="960"/>
      </w:tabs>
      <w:spacing w:line="415" w:lineRule="auto"/>
      <w:ind w:left="540"/>
      <w:jc w:val="left"/>
    </w:pPr>
    <w:rPr>
      <w:rFonts w:ascii="Arial" w:hAnsi="Arial" w:eastAsia="黑体"/>
      <w:bCs w:val="0"/>
      <w:sz w:val="30"/>
      <w:szCs w:val="30"/>
    </w:rPr>
  </w:style>
  <w:style w:type="paragraph" w:customStyle="1" w:styleId="1350">
    <w:name w:val="Char Char2 Char Char Char Char Char Char Char Char Char Char2"/>
    <w:basedOn w:val="1"/>
    <w:autoRedefine/>
    <w:qFormat/>
    <w:uiPriority w:val="0"/>
    <w:rPr>
      <w:rFonts w:ascii="Tahoma" w:hAnsi="Tahoma"/>
    </w:rPr>
  </w:style>
  <w:style w:type="paragraph" w:customStyle="1" w:styleId="1351">
    <w:name w:val="ymtext"/>
    <w:basedOn w:val="1"/>
    <w:autoRedefine/>
    <w:qFormat/>
    <w:uiPriority w:val="0"/>
    <w:pPr>
      <w:widowControl/>
      <w:spacing w:after="100" w:line="500" w:lineRule="atLeast"/>
      <w:ind w:firstLine="547"/>
      <w:jc w:val="left"/>
    </w:pPr>
    <w:rPr>
      <w:rFonts w:ascii="宋体" w:hAnsi="Arial"/>
      <w:spacing w:val="40"/>
      <w:kern w:val="0"/>
    </w:rPr>
  </w:style>
  <w:style w:type="paragraph" w:customStyle="1" w:styleId="1352">
    <w:name w:val="color003366bld"/>
    <w:basedOn w:val="1"/>
    <w:autoRedefine/>
    <w:qFormat/>
    <w:uiPriority w:val="0"/>
    <w:pPr>
      <w:widowControl/>
      <w:spacing w:beforeLines="40" w:afterLines="40"/>
      <w:jc w:val="left"/>
    </w:pPr>
    <w:rPr>
      <w:rFonts w:ascii="宋体" w:hAnsi="宋体" w:cs="宋体"/>
      <w:b/>
      <w:bCs/>
      <w:color w:val="003366"/>
      <w:kern w:val="0"/>
      <w:szCs w:val="24"/>
    </w:rPr>
  </w:style>
  <w:style w:type="paragraph" w:customStyle="1" w:styleId="1353">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354">
    <w:name w:val="trs_editor"/>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1355">
    <w:name w:val="xl57"/>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rPr>
  </w:style>
  <w:style w:type="paragraph" w:customStyle="1" w:styleId="1356">
    <w:name w:val="Char Char5 Char Char Char Char Char Char Char Char Char Char Char Char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357">
    <w:name w:val="表格内容"/>
    <w:basedOn w:val="1"/>
    <w:autoRedefine/>
    <w:qFormat/>
    <w:uiPriority w:val="0"/>
    <w:pPr>
      <w:adjustRightInd w:val="0"/>
      <w:jc w:val="left"/>
      <w:textAlignment w:val="baseline"/>
    </w:pPr>
  </w:style>
  <w:style w:type="paragraph" w:customStyle="1" w:styleId="1358">
    <w:name w:val="15"/>
    <w:basedOn w:val="1"/>
    <w:autoRedefine/>
    <w:qFormat/>
    <w:uiPriority w:val="0"/>
    <w:pPr>
      <w:widowControl/>
      <w:spacing w:line="312" w:lineRule="auto"/>
      <w:ind w:firstLine="202"/>
    </w:pPr>
    <w:rPr>
      <w:kern w:val="0"/>
      <w:szCs w:val="24"/>
    </w:rPr>
  </w:style>
  <w:style w:type="paragraph" w:customStyle="1" w:styleId="1359">
    <w:name w:val="样式 标题 1 + 五号"/>
    <w:basedOn w:val="5"/>
    <w:autoRedefine/>
    <w:qFormat/>
    <w:uiPriority w:val="0"/>
    <w:pPr>
      <w:tabs>
        <w:tab w:val="clear" w:pos="360"/>
      </w:tabs>
      <w:spacing w:after="0" w:line="240" w:lineRule="auto"/>
      <w:ind w:left="432" w:hanging="432"/>
    </w:pPr>
    <w:rPr>
      <w:rFonts w:ascii="Times New Roman" w:hAnsi="Times New Roman"/>
      <w:bCs w:val="0"/>
      <w:sz w:val="32"/>
      <w:szCs w:val="32"/>
    </w:rPr>
  </w:style>
  <w:style w:type="paragraph" w:customStyle="1" w:styleId="1360">
    <w:name w:val="FA正文+标号"/>
    <w:basedOn w:val="1"/>
    <w:autoRedefine/>
    <w:qFormat/>
    <w:uiPriority w:val="0"/>
    <w:pPr>
      <w:tabs>
        <w:tab w:val="left" w:pos="3375"/>
      </w:tabs>
      <w:spacing w:line="400" w:lineRule="exact"/>
    </w:pPr>
    <w:rPr>
      <w:rFonts w:ascii="仿宋_GB2312" w:hAnsi="宋体" w:eastAsia="仿宋_GB2312"/>
      <w:szCs w:val="24"/>
    </w:rPr>
  </w:style>
  <w:style w:type="paragraph" w:customStyle="1" w:styleId="1361">
    <w:name w:val="样式 正文格式 +"/>
    <w:autoRedefine/>
    <w:qFormat/>
    <w:uiPriority w:val="0"/>
    <w:pPr>
      <w:spacing w:beforeLines="40" w:afterLines="40" w:line="300" w:lineRule="auto"/>
      <w:jc w:val="both"/>
    </w:pPr>
    <w:rPr>
      <w:rFonts w:ascii="Times New Roman" w:hAnsi="Arial" w:eastAsia="宋体" w:cs="Times New Roman"/>
      <w:lang w:val="en-US" w:eastAsia="zh-CN" w:bidi="ar-SA"/>
    </w:rPr>
  </w:style>
  <w:style w:type="paragraph" w:customStyle="1" w:styleId="1362">
    <w:name w:val="Date1"/>
    <w:basedOn w:val="1"/>
    <w:next w:val="1"/>
    <w:autoRedefine/>
    <w:qFormat/>
    <w:uiPriority w:val="0"/>
    <w:pPr>
      <w:adjustRightInd w:val="0"/>
      <w:spacing w:beforeLines="40" w:afterLines="40" w:line="312" w:lineRule="atLeast"/>
    </w:pPr>
    <w:rPr>
      <w:kern w:val="0"/>
    </w:rPr>
  </w:style>
  <w:style w:type="paragraph" w:customStyle="1" w:styleId="1363">
    <w:name w:val="Char31"/>
    <w:basedOn w:val="1"/>
    <w:autoRedefine/>
    <w:qFormat/>
    <w:uiPriority w:val="0"/>
    <w:rPr>
      <w:rFonts w:ascii="仿宋_GB2312" w:eastAsia="仿宋_GB2312"/>
      <w:b/>
      <w:sz w:val="32"/>
      <w:szCs w:val="32"/>
    </w:rPr>
  </w:style>
  <w:style w:type="paragraph" w:customStyle="1" w:styleId="1364">
    <w:name w:val="样式 标题 4H4bulletblbbh4First Subheadingsect 1.2.3.4Ref Hea..."/>
    <w:basedOn w:val="8"/>
    <w:autoRedefine/>
    <w:qFormat/>
    <w:uiPriority w:val="0"/>
    <w:pPr>
      <w:widowControl/>
      <w:tabs>
        <w:tab w:val="left" w:pos="-420"/>
      </w:tabs>
      <w:spacing w:beforeLines="50" w:afterLines="50" w:line="300" w:lineRule="auto"/>
      <w:jc w:val="left"/>
    </w:pPr>
    <w:rPr>
      <w:rFonts w:cs="宋体"/>
      <w:szCs w:val="20"/>
    </w:rPr>
  </w:style>
  <w:style w:type="paragraph" w:customStyle="1" w:styleId="1365">
    <w:name w:val="pa-30"/>
    <w:basedOn w:val="1"/>
    <w:autoRedefine/>
    <w:qFormat/>
    <w:uiPriority w:val="0"/>
    <w:pPr>
      <w:widowControl/>
      <w:spacing w:after="150"/>
      <w:jc w:val="left"/>
    </w:pPr>
    <w:rPr>
      <w:rFonts w:ascii="宋体" w:hAnsi="宋体" w:cs="宋体"/>
      <w:kern w:val="0"/>
      <w:szCs w:val="24"/>
    </w:rPr>
  </w:style>
  <w:style w:type="paragraph" w:customStyle="1" w:styleId="1366">
    <w:name w:val="表格正文"/>
    <w:basedOn w:val="1"/>
    <w:autoRedefine/>
    <w:qFormat/>
    <w:uiPriority w:val="0"/>
    <w:pPr>
      <w:adjustRightInd w:val="0"/>
      <w:snapToGrid w:val="0"/>
      <w:spacing w:after="60"/>
      <w:jc w:val="center"/>
      <w:textAlignment w:val="baseline"/>
    </w:pPr>
    <w:rPr>
      <w:kern w:val="0"/>
    </w:rPr>
  </w:style>
  <w:style w:type="paragraph" w:customStyle="1" w:styleId="1367">
    <w:name w:val="Char Char1 Char Char Char Char Char Char 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1368">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69">
    <w:name w:val="Style-正文"/>
    <w:basedOn w:val="1"/>
    <w:autoRedefine/>
    <w:qFormat/>
    <w:uiPriority w:val="0"/>
    <w:pPr>
      <w:spacing w:line="360" w:lineRule="auto"/>
      <w:ind w:firstLine="420"/>
    </w:pPr>
    <w:rPr>
      <w:rFonts w:ascii="宋体" w:hAnsi="宋体"/>
      <w:szCs w:val="24"/>
    </w:rPr>
  </w:style>
  <w:style w:type="paragraph" w:customStyle="1" w:styleId="1370">
    <w:name w:val="numberedlist"/>
    <w:basedOn w:val="1"/>
    <w:autoRedefine/>
    <w:qFormat/>
    <w:uiPriority w:val="0"/>
    <w:pPr>
      <w:widowControl/>
      <w:spacing w:beforeLines="40" w:afterLines="40"/>
      <w:ind w:left="460"/>
      <w:jc w:val="left"/>
    </w:pPr>
    <w:rPr>
      <w:rFonts w:ascii="宋体" w:hAnsi="宋体" w:cs="宋体"/>
      <w:color w:val="000000"/>
      <w:kern w:val="0"/>
      <w:szCs w:val="24"/>
    </w:rPr>
  </w:style>
  <w:style w:type="paragraph" w:customStyle="1" w:styleId="1371">
    <w:name w:val="È±Ê¡ÎÄ±¾:1"/>
    <w:basedOn w:val="1"/>
    <w:autoRedefine/>
    <w:qFormat/>
    <w:uiPriority w:val="0"/>
    <w:pPr>
      <w:widowControl/>
      <w:overflowPunct w:val="0"/>
      <w:autoSpaceDE w:val="0"/>
      <w:autoSpaceDN w:val="0"/>
      <w:adjustRightInd w:val="0"/>
      <w:jc w:val="left"/>
      <w:textAlignment w:val="baseline"/>
    </w:pPr>
    <w:rPr>
      <w:rFonts w:ascii="宋体"/>
      <w:kern w:val="0"/>
    </w:rPr>
  </w:style>
  <w:style w:type="paragraph" w:customStyle="1" w:styleId="1372">
    <w:name w:val="color990000bld"/>
    <w:basedOn w:val="1"/>
    <w:autoRedefine/>
    <w:qFormat/>
    <w:uiPriority w:val="0"/>
    <w:pPr>
      <w:widowControl/>
      <w:spacing w:beforeLines="40" w:afterLines="40"/>
      <w:jc w:val="left"/>
    </w:pPr>
    <w:rPr>
      <w:rFonts w:ascii="宋体" w:hAnsi="宋体" w:cs="宋体"/>
      <w:b/>
      <w:bCs/>
      <w:color w:val="990000"/>
      <w:kern w:val="0"/>
      <w:szCs w:val="24"/>
    </w:rPr>
  </w:style>
  <w:style w:type="paragraph" w:customStyle="1" w:styleId="1373">
    <w:name w:val="标题一"/>
    <w:basedOn w:val="5"/>
    <w:autoRedefine/>
    <w:qFormat/>
    <w:uiPriority w:val="0"/>
    <w:pPr>
      <w:tabs>
        <w:tab w:val="clear" w:pos="360"/>
      </w:tabs>
      <w:spacing w:before="120" w:after="120" w:line="240" w:lineRule="auto"/>
      <w:ind w:left="432" w:hanging="432"/>
    </w:pPr>
    <w:rPr>
      <w:rFonts w:ascii="Times New Roman" w:hAnsi="宋体" w:cs="宋体"/>
      <w:szCs w:val="36"/>
    </w:rPr>
  </w:style>
  <w:style w:type="paragraph" w:customStyle="1" w:styleId="1374">
    <w:name w:val="分项斜体"/>
    <w:basedOn w:val="1"/>
    <w:autoRedefine/>
    <w:qFormat/>
    <w:uiPriority w:val="0"/>
    <w:pPr>
      <w:widowControl/>
      <w:spacing w:beforeLines="40" w:afterLines="40" w:line="360" w:lineRule="auto"/>
      <w:jc w:val="left"/>
    </w:pPr>
    <w:rPr>
      <w:i/>
      <w:kern w:val="0"/>
      <w:szCs w:val="24"/>
    </w:rPr>
  </w:style>
  <w:style w:type="paragraph" w:customStyle="1" w:styleId="1375">
    <w:name w:val="MM Topic 8"/>
    <w:basedOn w:val="13"/>
    <w:autoRedefine/>
    <w:qFormat/>
    <w:uiPriority w:val="0"/>
    <w:pPr>
      <w:widowControl w:val="0"/>
      <w:tabs>
        <w:tab w:val="clear" w:pos="1440"/>
      </w:tabs>
      <w:overflowPunct/>
      <w:adjustRightInd/>
      <w:snapToGrid/>
      <w:spacing w:beforeLines="40" w:afterLines="40" w:line="319" w:lineRule="auto"/>
      <w:ind w:left="0" w:firstLine="0"/>
      <w:jc w:val="both"/>
      <w:textAlignment w:val="auto"/>
    </w:pPr>
    <w:rPr>
      <w:rFonts w:ascii="Arial" w:hAnsi="Arial" w:eastAsia="黑体"/>
      <w:kern w:val="2"/>
    </w:rPr>
  </w:style>
  <w:style w:type="paragraph" w:customStyle="1" w:styleId="1376">
    <w:name w:val="Bullet Blue 1.00"/>
    <w:basedOn w:val="1"/>
    <w:autoRedefine/>
    <w:qFormat/>
    <w:uiPriority w:val="0"/>
    <w:pPr>
      <w:widowControl/>
      <w:tabs>
        <w:tab w:val="left" w:pos="1080"/>
        <w:tab w:val="left" w:pos="1440"/>
      </w:tabs>
      <w:spacing w:after="120"/>
      <w:jc w:val="left"/>
    </w:pPr>
    <w:rPr>
      <w:snapToGrid w:val="0"/>
      <w:color w:val="0000FF"/>
      <w:kern w:val="0"/>
      <w:lang w:eastAsia="en-US"/>
    </w:rPr>
  </w:style>
  <w:style w:type="paragraph" w:customStyle="1" w:styleId="1377">
    <w:name w:val="S4-L15-C"/>
    <w:basedOn w:val="1"/>
    <w:autoRedefine/>
    <w:qFormat/>
    <w:uiPriority w:val="0"/>
    <w:pPr>
      <w:spacing w:after="120" w:line="360" w:lineRule="auto"/>
      <w:jc w:val="center"/>
    </w:pPr>
    <w:rPr>
      <w:szCs w:val="21"/>
    </w:rPr>
  </w:style>
  <w:style w:type="paragraph" w:customStyle="1" w:styleId="1378">
    <w:name w:val="callout"/>
    <w:basedOn w:val="1"/>
    <w:autoRedefine/>
    <w:qFormat/>
    <w:uiPriority w:val="0"/>
    <w:pPr>
      <w:widowControl/>
      <w:shd w:val="clear" w:color="auto" w:fill="E7E7E7"/>
      <w:spacing w:beforeLines="40" w:afterLines="40"/>
      <w:ind w:left="153"/>
      <w:jc w:val="left"/>
    </w:pPr>
    <w:rPr>
      <w:rFonts w:ascii="宋体" w:hAnsi="宋体" w:cs="宋体"/>
      <w:color w:val="000000"/>
      <w:kern w:val="0"/>
      <w:szCs w:val="24"/>
    </w:rPr>
  </w:style>
  <w:style w:type="paragraph" w:customStyle="1" w:styleId="1379">
    <w:name w:val="Char Char2 Char Char Char Char Char Char Char Char1"/>
    <w:basedOn w:val="1"/>
    <w:autoRedefine/>
    <w:qFormat/>
    <w:uiPriority w:val="0"/>
    <w:rPr>
      <w:rFonts w:ascii="Tahoma" w:hAnsi="Tahoma"/>
    </w:rPr>
  </w:style>
  <w:style w:type="paragraph" w:customStyle="1" w:styleId="1380">
    <w:name w:val="批注主题2"/>
    <w:basedOn w:val="31"/>
    <w:next w:val="31"/>
    <w:autoRedefine/>
    <w:qFormat/>
    <w:uiPriority w:val="0"/>
    <w:rPr>
      <w:b/>
      <w:bCs/>
      <w:kern w:val="2"/>
      <w:sz w:val="21"/>
      <w:szCs w:val="21"/>
    </w:rPr>
  </w:style>
  <w:style w:type="paragraph" w:customStyle="1" w:styleId="1381">
    <w:name w:val="P1"/>
    <w:basedOn w:val="1"/>
    <w:autoRedefine/>
    <w:qFormat/>
    <w:uiPriority w:val="0"/>
    <w:pPr>
      <w:widowControl/>
      <w:spacing w:line="240" w:lineRule="atLeast"/>
      <w:jc w:val="left"/>
    </w:pPr>
    <w:rPr>
      <w:b/>
      <w:kern w:val="0"/>
      <w:szCs w:val="21"/>
      <w:lang w:val="en-AU" w:eastAsia="en-US"/>
    </w:rPr>
  </w:style>
  <w:style w:type="paragraph" w:customStyle="1" w:styleId="1382">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83">
    <w:name w:val="Char Char Char1 Char Char Char Char1"/>
    <w:basedOn w:val="1"/>
    <w:autoRedefine/>
    <w:qFormat/>
    <w:uiPriority w:val="0"/>
    <w:rPr>
      <w:szCs w:val="24"/>
    </w:rPr>
  </w:style>
  <w:style w:type="paragraph" w:customStyle="1" w:styleId="1384">
    <w:name w:val="xl28"/>
    <w:basedOn w:val="1"/>
    <w:autoRedefine/>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1385">
    <w:name w:val="Bullet1"/>
    <w:basedOn w:val="1"/>
    <w:autoRedefine/>
    <w:qFormat/>
    <w:uiPriority w:val="0"/>
    <w:pPr>
      <w:spacing w:afterLines="50"/>
      <w:ind w:left="720" w:hanging="432"/>
      <w:jc w:val="left"/>
    </w:pPr>
    <w:rPr>
      <w:rFonts w:ascii="宋体"/>
      <w:snapToGrid w:val="0"/>
      <w:kern w:val="0"/>
    </w:rPr>
  </w:style>
  <w:style w:type="paragraph" w:customStyle="1" w:styleId="1386">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387">
    <w:name w:val="封面标题"/>
    <w:autoRedefine/>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1388">
    <w:name w:val="Char Char1 Char Char Char1"/>
    <w:basedOn w:val="1"/>
    <w:autoRedefine/>
    <w:qFormat/>
    <w:uiPriority w:val="0"/>
    <w:rPr>
      <w:rFonts w:ascii="仿宋_GB2312" w:eastAsia="仿宋_GB2312"/>
      <w:b/>
      <w:sz w:val="32"/>
    </w:rPr>
  </w:style>
  <w:style w:type="paragraph" w:customStyle="1" w:styleId="1389">
    <w:name w:val="colorffffffbld"/>
    <w:basedOn w:val="1"/>
    <w:autoRedefine/>
    <w:qFormat/>
    <w:uiPriority w:val="0"/>
    <w:pPr>
      <w:widowControl/>
      <w:spacing w:beforeLines="40" w:afterLines="40"/>
      <w:jc w:val="left"/>
    </w:pPr>
    <w:rPr>
      <w:rFonts w:ascii="宋体" w:hAnsi="宋体" w:cs="宋体"/>
      <w:b/>
      <w:bCs/>
      <w:color w:val="FFFFFF"/>
      <w:kern w:val="0"/>
      <w:szCs w:val="24"/>
    </w:rPr>
  </w:style>
  <w:style w:type="paragraph" w:customStyle="1" w:styleId="1390">
    <w:name w:val="È±Ê¡ÎÄ±¾"/>
    <w:basedOn w:val="1"/>
    <w:autoRedefine/>
    <w:qFormat/>
    <w:uiPriority w:val="0"/>
    <w:pPr>
      <w:widowControl/>
      <w:overflowPunct w:val="0"/>
      <w:autoSpaceDE w:val="0"/>
      <w:autoSpaceDN w:val="0"/>
      <w:adjustRightInd w:val="0"/>
      <w:snapToGrid w:val="0"/>
      <w:ind w:left="-2" w:leftChars="-1"/>
      <w:jc w:val="left"/>
    </w:pPr>
    <w:rPr>
      <w:rFonts w:ascii="Arial" w:hAnsi="Arial" w:cs="Arial"/>
      <w:kern w:val="0"/>
    </w:rPr>
  </w:style>
  <w:style w:type="paragraph" w:customStyle="1" w:styleId="1391">
    <w:name w:val="Char Char Char Char Char Char Char Char Char Char Char Char Char Char Char Char1"/>
    <w:basedOn w:val="1"/>
    <w:autoRedefine/>
    <w:qFormat/>
    <w:uiPriority w:val="0"/>
    <w:pPr>
      <w:tabs>
        <w:tab w:val="left" w:pos="360"/>
      </w:tabs>
    </w:pPr>
    <w:rPr>
      <w:szCs w:val="24"/>
    </w:rPr>
  </w:style>
  <w:style w:type="paragraph" w:customStyle="1" w:styleId="1392">
    <w:name w:val="模板普通正文"/>
    <w:basedOn w:val="3"/>
    <w:autoRedefine/>
    <w:qFormat/>
    <w:uiPriority w:val="0"/>
    <w:pPr>
      <w:spacing w:before="156" w:after="10" w:line="360" w:lineRule="auto"/>
      <w:ind w:left="0" w:leftChars="0" w:firstLine="490" w:firstLineChars="175"/>
      <w:jc w:val="left"/>
    </w:pPr>
    <w:rPr>
      <w:sz w:val="24"/>
      <w:szCs w:val="24"/>
    </w:rPr>
  </w:style>
  <w:style w:type="paragraph" w:customStyle="1" w:styleId="1393">
    <w:name w:val="小四 段落 宋体 Char Char"/>
    <w:basedOn w:val="1"/>
    <w:autoRedefine/>
    <w:qFormat/>
    <w:uiPriority w:val="0"/>
    <w:pPr>
      <w:spacing w:line="360" w:lineRule="auto"/>
      <w:ind w:firstLine="480"/>
    </w:pPr>
    <w:rPr>
      <w:rFonts w:ascii="宋体" w:hAnsi="宋体"/>
      <w:szCs w:val="24"/>
    </w:rPr>
  </w:style>
  <w:style w:type="paragraph" w:customStyle="1" w:styleId="1394">
    <w:name w:val="列表 211"/>
    <w:basedOn w:val="1"/>
    <w:autoRedefine/>
    <w:qFormat/>
    <w:uiPriority w:val="0"/>
    <w:pPr>
      <w:ind w:left="100" w:leftChars="200" w:hanging="200" w:hangingChars="200"/>
    </w:pPr>
    <w:rPr>
      <w:sz w:val="28"/>
      <w:szCs w:val="24"/>
    </w:rPr>
  </w:style>
  <w:style w:type="paragraph" w:customStyle="1" w:styleId="1395">
    <w:name w:val="简单回函地址"/>
    <w:basedOn w:val="1"/>
    <w:autoRedefine/>
    <w:qFormat/>
    <w:uiPriority w:val="0"/>
    <w:pPr>
      <w:spacing w:line="460" w:lineRule="exact"/>
      <w:ind w:firstLine="200"/>
    </w:pPr>
    <w:rPr>
      <w:spacing w:val="12"/>
    </w:rPr>
  </w:style>
  <w:style w:type="paragraph" w:customStyle="1" w:styleId="1396">
    <w:name w:val="标准"/>
    <w:basedOn w:val="1"/>
    <w:autoRedefine/>
    <w:qFormat/>
    <w:uiPriority w:val="0"/>
    <w:pPr>
      <w:adjustRightInd w:val="0"/>
      <w:spacing w:beforeLines="40" w:afterLines="40" w:line="312" w:lineRule="atLeast"/>
    </w:pPr>
    <w:rPr>
      <w:rFonts w:ascii="宋体" w:cs="Angsana New"/>
      <w:kern w:val="0"/>
    </w:rPr>
  </w:style>
  <w:style w:type="paragraph" w:customStyle="1" w:styleId="1397">
    <w:name w:val="Char4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1398">
    <w:name w:val="文2"/>
    <w:basedOn w:val="1"/>
    <w:autoRedefine/>
    <w:qFormat/>
    <w:uiPriority w:val="0"/>
    <w:pPr>
      <w:tabs>
        <w:tab w:val="left" w:pos="1440"/>
      </w:tabs>
      <w:autoSpaceDE w:val="0"/>
      <w:autoSpaceDN w:val="0"/>
      <w:adjustRightInd w:val="0"/>
      <w:spacing w:beforeLines="40" w:afterLines="40" w:line="300" w:lineRule="auto"/>
      <w:ind w:left="777"/>
      <w:jc w:val="left"/>
    </w:pPr>
    <w:rPr>
      <w:kern w:val="0"/>
      <w:sz w:val="22"/>
      <w:szCs w:val="22"/>
    </w:rPr>
  </w:style>
  <w:style w:type="paragraph" w:customStyle="1" w:styleId="1399">
    <w:name w:val="样式 正文缩进 + (中文) 仿宋_GB2312 小四 Char"/>
    <w:basedOn w:val="11"/>
    <w:autoRedefine/>
    <w:qFormat/>
    <w:uiPriority w:val="0"/>
    <w:pPr>
      <w:spacing w:beforeLines="40" w:afterLines="40" w:line="360" w:lineRule="auto"/>
      <w:ind w:firstLine="480"/>
    </w:pPr>
    <w:rPr>
      <w:rFonts w:ascii="宋体" w:hAnsi="宋体"/>
      <w:sz w:val="24"/>
      <w:szCs w:val="24"/>
    </w:rPr>
  </w:style>
  <w:style w:type="paragraph" w:customStyle="1" w:styleId="1400">
    <w:name w:val="Char4"/>
    <w:basedOn w:val="1"/>
    <w:autoRedefine/>
    <w:qFormat/>
    <w:uiPriority w:val="0"/>
    <w:rPr>
      <w:rFonts w:ascii="Tahoma" w:hAnsi="Tahoma"/>
    </w:rPr>
  </w:style>
  <w:style w:type="paragraph" w:customStyle="1" w:styleId="1401">
    <w:name w:val="P2"/>
    <w:basedOn w:val="1"/>
    <w:autoRedefine/>
    <w:qFormat/>
    <w:uiPriority w:val="0"/>
    <w:pPr>
      <w:widowControl/>
      <w:spacing w:line="240" w:lineRule="atLeast"/>
      <w:ind w:left="578"/>
      <w:jc w:val="left"/>
    </w:pPr>
    <w:rPr>
      <w:b/>
      <w:kern w:val="0"/>
      <w:szCs w:val="21"/>
      <w:lang w:val="en-AU" w:eastAsia="en-US"/>
    </w:rPr>
  </w:style>
  <w:style w:type="paragraph" w:customStyle="1" w:styleId="1402">
    <w:name w:val="久不通函，至以为念。"/>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3">
    <w:name w:val="样式 标题 2 + 四号"/>
    <w:basedOn w:val="1"/>
    <w:autoRedefine/>
    <w:qFormat/>
    <w:uiPriority w:val="0"/>
    <w:pPr>
      <w:tabs>
        <w:tab w:val="left" w:pos="420"/>
      </w:tabs>
      <w:ind w:left="1185" w:hanging="765"/>
    </w:pPr>
    <w:rPr>
      <w:rFonts w:ascii="Calibri" w:hAnsi="Calibri"/>
      <w:szCs w:val="22"/>
    </w:rPr>
  </w:style>
  <w:style w:type="paragraph" w:customStyle="1" w:styleId="1404">
    <w:name w:val="Bullet2"/>
    <w:basedOn w:val="1"/>
    <w:autoRedefine/>
    <w:qFormat/>
    <w:uiPriority w:val="0"/>
    <w:pPr>
      <w:spacing w:afterLines="50"/>
      <w:ind w:left="1440" w:hanging="360"/>
      <w:jc w:val="left"/>
    </w:pPr>
    <w:rPr>
      <w:rFonts w:ascii="宋体"/>
      <w:snapToGrid w:val="0"/>
      <w:color w:val="000080"/>
      <w:kern w:val="0"/>
    </w:rPr>
  </w:style>
  <w:style w:type="paragraph" w:customStyle="1" w:styleId="1405">
    <w:name w:val="段落"/>
    <w:basedOn w:val="1"/>
    <w:autoRedefine/>
    <w:qFormat/>
    <w:uiPriority w:val="0"/>
    <w:pPr>
      <w:spacing w:beforeLines="40" w:afterLines="40" w:line="480" w:lineRule="auto"/>
      <w:ind w:firstLine="540" w:firstLineChars="225"/>
    </w:pPr>
    <w:rPr>
      <w:rFonts w:ascii="宋体" w:hAnsi="宋体"/>
      <w:szCs w:val="24"/>
    </w:rPr>
  </w:style>
  <w:style w:type="paragraph" w:customStyle="1" w:styleId="1406">
    <w:name w:val="样式 文档正文 + 首行缩进:  2 字符1"/>
    <w:basedOn w:val="776"/>
    <w:autoRedefine/>
    <w:qFormat/>
    <w:uiPriority w:val="0"/>
    <w:pPr>
      <w:spacing w:beforeLines="40" w:afterLines="40"/>
      <w:ind w:left="900" w:firstLine="0" w:firstLineChars="0"/>
    </w:pPr>
    <w:rPr>
      <w:rFonts w:eastAsia="Times New Roman" w:cs="宋体"/>
      <w:color w:val="000000"/>
      <w:sz w:val="28"/>
      <w:szCs w:val="28"/>
    </w:rPr>
  </w:style>
  <w:style w:type="paragraph" w:customStyle="1" w:styleId="1407">
    <w:name w:val="表格内容1"/>
    <w:basedOn w:val="1"/>
    <w:autoRedefine/>
    <w:qFormat/>
    <w:uiPriority w:val="0"/>
    <w:pPr>
      <w:spacing w:beforeLines="40" w:afterLines="40"/>
    </w:pPr>
  </w:style>
  <w:style w:type="paragraph" w:customStyle="1" w:styleId="1408">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1409">
    <w:name w:val="样式 标题 5 + 加粗"/>
    <w:basedOn w:val="9"/>
    <w:autoRedefine/>
    <w:qFormat/>
    <w:uiPriority w:val="0"/>
    <w:pPr>
      <w:spacing w:after="290" w:line="376" w:lineRule="auto"/>
    </w:pPr>
    <w:rPr>
      <w:rFonts w:eastAsia="宋体"/>
      <w:szCs w:val="28"/>
    </w:rPr>
  </w:style>
  <w:style w:type="paragraph" w:customStyle="1" w:styleId="1410">
    <w:name w:val="列表内容"/>
    <w:basedOn w:val="1"/>
    <w:next w:val="1"/>
    <w:autoRedefine/>
    <w:qFormat/>
    <w:uiPriority w:val="0"/>
    <w:pPr>
      <w:widowControl/>
      <w:tabs>
        <w:tab w:val="left" w:pos="840"/>
      </w:tabs>
      <w:ind w:left="840" w:hanging="420"/>
      <w:jc w:val="left"/>
    </w:pPr>
    <w:rPr>
      <w:kern w:val="0"/>
      <w:sz w:val="18"/>
      <w:szCs w:val="24"/>
    </w:rPr>
  </w:style>
  <w:style w:type="paragraph" w:customStyle="1" w:styleId="1411">
    <w:name w:val="_"/>
    <w:basedOn w:val="1"/>
    <w:autoRedefine/>
    <w:qFormat/>
    <w:uiPriority w:val="0"/>
    <w:pPr>
      <w:adjustRightInd w:val="0"/>
      <w:spacing w:beforeLines="40" w:afterLines="40" w:line="360" w:lineRule="auto"/>
      <w:ind w:left="480"/>
    </w:pPr>
    <w:rPr>
      <w:kern w:val="0"/>
    </w:rPr>
  </w:style>
  <w:style w:type="paragraph" w:customStyle="1" w:styleId="1412">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413">
    <w:name w:val="Char Char Char Char Char Char Char Char Char2"/>
    <w:basedOn w:val="29"/>
    <w:autoRedefine/>
    <w:qFormat/>
    <w:uiPriority w:val="0"/>
    <w:rPr>
      <w:rFonts w:ascii="Tahoma" w:hAnsi="Tahoma"/>
      <w:kern w:val="2"/>
      <w:sz w:val="24"/>
    </w:rPr>
  </w:style>
  <w:style w:type="paragraph" w:customStyle="1" w:styleId="1414">
    <w:name w:val="error"/>
    <w:basedOn w:val="1"/>
    <w:autoRedefine/>
    <w:qFormat/>
    <w:uiPriority w:val="0"/>
    <w:pPr>
      <w:widowControl/>
      <w:spacing w:beforeLines="40" w:afterLines="40"/>
      <w:jc w:val="left"/>
    </w:pPr>
    <w:rPr>
      <w:rFonts w:ascii="宋体" w:hAnsi="宋体" w:cs="宋体"/>
      <w:b/>
      <w:bCs/>
      <w:color w:val="FF0000"/>
      <w:kern w:val="0"/>
      <w:szCs w:val="24"/>
    </w:rPr>
  </w:style>
  <w:style w:type="paragraph" w:customStyle="1" w:styleId="1415">
    <w:name w:val="表样式"/>
    <w:basedOn w:val="1"/>
    <w:autoRedefine/>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1416">
    <w:name w:val="copyright"/>
    <w:basedOn w:val="1"/>
    <w:autoRedefine/>
    <w:qFormat/>
    <w:uiPriority w:val="0"/>
    <w:pPr>
      <w:widowControl/>
      <w:spacing w:beforeLines="40" w:afterLines="40"/>
      <w:jc w:val="left"/>
    </w:pPr>
    <w:rPr>
      <w:rFonts w:ascii="宋体" w:hAnsi="宋体" w:cs="宋体"/>
      <w:color w:val="666666"/>
      <w:kern w:val="0"/>
      <w:sz w:val="22"/>
      <w:szCs w:val="22"/>
    </w:rPr>
  </w:style>
  <w:style w:type="paragraph" w:customStyle="1" w:styleId="1417">
    <w:name w:val="xl55"/>
    <w:basedOn w:val="1"/>
    <w:autoRedefine/>
    <w:qFormat/>
    <w:uiPriority w:val="0"/>
    <w:pPr>
      <w:widowControl/>
      <w:spacing w:beforeAutospacing="1" w:after="100" w:afterAutospacing="1"/>
      <w:jc w:val="center"/>
      <w:textAlignment w:val="center"/>
    </w:pPr>
    <w:rPr>
      <w:rFonts w:ascii="Arial Unicode MS" w:hAnsi="Arial Unicode MS"/>
      <w:kern w:val="0"/>
      <w:szCs w:val="24"/>
    </w:rPr>
  </w:style>
  <w:style w:type="paragraph" w:customStyle="1" w:styleId="1418">
    <w:name w:val="标题 35"/>
    <w:basedOn w:val="1"/>
    <w:autoRedefine/>
    <w:qFormat/>
    <w:uiPriority w:val="0"/>
    <w:pPr>
      <w:adjustRightInd w:val="0"/>
      <w:snapToGrid w:val="0"/>
      <w:ind w:left="-2" w:leftChars="-1"/>
    </w:pPr>
    <w:rPr>
      <w:rFonts w:ascii="Arial" w:hAnsi="Arial" w:cs="Arial"/>
      <w:szCs w:val="24"/>
    </w:rPr>
  </w:style>
  <w:style w:type="paragraph" w:customStyle="1" w:styleId="1419">
    <w:name w:val="font7"/>
    <w:basedOn w:val="1"/>
    <w:autoRedefine/>
    <w:qFormat/>
    <w:uiPriority w:val="0"/>
    <w:pPr>
      <w:widowControl/>
      <w:spacing w:beforeAutospacing="1" w:after="100" w:afterAutospacing="1"/>
      <w:jc w:val="left"/>
    </w:pPr>
    <w:rPr>
      <w:rFonts w:ascii="宋体" w:hAnsi="宋体" w:cs="宋体"/>
      <w:kern w:val="0"/>
      <w:sz w:val="20"/>
    </w:rPr>
  </w:style>
  <w:style w:type="paragraph" w:customStyle="1" w:styleId="1420">
    <w:name w:val="5级"/>
    <w:basedOn w:val="1"/>
    <w:next w:val="11"/>
    <w:autoRedefine/>
    <w:qFormat/>
    <w:uiPriority w:val="0"/>
    <w:pPr>
      <w:ind w:left="2100" w:hanging="420"/>
    </w:pPr>
    <w:rPr>
      <w:rFonts w:ascii="Calibri" w:hAnsi="Calibri" w:eastAsia="黑体"/>
      <w:kern w:val="0"/>
    </w:rPr>
  </w:style>
  <w:style w:type="paragraph" w:customStyle="1" w:styleId="1421">
    <w:name w:val="公文标题"/>
    <w:basedOn w:val="218"/>
    <w:next w:val="218"/>
    <w:autoRedefine/>
    <w:qFormat/>
    <w:uiPriority w:val="0"/>
    <w:pPr>
      <w:ind w:firstLine="0" w:firstLineChars="0"/>
      <w:jc w:val="center"/>
    </w:pPr>
    <w:rPr>
      <w:rFonts w:hAnsi="宋体"/>
      <w:b/>
      <w:bCs/>
      <w:kern w:val="28"/>
      <w:sz w:val="44"/>
    </w:rPr>
  </w:style>
  <w:style w:type="paragraph" w:customStyle="1" w:styleId="1422">
    <w:name w:val="primbutton"/>
    <w:basedOn w:val="1"/>
    <w:autoRedefine/>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szCs w:val="22"/>
    </w:rPr>
  </w:style>
  <w:style w:type="paragraph" w:customStyle="1" w:styleId="1423">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424">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1425">
    <w:name w:val="Char Char3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26">
    <w:name w:val="封面落款"/>
    <w:basedOn w:val="1"/>
    <w:autoRedefine/>
    <w:qFormat/>
    <w:uiPriority w:val="0"/>
    <w:pPr>
      <w:adjustRightInd w:val="0"/>
      <w:spacing w:line="300" w:lineRule="auto"/>
      <w:jc w:val="center"/>
      <w:textAlignment w:val="baseline"/>
    </w:pPr>
    <w:rPr>
      <w:spacing w:val="10"/>
      <w:kern w:val="0"/>
      <w:sz w:val="30"/>
    </w:rPr>
  </w:style>
  <w:style w:type="paragraph" w:customStyle="1" w:styleId="1427">
    <w:name w:val="body"/>
    <w:basedOn w:val="1"/>
    <w:autoRedefine/>
    <w:qFormat/>
    <w:uiPriority w:val="0"/>
    <w:pPr>
      <w:snapToGrid w:val="0"/>
      <w:spacing w:after="120"/>
    </w:pPr>
    <w:rPr>
      <w:rFonts w:eastAsia="仿宋_GB2312"/>
      <w:kern w:val="0"/>
      <w:sz w:val="20"/>
      <w:szCs w:val="24"/>
    </w:rPr>
  </w:style>
  <w:style w:type="paragraph" w:customStyle="1" w:styleId="1428">
    <w:name w:val="版本控制标题"/>
    <w:basedOn w:val="1"/>
    <w:autoRedefine/>
    <w:qFormat/>
    <w:uiPriority w:val="0"/>
    <w:pPr>
      <w:spacing w:after="156"/>
    </w:pPr>
    <w:rPr>
      <w:rFonts w:cs="宋体"/>
      <w:b/>
      <w:bCs/>
    </w:rPr>
  </w:style>
  <w:style w:type="paragraph" w:customStyle="1" w:styleId="1429">
    <w:name w:val="font9"/>
    <w:basedOn w:val="1"/>
    <w:autoRedefine/>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1430">
    <w:name w:val="正文内"/>
    <w:basedOn w:val="1"/>
    <w:autoRedefine/>
    <w:qFormat/>
    <w:uiPriority w:val="0"/>
    <w:pPr>
      <w:spacing w:line="400" w:lineRule="exact"/>
      <w:ind w:firstLine="200"/>
    </w:pPr>
    <w:rPr>
      <w:rFonts w:ascii="宋体" w:hAnsi="宋体"/>
    </w:rPr>
  </w:style>
  <w:style w:type="paragraph" w:customStyle="1" w:styleId="1431">
    <w:name w:val="列表11"/>
    <w:basedOn w:val="1"/>
    <w:autoRedefine/>
    <w:qFormat/>
    <w:uiPriority w:val="0"/>
    <w:pPr>
      <w:ind w:left="200" w:hanging="200" w:hangingChars="200"/>
    </w:pPr>
    <w:rPr>
      <w:sz w:val="28"/>
      <w:szCs w:val="24"/>
    </w:rPr>
  </w:style>
  <w:style w:type="paragraph" w:customStyle="1" w:styleId="1432">
    <w:name w:val="标记1"/>
    <w:basedOn w:val="1"/>
    <w:autoRedefine/>
    <w:qFormat/>
    <w:uiPriority w:val="0"/>
    <w:pPr>
      <w:spacing w:beforeLines="40" w:afterLines="40"/>
    </w:pPr>
    <w:rPr>
      <w:rFonts w:eastAsia="楷体_GB2312"/>
      <w:b/>
      <w:bCs/>
      <w:sz w:val="28"/>
    </w:rPr>
  </w:style>
  <w:style w:type="paragraph" w:customStyle="1" w:styleId="1433">
    <w:name w:val="首信标准正文 Char Char Char Char Char Char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34">
    <w:name w:val="正文（项目编号）"/>
    <w:basedOn w:val="1"/>
    <w:autoRedefine/>
    <w:qFormat/>
    <w:uiPriority w:val="0"/>
    <w:pPr>
      <w:tabs>
        <w:tab w:val="left" w:pos="360"/>
        <w:tab w:val="left" w:pos="980"/>
      </w:tabs>
      <w:spacing w:line="480" w:lineRule="exact"/>
      <w:ind w:left="360" w:hanging="360"/>
    </w:pPr>
    <w:rPr>
      <w:bCs/>
      <w:sz w:val="28"/>
    </w:rPr>
  </w:style>
  <w:style w:type="paragraph" w:customStyle="1" w:styleId="1435">
    <w:name w:val="正文缩进21"/>
    <w:basedOn w:val="1"/>
    <w:autoRedefine/>
    <w:qFormat/>
    <w:uiPriority w:val="0"/>
    <w:pPr>
      <w:widowControl/>
      <w:ind w:firstLine="420"/>
      <w:jc w:val="left"/>
    </w:pPr>
    <w:rPr>
      <w:rFonts w:ascii="Calibri" w:hAnsi="Calibri"/>
      <w:kern w:val="0"/>
      <w:sz w:val="20"/>
    </w:rPr>
  </w:style>
  <w:style w:type="paragraph" w:customStyle="1" w:styleId="1436">
    <w:name w:val="font1"/>
    <w:basedOn w:val="1"/>
    <w:autoRedefine/>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1437">
    <w:name w:val="Char2 Char Char Char2"/>
    <w:basedOn w:val="1"/>
    <w:autoRedefine/>
    <w:qFormat/>
    <w:uiPriority w:val="0"/>
    <w:rPr>
      <w:rFonts w:ascii="仿宋_GB2312" w:eastAsia="仿宋_GB2312"/>
      <w:b/>
      <w:sz w:val="32"/>
      <w:szCs w:val="32"/>
    </w:rPr>
  </w:style>
  <w:style w:type="paragraph" w:customStyle="1" w:styleId="1438">
    <w:name w:val="CL1"/>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439">
    <w:name w:val="页面边线"/>
    <w:basedOn w:val="1"/>
    <w:autoRedefine/>
    <w:qFormat/>
    <w:uiPriority w:val="0"/>
    <w:pPr>
      <w:adjustRightInd w:val="0"/>
      <w:spacing w:line="360" w:lineRule="atLeast"/>
      <w:textAlignment w:val="baseline"/>
    </w:pPr>
    <w:rPr>
      <w:rFonts w:ascii="Century" w:hAnsi="Century"/>
      <w:kern w:val="0"/>
      <w:lang w:eastAsia="ja-JP"/>
    </w:rPr>
  </w:style>
  <w:style w:type="paragraph" w:customStyle="1" w:styleId="1440">
    <w:name w:val="默认段落字体 Para Char Char"/>
    <w:basedOn w:val="1"/>
    <w:autoRedefine/>
    <w:semiHidden/>
    <w:qFormat/>
    <w:uiPriority w:val="0"/>
    <w:rPr>
      <w:szCs w:val="24"/>
    </w:rPr>
  </w:style>
  <w:style w:type="paragraph" w:customStyle="1" w:styleId="1441">
    <w:name w:val="段标题1"/>
    <w:basedOn w:val="1"/>
    <w:autoRedefine/>
    <w:qFormat/>
    <w:uiPriority w:val="0"/>
    <w:pPr>
      <w:tabs>
        <w:tab w:val="left" w:pos="1860"/>
      </w:tabs>
      <w:adjustRightInd w:val="0"/>
      <w:snapToGrid w:val="0"/>
      <w:spacing w:beforeLines="40" w:afterLines="40" w:line="360" w:lineRule="auto"/>
      <w:ind w:left="420"/>
      <w:jc w:val="left"/>
    </w:pPr>
    <w:rPr>
      <w:kern w:val="0"/>
    </w:rPr>
  </w:style>
  <w:style w:type="paragraph" w:customStyle="1" w:styleId="1442">
    <w:name w:val="Char3 Char Char2"/>
    <w:basedOn w:val="1"/>
    <w:autoRedefine/>
    <w:qFormat/>
    <w:uiPriority w:val="0"/>
    <w:pPr>
      <w:widowControl/>
      <w:spacing w:after="160" w:line="240" w:lineRule="exact"/>
      <w:jc w:val="left"/>
    </w:pPr>
    <w:rPr>
      <w:rFonts w:ascii="Arial" w:hAnsi="Arial" w:eastAsia="Times New Roman" w:cs="Verdana"/>
      <w:b/>
      <w:kern w:val="0"/>
      <w:lang w:eastAsia="en-US"/>
    </w:rPr>
  </w:style>
  <w:style w:type="paragraph" w:customStyle="1" w:styleId="1443">
    <w:name w:val="commbutton"/>
    <w:basedOn w:val="1"/>
    <w:autoRedefine/>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szCs w:val="22"/>
    </w:rPr>
  </w:style>
  <w:style w:type="paragraph" w:customStyle="1" w:styleId="1444">
    <w:name w:val="默认段落字体 Para Char"/>
    <w:basedOn w:val="1"/>
    <w:autoRedefine/>
    <w:qFormat/>
    <w:uiPriority w:val="0"/>
    <w:pPr>
      <w:adjustRightInd w:val="0"/>
      <w:spacing w:line="360" w:lineRule="auto"/>
      <w:ind w:firstLine="480"/>
    </w:pPr>
    <w:rPr>
      <w:rFonts w:ascii="宋体" w:hAnsi="宋体"/>
      <w:kern w:val="0"/>
    </w:rPr>
  </w:style>
  <w:style w:type="paragraph" w:customStyle="1" w:styleId="1445">
    <w:name w:val="Char5"/>
    <w:basedOn w:val="1"/>
    <w:autoRedefine/>
    <w:qFormat/>
    <w:uiPriority w:val="0"/>
    <w:rPr>
      <w:rFonts w:ascii="仿宋_GB2312" w:eastAsia="仿宋_GB2312"/>
      <w:b/>
      <w:sz w:val="32"/>
      <w:szCs w:val="32"/>
    </w:rPr>
  </w:style>
  <w:style w:type="paragraph" w:customStyle="1" w:styleId="1446">
    <w:name w:val="样式 标题 3Chapter X.X.X. + 五号 段后: 0.5 行"/>
    <w:basedOn w:val="7"/>
    <w:autoRedefine/>
    <w:qFormat/>
    <w:uiPriority w:val="0"/>
    <w:pPr>
      <w:tabs>
        <w:tab w:val="left" w:pos="720"/>
      </w:tabs>
      <w:spacing w:before="120" w:afterLines="50"/>
      <w:ind w:left="720" w:hanging="720"/>
      <w:jc w:val="left"/>
    </w:pPr>
    <w:rPr>
      <w:rFonts w:ascii="宋体" w:hAnsi="Times New Roman" w:cs="宋体"/>
      <w:bCs w:val="0"/>
      <w:snapToGrid w:val="0"/>
      <w:sz w:val="21"/>
    </w:rPr>
  </w:style>
  <w:style w:type="paragraph" w:customStyle="1" w:styleId="1447">
    <w:name w:val="附图标题"/>
    <w:basedOn w:val="1"/>
    <w:next w:val="11"/>
    <w:autoRedefine/>
    <w:qFormat/>
    <w:uiPriority w:val="0"/>
    <w:pPr>
      <w:keepNext/>
      <w:tabs>
        <w:tab w:val="left" w:pos="1620"/>
      </w:tabs>
      <w:spacing w:afterLines="100"/>
      <w:ind w:left="1620" w:leftChars="600" w:hanging="360" w:hangingChars="200"/>
      <w:jc w:val="center"/>
    </w:pPr>
    <w:rPr>
      <w:rFonts w:ascii="Arial" w:hAnsi="Arial" w:eastAsia="黑体"/>
      <w:b/>
      <w:sz w:val="18"/>
      <w:szCs w:val="24"/>
    </w:rPr>
  </w:style>
  <w:style w:type="paragraph" w:customStyle="1" w:styleId="1448">
    <w:name w:val="正文文本 22"/>
    <w:basedOn w:val="1"/>
    <w:autoRedefine/>
    <w:qFormat/>
    <w:uiPriority w:val="0"/>
    <w:pPr>
      <w:widowControl/>
      <w:overflowPunct w:val="0"/>
      <w:autoSpaceDE w:val="0"/>
      <w:autoSpaceDN w:val="0"/>
      <w:adjustRightInd w:val="0"/>
      <w:ind w:left="720" w:hanging="720"/>
      <w:textAlignment w:val="baseline"/>
    </w:pPr>
    <w:rPr>
      <w:kern w:val="0"/>
      <w:lang w:val="en-GB"/>
    </w:rPr>
  </w:style>
  <w:style w:type="paragraph" w:customStyle="1" w:styleId="1449">
    <w:name w:val="xl37"/>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1450">
    <w:name w:val="pa-7"/>
    <w:basedOn w:val="1"/>
    <w:autoRedefine/>
    <w:qFormat/>
    <w:uiPriority w:val="0"/>
    <w:pPr>
      <w:widowControl/>
      <w:spacing w:after="150"/>
      <w:jc w:val="left"/>
    </w:pPr>
    <w:rPr>
      <w:rFonts w:ascii="宋体" w:hAnsi="宋体" w:cs="宋体"/>
      <w:kern w:val="0"/>
      <w:szCs w:val="24"/>
    </w:rPr>
  </w:style>
  <w:style w:type="paragraph" w:customStyle="1" w:styleId="1451">
    <w:name w:val="xl7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100" w:afterAutospacing="1"/>
      <w:jc w:val="center"/>
      <w:textAlignment w:val="center"/>
    </w:pPr>
    <w:rPr>
      <w:rFonts w:ascii="宋体" w:hAnsi="宋体" w:cs="宋体"/>
      <w:kern w:val="0"/>
      <w:sz w:val="20"/>
    </w:rPr>
  </w:style>
  <w:style w:type="paragraph" w:customStyle="1" w:styleId="1452">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style>
  <w:style w:type="paragraph" w:customStyle="1" w:styleId="1453">
    <w:name w:val="修订2"/>
    <w:autoRedefine/>
    <w:qFormat/>
    <w:uiPriority w:val="0"/>
    <w:rPr>
      <w:rFonts w:ascii="Times New Roman" w:hAnsi="Times New Roman" w:eastAsia="宋体" w:cs="Calibri"/>
      <w:lang w:val="en-US" w:eastAsia="zh-CN" w:bidi="ar-SA"/>
    </w:rPr>
  </w:style>
  <w:style w:type="paragraph" w:customStyle="1" w:styleId="1454">
    <w:name w:val="Char Char5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455">
    <w:name w:val="正文 首行缩进:  2 字符"/>
    <w:basedOn w:val="1"/>
    <w:next w:val="1"/>
    <w:autoRedefine/>
    <w:qFormat/>
    <w:uiPriority w:val="0"/>
    <w:pPr>
      <w:spacing w:line="360" w:lineRule="auto"/>
      <w:ind w:firstLine="480"/>
      <w:jc w:val="left"/>
    </w:pPr>
    <w:rPr>
      <w:rFonts w:ascii="Calibri" w:hAnsi="Calibri"/>
      <w:kern w:val="0"/>
    </w:rPr>
  </w:style>
  <w:style w:type="paragraph" w:customStyle="1" w:styleId="1456">
    <w:name w:val="xl11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left"/>
    </w:pPr>
    <w:rPr>
      <w:rFonts w:ascii="宋体" w:hAnsi="宋体" w:cs="宋体"/>
      <w:kern w:val="0"/>
      <w:sz w:val="20"/>
    </w:rPr>
  </w:style>
  <w:style w:type="paragraph" w:customStyle="1" w:styleId="1457">
    <w:name w:val="Char Char3 Char Char Char Char Char Char Char Char Char Char1"/>
    <w:basedOn w:val="1"/>
    <w:autoRedefine/>
    <w:qFormat/>
    <w:uiPriority w:val="0"/>
    <w:pPr>
      <w:spacing w:line="360" w:lineRule="auto"/>
    </w:pPr>
    <w:rPr>
      <w:rFonts w:ascii="Tahoma" w:hAnsi="Tahoma"/>
      <w:sz w:val="36"/>
      <w:szCs w:val="36"/>
    </w:rPr>
  </w:style>
  <w:style w:type="paragraph" w:customStyle="1" w:styleId="1458">
    <w:name w:val="Char Char Char2"/>
    <w:basedOn w:val="1"/>
    <w:autoRedefine/>
    <w:qFormat/>
    <w:uiPriority w:val="0"/>
    <w:rPr>
      <w:szCs w:val="24"/>
    </w:rPr>
  </w:style>
  <w:style w:type="paragraph" w:customStyle="1" w:styleId="1459">
    <w:name w:val="样式 首行缩进:  0.74 厘米"/>
    <w:basedOn w:val="1"/>
    <w:autoRedefine/>
    <w:qFormat/>
    <w:uiPriority w:val="0"/>
    <w:pPr>
      <w:spacing w:beforeLines="40" w:afterLines="40" w:line="360" w:lineRule="auto"/>
      <w:ind w:firstLine="200"/>
    </w:pPr>
    <w:rPr>
      <w:rFonts w:cs="宋体"/>
    </w:rPr>
  </w:style>
  <w:style w:type="paragraph" w:customStyle="1" w:styleId="1460">
    <w:name w:val="本文缩进"/>
    <w:basedOn w:val="1"/>
    <w:autoRedefine/>
    <w:qFormat/>
    <w:uiPriority w:val="0"/>
    <w:pPr>
      <w:adjustRightInd w:val="0"/>
      <w:snapToGrid w:val="0"/>
      <w:spacing w:line="360" w:lineRule="auto"/>
      <w:ind w:left="-2" w:leftChars="-1" w:firstLine="482"/>
    </w:pPr>
    <w:rPr>
      <w:rFonts w:ascii="楷体" w:hAnsi="Arial" w:eastAsia="楷体" w:cs="Arial"/>
      <w:kern w:val="0"/>
    </w:rPr>
  </w:style>
  <w:style w:type="paragraph" w:customStyle="1" w:styleId="1461">
    <w:name w:val="xl11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b/>
      <w:bCs/>
      <w:kern w:val="0"/>
      <w:sz w:val="20"/>
    </w:rPr>
  </w:style>
  <w:style w:type="paragraph" w:customStyle="1" w:styleId="1462">
    <w:name w:val="正文文本 32"/>
    <w:basedOn w:val="1"/>
    <w:autoRedefine/>
    <w:qFormat/>
    <w:uiPriority w:val="0"/>
    <w:pPr>
      <w:snapToGrid w:val="0"/>
      <w:spacing w:after="50"/>
    </w:pPr>
    <w:rPr>
      <w:rFonts w:hAnsi="宋体" w:eastAsia="仿宋_GB2312"/>
      <w:b/>
      <w:bCs/>
      <w:kern w:val="0"/>
    </w:rPr>
  </w:style>
  <w:style w:type="paragraph" w:customStyle="1" w:styleId="1463">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1464">
    <w:name w:val="保留正文"/>
    <w:basedOn w:val="37"/>
    <w:autoRedefine/>
    <w:qFormat/>
    <w:uiPriority w:val="0"/>
    <w:pPr>
      <w:keepNext/>
      <w:spacing w:after="160"/>
    </w:pPr>
    <w:rPr>
      <w:sz w:val="21"/>
      <w:szCs w:val="20"/>
    </w:rPr>
  </w:style>
  <w:style w:type="paragraph" w:customStyle="1" w:styleId="1465">
    <w:name w:val="浅色列表 - 强调文字颜色 51"/>
    <w:basedOn w:val="1"/>
    <w:autoRedefine/>
    <w:qFormat/>
    <w:uiPriority w:val="0"/>
    <w:pPr>
      <w:ind w:firstLine="420"/>
    </w:pPr>
    <w:rPr>
      <w:rFonts w:ascii="Calibri" w:hAnsi="Calibri"/>
      <w:kern w:val="0"/>
      <w:sz w:val="20"/>
    </w:rPr>
  </w:style>
  <w:style w:type="paragraph" w:customStyle="1" w:styleId="1466">
    <w:name w:val="Char Char3 Char Char Char Char Char Char Char Char Char Char Char Char2"/>
    <w:basedOn w:val="1"/>
    <w:autoRedefine/>
    <w:qFormat/>
    <w:uiPriority w:val="0"/>
    <w:pPr>
      <w:spacing w:line="360" w:lineRule="auto"/>
    </w:pPr>
    <w:rPr>
      <w:rFonts w:ascii="Tahoma" w:hAnsi="Tahoma"/>
      <w:sz w:val="36"/>
      <w:szCs w:val="36"/>
    </w:rPr>
  </w:style>
  <w:style w:type="paragraph" w:customStyle="1" w:styleId="1467">
    <w:name w:val="雪鹰"/>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8">
    <w:name w:val="Char Char3 Char Char Char Char Char Char Char Char Char Char Char Char12"/>
    <w:basedOn w:val="1"/>
    <w:autoRedefine/>
    <w:qFormat/>
    <w:uiPriority w:val="0"/>
    <w:pPr>
      <w:spacing w:line="360" w:lineRule="auto"/>
    </w:pPr>
    <w:rPr>
      <w:rFonts w:ascii="Tahoma" w:hAnsi="Tahoma"/>
      <w:sz w:val="36"/>
      <w:szCs w:val="36"/>
    </w:rPr>
  </w:style>
  <w:style w:type="paragraph" w:customStyle="1" w:styleId="1469">
    <w:name w:val="tertnavdiv"/>
    <w:basedOn w:val="1"/>
    <w:autoRedefine/>
    <w:qFormat/>
    <w:uiPriority w:val="0"/>
    <w:pPr>
      <w:widowControl/>
      <w:shd w:val="clear" w:color="auto" w:fill="CECECE"/>
      <w:spacing w:beforeLines="40" w:afterLines="40"/>
      <w:jc w:val="left"/>
    </w:pPr>
    <w:rPr>
      <w:rFonts w:ascii="宋体" w:hAnsi="宋体" w:cs="宋体"/>
      <w:color w:val="000000"/>
      <w:kern w:val="0"/>
      <w:szCs w:val="24"/>
    </w:rPr>
  </w:style>
  <w:style w:type="paragraph" w:customStyle="1" w:styleId="1470">
    <w:name w:val="段落文字"/>
    <w:basedOn w:val="87"/>
    <w:autoRedefine/>
    <w:qFormat/>
    <w:uiPriority w:val="0"/>
    <w:pPr>
      <w:spacing w:after="60"/>
      <w:ind w:left="420" w:firstLine="200" w:firstLineChars="200"/>
    </w:pPr>
  </w:style>
  <w:style w:type="paragraph" w:customStyle="1" w:styleId="1471">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72">
    <w:name w:val="S4-L15-No"/>
    <w:basedOn w:val="1473"/>
    <w:autoRedefine/>
    <w:qFormat/>
    <w:uiPriority w:val="0"/>
    <w:pPr>
      <w:tabs>
        <w:tab w:val="left" w:pos="720"/>
      </w:tabs>
      <w:ind w:hanging="720"/>
    </w:pPr>
  </w:style>
  <w:style w:type="paragraph" w:customStyle="1" w:styleId="1473">
    <w:name w:val="S4-L15"/>
    <w:basedOn w:val="1"/>
    <w:autoRedefine/>
    <w:qFormat/>
    <w:uiPriority w:val="0"/>
    <w:pPr>
      <w:spacing w:after="120" w:line="360" w:lineRule="auto"/>
      <w:ind w:left="720" w:firstLine="392"/>
    </w:pPr>
    <w:rPr>
      <w:szCs w:val="21"/>
      <w:lang w:val="fr-FR"/>
    </w:rPr>
  </w:style>
  <w:style w:type="paragraph" w:customStyle="1" w:styleId="1474">
    <w:name w:val="大汉正文"/>
    <w:basedOn w:val="1"/>
    <w:autoRedefine/>
    <w:qFormat/>
    <w:uiPriority w:val="0"/>
    <w:pPr>
      <w:spacing w:line="360" w:lineRule="auto"/>
      <w:ind w:firstLine="200"/>
      <w:jc w:val="left"/>
    </w:pPr>
    <w:rPr>
      <w:rFonts w:ascii="宋体"/>
      <w:kern w:val="0"/>
      <w:szCs w:val="24"/>
    </w:rPr>
  </w:style>
  <w:style w:type="paragraph" w:customStyle="1" w:styleId="1475">
    <w:name w:val="样式 标题 5H5Level 3 - iPIM 5Titre5Block Label1.1.1口h5Secon...1"/>
    <w:basedOn w:val="9"/>
    <w:autoRedefine/>
    <w:qFormat/>
    <w:uiPriority w:val="0"/>
    <w:pPr>
      <w:widowControl/>
      <w:tabs>
        <w:tab w:val="left" w:pos="1008"/>
        <w:tab w:val="left" w:pos="1304"/>
      </w:tabs>
      <w:spacing w:beforeLines="50" w:afterLines="50" w:line="377" w:lineRule="auto"/>
      <w:jc w:val="left"/>
    </w:pPr>
    <w:rPr>
      <w:rFonts w:eastAsia="宋体" w:cs="宋体"/>
      <w:sz w:val="30"/>
      <w:szCs w:val="20"/>
    </w:rPr>
  </w:style>
  <w:style w:type="paragraph" w:customStyle="1" w:styleId="1476">
    <w:name w:val="yellow"/>
    <w:basedOn w:val="1"/>
    <w:autoRedefine/>
    <w:qFormat/>
    <w:uiPriority w:val="0"/>
    <w:pPr>
      <w:widowControl/>
      <w:spacing w:beforeLines="40" w:afterLines="40"/>
      <w:jc w:val="left"/>
    </w:pPr>
    <w:rPr>
      <w:rFonts w:ascii="Verdana" w:hAnsi="Verdana" w:cs="宋体"/>
      <w:b/>
      <w:bCs/>
      <w:color w:val="CC9900"/>
      <w:kern w:val="0"/>
      <w:sz w:val="20"/>
    </w:rPr>
  </w:style>
  <w:style w:type="paragraph" w:customStyle="1" w:styleId="1477">
    <w:name w:val="标题1，章节第一层"/>
    <w:basedOn w:val="1"/>
    <w:autoRedefine/>
    <w:qFormat/>
    <w:uiPriority w:val="0"/>
    <w:pPr>
      <w:tabs>
        <w:tab w:val="left" w:pos="693"/>
      </w:tabs>
      <w:spacing w:beforeLines="200" w:afterLines="200" w:line="300" w:lineRule="auto"/>
      <w:ind w:left="420" w:hanging="420"/>
      <w:outlineLvl w:val="0"/>
    </w:pPr>
    <w:rPr>
      <w:rFonts w:ascii="Arial" w:hAnsi="Arial" w:eastAsia="黑体"/>
      <w:sz w:val="36"/>
      <w:szCs w:val="24"/>
    </w:rPr>
  </w:style>
  <w:style w:type="paragraph" w:customStyle="1" w:styleId="1478">
    <w:name w:val="标题3"/>
    <w:basedOn w:val="7"/>
    <w:autoRedefine/>
    <w:qFormat/>
    <w:uiPriority w:val="0"/>
    <w:pPr>
      <w:spacing w:line="416" w:lineRule="auto"/>
    </w:pPr>
    <w:rPr>
      <w:rFonts w:ascii="宋体" w:hAnsi="宋体"/>
      <w:sz w:val="28"/>
      <w:szCs w:val="28"/>
    </w:rPr>
  </w:style>
  <w:style w:type="paragraph" w:customStyle="1" w:styleId="1479">
    <w:name w:val="Table"/>
    <w:autoRedefine/>
    <w:qFormat/>
    <w:uiPriority w:val="0"/>
    <w:pPr>
      <w:spacing w:beforeLines="40" w:afterLines="40"/>
    </w:pPr>
    <w:rPr>
      <w:rFonts w:ascii="Times New Roman" w:hAnsi="Times New Roman" w:eastAsia="宋体" w:cs="Times New Roman"/>
      <w:sz w:val="21"/>
      <w:lang w:val="en-US" w:eastAsia="en-US" w:bidi="ar-SA"/>
    </w:rPr>
  </w:style>
  <w:style w:type="paragraph" w:customStyle="1" w:styleId="148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81">
    <w:name w:val="Char Char Char Char Char Char1 Char1"/>
    <w:basedOn w:val="1"/>
    <w:autoRedefine/>
    <w:qFormat/>
    <w:uiPriority w:val="0"/>
    <w:pPr>
      <w:widowControl/>
      <w:spacing w:after="160" w:line="240" w:lineRule="exact"/>
      <w:jc w:val="left"/>
    </w:pPr>
    <w:rPr>
      <w:rFonts w:ascii="Verdana" w:hAnsi="Verdana"/>
      <w:kern w:val="0"/>
      <w:lang w:eastAsia="en-US"/>
    </w:rPr>
  </w:style>
  <w:style w:type="paragraph" w:customStyle="1" w:styleId="1482">
    <w:name w:val="font8"/>
    <w:basedOn w:val="1"/>
    <w:autoRedefine/>
    <w:qFormat/>
    <w:uiPriority w:val="0"/>
    <w:pPr>
      <w:widowControl/>
      <w:spacing w:beforeAutospacing="1" w:after="100" w:afterAutospacing="1"/>
      <w:jc w:val="left"/>
    </w:pPr>
    <w:rPr>
      <w:rFonts w:ascii="宋体" w:hAnsi="宋体" w:cs="宋体"/>
      <w:b/>
      <w:bCs/>
      <w:color w:val="000000"/>
      <w:kern w:val="0"/>
      <w:sz w:val="18"/>
      <w:szCs w:val="18"/>
    </w:rPr>
  </w:style>
  <w:style w:type="paragraph" w:customStyle="1" w:styleId="1483">
    <w:name w:val="模板页脚"/>
    <w:basedOn w:val="56"/>
    <w:autoRedefine/>
    <w:qFormat/>
    <w:uiPriority w:val="0"/>
    <w:pPr>
      <w:spacing w:beforeLines="40" w:afterLines="40"/>
    </w:pPr>
    <w:rPr>
      <w:rFonts w:ascii="宋体" w:hAnsi="宋体"/>
      <w:bCs/>
    </w:rPr>
  </w:style>
  <w:style w:type="paragraph" w:customStyle="1" w:styleId="1484">
    <w:name w:val="小四正文"/>
    <w:basedOn w:val="1"/>
    <w:autoRedefine/>
    <w:qFormat/>
    <w:uiPriority w:val="0"/>
    <w:pPr>
      <w:spacing w:line="360" w:lineRule="auto"/>
      <w:ind w:firstLine="200"/>
    </w:pPr>
    <w:rPr>
      <w:rFonts w:eastAsia="仿宋_GB2312" w:cs="宋体"/>
      <w:szCs w:val="24"/>
    </w:rPr>
  </w:style>
  <w:style w:type="paragraph" w:customStyle="1" w:styleId="1485">
    <w:name w:val="签名2"/>
    <w:basedOn w:val="1"/>
    <w:autoRedefine/>
    <w:qFormat/>
    <w:uiPriority w:val="0"/>
    <w:pPr>
      <w:adjustRightInd w:val="0"/>
      <w:spacing w:after="600" w:line="312" w:lineRule="atLeast"/>
      <w:jc w:val="center"/>
      <w:textAlignment w:val="baseline"/>
    </w:pPr>
    <w:rPr>
      <w:rFonts w:eastAsia="仿宋_GB2312"/>
      <w:kern w:val="0"/>
    </w:rPr>
  </w:style>
  <w:style w:type="paragraph" w:customStyle="1" w:styleId="1486">
    <w:name w:val="样式 标题 3h3H3sect1.2.33Heading Three1.1.1.标题 31.1.1 Heading..."/>
    <w:basedOn w:val="7"/>
    <w:autoRedefine/>
    <w:qFormat/>
    <w:uiPriority w:val="0"/>
    <w:pPr>
      <w:tabs>
        <w:tab w:val="left" w:pos="720"/>
      </w:tabs>
      <w:overflowPunct w:val="0"/>
      <w:spacing w:before="120"/>
      <w:ind w:left="720" w:hanging="720"/>
    </w:pPr>
    <w:rPr>
      <w:rFonts w:ascii="Times New Roman" w:hAnsi="Times New Roman"/>
    </w:rPr>
  </w:style>
  <w:style w:type="paragraph" w:customStyle="1" w:styleId="1487">
    <w:name w:val="it"/>
    <w:basedOn w:val="1"/>
    <w:autoRedefine/>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1488">
    <w:name w:val="TOC 标题11"/>
    <w:basedOn w:val="5"/>
    <w:next w:val="1"/>
    <w:autoRedefine/>
    <w:qFormat/>
    <w:uiPriority w:val="0"/>
    <w:pPr>
      <w:tabs>
        <w:tab w:val="clear" w:pos="360"/>
        <w:tab w:val="clear" w:pos="432"/>
      </w:tabs>
      <w:outlineLvl w:val="9"/>
    </w:pPr>
    <w:rPr>
      <w:rFonts w:ascii="Times New Roman" w:hAnsi="Times New Roman"/>
    </w:rPr>
  </w:style>
  <w:style w:type="paragraph" w:customStyle="1" w:styleId="1489">
    <w:name w:val="PP 行"/>
    <w:basedOn w:val="59"/>
    <w:autoRedefine/>
    <w:qFormat/>
    <w:uiPriority w:val="0"/>
    <w:pPr>
      <w:keepNext w:val="0"/>
      <w:widowControl w:val="0"/>
      <w:adjustRightInd/>
      <w:spacing w:line="460" w:lineRule="exact"/>
      <w:ind w:left="100" w:leftChars="2100" w:firstLine="200"/>
      <w:jc w:val="both"/>
      <w:textAlignment w:val="auto"/>
    </w:pPr>
    <w:rPr>
      <w:spacing w:val="12"/>
      <w:sz w:val="24"/>
      <w:szCs w:val="20"/>
    </w:rPr>
  </w:style>
  <w:style w:type="paragraph" w:customStyle="1" w:styleId="1490">
    <w:name w:val="Table Contents"/>
    <w:basedOn w:val="1"/>
    <w:autoRedefine/>
    <w:qFormat/>
    <w:uiPriority w:val="0"/>
    <w:pPr>
      <w:suppressAutoHyphens/>
      <w:autoSpaceDE w:val="0"/>
      <w:spacing w:after="120"/>
      <w:jc w:val="left"/>
    </w:pPr>
    <w:rPr>
      <w:rFonts w:ascii="Helvetica" w:hAnsi="Helvetica"/>
      <w:kern w:val="1"/>
      <w:sz w:val="20"/>
    </w:rPr>
  </w:style>
  <w:style w:type="paragraph" w:customStyle="1" w:styleId="1491">
    <w:name w:val="样式 标题 2 + 五号"/>
    <w:basedOn w:val="6"/>
    <w:autoRedefine/>
    <w:qFormat/>
    <w:uiPriority w:val="0"/>
    <w:pPr>
      <w:tabs>
        <w:tab w:val="left" w:pos="576"/>
      </w:tabs>
      <w:spacing w:line="240" w:lineRule="auto"/>
      <w:ind w:left="576" w:hanging="576"/>
    </w:pPr>
    <w:rPr>
      <w:rFonts w:ascii="宋体" w:hAnsi="宋体" w:eastAsia="宋体"/>
      <w:sz w:val="21"/>
    </w:rPr>
  </w:style>
  <w:style w:type="paragraph" w:customStyle="1" w:styleId="1492">
    <w:name w:val="a02"/>
    <w:basedOn w:val="6"/>
    <w:autoRedefine/>
    <w:qFormat/>
    <w:uiPriority w:val="0"/>
    <w:pPr>
      <w:tabs>
        <w:tab w:val="left" w:pos="720"/>
      </w:tabs>
      <w:adjustRightInd w:val="0"/>
      <w:spacing w:beforeLines="40" w:afterLines="40" w:line="416" w:lineRule="atLeast"/>
    </w:pPr>
    <w:rPr>
      <w:rFonts w:ascii="Times New Roman" w:hAnsi="Times New Roman"/>
      <w:bCs w:val="0"/>
      <w:szCs w:val="20"/>
    </w:rPr>
  </w:style>
  <w:style w:type="paragraph" w:customStyle="1" w:styleId="1493">
    <w:name w:val="srchradbtn"/>
    <w:basedOn w:val="1"/>
    <w:autoRedefine/>
    <w:qFormat/>
    <w:uiPriority w:val="0"/>
    <w:pPr>
      <w:widowControl/>
      <w:shd w:val="clear" w:color="auto" w:fill="E7E7E7"/>
      <w:spacing w:beforeLines="40" w:afterLines="40"/>
      <w:jc w:val="left"/>
    </w:pPr>
    <w:rPr>
      <w:rFonts w:ascii="宋体" w:hAnsi="宋体" w:cs="宋体"/>
      <w:color w:val="000000"/>
      <w:kern w:val="0"/>
      <w:szCs w:val="24"/>
    </w:rPr>
  </w:style>
  <w:style w:type="paragraph" w:customStyle="1" w:styleId="1494">
    <w:name w:val="Char Char511"/>
    <w:basedOn w:val="1"/>
    <w:autoRedefine/>
    <w:qFormat/>
    <w:uiPriority w:val="0"/>
    <w:pPr>
      <w:spacing w:beforeLines="40" w:afterLines="40" w:line="360" w:lineRule="auto"/>
    </w:pPr>
    <w:rPr>
      <w:rFonts w:ascii="Tahoma" w:hAnsi="Tahoma"/>
      <w:sz w:val="36"/>
      <w:szCs w:val="36"/>
    </w:rPr>
  </w:style>
  <w:style w:type="paragraph" w:customStyle="1" w:styleId="1495">
    <w:name w:val="样式 样式 我的正文首行缩进 + 首行缩进:  2 字符 + 首行缩进:  2 字符 Char Char Char Char Char Char Char Char Char Char Char Char"/>
    <w:basedOn w:val="1"/>
    <w:autoRedefine/>
    <w:qFormat/>
    <w:uiPriority w:val="0"/>
    <w:pPr>
      <w:widowControl/>
      <w:spacing w:beforeLines="40" w:afterLines="40"/>
      <w:ind w:firstLine="200"/>
      <w:jc w:val="left"/>
    </w:pPr>
    <w:rPr>
      <w:rFonts w:eastAsia="华文细黑"/>
      <w:kern w:val="0"/>
      <w:szCs w:val="24"/>
    </w:rPr>
  </w:style>
  <w:style w:type="paragraph" w:customStyle="1" w:styleId="1496">
    <w:name w:val="无标题条"/>
    <w:next w:val="441"/>
    <w:autoRedefine/>
    <w:qFormat/>
    <w:uiPriority w:val="0"/>
    <w:pPr>
      <w:jc w:val="both"/>
    </w:pPr>
    <w:rPr>
      <w:rFonts w:ascii="Times New Roman" w:hAnsi="Times New Roman" w:eastAsia="宋体" w:cs="Times New Roman"/>
      <w:sz w:val="21"/>
      <w:lang w:val="en-US" w:eastAsia="zh-CN" w:bidi="ar-SA"/>
    </w:rPr>
  </w:style>
  <w:style w:type="paragraph" w:customStyle="1" w:styleId="1497">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498">
    <w:name w:val="正文5"/>
    <w:basedOn w:val="1"/>
    <w:autoRedefine/>
    <w:qFormat/>
    <w:uiPriority w:val="0"/>
    <w:pPr>
      <w:spacing w:before="156" w:afterLines="50" w:line="360" w:lineRule="auto"/>
      <w:ind w:firstLine="420"/>
    </w:pPr>
    <w:rPr>
      <w:szCs w:val="24"/>
    </w:rPr>
  </w:style>
  <w:style w:type="paragraph" w:customStyle="1" w:styleId="1499">
    <w:name w:val="样式 宋体 首行缩进:  2 字符1"/>
    <w:basedOn w:val="1"/>
    <w:autoRedefine/>
    <w:qFormat/>
    <w:uiPriority w:val="0"/>
    <w:pPr>
      <w:spacing w:beforeLines="40" w:afterLines="40" w:line="300" w:lineRule="auto"/>
      <w:ind w:firstLine="480"/>
    </w:pPr>
    <w:rPr>
      <w:rFonts w:ascii="宋体" w:hAnsi="宋体"/>
    </w:rPr>
  </w:style>
  <w:style w:type="paragraph" w:customStyle="1" w:styleId="1500">
    <w:name w:val="正文文本 23"/>
    <w:basedOn w:val="1"/>
    <w:autoRedefine/>
    <w:qFormat/>
    <w:uiPriority w:val="0"/>
    <w:pPr>
      <w:widowControl/>
      <w:snapToGrid w:val="0"/>
      <w:spacing w:afterLines="50" w:line="400" w:lineRule="exact"/>
      <w:jc w:val="left"/>
    </w:pPr>
    <w:rPr>
      <w:rFonts w:ascii="宋体" w:hAnsi="宋体"/>
      <w:color w:val="000000"/>
      <w:kern w:val="0"/>
      <w:szCs w:val="24"/>
    </w:rPr>
  </w:style>
  <w:style w:type="paragraph" w:customStyle="1" w:styleId="1501">
    <w:name w:val="中等深浅列表 1 - 着色 61"/>
    <w:basedOn w:val="1"/>
    <w:autoRedefine/>
    <w:qFormat/>
    <w:uiPriority w:val="0"/>
    <w:pPr>
      <w:adjustRightInd w:val="0"/>
      <w:spacing w:line="360" w:lineRule="auto"/>
      <w:ind w:firstLine="420"/>
    </w:pPr>
    <w:rPr>
      <w:kern w:val="0"/>
      <w:sz w:val="20"/>
      <w:lang w:val="zh-CN"/>
    </w:rPr>
  </w:style>
  <w:style w:type="paragraph" w:customStyle="1" w:styleId="1502">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503">
    <w:name w:val="正文首行缩进11"/>
    <w:basedOn w:val="37"/>
    <w:autoRedefine/>
    <w:qFormat/>
    <w:uiPriority w:val="0"/>
    <w:pPr>
      <w:suppressAutoHyphens/>
      <w:ind w:firstLine="420"/>
      <w:jc w:val="left"/>
    </w:pPr>
    <w:rPr>
      <w:rFonts w:ascii="Calibri" w:hAnsi="Calibri"/>
      <w:kern w:val="1"/>
      <w:lang w:eastAsia="ar-SA"/>
    </w:rPr>
  </w:style>
  <w:style w:type="paragraph" w:customStyle="1" w:styleId="1504">
    <w:name w:val="4"/>
    <w:basedOn w:val="1"/>
    <w:next w:val="602"/>
    <w:autoRedefine/>
    <w:qFormat/>
    <w:uiPriority w:val="0"/>
    <w:pPr>
      <w:spacing w:after="120" w:line="480" w:lineRule="auto"/>
      <w:ind w:left="420" w:leftChars="200"/>
    </w:pPr>
  </w:style>
  <w:style w:type="paragraph" w:customStyle="1" w:styleId="1505">
    <w:name w:val="B6MHSANYO"/>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506">
    <w:name w:val="color990000"/>
    <w:basedOn w:val="1"/>
    <w:autoRedefine/>
    <w:qFormat/>
    <w:uiPriority w:val="0"/>
    <w:pPr>
      <w:widowControl/>
      <w:spacing w:beforeLines="40" w:afterLines="40"/>
      <w:jc w:val="left"/>
    </w:pPr>
    <w:rPr>
      <w:rFonts w:ascii="宋体" w:hAnsi="宋体" w:cs="宋体"/>
      <w:color w:val="990000"/>
      <w:kern w:val="0"/>
      <w:szCs w:val="24"/>
    </w:rPr>
  </w:style>
  <w:style w:type="paragraph" w:customStyle="1" w:styleId="1507">
    <w:name w:val="Char Char1 Char Char Char3"/>
    <w:basedOn w:val="1"/>
    <w:autoRedefine/>
    <w:qFormat/>
    <w:uiPriority w:val="0"/>
    <w:rPr>
      <w:rFonts w:ascii="仿宋_GB2312" w:hAnsi="Calibri" w:eastAsia="仿宋_GB2312" w:cs="Calibri"/>
      <w:b/>
      <w:sz w:val="32"/>
      <w:szCs w:val="32"/>
    </w:rPr>
  </w:style>
  <w:style w:type="paragraph" w:customStyle="1" w:styleId="1508">
    <w:name w:val="xl4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509">
    <w:name w:val="目标标题"/>
    <w:basedOn w:val="1"/>
    <w:autoRedefine/>
    <w:qFormat/>
    <w:uiPriority w:val="0"/>
    <w:pPr>
      <w:spacing w:beforeLines="40" w:afterLines="40" w:line="300" w:lineRule="auto"/>
      <w:ind w:firstLine="420"/>
      <w:jc w:val="center"/>
    </w:pPr>
    <w:rPr>
      <w:rFonts w:ascii="黑体" w:eastAsia="黑体" w:cs="宋体"/>
      <w:b/>
      <w:bCs/>
      <w:sz w:val="44"/>
    </w:rPr>
  </w:style>
  <w:style w:type="paragraph" w:customStyle="1" w:styleId="1510">
    <w:name w:val="±íÑùÊ½"/>
    <w:basedOn w:val="1"/>
    <w:autoRedefine/>
    <w:qFormat/>
    <w:uiPriority w:val="0"/>
    <w:pPr>
      <w:widowControl/>
      <w:tabs>
        <w:tab w:val="left" w:pos="425"/>
      </w:tabs>
      <w:overflowPunct w:val="0"/>
      <w:autoSpaceDE w:val="0"/>
      <w:autoSpaceDN w:val="0"/>
      <w:adjustRightInd w:val="0"/>
      <w:jc w:val="left"/>
      <w:textAlignment w:val="baseline"/>
    </w:pPr>
    <w:rPr>
      <w:rFonts w:ascii="Arial Narrow" w:hAnsi="Arial Narrow"/>
      <w:kern w:val="0"/>
      <w:sz w:val="18"/>
    </w:rPr>
  </w:style>
  <w:style w:type="paragraph" w:customStyle="1" w:styleId="1511">
    <w:name w:val="xl65"/>
    <w:basedOn w:val="1"/>
    <w:autoRedefine/>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512">
    <w:name w:val="Char1 Char Char Char Char Char Char Char Char Char Char Char1 Char Char Char Char Char Char Char Char Char Char Char Char Char Char1 Char Char Char Char"/>
    <w:basedOn w:val="1"/>
    <w:autoRedefine/>
    <w:qFormat/>
    <w:uiPriority w:val="0"/>
    <w:pPr>
      <w:adjustRightInd w:val="0"/>
      <w:spacing w:line="360" w:lineRule="auto"/>
    </w:pPr>
    <w:rPr>
      <w:rFonts w:ascii="Calibri" w:hAnsi="Calibri" w:cs="Calibri"/>
      <w:kern w:val="0"/>
    </w:rPr>
  </w:style>
  <w:style w:type="paragraph" w:customStyle="1" w:styleId="1513">
    <w:name w:val="标准书眉一"/>
    <w:autoRedefine/>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1514">
    <w:name w:val="headin"/>
    <w:basedOn w:val="1"/>
    <w:next w:val="1"/>
    <w:autoRedefine/>
    <w:qFormat/>
    <w:uiPriority w:val="0"/>
    <w:pPr>
      <w:spacing w:after="200" w:line="360" w:lineRule="auto"/>
      <w:ind w:left="622" w:hanging="420"/>
      <w:outlineLvl w:val="1"/>
    </w:pPr>
    <w:rPr>
      <w:rFonts w:ascii="Arial" w:hAnsi="Arial"/>
      <w:b/>
      <w:bCs/>
      <w:sz w:val="28"/>
      <w:szCs w:val="28"/>
    </w:rPr>
  </w:style>
  <w:style w:type="paragraph" w:customStyle="1" w:styleId="1515">
    <w:name w:val="strike"/>
    <w:basedOn w:val="1"/>
    <w:autoRedefine/>
    <w:qFormat/>
    <w:uiPriority w:val="0"/>
    <w:pPr>
      <w:widowControl/>
      <w:spacing w:beforeLines="40" w:afterLines="40"/>
      <w:jc w:val="left"/>
    </w:pPr>
    <w:rPr>
      <w:rFonts w:ascii="宋体" w:hAnsi="宋体" w:cs="宋体"/>
      <w:strike/>
      <w:color w:val="000000"/>
      <w:kern w:val="0"/>
      <w:szCs w:val="24"/>
    </w:rPr>
  </w:style>
  <w:style w:type="table" w:customStyle="1" w:styleId="1516">
    <w:name w:val="浅色列表 - 强调文字颜色 53"/>
    <w:autoRedefine/>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paragraph" w:customStyle="1" w:styleId="1517">
    <w:name w:val="列表段落1"/>
    <w:basedOn w:val="1"/>
    <w:autoRedefine/>
    <w:qFormat/>
    <w:uiPriority w:val="0"/>
    <w:pPr>
      <w:ind w:firstLine="420"/>
    </w:pPr>
    <w:rPr>
      <w:rFonts w:ascii="Calibri" w:hAnsi="Calibri"/>
      <w:szCs w:val="22"/>
    </w:rPr>
  </w:style>
  <w:style w:type="paragraph" w:customStyle="1" w:styleId="1518">
    <w:name w:val="WPSOffice手动目录 1"/>
    <w:autoRedefine/>
    <w:qFormat/>
    <w:uiPriority w:val="0"/>
    <w:rPr>
      <w:rFonts w:ascii="Times New Roman" w:hAnsi="Times New Roman" w:eastAsia="宋体" w:cs="Times New Roman"/>
      <w:lang w:val="en-US" w:eastAsia="zh-CN" w:bidi="ar-SA"/>
    </w:rPr>
  </w:style>
  <w:style w:type="character" w:customStyle="1" w:styleId="1519">
    <w:name w:val="font21"/>
    <w:basedOn w:val="94"/>
    <w:autoRedefine/>
    <w:qFormat/>
    <w:uiPriority w:val="0"/>
    <w:rPr>
      <w:rFonts w:hint="eastAsia" w:ascii="宋体" w:hAnsi="宋体" w:eastAsia="宋体" w:cs="宋体"/>
      <w:color w:val="000000"/>
      <w:sz w:val="24"/>
      <w:szCs w:val="24"/>
      <w:u w:val="none"/>
    </w:rPr>
  </w:style>
  <w:style w:type="paragraph" w:customStyle="1" w:styleId="1520">
    <w:name w:val="正文 A"/>
    <w:autoRedefine/>
    <w:qFormat/>
    <w:uiPriority w:val="0"/>
    <w:pPr>
      <w:widowControl w:val="0"/>
      <w:jc w:val="both"/>
    </w:pPr>
    <w:rPr>
      <w:rFonts w:ascii="Times New Roman" w:hAnsi="Times New Roman" w:eastAsia="幼圆" w:cs="Times New Roman"/>
      <w:color w:val="000000"/>
      <w:kern w:val="2"/>
      <w:sz w:val="21"/>
      <w:lang w:val="en-US" w:eastAsia="zh-CN" w:bidi="ar-SA"/>
    </w:rPr>
  </w:style>
  <w:style w:type="character" w:customStyle="1" w:styleId="1521">
    <w:name w:val="font01"/>
    <w:basedOn w:val="94"/>
    <w:autoRedefine/>
    <w:qFormat/>
    <w:uiPriority w:val="0"/>
    <w:rPr>
      <w:rFonts w:hint="eastAsia" w:ascii="宋体" w:hAnsi="宋体" w:eastAsia="宋体" w:cs="宋体"/>
      <w:color w:val="000000"/>
      <w:sz w:val="22"/>
      <w:szCs w:val="22"/>
      <w:u w:val="none"/>
    </w:rPr>
  </w:style>
  <w:style w:type="paragraph" w:customStyle="1" w:styleId="1522">
    <w:name w:val="Revision"/>
    <w:hidden/>
    <w:unhideWhenUsed/>
    <w:qFormat/>
    <w:uiPriority w:val="99"/>
    <w:rPr>
      <w:rFonts w:ascii="Times New Roman" w:hAnsi="Times New Roman" w:eastAsia="仿宋" w:cs="Times New Roman"/>
      <w:kern w:val="2"/>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theme" Target="theme/theme1.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header" Target="header12.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footer" Target="footer10.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78</Pages>
  <Words>12123</Words>
  <Characters>13299</Characters>
  <Lines>372</Lines>
  <Paragraphs>104</Paragraphs>
  <TotalTime>0</TotalTime>
  <ScaleCrop>false</ScaleCrop>
  <LinksUpToDate>false</LinksUpToDate>
  <CharactersWithSpaces>13397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2016-06-09T23:21:00Z</dcterms:created>
  <dc:creator>USER</dc:creator>
  <cp:lastModifiedBy>周小虾</cp:lastModifiedBy>
  <cp:lastPrinted>2022-04-13T23:09:00Z</cp:lastPrinted>
  <dcterms:modified xsi:type="dcterms:W3CDTF">2025-04-09T07:16:24Z</dcterms:modified>
  <dc:title>杭州市富阳区教育局</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CD65D119403D47199D125D637EA70075_13</vt:lpwstr>
  </property>
  <property fmtid="{D5CDD505-2E9C-101B-9397-08002B2CF9AE}" pid="4" name="KSOTemplateDocerSaveRecord">
    <vt:lpwstr>eyJoZGlkIjoiNmFkMDRhMjBhNjg3NDgxYmQ2Nzc3YWJjNzc4OTU3NDUiLCJ1c2VySWQiOiI0ODU3MTg2MzEifQ==</vt:lpwstr>
  </property>
</Properties>
</file>