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B0253">
      <w:pPr>
        <w:shd w:val="clear" w:color="auto"/>
        <w:snapToGrid/>
        <w:spacing w:before="0" w:beforeAutospacing="0" w:after="0" w:afterAutospacing="0" w:line="360" w:lineRule="auto"/>
        <w:jc w:val="center"/>
        <w:textAlignment w:val="bottom"/>
        <w:rPr>
          <w:rStyle w:val="23"/>
          <w:rFonts w:hint="eastAsia" w:ascii="宋体" w:hAnsi="宋体" w:eastAsia="宋体" w:cs="宋体"/>
          <w:b/>
          <w:i w:val="0"/>
          <w:caps w:val="0"/>
          <w:color w:val="auto"/>
          <w:spacing w:val="0"/>
          <w:w w:val="100"/>
          <w:kern w:val="0"/>
          <w:sz w:val="52"/>
          <w:szCs w:val="52"/>
          <w:highlight w:val="none"/>
          <w:lang w:val="en-US" w:eastAsia="zh-CN" w:bidi="ar-SA"/>
        </w:rPr>
      </w:pPr>
    </w:p>
    <w:p w14:paraId="1B78B1D3">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21"/>
          <w:szCs w:val="24"/>
          <w:highlight w:val="none"/>
          <w:lang w:val="en-US" w:eastAsia="zh-CN" w:bidi="ar-SA"/>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38188704">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52"/>
          <w:szCs w:val="52"/>
          <w:highlight w:val="none"/>
          <w:lang w:val="en-US" w:eastAsia="zh-CN" w:bidi="ar-SA"/>
        </w:rPr>
      </w:pPr>
    </w:p>
    <w:p w14:paraId="6B510CC0">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72"/>
          <w:szCs w:val="72"/>
          <w:highlight w:val="none"/>
          <w:lang w:val="en-US" w:eastAsia="zh-CN" w:bidi="ar-SA"/>
        </w:rPr>
      </w:pPr>
      <w:r>
        <w:rPr>
          <w:rStyle w:val="23"/>
          <w:rFonts w:hint="eastAsia" w:ascii="宋体" w:hAnsi="宋体" w:eastAsia="宋体" w:cs="宋体"/>
          <w:b w:val="0"/>
          <w:i w:val="0"/>
          <w:caps w:val="0"/>
          <w:color w:val="auto"/>
          <w:spacing w:val="0"/>
          <w:w w:val="100"/>
          <w:kern w:val="2"/>
          <w:sz w:val="72"/>
          <w:szCs w:val="72"/>
          <w:highlight w:val="none"/>
          <w:lang w:val="en-US" w:eastAsia="zh-CN" w:bidi="ar-SA"/>
        </w:rPr>
        <w:t xml:space="preserve">         F-STONE</w:t>
      </w:r>
    </w:p>
    <w:p w14:paraId="4A3B18F2">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5D1EF7AB">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0"/>
          <w:w w:val="100"/>
          <w:kern w:val="2"/>
          <w:sz w:val="72"/>
          <w:szCs w:val="72"/>
          <w:highlight w:val="none"/>
          <w:lang w:val="en-US" w:eastAsia="zh-CN" w:bidi="ar-SA"/>
        </w:rPr>
      </w:pPr>
    </w:p>
    <w:p w14:paraId="3B3BE404">
      <w:pPr>
        <w:shd w:val="clear" w:color="auto"/>
        <w:snapToGrid/>
        <w:spacing w:before="0" w:beforeAutospacing="0" w:after="0" w:afterAutospacing="0" w:line="360" w:lineRule="auto"/>
        <w:jc w:val="center"/>
        <w:textAlignment w:val="bottom"/>
        <w:rPr>
          <w:rStyle w:val="23"/>
          <w:rFonts w:hint="eastAsia" w:ascii="宋体" w:hAnsi="宋体" w:eastAsia="宋体" w:cs="宋体"/>
          <w:b/>
          <w:i w:val="0"/>
          <w:caps w:val="0"/>
          <w:color w:val="auto"/>
          <w:spacing w:val="0"/>
          <w:w w:val="100"/>
          <w:kern w:val="0"/>
          <w:sz w:val="52"/>
          <w:szCs w:val="52"/>
          <w:highlight w:val="none"/>
          <w:lang w:val="en-US" w:eastAsia="zh-CN" w:bidi="ar-SA"/>
        </w:rPr>
      </w:pPr>
      <w:r>
        <w:rPr>
          <w:rStyle w:val="23"/>
          <w:rFonts w:hint="eastAsia" w:ascii="宋体" w:hAnsi="宋体" w:eastAsia="宋体" w:cs="宋体"/>
          <w:b/>
          <w:i w:val="0"/>
          <w:caps w:val="0"/>
          <w:color w:val="auto"/>
          <w:spacing w:val="0"/>
          <w:w w:val="100"/>
          <w:kern w:val="0"/>
          <w:sz w:val="52"/>
          <w:szCs w:val="52"/>
          <w:highlight w:val="none"/>
          <w:lang w:val="en-US" w:eastAsia="zh-CN" w:bidi="ar-SA"/>
        </w:rPr>
        <w:t>政府采购电子招标文件</w:t>
      </w:r>
    </w:p>
    <w:p w14:paraId="51FB7019">
      <w:pPr>
        <w:shd w:val="clear" w:color="auto"/>
        <w:snapToGrid/>
        <w:spacing w:before="0" w:beforeAutospacing="0" w:after="0" w:afterAutospacing="0" w:line="360" w:lineRule="auto"/>
        <w:jc w:val="center"/>
        <w:textAlignment w:val="bottom"/>
        <w:rPr>
          <w:rStyle w:val="23"/>
          <w:rFonts w:hint="eastAsia" w:ascii="宋体" w:hAnsi="宋体" w:eastAsia="宋体" w:cs="宋体"/>
          <w:b w:val="0"/>
          <w:i w:val="0"/>
          <w:caps w:val="0"/>
          <w:color w:val="auto"/>
          <w:spacing w:val="0"/>
          <w:w w:val="100"/>
          <w:kern w:val="2"/>
          <w:sz w:val="28"/>
          <w:szCs w:val="28"/>
          <w:highlight w:val="none"/>
          <w:lang w:val="en-US" w:eastAsia="zh-CN" w:bidi="ar-SA"/>
        </w:rPr>
      </w:pPr>
    </w:p>
    <w:p w14:paraId="30B8AD08">
      <w:pPr>
        <w:shd w:val="clear" w:color="auto"/>
        <w:snapToGrid/>
        <w:spacing w:before="0" w:beforeAutospacing="0" w:after="0" w:afterAutospacing="0" w:line="360" w:lineRule="auto"/>
        <w:jc w:val="center"/>
        <w:textAlignment w:val="bottom"/>
        <w:rPr>
          <w:rStyle w:val="23"/>
          <w:rFonts w:hint="eastAsia" w:ascii="宋体" w:hAnsi="宋体" w:eastAsia="宋体" w:cs="宋体"/>
          <w:b w:val="0"/>
          <w:i w:val="0"/>
          <w:caps w:val="0"/>
          <w:color w:val="auto"/>
          <w:spacing w:val="0"/>
          <w:w w:val="100"/>
          <w:kern w:val="2"/>
          <w:sz w:val="28"/>
          <w:szCs w:val="28"/>
          <w:highlight w:val="none"/>
          <w:lang w:val="en-US" w:eastAsia="zh-CN" w:bidi="ar-SA"/>
        </w:rPr>
      </w:pPr>
      <w:r>
        <w:rPr>
          <w:rStyle w:val="23"/>
          <w:rFonts w:hint="eastAsia" w:ascii="宋体" w:hAnsi="宋体" w:eastAsia="宋体" w:cs="宋体"/>
          <w:b w:val="0"/>
          <w:i w:val="0"/>
          <w:caps w:val="0"/>
          <w:color w:val="auto"/>
          <w:spacing w:val="0"/>
          <w:w w:val="100"/>
          <w:kern w:val="2"/>
          <w:sz w:val="28"/>
          <w:szCs w:val="28"/>
          <w:highlight w:val="none"/>
          <w:lang w:val="en-US" w:eastAsia="zh-CN" w:bidi="ar-SA"/>
        </w:rPr>
        <w:t>项目编号：ZJWS2024-LQ09</w:t>
      </w:r>
    </w:p>
    <w:p w14:paraId="11E0DF5B">
      <w:pPr>
        <w:shd w:val="clear" w:color="auto"/>
        <w:tabs>
          <w:tab w:val="left" w:pos="1860"/>
        </w:tabs>
        <w:snapToGrid/>
        <w:spacing w:before="0" w:beforeAutospacing="0" w:after="0" w:afterAutospacing="0" w:line="360" w:lineRule="auto"/>
        <w:jc w:val="both"/>
        <w:textAlignment w:val="bottom"/>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4250909B">
      <w:pPr>
        <w:shd w:val="clear" w:color="auto"/>
        <w:snapToGrid/>
        <w:spacing w:before="0" w:beforeAutospacing="0" w:after="0" w:afterAutospacing="0" w:line="360" w:lineRule="auto"/>
        <w:jc w:val="both"/>
        <w:textAlignment w:val="bottom"/>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0C82CCCF">
      <w:pPr>
        <w:shd w:val="clear"/>
        <w:snapToGrid/>
        <w:spacing w:before="0" w:beforeAutospacing="0" w:after="0" w:afterAutospacing="0" w:line="360" w:lineRule="auto"/>
        <w:ind w:firstLine="1400" w:firstLineChars="500"/>
        <w:jc w:val="both"/>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r>
        <w:rPr>
          <w:rStyle w:val="23"/>
          <w:rFonts w:hint="eastAsia" w:ascii="宋体" w:hAnsi="宋体" w:eastAsia="宋体" w:cs="宋体"/>
          <w:b w:val="0"/>
          <w:i w:val="0"/>
          <w:caps w:val="0"/>
          <w:color w:val="auto"/>
          <w:spacing w:val="0"/>
          <w:w w:val="100"/>
          <w:kern w:val="0"/>
          <w:sz w:val="28"/>
          <w:szCs w:val="24"/>
          <w:highlight w:val="none"/>
          <w:lang w:val="en-US" w:eastAsia="zh-CN" w:bidi="ar-SA"/>
        </w:rPr>
        <w:t>采购项目：路桥区2025年度矿山储量动态测量项目</w:t>
      </w:r>
    </w:p>
    <w:p w14:paraId="7B5501B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r>
        <w:rPr>
          <w:rStyle w:val="23"/>
          <w:rFonts w:hint="eastAsia" w:ascii="宋体" w:hAnsi="宋体" w:eastAsia="宋体" w:cs="宋体"/>
          <w:b w:val="0"/>
          <w:i w:val="0"/>
          <w:caps w:val="0"/>
          <w:color w:val="auto"/>
          <w:spacing w:val="0"/>
          <w:w w:val="100"/>
          <w:kern w:val="0"/>
          <w:sz w:val="28"/>
          <w:szCs w:val="24"/>
          <w:highlight w:val="none"/>
          <w:lang w:val="en-US" w:eastAsia="zh-CN" w:bidi="ar-SA"/>
        </w:rPr>
        <w:t>采购单位：台州市自然资源和规划局路桥分局</w:t>
      </w:r>
    </w:p>
    <w:p w14:paraId="77A362D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2747D4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23880F8">
      <w:pPr>
        <w:pStyle w:val="2"/>
        <w:rPr>
          <w:rFonts w:hint="eastAsia" w:ascii="宋体" w:hAnsi="宋体" w:eastAsia="宋体" w:cs="宋体"/>
          <w:color w:val="auto"/>
          <w:highlight w:val="none"/>
          <w:lang w:val="en-US" w:eastAsia="zh-CN"/>
        </w:rPr>
      </w:pPr>
    </w:p>
    <w:p w14:paraId="11DE67CE">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采购代理机构：浙江五石中正工程咨询有限公司</w:t>
      </w:r>
    </w:p>
    <w:p w14:paraId="73ADDD78">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p>
    <w:p w14:paraId="0FB1B169">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0"/>
          <w:sz w:val="28"/>
          <w:szCs w:val="24"/>
          <w:highlight w:val="none"/>
          <w:lang w:val="en-US" w:eastAsia="zh-CN" w:bidi="ar-SA"/>
        </w:rPr>
      </w:pPr>
      <w:r>
        <w:rPr>
          <w:rStyle w:val="23"/>
          <w:rFonts w:hint="eastAsia" w:ascii="宋体" w:hAnsi="宋体" w:eastAsia="宋体" w:cs="宋体"/>
          <w:b w:val="0"/>
          <w:i w:val="0"/>
          <w:caps w:val="0"/>
          <w:color w:val="auto"/>
          <w:spacing w:val="0"/>
          <w:w w:val="100"/>
          <w:kern w:val="0"/>
          <w:sz w:val="28"/>
          <w:szCs w:val="24"/>
          <w:highlight w:val="none"/>
          <w:lang w:val="en-US" w:eastAsia="zh-CN" w:bidi="ar-SA"/>
        </w:rPr>
        <w:t>二○二五年二月</w:t>
      </w:r>
    </w:p>
    <w:p w14:paraId="172B5D9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9DC774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36A930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sectPr>
          <w:headerReference r:id="rId4" w:type="default"/>
          <w:pgSz w:w="11906" w:h="16838"/>
          <w:pgMar w:top="1440" w:right="1800" w:bottom="1440" w:left="1800" w:header="851" w:footer="992" w:gutter="0"/>
          <w:lnNumType w:countBy="0"/>
          <w:pgNumType w:fmt="decimal"/>
          <w:cols w:space="425" w:num="1"/>
          <w:vAlign w:val="top"/>
          <w:docGrid w:type="lines" w:linePitch="312" w:charSpace="0"/>
        </w:sectPr>
      </w:pPr>
    </w:p>
    <w:p w14:paraId="2FD70A2C">
      <w:pPr>
        <w:pStyle w:val="2"/>
        <w:shd w:val="clear"/>
        <w:rPr>
          <w:rFonts w:hint="eastAsia" w:ascii="宋体" w:hAnsi="宋体" w:eastAsia="宋体" w:cs="宋体"/>
          <w:color w:val="auto"/>
          <w:highlight w:val="none"/>
          <w:lang w:val="en-US" w:eastAsia="zh-CN"/>
        </w:rPr>
      </w:pPr>
    </w:p>
    <w:p w14:paraId="4179894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36"/>
          <w:szCs w:val="36"/>
          <w:highlight w:val="none"/>
          <w:lang w:val="en-US" w:eastAsia="zh-CN" w:bidi="ar-SA"/>
        </w:rPr>
      </w:pPr>
      <w:r>
        <w:rPr>
          <w:rStyle w:val="23"/>
          <w:rFonts w:hint="eastAsia" w:ascii="宋体" w:hAnsi="宋体" w:eastAsia="宋体" w:cs="宋体"/>
          <w:b/>
          <w:bCs/>
          <w:i w:val="0"/>
          <w:caps w:val="0"/>
          <w:color w:val="auto"/>
          <w:spacing w:val="0"/>
          <w:w w:val="100"/>
          <w:kern w:val="2"/>
          <w:sz w:val="36"/>
          <w:szCs w:val="36"/>
          <w:highlight w:val="none"/>
          <w:lang w:val="en-US" w:eastAsia="zh-CN" w:bidi="ar-SA"/>
        </w:rPr>
        <w:t>目  录</w:t>
      </w:r>
    </w:p>
    <w:p w14:paraId="29C2FA7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54CCC63">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第一章 公开招标采购公告</w:t>
      </w:r>
    </w:p>
    <w:p w14:paraId="18E01AB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第二章 投标人须知</w:t>
      </w:r>
    </w:p>
    <w:p w14:paraId="11BFFB28">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第三章 评标办法及评分标准</w:t>
      </w:r>
    </w:p>
    <w:p w14:paraId="150E70D5">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第四章 公开招标需求</w:t>
      </w:r>
    </w:p>
    <w:p w14:paraId="36B35ADB">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第五章 政府采购合同主要条款指引</w:t>
      </w:r>
    </w:p>
    <w:p w14:paraId="303AF5EC">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第六章 投标文件格式附件</w:t>
      </w:r>
    </w:p>
    <w:p w14:paraId="4679005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3A9718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281B309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2A0B32A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D62464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7CE0D4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5C7C59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5EAF7E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6A37EA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9138E2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25FCB4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804F24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4CD4F5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01AC08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41C5C01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922E10A">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3B78353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B3C50EF">
      <w:pPr>
        <w:pStyle w:val="7"/>
        <w:rPr>
          <w:rFonts w:hint="eastAsia" w:ascii="宋体" w:hAnsi="宋体" w:eastAsia="宋体" w:cs="宋体"/>
          <w:color w:val="auto"/>
          <w:highlight w:val="none"/>
          <w:lang w:val="en-US" w:eastAsia="zh-CN"/>
        </w:rPr>
      </w:pPr>
    </w:p>
    <w:p w14:paraId="5929CB2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3595D78">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第一章 公开招标采购公告</w:t>
      </w:r>
    </w:p>
    <w:p w14:paraId="778DC43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根据《中华人民共和国政府采购法》、《中华人民共和国政府采购法实施条例》和财政部令第87号《政府采购货物和服务招标投标管理办法》等有关规定, </w:t>
      </w:r>
      <w:r>
        <w:rPr>
          <w:rStyle w:val="23"/>
          <w:rFonts w:hint="eastAsia" w:ascii="宋体" w:hAnsi="宋体" w:eastAsia="宋体" w:cs="宋体"/>
          <w:b/>
          <w:bCs/>
          <w:i w:val="0"/>
          <w:caps w:val="0"/>
          <w:color w:val="auto"/>
          <w:spacing w:val="0"/>
          <w:w w:val="100"/>
          <w:kern w:val="2"/>
          <w:sz w:val="24"/>
          <w:szCs w:val="32"/>
          <w:highlight w:val="none"/>
          <w:lang w:val="en-US" w:eastAsia="zh-CN" w:bidi="ar-SA"/>
        </w:rPr>
        <w:t>浙江五石中正工程咨询有限公司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受</w:t>
      </w:r>
      <w:r>
        <w:rPr>
          <w:rStyle w:val="23"/>
          <w:rFonts w:hint="eastAsia" w:ascii="宋体" w:hAnsi="宋体" w:eastAsia="宋体" w:cs="宋体"/>
          <w:b/>
          <w:bCs/>
          <w:i w:val="0"/>
          <w:caps w:val="0"/>
          <w:color w:val="auto"/>
          <w:spacing w:val="0"/>
          <w:w w:val="100"/>
          <w:kern w:val="2"/>
          <w:sz w:val="24"/>
          <w:szCs w:val="32"/>
          <w:highlight w:val="none"/>
          <w:lang w:val="en-US" w:eastAsia="zh-CN" w:bidi="ar-SA"/>
        </w:rPr>
        <w:t>台州市自然资源和规划局路桥分局</w:t>
      </w:r>
      <w:r>
        <w:rPr>
          <w:rStyle w:val="23"/>
          <w:rFonts w:hint="eastAsia" w:ascii="宋体" w:hAnsi="宋体" w:eastAsia="宋体" w:cs="宋体"/>
          <w:b w:val="0"/>
          <w:i w:val="0"/>
          <w:caps w:val="0"/>
          <w:color w:val="auto"/>
          <w:spacing w:val="0"/>
          <w:w w:val="100"/>
          <w:kern w:val="2"/>
          <w:sz w:val="24"/>
          <w:szCs w:val="32"/>
          <w:highlight w:val="none"/>
          <w:lang w:val="en-US" w:eastAsia="zh-CN" w:bidi="ar-SA"/>
        </w:rPr>
        <w:t>委托，现就其</w:t>
      </w:r>
      <w:r>
        <w:rPr>
          <w:rStyle w:val="23"/>
          <w:rFonts w:hint="eastAsia" w:ascii="宋体" w:hAnsi="宋体" w:eastAsia="宋体" w:cs="宋体"/>
          <w:b/>
          <w:bCs/>
          <w:i w:val="0"/>
          <w:caps w:val="0"/>
          <w:color w:val="auto"/>
          <w:spacing w:val="0"/>
          <w:w w:val="100"/>
          <w:kern w:val="2"/>
          <w:sz w:val="24"/>
          <w:szCs w:val="32"/>
          <w:highlight w:val="none"/>
          <w:lang w:val="en-US" w:eastAsia="zh-CN" w:bidi="ar-SA"/>
        </w:rPr>
        <w:t>路桥区2025年度矿山储量动态测量项目</w:t>
      </w:r>
      <w:r>
        <w:rPr>
          <w:rStyle w:val="23"/>
          <w:rFonts w:hint="eastAsia" w:ascii="宋体" w:hAnsi="宋体" w:eastAsia="宋体" w:cs="宋体"/>
          <w:b w:val="0"/>
          <w:i w:val="0"/>
          <w:caps w:val="0"/>
          <w:color w:val="auto"/>
          <w:spacing w:val="0"/>
          <w:w w:val="100"/>
          <w:kern w:val="2"/>
          <w:sz w:val="24"/>
          <w:szCs w:val="32"/>
          <w:highlight w:val="none"/>
          <w:lang w:val="en-US" w:eastAsia="zh-CN" w:bidi="ar-SA"/>
        </w:rPr>
        <w:t>进行公开招标采购，欢迎合格供应商前来投标。</w:t>
      </w:r>
    </w:p>
    <w:p w14:paraId="0FE7EA66">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一、项目编号：</w:t>
      </w:r>
      <w:r>
        <w:rPr>
          <w:rStyle w:val="23"/>
          <w:rFonts w:hint="eastAsia" w:ascii="宋体" w:hAnsi="宋体" w:eastAsia="宋体" w:cs="宋体"/>
          <w:b w:val="0"/>
          <w:i w:val="0"/>
          <w:caps w:val="0"/>
          <w:color w:val="auto"/>
          <w:spacing w:val="0"/>
          <w:w w:val="100"/>
          <w:kern w:val="2"/>
          <w:sz w:val="24"/>
          <w:szCs w:val="32"/>
          <w:highlight w:val="none"/>
          <w:lang w:val="en-US" w:eastAsia="zh-CN" w:bidi="ar-SA"/>
        </w:rPr>
        <w:t>ZJWS2024-LQ09</w:t>
      </w:r>
    </w:p>
    <w:p w14:paraId="381C366D">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二、招标项目概况：</w:t>
      </w:r>
    </w:p>
    <w:tbl>
      <w:tblPr>
        <w:tblStyle w:val="19"/>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14:paraId="3D5E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14:paraId="753EADAE">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序号</w:t>
            </w:r>
          </w:p>
        </w:tc>
        <w:tc>
          <w:tcPr>
            <w:tcW w:w="2126" w:type="dxa"/>
            <w:vAlign w:val="center"/>
          </w:tcPr>
          <w:p w14:paraId="6EC7AD95">
            <w:pPr>
              <w:tabs>
                <w:tab w:val="left" w:pos="8280"/>
              </w:tabs>
              <w:autoSpaceDE w:val="0"/>
              <w:autoSpaceDN w:val="0"/>
              <w:adjustRightInd w:val="0"/>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532" w:type="dxa"/>
            <w:vAlign w:val="center"/>
          </w:tcPr>
          <w:p w14:paraId="04B3AE4A">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简要技术要求</w:t>
            </w:r>
          </w:p>
        </w:tc>
        <w:tc>
          <w:tcPr>
            <w:tcW w:w="718" w:type="dxa"/>
            <w:vAlign w:val="center"/>
          </w:tcPr>
          <w:p w14:paraId="5F660AF1">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50" w:type="dxa"/>
            <w:vAlign w:val="center"/>
          </w:tcPr>
          <w:p w14:paraId="162BFDD4">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1660" w:type="dxa"/>
            <w:vAlign w:val="center"/>
          </w:tcPr>
          <w:p w14:paraId="03AC2FA7">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r>
              <w:rPr>
                <w:rFonts w:hint="eastAsia" w:ascii="宋体" w:hAnsi="宋体" w:eastAsia="宋体" w:cs="宋体"/>
                <w:b/>
                <w:color w:val="auto"/>
                <w:sz w:val="24"/>
                <w:szCs w:val="24"/>
                <w:highlight w:val="none"/>
                <w:lang w:val="en-US" w:eastAsia="zh-CN"/>
              </w:rPr>
              <w:t>/最高限价（</w:t>
            </w:r>
            <w:r>
              <w:rPr>
                <w:rFonts w:hint="eastAsia" w:ascii="宋体" w:hAnsi="宋体" w:eastAsia="宋体" w:cs="宋体"/>
                <w:b/>
                <w:color w:val="auto"/>
                <w:sz w:val="24"/>
                <w:szCs w:val="24"/>
                <w:highlight w:val="none"/>
              </w:rPr>
              <w:t>元）</w:t>
            </w:r>
          </w:p>
        </w:tc>
        <w:tc>
          <w:tcPr>
            <w:tcW w:w="1395" w:type="dxa"/>
            <w:vAlign w:val="center"/>
          </w:tcPr>
          <w:p w14:paraId="307AC2D2">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557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742C9274">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26" w:type="dxa"/>
            <w:vAlign w:val="center"/>
          </w:tcPr>
          <w:p w14:paraId="00D2A9D8">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路桥区2025年度矿山储量动态测量项目</w:t>
            </w:r>
          </w:p>
        </w:tc>
        <w:tc>
          <w:tcPr>
            <w:tcW w:w="1532" w:type="dxa"/>
            <w:vAlign w:val="center"/>
          </w:tcPr>
          <w:p w14:paraId="15F9151A">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详见招标文件</w:t>
            </w:r>
          </w:p>
        </w:tc>
        <w:tc>
          <w:tcPr>
            <w:tcW w:w="718" w:type="dxa"/>
            <w:vAlign w:val="center"/>
          </w:tcPr>
          <w:p w14:paraId="400FC0B1">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50" w:type="dxa"/>
            <w:vAlign w:val="center"/>
          </w:tcPr>
          <w:p w14:paraId="566A530B">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660" w:type="dxa"/>
            <w:vAlign w:val="center"/>
          </w:tcPr>
          <w:p w14:paraId="56935DA8">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303000</w:t>
            </w:r>
          </w:p>
        </w:tc>
        <w:tc>
          <w:tcPr>
            <w:tcW w:w="1395" w:type="dxa"/>
            <w:vAlign w:val="center"/>
          </w:tcPr>
          <w:p w14:paraId="06591C86">
            <w:pPr>
              <w:tabs>
                <w:tab w:val="left" w:pos="8280"/>
              </w:tabs>
              <w:autoSpaceDE w:val="0"/>
              <w:autoSpaceDN w:val="0"/>
              <w:adjustRightInd w:val="0"/>
              <w:ind w:right="25"/>
              <w:jc w:val="both"/>
              <w:rPr>
                <w:rFonts w:hint="eastAsia" w:ascii="宋体" w:hAnsi="宋体" w:eastAsia="宋体" w:cs="宋体"/>
                <w:color w:val="auto"/>
                <w:sz w:val="24"/>
                <w:szCs w:val="24"/>
                <w:highlight w:val="none"/>
              </w:rPr>
            </w:pPr>
          </w:p>
        </w:tc>
      </w:tr>
    </w:tbl>
    <w:p w14:paraId="5B39D6DD">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三、合格投标人的资格条件：</w:t>
      </w:r>
    </w:p>
    <w:p w14:paraId="1012578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1）符合《中华人民共和国政府采购法》第二十二条及其他法律、行政法规规定的对投标主体的要求；</w:t>
      </w:r>
    </w:p>
    <w:p w14:paraId="4A0EB36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2）本项目不接受联合体投标；</w:t>
      </w:r>
    </w:p>
    <w:p w14:paraId="0928F6D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3）落实政府采购政策需满足的资格要求：本项目专门面向中小企业采购（须在资格证明文件里</w:t>
      </w:r>
      <w:r>
        <w:rPr>
          <w:rFonts w:hint="eastAsia" w:ascii="宋体" w:hAnsi="宋体" w:eastAsia="宋体" w:cs="宋体"/>
          <w:color w:val="auto"/>
          <w:sz w:val="24"/>
          <w:szCs w:val="24"/>
          <w:highlight w:val="none"/>
          <w:lang w:eastAsia="zh-CN"/>
        </w:rPr>
        <w:t>提供《中小企业声明函》）</w:t>
      </w: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p>
    <w:p w14:paraId="2776A3EB">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四、招标文件获取的时间、方式：</w:t>
      </w:r>
    </w:p>
    <w:p w14:paraId="633AB4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6F5FA56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7908BA1F">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3、地点：政采云平台（</w:t>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HYPERLINK "http://zfcg.czt.zj.gov.cn/"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http</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451BEE8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F7B766E">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B66223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未进行供应商资格报名或登记（含网上报名登记）的供应商，应视为未参加政府采购活动，不得提出质疑，但因供应商资格条件受到限制、报名时间设定不符合有关规定等原因使供应商不能参加报名或登记的除外。</w:t>
      </w:r>
    </w:p>
    <w:p w14:paraId="15A564C3">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7DC86D9C">
      <w:pPr>
        <w:shd w:val="clear" w:color="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eastAsia="宋体" w:cs="宋体"/>
          <w:color w:val="auto"/>
          <w:kern w:val="0"/>
          <w:sz w:val="24"/>
          <w:highlight w:val="none"/>
          <w:u w:val="single"/>
          <w:lang w:val="en-US" w:eastAsia="zh-CN"/>
        </w:rPr>
        <w:t>95763</w:t>
      </w:r>
      <w:r>
        <w:rPr>
          <w:rFonts w:hint="eastAsia" w:ascii="宋体" w:hAnsi="宋体" w:eastAsia="宋体" w:cs="宋体"/>
          <w:color w:val="auto"/>
          <w:kern w:val="0"/>
          <w:sz w:val="24"/>
          <w:highlight w:val="none"/>
          <w:u w:val="single"/>
        </w:rPr>
        <w:t>。</w:t>
      </w:r>
    </w:p>
    <w:p w14:paraId="06BE0E25">
      <w:pPr>
        <w:shd w:val="clear" w:color="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76F5368">
      <w:pPr>
        <w:shd w:val="clear" w:color="auto"/>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eastAsia="宋体" w:cs="宋体"/>
          <w:color w:val="auto"/>
          <w:kern w:val="0"/>
          <w:sz w:val="24"/>
          <w:highlight w:val="none"/>
          <w:u w:val="single"/>
          <w:lang w:eastAsia="zh-CN"/>
        </w:rPr>
        <w:t>。</w:t>
      </w:r>
    </w:p>
    <w:p w14:paraId="54CEDC95">
      <w:pPr>
        <w:shd w:val="clear" w:color="auto"/>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auto"/>
          <w:kern w:val="0"/>
          <w:sz w:val="24"/>
          <w:highlight w:val="none"/>
          <w:u w:val="single"/>
          <w:lang w:val="en-GB"/>
        </w:rPr>
        <w:t>在开标后规定的投标有效期内，投标人不能撤销投标文件。</w:t>
      </w:r>
    </w:p>
    <w:p w14:paraId="1BFA572C">
      <w:pPr>
        <w:shd w:val="clear" w:color="auto"/>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567AC0E7">
      <w:pPr>
        <w:shd w:val="clear" w:color="auto"/>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以介质（U盘）存储的数据电文形式、纸质备份投标文件</w:t>
      </w:r>
      <w:r>
        <w:rPr>
          <w:rFonts w:hint="eastAsia" w:ascii="宋体" w:hAnsi="宋体" w:eastAsia="宋体" w:cs="宋体"/>
          <w:color w:val="auto"/>
          <w:sz w:val="24"/>
          <w:highlight w:val="none"/>
          <w:lang w:eastAsia="zh-CN"/>
        </w:rPr>
        <w:t>。</w:t>
      </w:r>
    </w:p>
    <w:p w14:paraId="6B4913B5">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6F9C654F">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0" w:name="_Hlk34638143"/>
      <w:r>
        <w:rPr>
          <w:rFonts w:hint="eastAsia" w:ascii="宋体" w:hAnsi="宋体" w:eastAsia="宋体" w:cs="宋体"/>
          <w:color w:val="auto"/>
          <w:sz w:val="24"/>
          <w:highlight w:val="none"/>
        </w:rPr>
        <w:t>纸质</w:t>
      </w:r>
      <w:bookmarkEnd w:id="0"/>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r>
        <w:rPr>
          <w:rFonts w:hint="eastAsia" w:ascii="宋体" w:hAnsi="宋体" w:eastAsia="宋体" w:cs="宋体"/>
          <w:color w:val="auto"/>
          <w:sz w:val="24"/>
          <w:highlight w:val="none"/>
          <w:u w:val="single"/>
        </w:rPr>
        <w:t>资格证明文件、商务技术文件、报价文件三部分未分别密封的</w:t>
      </w:r>
      <w:r>
        <w:rPr>
          <w:rFonts w:hint="eastAsia" w:ascii="宋体" w:hAnsi="宋体" w:eastAsia="宋体" w:cs="宋体"/>
          <w:color w:val="auto"/>
          <w:sz w:val="24"/>
          <w:highlight w:val="none"/>
          <w:u w:val="single"/>
          <w:lang w:val="en-US" w:eastAsia="zh-CN"/>
        </w:rPr>
        <w:t>备份</w:t>
      </w:r>
      <w:r>
        <w:rPr>
          <w:rFonts w:hint="eastAsia" w:ascii="宋体" w:hAnsi="宋体" w:eastAsia="宋体" w:cs="宋体"/>
          <w:color w:val="auto"/>
          <w:sz w:val="24"/>
          <w:highlight w:val="none"/>
          <w:u w:val="single"/>
        </w:rPr>
        <w:t>投标文件将为无效。</w:t>
      </w:r>
    </w:p>
    <w:p w14:paraId="5720BB1F">
      <w:pPr>
        <w:shd w:val="clear" w:color="auto"/>
        <w:spacing w:line="360" w:lineRule="auto"/>
        <w:ind w:firstLine="480" w:firstLineChars="200"/>
        <w:rPr>
          <w:rFonts w:hint="eastAsia" w:ascii="宋体" w:hAnsi="宋体" w:eastAsia="宋体" w:cs="宋体"/>
          <w:color w:val="auto"/>
          <w:sz w:val="24"/>
          <w:highlight w:val="none"/>
          <w:u w:val="single"/>
        </w:rPr>
      </w:pPr>
      <w:bookmarkStart w:id="1"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22B1395C">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59B59BB9">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03C80C92">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14:paraId="04569913">
      <w:pPr>
        <w:shd w:val="clear" w:color="auto"/>
        <w:spacing w:line="360" w:lineRule="auto"/>
        <w:ind w:firstLine="480" w:firstLineChars="200"/>
        <w:rPr>
          <w:rFonts w:hint="eastAsia" w:ascii="宋体" w:hAnsi="宋体" w:eastAsia="宋体" w:cs="宋体"/>
          <w:color w:val="auto"/>
          <w:sz w:val="24"/>
          <w:highlight w:val="none"/>
          <w:u w:val="single"/>
          <w:lang w:eastAsia="zh-CN"/>
        </w:rPr>
      </w:pPr>
      <w:bookmarkStart w:id="2" w:name="_Hlk34638256"/>
      <w:r>
        <w:rPr>
          <w:rFonts w:hint="eastAsia" w:ascii="宋体" w:hAnsi="宋体" w:eastAsia="宋体" w:cs="宋体"/>
          <w:color w:val="auto"/>
          <w:sz w:val="24"/>
          <w:highlight w:val="none"/>
          <w:u w:val="single"/>
        </w:rPr>
        <w:t>5.5投标文件启用顺序和效力：投标文件的启用，按先后顺位分别为</w:t>
      </w:r>
      <w:bookmarkStart w:id="3" w:name="_Hlk34637932"/>
      <w:r>
        <w:rPr>
          <w:rFonts w:hint="eastAsia" w:ascii="宋体" w:hAnsi="宋体" w:eastAsia="宋体" w:cs="宋体"/>
          <w:color w:val="auto"/>
          <w:sz w:val="24"/>
          <w:highlight w:val="none"/>
          <w:u w:val="single"/>
        </w:rPr>
        <w:t>电子投标文件</w:t>
      </w:r>
      <w:bookmarkEnd w:id="3"/>
      <w:r>
        <w:rPr>
          <w:rFonts w:hint="eastAsia" w:ascii="宋体" w:hAnsi="宋体" w:eastAsia="宋体" w:cs="宋体"/>
          <w:color w:val="auto"/>
          <w:sz w:val="24"/>
          <w:highlight w:val="none"/>
          <w:u w:val="single"/>
        </w:rPr>
        <w:t>、以介质（U盘）存储的数据电文形式的备份投标文件。</w:t>
      </w:r>
      <w:bookmarkStart w:id="4" w:name="_Hlk34637983"/>
      <w:r>
        <w:rPr>
          <w:rFonts w:hint="eastAsia" w:ascii="宋体" w:hAnsi="宋体" w:eastAsia="宋体" w:cs="宋体"/>
          <w:color w:val="auto"/>
          <w:sz w:val="24"/>
          <w:highlight w:val="none"/>
          <w:u w:val="single"/>
        </w:rPr>
        <w:t>全部投标人的</w:t>
      </w:r>
      <w:bookmarkStart w:id="5" w:name="_Hlk34638083"/>
      <w:r>
        <w:rPr>
          <w:rFonts w:hint="eastAsia" w:ascii="宋体" w:hAnsi="宋体" w:eastAsia="宋体" w:cs="宋体"/>
          <w:color w:val="auto"/>
          <w:sz w:val="24"/>
          <w:highlight w:val="none"/>
          <w:u w:val="single"/>
        </w:rPr>
        <w:t>电子投标文件均已按时解密的，</w:t>
      </w:r>
      <w:bookmarkEnd w:id="5"/>
      <w:r>
        <w:rPr>
          <w:rFonts w:hint="eastAsia" w:ascii="宋体" w:hAnsi="宋体" w:eastAsia="宋体" w:cs="宋体"/>
          <w:color w:val="auto"/>
          <w:sz w:val="24"/>
          <w:highlight w:val="none"/>
          <w:u w:val="single"/>
        </w:rPr>
        <w:t>备份投标文件自动失效</w:t>
      </w:r>
      <w:bookmarkEnd w:id="2"/>
      <w:bookmarkEnd w:id="4"/>
      <w:r>
        <w:rPr>
          <w:rFonts w:hint="eastAsia" w:ascii="宋体" w:hAnsi="宋体" w:eastAsia="宋体" w:cs="宋体"/>
          <w:color w:val="auto"/>
          <w:sz w:val="24"/>
          <w:highlight w:val="none"/>
          <w:u w:val="single"/>
          <w:lang w:eastAsia="zh-CN"/>
        </w:rPr>
        <w:t>。</w:t>
      </w:r>
    </w:p>
    <w:p w14:paraId="60F5FA05">
      <w:pPr>
        <w:shd w:val="clear" w:color="auto"/>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5.6未传输递交电子投标文件的，投标无效。</w:t>
      </w:r>
    </w:p>
    <w:p w14:paraId="043A0E9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六、投标截止时间及开标时间：</w:t>
      </w:r>
      <w:r>
        <w:rPr>
          <w:rStyle w:val="23"/>
          <w:rFonts w:hint="eastAsia" w:ascii="宋体" w:hAnsi="宋体" w:eastAsia="宋体" w:cs="宋体"/>
          <w:b w:val="0"/>
          <w:i w:val="0"/>
          <w:caps w:val="0"/>
          <w:color w:val="auto"/>
          <w:spacing w:val="0"/>
          <w:w w:val="100"/>
          <w:kern w:val="2"/>
          <w:sz w:val="24"/>
          <w:szCs w:val="24"/>
          <w:highlight w:val="none"/>
          <w:lang w:val="en-US" w:eastAsia="zh-CN" w:bidi="ar-SA"/>
        </w:rPr>
        <w:t>北京时间2025年03月03日下午14:00</w:t>
      </w:r>
      <w:r>
        <w:rPr>
          <w:rStyle w:val="23"/>
          <w:rFonts w:hint="eastAsia" w:ascii="宋体" w:hAnsi="宋体" w:eastAsia="宋体" w:cs="宋体"/>
          <w:b w:val="0"/>
          <w:i w:val="0"/>
          <w:caps w:val="0"/>
          <w:color w:val="auto"/>
          <w:spacing w:val="0"/>
          <w:w w:val="100"/>
          <w:kern w:val="2"/>
          <w:sz w:val="24"/>
          <w:szCs w:val="24"/>
          <w:highlight w:val="none"/>
          <w:lang w:val="en-US" w:eastAsia="zh-CN" w:bidi="ar-SA"/>
        </w:rPr>
        <w:t>整</w:t>
      </w:r>
    </w:p>
    <w:p w14:paraId="481DFB05">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七、投标及开标地址：</w:t>
      </w:r>
      <w:r>
        <w:rPr>
          <w:rStyle w:val="23"/>
          <w:rFonts w:hint="eastAsia" w:ascii="宋体" w:hAnsi="宋体" w:eastAsia="宋体" w:cs="宋体"/>
          <w:b w:val="0"/>
          <w:i w:val="0"/>
          <w:caps w:val="0"/>
          <w:color w:val="auto"/>
          <w:spacing w:val="0"/>
          <w:w w:val="100"/>
          <w:kern w:val="2"/>
          <w:sz w:val="24"/>
          <w:szCs w:val="24"/>
          <w:highlight w:val="none"/>
          <w:lang w:val="en-US" w:eastAsia="zh-CN" w:bidi="ar-SA"/>
        </w:rPr>
        <w:t>台州市路桥区财富大道999号区政府商城办公区（商城国际）五楼政府采购中心开标室（二）</w:t>
      </w:r>
      <w:r>
        <w:rPr>
          <w:rStyle w:val="23"/>
          <w:rFonts w:hint="eastAsia" w:ascii="宋体" w:hAnsi="宋体" w:eastAsia="宋体" w:cs="宋体"/>
          <w:b w:val="0"/>
          <w:i w:val="0"/>
          <w:caps w:val="0"/>
          <w:color w:val="auto"/>
          <w:spacing w:val="0"/>
          <w:w w:val="100"/>
          <w:kern w:val="2"/>
          <w:sz w:val="24"/>
          <w:szCs w:val="24"/>
          <w:highlight w:val="none"/>
          <w:lang w:val="en-US" w:eastAsia="zh-CN" w:bidi="ar-SA"/>
        </w:rPr>
        <w:t>。</w:t>
      </w:r>
      <w:bookmarkStart w:id="6" w:name="_GoBack"/>
      <w:bookmarkEnd w:id="6"/>
    </w:p>
    <w:p w14:paraId="14ECE6A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八、相关注意事项：</w:t>
      </w:r>
    </w:p>
    <w:p w14:paraId="0CA1E6C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供应商如对采购文件有异议应按规定的时间提出，且应当在采购响应截止时间之前，逾期提出的，采购组织机构不予受理、答复。</w:t>
      </w:r>
    </w:p>
    <w:p w14:paraId="76E5CA9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0642C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2.根据财库[2016]125号《关于在政府采购活动中查询及使用信用记录有关问题的通知》要求，采购代理机构会对供应商信用记录进行查询并甄别。</w:t>
      </w:r>
    </w:p>
    <w:p w14:paraId="47EC47B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1）信用信息查询的截止时点：开标后评标前；</w:t>
      </w:r>
    </w:p>
    <w:p w14:paraId="1B752BE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2）查询渠道：“信用中国”（www.creditchina.gov.cn）、“中国政府采购网”（www.ccgp.gov.cn）、“浙江政府采购网”（zfcg.czt.zj.gov.cn）；</w:t>
      </w:r>
    </w:p>
    <w:p w14:paraId="6B28EDE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3）信用信息查询记录和证据留存具体方式：采购代理机构经办人将查询网页打印与其他项目相关文件一并保存；</w:t>
      </w:r>
    </w:p>
    <w:p w14:paraId="501EE05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4）信用信息的使用规则：供应商存在不良信用记录的，其投标将被作为无效投标被拒绝。</w:t>
      </w:r>
    </w:p>
    <w:p w14:paraId="676159D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3.不良信用记录指：被列入失信被执行人、重大税收违法失信主体、政府采购严重违法失信行为记录名单或浙江政府采购网曝光台中尚在行政处罚期内的。</w:t>
      </w:r>
    </w:p>
    <w:p w14:paraId="1AA634E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4.开标时间后30分钟内，供应商须登录“政采云”平台，用“项目采购-开标评标”功能解密响应文件，供应商未按时解密或解密失败的，其上传的电子响应文件自动失效。电脑及CA解密设备自备。</w:t>
      </w:r>
    </w:p>
    <w:p w14:paraId="69FE265F">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九、联系方式：</w:t>
      </w:r>
    </w:p>
    <w:p w14:paraId="03FAD36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1、采购代理机构：</w:t>
      </w:r>
      <w:r>
        <w:rPr>
          <w:rStyle w:val="23"/>
          <w:rFonts w:hint="eastAsia" w:ascii="宋体" w:hAnsi="宋体" w:eastAsia="宋体" w:cs="宋体"/>
          <w:b w:val="0"/>
          <w:i w:val="0"/>
          <w:caps w:val="0"/>
          <w:color w:val="auto"/>
          <w:spacing w:val="0"/>
          <w:w w:val="100"/>
          <w:kern w:val="2"/>
          <w:sz w:val="24"/>
          <w:szCs w:val="32"/>
          <w:highlight w:val="none"/>
          <w:lang w:val="en-US" w:eastAsia="zh-CN" w:bidi="ar-SA"/>
        </w:rPr>
        <w:t>浙江五石中正工程咨询有限公司。</w:t>
      </w:r>
    </w:p>
    <w:p w14:paraId="607BECB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项目负责人：徐名峰；联系电话：15088711407。</w:t>
      </w:r>
    </w:p>
    <w:p w14:paraId="74B4892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质疑接收人：徐少媚；联系电话：0576-88785265。</w:t>
      </w:r>
    </w:p>
    <w:p w14:paraId="1DB28A3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地址：杭州市拱墅区白石路318号中国（杭州）人力资源服务产业园北楼512室。</w:t>
      </w:r>
    </w:p>
    <w:p w14:paraId="4B9D3C9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2、采购人：台州市自然资源和规划局路桥分局。</w:t>
      </w:r>
    </w:p>
    <w:p w14:paraId="624150B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项目联系人（询问）：任先生  </w:t>
      </w:r>
    </w:p>
    <w:p w14:paraId="451FB37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项目联系方式（询问）：0576-82525033 </w:t>
      </w:r>
    </w:p>
    <w:p w14:paraId="0AB75B1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质疑联系人：应女士    </w:t>
      </w:r>
    </w:p>
    <w:p w14:paraId="669F170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质疑联系方式：0576-82525013 </w:t>
      </w:r>
    </w:p>
    <w:p w14:paraId="768968A2">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3、同级政府采购监管管理部门：</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台州市路桥区财政局监督绩效管理与采购监管科。</w:t>
      </w:r>
    </w:p>
    <w:p w14:paraId="186C76F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联系人：王先生；监督投诉电话：0576-82517851。</w:t>
      </w:r>
    </w:p>
    <w:p w14:paraId="07C2214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地址：台州市路桥区西路桥大道58号。</w:t>
      </w:r>
    </w:p>
    <w:p w14:paraId="3419F49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4、其余事项：</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中标供应商如有融资需求，可使用以下银行的政采贷服务。</w:t>
      </w:r>
    </w:p>
    <w:tbl>
      <w:tblPr>
        <w:tblStyle w:val="19"/>
        <w:tblW w:w="0" w:type="auto"/>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
        <w:gridCol w:w="5564"/>
        <w:gridCol w:w="1091"/>
        <w:gridCol w:w="1009"/>
        <w:gridCol w:w="1587"/>
      </w:tblGrid>
      <w:tr w14:paraId="6BA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884CBB9">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8D88B2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 行 名 称</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A1F7A6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政采贷年利率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D93C0A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F86833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r>
      <w:tr w14:paraId="39B0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51F01E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48D560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FEE90A9">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21237C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徐剑鸿</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FE54B6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15167671223</w:t>
            </w:r>
          </w:p>
        </w:tc>
      </w:tr>
      <w:tr w14:paraId="3D3E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7075EC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2E250B4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中国工商银行股份有限公司台州路桥支行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3591C2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91E189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倪  昊</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736CC52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15968680259</w:t>
            </w:r>
          </w:p>
        </w:tc>
      </w:tr>
      <w:tr w14:paraId="3F63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B23EC5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38CC4DE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7BF618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ECB4D3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丁道兵</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593DD1A">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13606668045</w:t>
            </w:r>
          </w:p>
        </w:tc>
      </w:tr>
      <w:tr w14:paraId="199A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85D24A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3520B0B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中国银行股份有限公司台州市路桥区支行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E7F016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8AE678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  斌</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977940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13750661198</w:t>
            </w:r>
          </w:p>
        </w:tc>
      </w:tr>
      <w:tr w14:paraId="3218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F03739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61F533A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台州银行股份有限公司</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CBD34E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6C9DC25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黄红芹</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589F423">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13968689000</w:t>
            </w:r>
          </w:p>
        </w:tc>
      </w:tr>
      <w:tr w14:paraId="73A7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AEC429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2C3CCC2D">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浙江泰隆商业银行股份有限公司</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AD548C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69CD5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冯观凤</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36A0ED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17858683988</w:t>
            </w:r>
          </w:p>
        </w:tc>
      </w:tr>
      <w:tr w14:paraId="7423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95EEF7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07C571B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中国邮政储蓄银行股份有限公司台州市路桥区支行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A5D737D">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E2818C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沈丹华</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B1BF5E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13306566969</w:t>
            </w:r>
          </w:p>
        </w:tc>
      </w:tr>
      <w:tr w14:paraId="760C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F005DA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7C5145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9625DE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397289A">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刘鲁浙</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771A07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15968662111</w:t>
            </w:r>
          </w:p>
        </w:tc>
      </w:tr>
      <w:tr w14:paraId="6C1F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AB54E2B">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1A3805A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兴业银行股份有限公司台州路桥支行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97D833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F02E0C4">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蒋  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CE7CED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13586088395</w:t>
            </w:r>
          </w:p>
        </w:tc>
      </w:tr>
      <w:tr w14:paraId="4396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643D30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5458DEB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中信银行股份有限公司台州路桥支行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231D7D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273BA2C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曹筱婕</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F67DD1E">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18105768199</w:t>
            </w:r>
          </w:p>
        </w:tc>
      </w:tr>
      <w:tr w14:paraId="3368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7929A3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4D2FFE8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浙商银行股份有限公司台州路桥小微企业专营支行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A8DFDF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7169CD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庄道勇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E953EF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13867611023</w:t>
            </w:r>
          </w:p>
        </w:tc>
      </w:tr>
      <w:tr w14:paraId="7222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4AED53F">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58DF582D">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91A0D2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76C9272F">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  春</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4C5DFE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13858687790</w:t>
            </w:r>
          </w:p>
        </w:tc>
      </w:tr>
      <w:tr w14:paraId="5098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2D0C78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77D6B8DC">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957FF7A">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4107A319">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李俊丽</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5B55F106">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15906861025</w:t>
            </w:r>
          </w:p>
        </w:tc>
      </w:tr>
      <w:tr w14:paraId="6896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CC6C438">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6398FE70">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宁波银行股份有限公司台州路桥小微企业专营支行</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F101FD5">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0A981B9C">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李诚杰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FE559F4">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13395745558</w:t>
            </w:r>
          </w:p>
        </w:tc>
      </w:tr>
      <w:tr w14:paraId="312E9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0B83381">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5564" w:type="dxa"/>
            <w:tcBorders>
              <w:top w:val="single" w:color="000000" w:sz="4" w:space="0"/>
              <w:left w:val="single" w:color="000000" w:sz="4" w:space="0"/>
              <w:bottom w:val="single" w:color="000000" w:sz="4" w:space="0"/>
              <w:right w:val="single" w:color="000000" w:sz="4" w:space="0"/>
            </w:tcBorders>
            <w:noWrap w:val="0"/>
            <w:vAlign w:val="center"/>
          </w:tcPr>
          <w:p w14:paraId="0BDAFE3C">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浙江台州路桥富民村镇银行股份有限公司</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1F4FBB2">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1F2E3B87">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金根灵</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D3F5B14">
            <w:pPr>
              <w:keepNext w:val="0"/>
              <w:keepLines w:val="0"/>
              <w:pageBreakBefore w:val="0"/>
              <w:widowControl/>
              <w:suppressLineNumbers w:val="0"/>
              <w:shd w:val="clear" w:color="auto"/>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13157608788</w:t>
            </w:r>
          </w:p>
        </w:tc>
      </w:tr>
    </w:tbl>
    <w:p w14:paraId="6C859B73">
      <w:pPr>
        <w:shd w:val="clear"/>
        <w:snapToGrid/>
        <w:spacing w:before="0" w:beforeAutospacing="0" w:after="0" w:afterAutospacing="0" w:line="360" w:lineRule="auto"/>
        <w:jc w:val="right"/>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6C5ED78">
      <w:pPr>
        <w:shd w:val="clear"/>
        <w:snapToGrid/>
        <w:spacing w:before="0" w:beforeAutospacing="0" w:after="0" w:afterAutospacing="0" w:line="360" w:lineRule="auto"/>
        <w:jc w:val="right"/>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浙江五石中正工程咨询有限公司</w:t>
      </w:r>
    </w:p>
    <w:p w14:paraId="5C3DE426">
      <w:pPr>
        <w:shd w:val="clear"/>
        <w:snapToGrid/>
        <w:spacing w:before="0" w:beforeAutospacing="0" w:after="0" w:afterAutospacing="0" w:line="360" w:lineRule="auto"/>
        <w:ind w:firstLine="6240" w:firstLineChars="26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2025年</w:t>
      </w:r>
      <w:r>
        <w:rPr>
          <w:rStyle w:val="23"/>
          <w:rFonts w:hint="eastAsia" w:ascii="宋体" w:hAnsi="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en-US" w:eastAsia="zh-CN" w:bidi="ar-SA"/>
        </w:rPr>
        <w:t>月</w:t>
      </w:r>
    </w:p>
    <w:p w14:paraId="648D6E79">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274405C6">
      <w:pPr>
        <w:pStyle w:val="7"/>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3496A708">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第二章 投标人须知</w:t>
      </w:r>
    </w:p>
    <w:p w14:paraId="2ABF5735">
      <w:pPr>
        <w:shd w:val="clear"/>
        <w:snapToGrid/>
        <w:spacing w:before="0" w:beforeAutospacing="0" w:after="0" w:afterAutospacing="0" w:line="360" w:lineRule="auto"/>
        <w:ind w:firstLine="482" w:firstLineChars="200"/>
        <w:jc w:val="center"/>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40"/>
        <w:gridCol w:w="7144"/>
      </w:tblGrid>
      <w:tr w14:paraId="6E3A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26B92D0B">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840" w:type="dxa"/>
            <w:noWrap w:val="0"/>
            <w:vAlign w:val="center"/>
          </w:tcPr>
          <w:p w14:paraId="54658FEE">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144" w:type="dxa"/>
            <w:noWrap w:val="0"/>
            <w:vAlign w:val="center"/>
          </w:tcPr>
          <w:p w14:paraId="1E787324">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2A8F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5050721E">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0" w:type="dxa"/>
            <w:noWrap w:val="0"/>
            <w:vAlign w:val="center"/>
          </w:tcPr>
          <w:p w14:paraId="74BE1EC1">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144" w:type="dxa"/>
            <w:noWrap w:val="0"/>
            <w:vAlign w:val="center"/>
          </w:tcPr>
          <w:p w14:paraId="0B40F400">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489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78BA72BC">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0" w:type="dxa"/>
            <w:noWrap w:val="0"/>
            <w:vAlign w:val="center"/>
          </w:tcPr>
          <w:p w14:paraId="33C13923">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144" w:type="dxa"/>
            <w:noWrap w:val="0"/>
            <w:vAlign w:val="center"/>
          </w:tcPr>
          <w:p w14:paraId="25580A20">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不组织，各投标单位根据自己需要，自行前往勘察现场和周围环境，所产生的费用由投标单位自理。</w:t>
            </w:r>
          </w:p>
        </w:tc>
      </w:tr>
      <w:tr w14:paraId="5DF2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noWrap w:val="0"/>
            <w:vAlign w:val="center"/>
          </w:tcPr>
          <w:p w14:paraId="4A484202">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0" w:type="dxa"/>
            <w:noWrap w:val="0"/>
            <w:vAlign w:val="center"/>
          </w:tcPr>
          <w:p w14:paraId="279356C2">
            <w:pPr>
              <w:shd w:val="clear" w:color="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7144" w:type="dxa"/>
            <w:noWrap w:val="0"/>
            <w:vAlign w:val="center"/>
          </w:tcPr>
          <w:p w14:paraId="0F79B78B">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eastAsia="宋体" w:cs="宋体"/>
                <w:color w:val="auto"/>
                <w:sz w:val="24"/>
                <w:highlight w:val="none"/>
                <w:lang w:eastAsia="zh-CN"/>
              </w:rPr>
              <w:t>。</w:t>
            </w:r>
          </w:p>
          <w:p w14:paraId="083C31F2">
            <w:pPr>
              <w:shd w:val="clear" w:color="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57D95172">
            <w:pPr>
              <w:shd w:val="clear" w:color="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14:paraId="1F80F61C">
            <w:pPr>
              <w:shd w:val="clear" w:color="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。资格证明文件、商务技术文件、报价文件三部分须分别密封封装，资格证明文件、商务技术文件、报价文件三部分未分别密封</w:t>
            </w:r>
            <w:r>
              <w:rPr>
                <w:rFonts w:hint="eastAsia" w:ascii="宋体" w:hAnsi="宋体" w:eastAsia="宋体" w:cs="宋体"/>
                <w:color w:val="auto"/>
                <w:sz w:val="24"/>
                <w:highlight w:val="none"/>
                <w:lang w:val="en-US" w:eastAsia="zh-CN"/>
              </w:rPr>
              <w:t>备份</w:t>
            </w:r>
            <w:r>
              <w:rPr>
                <w:rFonts w:hint="eastAsia" w:ascii="宋体" w:hAnsi="宋体" w:eastAsia="宋体" w:cs="宋体"/>
                <w:color w:val="auto"/>
                <w:sz w:val="24"/>
                <w:highlight w:val="none"/>
              </w:rPr>
              <w:t>投标文件将为无效。</w:t>
            </w:r>
          </w:p>
          <w:p w14:paraId="58B52B50">
            <w:pPr>
              <w:shd w:val="clear" w:color="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4D22F45A">
            <w:pPr>
              <w:shd w:val="clear" w:color="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14:paraId="1EE2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15153550">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0" w:type="dxa"/>
            <w:noWrap w:val="0"/>
            <w:vAlign w:val="center"/>
          </w:tcPr>
          <w:p w14:paraId="6A6D6CD8">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144" w:type="dxa"/>
            <w:noWrap w:val="0"/>
            <w:vAlign w:val="center"/>
          </w:tcPr>
          <w:p w14:paraId="6E0F7754">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2039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0"/>
            <w:vAlign w:val="center"/>
          </w:tcPr>
          <w:p w14:paraId="0AA2E7E1">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0" w:type="dxa"/>
            <w:noWrap w:val="0"/>
            <w:vAlign w:val="center"/>
          </w:tcPr>
          <w:p w14:paraId="0264DE63">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144" w:type="dxa"/>
            <w:noWrap w:val="0"/>
            <w:vAlign w:val="center"/>
          </w:tcPr>
          <w:p w14:paraId="34323DEA">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截止时间：</w:t>
            </w:r>
            <w:r>
              <w:rPr>
                <w:rFonts w:hint="eastAsia" w:ascii="宋体" w:hAnsi="宋体" w:cs="宋体"/>
                <w:color w:val="auto"/>
                <w:sz w:val="24"/>
                <w:highlight w:val="none"/>
                <w:lang w:eastAsia="zh-CN"/>
              </w:rPr>
              <w:t>2025年03月03日下午14:00</w:t>
            </w:r>
          </w:p>
          <w:p w14:paraId="1EA13ECC">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投标人应当在投标截止时间前将生成的“电子加密投标文件”上传递交至“政府采购云平台”。</w:t>
            </w:r>
          </w:p>
        </w:tc>
      </w:tr>
      <w:tr w14:paraId="63A4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noWrap w:val="0"/>
            <w:vAlign w:val="center"/>
          </w:tcPr>
          <w:p w14:paraId="54823F65">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0" w:type="dxa"/>
            <w:noWrap w:val="0"/>
            <w:vAlign w:val="center"/>
          </w:tcPr>
          <w:p w14:paraId="00CDE48D">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144" w:type="dxa"/>
            <w:noWrap w:val="0"/>
            <w:vAlign w:val="center"/>
          </w:tcPr>
          <w:p w14:paraId="149900CF">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2025年03月03日下午14:00</w:t>
            </w:r>
          </w:p>
          <w:p w14:paraId="36273D55">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台州市路桥区财富大道999号区政府商城办公区（商城国际）五楼政府采购中心开标室（二）</w:t>
            </w:r>
            <w:r>
              <w:rPr>
                <w:rFonts w:hint="eastAsia" w:ascii="宋体" w:hAnsi="宋体" w:eastAsia="宋体" w:cs="宋体"/>
                <w:color w:val="auto"/>
                <w:sz w:val="24"/>
                <w:highlight w:val="none"/>
              </w:rPr>
              <w:t>。</w:t>
            </w:r>
          </w:p>
        </w:tc>
      </w:tr>
      <w:tr w14:paraId="0244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61CABDE9">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0" w:type="dxa"/>
            <w:noWrap w:val="0"/>
            <w:vAlign w:val="center"/>
          </w:tcPr>
          <w:p w14:paraId="1DCD664F">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144" w:type="dxa"/>
            <w:noWrap w:val="0"/>
            <w:vAlign w:val="center"/>
          </w:tcPr>
          <w:p w14:paraId="0AF6FF83">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无。</w:t>
            </w:r>
          </w:p>
        </w:tc>
      </w:tr>
      <w:tr w14:paraId="165A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0"/>
            <w:vAlign w:val="center"/>
          </w:tcPr>
          <w:p w14:paraId="4B152CA2">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0" w:type="dxa"/>
            <w:noWrap w:val="0"/>
            <w:vAlign w:val="center"/>
          </w:tcPr>
          <w:p w14:paraId="7FD036D5">
            <w:pPr>
              <w:shd w:val="clear" w:color="auto"/>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144" w:type="dxa"/>
            <w:noWrap w:val="0"/>
            <w:vAlign w:val="center"/>
          </w:tcPr>
          <w:p w14:paraId="26C5F427">
            <w:pPr>
              <w:shd w:val="clear" w:color="auto"/>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3D0D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1F2F52B">
            <w:pPr>
              <w:shd w:val="clear" w:color="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DEF60DD">
            <w:pPr>
              <w:widowControl/>
              <w:shd w:val="clea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lang w:val="zh-CN" w:bidi="ar"/>
              </w:rPr>
              <w:t>是否提供</w:t>
            </w:r>
            <w:r>
              <w:rPr>
                <w:rFonts w:hint="eastAsia" w:ascii="宋体" w:hAnsi="宋体" w:eastAsia="宋体" w:cs="宋体"/>
                <w:color w:val="auto"/>
                <w:kern w:val="0"/>
                <w:sz w:val="24"/>
                <w:szCs w:val="24"/>
                <w:highlight w:val="none"/>
                <w:lang w:bidi="ar"/>
              </w:rPr>
              <w:t>演示</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6246878B">
            <w:pPr>
              <w:widowControl/>
              <w:shd w:val="clea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szCs w:val="24"/>
                <w:highlight w:val="none"/>
                <w:lang w:bidi="ar"/>
              </w:rPr>
              <w:t>按采购文件要求提供</w:t>
            </w:r>
            <w:r>
              <w:rPr>
                <w:rFonts w:hint="eastAsia" w:ascii="宋体" w:hAnsi="宋体" w:eastAsia="宋体" w:cs="宋体"/>
                <w:color w:val="auto"/>
                <w:kern w:val="0"/>
                <w:sz w:val="24"/>
                <w:szCs w:val="24"/>
                <w:highlight w:val="none"/>
                <w:lang w:val="zh-CN" w:bidi="ar"/>
              </w:rPr>
              <w:t>。</w:t>
            </w:r>
          </w:p>
        </w:tc>
      </w:tr>
      <w:tr w14:paraId="6233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4FFA25E7">
            <w:pPr>
              <w:shd w:val="clear" w:color="auto"/>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7160B6C0">
            <w:pPr>
              <w:widowControl/>
              <w:shd w:val="clea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样品</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40B65C5F">
            <w:pPr>
              <w:widowControl/>
              <w:shd w:val="clear"/>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w:t>
            </w:r>
          </w:p>
        </w:tc>
      </w:tr>
      <w:tr w14:paraId="519A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5B4ADE51">
            <w:pPr>
              <w:shd w:val="clear" w:color="auto"/>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36E26AA6">
            <w:pPr>
              <w:shd w:val="clear" w:color="auto"/>
              <w:jc w:val="center"/>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rPr>
              <w:t>所属行业</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5473D18A">
            <w:pPr>
              <w:shd w:val="clear" w:color="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其他未列明行业。</w:t>
            </w:r>
          </w:p>
        </w:tc>
      </w:tr>
      <w:tr w14:paraId="3C5E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6D450EFE">
            <w:pPr>
              <w:shd w:val="clear" w:color="auto"/>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26734DF9">
            <w:pPr>
              <w:shd w:val="clear" w:color="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5340F0D7">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1BE4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20FED84B">
            <w:pPr>
              <w:shd w:val="clear" w:color="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3</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56AFA3D2">
            <w:pPr>
              <w:shd w:val="clear" w:color="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144" w:type="dxa"/>
            <w:tcBorders>
              <w:top w:val="single" w:color="auto" w:sz="4" w:space="0"/>
              <w:left w:val="single" w:color="auto" w:sz="4" w:space="0"/>
              <w:bottom w:val="single" w:color="auto" w:sz="4" w:space="0"/>
              <w:right w:val="single" w:color="auto" w:sz="4" w:space="0"/>
            </w:tcBorders>
            <w:noWrap w:val="0"/>
            <w:vAlign w:val="center"/>
          </w:tcPr>
          <w:p w14:paraId="4FC89CF2">
            <w:pPr>
              <w:shd w:val="clear" w:color="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1、各供应商自行在浙江政府采购网下载或查阅采购文件和相关更正公告等，不另行通知，如有遗漏采购人、采购代理机构概不负责。</w:t>
            </w:r>
          </w:p>
          <w:p w14:paraId="5EEFDC26">
            <w:pPr>
              <w:shd w:val="clear" w:color="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2、两家或两家以上供应商提供的投标文件出自同一终端设备的，或在相同Internet主机分配地址（相同IP地址）报名或网上投标的，后果由供应商自行承担。</w:t>
            </w:r>
          </w:p>
        </w:tc>
      </w:tr>
    </w:tbl>
    <w:p w14:paraId="4243F462">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一、总  则</w:t>
      </w:r>
    </w:p>
    <w:p w14:paraId="19E37651">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（一）适用范围</w:t>
      </w:r>
    </w:p>
    <w:p w14:paraId="794E453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本招标文件适用于本次项目的招标、投标、评标、定标、验收、合同履约、付款等行为（法律、法规另有规定的，从其规定）。</w:t>
      </w:r>
    </w:p>
    <w:p w14:paraId="48AED918">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（二）定义</w:t>
      </w:r>
    </w:p>
    <w:p w14:paraId="3AF2EF7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zh-CN" w:eastAsia="zh-CN" w:bidi="ar-SA"/>
        </w:rPr>
        <w:t>“采购组织机构”指采购人委托组织招标的采购代理机构。</w:t>
      </w:r>
    </w:p>
    <w:p w14:paraId="335D6F1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2、采购人：是指委托采购代理机构采购本次项目的国家机关、事业单位和团体组织。</w:t>
      </w:r>
    </w:p>
    <w:p w14:paraId="00F8F58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3、投标人：是指向采购</w:t>
      </w:r>
      <w:r>
        <w:rPr>
          <w:rStyle w:val="23"/>
          <w:rFonts w:hint="eastAsia" w:ascii="宋体" w:hAnsi="宋体" w:eastAsia="宋体" w:cs="宋体"/>
          <w:b w:val="0"/>
          <w:i w:val="0"/>
          <w:caps w:val="0"/>
          <w:color w:val="auto"/>
          <w:spacing w:val="0"/>
          <w:w w:val="100"/>
          <w:kern w:val="2"/>
          <w:sz w:val="24"/>
          <w:szCs w:val="32"/>
          <w:highlight w:val="none"/>
          <w:lang w:val="zh-CN" w:eastAsia="zh-CN" w:bidi="ar-SA"/>
        </w:rPr>
        <w:t>组织</w:t>
      </w:r>
      <w:r>
        <w:rPr>
          <w:rStyle w:val="23"/>
          <w:rFonts w:hint="eastAsia" w:ascii="宋体" w:hAnsi="宋体" w:eastAsia="宋体" w:cs="宋体"/>
          <w:b w:val="0"/>
          <w:i w:val="0"/>
          <w:caps w:val="0"/>
          <w:color w:val="auto"/>
          <w:spacing w:val="0"/>
          <w:w w:val="100"/>
          <w:kern w:val="2"/>
          <w:sz w:val="24"/>
          <w:szCs w:val="32"/>
          <w:highlight w:val="none"/>
          <w:lang w:val="en-US" w:eastAsia="zh-CN" w:bidi="ar-SA"/>
        </w:rPr>
        <w:t>机构提交投标文件的单位或个人。</w:t>
      </w:r>
    </w:p>
    <w:p w14:paraId="6660315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4、货物：是指各种形态和种类的物品，包括原材料、燃料、设备、产品等。</w:t>
      </w:r>
    </w:p>
    <w:p w14:paraId="2C03574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5、服务：是指除货物和工程以外的政府采购对象，包括各类专业服务、信息网络开发服务、金融保险服务、运输服务，以及维修与维护服务等。</w:t>
      </w:r>
    </w:p>
    <w:p w14:paraId="36992B3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6、“书面形式”包括信函、传真等。</w:t>
      </w:r>
    </w:p>
    <w:p w14:paraId="254A14A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7、“▲”系指实质性要求条款。</w:t>
      </w:r>
    </w:p>
    <w:p w14:paraId="28D1C543">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（三）投标费用</w:t>
      </w:r>
    </w:p>
    <w:p w14:paraId="742E7CF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不论投标结果如何，投标人均应自行承担所有与投标有关的全部费用（招标文件有相关规定除外）。</w:t>
      </w:r>
    </w:p>
    <w:p w14:paraId="17C6FB26">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（四）特别说明</w:t>
      </w:r>
    </w:p>
    <w:p w14:paraId="37100BF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Style w:val="23"/>
          <w:rFonts w:hint="eastAsia" w:ascii="宋体" w:hAnsi="宋体" w:eastAsia="宋体" w:cs="宋体"/>
          <w:b w:val="0"/>
          <w:i w:val="0"/>
          <w:caps w:val="0"/>
          <w:color w:val="auto"/>
          <w:spacing w:val="0"/>
          <w:w w:val="100"/>
          <w:kern w:val="2"/>
          <w:sz w:val="24"/>
          <w:szCs w:val="32"/>
          <w:highlight w:val="none"/>
          <w:lang w:val="en-US" w:eastAsia="zh-CN" w:bidi="ar-SA"/>
        </w:rPr>
        <w:tab/>
      </w:r>
    </w:p>
    <w:p w14:paraId="1D907FA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BAD246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3、投标人不得相互串通投标报价，不得妨碍其他投标人的公平竞争，不得损害采购人或其他投标人的合法权益，投标人不得以向采购人、评标委员会成员行贿或者采取其他不正当手段谋取中标。</w:t>
      </w:r>
    </w:p>
    <w:p w14:paraId="4052D6E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4、为采购项目提供整体设计、规范编制或者项目管理、监理、检测等服务的供应商，不得再参加该采购项目的其他采购活动。</w:t>
      </w:r>
    </w:p>
    <w:p w14:paraId="199BE21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5、投标文件格式中的表格式样可以根据项目差别做适当调整,但应当保持表格样式基本形态不变。</w:t>
      </w:r>
    </w:p>
    <w:p w14:paraId="1880E49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6、单位负责人为同一人或者存在直接控股、管理关系的不同供应商，不得参加同一合同项下的政府采购活动。</w:t>
      </w:r>
    </w:p>
    <w:p w14:paraId="615CCFB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二、招标文件</w:t>
      </w:r>
    </w:p>
    <w:p w14:paraId="0A1D99F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（一）招标文件由招标文件总目录所列内容组成。</w:t>
      </w:r>
    </w:p>
    <w:p w14:paraId="25CDBAB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（二）招标文件的澄清或修改</w:t>
      </w:r>
    </w:p>
    <w:p w14:paraId="7B9B922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7550B4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07E4408">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三、投标文件</w:t>
      </w:r>
    </w:p>
    <w:p w14:paraId="67676805">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zh-CN" w:eastAsia="zh-CN" w:bidi="ar-SA"/>
        </w:rPr>
        <w:t>（一）</w:t>
      </w:r>
      <w:r>
        <w:rPr>
          <w:rStyle w:val="23"/>
          <w:rFonts w:hint="eastAsia" w:ascii="宋体" w:hAnsi="宋体" w:eastAsia="宋体" w:cs="宋体"/>
          <w:b/>
          <w:bCs/>
          <w:i w:val="0"/>
          <w:caps w:val="0"/>
          <w:color w:val="auto"/>
          <w:spacing w:val="0"/>
          <w:w w:val="100"/>
          <w:kern w:val="2"/>
          <w:sz w:val="24"/>
          <w:szCs w:val="32"/>
          <w:highlight w:val="none"/>
          <w:lang w:val="en-US" w:eastAsia="zh-CN" w:bidi="ar-SA"/>
        </w:rPr>
        <w:t>投标文件的组成</w:t>
      </w:r>
    </w:p>
    <w:p w14:paraId="1ECBBA9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投标人接到招标文件后，按照采购组织机构的要求提供：资格及商务技术文件、报价文件。</w:t>
      </w:r>
      <w:r>
        <w:rPr>
          <w:rStyle w:val="23"/>
          <w:rFonts w:hint="eastAsia" w:ascii="宋体" w:hAnsi="宋体" w:eastAsia="宋体" w:cs="宋体"/>
          <w:b w:val="0"/>
          <w:i w:val="0"/>
          <w:caps w:val="0"/>
          <w:color w:val="auto"/>
          <w:spacing w:val="0"/>
          <w:w w:val="100"/>
          <w:kern w:val="2"/>
          <w:sz w:val="24"/>
          <w:szCs w:val="32"/>
          <w:highlight w:val="none"/>
          <w:lang w:val="zh-CN" w:eastAsia="zh-CN" w:bidi="ar-SA"/>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4F3F424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r>
        <w:rPr>
          <w:rStyle w:val="23"/>
          <w:rFonts w:hint="eastAsia" w:ascii="宋体" w:hAnsi="宋体" w:eastAsia="宋体" w:cs="宋体"/>
          <w:b/>
          <w:bCs/>
          <w:i w:val="0"/>
          <w:caps w:val="0"/>
          <w:color w:val="auto"/>
          <w:spacing w:val="0"/>
          <w:w w:val="100"/>
          <w:kern w:val="2"/>
          <w:sz w:val="24"/>
          <w:szCs w:val="32"/>
          <w:highlight w:val="none"/>
          <w:lang w:val="en-US" w:eastAsia="zh-CN" w:bidi="ar-SA"/>
        </w:rPr>
        <w:t>1、资格证明文件的组成：</w:t>
      </w:r>
    </w:p>
    <w:p w14:paraId="22A37CF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zh-CN" w:eastAsia="zh-CN" w:bidi="ar-SA"/>
        </w:rPr>
        <w:t>）投标声明书；</w:t>
      </w:r>
    </w:p>
    <w:p w14:paraId="2778867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zh-CN" w:eastAsia="zh-CN" w:bidi="ar-SA"/>
        </w:rPr>
        <w:t>）授权委托书（法定代表人亲自办理投标事宜的，则无需提交）；</w:t>
      </w:r>
    </w:p>
    <w:p w14:paraId="724281B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val="0"/>
          <w:i w:val="0"/>
          <w:caps w:val="0"/>
          <w:color w:val="auto"/>
          <w:spacing w:val="0"/>
          <w:w w:val="100"/>
          <w:kern w:val="2"/>
          <w:sz w:val="24"/>
          <w:szCs w:val="32"/>
          <w:highlight w:val="none"/>
          <w:lang w:val="zh-CN" w:eastAsia="zh-CN" w:bidi="ar-SA"/>
        </w:rPr>
        <w:t>）法人或者其他组织的营业执照等证明文件，自然人的身份证明；</w:t>
      </w:r>
    </w:p>
    <w:p w14:paraId="4DCA644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4</w:t>
      </w:r>
      <w:r>
        <w:rPr>
          <w:rStyle w:val="23"/>
          <w:rFonts w:hint="eastAsia" w:ascii="宋体" w:hAnsi="宋体" w:eastAsia="宋体" w:cs="宋体"/>
          <w:b w:val="0"/>
          <w:i w:val="0"/>
          <w:caps w:val="0"/>
          <w:color w:val="auto"/>
          <w:spacing w:val="0"/>
          <w:w w:val="100"/>
          <w:kern w:val="2"/>
          <w:sz w:val="24"/>
          <w:szCs w:val="32"/>
          <w:highlight w:val="none"/>
          <w:lang w:val="zh-CN" w:eastAsia="zh-CN" w:bidi="ar-SA"/>
        </w:rPr>
        <w:t>）财务状况报告，依法缴纳税收和社会保障资金的相关材料；</w:t>
      </w:r>
    </w:p>
    <w:p w14:paraId="7E5BCC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5</w:t>
      </w:r>
      <w:r>
        <w:rPr>
          <w:rStyle w:val="23"/>
          <w:rFonts w:hint="eastAsia" w:ascii="宋体" w:hAnsi="宋体" w:eastAsia="宋体" w:cs="宋体"/>
          <w:b w:val="0"/>
          <w:i w:val="0"/>
          <w:caps w:val="0"/>
          <w:color w:val="auto"/>
          <w:spacing w:val="0"/>
          <w:w w:val="100"/>
          <w:kern w:val="2"/>
          <w:sz w:val="24"/>
          <w:szCs w:val="32"/>
          <w:highlight w:val="none"/>
          <w:lang w:val="zh-CN" w:eastAsia="zh-CN" w:bidi="ar-SA"/>
        </w:rPr>
        <w:t>）具备履行合同所必需的设备和专业技术能力的证明材料</w:t>
      </w:r>
      <w:r>
        <w:rPr>
          <w:rStyle w:val="23"/>
          <w:rFonts w:hint="eastAsia" w:ascii="宋体" w:hAnsi="宋体" w:eastAsia="宋体" w:cs="宋体"/>
          <w:b w:val="0"/>
          <w:i w:val="0"/>
          <w:caps w:val="0"/>
          <w:color w:val="auto"/>
          <w:spacing w:val="0"/>
          <w:w w:val="100"/>
          <w:kern w:val="2"/>
          <w:sz w:val="24"/>
          <w:szCs w:val="32"/>
          <w:highlight w:val="none"/>
          <w:lang w:val="en-US" w:eastAsia="zh-CN" w:bidi="ar-SA"/>
        </w:rPr>
        <w:t>（根据项目性质提供）</w:t>
      </w: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p>
    <w:p w14:paraId="000F1890">
      <w:pPr>
        <w:shd w:val="clear"/>
        <w:snapToGrid/>
        <w:spacing w:before="0" w:beforeAutospacing="0" w:after="0" w:afterAutospacing="0" w:line="360" w:lineRule="auto"/>
        <w:ind w:firstLine="480" w:firstLineChars="200"/>
        <w:jc w:val="both"/>
        <w:textAlignment w:val="baseline"/>
        <w:rPr>
          <w:rFonts w:hint="eastAsia" w:ascii="宋体" w:hAnsi="宋体" w:eastAsia="宋体" w:cs="宋体"/>
          <w:color w:val="auto"/>
          <w:highlight w:val="none"/>
          <w:lang w:val="zh-CN" w:eastAsia="zh-CN"/>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6</w:t>
      </w: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Fonts w:hint="eastAsia" w:ascii="宋体" w:hAnsi="宋体" w:eastAsia="宋体" w:cs="宋体"/>
          <w:color w:val="auto"/>
          <w:sz w:val="24"/>
          <w:szCs w:val="24"/>
          <w:highlight w:val="none"/>
        </w:rPr>
        <w:t>落实政府采购政策需满足的资格要求所对应的证明材料（提供《中小企业声明函》）</w:t>
      </w: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p>
    <w:p w14:paraId="5B40079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2、商务与技术文件的组成：</w:t>
      </w:r>
    </w:p>
    <w:p w14:paraId="035EB89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（1）投标人情况介绍。</w:t>
      </w:r>
    </w:p>
    <w:p w14:paraId="4158C37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（2）投标方案描述：</w:t>
      </w:r>
    </w:p>
    <w:p w14:paraId="5AFCF25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9DDA6D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B</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.项目实施人员一览表（针对本项目成立的服务（部门）机构的详细介绍、服务（部门）机构总负责人，一般及专业技术力量配置等）。</w:t>
      </w:r>
    </w:p>
    <w:p w14:paraId="582A107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（3）投标人通过的质量管理和质量保证体系、环保体系、自主创新相关证书等等与本项目相关的认证证书或文件；</w:t>
      </w:r>
    </w:p>
    <w:p w14:paraId="5F41B0E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（4）近三年来类似项目的成功案例；</w:t>
      </w:r>
    </w:p>
    <w:p w14:paraId="00E4933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（5）投标人认为需要提供的其他资料（包括可能影响投标人商务与技术文件评分的各类证明材料）。</w:t>
      </w:r>
    </w:p>
    <w:p w14:paraId="2A55877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2、报价文件的组成</w:t>
      </w:r>
    </w:p>
    <w:p w14:paraId="4863D73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（1）报价文件由开标一览表、报价明细表以及投标人认为其他需要说明的内容组成。</w:t>
      </w:r>
    </w:p>
    <w:p w14:paraId="6C778EC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（2）此报价为投标人一次性报出唯一的最终价格，包含其它一切所要涉及到的费用，有选择的报价将被拒绝。</w:t>
      </w:r>
    </w:p>
    <w:p w14:paraId="3305FFF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290990E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（3）相关报价单需打印或用不退色的墨水填写， 投标报价单不得涂改和增删，如有错漏必须修改，修改处须由同一签署人签字或盖章。由于字迹模糊或表达不清引起的后果由投标人负责。</w:t>
      </w:r>
    </w:p>
    <w:p w14:paraId="60B83C2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（6）投标报价应按招标文件中相关附表格式填写。</w:t>
      </w:r>
    </w:p>
    <w:p w14:paraId="697EED52">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（二）投标文件的制作及递交要求</w:t>
      </w:r>
    </w:p>
    <w:p w14:paraId="2EB08C7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1、投标文件的制作要求</w:t>
      </w:r>
    </w:p>
    <w:p w14:paraId="0304368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（1）投标人应按照投标文件组成内容及项目招标需求制作投标文件，不按招标文件要求制作投标文件的将视情处理（拒收、扣分等），由此产生的责任由投标人自行承担。</w:t>
      </w:r>
    </w:p>
    <w:p w14:paraId="4A4486C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（2）投标人应对所提供的全部资料的真实性承担法律责任，</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投标文件内容中有要求盖章或签字的地方，必须加盖投标人的公章以及法定代表人或授权委托代理人盖章或签字。</w:t>
      </w:r>
    </w:p>
    <w:p w14:paraId="2442B75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投标文件以及投标人与采购组织机构就有关投标事宜的所有来往函电，均应以中文汉语书写。除签字、盖章、专用名称等特殊情形外，以中文汉语以外的文字表述的投标文件视同未提供。</w:t>
      </w:r>
    </w:p>
    <w:p w14:paraId="5CBAF8A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（4）投标计量单位，招标文件已有明确规定的，使用招标文件规定的计量单位；招标文件没有规定的，应采用中华人民共和国法定计量单位（货币单位：人民币元）。</w:t>
      </w:r>
    </w:p>
    <w:p w14:paraId="0D6349D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（5）若投标人不按招标文件的要求提供资格审查材料，其风险由投标人自行承担。</w:t>
      </w:r>
    </w:p>
    <w:p w14:paraId="0B920B1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（6）与本次投标无关的内容请不要制作在内，确保投标文件有针对性、简洁明了。</w:t>
      </w:r>
    </w:p>
    <w:p w14:paraId="4AFFC8B1">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①投标文件的编制</w:t>
      </w:r>
    </w:p>
    <w:p w14:paraId="7B33298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本项目实行电子投标，</w:t>
      </w:r>
      <w:r>
        <w:rPr>
          <w:rStyle w:val="23"/>
          <w:rFonts w:hint="eastAsia" w:ascii="宋体" w:hAnsi="宋体" w:eastAsia="宋体" w:cs="宋体"/>
          <w:b w:val="0"/>
          <w:i w:val="0"/>
          <w:caps w:val="0"/>
          <w:color w:val="auto"/>
          <w:spacing w:val="0"/>
          <w:w w:val="100"/>
          <w:kern w:val="2"/>
          <w:sz w:val="24"/>
          <w:szCs w:val="24"/>
          <w:highlight w:val="none"/>
          <w:lang w:val="en-US" w:eastAsia="zh-CN" w:bidi="ar-SA"/>
        </w:rPr>
        <w:t>供应商应准备电子投标文件。还可以提供以介质（U盘）存储的数据电文形式的备份投标文件、纸质备份投标文件。</w:t>
      </w:r>
    </w:p>
    <w:p w14:paraId="435B5F9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（1）按政采云平台项目采购--电子招投标操作指南及本招标文件要求编制。</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投标人应通过“政采云电子交易客户端”，并按照本招标文件和“政府采购云平台”的要求编制并加密投标文件。</w:t>
      </w:r>
    </w:p>
    <w:p w14:paraId="1373378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1.</w:t>
      </w: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投标人应当按照本章节 “投标文件组成”规定的内容及顺序在“政采云电子交易客户端”编制投标文件。其中《</w:t>
      </w:r>
      <w:r>
        <w:rPr>
          <w:rStyle w:val="23"/>
          <w:rFonts w:hint="eastAsia" w:ascii="宋体" w:hAnsi="宋体" w:eastAsia="宋体" w:cs="宋体"/>
          <w:b w:val="0"/>
          <w:i w:val="0"/>
          <w:caps w:val="0"/>
          <w:color w:val="auto"/>
          <w:spacing w:val="0"/>
          <w:w w:val="100"/>
          <w:kern w:val="2"/>
          <w:sz w:val="24"/>
          <w:szCs w:val="32"/>
          <w:highlight w:val="none"/>
          <w:lang w:val="en-US" w:eastAsia="zh-CN" w:bidi="ar-SA"/>
        </w:rPr>
        <w:t>资格证明文件</w:t>
      </w:r>
      <w:r>
        <w:rPr>
          <w:rStyle w:val="23"/>
          <w:rFonts w:hint="eastAsia" w:ascii="宋体" w:hAnsi="宋体" w:eastAsia="宋体" w:cs="宋体"/>
          <w:b w:val="0"/>
          <w:i w:val="0"/>
          <w:caps w:val="0"/>
          <w:color w:val="auto"/>
          <w:spacing w:val="0"/>
          <w:w w:val="100"/>
          <w:kern w:val="2"/>
          <w:sz w:val="24"/>
          <w:szCs w:val="32"/>
          <w:highlight w:val="none"/>
          <w:lang w:val="en-GB" w:eastAsia="zh-CN" w:bidi="ar-SA"/>
        </w:rPr>
        <w:t>》和《</w:t>
      </w:r>
      <w:r>
        <w:rPr>
          <w:rStyle w:val="23"/>
          <w:rFonts w:hint="eastAsia" w:ascii="宋体" w:hAnsi="宋体" w:eastAsia="宋体" w:cs="宋体"/>
          <w:b w:val="0"/>
          <w:i w:val="0"/>
          <w:caps w:val="0"/>
          <w:color w:val="auto"/>
          <w:spacing w:val="0"/>
          <w:w w:val="100"/>
          <w:kern w:val="2"/>
          <w:sz w:val="24"/>
          <w:szCs w:val="32"/>
          <w:highlight w:val="none"/>
          <w:lang w:val="en-US" w:eastAsia="zh-CN" w:bidi="ar-SA"/>
        </w:rPr>
        <w:t>商务技术文件</w:t>
      </w:r>
      <w:r>
        <w:rPr>
          <w:rStyle w:val="23"/>
          <w:rFonts w:hint="eastAsia" w:ascii="宋体" w:hAnsi="宋体" w:eastAsia="宋体" w:cs="宋体"/>
          <w:b w:val="0"/>
          <w:i w:val="0"/>
          <w:caps w:val="0"/>
          <w:color w:val="auto"/>
          <w:spacing w:val="0"/>
          <w:w w:val="100"/>
          <w:kern w:val="2"/>
          <w:sz w:val="24"/>
          <w:szCs w:val="32"/>
          <w:highlight w:val="none"/>
          <w:lang w:val="en-GB" w:eastAsia="zh-CN" w:bidi="ar-SA"/>
        </w:rPr>
        <w:t>》中不得出现本项目投标报价，如因投标人原因提前泄露投标报价，是投标人的责任。</w:t>
      </w:r>
    </w:p>
    <w:p w14:paraId="007A292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2</w:t>
      </w:r>
      <w:r>
        <w:rPr>
          <w:rStyle w:val="23"/>
          <w:rFonts w:hint="eastAsia" w:ascii="宋体" w:hAnsi="宋体" w:eastAsia="宋体" w:cs="宋体"/>
          <w:b w:val="0"/>
          <w:i w:val="0"/>
          <w:caps w:val="0"/>
          <w:color w:val="auto"/>
          <w:spacing w:val="0"/>
          <w:w w:val="100"/>
          <w:kern w:val="2"/>
          <w:sz w:val="24"/>
          <w:szCs w:val="32"/>
          <w:highlight w:val="none"/>
          <w:lang w:val="zh-CN" w:eastAsia="zh-CN" w:bidi="ar-SA"/>
        </w:rPr>
        <w:t>投标文件分为</w:t>
      </w:r>
      <w:r>
        <w:rPr>
          <w:rStyle w:val="23"/>
          <w:rFonts w:hint="eastAsia" w:ascii="宋体" w:hAnsi="宋体" w:eastAsia="宋体" w:cs="宋体"/>
          <w:b w:val="0"/>
          <w:i w:val="0"/>
          <w:caps w:val="0"/>
          <w:color w:val="auto"/>
          <w:spacing w:val="0"/>
          <w:w w:val="100"/>
          <w:kern w:val="2"/>
          <w:sz w:val="24"/>
          <w:szCs w:val="32"/>
          <w:highlight w:val="none"/>
          <w:lang w:val="en-GB"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zh-CN" w:eastAsia="zh-CN" w:bidi="ar-SA"/>
        </w:rPr>
        <w:t>。各投标人在编制投标文件时请按照采购文件第六章规定的格式进行，</w:t>
      </w:r>
      <w:r>
        <w:rPr>
          <w:rStyle w:val="23"/>
          <w:rFonts w:hint="eastAsia" w:ascii="宋体" w:hAnsi="宋体" w:eastAsia="宋体" w:cs="宋体"/>
          <w:b w:val="0"/>
          <w:i w:val="0"/>
          <w:caps w:val="0"/>
          <w:color w:val="auto"/>
          <w:spacing w:val="0"/>
          <w:w w:val="100"/>
          <w:kern w:val="2"/>
          <w:sz w:val="24"/>
          <w:szCs w:val="32"/>
          <w:highlight w:val="none"/>
          <w:lang w:val="en-GB" w:eastAsia="zh-CN" w:bidi="ar-SA"/>
        </w:rPr>
        <w:t>并按格式要求在指定位置根据要求进行签章，否则视为未提供，未提供格式的，请各投标人自行拟定格式，并加盖单位公章并由法定代表人或其授权委托代理人签署（签字或盖章），否则视为未提供。</w:t>
      </w:r>
    </w:p>
    <w:p w14:paraId="1A5C7AD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1.3《投标文件》内容不完整、</w:t>
      </w:r>
      <w:r>
        <w:rPr>
          <w:rStyle w:val="23"/>
          <w:rFonts w:hint="eastAsia" w:ascii="宋体" w:hAnsi="宋体" w:eastAsia="宋体" w:cs="宋体"/>
          <w:b w:val="0"/>
          <w:i w:val="0"/>
          <w:caps w:val="0"/>
          <w:color w:val="auto"/>
          <w:spacing w:val="0"/>
          <w:w w:val="100"/>
          <w:kern w:val="2"/>
          <w:sz w:val="24"/>
          <w:szCs w:val="32"/>
          <w:highlight w:val="none"/>
          <w:lang w:val="zh-CN" w:eastAsia="zh-CN" w:bidi="ar-SA"/>
        </w:rPr>
        <w:t>混乱的编排导致投标文件被误读或评标委员会查找不到有效文件是投标人的责任。</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《投标文件》因字迹潦草或表达不清所引起的后果由投标人负责。</w:t>
      </w:r>
    </w:p>
    <w:p w14:paraId="645157A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（2）以介质</w:t>
      </w:r>
      <w:r>
        <w:rPr>
          <w:rStyle w:val="23"/>
          <w:rFonts w:hint="eastAsia" w:ascii="宋体" w:hAnsi="宋体" w:eastAsia="宋体" w:cs="宋体"/>
          <w:b w:val="0"/>
          <w:i w:val="0"/>
          <w:caps w:val="0"/>
          <w:color w:val="auto"/>
          <w:spacing w:val="0"/>
          <w:w w:val="100"/>
          <w:kern w:val="2"/>
          <w:sz w:val="24"/>
          <w:szCs w:val="24"/>
          <w:highlight w:val="none"/>
          <w:lang w:val="en-US" w:eastAsia="zh-CN" w:bidi="ar-SA"/>
        </w:rPr>
        <w:t>（U盘）</w:t>
      </w:r>
      <w:r>
        <w:rPr>
          <w:rStyle w:val="23"/>
          <w:rFonts w:hint="eastAsia" w:ascii="宋体" w:hAnsi="宋体" w:eastAsia="宋体" w:cs="宋体"/>
          <w:b w:val="0"/>
          <w:i w:val="0"/>
          <w:caps w:val="0"/>
          <w:color w:val="auto"/>
          <w:spacing w:val="0"/>
          <w:w w:val="100"/>
          <w:kern w:val="2"/>
          <w:sz w:val="24"/>
          <w:szCs w:val="32"/>
          <w:highlight w:val="none"/>
          <w:lang w:val="en-US" w:eastAsia="zh-CN" w:bidi="ar-SA"/>
        </w:rPr>
        <w:t>存储的数据电文形式的备份投标文件，按政采云平台项目采购-电子招投标操作指南中上传的电子投标文件格式，以U盘形式提供。数量为1份。</w:t>
      </w:r>
    </w:p>
    <w:p w14:paraId="2FC5F9E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（3）纸质备份投标文件以纸质文件的形式编制，按</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en-US" w:eastAsia="zh-CN" w:bidi="ar-SA"/>
        </w:rPr>
        <w:t>分别编制并单独装订成册，</w:t>
      </w:r>
      <w:r>
        <w:rPr>
          <w:rStyle w:val="23"/>
          <w:rFonts w:hint="eastAsia" w:ascii="宋体" w:hAnsi="宋体" w:eastAsia="宋体" w:cs="宋体"/>
          <w:b/>
          <w:bCs/>
          <w:i w:val="0"/>
          <w:caps w:val="0"/>
          <w:color w:val="auto"/>
          <w:spacing w:val="0"/>
          <w:w w:val="100"/>
          <w:kern w:val="2"/>
          <w:sz w:val="24"/>
          <w:szCs w:val="24"/>
          <w:highlight w:val="none"/>
          <w:lang w:val="en-US" w:eastAsia="zh-CN" w:bidi="ar-SA"/>
        </w:rPr>
        <w:t>数量均为2份（一正一副）</w:t>
      </w: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en-US" w:eastAsia="zh-CN" w:bidi="ar-SA"/>
        </w:rPr>
        <w:t>须分别密封封装，</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en-US" w:eastAsia="zh-CN" w:bidi="ar-SA"/>
        </w:rPr>
        <w:t>未分别密封的投标文件将为无效。除报价文件外其余一律不准出现数字报价。如有不同标段，请按标段号分别装订，密封要求同上。</w:t>
      </w:r>
    </w:p>
    <w:p w14:paraId="29A0F5B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Ⅰ电子投标文件</w:t>
      </w:r>
    </w:p>
    <w:p w14:paraId="3D3392A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0197EA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电子投标文件如内容不完整、编排混乱导致投标文件被误读、漏读，或者在按采购文件规定的部位查找不到相关内容的，由投标人自行承担。</w:t>
      </w:r>
    </w:p>
    <w:p w14:paraId="4BEDF43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2.温馨提醒：CA签章上目前没有法人或授权委托代理人签字信息，需要投标人联系</w:t>
      </w:r>
      <w:r>
        <w:rPr>
          <w:rStyle w:val="23"/>
          <w:rFonts w:hint="eastAsia" w:ascii="宋体" w:hAnsi="宋体" w:eastAsia="宋体" w:cs="宋体"/>
          <w:b/>
          <w:bCs/>
          <w:i w:val="0"/>
          <w:caps w:val="0"/>
          <w:color w:val="auto"/>
          <w:spacing w:val="0"/>
          <w:w w:val="100"/>
          <w:kern w:val="2"/>
          <w:sz w:val="24"/>
          <w:szCs w:val="32"/>
          <w:highlight w:val="none"/>
          <w:lang w:val="en-US" w:eastAsia="zh-CN" w:bidi="ar-SA"/>
        </w:rPr>
        <w:t>浙江汇信科技有限公司（400-8884636）</w:t>
      </w:r>
      <w:r>
        <w:rPr>
          <w:rStyle w:val="23"/>
          <w:rFonts w:hint="eastAsia" w:ascii="宋体" w:hAnsi="宋体" w:eastAsia="宋体" w:cs="宋体"/>
          <w:b w:val="0"/>
          <w:i w:val="0"/>
          <w:caps w:val="0"/>
          <w:color w:val="auto"/>
          <w:spacing w:val="0"/>
          <w:w w:val="100"/>
          <w:kern w:val="2"/>
          <w:sz w:val="24"/>
          <w:szCs w:val="32"/>
          <w:highlight w:val="none"/>
          <w:lang w:val="en-US" w:eastAsia="zh-CN" w:bidi="ar-SA"/>
        </w:rPr>
        <w:t>等相应公司进行办理，或在投标文件中涉及到签字的位置线下签好字然后扫描或者拍照做成PDF的格式亦可。</w:t>
      </w:r>
    </w:p>
    <w:p w14:paraId="2E900A0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w:t>
      </w:r>
      <w:r>
        <w:rPr>
          <w:rStyle w:val="23"/>
          <w:rFonts w:hint="eastAsia" w:ascii="宋体" w:hAnsi="宋体" w:eastAsia="宋体" w:cs="宋体"/>
          <w:b/>
          <w:bCs/>
          <w:i w:val="0"/>
          <w:caps w:val="0"/>
          <w:color w:val="auto"/>
          <w:spacing w:val="0"/>
          <w:w w:val="100"/>
          <w:kern w:val="2"/>
          <w:sz w:val="24"/>
          <w:szCs w:val="32"/>
          <w:highlight w:val="none"/>
          <w:lang w:val="en-US" w:eastAsia="zh-CN" w:bidi="ar-SA"/>
        </w:rPr>
        <w:t>以介质（U盘）存储的数据电文形式的备份投标文件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，按政采云平台项目采购-电子招投标操作指南中上传的电子投标文件格式，以U盘形式提供。数量为1份。</w:t>
      </w:r>
    </w:p>
    <w:p w14:paraId="34B5724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Ⅱ纸质备份投标文件</w:t>
      </w:r>
    </w:p>
    <w:p w14:paraId="28FABC4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1.所有纸质投标资料应按投标文件的组成所列内容及顺序装订成册，</w:t>
      </w:r>
      <w:r>
        <w:rPr>
          <w:rStyle w:val="23"/>
          <w:rFonts w:hint="eastAsia" w:ascii="宋体" w:hAnsi="宋体" w:eastAsia="宋体" w:cs="宋体"/>
          <w:b w:val="0"/>
          <w:i w:val="0"/>
          <w:caps w:val="0"/>
          <w:color w:val="auto"/>
          <w:spacing w:val="0"/>
          <w:w w:val="100"/>
          <w:kern w:val="2"/>
          <w:sz w:val="24"/>
          <w:szCs w:val="32"/>
          <w:highlight w:val="none"/>
          <w:lang w:val="zh-CN" w:eastAsia="zh-CN" w:bidi="ar-SA"/>
        </w:rPr>
        <w:t>并逐页连续标注页码。因投标文件内容不完整、编排混乱导致投标文件被误读、漏读或者查找不到相关内容的责任由投标人自行承担。</w:t>
      </w:r>
    </w:p>
    <w:p w14:paraId="6EB79F1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2.投标人应按</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en-US" w:eastAsia="zh-CN" w:bidi="ar-SA"/>
        </w:rPr>
        <w:t>分别编制并单独装订成册，活页装订的投标文件将被拒绝。投标文件需打印或用不褪色的墨水填写。</w:t>
      </w:r>
    </w:p>
    <w:p w14:paraId="1E1EC74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3.投标人应按</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en-US" w:eastAsia="zh-CN" w:bidi="ar-SA"/>
        </w:rPr>
        <w:t>分别密封封装纸质备份投标文件。</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资格证明文件、商务技术文件、报价文件三部分</w:t>
      </w:r>
      <w:r>
        <w:rPr>
          <w:rStyle w:val="23"/>
          <w:rFonts w:hint="eastAsia" w:ascii="宋体" w:hAnsi="宋体" w:eastAsia="宋体" w:cs="宋体"/>
          <w:b w:val="0"/>
          <w:i w:val="0"/>
          <w:caps w:val="0"/>
          <w:color w:val="auto"/>
          <w:spacing w:val="0"/>
          <w:w w:val="100"/>
          <w:kern w:val="2"/>
          <w:sz w:val="24"/>
          <w:szCs w:val="32"/>
          <w:highlight w:val="none"/>
          <w:lang w:val="en-US" w:eastAsia="zh-CN" w:bidi="ar-SA"/>
        </w:rPr>
        <w:t>未分别密封的投标文件将为无效。请在密封袋的封口处应有投标单位公章或投标授权委托代理人签字。封皮上写明项目编号、标段、招标项目名称、投标人名称，并注明“投标文件名称（</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资格证明文件、商务技术文件、报价文件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）”、“开标时启封”字样，未按上述要求密封及加写标记，采购组织机构对投标文件的误投和提前启封不负责任。</w:t>
      </w:r>
    </w:p>
    <w:p w14:paraId="7D3DACB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4.项目如分标段，各标段投标文件必须分开编制，并按上述份数要求单独密封包装。</w:t>
      </w:r>
    </w:p>
    <w:p w14:paraId="410FAAA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w:t>
      </w:r>
      <w:r>
        <w:rPr>
          <w:rStyle w:val="23"/>
          <w:rFonts w:hint="eastAsia" w:ascii="宋体" w:hAnsi="宋体" w:eastAsia="宋体" w:cs="宋体"/>
          <w:b w:val="0"/>
          <w:i w:val="0"/>
          <w:caps w:val="0"/>
          <w:color w:val="auto"/>
          <w:spacing w:val="0"/>
          <w:w w:val="100"/>
          <w:kern w:val="2"/>
          <w:sz w:val="24"/>
          <w:szCs w:val="32"/>
          <w:highlight w:val="none"/>
          <w:lang w:val="zh-CN" w:eastAsia="zh-CN" w:bidi="ar-SA"/>
        </w:rPr>
        <w:t>因密封不严、标记不明而造成失密、拒收、过早启封等情况，采购组织机构概不负责。</w:t>
      </w:r>
    </w:p>
    <w:p w14:paraId="3B3C332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7260E33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6.投标人在投标截止时间之前，可以对已提交的纸质备份投标文件进行修改或撤回，但应以书面形式通知招标人，书面形式应加盖投标人公章或由</w:t>
      </w:r>
      <w:r>
        <w:rPr>
          <w:rStyle w:val="23"/>
          <w:rFonts w:hint="eastAsia" w:ascii="宋体" w:hAnsi="宋体" w:eastAsia="宋体" w:cs="宋体"/>
          <w:b w:val="0"/>
          <w:i w:val="0"/>
          <w:caps w:val="0"/>
          <w:color w:val="auto"/>
          <w:spacing w:val="0"/>
          <w:w w:val="100"/>
          <w:kern w:val="2"/>
          <w:sz w:val="24"/>
          <w:szCs w:val="32"/>
          <w:highlight w:val="none"/>
          <w:lang w:val="zh-CN" w:eastAsia="zh-CN" w:bidi="ar-SA"/>
        </w:rPr>
        <w:t>法定代表人或授权委托</w:t>
      </w:r>
      <w:r>
        <w:rPr>
          <w:rStyle w:val="23"/>
          <w:rFonts w:hint="eastAsia" w:ascii="宋体" w:hAnsi="宋体" w:eastAsia="宋体" w:cs="宋体"/>
          <w:b w:val="0"/>
          <w:i w:val="0"/>
          <w:caps w:val="0"/>
          <w:color w:val="auto"/>
          <w:spacing w:val="0"/>
          <w:w w:val="100"/>
          <w:kern w:val="2"/>
          <w:sz w:val="24"/>
          <w:szCs w:val="32"/>
          <w:highlight w:val="none"/>
          <w:lang w:val="en-US" w:eastAsia="zh-CN" w:bidi="ar-SA"/>
        </w:rPr>
        <w:t>代理</w:t>
      </w:r>
      <w:r>
        <w:rPr>
          <w:rStyle w:val="23"/>
          <w:rFonts w:hint="eastAsia" w:ascii="宋体" w:hAnsi="宋体" w:eastAsia="宋体" w:cs="宋体"/>
          <w:b w:val="0"/>
          <w:i w:val="0"/>
          <w:caps w:val="0"/>
          <w:color w:val="auto"/>
          <w:spacing w:val="0"/>
          <w:w w:val="100"/>
          <w:kern w:val="2"/>
          <w:sz w:val="24"/>
          <w:szCs w:val="32"/>
          <w:highlight w:val="none"/>
          <w:lang w:val="zh-CN" w:eastAsia="zh-CN" w:bidi="ar-SA"/>
        </w:rPr>
        <w:t>人（签字</w:t>
      </w:r>
      <w:r>
        <w:rPr>
          <w:rStyle w:val="23"/>
          <w:rFonts w:hint="eastAsia" w:ascii="宋体" w:hAnsi="宋体" w:eastAsia="宋体" w:cs="宋体"/>
          <w:b w:val="0"/>
          <w:i w:val="0"/>
          <w:caps w:val="0"/>
          <w:color w:val="auto"/>
          <w:spacing w:val="0"/>
          <w:w w:val="100"/>
          <w:kern w:val="2"/>
          <w:sz w:val="24"/>
          <w:szCs w:val="32"/>
          <w:highlight w:val="none"/>
          <w:lang w:val="en-US" w:eastAsia="zh-CN" w:bidi="ar-SA"/>
        </w:rPr>
        <w:t>或盖章</w:t>
      </w:r>
      <w:r>
        <w:rPr>
          <w:rStyle w:val="23"/>
          <w:rFonts w:hint="eastAsia" w:ascii="宋体" w:hAnsi="宋体" w:eastAsia="宋体" w:cs="宋体"/>
          <w:b w:val="0"/>
          <w:i w:val="0"/>
          <w:caps w:val="0"/>
          <w:color w:val="auto"/>
          <w:spacing w:val="0"/>
          <w:w w:val="100"/>
          <w:kern w:val="2"/>
          <w:sz w:val="24"/>
          <w:szCs w:val="32"/>
          <w:highlight w:val="none"/>
          <w:lang w:val="zh-CN"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。投标截止时间后，投标人不得撤回、修改投标文件。修改后重新递交的投标文件应当按本招标文件的要求签署、盖章和密封。</w:t>
      </w:r>
    </w:p>
    <w:p w14:paraId="6BA2BF3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7.纸质备份投标文件须由投标人在规定位置盖章并由法定代表人签署或盖章，投标人应写全称。纸质备份投标文件未按照招标文件要求签署、盖章的，其投标无效。</w:t>
      </w:r>
    </w:p>
    <w:p w14:paraId="59957CF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8.纸质备份投标文件不得涂改，若有修改错漏处，须加盖单位公章或法定代表人或法定代表人或授权委托代理人（签字或盖章）。投标文件因字迹潦草或表达不清所引起的后果由投标人负责。</w:t>
      </w:r>
    </w:p>
    <w:p w14:paraId="45E8A60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2、投标文件的递交要求</w:t>
      </w:r>
    </w:p>
    <w:p w14:paraId="0151AA3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）“投标文件”的上传、递交：见《前附表》。▲未传输递交电子投标文件的，投标无效。</w:t>
      </w:r>
    </w:p>
    <w:p w14:paraId="62E65A4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（2）以介质</w:t>
      </w:r>
      <w:r>
        <w:rPr>
          <w:rStyle w:val="23"/>
          <w:rFonts w:hint="eastAsia" w:ascii="宋体" w:hAnsi="宋体" w:eastAsia="宋体" w:cs="宋体"/>
          <w:b w:val="0"/>
          <w:i w:val="0"/>
          <w:caps w:val="0"/>
          <w:color w:val="auto"/>
          <w:spacing w:val="0"/>
          <w:w w:val="100"/>
          <w:kern w:val="2"/>
          <w:sz w:val="24"/>
          <w:szCs w:val="24"/>
          <w:highlight w:val="none"/>
          <w:lang w:val="en-US" w:eastAsia="zh-CN" w:bidi="ar-SA"/>
        </w:rPr>
        <w:t>（U盘）</w:t>
      </w:r>
      <w:r>
        <w:rPr>
          <w:rStyle w:val="23"/>
          <w:rFonts w:hint="eastAsia" w:ascii="宋体" w:hAnsi="宋体" w:eastAsia="宋体" w:cs="宋体"/>
          <w:b w:val="0"/>
          <w:i w:val="0"/>
          <w:caps w:val="0"/>
          <w:color w:val="auto"/>
          <w:spacing w:val="0"/>
          <w:w w:val="100"/>
          <w:kern w:val="2"/>
          <w:sz w:val="24"/>
          <w:szCs w:val="32"/>
          <w:highlight w:val="none"/>
          <w:lang w:val="en-US" w:eastAsia="zh-CN" w:bidi="ar-SA"/>
        </w:rPr>
        <w:t>存储的数据电文形式的备份投标文件和纸质备份投标文件必须在规定时间前送达或邮寄至</w:t>
      </w:r>
      <w:r>
        <w:rPr>
          <w:rStyle w:val="23"/>
          <w:rFonts w:hint="eastAsia" w:ascii="宋体" w:hAnsi="宋体" w:eastAsia="宋体" w:cs="宋体"/>
          <w:b w:val="0"/>
          <w:i w:val="0"/>
          <w:caps w:val="0"/>
          <w:color w:val="auto"/>
          <w:spacing w:val="0"/>
          <w:w w:val="100"/>
          <w:kern w:val="2"/>
          <w:sz w:val="24"/>
          <w:szCs w:val="24"/>
          <w:highlight w:val="none"/>
          <w:lang w:val="en-GB" w:eastAsia="zh-CN" w:bidi="ar-SA"/>
        </w:rPr>
        <w:t>公告规定的</w:t>
      </w:r>
      <w:r>
        <w:rPr>
          <w:rStyle w:val="23"/>
          <w:rFonts w:hint="eastAsia" w:ascii="宋体" w:hAnsi="宋体" w:eastAsia="宋体" w:cs="宋体"/>
          <w:b w:val="0"/>
          <w:i w:val="0"/>
          <w:caps w:val="0"/>
          <w:color w:val="auto"/>
          <w:spacing w:val="0"/>
          <w:w w:val="100"/>
          <w:kern w:val="2"/>
          <w:sz w:val="24"/>
          <w:szCs w:val="32"/>
          <w:highlight w:val="none"/>
          <w:lang w:val="en-US" w:eastAsia="zh-CN" w:bidi="ar-SA"/>
        </w:rPr>
        <w:t>地点。备份投标文件在截止时间后提交，采购组织机构将拒绝接收。</w:t>
      </w:r>
    </w:p>
    <w:p w14:paraId="0EE8E8C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（3）如有特殊情况，采购组织机构延长截止时间和开标时间，采购组织机构和投标人的权利和义务将受到新的截止时间和开标时间的约束。</w:t>
      </w:r>
    </w:p>
    <w:p w14:paraId="3610081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w:t>
      </w:r>
      <w:r>
        <w:rPr>
          <w:rStyle w:val="23"/>
          <w:rFonts w:hint="eastAsia" w:ascii="宋体" w:hAnsi="宋体" w:eastAsia="宋体" w:cs="宋体"/>
          <w:b w:val="0"/>
          <w:i w:val="0"/>
          <w:caps w:val="0"/>
          <w:color w:val="auto"/>
          <w:spacing w:val="0"/>
          <w:w w:val="100"/>
          <w:kern w:val="2"/>
          <w:sz w:val="24"/>
          <w:szCs w:val="32"/>
          <w:highlight w:val="none"/>
          <w:lang w:val="en-US" w:eastAsia="zh-CN" w:bidi="ar-SA"/>
        </w:rPr>
        <w:t>4</w:t>
      </w:r>
      <w:r>
        <w:rPr>
          <w:rStyle w:val="23"/>
          <w:rFonts w:hint="eastAsia" w:ascii="宋体" w:hAnsi="宋体" w:eastAsia="宋体" w:cs="宋体"/>
          <w:b w:val="0"/>
          <w:i w:val="0"/>
          <w:caps w:val="0"/>
          <w:color w:val="auto"/>
          <w:spacing w:val="0"/>
          <w:w w:val="100"/>
          <w:kern w:val="2"/>
          <w:sz w:val="24"/>
          <w:szCs w:val="32"/>
          <w:highlight w:val="none"/>
          <w:lang w:val="en-GB" w:eastAsia="zh-CN" w:bidi="ar-SA"/>
        </w:rPr>
        <w:t>）投标文件的备选方案</w:t>
      </w:r>
    </w:p>
    <w:p w14:paraId="3D6144C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GB" w:eastAsia="zh-CN" w:bidi="ar-SA"/>
        </w:rPr>
        <w:t>投标人不得递交任何的投标备选（替代）方案，否则其投标文件将作无效标处理。与“电子加密投标文件”同时生成的“备份投标文件”不是投标备选（替代）方案。</w:t>
      </w:r>
    </w:p>
    <w:p w14:paraId="0A1E8C19">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（三）投标文件的有效期</w:t>
      </w:r>
    </w:p>
    <w:p w14:paraId="1099D55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i w:val="0"/>
          <w:caps w:val="0"/>
          <w:color w:val="auto"/>
          <w:spacing w:val="0"/>
          <w:w w:val="100"/>
          <w:kern w:val="2"/>
          <w:sz w:val="24"/>
          <w:szCs w:val="32"/>
          <w:highlight w:val="none"/>
          <w:lang w:val="en-GB" w:eastAsia="zh-CN" w:bidi="ar-SA"/>
        </w:rPr>
        <w:t>自投标截止日起90天投标文件应保持有效。有效期不足的投标文件将被拒绝。</w:t>
      </w:r>
    </w:p>
    <w:p w14:paraId="576A73B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GB"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en-GB" w:eastAsia="zh-CN" w:bidi="ar-SA"/>
        </w:rPr>
        <w:t>在特殊情况下，采购人可与投标人协商延长投标文件的有效期，这种要求和答复均以书面形式进行。</w:t>
      </w:r>
    </w:p>
    <w:p w14:paraId="486D5CD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3.中标人的投标文件自开标之日起至合同履行完毕均应保持有效。</w:t>
      </w:r>
    </w:p>
    <w:p w14:paraId="423A06D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i w:val="0"/>
          <w:caps w:val="0"/>
          <w:color w:val="auto"/>
          <w:spacing w:val="0"/>
          <w:w w:val="100"/>
          <w:kern w:val="0"/>
          <w:sz w:val="24"/>
          <w:szCs w:val="24"/>
          <w:highlight w:val="none"/>
          <w:lang w:val="en-US" w:eastAsia="zh-CN" w:bidi="ar-SA"/>
        </w:rPr>
        <w:t>四、</w:t>
      </w:r>
      <w:r>
        <w:rPr>
          <w:rStyle w:val="23"/>
          <w:rFonts w:hint="eastAsia" w:ascii="宋体" w:hAnsi="宋体" w:eastAsia="宋体" w:cs="宋体"/>
          <w:b/>
          <w:bCs/>
          <w:i w:val="0"/>
          <w:caps w:val="0"/>
          <w:color w:val="auto"/>
          <w:spacing w:val="0"/>
          <w:w w:val="100"/>
          <w:kern w:val="2"/>
          <w:sz w:val="24"/>
          <w:szCs w:val="32"/>
          <w:highlight w:val="none"/>
          <w:lang w:val="en-US" w:eastAsia="zh-CN" w:bidi="ar-SA"/>
        </w:rPr>
        <w:t>开标</w:t>
      </w:r>
    </w:p>
    <w:p w14:paraId="368A289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（一）开标事项</w:t>
      </w:r>
    </w:p>
    <w:p w14:paraId="7CD94B1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采购组织机构在“招标公告”规定的时间和地点公开开标，本次招标采用先评审商务资格和技术服务方案，后公开并评审报价的办法实施。</w:t>
      </w:r>
    </w:p>
    <w:p w14:paraId="6010E88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采购过程中出现以下情形，导致电子交易平台无法正常运行，或者无法保证电子交易的公平、公正和安全时，采购组织机构可中止电子交易活动：</w:t>
      </w:r>
    </w:p>
    <w:p w14:paraId="5C94348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（1）电子交易平台发生故障而无法登录访问的； </w:t>
      </w:r>
    </w:p>
    <w:p w14:paraId="5927779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（2）电子交易平台应用或数据库出现错误，不能进行正常操作的；</w:t>
      </w:r>
    </w:p>
    <w:p w14:paraId="79C4333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（3）电子交易平台发现严重安全漏洞，有潜在泄密危险的；</w:t>
      </w:r>
    </w:p>
    <w:p w14:paraId="2C609F9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（4）病毒导致不能进行正常操作的；</w:t>
      </w:r>
    </w:p>
    <w:p w14:paraId="1A949E0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（5）其他无法保证电子交易的公平、公正和安全的情况。</w:t>
      </w:r>
    </w:p>
    <w:p w14:paraId="4C0ADB8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出现前款规定情形，不影响采购公平、公正性的，采购组织机构可以待上述情形消除后继续组织电子交易活动，也可以决定某些环节以纸质形式进行；影响或可能影响采购公平、公正性的，应当重新采购。</w:t>
      </w:r>
    </w:p>
    <w:p w14:paraId="52E667A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（二） 开标程序：</w:t>
      </w:r>
    </w:p>
    <w:p w14:paraId="1942B47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1、开标会由招标项目负责人主持，主持人宣布开标会议开始；</w:t>
      </w:r>
    </w:p>
    <w:p w14:paraId="166BA0D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2、主持人介绍参加开标会的人员名单； </w:t>
      </w:r>
    </w:p>
    <w:p w14:paraId="51C14AE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3、主持人宣布评标期间的有关事项，告知应当回避的情形，提请有关人员回避；对投标人进行签到验证。</w:t>
      </w:r>
    </w:p>
    <w:p w14:paraId="3C4A6F2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4、向各投标人发出电子加密投标文件【开始解密】通知，由投标人按招标文件规定的时间内自行进行投标文件解密。投标文件的制作和解密应使用同一个数字证书，否则将可能解密失败。</w:t>
      </w:r>
    </w:p>
    <w:p w14:paraId="5FD592E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5、采购组织机构点击【开启标书信息】，开启标书成功后进入开标流程。</w:t>
      </w:r>
    </w:p>
    <w:p w14:paraId="15160D7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资格证明文件和商务技术文件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评审；</w:t>
      </w:r>
    </w:p>
    <w:p w14:paraId="4FA7E9E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7、由主持人公布无效投标的投标人名单、投标无效的原因及其他有效投标的评分汇总分；</w:t>
      </w:r>
    </w:p>
    <w:p w14:paraId="72338C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8、开启报价响应文件：采购代理机构成功开启报价响应文件后，方可查看各供应商报价情况。</w:t>
      </w:r>
    </w:p>
    <w:p w14:paraId="40BCFF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9、报价文件评审；</w:t>
      </w:r>
    </w:p>
    <w:p w14:paraId="1E22977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10、由主持人公布无效投标的投标人名单、投标无效的原因及其他有效投标的报价文件得分；</w:t>
      </w:r>
    </w:p>
    <w:p w14:paraId="7538563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11、宣布综合得分结果及中标候选人名单；</w:t>
      </w:r>
    </w:p>
    <w:p w14:paraId="624D7CF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12、开标会议结束。</w:t>
      </w:r>
    </w:p>
    <w:p w14:paraId="2D95B5D7">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五、评标</w:t>
      </w:r>
    </w:p>
    <w:p w14:paraId="208DD22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0EB457A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（一）组建评标委员会</w:t>
      </w:r>
    </w:p>
    <w:p w14:paraId="1CCE397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评标委员会由采购人代表和评审专家组成，成员人数为5人以上单数，其中评审专家不得少于成员总数的三分之二。</w:t>
      </w:r>
    </w:p>
    <w:p w14:paraId="65DD5E5A">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（二）评标程序</w:t>
      </w:r>
    </w:p>
    <w:p w14:paraId="7B715DE1">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1、资格审查</w:t>
      </w:r>
    </w:p>
    <w:p w14:paraId="2CAC49C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公开招标采购项目开标结束后，采购人或者采购组织机构应当依法对投标人的资格进行审查，对审查发现无效的进行必要的询标，结束后公布无效投标的投标人名单、投标无效的原因。</w:t>
      </w:r>
    </w:p>
    <w:p w14:paraId="62DA955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2、符合性审查</w:t>
      </w:r>
    </w:p>
    <w:p w14:paraId="022FC40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评标委员会应当对符合资格的投标人的投标文件进行符合性审查，以确定其是否满足招标文件的实质性要求，对审查发现无效的进行必要的询标，结束后公布无效投标的投标人名单、投标无效的原因。</w:t>
      </w:r>
    </w:p>
    <w:p w14:paraId="127ABCA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3、综合比较与评价</w:t>
      </w:r>
    </w:p>
    <w:p w14:paraId="30A6E18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（1）对于投标文件中含义不明确、同类问题表述不一致或者有明显文字和计算错误的内容，评标委员会应当以书面形式要求投标人作出必要的澄清、说明或者补正。</w:t>
      </w:r>
    </w:p>
    <w:p w14:paraId="602D6BD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（2）评标委员会应当按照招标文件中规定的评标方法和标准，对符合性审查合格的投标文件进行商务和技术评估，综合比较与评价。</w:t>
      </w:r>
    </w:p>
    <w:p w14:paraId="2264903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（3）评标时，评标委员会各成员应当独立对每个投标人的投标文件进行评价，并汇总每个投标人的得分。</w:t>
      </w:r>
    </w:p>
    <w:p w14:paraId="56A705CF">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4、得分确认及评审报告编写</w:t>
      </w:r>
    </w:p>
    <w:p w14:paraId="1202BE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（1）评标委员会对报价文件进行复核，对于系统计算出的价格分及总得分进行确认；</w:t>
      </w:r>
    </w:p>
    <w:p w14:paraId="3CB6247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（2）评标委员会应当按照招标文件中规定的评标方法和标准，对符合性审查合格的投标文件进行商务和技术评估，综合比较与评价。</w:t>
      </w:r>
    </w:p>
    <w:p w14:paraId="7ED4BCC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（3）评标委员会按评标原则及得分情况编写评审报告。</w:t>
      </w:r>
    </w:p>
    <w:p w14:paraId="16CBBD78">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5、评价</w:t>
      </w:r>
    </w:p>
    <w:p w14:paraId="6B63194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采购组织机构对评标委员会评审专家进行评价。</w:t>
      </w:r>
    </w:p>
    <w:p w14:paraId="4EAF9F78">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（三）澄清问题的形式</w:t>
      </w:r>
    </w:p>
    <w:p w14:paraId="694DF4E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投标人的澄清、说明或者补正应当采用书面形式，并加盖公章，或者由法定代理人或其授权委托代理人签字，并不得超出投标文件的范围或者改变投标文件的实质性内容。</w:t>
      </w:r>
    </w:p>
    <w:p w14:paraId="5B42BA6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（四）错误修正</w:t>
      </w:r>
    </w:p>
    <w:p w14:paraId="7E3C0ED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投标文件报价出现前后不一致的，除招标文件另有规定外，按照下列规定修正：</w:t>
      </w:r>
    </w:p>
    <w:p w14:paraId="53B09EA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6409F2C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2、大写金额和小写金额不一致的，以大写金额为准；</w:t>
      </w:r>
    </w:p>
    <w:p w14:paraId="36C2BD5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3、单价金额小数点或者百分比有明显错位的，以开标一览表的总价为准，并修改单价；</w:t>
      </w:r>
    </w:p>
    <w:p w14:paraId="653E40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4、总价金额与按单价汇总金额不一致的，以单价金额计算结果为准。</w:t>
      </w:r>
    </w:p>
    <w:p w14:paraId="64598F4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E77235E">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（五）投标人存在下列情况之一的，投标无效：</w:t>
      </w:r>
    </w:p>
    <w:p w14:paraId="47189AE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1、电子投标文件及纸质备份投标文件在指定页面无法定代表人盖章或签字、未在指定页面盖公章、在指定页面无被授权人签字或未提供法定代表人授权委托书。</w:t>
      </w:r>
    </w:p>
    <w:p w14:paraId="2E8D734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跟报价文件出现混装或在</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中出现投标报价的，或者报价文件中报价的货物跟</w:t>
      </w:r>
      <w:r>
        <w:rPr>
          <w:rStyle w:val="23"/>
          <w:rFonts w:hint="eastAsia" w:ascii="宋体" w:hAnsi="宋体" w:eastAsia="宋体" w:cs="宋体"/>
          <w:b w:val="0"/>
          <w:i w:val="0"/>
          <w:caps w:val="0"/>
          <w:color w:val="auto"/>
          <w:spacing w:val="0"/>
          <w:w w:val="100"/>
          <w:kern w:val="2"/>
          <w:sz w:val="24"/>
          <w:szCs w:val="32"/>
          <w:highlight w:val="none"/>
          <w:lang w:val="zh-CN" w:eastAsia="zh-CN" w:bidi="ar-SA"/>
        </w:rPr>
        <w:t>资格证明文件、商务技术文件</w:t>
      </w:r>
      <w:r>
        <w:rPr>
          <w:rStyle w:val="23"/>
          <w:rFonts w:hint="eastAsia" w:ascii="宋体" w:hAnsi="宋体" w:eastAsia="宋体" w:cs="宋体"/>
          <w:b w:val="0"/>
          <w:i w:val="0"/>
          <w:caps w:val="0"/>
          <w:color w:val="auto"/>
          <w:spacing w:val="0"/>
          <w:w w:val="100"/>
          <w:kern w:val="2"/>
          <w:sz w:val="24"/>
          <w:szCs w:val="32"/>
          <w:highlight w:val="none"/>
          <w:lang w:val="en-US" w:eastAsia="zh-CN" w:bidi="ar-SA"/>
        </w:rPr>
        <w:t>中的投标货物出现重大偏差的。</w:t>
      </w:r>
    </w:p>
    <w:p w14:paraId="1FF39B8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3、不具备招标文件中规定的资格要求的。</w:t>
      </w:r>
      <w:r>
        <w:rPr>
          <w:rStyle w:val="23"/>
          <w:rFonts w:hint="eastAsia" w:ascii="宋体" w:hAnsi="宋体" w:eastAsia="宋体" w:cs="宋体"/>
          <w:b w:val="0"/>
          <w:i w:val="0"/>
          <w:caps w:val="0"/>
          <w:color w:val="auto"/>
          <w:spacing w:val="0"/>
          <w:w w:val="100"/>
          <w:kern w:val="2"/>
          <w:sz w:val="24"/>
          <w:szCs w:val="32"/>
          <w:highlight w:val="none"/>
          <w:lang w:val="en-US" w:eastAsia="zh-CN" w:bidi="ar-SA"/>
        </w:rPr>
        <w:tab/>
      </w:r>
    </w:p>
    <w:p w14:paraId="2EB0B18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4、投标文件含有采购人不能接受的附加条件的。</w:t>
      </w:r>
    </w:p>
    <w:p w14:paraId="26C0CC3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5、授权委托代理人未能出具身份证明或与法定代表人授权委托代理人身份不符的。</w:t>
      </w:r>
    </w:p>
    <w:p w14:paraId="5EDE9A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1FB40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7、报价超过招标文件中规定的预算金额/最高限价。</w:t>
      </w:r>
    </w:p>
    <w:p w14:paraId="10216BA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8、投标参数未如实填写，完全复制粘贴招标参数的。</w:t>
      </w:r>
    </w:p>
    <w:p w14:paraId="1C7223A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9、投标文件提供虚假材料的。</w:t>
      </w:r>
    </w:p>
    <w:p w14:paraId="71C1A20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10、投标人的电子投标文件无法按时解密的。</w:t>
      </w:r>
    </w:p>
    <w:p w14:paraId="2718329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11、不符合中华人民共和国财政部令第87号《政府采购货物和服务招标投标管理办法》第三十七条情形之一的，视为投标人串通投标，其投标无效，并移送采购监管部门：</w:t>
      </w:r>
    </w:p>
    <w:p w14:paraId="3576746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（1）不同投标人的投标文件由同一单位或者个人编制；不同投标人的投标文件，由同一台电脑编制；</w:t>
      </w:r>
    </w:p>
    <w:p w14:paraId="400371C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（2）不同投标人委托同一单位或者个人办理投标事宜；</w:t>
      </w:r>
    </w:p>
    <w:p w14:paraId="1D5FAC1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（3）不同投标人的投标文件载明的项目管理成员或者联系人员为同一人；</w:t>
      </w:r>
    </w:p>
    <w:p w14:paraId="2977E56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（4）不同投标人的投标文件异常一致或者投标报价呈规律性差异；</w:t>
      </w:r>
    </w:p>
    <w:p w14:paraId="2717A6F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（5）不同投标人的投标文件相互混装。</w:t>
      </w:r>
    </w:p>
    <w:p w14:paraId="0E2B1AF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12、不符合法律、法规的其他实质性要求的。</w:t>
      </w:r>
    </w:p>
    <w:p w14:paraId="24F1B2A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13、未传输递交电子投标文件的或者未按规定提供相应的备份投标文件，造成项目开评标活动无法进行下去的。</w:t>
      </w:r>
    </w:p>
    <w:p w14:paraId="148C8B0B">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（六）有下列情况之一的，本次招标作为废标处理：</w:t>
      </w:r>
    </w:p>
    <w:p w14:paraId="7CBC866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1、出现影响采购公正的违法、违规行为的；</w:t>
      </w:r>
    </w:p>
    <w:p w14:paraId="411F388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2、评标委员会发现招标文件存在歧义、重大缺陷导致评标工作无法进行，或者招标文件内容违反国家有关强制性规定的； </w:t>
      </w:r>
    </w:p>
    <w:p w14:paraId="38C0C4C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3、因重大变故，采购任务取消的；</w:t>
      </w:r>
    </w:p>
    <w:p w14:paraId="47802C9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4、法律、法规和招标文件规定的其他导致评标结果无效的。</w:t>
      </w:r>
    </w:p>
    <w:p w14:paraId="0ED4AD3C">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（七）评标原则和评标办法</w:t>
      </w:r>
    </w:p>
    <w:p w14:paraId="6AC9A57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964DA5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2、评标办法。具体评标内容及评分标准等详见《第三章 评标方法及评分标准》。</w:t>
      </w:r>
    </w:p>
    <w:p w14:paraId="39BAFB82">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（八）评标过程的监控</w:t>
      </w:r>
    </w:p>
    <w:p w14:paraId="6374D9B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本项目评标过程实行全程录音、录像监控，政府采购监管部门视情进行现场监督，投标人在评标过程中所进行的试图影响评标结果的不公正活动，可能导致其投标被拒绝。</w:t>
      </w:r>
    </w:p>
    <w:p w14:paraId="12A521C7">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六、定标</w:t>
      </w:r>
    </w:p>
    <w:p w14:paraId="54C50F4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11D720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7E0889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3、发出中标通知书。采购组织机构在发布中标结果的同时，向中标人发出中标通知书。</w:t>
      </w:r>
    </w:p>
    <w:p w14:paraId="5472AAC4">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zh-CN" w:eastAsia="zh-CN" w:bidi="ar-SA"/>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A8C7F03">
      <w:pPr>
        <w:shd w:val="clear"/>
        <w:spacing w:line="360" w:lineRule="auto"/>
        <w:ind w:firstLine="480" w:firstLineChars="200"/>
        <w:rPr>
          <w:rFonts w:hint="eastAsia" w:ascii="宋体" w:hAnsi="宋体" w:eastAsia="宋体" w:cs="宋体"/>
          <w:color w:val="auto"/>
          <w:sz w:val="24"/>
          <w:szCs w:val="32"/>
          <w:highlight w:val="none"/>
        </w:rPr>
      </w:pPr>
      <w:r>
        <w:rPr>
          <w:rStyle w:val="23"/>
          <w:rFonts w:hint="eastAsia" w:ascii="宋体" w:hAnsi="宋体" w:eastAsia="宋体" w:cs="宋体"/>
          <w:b w:val="0"/>
          <w:bCs w:val="0"/>
          <w:i w:val="0"/>
          <w:caps w:val="0"/>
          <w:color w:val="auto"/>
          <w:spacing w:val="0"/>
          <w:w w:val="100"/>
          <w:kern w:val="2"/>
          <w:sz w:val="24"/>
          <w:szCs w:val="32"/>
          <w:highlight w:val="none"/>
          <w:lang w:val="en-GB" w:eastAsia="zh-CN" w:bidi="ar-SA"/>
        </w:rPr>
        <w:t>5、招标代理费：</w:t>
      </w:r>
      <w:r>
        <w:rPr>
          <w:rFonts w:hint="eastAsia" w:ascii="宋体" w:hAnsi="宋体" w:eastAsia="宋体" w:cs="宋体"/>
          <w:color w:val="auto"/>
          <w:sz w:val="24"/>
          <w:szCs w:val="32"/>
          <w:highlight w:val="none"/>
        </w:rPr>
        <w:t>招标代理服务收费采用差额定率累进计费方式</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收费标准</w:t>
      </w:r>
      <w:r>
        <w:rPr>
          <w:rFonts w:hint="eastAsia" w:ascii="宋体" w:hAnsi="宋体" w:eastAsia="宋体" w:cs="宋体"/>
          <w:color w:val="auto"/>
          <w:sz w:val="24"/>
          <w:szCs w:val="32"/>
          <w:highlight w:val="none"/>
          <w:lang w:val="en-US" w:eastAsia="zh-CN"/>
        </w:rPr>
        <w:t>根据中标金额</w:t>
      </w:r>
      <w:r>
        <w:rPr>
          <w:rFonts w:hint="eastAsia" w:ascii="宋体" w:hAnsi="宋体" w:eastAsia="宋体" w:cs="宋体"/>
          <w:color w:val="auto"/>
          <w:sz w:val="24"/>
          <w:szCs w:val="32"/>
          <w:highlight w:val="none"/>
        </w:rPr>
        <w:t>按照下列表格中</w:t>
      </w:r>
      <w:r>
        <w:rPr>
          <w:rFonts w:hint="eastAsia" w:ascii="宋体" w:hAnsi="宋体" w:eastAsia="宋体" w:cs="宋体"/>
          <w:color w:val="auto"/>
          <w:sz w:val="24"/>
          <w:szCs w:val="32"/>
          <w:highlight w:val="none"/>
          <w:lang w:val="en-US" w:eastAsia="zh-CN"/>
        </w:rPr>
        <w:t>各</w:t>
      </w:r>
      <w:r>
        <w:rPr>
          <w:rFonts w:hint="eastAsia" w:ascii="宋体" w:hAnsi="宋体" w:eastAsia="宋体" w:cs="宋体"/>
          <w:color w:val="auto"/>
          <w:sz w:val="24"/>
          <w:szCs w:val="32"/>
          <w:highlight w:val="none"/>
        </w:rPr>
        <w:t>类别</w:t>
      </w:r>
      <w:r>
        <w:rPr>
          <w:rFonts w:hint="eastAsia" w:ascii="宋体" w:hAnsi="宋体" w:eastAsia="宋体" w:cs="宋体"/>
          <w:color w:val="auto"/>
          <w:sz w:val="24"/>
          <w:szCs w:val="32"/>
          <w:highlight w:val="none"/>
          <w:lang w:val="en-US" w:eastAsia="zh-CN"/>
        </w:rPr>
        <w:t>费率计算，</w:t>
      </w:r>
      <w:r>
        <w:rPr>
          <w:rFonts w:hint="eastAsia" w:ascii="宋体" w:hAnsi="宋体" w:eastAsia="宋体" w:cs="宋体"/>
          <w:color w:val="auto"/>
          <w:sz w:val="24"/>
          <w:szCs w:val="32"/>
          <w:highlight w:val="none"/>
        </w:rPr>
        <w:t>向中标单位收取招标代理费，代理服务费结算不足陆仟元的，按定额陆仟元收取。该费用中标人须在中标公告发出5日内一次性付清。（户名：浙江五石中正工程咨询有限公司；账号：1202003209900014176；开户银行：中国工商银行杭州潮王路支行）,财务联系电话：0571-88271625。</w:t>
      </w:r>
    </w:p>
    <w:tbl>
      <w:tblPr>
        <w:tblStyle w:val="19"/>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34"/>
        <w:gridCol w:w="1534"/>
        <w:gridCol w:w="1534"/>
      </w:tblGrid>
      <w:tr w14:paraId="030B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5E1993C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34" w:type="dxa"/>
            <w:noWrap w:val="0"/>
            <w:vAlign w:val="center"/>
          </w:tcPr>
          <w:p w14:paraId="03F1CD4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34" w:type="dxa"/>
            <w:noWrap w:val="0"/>
            <w:vAlign w:val="center"/>
          </w:tcPr>
          <w:p w14:paraId="01A7B3B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34" w:type="dxa"/>
            <w:noWrap w:val="0"/>
            <w:vAlign w:val="center"/>
          </w:tcPr>
          <w:p w14:paraId="7BBF5F6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0673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738D35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34" w:type="dxa"/>
            <w:noWrap w:val="0"/>
            <w:vAlign w:val="center"/>
          </w:tcPr>
          <w:p w14:paraId="42516EC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34" w:type="dxa"/>
            <w:noWrap w:val="0"/>
            <w:vAlign w:val="center"/>
          </w:tcPr>
          <w:p w14:paraId="4B83139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34" w:type="dxa"/>
            <w:noWrap w:val="0"/>
            <w:vAlign w:val="center"/>
          </w:tcPr>
          <w:p w14:paraId="0018E63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3D26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3F1653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34" w:type="dxa"/>
            <w:noWrap w:val="0"/>
            <w:vAlign w:val="center"/>
          </w:tcPr>
          <w:p w14:paraId="5450457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34" w:type="dxa"/>
            <w:noWrap w:val="0"/>
            <w:vAlign w:val="center"/>
          </w:tcPr>
          <w:p w14:paraId="3AA5364E">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34" w:type="dxa"/>
            <w:noWrap w:val="0"/>
            <w:vAlign w:val="center"/>
          </w:tcPr>
          <w:p w14:paraId="08ADCF4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5C7F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454AD5B8">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34" w:type="dxa"/>
            <w:noWrap w:val="0"/>
            <w:vAlign w:val="center"/>
          </w:tcPr>
          <w:p w14:paraId="20DF044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34" w:type="dxa"/>
            <w:noWrap w:val="0"/>
            <w:vAlign w:val="center"/>
          </w:tcPr>
          <w:p w14:paraId="22EE4F2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34" w:type="dxa"/>
            <w:noWrap w:val="0"/>
            <w:vAlign w:val="center"/>
          </w:tcPr>
          <w:p w14:paraId="336CCE2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6773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34A4B63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34" w:type="dxa"/>
            <w:noWrap w:val="0"/>
            <w:vAlign w:val="center"/>
          </w:tcPr>
          <w:p w14:paraId="0AFE3F6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34" w:type="dxa"/>
            <w:noWrap w:val="0"/>
            <w:vAlign w:val="center"/>
          </w:tcPr>
          <w:p w14:paraId="23B8E44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34" w:type="dxa"/>
            <w:noWrap w:val="0"/>
            <w:vAlign w:val="center"/>
          </w:tcPr>
          <w:p w14:paraId="7329E72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4D0A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10BAF36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34" w:type="dxa"/>
            <w:noWrap w:val="0"/>
            <w:vAlign w:val="center"/>
          </w:tcPr>
          <w:p w14:paraId="15591AE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34" w:type="dxa"/>
            <w:noWrap w:val="0"/>
            <w:vAlign w:val="center"/>
          </w:tcPr>
          <w:p w14:paraId="621B030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34" w:type="dxa"/>
            <w:noWrap w:val="0"/>
            <w:vAlign w:val="center"/>
          </w:tcPr>
          <w:p w14:paraId="43DFD92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25A5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1C0ABA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34" w:type="dxa"/>
            <w:noWrap w:val="0"/>
            <w:vAlign w:val="center"/>
          </w:tcPr>
          <w:p w14:paraId="5929D0F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34" w:type="dxa"/>
            <w:noWrap w:val="0"/>
            <w:vAlign w:val="center"/>
          </w:tcPr>
          <w:p w14:paraId="05EB9D8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34" w:type="dxa"/>
            <w:noWrap w:val="0"/>
            <w:vAlign w:val="center"/>
          </w:tcPr>
          <w:p w14:paraId="7926AD8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75F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0E88132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34" w:type="dxa"/>
            <w:noWrap w:val="0"/>
            <w:vAlign w:val="center"/>
          </w:tcPr>
          <w:p w14:paraId="74853D35">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34" w:type="dxa"/>
            <w:noWrap w:val="0"/>
            <w:vAlign w:val="center"/>
          </w:tcPr>
          <w:p w14:paraId="798048D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34" w:type="dxa"/>
            <w:noWrap w:val="0"/>
            <w:vAlign w:val="center"/>
          </w:tcPr>
          <w:p w14:paraId="37810C9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1279A060">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七、合同签订及公告</w:t>
      </w:r>
    </w:p>
    <w:p w14:paraId="416B3F5D">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（一）签订合同</w:t>
      </w:r>
    </w:p>
    <w:p w14:paraId="67B729E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1、采购人应当自中标通知书发出之日起30日内，按照招标文件和中标人投标文件的规定，与中标人签订书面合同。所签订的合同不得对招标文件确定的事项和中标人投标文件作实质性修改。</w:t>
      </w:r>
    </w:p>
    <w:p w14:paraId="67820D5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2、采购人不得向中标人提出任何不合理的要求作为签订合同的条件。</w:t>
      </w:r>
    </w:p>
    <w:p w14:paraId="1BB51278">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3、中标供应商无故拖延、拒签合同的，取消中标资格。</w:t>
      </w:r>
    </w:p>
    <w:p w14:paraId="3BAACAB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C2B604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5、询问或者质疑事项可能影响中标结果的，采购人应当暂停签订合同，已经签订合同的，应当中止履行合同（中标结果的质疑期为中标结果公告期限届满之日起七个工作日）。</w:t>
      </w:r>
    </w:p>
    <w:p w14:paraId="1AFC5B27">
      <w:pPr>
        <w:shd w:val="clear"/>
        <w:snapToGrid/>
        <w:spacing w:before="0" w:beforeAutospacing="0" w:after="0" w:afterAutospacing="0" w:line="360" w:lineRule="auto"/>
        <w:ind w:firstLine="482" w:firstLineChars="200"/>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（二）合同公告及备案</w:t>
      </w:r>
    </w:p>
    <w:p w14:paraId="3D8CD13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1、采购人应当自政府采购合同签订之日起2个工作日内，在省级以上财政部门指定的政府采购信息发布媒体及相关网站上公告。</w:t>
      </w:r>
    </w:p>
    <w:p w14:paraId="75AA7FA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2、采购人应当自政府采购合同签订之日起7个工作日内，将政府采购合同副本报同级人民政府财政部门备案以及采购组织机构存档。</w:t>
      </w:r>
    </w:p>
    <w:p w14:paraId="2B4DBC1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85297B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E66CFD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CEB128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D9173B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6A92D6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C0F9B28">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5F346841">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1A669787">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第三章 评标办法及评分标准</w:t>
      </w:r>
    </w:p>
    <w:p w14:paraId="4073BD5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U盘）存储的数据电文形式的备份投标文件自动失效。</w:t>
      </w:r>
    </w:p>
    <w:p w14:paraId="73F12AD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二、本次招标项目的评标方法为综合评分法，总计100分。</w:t>
      </w:r>
    </w:p>
    <w:p w14:paraId="4E34DA2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（一）商务与技术文件中的客观分由评标委员会讨论后统一打分；其余在规定的分值内单独评定打分。</w:t>
      </w:r>
    </w:p>
    <w:p w14:paraId="1004BED3">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（二）各投标人商务与技术文件得分按照评标委员会成员的独立评分结果汇总后的算术平均分计算，计算公式为：</w:t>
      </w:r>
    </w:p>
    <w:p w14:paraId="65BCC44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商务与技术文件得分</w:t>
      </w:r>
      <w:r>
        <w:rPr>
          <w:rStyle w:val="23"/>
          <w:rFonts w:hint="eastAsia" w:ascii="宋体" w:hAnsi="宋体" w:eastAsia="宋体" w:cs="宋体"/>
          <w:b w:val="0"/>
          <w:i w:val="0"/>
          <w:caps w:val="0"/>
          <w:color w:val="auto"/>
          <w:spacing w:val="0"/>
          <w:w w:val="100"/>
          <w:kern w:val="2"/>
          <w:sz w:val="24"/>
          <w:szCs w:val="32"/>
          <w:highlight w:val="none"/>
          <w:lang w:val="zh-CN" w:eastAsia="zh-CN" w:bidi="ar-SA"/>
        </w:rPr>
        <w:t>=评标委员会所有成员评分合计数/评标委员会组成人员数。</w:t>
      </w:r>
    </w:p>
    <w:p w14:paraId="25F8D15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（三）投标报价得分采用低价优先法计算，即满足招标文件要求且投标价格最低的投标报价为评标基准价，其报价得满分。其他投标人的投标报价得分按下列公式计算：</w:t>
      </w:r>
    </w:p>
    <w:p w14:paraId="4978AC3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投标报价得分=(评标基准价／投标报价)×15%×100。</w:t>
      </w:r>
    </w:p>
    <w:p w14:paraId="3F929BF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（四）投标人综合得分＝资格证明文件、商务技术文件得分＋投标报价得分。</w:t>
      </w:r>
    </w:p>
    <w:p w14:paraId="34807A92">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（五）政府采购政策及优惠：</w:t>
      </w:r>
    </w:p>
    <w:p w14:paraId="6FEAE920">
      <w:pPr>
        <w:shd w:val="clea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本项目专门面向中小企业采购，价格评审时，</w:t>
      </w:r>
      <w:r>
        <w:rPr>
          <w:rFonts w:hint="eastAsia"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rPr>
        <w:t>小</w:t>
      </w:r>
      <w:r>
        <w:rPr>
          <w:rFonts w:hint="eastAsia" w:ascii="宋体" w:hAnsi="宋体" w:eastAsia="宋体" w:cs="宋体"/>
          <w:color w:val="auto"/>
          <w:kern w:val="0"/>
          <w:sz w:val="24"/>
          <w:highlight w:val="none"/>
          <w:lang w:val="en-US" w:eastAsia="zh-CN"/>
        </w:rPr>
        <w:t>微</w:t>
      </w:r>
      <w:r>
        <w:rPr>
          <w:rFonts w:hint="eastAsia" w:ascii="宋体" w:hAnsi="宋体" w:eastAsia="宋体" w:cs="宋体"/>
          <w:color w:val="auto"/>
          <w:kern w:val="0"/>
          <w:sz w:val="24"/>
          <w:highlight w:val="none"/>
        </w:rPr>
        <w:t>企业的投标价格不</w:t>
      </w:r>
      <w:r>
        <w:rPr>
          <w:rFonts w:hint="eastAsia" w:ascii="宋体" w:hAnsi="宋体" w:eastAsia="宋体" w:cs="宋体"/>
          <w:color w:val="auto"/>
          <w:kern w:val="0"/>
          <w:sz w:val="24"/>
          <w:highlight w:val="none"/>
          <w:lang w:val="en-US" w:eastAsia="zh-CN"/>
        </w:rPr>
        <w:t>作</w:t>
      </w:r>
      <w:r>
        <w:rPr>
          <w:rFonts w:hint="eastAsia" w:ascii="宋体" w:hAnsi="宋体" w:eastAsia="宋体" w:cs="宋体"/>
          <w:color w:val="auto"/>
          <w:kern w:val="0"/>
          <w:sz w:val="24"/>
          <w:highlight w:val="none"/>
        </w:rPr>
        <w:t>扣除。</w:t>
      </w:r>
    </w:p>
    <w:p w14:paraId="18E6B680">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14:paraId="52DB7392">
      <w:pPr>
        <w:shd w:val="clear" w:color="auto"/>
        <w:spacing w:line="360" w:lineRule="auto"/>
        <w:ind w:firstLine="480" w:firstLineChars="200"/>
        <w:rPr>
          <w:rFonts w:hint="eastAsia" w:ascii="宋体" w:hAnsi="宋体" w:eastAsia="宋体" w:cs="宋体"/>
          <w:color w:val="auto"/>
          <w:sz w:val="24"/>
          <w:szCs w:val="32"/>
          <w:highlight w:val="none"/>
          <w:lang w:val="zh-CN"/>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三、</w:t>
      </w:r>
      <w:r>
        <w:rPr>
          <w:rFonts w:hint="eastAsia" w:ascii="宋体" w:hAnsi="宋体" w:eastAsia="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p>
    <w:p w14:paraId="6EEBD5A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四、如综合得分相同，投标报价低者为先；如综合得分且投标报价相同的，货物类采购项目以技术性能得分较高者为先，服务类采购项目以实力信誉及业绩得分较高者为先。</w:t>
      </w:r>
    </w:p>
    <w:p w14:paraId="7D259E4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五、提供相同品牌产品的不同投标人参加同一合同项下投标的，按一家供应商认定：</w:t>
      </w:r>
    </w:p>
    <w:p w14:paraId="7F5F2C4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（1）采用最低评标价法的采购项目，以其中通过资格审查、符合性审查且报价最低的参加评标；报价相同的，由评标委员会集体确定一个投标人参加评标，其他投标无效。</w:t>
      </w:r>
    </w:p>
    <w:p w14:paraId="5D66C6C6">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（2）使用综合评分法的采购项目，评审后得分最高的同品牌投标人获得中标人推荐资格；评审得分相同的，由评标委员会集体推荐一个投标人作为中标候选人，其他同品牌投标人不作为中标候选人。</w:t>
      </w:r>
    </w:p>
    <w:p w14:paraId="4010DC46">
      <w:pPr>
        <w:shd w:val="clear"/>
        <w:snapToGrid/>
        <w:spacing w:before="0" w:beforeAutospacing="0" w:after="0" w:afterAutospacing="0" w:line="360" w:lineRule="auto"/>
        <w:ind w:firstLine="480" w:firstLineChars="200"/>
        <w:jc w:val="both"/>
        <w:textAlignment w:val="baseline"/>
        <w:rPr>
          <w:rFonts w:hint="eastAsia" w:ascii="宋体" w:hAnsi="宋体" w:eastAsia="宋体" w:cs="宋体"/>
          <w:color w:val="auto"/>
          <w:sz w:val="21"/>
          <w:szCs w:val="21"/>
          <w:highlight w:val="none"/>
          <w:lang w:val="zh-CN"/>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六、本次评分具体分值细化条款如下表：</w:t>
      </w:r>
      <w:r>
        <w:rPr>
          <w:rFonts w:hint="eastAsia" w:ascii="宋体" w:hAnsi="宋体" w:eastAsia="宋体" w:cs="宋体"/>
          <w:color w:val="auto"/>
          <w:sz w:val="21"/>
          <w:szCs w:val="21"/>
          <w:highlight w:val="none"/>
          <w:lang w:val="zh-CN"/>
        </w:rPr>
        <w:t xml:space="preserve"> </w:t>
      </w:r>
    </w:p>
    <w:tbl>
      <w:tblPr>
        <w:tblStyle w:val="19"/>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7"/>
        <w:gridCol w:w="7673"/>
        <w:gridCol w:w="705"/>
      </w:tblGrid>
      <w:tr w14:paraId="59B8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07" w:type="dxa"/>
            <w:gridSpan w:val="2"/>
            <w:vAlign w:val="center"/>
          </w:tcPr>
          <w:p w14:paraId="6FDFA819">
            <w:pPr>
              <w:wordWrap/>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7673" w:type="dxa"/>
            <w:vAlign w:val="center"/>
          </w:tcPr>
          <w:p w14:paraId="632E8FA2">
            <w:pPr>
              <w:wordWrap/>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05" w:type="dxa"/>
            <w:vAlign w:val="center"/>
          </w:tcPr>
          <w:p w14:paraId="18688ECE">
            <w:pPr>
              <w:wordWrap/>
              <w:adjustRightInd w:val="0"/>
              <w:snapToGrid w:val="0"/>
              <w:spacing w:beforeAutospacing="0" w:afterAutospacing="0" w:line="24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6181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60" w:type="dxa"/>
            <w:vMerge w:val="restart"/>
            <w:vAlign w:val="center"/>
          </w:tcPr>
          <w:p w14:paraId="0A134D85">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21.5分</w:t>
            </w:r>
            <w:r>
              <w:rPr>
                <w:rFonts w:hint="eastAsia" w:ascii="宋体" w:hAnsi="宋体" w:eastAsia="宋体" w:cs="宋体"/>
                <w:color w:val="auto"/>
                <w:sz w:val="24"/>
                <w:szCs w:val="24"/>
                <w:highlight w:val="none"/>
                <w:lang w:eastAsia="zh-CN"/>
              </w:rPr>
              <w:t>）</w:t>
            </w:r>
          </w:p>
        </w:tc>
        <w:tc>
          <w:tcPr>
            <w:tcW w:w="847" w:type="dxa"/>
            <w:vAlign w:val="center"/>
          </w:tcPr>
          <w:p w14:paraId="1A45B616">
            <w:pPr>
              <w:wordWrap/>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Style w:val="23"/>
                <w:rFonts w:hint="eastAsia" w:ascii="宋体" w:hAnsi="宋体" w:eastAsia="宋体" w:cs="宋体"/>
                <w:color w:val="auto"/>
                <w:sz w:val="24"/>
                <w:szCs w:val="24"/>
                <w:highlight w:val="none"/>
                <w:lang w:val="en-US" w:eastAsia="zh-CN"/>
              </w:rPr>
              <w:t>承接经验</w:t>
            </w:r>
          </w:p>
        </w:tc>
        <w:tc>
          <w:tcPr>
            <w:tcW w:w="7673" w:type="dxa"/>
            <w:vAlign w:val="center"/>
          </w:tcPr>
          <w:p w14:paraId="4B29E103">
            <w:pPr>
              <w:wordWrap/>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4"/>
                <w:szCs w:val="24"/>
                <w:highlight w:val="none"/>
                <w:u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自2020年1月1日以来</w:t>
            </w:r>
            <w:r>
              <w:rPr>
                <w:rFonts w:hint="eastAsia" w:ascii="宋体" w:hAnsi="宋体" w:eastAsia="宋体" w:cs="宋体"/>
                <w:b w:val="0"/>
                <w:bCs w:val="0"/>
                <w:color w:val="auto"/>
                <w:kern w:val="0"/>
                <w:sz w:val="24"/>
                <w:szCs w:val="24"/>
                <w:highlight w:val="none"/>
                <w:u w:val="none"/>
                <w:lang w:val="zh-CN"/>
              </w:rPr>
              <w:t>（以合同签订时间为准），</w:t>
            </w:r>
            <w:r>
              <w:rPr>
                <w:rFonts w:hint="eastAsia" w:ascii="宋体" w:hAnsi="宋体" w:eastAsia="宋体" w:cs="宋体"/>
                <w:b w:val="0"/>
                <w:bCs w:val="0"/>
                <w:color w:val="auto"/>
                <w:kern w:val="0"/>
                <w:sz w:val="24"/>
                <w:szCs w:val="24"/>
                <w:highlight w:val="none"/>
                <w:u w:val="none"/>
                <w:lang w:val="en-US" w:eastAsia="zh-CN"/>
              </w:rPr>
              <w:t>承接过类似项目的。每提供1个合同得0.5分，最高得1.5分。</w:t>
            </w:r>
          </w:p>
          <w:p w14:paraId="118CBE28">
            <w:pPr>
              <w:wordWrap/>
              <w:spacing w:beforeAutospacing="0" w:afterAutospacing="0" w:line="240" w:lineRule="auto"/>
              <w:ind w:left="0" w:lef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kern w:val="2"/>
                <w:sz w:val="24"/>
                <w:szCs w:val="24"/>
                <w:highlight w:val="none"/>
              </w:rPr>
              <w:t>提供有效的合同扫描件</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w:t>
            </w:r>
            <w:r>
              <w:rPr>
                <w:rFonts w:hint="eastAsia" w:ascii="宋体" w:hAnsi="宋体" w:eastAsia="宋体" w:cs="宋体"/>
                <w:b/>
                <w:bCs/>
                <w:color w:val="auto"/>
                <w:sz w:val="24"/>
                <w:szCs w:val="24"/>
                <w:highlight w:val="none"/>
                <w:lang w:val="en-US" w:eastAsia="zh-CN"/>
              </w:rPr>
              <w:t>未提供的</w:t>
            </w:r>
            <w:r>
              <w:rPr>
                <w:rFonts w:hint="eastAsia" w:ascii="宋体" w:hAnsi="宋体" w:eastAsia="宋体" w:cs="宋体"/>
                <w:b/>
                <w:bCs/>
                <w:color w:val="auto"/>
                <w:sz w:val="24"/>
                <w:szCs w:val="24"/>
                <w:highlight w:val="none"/>
              </w:rPr>
              <w:t>不得分）</w:t>
            </w:r>
          </w:p>
        </w:tc>
        <w:tc>
          <w:tcPr>
            <w:tcW w:w="705" w:type="dxa"/>
            <w:vAlign w:val="center"/>
          </w:tcPr>
          <w:p w14:paraId="73E5D1C8">
            <w:pPr>
              <w:pStyle w:val="9"/>
              <w:wordWrap/>
              <w:snapToGrid w:val="0"/>
              <w:spacing w:beforeAutospacing="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r>
      <w:tr w14:paraId="3C4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60" w:type="dxa"/>
            <w:vMerge w:val="continue"/>
            <w:vAlign w:val="center"/>
          </w:tcPr>
          <w:p w14:paraId="1B814B03">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847" w:type="dxa"/>
            <w:vMerge w:val="restart"/>
            <w:vAlign w:val="center"/>
          </w:tcPr>
          <w:p w14:paraId="4BFD258E">
            <w:pPr>
              <w:wordWrap/>
              <w:adjustRightInd w:val="0"/>
              <w:snapToGri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实力</w:t>
            </w:r>
          </w:p>
        </w:tc>
        <w:tc>
          <w:tcPr>
            <w:tcW w:w="7673" w:type="dxa"/>
            <w:vAlign w:val="center"/>
          </w:tcPr>
          <w:p w14:paraId="605A973C">
            <w:pPr>
              <w:wordWrap/>
              <w:autoSpaceDE w:val="0"/>
              <w:autoSpaceDN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有效期内的</w:t>
            </w:r>
            <w:r>
              <w:rPr>
                <w:rFonts w:hint="eastAsia" w:ascii="宋体" w:hAnsi="宋体" w:eastAsia="宋体" w:cs="宋体"/>
                <w:color w:val="auto"/>
                <w:spacing w:val="2"/>
                <w:sz w:val="24"/>
                <w:szCs w:val="24"/>
                <w:highlight w:val="none"/>
              </w:rPr>
              <w:t>质量管理体系认证、职业健康安全管理体系认证、环境管理体系认证</w:t>
            </w:r>
            <w:r>
              <w:rPr>
                <w:rFonts w:hint="eastAsia" w:ascii="宋体" w:hAnsi="宋体" w:eastAsia="宋体" w:cs="宋体"/>
                <w:color w:val="auto"/>
                <w:sz w:val="24"/>
                <w:szCs w:val="24"/>
                <w:highlight w:val="none"/>
                <w:lang w:val="en-US" w:eastAsia="zh-CN"/>
              </w:rPr>
              <w:t>的，全部具备的得5分，每缺少1项扣2分，扣完为止。</w:t>
            </w:r>
          </w:p>
          <w:p w14:paraId="580CC77E">
            <w:pPr>
              <w:wordWrap/>
              <w:autoSpaceDE w:val="0"/>
              <w:autoSpaceDN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u w:val="none"/>
                <w:lang w:val="zh-CN"/>
              </w:rPr>
              <w:t>（</w:t>
            </w:r>
            <w:r>
              <w:rPr>
                <w:rFonts w:hint="eastAsia" w:ascii="宋体" w:hAnsi="宋体" w:eastAsia="宋体" w:cs="宋体"/>
                <w:b/>
                <w:bCs/>
                <w:color w:val="auto"/>
                <w:kern w:val="0"/>
                <w:sz w:val="24"/>
                <w:szCs w:val="24"/>
                <w:highlight w:val="none"/>
                <w:u w:val="none"/>
                <w:lang w:val="en-US" w:eastAsia="zh-CN"/>
              </w:rPr>
              <w:t>须</w:t>
            </w:r>
            <w:r>
              <w:rPr>
                <w:rFonts w:hint="eastAsia" w:ascii="宋体" w:hAnsi="宋体" w:eastAsia="宋体" w:cs="宋体"/>
                <w:b/>
                <w:bCs/>
                <w:color w:val="auto"/>
                <w:kern w:val="0"/>
                <w:sz w:val="24"/>
                <w:szCs w:val="24"/>
                <w:highlight w:val="none"/>
                <w:u w:val="none"/>
                <w:lang w:val="zh-CN"/>
              </w:rPr>
              <w:t>提供</w:t>
            </w:r>
            <w:r>
              <w:rPr>
                <w:rFonts w:hint="eastAsia" w:ascii="宋体" w:hAnsi="宋体" w:eastAsia="宋体" w:cs="宋体"/>
                <w:b/>
                <w:bCs/>
                <w:color w:val="auto"/>
                <w:kern w:val="0"/>
                <w:sz w:val="24"/>
                <w:szCs w:val="24"/>
                <w:highlight w:val="none"/>
                <w:u w:val="none"/>
                <w:lang w:val="en-US" w:eastAsia="zh-CN"/>
              </w:rPr>
              <w:t>认证</w:t>
            </w:r>
            <w:r>
              <w:rPr>
                <w:rFonts w:hint="eastAsia" w:ascii="宋体" w:hAnsi="宋体" w:eastAsia="宋体" w:cs="宋体"/>
                <w:b/>
                <w:bCs/>
                <w:color w:val="auto"/>
                <w:kern w:val="0"/>
                <w:sz w:val="24"/>
                <w:szCs w:val="24"/>
                <w:highlight w:val="none"/>
                <w:u w:val="none"/>
                <w:lang w:val="zh-CN"/>
              </w:rPr>
              <w:t>证书扫描件加盖投标人公章编入投标文件中，未提供的不得分）</w:t>
            </w:r>
          </w:p>
        </w:tc>
        <w:tc>
          <w:tcPr>
            <w:tcW w:w="705" w:type="dxa"/>
            <w:vAlign w:val="center"/>
          </w:tcPr>
          <w:p w14:paraId="17B5FD9A">
            <w:pPr>
              <w:wordWrap/>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217F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25C786D6">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847" w:type="dxa"/>
            <w:vMerge w:val="continue"/>
            <w:vAlign w:val="center"/>
          </w:tcPr>
          <w:p w14:paraId="5529BFF0">
            <w:pPr>
              <w:wordWrap/>
              <w:adjustRightInd w:val="0"/>
              <w:snapToGri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rPr>
            </w:pPr>
          </w:p>
        </w:tc>
        <w:tc>
          <w:tcPr>
            <w:tcW w:w="7673" w:type="dxa"/>
            <w:vAlign w:val="center"/>
          </w:tcPr>
          <w:p w14:paraId="05B51DC1">
            <w:pPr>
              <w:adjustRightInd w:val="0"/>
              <w:snapToGrid w:val="0"/>
              <w:spacing w:line="240" w:lineRule="auto"/>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根据投标人拟为本项目配备的车辆、设备等硬件进行打分。</w:t>
            </w:r>
          </w:p>
          <w:p w14:paraId="2CCDBB0A">
            <w:pPr>
              <w:adjustRightInd w:val="0"/>
              <w:snapToGrid w:val="0"/>
              <w:spacing w:line="240" w:lineRule="auto"/>
              <w:jc w:val="both"/>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rPr>
              <w:t>1、承诺提供3年内车龄的5座车得3分，承诺提供5年内车龄的5座车得2分，承诺提供7年内车龄的5座车得1分</w:t>
            </w:r>
            <w:r>
              <w:rPr>
                <w:rFonts w:hint="eastAsia" w:ascii="宋体" w:hAnsi="宋体" w:eastAsia="宋体" w:cs="宋体"/>
                <w:color w:val="auto"/>
                <w:spacing w:val="-7"/>
                <w:sz w:val="24"/>
                <w:szCs w:val="24"/>
                <w:highlight w:val="none"/>
                <w:lang w:eastAsia="zh-CN"/>
              </w:rPr>
              <w:t>。</w:t>
            </w:r>
          </w:p>
          <w:p w14:paraId="7F341477">
            <w:pPr>
              <w:adjustRightInd w:val="0"/>
              <w:snapToGrid w:val="0"/>
              <w:spacing w:line="240" w:lineRule="auto"/>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2、承诺提供无人机的得2分。</w:t>
            </w:r>
          </w:p>
          <w:p w14:paraId="2A01AB1A">
            <w:pPr>
              <w:adjustRightInd w:val="0"/>
              <w:snapToGrid w:val="0"/>
              <w:spacing w:line="240" w:lineRule="auto"/>
              <w:jc w:val="both"/>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本项最高得5分。</w:t>
            </w:r>
          </w:p>
          <w:p w14:paraId="34878BC1">
            <w:pPr>
              <w:adjustRightInd w:val="0"/>
              <w:snapToGrid w:val="0"/>
              <w:spacing w:line="240" w:lineRule="auto"/>
              <w:jc w:val="both"/>
              <w:rPr>
                <w:rFonts w:hint="eastAsia" w:ascii="宋体" w:hAnsi="宋体" w:eastAsia="宋体" w:cs="宋体"/>
                <w:b/>
                <w:bCs/>
                <w:color w:val="auto"/>
                <w:kern w:val="0"/>
                <w:sz w:val="24"/>
                <w:szCs w:val="24"/>
                <w:highlight w:val="none"/>
                <w:u w:val="none"/>
                <w:lang w:val="zh-CN"/>
              </w:rPr>
            </w:pPr>
            <w:r>
              <w:rPr>
                <w:rFonts w:hint="eastAsia" w:ascii="宋体" w:hAnsi="宋体" w:eastAsia="宋体" w:cs="宋体"/>
                <w:b/>
                <w:bCs/>
                <w:color w:val="auto"/>
                <w:spacing w:val="-4"/>
                <w:sz w:val="24"/>
                <w:szCs w:val="24"/>
                <w:highlight w:val="none"/>
              </w:rPr>
              <w:t>（</w:t>
            </w:r>
            <w:r>
              <w:rPr>
                <w:rFonts w:hint="eastAsia" w:ascii="宋体" w:hAnsi="宋体" w:eastAsia="宋体" w:cs="宋体"/>
                <w:b/>
                <w:bCs/>
                <w:color w:val="auto"/>
                <w:spacing w:val="-4"/>
                <w:sz w:val="24"/>
                <w:szCs w:val="24"/>
                <w:highlight w:val="none"/>
                <w:lang w:val="en-US" w:eastAsia="zh-CN"/>
              </w:rPr>
              <w:t>须提供承诺函原件</w:t>
            </w:r>
            <w:r>
              <w:rPr>
                <w:rFonts w:hint="eastAsia" w:ascii="宋体" w:hAnsi="宋体" w:eastAsia="宋体" w:cs="宋体"/>
                <w:b/>
                <w:bCs/>
                <w:color w:val="auto"/>
                <w:spacing w:val="-4"/>
                <w:sz w:val="24"/>
                <w:szCs w:val="24"/>
                <w:highlight w:val="none"/>
              </w:rPr>
              <w:t>加盖投标人公章</w:t>
            </w:r>
            <w:r>
              <w:rPr>
                <w:rFonts w:hint="eastAsia" w:ascii="宋体" w:hAnsi="宋体" w:eastAsia="宋体" w:cs="宋体"/>
                <w:b/>
                <w:bCs/>
                <w:color w:val="auto"/>
                <w:spacing w:val="-4"/>
                <w:sz w:val="24"/>
                <w:szCs w:val="24"/>
                <w:highlight w:val="none"/>
                <w:lang w:val="en-US" w:eastAsia="zh-CN"/>
              </w:rPr>
              <w:t>编入投标文件中，</w:t>
            </w:r>
            <w:r>
              <w:rPr>
                <w:rFonts w:hint="eastAsia" w:ascii="宋体" w:hAnsi="宋体" w:eastAsia="宋体" w:cs="宋体"/>
                <w:b/>
                <w:bCs/>
                <w:color w:val="auto"/>
                <w:sz w:val="24"/>
                <w:szCs w:val="24"/>
                <w:highlight w:val="none"/>
                <w:lang w:val="en-US" w:eastAsia="zh-CN"/>
              </w:rPr>
              <w:t>未提供的不得分</w:t>
            </w:r>
            <w:r>
              <w:rPr>
                <w:rFonts w:hint="eastAsia" w:ascii="宋体" w:hAnsi="宋体" w:eastAsia="宋体" w:cs="宋体"/>
                <w:b/>
                <w:bCs/>
                <w:color w:val="auto"/>
                <w:spacing w:val="-4"/>
                <w:sz w:val="24"/>
                <w:szCs w:val="24"/>
                <w:highlight w:val="none"/>
              </w:rPr>
              <w:t>）</w:t>
            </w:r>
          </w:p>
        </w:tc>
        <w:tc>
          <w:tcPr>
            <w:tcW w:w="705" w:type="dxa"/>
            <w:vAlign w:val="center"/>
          </w:tcPr>
          <w:p w14:paraId="72F9E0F9">
            <w:pPr>
              <w:wordWrap/>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49AC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60" w:type="dxa"/>
            <w:vMerge w:val="continue"/>
            <w:vAlign w:val="center"/>
          </w:tcPr>
          <w:p w14:paraId="46CF430E">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847" w:type="dxa"/>
            <w:vAlign w:val="center"/>
          </w:tcPr>
          <w:p w14:paraId="591D2A38">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项目负责人</w:t>
            </w:r>
          </w:p>
        </w:tc>
        <w:tc>
          <w:tcPr>
            <w:tcW w:w="7673" w:type="dxa"/>
            <w:vAlign w:val="center"/>
          </w:tcPr>
          <w:p w14:paraId="587D19AE">
            <w:pPr>
              <w:wordWrap/>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具有地质或固体矿产地质相关专业高级工程师及以上职称的得5分，不满足要求的不得分。</w:t>
            </w:r>
          </w:p>
          <w:p w14:paraId="1D5DDFF3">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rPr>
              <w:t>须</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有效的职称证书</w:t>
            </w:r>
            <w:r>
              <w:rPr>
                <w:rFonts w:hint="eastAsia" w:ascii="宋体" w:hAnsi="宋体" w:eastAsia="宋体" w:cs="宋体"/>
                <w:b/>
                <w:bCs/>
                <w:color w:val="auto"/>
                <w:sz w:val="24"/>
                <w:szCs w:val="24"/>
                <w:highlight w:val="none"/>
              </w:rPr>
              <w:t>扫描件及投标截止时间前近</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个月内的社保缴费证明</w:t>
            </w:r>
            <w:r>
              <w:rPr>
                <w:rFonts w:hint="eastAsia" w:ascii="宋体" w:hAnsi="宋体" w:eastAsia="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公章编入投标文件中，</w:t>
            </w:r>
            <w:r>
              <w:rPr>
                <w:rFonts w:hint="eastAsia" w:ascii="宋体" w:hAnsi="宋体" w:eastAsia="宋体" w:cs="宋体"/>
                <w:b/>
                <w:bCs/>
                <w:color w:val="auto"/>
                <w:sz w:val="24"/>
                <w:szCs w:val="24"/>
                <w:highlight w:val="none"/>
                <w:lang w:val="en-US" w:eastAsia="zh-CN"/>
              </w:rPr>
              <w:t>未提供或提供不全的</w:t>
            </w:r>
            <w:r>
              <w:rPr>
                <w:rFonts w:hint="eastAsia" w:ascii="宋体" w:hAnsi="宋体" w:eastAsia="宋体" w:cs="宋体"/>
                <w:b/>
                <w:bCs/>
                <w:color w:val="auto"/>
                <w:sz w:val="24"/>
                <w:szCs w:val="24"/>
                <w:highlight w:val="none"/>
              </w:rPr>
              <w:t>不得分）</w:t>
            </w:r>
          </w:p>
        </w:tc>
        <w:tc>
          <w:tcPr>
            <w:tcW w:w="705" w:type="dxa"/>
            <w:vAlign w:val="center"/>
          </w:tcPr>
          <w:p w14:paraId="13E2EB6B">
            <w:pPr>
              <w:wordWrap/>
              <w:spacing w:beforeAutospacing="0" w:afterAutospacing="0" w:line="240" w:lineRule="auto"/>
              <w:ind w:left="0" w:leftChars="0"/>
              <w:jc w:val="center"/>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rPr>
              <w:t>5</w:t>
            </w:r>
          </w:p>
        </w:tc>
      </w:tr>
      <w:tr w14:paraId="0142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60" w:type="dxa"/>
            <w:vMerge w:val="continue"/>
            <w:vAlign w:val="center"/>
          </w:tcPr>
          <w:p w14:paraId="7AF0A760">
            <w:pPr>
              <w:wordWrap/>
              <w:autoSpaceDE w:val="0"/>
              <w:autoSpaceDN w:val="0"/>
              <w:adjustRightIn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tc>
        <w:tc>
          <w:tcPr>
            <w:tcW w:w="847" w:type="dxa"/>
            <w:vAlign w:val="center"/>
          </w:tcPr>
          <w:p w14:paraId="0369998A">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组成员</w:t>
            </w:r>
          </w:p>
        </w:tc>
        <w:tc>
          <w:tcPr>
            <w:tcW w:w="7673" w:type="dxa"/>
            <w:vAlign w:val="center"/>
          </w:tcPr>
          <w:p w14:paraId="454FC818">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拟派本项目的项目成员人数（含项目负责人）5人</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的得5分，</w:t>
            </w:r>
          </w:p>
          <w:p w14:paraId="264C00C9">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人数在2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之间的得2分，</w:t>
            </w:r>
          </w:p>
          <w:p w14:paraId="5A2E4C6F">
            <w:pPr>
              <w:adjustRightInd w:val="0"/>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少于2人的不得分。</w:t>
            </w:r>
          </w:p>
          <w:p w14:paraId="42024984">
            <w:pPr>
              <w:adjustRightInd w:val="0"/>
              <w:snapToGri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（须提供</w:t>
            </w:r>
            <w:r>
              <w:rPr>
                <w:rFonts w:hint="eastAsia" w:ascii="宋体" w:hAnsi="宋体" w:eastAsia="宋体" w:cs="宋体"/>
                <w:b/>
                <w:bCs/>
                <w:color w:val="auto"/>
                <w:sz w:val="24"/>
                <w:szCs w:val="24"/>
                <w:highlight w:val="none"/>
                <w:lang w:val="en-US" w:eastAsia="zh-CN"/>
              </w:rPr>
              <w:t>人员清单</w:t>
            </w:r>
            <w:r>
              <w:rPr>
                <w:rFonts w:hint="eastAsia" w:ascii="宋体" w:hAnsi="宋体" w:eastAsia="宋体" w:cs="宋体"/>
                <w:b/>
                <w:bCs/>
                <w:color w:val="auto"/>
                <w:sz w:val="24"/>
                <w:szCs w:val="24"/>
                <w:highlight w:val="none"/>
              </w:rPr>
              <w:t>及投标截止时间前近3个月内的社保缴费证明并加盖投标人公章编入投标文件中，未提供或提供不全的不得分）</w:t>
            </w:r>
          </w:p>
        </w:tc>
        <w:tc>
          <w:tcPr>
            <w:tcW w:w="705" w:type="dxa"/>
            <w:vAlign w:val="center"/>
          </w:tcPr>
          <w:p w14:paraId="03D40335">
            <w:pPr>
              <w:spacing w:line="240" w:lineRule="auto"/>
              <w:jc w:val="center"/>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rPr>
              <w:t>5</w:t>
            </w:r>
          </w:p>
        </w:tc>
      </w:tr>
      <w:tr w14:paraId="6BF2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restart"/>
            <w:vAlign w:val="center"/>
          </w:tcPr>
          <w:p w14:paraId="61CF2C4B">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163EAA6C">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23B3ED1">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5799BA97">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75801770">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3BD73781">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2BF6CABD">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13356817">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77BD5097">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6E627DD4">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6C27CFEA">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rPr>
            </w:pPr>
          </w:p>
          <w:p w14:paraId="172F4D8C">
            <w:pPr>
              <w:pStyle w:val="7"/>
              <w:wordWrap/>
              <w:spacing w:beforeAutospacing="0" w:after="0" w:afterAutospacing="0"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62546930">
            <w:pPr>
              <w:pStyle w:val="7"/>
              <w:wordWrap/>
              <w:spacing w:beforeAutospacing="0" w:after="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63.5分</w:t>
            </w:r>
            <w:r>
              <w:rPr>
                <w:rFonts w:hint="eastAsia" w:ascii="宋体" w:hAnsi="宋体" w:eastAsia="宋体" w:cs="宋体"/>
                <w:color w:val="auto"/>
                <w:sz w:val="24"/>
                <w:szCs w:val="24"/>
                <w:highlight w:val="none"/>
                <w:lang w:eastAsia="zh-CN"/>
              </w:rPr>
              <w:t>）</w:t>
            </w:r>
          </w:p>
          <w:p w14:paraId="47AAA3E9">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500459CE">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w:t>
            </w:r>
          </w:p>
        </w:tc>
        <w:tc>
          <w:tcPr>
            <w:tcW w:w="7673" w:type="dxa"/>
            <w:vAlign w:val="center"/>
          </w:tcPr>
          <w:p w14:paraId="1B309F73">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根据对本项目背景、项目所在区域实际情况、</w:t>
            </w:r>
            <w:r>
              <w:rPr>
                <w:rFonts w:hint="eastAsia" w:ascii="宋体" w:hAnsi="宋体" w:eastAsia="宋体" w:cs="宋体"/>
                <w:color w:val="auto"/>
                <w:sz w:val="24"/>
                <w:szCs w:val="24"/>
                <w:highlight w:val="none"/>
                <w:lang w:eastAsia="zh-CN"/>
              </w:rPr>
              <w:t>路桥区矿山储量动态测量</w:t>
            </w:r>
            <w:r>
              <w:rPr>
                <w:rFonts w:hint="eastAsia" w:ascii="宋体" w:hAnsi="宋体" w:eastAsia="宋体" w:cs="宋体"/>
                <w:b w:val="0"/>
                <w:snapToGrid w:val="0"/>
                <w:color w:val="auto"/>
                <w:kern w:val="0"/>
                <w:sz w:val="24"/>
                <w:szCs w:val="24"/>
                <w:highlight w:val="none"/>
                <w:lang w:val="en-US" w:eastAsia="zh-CN" w:bidi="ar-SA"/>
              </w:rPr>
              <w:t>的现状和区域特征分析等进行打分。</w:t>
            </w:r>
          </w:p>
          <w:p w14:paraId="1B3A7DDB">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调查全面，项目背景、区域实际情况、项目现状等分析有针对性的得3.0-6.0分；</w:t>
            </w:r>
          </w:p>
          <w:p w14:paraId="34E8657D">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项目背景及现状分析基本合理，对项目实际情况了解程度一般的得0.1-2.9分；</w:t>
            </w:r>
          </w:p>
          <w:p w14:paraId="33C5F7F4">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未提及此项不得分。</w:t>
            </w:r>
          </w:p>
        </w:tc>
        <w:tc>
          <w:tcPr>
            <w:tcW w:w="705" w:type="dxa"/>
            <w:vAlign w:val="center"/>
          </w:tcPr>
          <w:p w14:paraId="40AEA2E9">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r>
      <w:tr w14:paraId="712E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53CF18AD">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Merge w:val="restart"/>
            <w:vAlign w:val="center"/>
          </w:tcPr>
          <w:p w14:paraId="177FCCBE">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重难点分析和解决方案</w:t>
            </w:r>
          </w:p>
        </w:tc>
        <w:tc>
          <w:tcPr>
            <w:tcW w:w="7673" w:type="dxa"/>
            <w:vAlign w:val="center"/>
          </w:tcPr>
          <w:p w14:paraId="2CA6B46F">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针对本项目实施背景、</w:t>
            </w:r>
            <w:r>
              <w:rPr>
                <w:rFonts w:hint="eastAsia" w:ascii="宋体" w:hAnsi="宋体" w:eastAsia="宋体" w:cs="宋体"/>
                <w:color w:val="auto"/>
                <w:sz w:val="24"/>
                <w:szCs w:val="24"/>
                <w:highlight w:val="none"/>
                <w:lang w:eastAsia="zh-CN"/>
              </w:rPr>
              <w:t>路桥区矿山储量动态测量</w:t>
            </w:r>
            <w:r>
              <w:rPr>
                <w:rFonts w:hint="eastAsia" w:ascii="宋体" w:hAnsi="宋体" w:eastAsia="宋体" w:cs="宋体"/>
                <w:b w:val="0"/>
                <w:snapToGrid w:val="0"/>
                <w:color w:val="auto"/>
                <w:kern w:val="0"/>
                <w:sz w:val="24"/>
                <w:szCs w:val="24"/>
                <w:highlight w:val="none"/>
                <w:lang w:val="en-US" w:eastAsia="zh-CN" w:bidi="ar-SA"/>
              </w:rPr>
              <w:t>现状调查、存在问题和具体报告编制、测量监管过程遇到的重点难点分析情况进行打分。</w:t>
            </w:r>
          </w:p>
          <w:p w14:paraId="6BCBE2B6">
            <w:pPr>
              <w:widowControl/>
              <w:adjustRightInd w:val="0"/>
              <w:snapToGrid w:val="0"/>
              <w:spacing w:line="240" w:lineRule="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z w:val="24"/>
                <w:szCs w:val="24"/>
                <w:highlight w:val="none"/>
                <w:lang w:val="en-US" w:eastAsia="zh-CN"/>
              </w:rPr>
              <w:t>调查仔细，调查资料收集完整全面，重难点分析</w:t>
            </w:r>
            <w:r>
              <w:rPr>
                <w:rFonts w:hint="eastAsia" w:ascii="宋体" w:hAnsi="宋体" w:eastAsia="宋体" w:cs="宋体"/>
                <w:color w:val="auto"/>
                <w:spacing w:val="-4"/>
                <w:sz w:val="24"/>
                <w:szCs w:val="24"/>
                <w:highlight w:val="none"/>
                <w:lang w:val="en-US" w:eastAsia="zh-CN"/>
              </w:rPr>
              <w:t>详细且有针对性的得3.0-6.0分；</w:t>
            </w:r>
          </w:p>
          <w:p w14:paraId="6B93FC91">
            <w:pPr>
              <w:widowControl/>
              <w:adjustRightInd w:val="0"/>
              <w:snapToGrid w:val="0"/>
              <w:spacing w:line="240" w:lineRule="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调查资料简单，重难点分析内容片面，缺乏针对性的得0.1-2.9分；</w:t>
            </w:r>
          </w:p>
          <w:p w14:paraId="33200606">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rPr>
              <w:t>未提及此项不得分。</w:t>
            </w:r>
          </w:p>
        </w:tc>
        <w:tc>
          <w:tcPr>
            <w:tcW w:w="705" w:type="dxa"/>
            <w:vAlign w:val="center"/>
          </w:tcPr>
          <w:p w14:paraId="04D4EC63">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r>
      <w:tr w14:paraId="5E20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0" w:type="dxa"/>
            <w:vMerge w:val="continue"/>
            <w:vAlign w:val="center"/>
          </w:tcPr>
          <w:p w14:paraId="7A9B7131">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Merge w:val="continue"/>
            <w:vAlign w:val="center"/>
          </w:tcPr>
          <w:p w14:paraId="5FAAD89F">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p>
        </w:tc>
        <w:tc>
          <w:tcPr>
            <w:tcW w:w="7673" w:type="dxa"/>
            <w:vAlign w:val="center"/>
          </w:tcPr>
          <w:p w14:paraId="5FAC0E24">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根据投标人对</w:t>
            </w:r>
            <w:r>
              <w:rPr>
                <w:rFonts w:hint="eastAsia" w:ascii="宋体" w:hAnsi="宋体" w:eastAsia="宋体" w:cs="宋体"/>
                <w:color w:val="auto"/>
                <w:sz w:val="24"/>
                <w:szCs w:val="24"/>
                <w:highlight w:val="none"/>
                <w:lang w:eastAsia="zh-CN"/>
              </w:rPr>
              <w:t>路桥区矿山储量动态测量</w:t>
            </w:r>
            <w:r>
              <w:rPr>
                <w:rFonts w:hint="eastAsia" w:ascii="宋体" w:hAnsi="宋体" w:eastAsia="宋体" w:cs="宋体"/>
                <w:b w:val="0"/>
                <w:snapToGrid w:val="0"/>
                <w:color w:val="auto"/>
                <w:kern w:val="0"/>
                <w:sz w:val="24"/>
                <w:szCs w:val="24"/>
                <w:highlight w:val="none"/>
                <w:lang w:val="en-US" w:eastAsia="zh-CN" w:bidi="ar-SA"/>
              </w:rPr>
              <w:t>工作存在的重点难点问题的解决措施进行打分。</w:t>
            </w:r>
          </w:p>
          <w:p w14:paraId="28EE1536">
            <w:pPr>
              <w:widowControl/>
              <w:wordWrap/>
              <w:snapToGrid/>
              <w:spacing w:beforeAutospacing="0" w:afterAutospacing="0" w:line="240" w:lineRule="auto"/>
              <w:ind w:left="0" w:leftChars="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有清晰</w:t>
            </w:r>
            <w:r>
              <w:rPr>
                <w:rFonts w:hint="eastAsia" w:ascii="宋体" w:hAnsi="宋体" w:eastAsia="宋体" w:cs="宋体"/>
                <w:b w:val="0"/>
                <w:color w:val="auto"/>
                <w:sz w:val="24"/>
                <w:szCs w:val="24"/>
                <w:highlight w:val="none"/>
                <w:lang w:val="en-US" w:eastAsia="zh-CN"/>
              </w:rPr>
              <w:t>详尽</w:t>
            </w:r>
            <w:r>
              <w:rPr>
                <w:rFonts w:hint="eastAsia" w:ascii="宋体" w:hAnsi="宋体" w:eastAsia="宋体" w:cs="宋体"/>
                <w:b w:val="0"/>
                <w:color w:val="auto"/>
                <w:sz w:val="24"/>
                <w:szCs w:val="24"/>
                <w:highlight w:val="none"/>
              </w:rPr>
              <w:t>处理</w:t>
            </w:r>
            <w:r>
              <w:rPr>
                <w:rFonts w:hint="eastAsia" w:ascii="宋体" w:hAnsi="宋体" w:eastAsia="宋体" w:cs="宋体"/>
                <w:b w:val="0"/>
                <w:color w:val="auto"/>
                <w:sz w:val="24"/>
                <w:szCs w:val="24"/>
                <w:highlight w:val="none"/>
                <w:lang w:val="en-US" w:eastAsia="zh-CN"/>
              </w:rPr>
              <w:t>方法，具有针对性、合理性、可行性</w:t>
            </w:r>
            <w:r>
              <w:rPr>
                <w:rFonts w:hint="eastAsia" w:ascii="宋体" w:hAnsi="宋体" w:eastAsia="宋体" w:cs="宋体"/>
                <w:b w:val="0"/>
                <w:color w:val="auto"/>
                <w:sz w:val="24"/>
                <w:szCs w:val="24"/>
                <w:highlight w:val="none"/>
              </w:rPr>
              <w:t>的得</w:t>
            </w:r>
            <w:r>
              <w:rPr>
                <w:rFonts w:hint="eastAsia" w:ascii="宋体" w:hAnsi="宋体" w:eastAsia="宋体" w:cs="宋体"/>
                <w:b w:val="0"/>
                <w:color w:val="auto"/>
                <w:sz w:val="24"/>
                <w:szCs w:val="24"/>
                <w:highlight w:val="none"/>
                <w:lang w:val="en-US" w:eastAsia="zh-CN"/>
              </w:rPr>
              <w:t>3.0-6.0分</w:t>
            </w:r>
            <w:r>
              <w:rPr>
                <w:rFonts w:hint="eastAsia" w:ascii="宋体" w:hAnsi="宋体" w:eastAsia="宋体" w:cs="宋体"/>
                <w:b w:val="0"/>
                <w:color w:val="auto"/>
                <w:sz w:val="24"/>
                <w:szCs w:val="24"/>
                <w:highlight w:val="none"/>
              </w:rPr>
              <w:t>；</w:t>
            </w:r>
          </w:p>
          <w:p w14:paraId="5048322F">
            <w:pPr>
              <w:widowControl/>
              <w:wordWrap/>
              <w:snapToGrid/>
              <w:spacing w:beforeAutospacing="0" w:afterAutospacing="0" w:line="240" w:lineRule="auto"/>
              <w:ind w:left="0" w:leftChars="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有处理</w:t>
            </w:r>
            <w:r>
              <w:rPr>
                <w:rFonts w:hint="eastAsia" w:ascii="宋体" w:hAnsi="宋体" w:eastAsia="宋体" w:cs="宋体"/>
                <w:b w:val="0"/>
                <w:color w:val="auto"/>
                <w:sz w:val="24"/>
                <w:szCs w:val="24"/>
                <w:highlight w:val="none"/>
                <w:lang w:val="en-US" w:eastAsia="zh-CN"/>
              </w:rPr>
              <w:t>方法</w:t>
            </w:r>
            <w:r>
              <w:rPr>
                <w:rFonts w:hint="eastAsia" w:ascii="宋体" w:hAnsi="宋体" w:eastAsia="宋体" w:cs="宋体"/>
                <w:b w:val="0"/>
                <w:color w:val="auto"/>
                <w:sz w:val="24"/>
                <w:szCs w:val="24"/>
                <w:highlight w:val="none"/>
              </w:rPr>
              <w:t>但</w:t>
            </w:r>
            <w:r>
              <w:rPr>
                <w:rFonts w:hint="eastAsia" w:ascii="宋体" w:hAnsi="宋体" w:eastAsia="宋体" w:cs="宋体"/>
                <w:b w:val="0"/>
                <w:color w:val="auto"/>
                <w:sz w:val="24"/>
                <w:szCs w:val="24"/>
                <w:highlight w:val="none"/>
                <w:lang w:val="en-US" w:eastAsia="zh-CN"/>
              </w:rPr>
              <w:t>阐述</w:t>
            </w:r>
            <w:r>
              <w:rPr>
                <w:rFonts w:hint="eastAsia" w:ascii="宋体" w:hAnsi="宋体" w:eastAsia="宋体" w:cs="宋体"/>
                <w:b w:val="0"/>
                <w:color w:val="auto"/>
                <w:sz w:val="24"/>
                <w:szCs w:val="24"/>
                <w:highlight w:val="none"/>
              </w:rPr>
              <w:t>不够详尽的得</w:t>
            </w:r>
            <w:r>
              <w:rPr>
                <w:rFonts w:hint="eastAsia" w:ascii="宋体" w:hAnsi="宋体" w:eastAsia="宋体" w:cs="宋体"/>
                <w:b w:val="0"/>
                <w:color w:val="auto"/>
                <w:sz w:val="24"/>
                <w:szCs w:val="24"/>
                <w:highlight w:val="none"/>
                <w:lang w:val="en-US" w:eastAsia="zh-CN"/>
              </w:rPr>
              <w:t>0.1-2.9分</w:t>
            </w:r>
            <w:r>
              <w:rPr>
                <w:rFonts w:hint="eastAsia" w:ascii="宋体" w:hAnsi="宋体" w:eastAsia="宋体" w:cs="宋体"/>
                <w:b w:val="0"/>
                <w:color w:val="auto"/>
                <w:sz w:val="24"/>
                <w:szCs w:val="24"/>
                <w:highlight w:val="none"/>
              </w:rPr>
              <w:t>；</w:t>
            </w:r>
          </w:p>
          <w:p w14:paraId="1B657792">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r>
              <w:rPr>
                <w:rFonts w:hint="eastAsia" w:ascii="宋体" w:hAnsi="宋体" w:eastAsia="宋体" w:cs="宋体"/>
                <w:b w:val="0"/>
                <w:color w:val="auto"/>
                <w:sz w:val="24"/>
                <w:szCs w:val="24"/>
                <w:highlight w:val="none"/>
              </w:rPr>
              <w:t>。</w:t>
            </w:r>
          </w:p>
        </w:tc>
        <w:tc>
          <w:tcPr>
            <w:tcW w:w="705" w:type="dxa"/>
            <w:vAlign w:val="center"/>
          </w:tcPr>
          <w:p w14:paraId="0D9FF2F8">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r>
      <w:tr w14:paraId="6128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60" w:type="dxa"/>
            <w:vMerge w:val="continue"/>
            <w:vAlign w:val="center"/>
          </w:tcPr>
          <w:p w14:paraId="15071E17">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28517321">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工作思路和技术方案</w:t>
            </w:r>
          </w:p>
        </w:tc>
        <w:tc>
          <w:tcPr>
            <w:tcW w:w="7673" w:type="dxa"/>
            <w:vAlign w:val="center"/>
          </w:tcPr>
          <w:p w14:paraId="4295EDCA">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根据投标人对本次</w:t>
            </w:r>
            <w:r>
              <w:rPr>
                <w:rFonts w:hint="eastAsia" w:ascii="宋体" w:hAnsi="宋体" w:eastAsia="宋体" w:cs="宋体"/>
                <w:color w:val="auto"/>
                <w:sz w:val="24"/>
                <w:szCs w:val="24"/>
                <w:highlight w:val="none"/>
                <w:lang w:eastAsia="zh-CN"/>
              </w:rPr>
              <w:t>路桥区矿山储量动态测量</w:t>
            </w:r>
            <w:r>
              <w:rPr>
                <w:rFonts w:hint="eastAsia" w:ascii="宋体" w:hAnsi="宋体" w:eastAsia="宋体" w:cs="宋体"/>
                <w:color w:val="auto"/>
                <w:sz w:val="24"/>
                <w:szCs w:val="24"/>
                <w:highlight w:val="none"/>
                <w:lang w:val="en-US" w:eastAsia="zh-CN"/>
              </w:rPr>
              <w:t>工作</w:t>
            </w:r>
            <w:r>
              <w:rPr>
                <w:rFonts w:hint="eastAsia" w:ascii="宋体" w:hAnsi="宋体" w:eastAsia="宋体" w:cs="宋体"/>
                <w:b w:val="0"/>
                <w:snapToGrid w:val="0"/>
                <w:color w:val="auto"/>
                <w:kern w:val="0"/>
                <w:sz w:val="24"/>
                <w:szCs w:val="24"/>
                <w:highlight w:val="none"/>
                <w:lang w:val="en-US" w:eastAsia="zh-CN" w:bidi="ar-SA"/>
              </w:rPr>
              <w:t>的总体思路、目标定位、工作方法，以及对具体技术方案和技术路线的阐述情况进行打分。</w:t>
            </w:r>
          </w:p>
          <w:p w14:paraId="535D3750">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工作方法科学、总体思路明确的得3.0-6.0分；</w:t>
            </w:r>
          </w:p>
          <w:p w14:paraId="05A4EFE5">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工作方法正确、总体思路缺乏严谨性的得0.1-2.9分；</w:t>
            </w:r>
          </w:p>
          <w:p w14:paraId="2A122F77">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未提及此项不得分。</w:t>
            </w:r>
          </w:p>
        </w:tc>
        <w:tc>
          <w:tcPr>
            <w:tcW w:w="705" w:type="dxa"/>
            <w:vAlign w:val="center"/>
          </w:tcPr>
          <w:p w14:paraId="70178BF8">
            <w:pPr>
              <w:wordWrap/>
              <w:spacing w:beforeAutospacing="0" w:afterAutospacing="0"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r>
      <w:tr w14:paraId="33B3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060" w:type="dxa"/>
            <w:vMerge w:val="continue"/>
            <w:vAlign w:val="center"/>
          </w:tcPr>
          <w:p w14:paraId="49B9D2DB">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6E5FA649">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测量方式及成果编制方案</w:t>
            </w:r>
          </w:p>
        </w:tc>
        <w:tc>
          <w:tcPr>
            <w:tcW w:w="7673" w:type="dxa"/>
            <w:vAlign w:val="center"/>
          </w:tcPr>
          <w:p w14:paraId="58C04D62">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根据投标人提供的针对本项目的测量方式，以及最终成果报告的编制方案进行打分。</w:t>
            </w:r>
          </w:p>
          <w:p w14:paraId="7790BD7E">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编制方案科学合理，报告结构构架清晰，且对本项目有针对性的得3.0-6.0分；</w:t>
            </w:r>
          </w:p>
          <w:p w14:paraId="58B391AF">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编制方案缺乏科学性和合理性，缺乏对本项目的针对性的得0.1-2.9分；</w:t>
            </w:r>
          </w:p>
          <w:p w14:paraId="38BBA419">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未提及此项不得分。</w:t>
            </w:r>
          </w:p>
        </w:tc>
        <w:tc>
          <w:tcPr>
            <w:tcW w:w="705" w:type="dxa"/>
            <w:vAlign w:val="center"/>
          </w:tcPr>
          <w:p w14:paraId="05C883B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55B5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08103313">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56D63FFC">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项目进度</w:t>
            </w:r>
          </w:p>
        </w:tc>
        <w:tc>
          <w:tcPr>
            <w:tcW w:w="7673" w:type="dxa"/>
            <w:vAlign w:val="center"/>
          </w:tcPr>
          <w:p w14:paraId="03B35D69">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根据投标人对报告编制工作的关键点分析，时间节点、流程、工作进度安排进行打分。</w:t>
            </w:r>
          </w:p>
          <w:p w14:paraId="1E1AF9F6">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保证时间进度在25天内完成季报编制工作、202</w:t>
            </w:r>
            <w:r>
              <w:rPr>
                <w:rFonts w:hint="eastAsia" w:ascii="宋体" w:hAnsi="宋体" w:cs="宋体"/>
                <w:b w:val="0"/>
                <w:snapToGrid w:val="0"/>
                <w:color w:val="auto"/>
                <w:kern w:val="0"/>
                <w:sz w:val="24"/>
                <w:szCs w:val="24"/>
                <w:highlight w:val="none"/>
                <w:lang w:val="en-US" w:eastAsia="zh-CN" w:bidi="ar-SA"/>
              </w:rPr>
              <w:t>6</w:t>
            </w:r>
            <w:r>
              <w:rPr>
                <w:rFonts w:hint="eastAsia" w:ascii="宋体" w:hAnsi="宋体" w:eastAsia="宋体" w:cs="宋体"/>
                <w:b w:val="0"/>
                <w:snapToGrid w:val="0"/>
                <w:color w:val="auto"/>
                <w:kern w:val="0"/>
                <w:sz w:val="24"/>
                <w:szCs w:val="24"/>
                <w:highlight w:val="none"/>
                <w:lang w:val="en-US" w:eastAsia="zh-CN" w:bidi="ar-SA"/>
              </w:rPr>
              <w:t>年</w:t>
            </w:r>
            <w:r>
              <w:rPr>
                <w:rFonts w:hint="eastAsia" w:ascii="宋体" w:hAnsi="宋体" w:cs="宋体"/>
                <w:b w:val="0"/>
                <w:snapToGrid w:val="0"/>
                <w:color w:val="auto"/>
                <w:kern w:val="0"/>
                <w:sz w:val="24"/>
                <w:szCs w:val="24"/>
                <w:highlight w:val="none"/>
                <w:lang w:val="en-US" w:eastAsia="zh-CN" w:bidi="ar-SA"/>
              </w:rPr>
              <w:t>1</w:t>
            </w:r>
            <w:r>
              <w:rPr>
                <w:rFonts w:hint="eastAsia" w:ascii="宋体" w:hAnsi="宋体" w:eastAsia="宋体" w:cs="宋体"/>
                <w:b w:val="0"/>
                <w:snapToGrid w:val="0"/>
                <w:color w:val="auto"/>
                <w:kern w:val="0"/>
                <w:sz w:val="24"/>
                <w:szCs w:val="24"/>
                <w:highlight w:val="none"/>
                <w:lang w:val="en-US" w:eastAsia="zh-CN" w:bidi="ar-SA"/>
              </w:rPr>
              <w:t>月</w:t>
            </w:r>
            <w:r>
              <w:rPr>
                <w:rFonts w:hint="eastAsia" w:ascii="宋体" w:hAnsi="宋体" w:cs="宋体"/>
                <w:b w:val="0"/>
                <w:snapToGrid w:val="0"/>
                <w:color w:val="auto"/>
                <w:kern w:val="0"/>
                <w:sz w:val="24"/>
                <w:szCs w:val="24"/>
                <w:highlight w:val="none"/>
                <w:lang w:val="en-US" w:eastAsia="zh-CN" w:bidi="ar-SA"/>
              </w:rPr>
              <w:t>10</w:t>
            </w:r>
            <w:r>
              <w:rPr>
                <w:rFonts w:hint="eastAsia" w:ascii="宋体" w:hAnsi="宋体" w:eastAsia="宋体" w:cs="宋体"/>
                <w:b w:val="0"/>
                <w:snapToGrid w:val="0"/>
                <w:color w:val="auto"/>
                <w:kern w:val="0"/>
                <w:sz w:val="24"/>
                <w:szCs w:val="24"/>
                <w:highlight w:val="none"/>
                <w:lang w:val="en-US" w:eastAsia="zh-CN" w:bidi="ar-SA"/>
              </w:rPr>
              <w:t>日前完成年报评审并出具正式报告的得6分；</w:t>
            </w:r>
          </w:p>
          <w:p w14:paraId="21DA83A7">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保证时间进度在28天内完成季报编制工作、202</w:t>
            </w:r>
            <w:r>
              <w:rPr>
                <w:rFonts w:hint="eastAsia" w:ascii="宋体" w:hAnsi="宋体" w:cs="宋体"/>
                <w:b w:val="0"/>
                <w:snapToGrid w:val="0"/>
                <w:color w:val="auto"/>
                <w:kern w:val="0"/>
                <w:sz w:val="24"/>
                <w:szCs w:val="24"/>
                <w:highlight w:val="none"/>
                <w:lang w:val="en-US" w:eastAsia="zh-CN" w:bidi="ar-SA"/>
              </w:rPr>
              <w:t>6</w:t>
            </w:r>
            <w:r>
              <w:rPr>
                <w:rFonts w:hint="eastAsia" w:ascii="宋体" w:hAnsi="宋体" w:eastAsia="宋体" w:cs="宋体"/>
                <w:b w:val="0"/>
                <w:snapToGrid w:val="0"/>
                <w:color w:val="auto"/>
                <w:kern w:val="0"/>
                <w:sz w:val="24"/>
                <w:szCs w:val="24"/>
                <w:highlight w:val="none"/>
                <w:lang w:val="en-US" w:eastAsia="zh-CN" w:bidi="ar-SA"/>
              </w:rPr>
              <w:t>年</w:t>
            </w:r>
            <w:r>
              <w:rPr>
                <w:rFonts w:hint="eastAsia" w:ascii="宋体" w:hAnsi="宋体" w:cs="宋体"/>
                <w:b w:val="0"/>
                <w:snapToGrid w:val="0"/>
                <w:color w:val="auto"/>
                <w:kern w:val="0"/>
                <w:sz w:val="24"/>
                <w:szCs w:val="24"/>
                <w:highlight w:val="none"/>
                <w:lang w:val="en-US" w:eastAsia="zh-CN" w:bidi="ar-SA"/>
              </w:rPr>
              <w:t>1</w:t>
            </w:r>
            <w:r>
              <w:rPr>
                <w:rFonts w:hint="eastAsia" w:ascii="宋体" w:hAnsi="宋体" w:eastAsia="宋体" w:cs="宋体"/>
                <w:b w:val="0"/>
                <w:snapToGrid w:val="0"/>
                <w:color w:val="auto"/>
                <w:kern w:val="0"/>
                <w:sz w:val="24"/>
                <w:szCs w:val="24"/>
                <w:highlight w:val="none"/>
                <w:lang w:val="en-US" w:eastAsia="zh-CN" w:bidi="ar-SA"/>
              </w:rPr>
              <w:t>月</w:t>
            </w:r>
            <w:r>
              <w:rPr>
                <w:rFonts w:hint="eastAsia" w:ascii="宋体" w:hAnsi="宋体" w:cs="宋体"/>
                <w:b w:val="0"/>
                <w:snapToGrid w:val="0"/>
                <w:color w:val="auto"/>
                <w:kern w:val="0"/>
                <w:sz w:val="24"/>
                <w:szCs w:val="24"/>
                <w:highlight w:val="none"/>
                <w:lang w:val="en-US" w:eastAsia="zh-CN" w:bidi="ar-SA"/>
              </w:rPr>
              <w:t>15</w:t>
            </w:r>
            <w:r>
              <w:rPr>
                <w:rFonts w:hint="eastAsia" w:ascii="宋体" w:hAnsi="宋体" w:eastAsia="宋体" w:cs="宋体"/>
                <w:b w:val="0"/>
                <w:snapToGrid w:val="0"/>
                <w:color w:val="auto"/>
                <w:kern w:val="0"/>
                <w:sz w:val="24"/>
                <w:szCs w:val="24"/>
                <w:highlight w:val="none"/>
                <w:lang w:val="en-US" w:eastAsia="zh-CN" w:bidi="ar-SA"/>
              </w:rPr>
              <w:t>前完成年报评审并出具正式报告的得3分；</w:t>
            </w:r>
          </w:p>
          <w:p w14:paraId="46F54F20">
            <w:pPr>
              <w:wordWrap/>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时间进度超过30天完成季报编制工作、202</w:t>
            </w:r>
            <w:r>
              <w:rPr>
                <w:rFonts w:hint="eastAsia" w:ascii="宋体" w:hAnsi="宋体" w:cs="宋体"/>
                <w:b w:val="0"/>
                <w:snapToGrid w:val="0"/>
                <w:color w:val="auto"/>
                <w:kern w:val="0"/>
                <w:sz w:val="24"/>
                <w:szCs w:val="24"/>
                <w:highlight w:val="none"/>
                <w:lang w:val="en-US" w:eastAsia="zh-CN" w:bidi="ar-SA"/>
              </w:rPr>
              <w:t>6</w:t>
            </w:r>
            <w:r>
              <w:rPr>
                <w:rFonts w:hint="eastAsia" w:ascii="宋体" w:hAnsi="宋体" w:eastAsia="宋体" w:cs="宋体"/>
                <w:b w:val="0"/>
                <w:snapToGrid w:val="0"/>
                <w:color w:val="auto"/>
                <w:kern w:val="0"/>
                <w:sz w:val="24"/>
                <w:szCs w:val="24"/>
                <w:highlight w:val="none"/>
                <w:lang w:val="en-US" w:eastAsia="zh-CN" w:bidi="ar-SA"/>
              </w:rPr>
              <w:t>年</w:t>
            </w:r>
            <w:r>
              <w:rPr>
                <w:rFonts w:hint="eastAsia" w:ascii="宋体" w:hAnsi="宋体" w:cs="宋体"/>
                <w:b w:val="0"/>
                <w:snapToGrid w:val="0"/>
                <w:color w:val="auto"/>
                <w:kern w:val="0"/>
                <w:sz w:val="24"/>
                <w:szCs w:val="24"/>
                <w:highlight w:val="none"/>
                <w:lang w:val="en-US" w:eastAsia="zh-CN" w:bidi="ar-SA"/>
              </w:rPr>
              <w:t>1</w:t>
            </w:r>
            <w:r>
              <w:rPr>
                <w:rFonts w:hint="eastAsia" w:ascii="宋体" w:hAnsi="宋体" w:eastAsia="宋体" w:cs="宋体"/>
                <w:b w:val="0"/>
                <w:snapToGrid w:val="0"/>
                <w:color w:val="auto"/>
                <w:kern w:val="0"/>
                <w:sz w:val="24"/>
                <w:szCs w:val="24"/>
                <w:highlight w:val="none"/>
                <w:lang w:val="en-US" w:eastAsia="zh-CN" w:bidi="ar-SA"/>
              </w:rPr>
              <w:t>月</w:t>
            </w:r>
            <w:r>
              <w:rPr>
                <w:rFonts w:hint="eastAsia" w:ascii="宋体" w:hAnsi="宋体" w:cs="宋体"/>
                <w:b w:val="0"/>
                <w:snapToGrid w:val="0"/>
                <w:color w:val="auto"/>
                <w:kern w:val="0"/>
                <w:sz w:val="24"/>
                <w:szCs w:val="24"/>
                <w:highlight w:val="none"/>
                <w:lang w:val="en-US" w:eastAsia="zh-CN" w:bidi="ar-SA"/>
              </w:rPr>
              <w:t>15</w:t>
            </w:r>
            <w:r>
              <w:rPr>
                <w:rFonts w:hint="eastAsia" w:ascii="宋体" w:hAnsi="宋体" w:eastAsia="宋体" w:cs="宋体"/>
                <w:b w:val="0"/>
                <w:snapToGrid w:val="0"/>
                <w:color w:val="auto"/>
                <w:kern w:val="0"/>
                <w:sz w:val="24"/>
                <w:szCs w:val="24"/>
                <w:highlight w:val="none"/>
                <w:lang w:val="en-US" w:eastAsia="zh-CN" w:bidi="ar-SA"/>
              </w:rPr>
              <w:t>日之后完成年报评审并出具正式报告的或未提及此项的均不得分。</w:t>
            </w:r>
          </w:p>
        </w:tc>
        <w:tc>
          <w:tcPr>
            <w:tcW w:w="705" w:type="dxa"/>
            <w:vAlign w:val="center"/>
          </w:tcPr>
          <w:p w14:paraId="6E04FEDA">
            <w:pPr>
              <w:autoSpaceDE w:val="0"/>
              <w:autoSpaceDN w:val="0"/>
              <w:adjustRightIn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40A3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060" w:type="dxa"/>
            <w:vMerge w:val="continue"/>
            <w:vAlign w:val="center"/>
          </w:tcPr>
          <w:p w14:paraId="1A69B50E">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Merge w:val="restart"/>
            <w:vAlign w:val="center"/>
          </w:tcPr>
          <w:p w14:paraId="4179D8C0">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服务质量管控</w:t>
            </w:r>
          </w:p>
        </w:tc>
        <w:tc>
          <w:tcPr>
            <w:tcW w:w="7673" w:type="dxa"/>
            <w:vAlign w:val="center"/>
          </w:tcPr>
          <w:p w14:paraId="15514D92">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w:t>
            </w:r>
            <w:r>
              <w:rPr>
                <w:rFonts w:hint="eastAsia" w:ascii="宋体" w:hAnsi="宋体" w:eastAsia="宋体" w:cs="宋体"/>
                <w:color w:val="auto"/>
                <w:spacing w:val="-3"/>
                <w:sz w:val="24"/>
                <w:szCs w:val="24"/>
                <w:highlight w:val="none"/>
              </w:rPr>
              <w:t>测量工作中的管理规范、内控制度、质量管控措施</w:t>
            </w:r>
            <w:r>
              <w:rPr>
                <w:rFonts w:hint="eastAsia" w:ascii="宋体" w:hAnsi="宋体" w:eastAsia="宋体" w:cs="宋体"/>
                <w:color w:val="auto"/>
                <w:sz w:val="24"/>
                <w:szCs w:val="24"/>
                <w:highlight w:val="none"/>
                <w:lang w:val="en-US" w:eastAsia="zh-CN"/>
              </w:rPr>
              <w:t>等内容进行打分。</w:t>
            </w:r>
          </w:p>
          <w:p w14:paraId="539945EE">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成果报告质量保障方案阐述详细，日常监管服务的技术方案内容完整，条款清晰明确，能起到有效的保障作用的得3.0-5.0分；</w:t>
            </w:r>
          </w:p>
          <w:p w14:paraId="6C55EA91">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质量管控方案阐述简单，监管技术方案等</w:t>
            </w:r>
            <w:r>
              <w:rPr>
                <w:rFonts w:hint="eastAsia" w:ascii="宋体" w:hAnsi="宋体" w:eastAsia="宋体" w:cs="宋体"/>
                <w:b w:val="0"/>
                <w:bCs w:val="0"/>
                <w:color w:val="auto"/>
                <w:sz w:val="24"/>
                <w:szCs w:val="24"/>
                <w:highlight w:val="none"/>
                <w:lang w:val="en-US" w:eastAsia="zh-CN"/>
              </w:rPr>
              <w:t>内容有提及但阐述不完整，</w:t>
            </w:r>
            <w:r>
              <w:rPr>
                <w:rFonts w:hint="eastAsia" w:ascii="宋体" w:hAnsi="宋体" w:eastAsia="宋体" w:cs="宋体"/>
                <w:color w:val="auto"/>
                <w:sz w:val="24"/>
                <w:szCs w:val="24"/>
                <w:highlight w:val="none"/>
                <w:lang w:val="en-US" w:eastAsia="zh-CN"/>
              </w:rPr>
              <w:t>基本能保障项目服务质量的得0.1-2.9分；</w:t>
            </w:r>
          </w:p>
          <w:p w14:paraId="4210C647">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未提及此项不得分。</w:t>
            </w:r>
          </w:p>
        </w:tc>
        <w:tc>
          <w:tcPr>
            <w:tcW w:w="705" w:type="dxa"/>
            <w:vAlign w:val="center"/>
          </w:tcPr>
          <w:p w14:paraId="53DBF04E">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w:t>
            </w:r>
          </w:p>
        </w:tc>
      </w:tr>
      <w:tr w14:paraId="0D5B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60" w:type="dxa"/>
            <w:vMerge w:val="continue"/>
            <w:vAlign w:val="center"/>
          </w:tcPr>
          <w:p w14:paraId="5C74893D">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Merge w:val="continue"/>
            <w:vAlign w:val="center"/>
          </w:tcPr>
          <w:p w14:paraId="69FF1A74">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p>
        </w:tc>
        <w:tc>
          <w:tcPr>
            <w:tcW w:w="7673" w:type="dxa"/>
            <w:vAlign w:val="center"/>
          </w:tcPr>
          <w:p w14:paraId="5337BBD2">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根据投标人针对本项目提供的</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测量工作中的时间响应及报告提交时间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的保障方案进行打分。</w:t>
            </w:r>
          </w:p>
          <w:p w14:paraId="50DF5645">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保障方案阐述全面，保证测量工作中的时间响应及报告提交时间的措施等阐述合理可行且有针对性，能有效保障项目成果时效的得3.0-5.0分；</w:t>
            </w:r>
          </w:p>
          <w:p w14:paraId="5E7B6ED3">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保障方案阐述简单，相关措施等内容有提及但阐述不完整，无法有效保障成果提交时间的得0.1-2.9分；</w:t>
            </w:r>
          </w:p>
          <w:p w14:paraId="260DEADF">
            <w:pPr>
              <w:tabs>
                <w:tab w:val="left" w:pos="2061"/>
              </w:tabs>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未提及此项不得分。</w:t>
            </w:r>
          </w:p>
        </w:tc>
        <w:tc>
          <w:tcPr>
            <w:tcW w:w="705" w:type="dxa"/>
            <w:vAlign w:val="center"/>
          </w:tcPr>
          <w:p w14:paraId="2F0F35AB">
            <w:pPr>
              <w:pStyle w:val="3"/>
              <w:wordWrap/>
              <w:spacing w:beforeAutospacing="0" w:afterAutospacing="0" w:line="24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455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5F870E42">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4A6E54ED">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合理化建议</w:t>
            </w:r>
          </w:p>
        </w:tc>
        <w:tc>
          <w:tcPr>
            <w:tcW w:w="7673" w:type="dxa"/>
            <w:vAlign w:val="center"/>
          </w:tcPr>
          <w:p w14:paraId="506D847A">
            <w:pPr>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根据投标人依据本项目服务要求、实际</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需求提出的合理化建议</w:t>
            </w:r>
            <w:r>
              <w:rPr>
                <w:rFonts w:hint="eastAsia" w:ascii="宋体" w:hAnsi="宋体" w:eastAsia="宋体" w:cs="宋体"/>
                <w:color w:val="auto"/>
                <w:sz w:val="24"/>
                <w:szCs w:val="24"/>
                <w:highlight w:val="none"/>
                <w:lang w:val="en-US" w:eastAsia="zh-CN"/>
              </w:rPr>
              <w:t>进行打分。</w:t>
            </w:r>
          </w:p>
          <w:p w14:paraId="00CCD50E">
            <w:pPr>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建议合理，</w:t>
            </w:r>
            <w:r>
              <w:rPr>
                <w:rFonts w:hint="eastAsia" w:ascii="宋体" w:hAnsi="宋体" w:eastAsia="宋体" w:cs="宋体"/>
                <w:color w:val="auto"/>
                <w:sz w:val="24"/>
                <w:szCs w:val="24"/>
                <w:highlight w:val="none"/>
              </w:rPr>
              <w:t>有实质性意义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可实现性强，具有改进意义的得3.0-5.5分</w:t>
            </w:r>
            <w:r>
              <w:rPr>
                <w:rFonts w:hint="eastAsia" w:ascii="宋体" w:hAnsi="宋体" w:eastAsia="宋体" w:cs="宋体"/>
                <w:color w:val="auto"/>
                <w:sz w:val="24"/>
                <w:szCs w:val="24"/>
                <w:highlight w:val="none"/>
              </w:rPr>
              <w:t>；</w:t>
            </w:r>
          </w:p>
          <w:p w14:paraId="71C7C98D">
            <w:pPr>
              <w:wordWrap/>
              <w:spacing w:beforeAutospacing="0" w:afterAutospacing="0" w:line="240" w:lineRule="auto"/>
              <w:ind w:left="0" w:leftChars="0" w:right="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建议</w:t>
            </w:r>
            <w:r>
              <w:rPr>
                <w:rFonts w:hint="eastAsia" w:ascii="宋体" w:hAnsi="宋体" w:eastAsia="宋体" w:cs="宋体"/>
                <w:color w:val="auto"/>
                <w:sz w:val="24"/>
                <w:szCs w:val="24"/>
                <w:highlight w:val="none"/>
              </w:rPr>
              <w:t>可实现性</w:t>
            </w:r>
            <w:r>
              <w:rPr>
                <w:rFonts w:hint="eastAsia" w:ascii="宋体" w:hAnsi="宋体" w:eastAsia="宋体" w:cs="宋体"/>
                <w:color w:val="auto"/>
                <w:sz w:val="24"/>
                <w:szCs w:val="24"/>
                <w:highlight w:val="none"/>
                <w:lang w:val="en-US" w:eastAsia="zh-CN"/>
              </w:rPr>
              <w:t>较差，几乎没有改进意义的得0.1-2.9分；</w:t>
            </w:r>
          </w:p>
          <w:p w14:paraId="66BFC8B9">
            <w:pPr>
              <w:wordWrap/>
              <w:spacing w:beforeAutospacing="0" w:afterAutospacing="0" w:line="240" w:lineRule="auto"/>
              <w:ind w:left="0" w:leftChars="0" w:right="0" w:firstLine="0" w:firstLineChars="0"/>
              <w:jc w:val="left"/>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未提及此项不得分。</w:t>
            </w:r>
          </w:p>
        </w:tc>
        <w:tc>
          <w:tcPr>
            <w:tcW w:w="705" w:type="dxa"/>
            <w:vAlign w:val="center"/>
          </w:tcPr>
          <w:p w14:paraId="1D56AAAD">
            <w:pPr>
              <w:wordWrap/>
              <w:autoSpaceDE w:val="0"/>
              <w:autoSpaceDN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5.5</w:t>
            </w:r>
          </w:p>
        </w:tc>
      </w:tr>
      <w:tr w14:paraId="36CF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5A362871">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5863BD23">
            <w:pPr>
              <w:wordWrap/>
              <w:spacing w:beforeAutospacing="0" w:afterAutospacing="0" w:line="240" w:lineRule="auto"/>
              <w:ind w:left="0"/>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应急预案</w:t>
            </w:r>
          </w:p>
        </w:tc>
        <w:tc>
          <w:tcPr>
            <w:tcW w:w="7673" w:type="dxa"/>
            <w:vAlign w:val="center"/>
          </w:tcPr>
          <w:p w14:paraId="7E9CEBA4">
            <w:pPr>
              <w:wordWrap/>
              <w:spacing w:beforeAutospacing="0" w:afterAutospacing="0" w:line="240" w:lineRule="auto"/>
              <w:ind w:left="0"/>
              <w:jc w:val="left"/>
              <w:textAlignment w:val="auto"/>
              <w:outlineLvl w:val="9"/>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根据投标人针对后续实际项目实施中可能遇到的紧急事件、异常处理等是否具有详细完善的应急响应制度、实施保障方案进行打分。</w:t>
            </w:r>
          </w:p>
          <w:p w14:paraId="79177E3F">
            <w:pPr>
              <w:wordWrap/>
              <w:spacing w:beforeAutospacing="0" w:afterAutospacing="0" w:line="240" w:lineRule="auto"/>
              <w:ind w:left="0"/>
              <w:jc w:val="left"/>
              <w:textAlignment w:val="auto"/>
              <w:outlineLvl w:val="9"/>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应急响应制度阐述完整详细，实施保障方案内容明确且具有针对性，提出的应急措施科学可行的得3.0-6.0分；</w:t>
            </w:r>
          </w:p>
          <w:p w14:paraId="0381E663">
            <w:pPr>
              <w:wordWrap/>
              <w:spacing w:beforeAutospacing="0" w:afterAutospacing="0" w:line="240" w:lineRule="auto"/>
              <w:ind w:left="0"/>
              <w:jc w:val="left"/>
              <w:textAlignment w:val="auto"/>
              <w:outlineLvl w:val="9"/>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方案简单，内容不完整，提出的应急措施缺乏有效性的得0.1-2.9分；</w:t>
            </w:r>
          </w:p>
          <w:p w14:paraId="784CAC2A">
            <w:pPr>
              <w:wordWrap/>
              <w:spacing w:beforeAutospacing="0" w:afterAutospacing="0" w:line="240" w:lineRule="auto"/>
              <w:ind w:left="0"/>
              <w:jc w:val="left"/>
              <w:textAlignment w:val="auto"/>
              <w:outlineLvl w:val="9"/>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未提及此项不得分。</w:t>
            </w:r>
          </w:p>
        </w:tc>
        <w:tc>
          <w:tcPr>
            <w:tcW w:w="705" w:type="dxa"/>
            <w:vAlign w:val="center"/>
          </w:tcPr>
          <w:p w14:paraId="3A9B2380">
            <w:pPr>
              <w:wordWrap/>
              <w:spacing w:beforeAutospacing="0" w:afterAutospacing="0" w:line="240" w:lineRule="auto"/>
              <w:ind w:left="0"/>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6</w:t>
            </w:r>
          </w:p>
        </w:tc>
      </w:tr>
      <w:tr w14:paraId="41B5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vAlign w:val="center"/>
          </w:tcPr>
          <w:p w14:paraId="7E4A0D02">
            <w:pPr>
              <w:pStyle w:val="8"/>
              <w:wordWrap/>
              <w:spacing w:beforeAutospacing="0" w:after="0" w:afterAutospacing="0" w:line="240" w:lineRule="auto"/>
              <w:ind w:left="0" w:firstLine="0" w:firstLineChars="0"/>
              <w:jc w:val="center"/>
              <w:textAlignment w:val="auto"/>
              <w:rPr>
                <w:rFonts w:hint="eastAsia" w:ascii="宋体" w:hAnsi="宋体" w:eastAsia="宋体" w:cs="宋体"/>
                <w:color w:val="auto"/>
                <w:sz w:val="24"/>
                <w:szCs w:val="24"/>
                <w:highlight w:val="none"/>
              </w:rPr>
            </w:pPr>
          </w:p>
        </w:tc>
        <w:tc>
          <w:tcPr>
            <w:tcW w:w="847" w:type="dxa"/>
            <w:vAlign w:val="center"/>
          </w:tcPr>
          <w:p w14:paraId="35654103">
            <w:pPr>
              <w:wordWrap/>
              <w:spacing w:beforeAutospacing="0" w:afterAutospacing="0" w:line="24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后续</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方案</w:t>
            </w:r>
          </w:p>
        </w:tc>
        <w:tc>
          <w:tcPr>
            <w:tcW w:w="7673" w:type="dxa"/>
            <w:vAlign w:val="center"/>
          </w:tcPr>
          <w:p w14:paraId="2947F3FE">
            <w:pPr>
              <w:widowControl/>
              <w:tabs>
                <w:tab w:val="right" w:pos="4937"/>
              </w:tabs>
              <w:wordWrap/>
              <w:snapToGrid/>
              <w:spacing w:before="0" w:beforeAutospacing="0" w:afterAutospacing="0" w:line="240" w:lineRule="auto"/>
              <w:ind w:right="0"/>
              <w:jc w:val="left"/>
              <w:textAlignment w:val="baseline"/>
              <w:outlineLvl w:val="9"/>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根据投标人承诺提供的</w:t>
            </w:r>
            <w:r>
              <w:rPr>
                <w:rFonts w:hint="eastAsia" w:ascii="宋体" w:hAnsi="宋体" w:eastAsia="宋体" w:cs="宋体"/>
                <w:b w:val="0"/>
                <w:i w:val="0"/>
                <w:caps w:val="0"/>
                <w:color w:val="auto"/>
                <w:spacing w:val="0"/>
                <w:w w:val="100"/>
                <w:sz w:val="24"/>
                <w:szCs w:val="24"/>
                <w:highlight w:val="none"/>
                <w:lang w:val="en-US" w:eastAsia="zh-CN"/>
              </w:rPr>
              <w:t>后续</w:t>
            </w:r>
            <w:r>
              <w:rPr>
                <w:rFonts w:hint="eastAsia" w:ascii="宋体" w:hAnsi="宋体" w:eastAsia="宋体" w:cs="宋体"/>
                <w:b w:val="0"/>
                <w:i w:val="0"/>
                <w:caps w:val="0"/>
                <w:color w:val="auto"/>
                <w:spacing w:val="0"/>
                <w:w w:val="100"/>
                <w:sz w:val="24"/>
                <w:szCs w:val="24"/>
                <w:highlight w:val="none"/>
              </w:rPr>
              <w:t>服务方案（服务能力、服务措施、技术</w:t>
            </w:r>
            <w:r>
              <w:rPr>
                <w:rFonts w:hint="eastAsia" w:ascii="宋体" w:hAnsi="宋体" w:eastAsia="宋体" w:cs="宋体"/>
                <w:b w:val="0"/>
                <w:i w:val="0"/>
                <w:caps w:val="0"/>
                <w:color w:val="auto"/>
                <w:spacing w:val="0"/>
                <w:w w:val="100"/>
                <w:sz w:val="24"/>
                <w:szCs w:val="24"/>
                <w:highlight w:val="none"/>
                <w:lang w:val="en-US" w:eastAsia="zh-CN"/>
              </w:rPr>
              <w:t>支持</w:t>
            </w:r>
            <w:r>
              <w:rPr>
                <w:rFonts w:hint="eastAsia" w:ascii="宋体" w:hAnsi="宋体" w:eastAsia="宋体" w:cs="宋体"/>
                <w:b w:val="0"/>
                <w:i w:val="0"/>
                <w:caps w:val="0"/>
                <w:color w:val="auto"/>
                <w:spacing w:val="0"/>
                <w:w w:val="100"/>
                <w:sz w:val="24"/>
                <w:szCs w:val="24"/>
                <w:highlight w:val="none"/>
              </w:rPr>
              <w:t>、服务承诺等方面）进行打分。</w:t>
            </w:r>
          </w:p>
          <w:p w14:paraId="6D4E159B">
            <w:pPr>
              <w:widowControl/>
              <w:tabs>
                <w:tab w:val="right" w:pos="4937"/>
              </w:tabs>
              <w:wordWrap/>
              <w:snapToGrid/>
              <w:spacing w:before="0" w:beforeAutospacing="0" w:afterAutospacing="0" w:line="240" w:lineRule="auto"/>
              <w:ind w:right="0"/>
              <w:jc w:val="left"/>
              <w:textAlignment w:val="baseline"/>
              <w:outlineLvl w:val="9"/>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服务方案全面</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rPr>
              <w:t>后续</w:t>
            </w:r>
            <w:r>
              <w:rPr>
                <w:rFonts w:hint="eastAsia" w:ascii="宋体" w:hAnsi="宋体" w:eastAsia="宋体" w:cs="宋体"/>
                <w:b w:val="0"/>
                <w:i w:val="0"/>
                <w:caps w:val="0"/>
                <w:color w:val="auto"/>
                <w:spacing w:val="0"/>
                <w:w w:val="100"/>
                <w:sz w:val="24"/>
                <w:szCs w:val="24"/>
                <w:highlight w:val="none"/>
                <w:lang w:val="en-US" w:eastAsia="zh-CN"/>
              </w:rPr>
              <w:t>服务</w:t>
            </w:r>
            <w:r>
              <w:rPr>
                <w:rFonts w:hint="eastAsia" w:ascii="宋体" w:hAnsi="宋体" w:eastAsia="宋体" w:cs="宋体"/>
                <w:b w:val="0"/>
                <w:i w:val="0"/>
                <w:caps w:val="0"/>
                <w:color w:val="auto"/>
                <w:spacing w:val="0"/>
                <w:w w:val="100"/>
                <w:sz w:val="24"/>
                <w:szCs w:val="24"/>
                <w:highlight w:val="none"/>
              </w:rPr>
              <w:t>保障措施合理有效的得3.0-</w:t>
            </w:r>
            <w:r>
              <w:rPr>
                <w:rFonts w:hint="eastAsia" w:ascii="宋体" w:hAnsi="宋体" w:eastAsia="宋体" w:cs="宋体"/>
                <w:b w:val="0"/>
                <w:i w:val="0"/>
                <w:caps w:val="0"/>
                <w:color w:val="auto"/>
                <w:spacing w:val="0"/>
                <w:w w:val="100"/>
                <w:sz w:val="24"/>
                <w:szCs w:val="24"/>
                <w:highlight w:val="none"/>
                <w:lang w:val="en-US" w:eastAsia="zh-CN"/>
              </w:rPr>
              <w:t>6</w:t>
            </w:r>
            <w:r>
              <w:rPr>
                <w:rFonts w:hint="eastAsia" w:ascii="宋体" w:hAnsi="宋体" w:eastAsia="宋体" w:cs="宋体"/>
                <w:b w:val="0"/>
                <w:i w:val="0"/>
                <w:caps w:val="0"/>
                <w:color w:val="auto"/>
                <w:spacing w:val="0"/>
                <w:w w:val="100"/>
                <w:sz w:val="24"/>
                <w:szCs w:val="24"/>
                <w:highlight w:val="none"/>
              </w:rPr>
              <w:t>.0分</w:t>
            </w:r>
            <w:r>
              <w:rPr>
                <w:rFonts w:hint="eastAsia" w:ascii="宋体" w:hAnsi="宋体" w:eastAsia="宋体" w:cs="宋体"/>
                <w:b w:val="0"/>
                <w:i w:val="0"/>
                <w:caps w:val="0"/>
                <w:color w:val="auto"/>
                <w:spacing w:val="0"/>
                <w:w w:val="100"/>
                <w:sz w:val="24"/>
                <w:szCs w:val="24"/>
                <w:highlight w:val="none"/>
                <w:lang w:eastAsia="zh-CN"/>
              </w:rPr>
              <w:t>；</w:t>
            </w:r>
          </w:p>
          <w:p w14:paraId="064417C8">
            <w:pPr>
              <w:widowControl/>
              <w:tabs>
                <w:tab w:val="right" w:pos="4937"/>
              </w:tabs>
              <w:wordWrap/>
              <w:snapToGrid/>
              <w:spacing w:before="0" w:beforeAutospacing="0" w:afterAutospacing="0" w:line="240" w:lineRule="auto"/>
              <w:ind w:right="0"/>
              <w:jc w:val="left"/>
              <w:textAlignment w:val="baseline"/>
              <w:outlineLvl w:val="9"/>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服务方案阐述较详尽，后续</w:t>
            </w:r>
            <w:r>
              <w:rPr>
                <w:rFonts w:hint="eastAsia" w:ascii="宋体" w:hAnsi="宋体" w:eastAsia="宋体" w:cs="宋体"/>
                <w:b w:val="0"/>
                <w:i w:val="0"/>
                <w:caps w:val="0"/>
                <w:color w:val="auto"/>
                <w:spacing w:val="0"/>
                <w:w w:val="100"/>
                <w:sz w:val="24"/>
                <w:szCs w:val="24"/>
                <w:highlight w:val="none"/>
                <w:lang w:val="en-US" w:eastAsia="zh-CN"/>
              </w:rPr>
              <w:t>服务</w:t>
            </w:r>
            <w:r>
              <w:rPr>
                <w:rFonts w:hint="eastAsia" w:ascii="宋体" w:hAnsi="宋体" w:eastAsia="宋体" w:cs="宋体"/>
                <w:b w:val="0"/>
                <w:i w:val="0"/>
                <w:caps w:val="0"/>
                <w:color w:val="auto"/>
                <w:spacing w:val="0"/>
                <w:w w:val="100"/>
                <w:sz w:val="24"/>
                <w:szCs w:val="24"/>
                <w:highlight w:val="none"/>
              </w:rPr>
              <w:t>保障措施有欠缺的得0.1-2.9分</w:t>
            </w:r>
            <w:r>
              <w:rPr>
                <w:rFonts w:hint="eastAsia" w:ascii="宋体" w:hAnsi="宋体" w:eastAsia="宋体" w:cs="宋体"/>
                <w:b w:val="0"/>
                <w:i w:val="0"/>
                <w:caps w:val="0"/>
                <w:color w:val="auto"/>
                <w:spacing w:val="0"/>
                <w:w w:val="100"/>
                <w:sz w:val="24"/>
                <w:szCs w:val="24"/>
                <w:highlight w:val="none"/>
                <w:lang w:eastAsia="zh-CN"/>
              </w:rPr>
              <w:t>；</w:t>
            </w:r>
          </w:p>
          <w:p w14:paraId="3AF22DA5">
            <w:pPr>
              <w:widowControl/>
              <w:tabs>
                <w:tab w:val="right" w:pos="4937"/>
              </w:tabs>
              <w:wordWrap/>
              <w:snapToGrid/>
              <w:spacing w:before="0" w:beforeAutospacing="0" w:afterAutospacing="0" w:line="240" w:lineRule="auto"/>
              <w:ind w:right="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 w:val="0"/>
                <w:i w:val="0"/>
                <w:caps w:val="0"/>
                <w:color w:val="auto"/>
                <w:spacing w:val="0"/>
                <w:w w:val="100"/>
                <w:sz w:val="24"/>
                <w:szCs w:val="24"/>
                <w:highlight w:val="none"/>
              </w:rPr>
              <w:t>未提及此项不得分。</w:t>
            </w:r>
          </w:p>
        </w:tc>
        <w:tc>
          <w:tcPr>
            <w:tcW w:w="705" w:type="dxa"/>
            <w:vAlign w:val="center"/>
          </w:tcPr>
          <w:p w14:paraId="160CAC9A">
            <w:pPr>
              <w:tabs>
                <w:tab w:val="left" w:pos="780"/>
              </w:tabs>
              <w:wordWrap/>
              <w:snapToGrid/>
              <w:spacing w:before="0" w:beforeAutospacing="0" w:afterAutospacing="0" w:line="240" w:lineRule="auto"/>
              <w:ind w:right="0"/>
              <w:jc w:val="center"/>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val="en-US" w:eastAsia="zh-CN"/>
              </w:rPr>
              <w:t>6</w:t>
            </w:r>
          </w:p>
        </w:tc>
      </w:tr>
      <w:tr w14:paraId="1BB7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07" w:type="dxa"/>
            <w:gridSpan w:val="2"/>
            <w:vAlign w:val="center"/>
          </w:tcPr>
          <w:p w14:paraId="53BB0E56">
            <w:pPr>
              <w:wordWrap/>
              <w:spacing w:beforeAutospacing="0" w:afterAutospacing="0" w:line="240" w:lineRule="auto"/>
              <w:ind w:left="0"/>
              <w:jc w:val="center"/>
              <w:textAlignment w:val="auto"/>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价格</w:t>
            </w:r>
          </w:p>
          <w:p w14:paraId="615F312D">
            <w:pPr>
              <w:wordWrap/>
              <w:spacing w:beforeAutospacing="0" w:afterAutospacing="0" w:line="240" w:lineRule="auto"/>
              <w:ind w:left="0"/>
              <w:jc w:val="center"/>
              <w:textAlignment w:val="auto"/>
              <w:rPr>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w:t>
            </w:r>
            <w:r>
              <w:rPr>
                <w:rStyle w:val="23"/>
                <w:rFonts w:hint="eastAsia" w:ascii="宋体" w:hAnsi="宋体" w:eastAsia="宋体" w:cs="宋体"/>
                <w:color w:val="auto"/>
                <w:kern w:val="0"/>
                <w:sz w:val="24"/>
                <w:szCs w:val="24"/>
                <w:highlight w:val="none"/>
                <w:lang w:eastAsia="zh-CN"/>
              </w:rPr>
              <w:t>15</w:t>
            </w:r>
            <w:r>
              <w:rPr>
                <w:rStyle w:val="23"/>
                <w:rFonts w:hint="eastAsia" w:ascii="宋体" w:hAnsi="宋体" w:eastAsia="宋体" w:cs="宋体"/>
                <w:color w:val="auto"/>
                <w:kern w:val="0"/>
                <w:sz w:val="24"/>
                <w:szCs w:val="24"/>
                <w:highlight w:val="none"/>
              </w:rPr>
              <w:t>分）</w:t>
            </w:r>
          </w:p>
        </w:tc>
        <w:tc>
          <w:tcPr>
            <w:tcW w:w="7673" w:type="dxa"/>
            <w:vAlign w:val="center"/>
          </w:tcPr>
          <w:p w14:paraId="67C99512">
            <w:pPr>
              <w:wordWrap/>
              <w:spacing w:beforeAutospacing="0" w:afterAutospacing="0" w:line="240" w:lineRule="auto"/>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取投标合格供应商的投标最终报价最低价</w:t>
            </w:r>
            <w:r>
              <w:rPr>
                <w:rFonts w:hint="eastAsia" w:ascii="宋体" w:hAnsi="宋体" w:eastAsia="宋体" w:cs="宋体"/>
                <w:color w:val="auto"/>
                <w:sz w:val="24"/>
                <w:szCs w:val="24"/>
                <w:highlight w:val="none"/>
                <w:lang w:val="zh-CN"/>
              </w:rPr>
              <w:t>为评标基准价，</w:t>
            </w:r>
            <w:r>
              <w:rPr>
                <w:rFonts w:hint="eastAsia" w:ascii="宋体" w:hAnsi="宋体" w:eastAsia="宋体" w:cs="宋体"/>
                <w:color w:val="auto"/>
                <w:sz w:val="24"/>
                <w:szCs w:val="24"/>
                <w:highlight w:val="none"/>
              </w:rPr>
              <w:t>基准价为</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p w14:paraId="6B2A18E5">
            <w:pPr>
              <w:wordWrap/>
              <w:spacing w:beforeAutospacing="0" w:afterAutospacing="0" w:line="240" w:lineRule="auto"/>
              <w:ind w:left="0"/>
              <w:jc w:val="left"/>
              <w:textAlignment w:val="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lang w:val="zh-CN"/>
              </w:rPr>
              <w:t>%×100 。（</w:t>
            </w:r>
            <w:r>
              <w:rPr>
                <w:rFonts w:hint="eastAsia" w:ascii="宋体" w:hAnsi="宋体" w:eastAsia="宋体" w:cs="宋体"/>
                <w:color w:val="auto"/>
                <w:sz w:val="24"/>
                <w:szCs w:val="24"/>
                <w:highlight w:val="none"/>
              </w:rPr>
              <w:t>小数点后保留2位小数</w:t>
            </w:r>
            <w:r>
              <w:rPr>
                <w:rFonts w:hint="eastAsia" w:ascii="宋体" w:hAnsi="宋体" w:eastAsia="宋体" w:cs="宋体"/>
                <w:color w:val="auto"/>
                <w:sz w:val="24"/>
                <w:szCs w:val="24"/>
                <w:highlight w:val="none"/>
                <w:lang w:val="zh-CN"/>
              </w:rPr>
              <w:t>）。</w:t>
            </w:r>
          </w:p>
        </w:tc>
        <w:tc>
          <w:tcPr>
            <w:tcW w:w="705" w:type="dxa"/>
            <w:vAlign w:val="center"/>
          </w:tcPr>
          <w:p w14:paraId="1AD0B92D">
            <w:pPr>
              <w:wordWrap/>
              <w:adjustRightInd w:val="0"/>
              <w:snapToGrid w:val="0"/>
              <w:spacing w:beforeAutospacing="0" w:afterAutospacing="0"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p>
        </w:tc>
      </w:tr>
    </w:tbl>
    <w:p w14:paraId="3520FBB3">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57828605">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22A603A0">
      <w:pPr>
        <w:pStyle w:val="90"/>
        <w:shd w:val="clear"/>
        <w:rPr>
          <w:rFonts w:hint="eastAsia" w:ascii="宋体" w:hAnsi="宋体" w:eastAsia="宋体" w:cs="宋体"/>
          <w:color w:val="auto"/>
          <w:highlight w:val="none"/>
          <w:lang w:val="en-US" w:eastAsia="zh-CN"/>
        </w:rPr>
      </w:pPr>
    </w:p>
    <w:p w14:paraId="6453992A">
      <w:pPr>
        <w:pStyle w:val="90"/>
        <w:shd w:val="clear"/>
        <w:rPr>
          <w:rFonts w:hint="eastAsia" w:ascii="宋体" w:hAnsi="宋体" w:eastAsia="宋体" w:cs="宋体"/>
          <w:color w:val="auto"/>
          <w:highlight w:val="none"/>
          <w:lang w:val="en-US" w:eastAsia="zh-CN"/>
        </w:rPr>
      </w:pPr>
    </w:p>
    <w:p w14:paraId="42CF79EF">
      <w:pPr>
        <w:pStyle w:val="90"/>
        <w:shd w:val="clear"/>
        <w:rPr>
          <w:rFonts w:hint="eastAsia" w:ascii="宋体" w:hAnsi="宋体" w:eastAsia="宋体" w:cs="宋体"/>
          <w:color w:val="auto"/>
          <w:highlight w:val="none"/>
          <w:lang w:val="en-US" w:eastAsia="zh-CN"/>
        </w:rPr>
      </w:pPr>
    </w:p>
    <w:p w14:paraId="0B41A0AB">
      <w:pPr>
        <w:pStyle w:val="90"/>
        <w:shd w:val="clear"/>
        <w:rPr>
          <w:rFonts w:hint="eastAsia" w:ascii="宋体" w:hAnsi="宋体" w:eastAsia="宋体" w:cs="宋体"/>
          <w:color w:val="auto"/>
          <w:highlight w:val="none"/>
          <w:lang w:val="en-US" w:eastAsia="zh-CN"/>
        </w:rPr>
      </w:pPr>
    </w:p>
    <w:p w14:paraId="1DA97FE4">
      <w:pPr>
        <w:pStyle w:val="90"/>
        <w:shd w:val="clear"/>
        <w:rPr>
          <w:rFonts w:hint="eastAsia" w:ascii="宋体" w:hAnsi="宋体" w:eastAsia="宋体" w:cs="宋体"/>
          <w:color w:val="auto"/>
          <w:highlight w:val="none"/>
          <w:lang w:val="en-US" w:eastAsia="zh-CN"/>
        </w:rPr>
      </w:pPr>
    </w:p>
    <w:p w14:paraId="30207178">
      <w:pPr>
        <w:pStyle w:val="90"/>
        <w:shd w:val="clear"/>
        <w:rPr>
          <w:rFonts w:hint="eastAsia" w:ascii="宋体" w:hAnsi="宋体" w:eastAsia="宋体" w:cs="宋体"/>
          <w:color w:val="auto"/>
          <w:highlight w:val="none"/>
          <w:lang w:val="en-US" w:eastAsia="zh-CN"/>
        </w:rPr>
      </w:pPr>
    </w:p>
    <w:p w14:paraId="1364B6A7">
      <w:pPr>
        <w:pStyle w:val="90"/>
        <w:shd w:val="clear"/>
        <w:rPr>
          <w:rFonts w:hint="eastAsia" w:ascii="宋体" w:hAnsi="宋体" w:eastAsia="宋体" w:cs="宋体"/>
          <w:color w:val="auto"/>
          <w:highlight w:val="none"/>
          <w:lang w:val="en-US" w:eastAsia="zh-CN"/>
        </w:rPr>
      </w:pPr>
    </w:p>
    <w:p w14:paraId="4F3D1F1A">
      <w:pPr>
        <w:pStyle w:val="90"/>
        <w:shd w:val="clear"/>
        <w:rPr>
          <w:rFonts w:hint="eastAsia" w:ascii="宋体" w:hAnsi="宋体" w:eastAsia="宋体" w:cs="宋体"/>
          <w:color w:val="auto"/>
          <w:highlight w:val="none"/>
          <w:lang w:val="en-US" w:eastAsia="zh-CN"/>
        </w:rPr>
      </w:pPr>
    </w:p>
    <w:p w14:paraId="39948B4B">
      <w:pPr>
        <w:pStyle w:val="90"/>
        <w:shd w:val="clear"/>
        <w:rPr>
          <w:rFonts w:hint="eastAsia" w:ascii="宋体" w:hAnsi="宋体" w:eastAsia="宋体" w:cs="宋体"/>
          <w:color w:val="auto"/>
          <w:highlight w:val="none"/>
          <w:lang w:val="en-US" w:eastAsia="zh-CN"/>
        </w:rPr>
      </w:pPr>
    </w:p>
    <w:p w14:paraId="6A206C58">
      <w:pPr>
        <w:pStyle w:val="90"/>
        <w:shd w:val="clear"/>
        <w:rPr>
          <w:rFonts w:hint="eastAsia" w:ascii="宋体" w:hAnsi="宋体" w:eastAsia="宋体" w:cs="宋体"/>
          <w:color w:val="auto"/>
          <w:highlight w:val="none"/>
          <w:lang w:val="en-US" w:eastAsia="zh-CN"/>
        </w:rPr>
      </w:pPr>
    </w:p>
    <w:p w14:paraId="1D05919E">
      <w:pPr>
        <w:pStyle w:val="90"/>
        <w:shd w:val="clear"/>
        <w:rPr>
          <w:rFonts w:hint="eastAsia" w:ascii="宋体" w:hAnsi="宋体" w:eastAsia="宋体" w:cs="宋体"/>
          <w:color w:val="auto"/>
          <w:highlight w:val="none"/>
          <w:lang w:val="en-US" w:eastAsia="zh-CN"/>
        </w:rPr>
      </w:pPr>
    </w:p>
    <w:p w14:paraId="01EDEB5D">
      <w:pPr>
        <w:pStyle w:val="90"/>
        <w:shd w:val="clear"/>
        <w:rPr>
          <w:rFonts w:hint="eastAsia" w:ascii="宋体" w:hAnsi="宋体" w:eastAsia="宋体" w:cs="宋体"/>
          <w:color w:val="auto"/>
          <w:highlight w:val="none"/>
          <w:lang w:val="en-US" w:eastAsia="zh-CN"/>
        </w:rPr>
      </w:pPr>
    </w:p>
    <w:p w14:paraId="7A4965B3">
      <w:pPr>
        <w:pStyle w:val="90"/>
        <w:shd w:val="clear"/>
        <w:rPr>
          <w:rFonts w:hint="eastAsia" w:ascii="宋体" w:hAnsi="宋体" w:eastAsia="宋体" w:cs="宋体"/>
          <w:color w:val="auto"/>
          <w:highlight w:val="none"/>
          <w:lang w:val="en-US" w:eastAsia="zh-CN"/>
        </w:rPr>
      </w:pPr>
    </w:p>
    <w:p w14:paraId="2259EC00">
      <w:pPr>
        <w:pStyle w:val="90"/>
        <w:shd w:val="clear"/>
        <w:rPr>
          <w:rFonts w:hint="eastAsia" w:ascii="宋体" w:hAnsi="宋体" w:eastAsia="宋体" w:cs="宋体"/>
          <w:color w:val="auto"/>
          <w:highlight w:val="none"/>
          <w:lang w:val="en-US" w:eastAsia="zh-CN"/>
        </w:rPr>
      </w:pPr>
    </w:p>
    <w:p w14:paraId="3966BDEE">
      <w:pPr>
        <w:pStyle w:val="90"/>
        <w:shd w:val="clear"/>
        <w:rPr>
          <w:rFonts w:hint="eastAsia" w:ascii="宋体" w:hAnsi="宋体" w:eastAsia="宋体" w:cs="宋体"/>
          <w:color w:val="auto"/>
          <w:highlight w:val="none"/>
          <w:lang w:val="en-US" w:eastAsia="zh-CN"/>
        </w:rPr>
      </w:pPr>
    </w:p>
    <w:p w14:paraId="0D474013">
      <w:pPr>
        <w:pStyle w:val="90"/>
        <w:shd w:val="clear"/>
        <w:rPr>
          <w:rFonts w:hint="eastAsia" w:ascii="宋体" w:hAnsi="宋体" w:eastAsia="宋体" w:cs="宋体"/>
          <w:color w:val="auto"/>
          <w:highlight w:val="none"/>
          <w:lang w:val="en-US" w:eastAsia="zh-CN"/>
        </w:rPr>
      </w:pPr>
    </w:p>
    <w:p w14:paraId="491913C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第四章 公开招标需求</w:t>
      </w:r>
    </w:p>
    <w:p w14:paraId="0E7F91A8">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一、招标项目一览表</w:t>
      </w:r>
    </w:p>
    <w:p w14:paraId="24451591">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本次招标共</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1 </w:t>
      </w:r>
      <w:r>
        <w:rPr>
          <w:rStyle w:val="23"/>
          <w:rFonts w:hint="eastAsia" w:ascii="宋体" w:hAnsi="宋体" w:eastAsia="宋体" w:cs="宋体"/>
          <w:b w:val="0"/>
          <w:i w:val="0"/>
          <w:caps w:val="0"/>
          <w:color w:val="auto"/>
          <w:spacing w:val="0"/>
          <w:w w:val="100"/>
          <w:kern w:val="2"/>
          <w:sz w:val="24"/>
          <w:szCs w:val="24"/>
          <w:highlight w:val="none"/>
          <w:lang w:val="en-US" w:eastAsia="zh-CN" w:bidi="ar-SA"/>
        </w:rPr>
        <w:t>个标段，具体内容如下表：</w:t>
      </w:r>
    </w:p>
    <w:tbl>
      <w:tblPr>
        <w:tblStyle w:val="19"/>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756"/>
        <w:gridCol w:w="2070"/>
        <w:gridCol w:w="1260"/>
        <w:gridCol w:w="1425"/>
        <w:gridCol w:w="1451"/>
        <w:gridCol w:w="1182"/>
      </w:tblGrid>
      <w:tr w14:paraId="728B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93" w:type="dxa"/>
            <w:vAlign w:val="center"/>
          </w:tcPr>
          <w:p w14:paraId="2ED8596B">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1756" w:type="dxa"/>
            <w:vAlign w:val="center"/>
          </w:tcPr>
          <w:p w14:paraId="1287F153">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项目名称</w:t>
            </w:r>
          </w:p>
        </w:tc>
        <w:tc>
          <w:tcPr>
            <w:tcW w:w="2070" w:type="dxa"/>
            <w:vAlign w:val="center"/>
          </w:tcPr>
          <w:p w14:paraId="12D7F2FD">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具体内容</w:t>
            </w:r>
          </w:p>
        </w:tc>
        <w:tc>
          <w:tcPr>
            <w:tcW w:w="1260" w:type="dxa"/>
            <w:vAlign w:val="center"/>
          </w:tcPr>
          <w:p w14:paraId="66148D95">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预算</w:t>
            </w:r>
          </w:p>
          <w:p w14:paraId="4DF0EC23">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（元）</w:t>
            </w:r>
          </w:p>
        </w:tc>
        <w:tc>
          <w:tcPr>
            <w:tcW w:w="1425" w:type="dxa"/>
            <w:vAlign w:val="center"/>
          </w:tcPr>
          <w:p w14:paraId="70287781">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季报最高限单价</w:t>
            </w:r>
          </w:p>
        </w:tc>
        <w:tc>
          <w:tcPr>
            <w:tcW w:w="1451" w:type="dxa"/>
            <w:vAlign w:val="center"/>
          </w:tcPr>
          <w:p w14:paraId="79586694">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年报最高限单价</w:t>
            </w:r>
          </w:p>
        </w:tc>
        <w:tc>
          <w:tcPr>
            <w:tcW w:w="1182" w:type="dxa"/>
            <w:vAlign w:val="center"/>
          </w:tcPr>
          <w:p w14:paraId="174B231A">
            <w:pPr>
              <w:tabs>
                <w:tab w:val="left" w:pos="8280"/>
              </w:tabs>
              <w:wordWrap/>
              <w:autoSpaceDE w:val="0"/>
              <w:autoSpaceDN w:val="0"/>
              <w:adjustRightInd w:val="0"/>
              <w:snapToGrid/>
              <w:ind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结算</w:t>
            </w:r>
          </w:p>
        </w:tc>
      </w:tr>
      <w:tr w14:paraId="40E9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3" w:type="dxa"/>
            <w:vAlign w:val="center"/>
          </w:tcPr>
          <w:p w14:paraId="16E69AE0">
            <w:pPr>
              <w:tabs>
                <w:tab w:val="left" w:pos="8280"/>
              </w:tabs>
              <w:autoSpaceDE w:val="0"/>
              <w:autoSpaceDN w:val="0"/>
              <w:adjustRightInd w:val="0"/>
              <w:ind w:right="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756" w:type="dxa"/>
            <w:vAlign w:val="center"/>
          </w:tcPr>
          <w:p w14:paraId="7D5B358F">
            <w:pPr>
              <w:widowControl/>
              <w:wordWrap/>
              <w:adjustRightInd w:val="0"/>
              <w:snapToGrid/>
              <w:ind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路桥区2025年度矿山储量动态测量项目</w:t>
            </w:r>
          </w:p>
        </w:tc>
        <w:tc>
          <w:tcPr>
            <w:tcW w:w="2070" w:type="dxa"/>
            <w:vAlign w:val="center"/>
          </w:tcPr>
          <w:p w14:paraId="1EDEE999">
            <w:pPr>
              <w:widowControl/>
              <w:wordWrap/>
              <w:adjustRightInd w:val="0"/>
              <w:snapToGrid/>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每个矿山含两到三次季报及一次年报，报价明细表中分别列出季报、年报单价</w:t>
            </w:r>
          </w:p>
        </w:tc>
        <w:tc>
          <w:tcPr>
            <w:tcW w:w="1260" w:type="dxa"/>
            <w:vAlign w:val="center"/>
          </w:tcPr>
          <w:p w14:paraId="602B683C">
            <w:pPr>
              <w:tabs>
                <w:tab w:val="left" w:pos="8280"/>
              </w:tabs>
              <w:wordWrap/>
              <w:autoSpaceDE w:val="0"/>
              <w:autoSpaceDN w:val="0"/>
              <w:adjustRightInd w:val="0"/>
              <w:snapToGrid/>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303000</w:t>
            </w:r>
          </w:p>
        </w:tc>
        <w:tc>
          <w:tcPr>
            <w:tcW w:w="1425" w:type="dxa"/>
            <w:vAlign w:val="center"/>
          </w:tcPr>
          <w:p w14:paraId="48F5E1C7">
            <w:pPr>
              <w:tabs>
                <w:tab w:val="left" w:pos="8280"/>
              </w:tabs>
              <w:wordWrap/>
              <w:autoSpaceDE w:val="0"/>
              <w:autoSpaceDN w:val="0"/>
              <w:adjustRightInd w:val="0"/>
              <w:snapToGrid/>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7400.00元/次</w:t>
            </w:r>
          </w:p>
        </w:tc>
        <w:tc>
          <w:tcPr>
            <w:tcW w:w="1451" w:type="dxa"/>
            <w:vAlign w:val="center"/>
          </w:tcPr>
          <w:p w14:paraId="3EE1B49F">
            <w:pPr>
              <w:tabs>
                <w:tab w:val="left" w:pos="8280"/>
              </w:tabs>
              <w:wordWrap/>
              <w:autoSpaceDE w:val="0"/>
              <w:autoSpaceDN w:val="0"/>
              <w:adjustRightInd w:val="0"/>
              <w:snapToGrid/>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9200.00元/次</w:t>
            </w:r>
          </w:p>
        </w:tc>
        <w:tc>
          <w:tcPr>
            <w:tcW w:w="1182" w:type="dxa"/>
            <w:vAlign w:val="center"/>
          </w:tcPr>
          <w:p w14:paraId="2682E0DE">
            <w:pPr>
              <w:tabs>
                <w:tab w:val="left" w:pos="8280"/>
              </w:tabs>
              <w:wordWrap/>
              <w:autoSpaceDE w:val="0"/>
              <w:autoSpaceDN w:val="0"/>
              <w:adjustRightInd w:val="0"/>
              <w:snapToGrid/>
              <w:ind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按实际报告数量结算</w:t>
            </w:r>
          </w:p>
        </w:tc>
      </w:tr>
    </w:tbl>
    <w:p w14:paraId="31FE3B31">
      <w:pPr>
        <w:shd w:val="clear"/>
        <w:snapToGrid/>
        <w:spacing w:before="0" w:beforeAutospacing="0" w:after="0" w:afterAutospacing="0" w:line="360" w:lineRule="auto"/>
        <w:jc w:val="left"/>
        <w:textAlignment w:val="baseline"/>
        <w:rPr>
          <w:rFonts w:hint="eastAsia" w:ascii="宋体" w:hAnsi="宋体" w:eastAsia="宋体" w:cs="宋体"/>
          <w:b/>
          <w:color w:val="auto"/>
          <w:sz w:val="24"/>
          <w:szCs w:val="24"/>
          <w:highlight w:val="none"/>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二、</w:t>
      </w:r>
      <w:r>
        <w:rPr>
          <w:rFonts w:hint="eastAsia" w:ascii="宋体" w:hAnsi="宋体" w:eastAsia="宋体" w:cs="宋体"/>
          <w:b/>
          <w:color w:val="auto"/>
          <w:sz w:val="24"/>
          <w:szCs w:val="24"/>
          <w:highlight w:val="none"/>
        </w:rPr>
        <w:t>项目背景</w:t>
      </w:r>
    </w:p>
    <w:p w14:paraId="3E907407">
      <w:pPr>
        <w:widowControl w:val="0"/>
        <w:wordWrap/>
        <w:adjustRightInd/>
        <w:snapToGrid/>
        <w:spacing w:line="480" w:lineRule="exact"/>
        <w:ind w:left="0" w:right="15" w:firstLine="0"/>
        <w:jc w:val="center"/>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路桥区2025年拟动态测量项目清单</w:t>
      </w:r>
    </w:p>
    <w:tbl>
      <w:tblPr>
        <w:tblStyle w:val="20"/>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515"/>
        <w:gridCol w:w="996"/>
        <w:gridCol w:w="996"/>
        <w:gridCol w:w="996"/>
        <w:gridCol w:w="999"/>
      </w:tblGrid>
      <w:tr w14:paraId="78E7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9" w:type="dxa"/>
            <w:vMerge w:val="restart"/>
            <w:vAlign w:val="center"/>
          </w:tcPr>
          <w:p w14:paraId="17E751B3">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4515" w:type="dxa"/>
            <w:vMerge w:val="restart"/>
            <w:vAlign w:val="center"/>
          </w:tcPr>
          <w:p w14:paraId="1509C190">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项目名称</w:t>
            </w:r>
          </w:p>
        </w:tc>
        <w:tc>
          <w:tcPr>
            <w:tcW w:w="3987" w:type="dxa"/>
            <w:gridSpan w:val="4"/>
            <w:vAlign w:val="center"/>
          </w:tcPr>
          <w:p w14:paraId="23D8EE33">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测量期数</w:t>
            </w:r>
          </w:p>
        </w:tc>
      </w:tr>
      <w:tr w14:paraId="6F49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1DACED47">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p>
        </w:tc>
        <w:tc>
          <w:tcPr>
            <w:tcW w:w="4515" w:type="dxa"/>
            <w:vMerge w:val="continue"/>
            <w:vAlign w:val="center"/>
          </w:tcPr>
          <w:p w14:paraId="414AE54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p>
        </w:tc>
        <w:tc>
          <w:tcPr>
            <w:tcW w:w="996" w:type="dxa"/>
            <w:vAlign w:val="center"/>
          </w:tcPr>
          <w:p w14:paraId="53972677">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季度</w:t>
            </w:r>
          </w:p>
        </w:tc>
        <w:tc>
          <w:tcPr>
            <w:tcW w:w="996" w:type="dxa"/>
            <w:vAlign w:val="center"/>
          </w:tcPr>
          <w:p w14:paraId="120A41F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季度</w:t>
            </w:r>
          </w:p>
        </w:tc>
        <w:tc>
          <w:tcPr>
            <w:tcW w:w="996" w:type="dxa"/>
            <w:vAlign w:val="center"/>
          </w:tcPr>
          <w:p w14:paraId="5578A4D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季度</w:t>
            </w:r>
          </w:p>
        </w:tc>
        <w:tc>
          <w:tcPr>
            <w:tcW w:w="999" w:type="dxa"/>
            <w:vAlign w:val="center"/>
          </w:tcPr>
          <w:p w14:paraId="37DF398A">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年报</w:t>
            </w:r>
          </w:p>
        </w:tc>
      </w:tr>
      <w:tr w14:paraId="67D9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59" w:type="dxa"/>
            <w:vAlign w:val="center"/>
          </w:tcPr>
          <w:p w14:paraId="700CDD70">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15" w:type="dxa"/>
            <w:vAlign w:val="center"/>
          </w:tcPr>
          <w:p w14:paraId="4F9C1336">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西山矿</w:t>
            </w:r>
          </w:p>
        </w:tc>
        <w:tc>
          <w:tcPr>
            <w:tcW w:w="996" w:type="dxa"/>
            <w:vAlign w:val="center"/>
          </w:tcPr>
          <w:p w14:paraId="63BD31E4">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26779CBB">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4722817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2F03AB75">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1EE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59" w:type="dxa"/>
            <w:vAlign w:val="center"/>
          </w:tcPr>
          <w:p w14:paraId="1446400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15" w:type="dxa"/>
            <w:vAlign w:val="center"/>
          </w:tcPr>
          <w:p w14:paraId="36BAAAEC">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朝岩嘴矿</w:t>
            </w:r>
          </w:p>
        </w:tc>
        <w:tc>
          <w:tcPr>
            <w:tcW w:w="996" w:type="dxa"/>
            <w:vAlign w:val="center"/>
          </w:tcPr>
          <w:p w14:paraId="5D17090A">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738B98E3">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3949B7B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5D44E0A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2B0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00C376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515" w:type="dxa"/>
            <w:vAlign w:val="center"/>
          </w:tcPr>
          <w:p w14:paraId="73201CC4">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大尖山矿</w:t>
            </w:r>
          </w:p>
        </w:tc>
        <w:tc>
          <w:tcPr>
            <w:tcW w:w="996" w:type="dxa"/>
            <w:vAlign w:val="center"/>
          </w:tcPr>
          <w:p w14:paraId="5F0CFD7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5570BCA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6AAD859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4760169F">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47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782155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515" w:type="dxa"/>
            <w:vAlign w:val="center"/>
          </w:tcPr>
          <w:p w14:paraId="32FF61C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子云山矿</w:t>
            </w:r>
          </w:p>
        </w:tc>
        <w:tc>
          <w:tcPr>
            <w:tcW w:w="996" w:type="dxa"/>
            <w:vAlign w:val="center"/>
          </w:tcPr>
          <w:p w14:paraId="5A18CE20">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3F0CF212">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698E8967">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6FA2480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EDB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9" w:type="dxa"/>
            <w:vAlign w:val="center"/>
          </w:tcPr>
          <w:p w14:paraId="0D021D08">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515" w:type="dxa"/>
            <w:vAlign w:val="center"/>
          </w:tcPr>
          <w:p w14:paraId="7EC5ED12">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鹅冠山矿</w:t>
            </w:r>
          </w:p>
        </w:tc>
        <w:tc>
          <w:tcPr>
            <w:tcW w:w="996" w:type="dxa"/>
            <w:vAlign w:val="center"/>
          </w:tcPr>
          <w:p w14:paraId="4FA6B64B">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27599713">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6A53B530">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6D6261D6">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927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88A7564">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515" w:type="dxa"/>
            <w:vAlign w:val="center"/>
          </w:tcPr>
          <w:p w14:paraId="588A676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道士冠矿</w:t>
            </w:r>
          </w:p>
        </w:tc>
        <w:tc>
          <w:tcPr>
            <w:tcW w:w="996" w:type="dxa"/>
            <w:vAlign w:val="center"/>
          </w:tcPr>
          <w:p w14:paraId="3D49BE9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0647ACA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29E8AAF3">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242F5275">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360D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FF8D18B">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515" w:type="dxa"/>
            <w:vAlign w:val="center"/>
          </w:tcPr>
          <w:p w14:paraId="7B5D3B8F">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谷岙矿</w:t>
            </w:r>
          </w:p>
        </w:tc>
        <w:tc>
          <w:tcPr>
            <w:tcW w:w="996" w:type="dxa"/>
            <w:vAlign w:val="center"/>
          </w:tcPr>
          <w:p w14:paraId="22233907">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1BA3E3F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6A136888">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0F09D895">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2A0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894D103">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515" w:type="dxa"/>
            <w:vAlign w:val="center"/>
          </w:tcPr>
          <w:p w14:paraId="7A22C41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白沙外堤岙矿</w:t>
            </w:r>
          </w:p>
        </w:tc>
        <w:tc>
          <w:tcPr>
            <w:tcW w:w="996" w:type="dxa"/>
            <w:vAlign w:val="center"/>
          </w:tcPr>
          <w:p w14:paraId="3AB0CC67">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33F8A608">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5F509562">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9" w:type="dxa"/>
            <w:vAlign w:val="center"/>
          </w:tcPr>
          <w:p w14:paraId="6CC1F85B">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284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8F6697C">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515" w:type="dxa"/>
            <w:vAlign w:val="center"/>
          </w:tcPr>
          <w:p w14:paraId="69DC1E18">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亭屿山西侧边坡</w:t>
            </w:r>
          </w:p>
        </w:tc>
        <w:tc>
          <w:tcPr>
            <w:tcW w:w="996" w:type="dxa"/>
            <w:vAlign w:val="center"/>
          </w:tcPr>
          <w:p w14:paraId="3419310B">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60D3AD3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241A9027">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19852E90">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14:paraId="0817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4DFB5D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515" w:type="dxa"/>
            <w:vAlign w:val="center"/>
          </w:tcPr>
          <w:p w14:paraId="24296827">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上寺前工业区西侧边坡</w:t>
            </w:r>
          </w:p>
        </w:tc>
        <w:tc>
          <w:tcPr>
            <w:tcW w:w="996" w:type="dxa"/>
            <w:vAlign w:val="center"/>
          </w:tcPr>
          <w:p w14:paraId="2293EC42">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1717299F">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7C6E1744">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0118C33C">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14:paraId="23AF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49F6EAA">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4515" w:type="dxa"/>
            <w:vAlign w:val="center"/>
          </w:tcPr>
          <w:p w14:paraId="276C43BB">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凉溪矿</w:t>
            </w:r>
          </w:p>
        </w:tc>
        <w:tc>
          <w:tcPr>
            <w:tcW w:w="996" w:type="dxa"/>
            <w:vAlign w:val="center"/>
          </w:tcPr>
          <w:p w14:paraId="2A262BB7">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5812CF8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6D6FF1D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09873553">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14:paraId="3C1B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5A2CE65">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515" w:type="dxa"/>
            <w:vAlign w:val="center"/>
          </w:tcPr>
          <w:p w14:paraId="783BCD96">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下庄卢矿</w:t>
            </w:r>
          </w:p>
        </w:tc>
        <w:tc>
          <w:tcPr>
            <w:tcW w:w="996" w:type="dxa"/>
            <w:vAlign w:val="center"/>
          </w:tcPr>
          <w:p w14:paraId="532C612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1A435F50">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7F37A81C">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3479B7A4">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14:paraId="64F5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4FBFFA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515" w:type="dxa"/>
            <w:vAlign w:val="center"/>
          </w:tcPr>
          <w:p w14:paraId="0D47508C">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上寺前杰诚地块</w:t>
            </w:r>
          </w:p>
        </w:tc>
        <w:tc>
          <w:tcPr>
            <w:tcW w:w="996" w:type="dxa"/>
            <w:vAlign w:val="center"/>
          </w:tcPr>
          <w:p w14:paraId="2A525D95">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5A41C89A">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3DE28A54">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116A80B7">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14:paraId="3A26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1B996A0">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515" w:type="dxa"/>
            <w:vAlign w:val="center"/>
          </w:tcPr>
          <w:p w14:paraId="114C2144">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兴源地块</w:t>
            </w:r>
          </w:p>
        </w:tc>
        <w:tc>
          <w:tcPr>
            <w:tcW w:w="996" w:type="dxa"/>
            <w:vAlign w:val="center"/>
          </w:tcPr>
          <w:p w14:paraId="2C0402ED">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089EEDE1">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028DBF75">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064E87C4">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14:paraId="55C1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E52808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4515" w:type="dxa"/>
            <w:vAlign w:val="center"/>
          </w:tcPr>
          <w:p w14:paraId="51A7DD15">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西污水处理厂</w:t>
            </w:r>
          </w:p>
        </w:tc>
        <w:tc>
          <w:tcPr>
            <w:tcW w:w="996" w:type="dxa"/>
            <w:vAlign w:val="center"/>
          </w:tcPr>
          <w:p w14:paraId="6D2D86EE">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96" w:type="dxa"/>
            <w:vAlign w:val="center"/>
          </w:tcPr>
          <w:p w14:paraId="06D3D309">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6" w:type="dxa"/>
            <w:vAlign w:val="center"/>
          </w:tcPr>
          <w:p w14:paraId="02BEAA7A">
            <w:pPr>
              <w:pStyle w:val="6"/>
              <w:widowControl w:val="0"/>
              <w:numPr>
                <w:ilvl w:val="0"/>
                <w:numId w:val="0"/>
              </w:numPr>
              <w:tabs>
                <w:tab w:val="left" w:pos="720"/>
                <w:tab w:val="left" w:pos="1260"/>
                <w:tab w:val="left" w:pos="2160"/>
                <w:tab w:val="left" w:pos="2880"/>
                <w:tab w:val="left" w:pos="3600"/>
                <w:tab w:val="left" w:pos="4320"/>
                <w:tab w:val="left" w:pos="5040"/>
                <w:tab w:val="left" w:pos="5760"/>
              </w:tabs>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c>
          <w:tcPr>
            <w:tcW w:w="999" w:type="dxa"/>
            <w:vAlign w:val="center"/>
          </w:tcPr>
          <w:p w14:paraId="45E83E62">
            <w:pPr>
              <w:widowControl w:val="0"/>
              <w:numPr>
                <w:ilvl w:val="0"/>
                <w:numId w:val="0"/>
              </w:numPr>
              <w:wordWrap/>
              <w:adjustRightInd/>
              <w:snapToGrid/>
              <w:spacing w:after="120" w:afterLines="0" w:afterAutospacing="0" w:line="360" w:lineRule="exact"/>
              <w:ind w:left="0" w:leftChars="0" w:right="0" w:firstLine="0" w:firstLineChars="0"/>
              <w:jc w:val="center"/>
              <w:textAlignment w:val="auto"/>
              <w:outlineLvl w:val="9"/>
              <w:rPr>
                <w:rFonts w:hint="eastAsia" w:ascii="宋体" w:hAnsi="宋体" w:eastAsia="宋体" w:cs="宋体"/>
                <w:color w:val="auto"/>
                <w:sz w:val="24"/>
                <w:szCs w:val="24"/>
                <w:highlight w:val="none"/>
                <w:lang w:val="en-US" w:eastAsia="zh-CN"/>
              </w:rPr>
            </w:pPr>
          </w:p>
        </w:tc>
      </w:tr>
    </w:tbl>
    <w:p w14:paraId="66F6512D">
      <w:pPr>
        <w:widowControl w:val="0"/>
        <w:numPr>
          <w:ilvl w:val="0"/>
          <w:numId w:val="0"/>
        </w:numPr>
        <w:wordWrap/>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以甲方实际测量需求为准。</w:t>
      </w:r>
    </w:p>
    <w:p w14:paraId="71774BA8">
      <w:pPr>
        <w:widowControl w:val="0"/>
        <w:numPr>
          <w:ilvl w:val="0"/>
          <w:numId w:val="0"/>
        </w:numPr>
        <w:wordWrap/>
        <w:adjustRightInd/>
        <w:snapToGrid w:val="0"/>
        <w:spacing w:line="360" w:lineRule="auto"/>
        <w:ind w:left="0"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三、技术要求</w:t>
      </w:r>
    </w:p>
    <w:p w14:paraId="7BDC828C">
      <w:pPr>
        <w:widowControl w:val="0"/>
        <w:numPr>
          <w:ilvl w:val="0"/>
          <w:numId w:val="0"/>
        </w:numPr>
        <w:wordWrap/>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依据《固体矿产地质勘查规范总则》（GB/T13908-2002）、《地质矿产勘查测量规范》（GB/T18341-2001）、《浙江省普通建筑石料矿产地质勘查技术要求》和《浙江省国土资源厅关于印发&lt;浙江省矿山储量动态监督管理办法&gt;的通知》（浙土资规〔2017〕5号）等相关的技术规范、规程进行矿山资源储量动态测量。</w:t>
      </w:r>
    </w:p>
    <w:p w14:paraId="2F4D47BA">
      <w:pPr>
        <w:widowControl w:val="0"/>
        <w:numPr>
          <w:ilvl w:val="0"/>
          <w:numId w:val="0"/>
        </w:numPr>
        <w:wordWrap/>
        <w:adjustRightInd/>
        <w:snapToGrid w:val="0"/>
        <w:spacing w:line="360" w:lineRule="auto"/>
        <w:ind w:left="0"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四、提交成果</w:t>
      </w:r>
    </w:p>
    <w:p w14:paraId="1A67F549">
      <w:pPr>
        <w:widowControl w:val="0"/>
        <w:numPr>
          <w:ilvl w:val="0"/>
          <w:numId w:val="0"/>
        </w:numPr>
        <w:wordWrap/>
        <w:adjustRightInd/>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成果资料、相关图件等各提供8套，并于年底提供包含所有电子数据的光盘3份；并按各项目具体要求做好后续的技术服务工作。</w:t>
      </w:r>
    </w:p>
    <w:p w14:paraId="27624B2A">
      <w:pPr>
        <w:pStyle w:val="7"/>
        <w:widowControl w:val="0"/>
        <w:wordWrap/>
        <w:spacing w:after="0" w:line="360" w:lineRule="auto"/>
        <w:ind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五、其它要求</w:t>
      </w:r>
    </w:p>
    <w:p w14:paraId="5F04289C">
      <w:pPr>
        <w:pStyle w:val="9"/>
        <w:widowControl w:val="0"/>
        <w:numPr>
          <w:ilvl w:val="0"/>
          <w:numId w:val="0"/>
        </w:numPr>
        <w:wordWrap/>
        <w:adjustRightInd w:val="0"/>
        <w:snapToGrid w:val="0"/>
        <w:spacing w:line="360" w:lineRule="auto"/>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1、服务期：接甲方通知后1个月内完成季报编制工作，年报需要在2026年1月</w:t>
      </w:r>
      <w:r>
        <w:rPr>
          <w:rFonts w:hint="eastAsia" w:hAnsi="宋体" w:cs="宋体"/>
          <w:color w:val="auto"/>
          <w:sz w:val="24"/>
          <w:szCs w:val="24"/>
          <w:highlight w:val="none"/>
          <w:lang w:val="en-US" w:eastAsia="zh-CN"/>
        </w:rPr>
        <w:t>上旬</w:t>
      </w:r>
      <w:r>
        <w:rPr>
          <w:rFonts w:hint="eastAsia" w:ascii="宋体" w:hAnsi="宋体" w:eastAsia="宋体" w:cs="宋体"/>
          <w:color w:val="auto"/>
          <w:sz w:val="24"/>
          <w:szCs w:val="24"/>
          <w:highlight w:val="none"/>
          <w:lang w:val="en-US" w:eastAsia="zh-CN"/>
        </w:rPr>
        <w:t>前完成评审，并出具正式报告。</w:t>
      </w:r>
    </w:p>
    <w:p w14:paraId="63ED1AB3">
      <w:pPr>
        <w:pStyle w:val="9"/>
        <w:widowControl w:val="0"/>
        <w:numPr>
          <w:ilvl w:val="0"/>
          <w:numId w:val="0"/>
        </w:numPr>
        <w:wordWrap/>
        <w:adjustRightInd w:val="0"/>
        <w:snapToGrid w:val="0"/>
        <w:spacing w:line="360" w:lineRule="auto"/>
        <w:ind w:leftChars="0"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2、付款方式：签订合同后，在合同生效以及具备实施条件后7个工作日内支付合同金额的40%作为预付款，完成所有报告编制工作并提交后于2026年4月底前按实一次性付清。</w:t>
      </w:r>
    </w:p>
    <w:p w14:paraId="35CA8C42">
      <w:pPr>
        <w:adjustRightInd w:val="0"/>
        <w:snapToGrid w:val="0"/>
        <w:spacing w:line="360" w:lineRule="auto"/>
        <w:ind w:firstLine="482" w:firstLineChars="200"/>
        <w:rPr>
          <w:rFonts w:hint="eastAsia" w:ascii="宋体" w:hAnsi="宋体" w:eastAsia="宋体" w:cs="宋体"/>
          <w:b/>
          <w:color w:val="auto"/>
          <w:sz w:val="24"/>
          <w:szCs w:val="24"/>
          <w:highlight w:val="none"/>
          <w:lang w:eastAsia="zh-CN"/>
        </w:rPr>
        <w:sectPr>
          <w:footerReference r:id="rId5" w:type="default"/>
          <w:pgSz w:w="11906" w:h="16838"/>
          <w:pgMar w:top="1440" w:right="1440" w:bottom="1440" w:left="1701" w:header="851" w:footer="992" w:gutter="0"/>
          <w:pgNumType w:fmt="decimal" w:start="1"/>
          <w:cols w:space="720" w:num="1"/>
          <w:docGrid w:linePitch="312" w:charSpace="0"/>
        </w:sect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、本项目中标（成交）供应商应在</w:t>
      </w:r>
      <w:r>
        <w:rPr>
          <w:rFonts w:hint="eastAsia" w:ascii="宋体" w:hAnsi="宋体" w:eastAsia="宋体" w:cs="宋体"/>
          <w:b/>
          <w:color w:val="auto"/>
          <w:sz w:val="24"/>
          <w:szCs w:val="24"/>
          <w:highlight w:val="none"/>
          <w:lang w:eastAsia="zh-CN"/>
        </w:rPr>
        <w:t>浙江政府采购网</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http://zfcg.czt.zj.gov.cn</w:t>
      </w:r>
      <w:r>
        <w:rPr>
          <w:rFonts w:hint="eastAsia" w:ascii="宋体" w:hAnsi="宋体" w:eastAsia="宋体" w:cs="宋体"/>
          <w:b/>
          <w:color w:val="auto"/>
          <w:sz w:val="24"/>
          <w:szCs w:val="24"/>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 w:val="24"/>
          <w:szCs w:val="24"/>
          <w:highlight w:val="none"/>
          <w:lang w:eastAsia="zh-CN"/>
        </w:rPr>
        <w:t>。</w:t>
      </w:r>
    </w:p>
    <w:p w14:paraId="19F96799">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第五章 合同主要条款</w:t>
      </w:r>
    </w:p>
    <w:p w14:paraId="2C8FD5E0">
      <w:pPr>
        <w:pStyle w:val="91"/>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（此稿为合同样本，最终定稿待双方协商后定，但不得背离实质性内容）</w:t>
      </w:r>
    </w:p>
    <w:p w14:paraId="401FC4EA">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同将由台州市自然资源和规划局路桥分局（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416FBB38">
      <w:pPr>
        <w:pStyle w:val="9"/>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招标编号：</w:t>
      </w:r>
    </w:p>
    <w:p w14:paraId="7CB50251">
      <w:pPr>
        <w:pStyle w:val="9"/>
        <w:keepNext w:val="0"/>
        <w:keepLines w:val="0"/>
        <w:pageBreakBefore w:val="0"/>
        <w:kinsoku/>
        <w:wordWrap/>
        <w:overflowPunct/>
        <w:topLinePunct w:val="0"/>
        <w:autoSpaceDE/>
        <w:autoSpaceDN/>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color w:val="auto"/>
          <w:sz w:val="24"/>
          <w:szCs w:val="24"/>
          <w:highlight w:val="none"/>
        </w:rPr>
        <w:t>（采购方）</w:t>
      </w:r>
    </w:p>
    <w:p w14:paraId="707F9F39">
      <w:pPr>
        <w:pStyle w:val="9"/>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color w:val="auto"/>
          <w:sz w:val="24"/>
          <w:szCs w:val="24"/>
          <w:highlight w:val="none"/>
        </w:rPr>
        <w:t>（供应商）</w:t>
      </w:r>
      <w:r>
        <w:rPr>
          <w:rFonts w:hint="eastAsia" w:ascii="宋体" w:hAnsi="宋体" w:eastAsia="宋体" w:cs="宋体"/>
          <w:b/>
          <w:color w:val="auto"/>
          <w:sz w:val="24"/>
          <w:szCs w:val="24"/>
          <w:highlight w:val="none"/>
        </w:rPr>
        <w:t xml:space="preserve"> </w:t>
      </w:r>
    </w:p>
    <w:p w14:paraId="06688831">
      <w:pPr>
        <w:pStyle w:val="9"/>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lang w:eastAsia="zh-CN"/>
        </w:rPr>
        <w:t>路桥区2025年度矿山储量动态测量项目</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的结果，签署本合同。</w:t>
      </w:r>
    </w:p>
    <w:p w14:paraId="04B33B16">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一、服务内容</w:t>
      </w:r>
    </w:p>
    <w:p w14:paraId="034CA357">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详见本项目招标文件第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公开招标需求</w:t>
      </w:r>
      <w:r>
        <w:rPr>
          <w:rFonts w:hint="eastAsia" w:ascii="宋体" w:hAnsi="宋体" w:eastAsia="宋体" w:cs="宋体"/>
          <w:color w:val="auto"/>
          <w:sz w:val="24"/>
          <w:szCs w:val="24"/>
          <w:highlight w:val="none"/>
        </w:rPr>
        <w:t>》。</w:t>
      </w:r>
    </w:p>
    <w:p w14:paraId="30602403">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二、合同金额</w:t>
      </w:r>
    </w:p>
    <w:p w14:paraId="08012292">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本合同金额为（大写）：_____________________元（￥_________元）人民币。</w:t>
      </w:r>
    </w:p>
    <w:tbl>
      <w:tblPr>
        <w:tblStyle w:val="20"/>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169"/>
      </w:tblGrid>
      <w:tr w14:paraId="6CE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0" w:type="dxa"/>
            <w:vAlign w:val="center"/>
          </w:tcPr>
          <w:p w14:paraId="3B3A7F27">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季报最高限单价</w:t>
            </w:r>
          </w:p>
        </w:tc>
        <w:tc>
          <w:tcPr>
            <w:tcW w:w="6169" w:type="dxa"/>
            <w:vAlign w:val="center"/>
          </w:tcPr>
          <w:p w14:paraId="7B2028BE">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元/次</w:t>
            </w:r>
          </w:p>
        </w:tc>
      </w:tr>
      <w:tr w14:paraId="38B0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0" w:type="dxa"/>
            <w:vAlign w:val="center"/>
          </w:tcPr>
          <w:p w14:paraId="12FA5B13">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季报</w:t>
            </w:r>
          </w:p>
        </w:tc>
        <w:tc>
          <w:tcPr>
            <w:tcW w:w="6169" w:type="dxa"/>
            <w:vAlign w:val="center"/>
          </w:tcPr>
          <w:p w14:paraId="4FC30384">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31次（暂定）</w:t>
            </w:r>
          </w:p>
        </w:tc>
      </w:tr>
      <w:tr w14:paraId="1D6A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470" w:type="dxa"/>
            <w:vAlign w:val="center"/>
          </w:tcPr>
          <w:p w14:paraId="1F2332EF">
            <w:pPr>
              <w:widowControl w:val="0"/>
              <w:autoSpaceDE w:val="0"/>
              <w:autoSpaceDN w:val="0"/>
              <w:spacing w:line="240" w:lineRule="auto"/>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季报单价（元/次）</w:t>
            </w:r>
          </w:p>
        </w:tc>
        <w:tc>
          <w:tcPr>
            <w:tcW w:w="6169" w:type="dxa"/>
            <w:vAlign w:val="center"/>
          </w:tcPr>
          <w:p w14:paraId="4E9F5A21">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p w14:paraId="7CA946DE">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tc>
      </w:tr>
      <w:tr w14:paraId="447D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0" w:type="dxa"/>
            <w:vAlign w:val="center"/>
          </w:tcPr>
          <w:p w14:paraId="5D743EAD">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年报最高限单价</w:t>
            </w:r>
          </w:p>
        </w:tc>
        <w:tc>
          <w:tcPr>
            <w:tcW w:w="6169" w:type="dxa"/>
            <w:vAlign w:val="center"/>
          </w:tcPr>
          <w:p w14:paraId="27843F66">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元/次</w:t>
            </w:r>
          </w:p>
        </w:tc>
      </w:tr>
      <w:tr w14:paraId="2176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0" w:type="dxa"/>
            <w:vAlign w:val="center"/>
          </w:tcPr>
          <w:p w14:paraId="114B0D94">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年报</w:t>
            </w:r>
          </w:p>
        </w:tc>
        <w:tc>
          <w:tcPr>
            <w:tcW w:w="6169" w:type="dxa"/>
            <w:vAlign w:val="center"/>
          </w:tcPr>
          <w:p w14:paraId="49672B9A">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8次（暂定）</w:t>
            </w:r>
          </w:p>
        </w:tc>
      </w:tr>
      <w:tr w14:paraId="6CD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470" w:type="dxa"/>
            <w:vAlign w:val="center"/>
          </w:tcPr>
          <w:p w14:paraId="539D3B1E">
            <w:pPr>
              <w:widowControl w:val="0"/>
              <w:autoSpaceDE w:val="0"/>
              <w:autoSpaceDN w:val="0"/>
              <w:spacing w:line="240" w:lineRule="auto"/>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年报单价（元/次）</w:t>
            </w:r>
          </w:p>
        </w:tc>
        <w:tc>
          <w:tcPr>
            <w:tcW w:w="6169" w:type="dxa"/>
            <w:vAlign w:val="center"/>
          </w:tcPr>
          <w:p w14:paraId="6B36128C">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p w14:paraId="4BCE4977">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tc>
      </w:tr>
      <w:tr w14:paraId="6007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470" w:type="dxa"/>
            <w:vAlign w:val="center"/>
          </w:tcPr>
          <w:p w14:paraId="25086998">
            <w:pPr>
              <w:widowControl w:val="0"/>
              <w:autoSpaceDE w:val="0"/>
              <w:autoSpaceDN w:val="0"/>
              <w:spacing w:line="240" w:lineRule="auto"/>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en-US" w:eastAsia="zh-CN"/>
              </w:rPr>
              <w:t>合计</w:t>
            </w:r>
            <w:r>
              <w:rPr>
                <w:rFonts w:hint="eastAsia" w:ascii="宋体" w:hAnsi="宋体" w:eastAsia="宋体" w:cs="宋体"/>
                <w:b/>
                <w:bCs/>
                <w:color w:val="auto"/>
                <w:sz w:val="24"/>
                <w:szCs w:val="24"/>
                <w:highlight w:val="none"/>
              </w:rPr>
              <w:t>(元)</w:t>
            </w:r>
          </w:p>
        </w:tc>
        <w:tc>
          <w:tcPr>
            <w:tcW w:w="6169" w:type="dxa"/>
            <w:vAlign w:val="center"/>
          </w:tcPr>
          <w:p w14:paraId="04640801">
            <w:pPr>
              <w:widowControl w:val="0"/>
              <w:tabs>
                <w:tab w:val="left" w:pos="6055"/>
              </w:tabs>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p>
          <w:p w14:paraId="70999BC7">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p>
          <w:p w14:paraId="2C78F85B">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r>
    </w:tbl>
    <w:p w14:paraId="50BA7615">
      <w:pPr>
        <w:widowControl w:val="0"/>
        <w:numPr>
          <w:ilvl w:val="0"/>
          <w:numId w:val="0"/>
        </w:numPr>
        <w:tabs>
          <w:tab w:val="left" w:pos="6095"/>
        </w:tabs>
        <w:wordWrap/>
        <w:adjustRightInd/>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注：以甲方实际测量需求为准。按实际报告数量结算。</w:t>
      </w:r>
    </w:p>
    <w:p w14:paraId="29B9A4DC">
      <w:pPr>
        <w:pStyle w:val="9"/>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三、技术资料</w:t>
      </w:r>
    </w:p>
    <w:p w14:paraId="71C94FF3">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乙方应按招标文件规定的时间向甲方提供有关技术资料。</w:t>
      </w:r>
    </w:p>
    <w:p w14:paraId="5474F053">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1AA0B2">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四、知识产权</w:t>
      </w:r>
    </w:p>
    <w:p w14:paraId="032F91EA">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1、乙方应保证提供服务过程中不会侵犯任何第三方的知识产权和其他权利。</w:t>
      </w:r>
    </w:p>
    <w:p w14:paraId="4C8A7CCE">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D77CF7F">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197210D">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4、若侵犯,除承担本协议中的违约责任外，还应由乙方赔偿甲方因此遭受的损失（包括但不限于应对及追偿过程中所支付的律师费、差旅费、诉讼费、保全费、鉴定费、评估费等）。</w:t>
      </w:r>
    </w:p>
    <w:p w14:paraId="0DF30CAC">
      <w:pPr>
        <w:pStyle w:val="9"/>
        <w:adjustRightInd w:val="0"/>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五、项目成果</w:t>
      </w:r>
    </w:p>
    <w:p w14:paraId="3F923F12">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成果资料、相关的图件等各提供</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套，并于年底提供包含所有电子数据的光盘3份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并按各项目具体要求做好后续的技术服务工作。</w:t>
      </w:r>
    </w:p>
    <w:p w14:paraId="3238169E">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六、转包或分包</w:t>
      </w:r>
    </w:p>
    <w:p w14:paraId="2111AB4A">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本合同范围的服务，应由乙方直接供应，不得转让他人供应；</w:t>
      </w:r>
    </w:p>
    <w:p w14:paraId="1E9B64A7">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乙方不得将本合同范围的服务全部或部分分包给他人供应；</w:t>
      </w:r>
    </w:p>
    <w:p w14:paraId="0AD62B14">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如有转让和分包行为，甲方有权解除合同并追究乙方的违约责任。</w:t>
      </w:r>
    </w:p>
    <w:p w14:paraId="52F70645">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、合同履行时间、履行方式及履行地点</w:t>
      </w:r>
    </w:p>
    <w:p w14:paraId="02A29BE5">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接甲方通知后1个月内完成季报编制工作，年报需要在2026年1月30日前完成评审，并出具正式报告</w:t>
      </w:r>
      <w:r>
        <w:rPr>
          <w:rFonts w:hint="eastAsia" w:ascii="宋体" w:hAnsi="宋体" w:eastAsia="宋体" w:cs="宋体"/>
          <w:color w:val="auto"/>
          <w:sz w:val="24"/>
          <w:szCs w:val="24"/>
          <w:highlight w:val="none"/>
          <w:lang w:eastAsia="zh-CN"/>
        </w:rPr>
        <w:t>。</w:t>
      </w:r>
    </w:p>
    <w:p w14:paraId="28C5ECB6">
      <w:pPr>
        <w:pStyle w:val="9"/>
        <w:tabs>
          <w:tab w:val="left" w:pos="6359"/>
        </w:tabs>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履行方式：</w:t>
      </w:r>
      <w:r>
        <w:rPr>
          <w:rFonts w:hint="eastAsia" w:ascii="宋体" w:hAnsi="宋体" w:eastAsia="宋体" w:cs="宋体"/>
          <w:color w:val="auto"/>
          <w:sz w:val="24"/>
          <w:szCs w:val="24"/>
          <w:highlight w:val="none"/>
          <w:lang w:val="en-US" w:eastAsia="zh-CN"/>
        </w:rPr>
        <w:t>核查</w:t>
      </w:r>
      <w:r>
        <w:rPr>
          <w:rFonts w:hint="eastAsia" w:ascii="宋体" w:hAnsi="宋体" w:eastAsia="宋体" w:cs="宋体"/>
          <w:color w:val="auto"/>
          <w:sz w:val="24"/>
          <w:szCs w:val="24"/>
          <w:highlight w:val="none"/>
        </w:rPr>
        <w:t>成果材料直接交付；</w:t>
      </w:r>
      <w:r>
        <w:rPr>
          <w:rFonts w:hint="eastAsia" w:ascii="宋体" w:hAnsi="宋体" w:eastAsia="宋体" w:cs="宋体"/>
          <w:color w:val="auto"/>
          <w:sz w:val="24"/>
          <w:szCs w:val="24"/>
          <w:highlight w:val="none"/>
          <w:lang w:eastAsia="zh-CN"/>
        </w:rPr>
        <w:tab/>
      </w:r>
    </w:p>
    <w:p w14:paraId="59168464">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履行地点：</w:t>
      </w:r>
      <w:r>
        <w:rPr>
          <w:rFonts w:hint="eastAsia" w:ascii="宋体" w:hAnsi="宋体" w:eastAsia="宋体" w:cs="宋体"/>
          <w:color w:val="auto"/>
          <w:sz w:val="24"/>
          <w:szCs w:val="24"/>
          <w:highlight w:val="none"/>
          <w:lang w:eastAsia="zh-CN"/>
        </w:rPr>
        <w:t>台州市自然资源和规划局路桥分局</w:t>
      </w:r>
      <w:r>
        <w:rPr>
          <w:rFonts w:hint="eastAsia" w:ascii="宋体" w:hAnsi="宋体" w:eastAsia="宋体" w:cs="宋体"/>
          <w:color w:val="auto"/>
          <w:sz w:val="24"/>
          <w:szCs w:val="24"/>
          <w:highlight w:val="none"/>
        </w:rPr>
        <w:t>指定地点</w:t>
      </w:r>
    </w:p>
    <w:p w14:paraId="044A3F7E">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、款项支付</w:t>
      </w:r>
    </w:p>
    <w:p w14:paraId="30DDF1C5">
      <w:pPr>
        <w:pStyle w:val="9"/>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签订合同后，在合同生效以及具备实施条件后7个工作日内支付合同金额的40%作为预付款，完成所有报告编制工作并提交后于2026年4月底前按实一次性付清。</w:t>
      </w:r>
    </w:p>
    <w:p w14:paraId="1085951C">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、税费</w:t>
      </w:r>
    </w:p>
    <w:p w14:paraId="1414D249">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本合同执行中相关的一切税费均由乙方负担。</w:t>
      </w:r>
    </w:p>
    <w:p w14:paraId="148B0E59">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、违约责任</w:t>
      </w:r>
    </w:p>
    <w:p w14:paraId="794E424F">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甲方无正当理由拒收接受服务的，甲方向乙方支付合同款项百分之五作为违约金。</w:t>
      </w:r>
    </w:p>
    <w:p w14:paraId="6E581836">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甲方无故逾期验收和办理款项支付手续的，甲方应按逾期付款总额向乙方支付每日万分之五违约金。</w:t>
      </w:r>
    </w:p>
    <w:p w14:paraId="59AC4C35">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5F055618">
      <w:pPr>
        <w:pStyle w:val="9"/>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4、若发生纠纷，由违约方赔偿守约方因纠纷所支付的费用（包括但不限于律师费、差旅费、诉讼费、保全费、鉴定费、评估费等）。</w:t>
      </w:r>
    </w:p>
    <w:p w14:paraId="48EC2935">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不可抗力事件处理</w:t>
      </w:r>
    </w:p>
    <w:p w14:paraId="52771E4C">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F310BE2">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6D27AADD">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818B964">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4、如合同履行时间内，因疫情原因需要延迟相关活动或解除合同的，由双方进行协商；合同解除后，双方根据乙方的实际履行支付情况及凭证（发票）进行结算。</w:t>
      </w:r>
    </w:p>
    <w:p w14:paraId="20EBF3B9">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、诉讼</w:t>
      </w:r>
    </w:p>
    <w:p w14:paraId="5DB09294">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1A1B2B80">
      <w:pPr>
        <w:pStyle w:val="9"/>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、合同生效及其它</w:t>
      </w:r>
    </w:p>
    <w:p w14:paraId="4A1E14AB">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16D75F28">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0594ACB6">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》有关条文执行。</w:t>
      </w:r>
    </w:p>
    <w:p w14:paraId="54933254">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4、本合同壹式陆份，甲、乙双方、招标代理公司各执贰份。本项目未尽事宜以招标文件、投标文件及澄清文件等为准。</w:t>
      </w:r>
    </w:p>
    <w:p w14:paraId="5299B4DC">
      <w:pPr>
        <w:pStyle w:val="9"/>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5、与本合同有关标书及记录同本合同具有同等法律效果。</w:t>
      </w:r>
    </w:p>
    <w:p w14:paraId="04A208F5">
      <w:pPr>
        <w:widowControl/>
        <w:spacing w:line="360" w:lineRule="auto"/>
        <w:ind w:firstLine="315"/>
        <w:rPr>
          <w:rFonts w:hint="eastAsia" w:ascii="宋体" w:hAnsi="宋体" w:eastAsia="宋体" w:cs="宋体"/>
          <w:color w:val="auto"/>
          <w:kern w:val="0"/>
          <w:sz w:val="24"/>
          <w:szCs w:val="24"/>
          <w:highlight w:val="none"/>
        </w:rPr>
      </w:pPr>
    </w:p>
    <w:p w14:paraId="57F6D536">
      <w:pPr>
        <w:pStyle w:val="2"/>
        <w:rPr>
          <w:rFonts w:hint="eastAsia" w:ascii="宋体" w:hAnsi="宋体" w:eastAsia="宋体" w:cs="宋体"/>
          <w:color w:val="auto"/>
          <w:sz w:val="24"/>
          <w:szCs w:val="24"/>
          <w:highlight w:val="none"/>
          <w:lang w:val="zh-CN" w:eastAsia="zh-CN"/>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151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0DE75208">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甲方（公章）：</w:t>
            </w:r>
          </w:p>
        </w:tc>
        <w:tc>
          <w:tcPr>
            <w:tcW w:w="4261" w:type="dxa"/>
          </w:tcPr>
          <w:p w14:paraId="360BA8A0">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乙方（公章）：</w:t>
            </w:r>
          </w:p>
        </w:tc>
      </w:tr>
      <w:tr w14:paraId="1418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9BEB63F">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w:t>
            </w:r>
          </w:p>
          <w:p w14:paraId="777A8AF9">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授权委托代理人（签章）：</w:t>
            </w:r>
          </w:p>
        </w:tc>
        <w:tc>
          <w:tcPr>
            <w:tcW w:w="4261" w:type="dxa"/>
          </w:tcPr>
          <w:p w14:paraId="38617BC1">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w:t>
            </w:r>
          </w:p>
          <w:p w14:paraId="0A063B3C">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授权委托代理人（签章）：</w:t>
            </w:r>
          </w:p>
        </w:tc>
      </w:tr>
      <w:tr w14:paraId="120E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8DB3EAD">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联系电话：</w:t>
            </w:r>
          </w:p>
        </w:tc>
        <w:tc>
          <w:tcPr>
            <w:tcW w:w="4261" w:type="dxa"/>
          </w:tcPr>
          <w:p w14:paraId="03BC9A19">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联系电话：</w:t>
            </w:r>
          </w:p>
        </w:tc>
      </w:tr>
      <w:tr w14:paraId="53FE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63523BA2">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开户银行：</w:t>
            </w:r>
          </w:p>
        </w:tc>
        <w:tc>
          <w:tcPr>
            <w:tcW w:w="4261" w:type="dxa"/>
          </w:tcPr>
          <w:p w14:paraId="7E6395AF">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开户银行（必填）：</w:t>
            </w:r>
          </w:p>
        </w:tc>
      </w:tr>
      <w:tr w14:paraId="36B3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579B5721">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账    号：</w:t>
            </w:r>
          </w:p>
        </w:tc>
        <w:tc>
          <w:tcPr>
            <w:tcW w:w="4261" w:type="dxa"/>
          </w:tcPr>
          <w:p w14:paraId="49C5016F">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账    号（必填）：</w:t>
            </w:r>
          </w:p>
        </w:tc>
      </w:tr>
      <w:tr w14:paraId="303F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18931D5D">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签订时间：    年   月   日</w:t>
            </w:r>
          </w:p>
        </w:tc>
        <w:tc>
          <w:tcPr>
            <w:tcW w:w="4261" w:type="dxa"/>
          </w:tcPr>
          <w:p w14:paraId="2A8BA20E">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p>
        </w:tc>
      </w:tr>
      <w:tr w14:paraId="05E5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08F1ABA6">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4261" w:type="dxa"/>
          </w:tcPr>
          <w:p w14:paraId="33C59B93">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p>
        </w:tc>
      </w:tr>
      <w:tr w14:paraId="4C967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14:paraId="6F62ABFF">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合同鉴证方（鉴证章）：</w:t>
            </w:r>
          </w:p>
        </w:tc>
        <w:tc>
          <w:tcPr>
            <w:tcW w:w="4261" w:type="dxa"/>
          </w:tcPr>
          <w:p w14:paraId="42DED359">
            <w:pPr>
              <w:widowControl w:val="0"/>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vertAlign w:val="baseline"/>
                <w:lang w:val="en-US" w:eastAsia="zh-CN" w:bidi="ar-SA"/>
              </w:rPr>
            </w:pPr>
          </w:p>
        </w:tc>
      </w:tr>
    </w:tbl>
    <w:p w14:paraId="1931EAB1">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029DCB72">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1D2D5FAF">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7531A19D">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560E8B5B">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5A343187">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2C6AC92E">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202C5A20">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5C791BE0">
      <w:pPr>
        <w:pStyle w:val="2"/>
        <w:shd w:val="clear"/>
        <w:rPr>
          <w:rStyle w:val="23"/>
          <w:rFonts w:hint="eastAsia" w:ascii="宋体" w:hAnsi="宋体" w:eastAsia="宋体" w:cs="宋体"/>
          <w:b/>
          <w:bCs/>
          <w:i w:val="0"/>
          <w:caps w:val="0"/>
          <w:color w:val="auto"/>
          <w:spacing w:val="0"/>
          <w:w w:val="100"/>
          <w:kern w:val="2"/>
          <w:sz w:val="36"/>
          <w:szCs w:val="44"/>
          <w:highlight w:val="none"/>
          <w:lang w:val="en-US" w:eastAsia="zh-CN" w:bidi="ar-SA"/>
        </w:rPr>
      </w:pPr>
    </w:p>
    <w:p w14:paraId="1C5598F4">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第六章 投标文件格式附件</w:t>
      </w:r>
    </w:p>
    <w:p w14:paraId="60C80B22">
      <w:pPr>
        <w:shd w:val="clear"/>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kern w:val="0"/>
          <w:sz w:val="28"/>
          <w:szCs w:val="28"/>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en-US" w:eastAsia="zh-CN" w:bidi="ar-SA"/>
        </w:rPr>
        <w:t>附件1　</w:t>
      </w:r>
      <w:r>
        <w:rPr>
          <w:rStyle w:val="23"/>
          <w:rFonts w:hint="eastAsia" w:ascii="宋体" w:hAnsi="宋体" w:eastAsia="宋体" w:cs="宋体"/>
          <w:b w:val="0"/>
          <w:i w:val="0"/>
          <w:caps w:val="0"/>
          <w:color w:val="auto"/>
          <w:spacing w:val="0"/>
          <w:w w:val="100"/>
          <w:kern w:val="2"/>
          <w:sz w:val="30"/>
          <w:szCs w:val="30"/>
          <w:highlight w:val="none"/>
          <w:lang w:val="en-US" w:eastAsia="zh-CN" w:bidi="ar-SA"/>
        </w:rPr>
        <w:t xml:space="preserve">　　                                       </w:t>
      </w:r>
      <w:r>
        <w:rPr>
          <w:rStyle w:val="23"/>
          <w:rFonts w:hint="eastAsia" w:ascii="宋体" w:hAnsi="宋体" w:eastAsia="宋体" w:cs="宋体"/>
          <w:b w:val="0"/>
          <w:i w:val="0"/>
          <w:caps w:val="0"/>
          <w:color w:val="auto"/>
          <w:spacing w:val="0"/>
          <w:w w:val="100"/>
          <w:kern w:val="2"/>
          <w:sz w:val="30"/>
          <w:szCs w:val="30"/>
          <w:highlight w:val="none"/>
          <w:u w:val="single" w:color="000000"/>
          <w:lang w:val="en-US" w:eastAsia="zh-CN" w:bidi="ar-SA"/>
        </w:rPr>
        <w:t xml:space="preserve">   </w:t>
      </w:r>
      <w:r>
        <w:rPr>
          <w:rStyle w:val="23"/>
          <w:rFonts w:hint="eastAsia" w:ascii="宋体" w:hAnsi="宋体" w:eastAsia="宋体" w:cs="宋体"/>
          <w:b w:val="0"/>
          <w:bCs/>
          <w:i w:val="0"/>
          <w:caps w:val="0"/>
          <w:color w:val="auto"/>
          <w:spacing w:val="0"/>
          <w:w w:val="100"/>
          <w:kern w:val="2"/>
          <w:sz w:val="24"/>
          <w:szCs w:val="24"/>
          <w:highlight w:val="none"/>
          <w:lang w:val="en-US" w:eastAsia="zh-CN" w:bidi="ar-SA"/>
        </w:rPr>
        <w:t>本</w:t>
      </w:r>
    </w:p>
    <w:p w14:paraId="52408B5B">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30"/>
          <w:szCs w:val="30"/>
          <w:highlight w:val="none"/>
          <w:lang w:val="en-US" w:eastAsia="zh-CN" w:bidi="ar-SA"/>
        </w:rPr>
      </w:pPr>
    </w:p>
    <w:p w14:paraId="6CEF309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40"/>
          <w:w w:val="100"/>
          <w:kern w:val="2"/>
          <w:sz w:val="52"/>
          <w:szCs w:val="52"/>
          <w:highlight w:val="none"/>
          <w:lang w:val="en-US" w:eastAsia="zh-CN" w:bidi="ar-SA"/>
        </w:rPr>
      </w:pPr>
      <w:r>
        <w:rPr>
          <w:rStyle w:val="23"/>
          <w:rFonts w:hint="eastAsia" w:ascii="宋体" w:hAnsi="宋体" w:eastAsia="宋体" w:cs="宋体"/>
          <w:b w:val="0"/>
          <w:i w:val="0"/>
          <w:caps w:val="0"/>
          <w:color w:val="auto"/>
          <w:spacing w:val="40"/>
          <w:w w:val="100"/>
          <w:kern w:val="2"/>
          <w:sz w:val="52"/>
          <w:szCs w:val="52"/>
          <w:highlight w:val="none"/>
          <w:lang w:val="en-US" w:eastAsia="zh-CN" w:bidi="ar-SA"/>
        </w:rPr>
        <w:t>项目名称</w:t>
      </w:r>
    </w:p>
    <w:p w14:paraId="4990C083">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项目编号：</w:t>
      </w:r>
    </w:p>
    <w:p w14:paraId="45CAD498">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p>
    <w:p w14:paraId="6B78B386">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投</w:t>
      </w:r>
    </w:p>
    <w:p w14:paraId="287F2C80">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标</w:t>
      </w:r>
    </w:p>
    <w:p w14:paraId="30D6605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en-US"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文</w:t>
      </w:r>
    </w:p>
    <w:p w14:paraId="5BCFE839">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件</w:t>
      </w:r>
    </w:p>
    <w:p w14:paraId="4F17697E">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40"/>
          <w:w w:val="100"/>
          <w:kern w:val="2"/>
          <w:sz w:val="28"/>
          <w:szCs w:val="28"/>
          <w:highlight w:val="none"/>
          <w:lang w:val="en-US" w:eastAsia="zh-CN" w:bidi="ar-SA"/>
        </w:rPr>
      </w:pPr>
      <w:r>
        <w:rPr>
          <w:rStyle w:val="23"/>
          <w:rFonts w:hint="eastAsia" w:ascii="宋体" w:hAnsi="宋体" w:eastAsia="宋体" w:cs="宋体"/>
          <w:b/>
          <w:bCs/>
          <w:i w:val="0"/>
          <w:caps w:val="0"/>
          <w:color w:val="auto"/>
          <w:spacing w:val="0"/>
          <w:w w:val="100"/>
          <w:kern w:val="2"/>
          <w:sz w:val="28"/>
          <w:szCs w:val="28"/>
          <w:highlight w:val="none"/>
          <w:lang w:val="zh-CN" w:eastAsia="zh-CN" w:bidi="ar-SA"/>
        </w:rPr>
        <w:t>（资格证明文件</w:t>
      </w:r>
      <w:r>
        <w:rPr>
          <w:rStyle w:val="23"/>
          <w:rFonts w:hint="eastAsia" w:ascii="宋体" w:hAnsi="宋体" w:eastAsia="宋体" w:cs="宋体"/>
          <w:b/>
          <w:bCs/>
          <w:i w:val="0"/>
          <w:caps w:val="0"/>
          <w:color w:val="auto"/>
          <w:spacing w:val="40"/>
          <w:w w:val="100"/>
          <w:kern w:val="2"/>
          <w:sz w:val="28"/>
          <w:szCs w:val="28"/>
          <w:highlight w:val="none"/>
          <w:lang w:val="en-US" w:eastAsia="zh-CN" w:bidi="ar-SA"/>
        </w:rPr>
        <w:t>）</w:t>
      </w:r>
    </w:p>
    <w:p w14:paraId="7BFF7D3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72668C0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投标人全称（公章）：</w:t>
      </w:r>
    </w:p>
    <w:p w14:paraId="594A131C">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地址：</w:t>
      </w:r>
    </w:p>
    <w:p w14:paraId="7F18C9A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时间：</w:t>
      </w:r>
    </w:p>
    <w:p w14:paraId="422885D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0646D2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DFB9C9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6"/>
          <w:szCs w:val="44"/>
          <w:highlight w:val="none"/>
          <w:lang w:val="en-US" w:eastAsia="zh-CN" w:bidi="ar-SA"/>
        </w:rPr>
      </w:pPr>
      <w:r>
        <w:rPr>
          <w:rStyle w:val="23"/>
          <w:rFonts w:hint="eastAsia" w:ascii="宋体" w:hAnsi="宋体" w:eastAsia="宋体" w:cs="宋体"/>
          <w:b/>
          <w:bCs/>
          <w:i w:val="0"/>
          <w:caps w:val="0"/>
          <w:color w:val="auto"/>
          <w:spacing w:val="0"/>
          <w:w w:val="100"/>
          <w:kern w:val="2"/>
          <w:sz w:val="36"/>
          <w:szCs w:val="44"/>
          <w:highlight w:val="none"/>
          <w:lang w:val="en-US" w:eastAsia="zh-CN" w:bidi="ar-SA"/>
        </w:rPr>
        <w:t>资格证明文件目录</w:t>
      </w:r>
    </w:p>
    <w:p w14:paraId="62441B2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9BCE4E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1</w:t>
      </w:r>
      <w:r>
        <w:rPr>
          <w:rStyle w:val="23"/>
          <w:rFonts w:hint="eastAsia" w:ascii="宋体" w:hAnsi="宋体" w:eastAsia="宋体" w:cs="宋体"/>
          <w:b w:val="0"/>
          <w:i w:val="0"/>
          <w:caps w:val="0"/>
          <w:color w:val="auto"/>
          <w:spacing w:val="0"/>
          <w:w w:val="100"/>
          <w:kern w:val="2"/>
          <w:sz w:val="28"/>
          <w:szCs w:val="36"/>
          <w:highlight w:val="none"/>
          <w:lang w:val="zh-CN" w:eastAsia="zh-CN" w:bidi="ar-SA"/>
        </w:rPr>
        <w:t>）投标声明书（附件2）；</w:t>
      </w:r>
    </w:p>
    <w:p w14:paraId="6DD638D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2</w:t>
      </w:r>
      <w:r>
        <w:rPr>
          <w:rStyle w:val="23"/>
          <w:rFonts w:hint="eastAsia" w:ascii="宋体" w:hAnsi="宋体" w:eastAsia="宋体" w:cs="宋体"/>
          <w:b w:val="0"/>
          <w:i w:val="0"/>
          <w:caps w:val="0"/>
          <w:color w:val="auto"/>
          <w:spacing w:val="0"/>
          <w:w w:val="100"/>
          <w:kern w:val="2"/>
          <w:sz w:val="28"/>
          <w:szCs w:val="36"/>
          <w:highlight w:val="none"/>
          <w:lang w:val="zh-CN" w:eastAsia="zh-CN" w:bidi="ar-SA"/>
        </w:rPr>
        <w:t>）授权委托书（附件3）；</w:t>
      </w:r>
    </w:p>
    <w:p w14:paraId="39DF36B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3</w:t>
      </w:r>
      <w:r>
        <w:rPr>
          <w:rStyle w:val="23"/>
          <w:rFonts w:hint="eastAsia" w:ascii="宋体" w:hAnsi="宋体" w:eastAsia="宋体" w:cs="宋体"/>
          <w:b w:val="0"/>
          <w:i w:val="0"/>
          <w:caps w:val="0"/>
          <w:color w:val="auto"/>
          <w:spacing w:val="0"/>
          <w:w w:val="100"/>
          <w:kern w:val="2"/>
          <w:sz w:val="28"/>
          <w:szCs w:val="36"/>
          <w:highlight w:val="none"/>
          <w:lang w:val="zh-CN" w:eastAsia="zh-CN" w:bidi="ar-SA"/>
        </w:rPr>
        <w:t>）法人或者其他组织的营业执照等证明文件，自然人的身份证明；</w:t>
      </w:r>
    </w:p>
    <w:p w14:paraId="37DF9237">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4</w:t>
      </w:r>
      <w:r>
        <w:rPr>
          <w:rStyle w:val="23"/>
          <w:rFonts w:hint="eastAsia" w:ascii="宋体" w:hAnsi="宋体" w:eastAsia="宋体" w:cs="宋体"/>
          <w:b w:val="0"/>
          <w:i w:val="0"/>
          <w:caps w:val="0"/>
          <w:color w:val="auto"/>
          <w:spacing w:val="0"/>
          <w:w w:val="100"/>
          <w:kern w:val="2"/>
          <w:sz w:val="28"/>
          <w:szCs w:val="36"/>
          <w:highlight w:val="none"/>
          <w:lang w:val="zh-CN" w:eastAsia="zh-CN" w:bidi="ar-SA"/>
        </w:rPr>
        <w:t>）财务状况报告，依法缴纳税收和社会保障资金的相关材料；</w:t>
      </w:r>
    </w:p>
    <w:p w14:paraId="6128B72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5</w:t>
      </w:r>
      <w:r>
        <w:rPr>
          <w:rStyle w:val="23"/>
          <w:rFonts w:hint="eastAsia" w:ascii="宋体" w:hAnsi="宋体" w:eastAsia="宋体" w:cs="宋体"/>
          <w:b w:val="0"/>
          <w:i w:val="0"/>
          <w:caps w:val="0"/>
          <w:color w:val="auto"/>
          <w:spacing w:val="0"/>
          <w:w w:val="100"/>
          <w:kern w:val="2"/>
          <w:sz w:val="28"/>
          <w:szCs w:val="36"/>
          <w:highlight w:val="none"/>
          <w:lang w:val="zh-CN" w:eastAsia="zh-CN" w:bidi="ar-SA"/>
        </w:rPr>
        <w:t>）具备履行合同所必需的设备和专业技术能力的证明材料</w:t>
      </w:r>
      <w:r>
        <w:rPr>
          <w:rStyle w:val="23"/>
          <w:rFonts w:hint="eastAsia" w:ascii="宋体" w:hAnsi="宋体" w:eastAsia="宋体" w:cs="宋体"/>
          <w:b w:val="0"/>
          <w:i w:val="0"/>
          <w:caps w:val="0"/>
          <w:color w:val="auto"/>
          <w:spacing w:val="0"/>
          <w:w w:val="100"/>
          <w:kern w:val="2"/>
          <w:sz w:val="28"/>
          <w:szCs w:val="36"/>
          <w:highlight w:val="none"/>
          <w:lang w:val="en-US" w:eastAsia="zh-CN" w:bidi="ar-SA"/>
        </w:rPr>
        <w:t>（根据项目性质提供）</w:t>
      </w: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p>
    <w:p w14:paraId="678FCF8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zh-CN" w:eastAsia="zh-CN" w:bidi="ar-SA"/>
        </w:rPr>
      </w:pP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6</w:t>
      </w: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r>
        <w:rPr>
          <w:rStyle w:val="23"/>
          <w:rFonts w:hint="eastAsia" w:ascii="宋体" w:hAnsi="宋体" w:eastAsia="宋体" w:cs="宋体"/>
          <w:b w:val="0"/>
          <w:i w:val="0"/>
          <w:caps w:val="0"/>
          <w:color w:val="auto"/>
          <w:spacing w:val="0"/>
          <w:w w:val="100"/>
          <w:kern w:val="2"/>
          <w:sz w:val="28"/>
          <w:szCs w:val="36"/>
          <w:highlight w:val="none"/>
          <w:lang w:val="en-US" w:eastAsia="zh-CN" w:bidi="ar-SA"/>
        </w:rPr>
        <w:t>落实政府采购政策需满足的资格要求所对应的证明材料（提供《中小企业声明函》）（附件4）</w:t>
      </w:r>
      <w:r>
        <w:rPr>
          <w:rStyle w:val="23"/>
          <w:rFonts w:hint="eastAsia" w:ascii="宋体" w:hAnsi="宋体" w:eastAsia="宋体" w:cs="宋体"/>
          <w:b w:val="0"/>
          <w:i w:val="0"/>
          <w:caps w:val="0"/>
          <w:color w:val="auto"/>
          <w:spacing w:val="0"/>
          <w:w w:val="100"/>
          <w:kern w:val="2"/>
          <w:sz w:val="28"/>
          <w:szCs w:val="36"/>
          <w:highlight w:val="none"/>
          <w:lang w:val="zh-CN" w:eastAsia="zh-CN" w:bidi="ar-SA"/>
        </w:rPr>
        <w:t>。</w:t>
      </w:r>
    </w:p>
    <w:p w14:paraId="70CA06D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p>
    <w:p w14:paraId="510F4C27">
      <w:pPr>
        <w:pStyle w:val="89"/>
        <w:shd w:val="clear"/>
        <w:rPr>
          <w:rFonts w:hint="eastAsia" w:ascii="宋体" w:hAnsi="宋体" w:eastAsia="宋体" w:cs="宋体"/>
          <w:color w:val="auto"/>
          <w:highlight w:val="none"/>
          <w:lang w:val="en-US" w:eastAsia="zh-CN"/>
        </w:rPr>
      </w:pPr>
    </w:p>
    <w:p w14:paraId="7D2FA6B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586446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88E3BE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FEA9BC7">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A3A390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74FA59D8">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8A3030C">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998296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4CA62BE">
      <w:pPr>
        <w:pStyle w:val="4"/>
        <w:shd w:val="clear"/>
        <w:rPr>
          <w:rFonts w:hint="eastAsia" w:ascii="宋体" w:hAnsi="宋体" w:eastAsia="宋体" w:cs="宋体"/>
          <w:color w:val="auto"/>
          <w:highlight w:val="none"/>
          <w:lang w:val="en-US" w:eastAsia="zh-CN"/>
        </w:rPr>
      </w:pPr>
    </w:p>
    <w:p w14:paraId="68A9C7B3">
      <w:pPr>
        <w:pStyle w:val="8"/>
        <w:shd w:val="clear"/>
        <w:ind w:left="0" w:leftChars="0" w:firstLine="0" w:firstLineChars="0"/>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0FE7AE9">
      <w:pPr>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66DF2F12">
      <w:pPr>
        <w:pStyle w:val="2"/>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38891520">
      <w:pPr>
        <w:pStyle w:val="2"/>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B863EA5">
      <w:pPr>
        <w:pStyle w:val="2"/>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451B03C">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0"/>
          <w:sz w:val="32"/>
          <w:szCs w:val="32"/>
          <w:highlight w:val="none"/>
          <w:lang w:val="zh-CN"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 xml:space="preserve">附件2                  </w:t>
      </w:r>
      <w:r>
        <w:rPr>
          <w:rStyle w:val="23"/>
          <w:rFonts w:hint="eastAsia" w:ascii="宋体" w:hAnsi="宋体" w:eastAsia="宋体" w:cs="宋体"/>
          <w:b/>
          <w:i w:val="0"/>
          <w:caps w:val="0"/>
          <w:color w:val="auto"/>
          <w:spacing w:val="0"/>
          <w:w w:val="100"/>
          <w:kern w:val="0"/>
          <w:sz w:val="32"/>
          <w:szCs w:val="32"/>
          <w:highlight w:val="none"/>
          <w:lang w:val="zh-CN" w:eastAsia="zh-CN" w:bidi="ar-SA"/>
        </w:rPr>
        <w:t>投标声明书</w:t>
      </w:r>
    </w:p>
    <w:p w14:paraId="1F30A3C4">
      <w:pPr>
        <w:shd w:val="clear"/>
        <w:snapToGrid/>
        <w:spacing w:before="0" w:beforeAutospacing="0" w:after="0" w:afterAutospacing="0" w:line="440" w:lineRule="exact"/>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浙江五石中正工程咨询有限公司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（采购代理机构名称）：</w:t>
      </w:r>
    </w:p>
    <w:p w14:paraId="281C0168">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（投标人名称）</w:t>
      </w:r>
      <w:r>
        <w:rPr>
          <w:rStyle w:val="23"/>
          <w:rFonts w:hint="eastAsia" w:ascii="宋体" w:hAnsi="宋体" w:eastAsia="宋体" w:cs="宋体"/>
          <w:b w:val="0"/>
          <w:i w:val="0"/>
          <w:caps w:val="0"/>
          <w:color w:val="auto"/>
          <w:spacing w:val="0"/>
          <w:w w:val="100"/>
          <w:kern w:val="2"/>
          <w:sz w:val="24"/>
          <w:szCs w:val="32"/>
          <w:highlight w:val="none"/>
          <w:lang w:val="en-US" w:eastAsia="zh-CN" w:bidi="ar-SA"/>
        </w:rPr>
        <w:t>系中华人民共和国合法企业，经营地址</w:t>
      </w:r>
      <w:r>
        <w:rPr>
          <w:rStyle w:val="23"/>
          <w:rFonts w:hint="eastAsia" w:ascii="宋体" w:hAnsi="宋体" w:eastAsia="宋体" w:cs="宋体"/>
          <w:b w:val="0"/>
          <w:i w:val="0"/>
          <w:caps w:val="0"/>
          <w:color w:val="auto"/>
          <w:spacing w:val="0"/>
          <w:w w:val="100"/>
          <w:kern w:val="2"/>
          <w:sz w:val="24"/>
          <w:szCs w:val="32"/>
          <w:highlight w:val="none"/>
          <w:u w:val="single"/>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en-US" w:eastAsia="zh-CN" w:bidi="ar-SA"/>
        </w:rPr>
        <w:t>。</w:t>
      </w:r>
    </w:p>
    <w:p w14:paraId="49C7F354">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我（</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姓名 </w:t>
      </w:r>
      <w:r>
        <w:rPr>
          <w:rStyle w:val="23"/>
          <w:rFonts w:hint="eastAsia" w:ascii="宋体" w:hAnsi="宋体" w:eastAsia="宋体" w:cs="宋体"/>
          <w:b w:val="0"/>
          <w:i w:val="0"/>
          <w:caps w:val="0"/>
          <w:color w:val="auto"/>
          <w:spacing w:val="0"/>
          <w:w w:val="100"/>
          <w:kern w:val="2"/>
          <w:sz w:val="24"/>
          <w:szCs w:val="32"/>
          <w:highlight w:val="none"/>
          <w:lang w:val="en-US" w:eastAsia="zh-CN" w:bidi="ar-SA"/>
        </w:rPr>
        <w:t>）系（</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投标人名称 </w:t>
      </w:r>
      <w:r>
        <w:rPr>
          <w:rStyle w:val="23"/>
          <w:rFonts w:hint="eastAsia" w:ascii="宋体" w:hAnsi="宋体" w:eastAsia="宋体" w:cs="宋体"/>
          <w:b w:val="0"/>
          <w:i w:val="0"/>
          <w:caps w:val="0"/>
          <w:color w:val="auto"/>
          <w:spacing w:val="0"/>
          <w:w w:val="100"/>
          <w:kern w:val="2"/>
          <w:sz w:val="24"/>
          <w:szCs w:val="32"/>
          <w:highlight w:val="none"/>
          <w:lang w:val="en-US" w:eastAsia="zh-CN" w:bidi="ar-SA"/>
        </w:rPr>
        <w:t>）的法定代表人，我公司自愿参加贵方组织的（</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路桥区2025年度矿山储量动态测量项目 </w:t>
      </w:r>
      <w:r>
        <w:rPr>
          <w:rStyle w:val="23"/>
          <w:rFonts w:hint="eastAsia" w:ascii="宋体" w:hAnsi="宋体" w:eastAsia="宋体" w:cs="宋体"/>
          <w:b w:val="0"/>
          <w:i w:val="0"/>
          <w:caps w:val="0"/>
          <w:color w:val="auto"/>
          <w:spacing w:val="0"/>
          <w:w w:val="100"/>
          <w:kern w:val="2"/>
          <w:sz w:val="24"/>
          <w:szCs w:val="32"/>
          <w:highlight w:val="none"/>
          <w:lang w:val="en-US" w:eastAsia="zh-CN" w:bidi="ar-SA"/>
        </w:rPr>
        <w:t>）（编号为</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ZJWS2024-LQ09 </w:t>
      </w:r>
      <w:r>
        <w:rPr>
          <w:rStyle w:val="23"/>
          <w:rFonts w:hint="eastAsia" w:ascii="宋体" w:hAnsi="宋体" w:eastAsia="宋体" w:cs="宋体"/>
          <w:b w:val="0"/>
          <w:i w:val="0"/>
          <w:caps w:val="0"/>
          <w:color w:val="auto"/>
          <w:spacing w:val="0"/>
          <w:w w:val="100"/>
          <w:kern w:val="2"/>
          <w:sz w:val="24"/>
          <w:szCs w:val="32"/>
          <w:highlight w:val="none"/>
          <w:lang w:val="en-US" w:eastAsia="zh-CN" w:bidi="ar-SA"/>
        </w:rPr>
        <w:t>）的投标，为此，我公司就本次投标有关事项郑重声明如下：</w:t>
      </w:r>
    </w:p>
    <w:p w14:paraId="77543693">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03284CB8">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0ED7CFE3">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3、我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不是采购人的附属机构；在获知本项目采购信息后，与采购人聘请的为此项目提供咨询服务的公司及其附属机构没有任何联系。</w:t>
      </w:r>
    </w:p>
    <w:p w14:paraId="6F768487">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af-ZA"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4、我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保证，</w:t>
      </w:r>
      <w:r>
        <w:rPr>
          <w:rStyle w:val="23"/>
          <w:rFonts w:hint="eastAsia" w:ascii="宋体" w:hAnsi="宋体" w:eastAsia="宋体" w:cs="宋体"/>
          <w:b w:val="0"/>
          <w:i w:val="0"/>
          <w:caps w:val="0"/>
          <w:color w:val="auto"/>
          <w:spacing w:val="0"/>
          <w:w w:val="100"/>
          <w:kern w:val="2"/>
          <w:sz w:val="24"/>
          <w:szCs w:val="32"/>
          <w:highlight w:val="none"/>
          <w:lang w:val="af-ZA" w:eastAsia="zh-CN" w:bidi="ar-SA"/>
        </w:rPr>
        <w:t>采购人在中华人民共和国境内使用</w:t>
      </w:r>
      <w:r>
        <w:rPr>
          <w:rStyle w:val="23"/>
          <w:rFonts w:hint="eastAsia" w:ascii="宋体" w:hAnsi="宋体" w:eastAsia="宋体" w:cs="宋体"/>
          <w:b w:val="0"/>
          <w:i w:val="0"/>
          <w:caps w:val="0"/>
          <w:color w:val="auto"/>
          <w:spacing w:val="0"/>
          <w:w w:val="100"/>
          <w:kern w:val="2"/>
          <w:sz w:val="24"/>
          <w:szCs w:val="32"/>
          <w:highlight w:val="none"/>
          <w:lang w:val="en-US" w:eastAsia="zh-CN" w:bidi="ar-SA"/>
        </w:rPr>
        <w:t>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af-ZA" w:eastAsia="zh-CN" w:bidi="ar-S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3A13DC4">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af-ZA" w:eastAsia="zh-CN" w:bidi="ar-SA"/>
        </w:rPr>
        <w:t>5、我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af-ZA" w:eastAsia="zh-CN" w:bidi="ar-SA"/>
        </w:rPr>
        <w:t>严格履行政府采购合同，不降低合同约定的产品质量和服务，不擅自变更、中止、终止合同，或拒绝履行合同义务；</w:t>
      </w:r>
    </w:p>
    <w:p w14:paraId="08A88DC3">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6、以上事项如有虚假或隐瞒，我</w:t>
      </w:r>
      <w:r>
        <w:rPr>
          <w:rStyle w:val="23"/>
          <w:rFonts w:hint="eastAsia" w:ascii="宋体" w:hAnsi="宋体" w:eastAsia="宋体" w:cs="宋体"/>
          <w:b w:val="0"/>
          <w:i w:val="0"/>
          <w:caps w:val="0"/>
          <w:color w:val="auto"/>
          <w:spacing w:val="0"/>
          <w:w w:val="100"/>
          <w:kern w:val="2"/>
          <w:sz w:val="24"/>
          <w:szCs w:val="32"/>
          <w:highlight w:val="none"/>
          <w:lang w:val="zh-CN" w:eastAsia="zh-CN" w:bidi="ar-SA"/>
        </w:rPr>
        <w:t>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愿意承担一切后果，并不再寻求任何旨在减轻或免除法律责任的辩解。</w:t>
      </w:r>
    </w:p>
    <w:p w14:paraId="0E1D471C">
      <w:pPr>
        <w:shd w:val="clear"/>
        <w:snapToGrid/>
        <w:spacing w:before="0" w:beforeAutospacing="0" w:after="0" w:afterAutospacing="0" w:line="440" w:lineRule="exact"/>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本单位若违反以上承诺，将无条件接受项目主管部门和有关监督管理部门的调查，并愿意承担取消中标资格、没收履约保证金及限制在本地区参与投标等一切法律责任。</w:t>
      </w:r>
    </w:p>
    <w:p w14:paraId="388FB470">
      <w:pPr>
        <w:shd w:val="clear"/>
        <w:snapToGrid/>
        <w:spacing w:before="0" w:beforeAutospacing="0" w:after="0" w:afterAutospacing="0" w:line="360" w:lineRule="auto"/>
        <w:ind w:firstLine="3840" w:firstLineChars="16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投标人名称（公章）：</w:t>
      </w:r>
    </w:p>
    <w:p w14:paraId="441FD5D9">
      <w:pPr>
        <w:shd w:val="clear"/>
        <w:snapToGrid/>
        <w:spacing w:before="0" w:beforeAutospacing="0" w:after="0" w:afterAutospacing="0" w:line="360" w:lineRule="auto"/>
        <w:ind w:firstLine="3840" w:firstLineChars="16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法定代表人或授权委托代理人（签字）：</w:t>
      </w:r>
    </w:p>
    <w:p w14:paraId="02EC0E75">
      <w:pPr>
        <w:shd w:val="clear"/>
        <w:snapToGrid/>
        <w:spacing w:before="0" w:beforeAutospacing="0" w:after="0" w:afterAutospacing="0" w:line="360" w:lineRule="auto"/>
        <w:ind w:firstLine="3840" w:firstLineChars="1600"/>
        <w:jc w:val="both"/>
        <w:textAlignment w:val="baseline"/>
        <w:rPr>
          <w:rStyle w:val="23"/>
          <w:rFonts w:hint="eastAsia" w:ascii="宋体" w:hAnsi="宋体" w:eastAsia="宋体" w:cs="宋体"/>
          <w:b w:val="0"/>
          <w:i w:val="0"/>
          <w:caps w:val="0"/>
          <w:color w:val="auto"/>
          <w:spacing w:val="0"/>
          <w:w w:val="100"/>
          <w:kern w:val="2"/>
          <w:sz w:val="24"/>
          <w:szCs w:val="32"/>
          <w:highlight w:val="none"/>
          <w:lang w:val="zh-CN" w:eastAsia="zh-CN" w:bidi="ar-SA"/>
        </w:rPr>
      </w:pPr>
      <w:r>
        <w:rPr>
          <w:rStyle w:val="23"/>
          <w:rFonts w:hint="eastAsia" w:ascii="宋体" w:hAnsi="宋体" w:eastAsia="宋体" w:cs="宋体"/>
          <w:b w:val="0"/>
          <w:i w:val="0"/>
          <w:caps w:val="0"/>
          <w:color w:val="auto"/>
          <w:spacing w:val="0"/>
          <w:w w:val="100"/>
          <w:kern w:val="2"/>
          <w:sz w:val="24"/>
          <w:szCs w:val="32"/>
          <w:highlight w:val="none"/>
          <w:lang w:val="zh-CN" w:eastAsia="zh-CN" w:bidi="ar-SA"/>
        </w:rPr>
        <w:t>日期：</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年</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月</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日</w:t>
      </w:r>
    </w:p>
    <w:p w14:paraId="16B80A0A">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附件3                   授权委托书</w:t>
      </w:r>
    </w:p>
    <w:p w14:paraId="2A5D8FC7">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浙江五石中正工程咨询有限公司</w:t>
      </w:r>
      <w:r>
        <w:rPr>
          <w:rStyle w:val="23"/>
          <w:rFonts w:hint="eastAsia" w:ascii="宋体" w:hAnsi="宋体" w:eastAsia="宋体" w:cs="宋体"/>
          <w:b w:val="0"/>
          <w:i w:val="0"/>
          <w:caps w:val="0"/>
          <w:color w:val="auto"/>
          <w:spacing w:val="0"/>
          <w:w w:val="100"/>
          <w:kern w:val="2"/>
          <w:sz w:val="24"/>
          <w:szCs w:val="32"/>
          <w:highlight w:val="none"/>
          <w:lang w:val="en-US" w:eastAsia="zh-CN" w:bidi="ar-SA"/>
        </w:rPr>
        <w:t>（采购代理机构名称）：</w:t>
      </w:r>
    </w:p>
    <w:p w14:paraId="37140D7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（投标人全称）</w:t>
      </w:r>
      <w:r>
        <w:rPr>
          <w:rStyle w:val="23"/>
          <w:rFonts w:hint="eastAsia" w:ascii="宋体" w:hAnsi="宋体" w:eastAsia="宋体" w:cs="宋体"/>
          <w:b w:val="0"/>
          <w:i w:val="0"/>
          <w:caps w:val="0"/>
          <w:color w:val="auto"/>
          <w:spacing w:val="0"/>
          <w:w w:val="100"/>
          <w:kern w:val="2"/>
          <w:sz w:val="24"/>
          <w:szCs w:val="32"/>
          <w:highlight w:val="none"/>
          <w:lang w:val="en-US" w:eastAsia="zh-CN" w:bidi="ar-SA"/>
        </w:rPr>
        <w:t>法定代表人（或营业执照中单位负责人）</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ab/>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（法定代表人或营业执照中单位负责人姓名） </w:t>
      </w:r>
      <w:r>
        <w:rPr>
          <w:rStyle w:val="23"/>
          <w:rFonts w:hint="eastAsia" w:ascii="宋体" w:hAnsi="宋体" w:eastAsia="宋体" w:cs="宋体"/>
          <w:b w:val="0"/>
          <w:i w:val="0"/>
          <w:caps w:val="0"/>
          <w:color w:val="auto"/>
          <w:spacing w:val="0"/>
          <w:w w:val="100"/>
          <w:kern w:val="2"/>
          <w:sz w:val="24"/>
          <w:szCs w:val="32"/>
          <w:highlight w:val="none"/>
          <w:lang w:val="en-US" w:eastAsia="zh-CN" w:bidi="ar-SA"/>
        </w:rPr>
        <w:t>授权</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（授权委托代理人姓名） </w:t>
      </w:r>
      <w:r>
        <w:rPr>
          <w:rStyle w:val="23"/>
          <w:rFonts w:hint="eastAsia" w:ascii="宋体" w:hAnsi="宋体" w:eastAsia="宋体" w:cs="宋体"/>
          <w:b w:val="0"/>
          <w:i w:val="0"/>
          <w:caps w:val="0"/>
          <w:color w:val="auto"/>
          <w:spacing w:val="0"/>
          <w:w w:val="100"/>
          <w:kern w:val="2"/>
          <w:sz w:val="24"/>
          <w:szCs w:val="32"/>
          <w:highlight w:val="none"/>
          <w:lang w:val="en-US" w:eastAsia="zh-CN" w:bidi="ar-SA"/>
        </w:rPr>
        <w:t>为授权委托代理人，参加贵单位组织的</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路桥区2025年度矿山储量动态测量项目</w:t>
      </w:r>
      <w:r>
        <w:rPr>
          <w:rStyle w:val="23"/>
          <w:rFonts w:hint="eastAsia" w:ascii="宋体" w:hAnsi="宋体" w:eastAsia="宋体" w:cs="宋体"/>
          <w:b w:val="0"/>
          <w:i w:val="0"/>
          <w:caps w:val="0"/>
          <w:color w:val="auto"/>
          <w:spacing w:val="0"/>
          <w:w w:val="100"/>
          <w:kern w:val="2"/>
          <w:sz w:val="24"/>
          <w:szCs w:val="32"/>
          <w:highlight w:val="none"/>
          <w:lang w:val="en-US" w:eastAsia="zh-CN" w:bidi="ar-SA"/>
        </w:rPr>
        <w:t>的采购活动，并代表我方全权办理针对上述项目的投标、开标、评标、签约等具体事务和签署相关文件。我方对授权委托代理人的签字事项负全部责任。</w:t>
      </w:r>
    </w:p>
    <w:p w14:paraId="16572725">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在撤销授权的书面通知以前，本授权书一直有效。授权委托代理人在授权委托书有效期内签署的所有文件不因授权的撤销而失效。</w:t>
      </w:r>
    </w:p>
    <w:p w14:paraId="6CB9F2ED">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授权委托代理人无转委托权，特此委托。</w:t>
      </w:r>
    </w:p>
    <w:p w14:paraId="5200816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DC4446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法定代表人签字或盖章：</w:t>
      </w:r>
    </w:p>
    <w:p w14:paraId="05A735B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5FDE6B0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 xml:space="preserve">投标人全称（公章）：                  </w:t>
      </w:r>
      <w:r>
        <w:rPr>
          <w:rStyle w:val="23"/>
          <w:rFonts w:hint="eastAsia" w:ascii="宋体" w:hAnsi="宋体" w:eastAsia="宋体" w:cs="宋体"/>
          <w:b w:val="0"/>
          <w:i w:val="0"/>
          <w:caps w:val="0"/>
          <w:color w:val="auto"/>
          <w:spacing w:val="0"/>
          <w:w w:val="100"/>
          <w:kern w:val="2"/>
          <w:sz w:val="24"/>
          <w:szCs w:val="32"/>
          <w:highlight w:val="none"/>
          <w:lang w:val="zh-CN" w:eastAsia="zh-CN" w:bidi="ar-SA"/>
        </w:rPr>
        <w:t>日期：</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年</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月</w:t>
      </w:r>
      <w:r>
        <w:rPr>
          <w:rStyle w:val="23"/>
          <w:rFonts w:hint="eastAsia" w:ascii="宋体" w:hAnsi="宋体" w:eastAsia="宋体" w:cs="宋体"/>
          <w:b w:val="0"/>
          <w:i w:val="0"/>
          <w:caps w:val="0"/>
          <w:color w:val="auto"/>
          <w:spacing w:val="0"/>
          <w:w w:val="100"/>
          <w:kern w:val="2"/>
          <w:sz w:val="24"/>
          <w:szCs w:val="32"/>
          <w:highlight w:val="none"/>
          <w:u w:val="single" w:color="000000"/>
          <w:lang w:val="en-US" w:eastAsia="zh-CN" w:bidi="ar-SA"/>
        </w:rPr>
        <w:t xml:space="preserve">    </w:t>
      </w:r>
      <w:r>
        <w:rPr>
          <w:rStyle w:val="23"/>
          <w:rFonts w:hint="eastAsia" w:ascii="宋体" w:hAnsi="宋体" w:eastAsia="宋体" w:cs="宋体"/>
          <w:b w:val="0"/>
          <w:i w:val="0"/>
          <w:caps w:val="0"/>
          <w:color w:val="auto"/>
          <w:spacing w:val="0"/>
          <w:w w:val="100"/>
          <w:kern w:val="2"/>
          <w:sz w:val="24"/>
          <w:szCs w:val="32"/>
          <w:highlight w:val="none"/>
          <w:lang w:val="zh-CN" w:eastAsia="zh-CN" w:bidi="ar-SA"/>
        </w:rPr>
        <w:t>日</w:t>
      </w:r>
    </w:p>
    <w:p w14:paraId="60C56A1E">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148782F4">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附：</w:t>
      </w:r>
    </w:p>
    <w:tbl>
      <w:tblPr>
        <w:tblStyle w:val="19"/>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14:paraId="28C2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center"/>
          </w:tcPr>
          <w:p w14:paraId="558A04EB">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法定代表身份证复印件粘帖处</w:t>
            </w:r>
          </w:p>
        </w:tc>
      </w:tr>
    </w:tbl>
    <w:p w14:paraId="16F9B297">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法定代表人姓名：</w:t>
      </w:r>
    </w:p>
    <w:p w14:paraId="5803F44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传真：</w:t>
      </w:r>
    </w:p>
    <w:p w14:paraId="1E740EB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手机：</w:t>
      </w:r>
    </w:p>
    <w:p w14:paraId="751434F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详细通讯地址：</w:t>
      </w:r>
    </w:p>
    <w:p w14:paraId="2312537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邮政编码：</w:t>
      </w:r>
    </w:p>
    <w:p w14:paraId="6A8743D4">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tbl>
      <w:tblPr>
        <w:tblStyle w:val="19"/>
        <w:tblpPr w:leftFromText="180" w:rightFromText="180" w:vertAnchor="text" w:tblpX="4209" w:tblpY="321"/>
        <w:tblW w:w="4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80"/>
      </w:tblGrid>
      <w:tr w14:paraId="2178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4080" w:type="dxa"/>
            <w:tcBorders>
              <w:top w:val="single" w:color="000000" w:sz="4" w:space="0"/>
              <w:left w:val="single" w:color="000000" w:sz="4" w:space="0"/>
              <w:bottom w:val="single" w:color="000000" w:sz="4" w:space="0"/>
              <w:right w:val="single" w:color="000000" w:sz="4" w:space="0"/>
            </w:tcBorders>
            <w:vAlign w:val="center"/>
          </w:tcPr>
          <w:p w14:paraId="26CD1653">
            <w:pPr>
              <w:shd w:val="clear"/>
              <w:snapToGrid/>
              <w:spacing w:before="0" w:beforeAutospacing="0" w:after="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授权委托代理人身份证复印件粘帖处</w:t>
            </w:r>
          </w:p>
        </w:tc>
      </w:tr>
    </w:tbl>
    <w:p w14:paraId="5C3949A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授权委托代理人姓名：</w:t>
      </w:r>
    </w:p>
    <w:p w14:paraId="29461D3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职务：</w:t>
      </w:r>
    </w:p>
    <w:p w14:paraId="3F09C32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传真：</w:t>
      </w:r>
    </w:p>
    <w:p w14:paraId="3A02B81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手机：</w:t>
      </w:r>
    </w:p>
    <w:p w14:paraId="12582CCF">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详细通讯地址：</w:t>
      </w:r>
    </w:p>
    <w:p w14:paraId="63D260F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邮政编码：</w:t>
      </w:r>
    </w:p>
    <w:p w14:paraId="70524724">
      <w:pPr>
        <w:shd w:val="clear"/>
        <w:spacing w:line="360" w:lineRule="auto"/>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1E143D02">
      <w:pPr>
        <w:shd w:val="clear"/>
        <w:spacing w:line="360" w:lineRule="auto"/>
        <w:rPr>
          <w:rFonts w:hint="eastAsia" w:ascii="宋体" w:hAnsi="宋体" w:eastAsia="宋体" w:cs="宋体"/>
          <w:b/>
          <w:bCs/>
          <w:color w:val="auto"/>
          <w:sz w:val="28"/>
          <w:szCs w:val="36"/>
          <w:highlight w:val="none"/>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附件4</w:t>
      </w:r>
      <w:r>
        <w:rPr>
          <w:rFonts w:hint="eastAsia" w:ascii="宋体" w:hAnsi="宋体" w:eastAsia="宋体" w:cs="宋体"/>
          <w:b/>
          <w:bCs/>
          <w:color w:val="auto"/>
          <w:sz w:val="28"/>
          <w:szCs w:val="36"/>
          <w:highlight w:val="none"/>
        </w:rPr>
        <w:t>落实政府采购政策需满足的资格要求所对应的证明材料</w:t>
      </w:r>
    </w:p>
    <w:p w14:paraId="01D4E69A">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a.中小企业声明函；</w:t>
      </w:r>
    </w:p>
    <w:p w14:paraId="0EBCD203">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14:paraId="6727891C">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14:paraId="142B2764">
      <w:pPr>
        <w:shd w:val="clear"/>
        <w:spacing w:line="360" w:lineRule="auto"/>
        <w:ind w:firstLine="480"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b.投标人为监狱企业的证明文件：省级以上监狱管理局、戒毒管理局（含新疆生产建设兵团）出具。（如是）</w:t>
      </w:r>
      <w:r>
        <w:rPr>
          <w:rFonts w:hint="eastAsia" w:ascii="宋体" w:hAnsi="宋体" w:eastAsia="宋体" w:cs="宋体"/>
          <w:bCs/>
          <w:color w:val="auto"/>
          <w:sz w:val="24"/>
          <w:highlight w:val="none"/>
          <w:lang w:val="zh-CN"/>
        </w:rPr>
        <w:t>。</w:t>
      </w:r>
    </w:p>
    <w:p w14:paraId="42E06B4A">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14:paraId="367781A3">
      <w:pPr>
        <w:shd w:val="clear"/>
        <w:spacing w:line="360" w:lineRule="auto"/>
        <w:jc w:val="center"/>
        <w:rPr>
          <w:rFonts w:hint="eastAsia" w:ascii="宋体" w:hAnsi="宋体" w:eastAsia="宋体" w:cs="宋体"/>
          <w:b/>
          <w:color w:val="auto"/>
          <w:sz w:val="32"/>
          <w:szCs w:val="32"/>
          <w:highlight w:val="none"/>
          <w:lang w:val="en-US" w:eastAsia="zh-CN"/>
        </w:rPr>
      </w:pPr>
    </w:p>
    <w:p w14:paraId="4E0B0429">
      <w:pPr>
        <w:shd w:val="clear"/>
        <w:spacing w:line="360" w:lineRule="auto"/>
        <w:jc w:val="center"/>
        <w:rPr>
          <w:rFonts w:hint="eastAsia" w:ascii="宋体" w:hAnsi="宋体" w:eastAsia="宋体" w:cs="宋体"/>
          <w:b/>
          <w:color w:val="auto"/>
          <w:sz w:val="32"/>
          <w:szCs w:val="32"/>
          <w:highlight w:val="none"/>
          <w:lang w:val="en-US" w:eastAsia="zh-CN"/>
        </w:rPr>
      </w:pPr>
    </w:p>
    <w:p w14:paraId="67EABAFD">
      <w:pPr>
        <w:shd w:val="clear"/>
        <w:spacing w:line="360" w:lineRule="auto"/>
        <w:jc w:val="center"/>
        <w:rPr>
          <w:rFonts w:hint="eastAsia" w:ascii="宋体" w:hAnsi="宋体" w:eastAsia="宋体" w:cs="宋体"/>
          <w:b/>
          <w:color w:val="auto"/>
          <w:sz w:val="32"/>
          <w:szCs w:val="32"/>
          <w:highlight w:val="none"/>
          <w:lang w:val="en-US" w:eastAsia="zh-CN"/>
        </w:rPr>
      </w:pPr>
    </w:p>
    <w:p w14:paraId="2286BA1B">
      <w:pPr>
        <w:shd w:val="clear"/>
        <w:spacing w:line="360" w:lineRule="auto"/>
        <w:jc w:val="center"/>
        <w:rPr>
          <w:rFonts w:hint="eastAsia" w:ascii="宋体" w:hAnsi="宋体" w:eastAsia="宋体" w:cs="宋体"/>
          <w:b/>
          <w:color w:val="auto"/>
          <w:sz w:val="32"/>
          <w:szCs w:val="32"/>
          <w:highlight w:val="none"/>
          <w:lang w:val="en-US" w:eastAsia="zh-CN"/>
        </w:rPr>
      </w:pPr>
    </w:p>
    <w:p w14:paraId="56DDFC0F">
      <w:pPr>
        <w:shd w:val="clear"/>
        <w:spacing w:line="360" w:lineRule="auto"/>
        <w:jc w:val="center"/>
        <w:rPr>
          <w:rFonts w:hint="eastAsia" w:ascii="宋体" w:hAnsi="宋体" w:eastAsia="宋体" w:cs="宋体"/>
          <w:b/>
          <w:color w:val="auto"/>
          <w:sz w:val="32"/>
          <w:szCs w:val="32"/>
          <w:highlight w:val="none"/>
          <w:lang w:val="en-US" w:eastAsia="zh-CN"/>
        </w:rPr>
      </w:pPr>
    </w:p>
    <w:p w14:paraId="779874D0">
      <w:pPr>
        <w:shd w:val="clear"/>
        <w:spacing w:line="360" w:lineRule="auto"/>
        <w:jc w:val="center"/>
        <w:rPr>
          <w:rFonts w:hint="eastAsia" w:ascii="宋体" w:hAnsi="宋体" w:eastAsia="宋体" w:cs="宋体"/>
          <w:b/>
          <w:color w:val="auto"/>
          <w:sz w:val="32"/>
          <w:szCs w:val="32"/>
          <w:highlight w:val="none"/>
          <w:lang w:val="en-US" w:eastAsia="zh-CN"/>
        </w:rPr>
      </w:pPr>
    </w:p>
    <w:p w14:paraId="3C824F09">
      <w:pPr>
        <w:shd w:val="clear"/>
        <w:spacing w:line="360" w:lineRule="auto"/>
        <w:jc w:val="center"/>
        <w:rPr>
          <w:rFonts w:hint="eastAsia" w:ascii="宋体" w:hAnsi="宋体" w:eastAsia="宋体" w:cs="宋体"/>
          <w:b/>
          <w:color w:val="auto"/>
          <w:sz w:val="32"/>
          <w:szCs w:val="32"/>
          <w:highlight w:val="none"/>
          <w:lang w:val="en-US" w:eastAsia="zh-CN"/>
        </w:rPr>
      </w:pPr>
    </w:p>
    <w:p w14:paraId="45F9F27F">
      <w:pPr>
        <w:shd w:val="clear"/>
        <w:spacing w:line="360" w:lineRule="auto"/>
        <w:jc w:val="center"/>
        <w:rPr>
          <w:rFonts w:hint="eastAsia" w:ascii="宋体" w:hAnsi="宋体" w:eastAsia="宋体" w:cs="宋体"/>
          <w:b/>
          <w:color w:val="auto"/>
          <w:sz w:val="32"/>
          <w:szCs w:val="32"/>
          <w:highlight w:val="none"/>
          <w:lang w:val="en-US" w:eastAsia="zh-CN"/>
        </w:rPr>
      </w:pPr>
    </w:p>
    <w:p w14:paraId="7B2F5B39">
      <w:pPr>
        <w:shd w:val="clear"/>
        <w:spacing w:line="360" w:lineRule="auto"/>
        <w:jc w:val="center"/>
        <w:rPr>
          <w:rFonts w:hint="eastAsia" w:ascii="宋体" w:hAnsi="宋体" w:eastAsia="宋体" w:cs="宋体"/>
          <w:b/>
          <w:color w:val="auto"/>
          <w:sz w:val="32"/>
          <w:szCs w:val="32"/>
          <w:highlight w:val="none"/>
          <w:lang w:val="en-US" w:eastAsia="zh-CN"/>
        </w:rPr>
      </w:pPr>
    </w:p>
    <w:p w14:paraId="133384BF">
      <w:pPr>
        <w:shd w:val="clear"/>
        <w:spacing w:line="360" w:lineRule="auto"/>
        <w:jc w:val="center"/>
        <w:rPr>
          <w:rFonts w:hint="eastAsia" w:ascii="宋体" w:hAnsi="宋体" w:eastAsia="宋体" w:cs="宋体"/>
          <w:b/>
          <w:color w:val="auto"/>
          <w:sz w:val="32"/>
          <w:szCs w:val="32"/>
          <w:highlight w:val="none"/>
          <w:lang w:val="en-US" w:eastAsia="zh-CN"/>
        </w:rPr>
      </w:pPr>
    </w:p>
    <w:p w14:paraId="73BC918D">
      <w:pPr>
        <w:shd w:val="clear"/>
        <w:spacing w:line="360" w:lineRule="auto"/>
        <w:jc w:val="left"/>
        <w:rPr>
          <w:rFonts w:hint="eastAsia" w:ascii="宋体" w:hAnsi="宋体" w:eastAsia="宋体" w:cs="宋体"/>
          <w:b w:val="0"/>
          <w:bCs/>
          <w:color w:val="auto"/>
          <w:sz w:val="24"/>
          <w:szCs w:val="24"/>
          <w:highlight w:val="none"/>
          <w:lang w:val="en-US" w:eastAsia="zh-CN"/>
        </w:rPr>
      </w:pPr>
    </w:p>
    <w:p w14:paraId="6AF7175E">
      <w:pPr>
        <w:pStyle w:val="2"/>
        <w:rPr>
          <w:rFonts w:hint="eastAsia" w:ascii="宋体" w:hAnsi="宋体" w:eastAsia="宋体" w:cs="宋体"/>
          <w:b w:val="0"/>
          <w:bCs/>
          <w:color w:val="auto"/>
          <w:sz w:val="24"/>
          <w:szCs w:val="24"/>
          <w:highlight w:val="none"/>
          <w:lang w:val="en-US" w:eastAsia="zh-CN"/>
        </w:rPr>
      </w:pPr>
    </w:p>
    <w:p w14:paraId="4266FAB6">
      <w:pPr>
        <w:pStyle w:val="2"/>
        <w:rPr>
          <w:rFonts w:hint="eastAsia" w:ascii="宋体" w:hAnsi="宋体" w:eastAsia="宋体" w:cs="宋体"/>
          <w:b w:val="0"/>
          <w:bCs/>
          <w:color w:val="auto"/>
          <w:sz w:val="24"/>
          <w:szCs w:val="24"/>
          <w:highlight w:val="none"/>
          <w:lang w:val="en-US" w:eastAsia="zh-CN"/>
        </w:rPr>
      </w:pPr>
    </w:p>
    <w:p w14:paraId="7EF39B29">
      <w:pPr>
        <w:pStyle w:val="7"/>
        <w:shd w:val="clear"/>
        <w:rPr>
          <w:rFonts w:hint="eastAsia" w:ascii="宋体" w:hAnsi="宋体" w:eastAsia="宋体" w:cs="宋体"/>
          <w:b w:val="0"/>
          <w:bCs/>
          <w:color w:val="auto"/>
          <w:sz w:val="24"/>
          <w:szCs w:val="24"/>
          <w:highlight w:val="none"/>
          <w:lang w:val="en-US" w:eastAsia="zh-CN"/>
        </w:rPr>
      </w:pPr>
    </w:p>
    <w:p w14:paraId="2E4F3CA3">
      <w:pPr>
        <w:shd w:val="clea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中小企业声明函（工程、服务）</w:t>
      </w:r>
    </w:p>
    <w:p w14:paraId="1B125C99">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采购活动，工程的施工单位全部为符合政策要求的中小企业（或者：服务全部由符合政策要求的中小企业承接）。相关企业的具体情况如下：</w:t>
      </w:r>
    </w:p>
    <w:p w14:paraId="05696A2C">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25"/>
          <w:rFonts w:hint="eastAsia" w:ascii="宋体" w:hAnsi="宋体" w:eastAsia="宋体" w:cs="宋体"/>
          <w:b w:val="0"/>
          <w:bCs/>
          <w:color w:val="auto"/>
          <w:sz w:val="24"/>
          <w:szCs w:val="24"/>
          <w:highlight w:val="none"/>
          <w:lang w:val="en-US" w:eastAsia="zh-CN"/>
        </w:rPr>
        <w:footnoteReference w:id="0"/>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0BD112AE">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14:paraId="491B4FD6">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4C007A1E">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6D52932B">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3B6F09F7">
      <w:pPr>
        <w:shd w:val="clear"/>
        <w:spacing w:line="360" w:lineRule="auto"/>
        <w:jc w:val="left"/>
        <w:rPr>
          <w:rFonts w:hint="eastAsia" w:ascii="宋体" w:hAnsi="宋体" w:eastAsia="宋体" w:cs="宋体"/>
          <w:b w:val="0"/>
          <w:bCs/>
          <w:color w:val="auto"/>
          <w:sz w:val="24"/>
          <w:szCs w:val="24"/>
          <w:highlight w:val="none"/>
          <w:lang w:val="en-US" w:eastAsia="zh-CN"/>
        </w:rPr>
      </w:pPr>
    </w:p>
    <w:p w14:paraId="271C9996">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14:paraId="58B85F30">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14:paraId="73B0DFD8">
      <w:pPr>
        <w:shd w:val="clear"/>
        <w:spacing w:line="360" w:lineRule="auto"/>
        <w:jc w:val="left"/>
        <w:rPr>
          <w:rFonts w:hint="eastAsia" w:ascii="宋体" w:hAnsi="宋体" w:eastAsia="宋体" w:cs="宋体"/>
          <w:b w:val="0"/>
          <w:bCs/>
          <w:color w:val="auto"/>
          <w:sz w:val="24"/>
          <w:szCs w:val="24"/>
          <w:highlight w:val="none"/>
          <w:lang w:val="en-US" w:eastAsia="zh-CN"/>
        </w:rPr>
      </w:pPr>
    </w:p>
    <w:p w14:paraId="705ED579">
      <w:pPr>
        <w:shd w:val="clear"/>
        <w:spacing w:line="360" w:lineRule="auto"/>
        <w:jc w:val="left"/>
        <w:rPr>
          <w:rFonts w:hint="eastAsia" w:ascii="宋体" w:hAnsi="宋体" w:eastAsia="宋体" w:cs="宋体"/>
          <w:b w:val="0"/>
          <w:bCs/>
          <w:color w:val="auto"/>
          <w:sz w:val="24"/>
          <w:szCs w:val="24"/>
          <w:highlight w:val="none"/>
          <w:lang w:val="en-US" w:eastAsia="zh-CN"/>
        </w:rPr>
      </w:pPr>
    </w:p>
    <w:p w14:paraId="733D3ED7">
      <w:pPr>
        <w:shd w:val="clear"/>
        <w:spacing w:line="360" w:lineRule="auto"/>
        <w:jc w:val="left"/>
        <w:rPr>
          <w:rFonts w:hint="eastAsia" w:ascii="宋体" w:hAnsi="宋体" w:eastAsia="宋体" w:cs="宋体"/>
          <w:b w:val="0"/>
          <w:bCs/>
          <w:color w:val="auto"/>
          <w:sz w:val="24"/>
          <w:szCs w:val="24"/>
          <w:highlight w:val="none"/>
          <w:lang w:val="en-US" w:eastAsia="zh-CN"/>
        </w:rPr>
      </w:pPr>
    </w:p>
    <w:p w14:paraId="34D12254">
      <w:pPr>
        <w:shd w:val="clear"/>
        <w:spacing w:line="360" w:lineRule="auto"/>
        <w:jc w:val="left"/>
        <w:rPr>
          <w:rFonts w:hint="eastAsia" w:ascii="宋体" w:hAnsi="宋体" w:eastAsia="宋体" w:cs="宋体"/>
          <w:b w:val="0"/>
          <w:bCs/>
          <w:color w:val="auto"/>
          <w:sz w:val="24"/>
          <w:szCs w:val="24"/>
          <w:highlight w:val="none"/>
          <w:lang w:val="en-US" w:eastAsia="zh-CN"/>
        </w:rPr>
      </w:pPr>
    </w:p>
    <w:p w14:paraId="372D38E6">
      <w:pPr>
        <w:shd w:val="clear"/>
        <w:spacing w:line="360" w:lineRule="auto"/>
        <w:jc w:val="left"/>
        <w:rPr>
          <w:rFonts w:hint="eastAsia" w:ascii="宋体" w:hAnsi="宋体" w:eastAsia="宋体" w:cs="宋体"/>
          <w:b w:val="0"/>
          <w:bCs/>
          <w:color w:val="auto"/>
          <w:sz w:val="24"/>
          <w:szCs w:val="24"/>
          <w:highlight w:val="none"/>
          <w:lang w:val="en-US" w:eastAsia="zh-CN"/>
        </w:rPr>
      </w:pPr>
    </w:p>
    <w:p w14:paraId="53618857">
      <w:pPr>
        <w:shd w:val="clear"/>
        <w:spacing w:line="360" w:lineRule="auto"/>
        <w:jc w:val="left"/>
        <w:rPr>
          <w:rFonts w:hint="eastAsia" w:ascii="宋体" w:hAnsi="宋体" w:eastAsia="宋体" w:cs="宋体"/>
          <w:b w:val="0"/>
          <w:bCs/>
          <w:color w:val="auto"/>
          <w:sz w:val="24"/>
          <w:szCs w:val="24"/>
          <w:highlight w:val="none"/>
          <w:lang w:val="en-US" w:eastAsia="zh-CN"/>
        </w:rPr>
      </w:pPr>
    </w:p>
    <w:p w14:paraId="69B53463">
      <w:pPr>
        <w:shd w:val="clear"/>
        <w:spacing w:line="360" w:lineRule="auto"/>
        <w:jc w:val="left"/>
        <w:rPr>
          <w:rFonts w:hint="eastAsia" w:ascii="宋体" w:hAnsi="宋体" w:eastAsia="宋体" w:cs="宋体"/>
          <w:b w:val="0"/>
          <w:bCs/>
          <w:color w:val="auto"/>
          <w:sz w:val="24"/>
          <w:szCs w:val="24"/>
          <w:highlight w:val="none"/>
          <w:lang w:val="en-US" w:eastAsia="zh-CN"/>
        </w:rPr>
      </w:pPr>
    </w:p>
    <w:p w14:paraId="1EE60F39">
      <w:pPr>
        <w:shd w:val="clear"/>
        <w:spacing w:line="360" w:lineRule="auto"/>
        <w:jc w:val="left"/>
        <w:rPr>
          <w:rFonts w:hint="eastAsia" w:ascii="宋体" w:hAnsi="宋体" w:eastAsia="宋体" w:cs="宋体"/>
          <w:b w:val="0"/>
          <w:bCs/>
          <w:color w:val="auto"/>
          <w:sz w:val="24"/>
          <w:szCs w:val="24"/>
          <w:highlight w:val="none"/>
          <w:lang w:val="en-US" w:eastAsia="zh-CN"/>
        </w:rPr>
      </w:pPr>
    </w:p>
    <w:p w14:paraId="2951C1BF">
      <w:pPr>
        <w:shd w:val="clear"/>
        <w:spacing w:line="360" w:lineRule="auto"/>
        <w:jc w:val="left"/>
        <w:rPr>
          <w:rFonts w:hint="eastAsia" w:ascii="宋体" w:hAnsi="宋体" w:eastAsia="宋体" w:cs="宋体"/>
          <w:b w:val="0"/>
          <w:bCs/>
          <w:color w:val="auto"/>
          <w:sz w:val="24"/>
          <w:szCs w:val="24"/>
          <w:highlight w:val="none"/>
          <w:lang w:val="en-US" w:eastAsia="zh-CN"/>
        </w:rPr>
      </w:pPr>
    </w:p>
    <w:p w14:paraId="43CFF713">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8BAD9E5">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1174568">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09AEBB6">
      <w:pPr>
        <w:shd w:val="clear"/>
        <w:bidi w:val="0"/>
        <w:spacing w:line="360" w:lineRule="auto"/>
        <w:ind w:firstLine="480" w:firstLineChars="200"/>
        <w:rPr>
          <w:rFonts w:hint="eastAsia" w:ascii="宋体" w:hAnsi="宋体" w:eastAsia="宋体" w:cs="宋体"/>
          <w:color w:val="auto"/>
          <w:sz w:val="24"/>
          <w:szCs w:val="24"/>
          <w:highlight w:val="none"/>
        </w:rPr>
      </w:pPr>
    </w:p>
    <w:p w14:paraId="35A7B079">
      <w:pPr>
        <w:shd w:val="clear"/>
        <w:spacing w:line="360" w:lineRule="auto"/>
        <w:ind w:firstLine="3120" w:firstLineChars="1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单位名称（单位公章）：</w:t>
      </w:r>
    </w:p>
    <w:p w14:paraId="030FC521">
      <w:pPr>
        <w:shd w:val="clear"/>
        <w:spacing w:line="360" w:lineRule="auto"/>
        <w:ind w:firstLine="5040" w:firstLineChars="2100"/>
        <w:jc w:val="both"/>
        <w:rPr>
          <w:rFonts w:hint="eastAsia" w:ascii="宋体" w:hAnsi="宋体" w:eastAsia="宋体" w:cs="宋体"/>
          <w:color w:val="auto"/>
          <w:highlight w:val="none"/>
        </w:rPr>
      </w:pPr>
      <w:r>
        <w:rPr>
          <w:rFonts w:hint="eastAsia" w:ascii="宋体" w:hAnsi="宋体" w:eastAsia="宋体" w:cs="宋体"/>
          <w:b w:val="0"/>
          <w:bCs/>
          <w:color w:val="auto"/>
          <w:sz w:val="24"/>
          <w:szCs w:val="24"/>
          <w:highlight w:val="none"/>
          <w:lang w:val="en-US" w:eastAsia="zh-CN"/>
        </w:rPr>
        <w:t>日期：</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月</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日</w:t>
      </w:r>
    </w:p>
    <w:p w14:paraId="29278298">
      <w:pPr>
        <w:shd w:val="clear"/>
        <w:tabs>
          <w:tab w:val="left" w:pos="2460"/>
        </w:tabs>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7CCE01D8">
      <w:pPr>
        <w:shd w:val="clear"/>
        <w:spacing w:line="360" w:lineRule="auto"/>
        <w:jc w:val="both"/>
        <w:rPr>
          <w:rFonts w:hint="eastAsia" w:ascii="宋体" w:hAnsi="宋体" w:eastAsia="宋体" w:cs="宋体"/>
          <w:b/>
          <w:bCs/>
          <w:color w:val="auto"/>
          <w:sz w:val="28"/>
          <w:szCs w:val="36"/>
          <w:highlight w:val="none"/>
          <w:lang w:val="en-US" w:eastAsia="zh-CN"/>
        </w:rPr>
      </w:pPr>
    </w:p>
    <w:p w14:paraId="1CA38DBE">
      <w:pPr>
        <w:shd w:val="clear"/>
        <w:spacing w:line="360" w:lineRule="auto"/>
        <w:jc w:val="both"/>
        <w:rPr>
          <w:rFonts w:hint="eastAsia" w:ascii="宋体" w:hAnsi="宋体" w:eastAsia="宋体" w:cs="宋体"/>
          <w:b/>
          <w:bCs/>
          <w:color w:val="auto"/>
          <w:sz w:val="28"/>
          <w:szCs w:val="36"/>
          <w:highlight w:val="none"/>
          <w:lang w:val="en-US" w:eastAsia="zh-CN"/>
        </w:rPr>
      </w:pPr>
    </w:p>
    <w:p w14:paraId="1E230D31">
      <w:pPr>
        <w:shd w:val="clear"/>
        <w:spacing w:line="360" w:lineRule="auto"/>
        <w:jc w:val="both"/>
        <w:rPr>
          <w:rFonts w:hint="eastAsia" w:ascii="宋体" w:hAnsi="宋体" w:eastAsia="宋体" w:cs="宋体"/>
          <w:b/>
          <w:bCs/>
          <w:color w:val="auto"/>
          <w:sz w:val="28"/>
          <w:szCs w:val="36"/>
          <w:highlight w:val="none"/>
          <w:lang w:val="en-US" w:eastAsia="zh-CN"/>
        </w:rPr>
      </w:pPr>
    </w:p>
    <w:p w14:paraId="5F59C9FC">
      <w:pPr>
        <w:shd w:val="clear"/>
        <w:spacing w:line="360" w:lineRule="auto"/>
        <w:jc w:val="both"/>
        <w:rPr>
          <w:rFonts w:hint="eastAsia" w:ascii="宋体" w:hAnsi="宋体" w:eastAsia="宋体" w:cs="宋体"/>
          <w:b/>
          <w:bCs/>
          <w:color w:val="auto"/>
          <w:sz w:val="28"/>
          <w:szCs w:val="36"/>
          <w:highlight w:val="none"/>
          <w:lang w:val="en-US" w:eastAsia="zh-CN"/>
        </w:rPr>
      </w:pPr>
    </w:p>
    <w:p w14:paraId="5E62BA86">
      <w:pPr>
        <w:shd w:val="clear"/>
        <w:spacing w:line="360" w:lineRule="auto"/>
        <w:jc w:val="both"/>
        <w:rPr>
          <w:rFonts w:hint="eastAsia" w:ascii="宋体" w:hAnsi="宋体" w:eastAsia="宋体" w:cs="宋体"/>
          <w:b/>
          <w:bCs/>
          <w:color w:val="auto"/>
          <w:sz w:val="28"/>
          <w:szCs w:val="36"/>
          <w:highlight w:val="none"/>
          <w:lang w:val="en-US" w:eastAsia="zh-CN"/>
        </w:rPr>
      </w:pPr>
    </w:p>
    <w:p w14:paraId="194F995C">
      <w:pPr>
        <w:shd w:val="clear"/>
        <w:spacing w:line="360" w:lineRule="auto"/>
        <w:jc w:val="both"/>
        <w:rPr>
          <w:rFonts w:hint="eastAsia" w:ascii="宋体" w:hAnsi="宋体" w:eastAsia="宋体" w:cs="宋体"/>
          <w:b/>
          <w:bCs/>
          <w:color w:val="auto"/>
          <w:sz w:val="28"/>
          <w:szCs w:val="36"/>
          <w:highlight w:val="none"/>
          <w:lang w:val="en-US" w:eastAsia="zh-CN"/>
        </w:rPr>
      </w:pPr>
    </w:p>
    <w:p w14:paraId="3EECB7DF">
      <w:pPr>
        <w:shd w:val="clear"/>
        <w:spacing w:line="360" w:lineRule="auto"/>
        <w:jc w:val="both"/>
        <w:rPr>
          <w:rFonts w:hint="eastAsia" w:ascii="宋体" w:hAnsi="宋体" w:eastAsia="宋体" w:cs="宋体"/>
          <w:b/>
          <w:bCs/>
          <w:color w:val="auto"/>
          <w:sz w:val="28"/>
          <w:szCs w:val="36"/>
          <w:highlight w:val="none"/>
          <w:lang w:val="en-US" w:eastAsia="zh-CN"/>
        </w:rPr>
      </w:pPr>
    </w:p>
    <w:p w14:paraId="03C4EB38">
      <w:pPr>
        <w:shd w:val="clear"/>
        <w:spacing w:line="360" w:lineRule="auto"/>
        <w:jc w:val="both"/>
        <w:rPr>
          <w:rFonts w:hint="eastAsia" w:ascii="宋体" w:hAnsi="宋体" w:eastAsia="宋体" w:cs="宋体"/>
          <w:b/>
          <w:bCs/>
          <w:color w:val="auto"/>
          <w:sz w:val="28"/>
          <w:szCs w:val="36"/>
          <w:highlight w:val="none"/>
          <w:lang w:val="en-US" w:eastAsia="zh-CN"/>
        </w:rPr>
      </w:pPr>
    </w:p>
    <w:p w14:paraId="2917B66F">
      <w:pPr>
        <w:shd w:val="clear"/>
        <w:spacing w:line="360" w:lineRule="auto"/>
        <w:jc w:val="both"/>
        <w:rPr>
          <w:rFonts w:hint="eastAsia" w:ascii="宋体" w:hAnsi="宋体" w:eastAsia="宋体" w:cs="宋体"/>
          <w:b/>
          <w:bCs/>
          <w:color w:val="auto"/>
          <w:sz w:val="28"/>
          <w:szCs w:val="36"/>
          <w:highlight w:val="none"/>
          <w:lang w:val="en-US" w:eastAsia="zh-CN"/>
        </w:rPr>
      </w:pPr>
    </w:p>
    <w:p w14:paraId="41206BA9">
      <w:pPr>
        <w:shd w:val="clear"/>
        <w:spacing w:line="360" w:lineRule="auto"/>
        <w:jc w:val="both"/>
        <w:rPr>
          <w:rFonts w:hint="eastAsia" w:ascii="宋体" w:hAnsi="宋体" w:eastAsia="宋体" w:cs="宋体"/>
          <w:b/>
          <w:bCs/>
          <w:color w:val="auto"/>
          <w:sz w:val="28"/>
          <w:szCs w:val="36"/>
          <w:highlight w:val="none"/>
          <w:lang w:val="en-US" w:eastAsia="zh-CN"/>
        </w:rPr>
      </w:pPr>
    </w:p>
    <w:p w14:paraId="7B89620D">
      <w:pPr>
        <w:shd w:val="clear"/>
        <w:spacing w:line="360" w:lineRule="auto"/>
        <w:jc w:val="both"/>
        <w:rPr>
          <w:rFonts w:hint="eastAsia" w:ascii="宋体" w:hAnsi="宋体" w:eastAsia="宋体" w:cs="宋体"/>
          <w:b/>
          <w:bCs/>
          <w:color w:val="auto"/>
          <w:sz w:val="28"/>
          <w:szCs w:val="36"/>
          <w:highlight w:val="none"/>
          <w:lang w:val="en-US" w:eastAsia="zh-CN"/>
        </w:rPr>
      </w:pPr>
    </w:p>
    <w:p w14:paraId="6B96859E">
      <w:pPr>
        <w:shd w:val="clear"/>
        <w:spacing w:line="360" w:lineRule="auto"/>
        <w:jc w:val="both"/>
        <w:rPr>
          <w:rFonts w:hint="eastAsia" w:ascii="宋体" w:hAnsi="宋体" w:eastAsia="宋体" w:cs="宋体"/>
          <w:b/>
          <w:bCs/>
          <w:color w:val="auto"/>
          <w:sz w:val="28"/>
          <w:szCs w:val="36"/>
          <w:highlight w:val="none"/>
          <w:lang w:val="en-US" w:eastAsia="zh-CN"/>
        </w:rPr>
      </w:pPr>
    </w:p>
    <w:p w14:paraId="3CA8B726">
      <w:pPr>
        <w:shd w:val="clear"/>
        <w:spacing w:line="360" w:lineRule="auto"/>
        <w:jc w:val="both"/>
        <w:rPr>
          <w:rFonts w:hint="eastAsia" w:ascii="宋体" w:hAnsi="宋体" w:eastAsia="宋体" w:cs="宋体"/>
          <w:b/>
          <w:bCs/>
          <w:color w:val="auto"/>
          <w:sz w:val="28"/>
          <w:szCs w:val="36"/>
          <w:highlight w:val="none"/>
          <w:lang w:val="en-US" w:eastAsia="zh-CN"/>
        </w:rPr>
      </w:pPr>
    </w:p>
    <w:p w14:paraId="716DA183">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en-US" w:eastAsia="zh-CN" w:bidi="ar-SA"/>
        </w:rPr>
        <w:t>附件5　</w:t>
      </w:r>
      <w:r>
        <w:rPr>
          <w:rStyle w:val="23"/>
          <w:rFonts w:hint="eastAsia" w:ascii="宋体" w:hAnsi="宋体" w:eastAsia="宋体" w:cs="宋体"/>
          <w:b w:val="0"/>
          <w:i w:val="0"/>
          <w:caps w:val="0"/>
          <w:color w:val="auto"/>
          <w:spacing w:val="0"/>
          <w:w w:val="100"/>
          <w:kern w:val="2"/>
          <w:sz w:val="30"/>
          <w:szCs w:val="30"/>
          <w:highlight w:val="none"/>
          <w:lang w:val="en-US" w:eastAsia="zh-CN" w:bidi="ar-SA"/>
        </w:rPr>
        <w:t xml:space="preserve">　　                                       </w:t>
      </w:r>
      <w:r>
        <w:rPr>
          <w:rStyle w:val="23"/>
          <w:rFonts w:hint="eastAsia" w:ascii="宋体" w:hAnsi="宋体" w:eastAsia="宋体" w:cs="宋体"/>
          <w:b w:val="0"/>
          <w:i w:val="0"/>
          <w:caps w:val="0"/>
          <w:color w:val="auto"/>
          <w:spacing w:val="0"/>
          <w:w w:val="100"/>
          <w:kern w:val="2"/>
          <w:sz w:val="30"/>
          <w:szCs w:val="30"/>
          <w:highlight w:val="none"/>
          <w:u w:val="single" w:color="000000"/>
          <w:lang w:val="en-US" w:eastAsia="zh-CN" w:bidi="ar-SA"/>
        </w:rPr>
        <w:t xml:space="preserve">   </w:t>
      </w:r>
      <w:r>
        <w:rPr>
          <w:rStyle w:val="23"/>
          <w:rFonts w:hint="eastAsia" w:ascii="宋体" w:hAnsi="宋体" w:eastAsia="宋体" w:cs="宋体"/>
          <w:b w:val="0"/>
          <w:bCs/>
          <w:i w:val="0"/>
          <w:caps w:val="0"/>
          <w:color w:val="auto"/>
          <w:spacing w:val="0"/>
          <w:w w:val="100"/>
          <w:kern w:val="2"/>
          <w:sz w:val="24"/>
          <w:szCs w:val="24"/>
          <w:highlight w:val="none"/>
          <w:lang w:val="en-US" w:eastAsia="zh-CN" w:bidi="ar-SA"/>
        </w:rPr>
        <w:t>本</w:t>
      </w:r>
    </w:p>
    <w:p w14:paraId="12F41D32">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FCF33AB">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40"/>
          <w:w w:val="100"/>
          <w:kern w:val="2"/>
          <w:sz w:val="52"/>
          <w:szCs w:val="52"/>
          <w:highlight w:val="none"/>
          <w:lang w:val="en-US" w:eastAsia="zh-CN" w:bidi="ar-SA"/>
        </w:rPr>
      </w:pPr>
      <w:r>
        <w:rPr>
          <w:rStyle w:val="23"/>
          <w:rFonts w:hint="eastAsia" w:ascii="宋体" w:hAnsi="宋体" w:eastAsia="宋体" w:cs="宋体"/>
          <w:b w:val="0"/>
          <w:i w:val="0"/>
          <w:caps w:val="0"/>
          <w:color w:val="auto"/>
          <w:spacing w:val="40"/>
          <w:w w:val="100"/>
          <w:kern w:val="2"/>
          <w:sz w:val="52"/>
          <w:szCs w:val="52"/>
          <w:highlight w:val="none"/>
          <w:lang w:val="en-US" w:eastAsia="zh-CN" w:bidi="ar-SA"/>
        </w:rPr>
        <w:t>项目名称</w:t>
      </w:r>
    </w:p>
    <w:p w14:paraId="266CF0B7">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项目编号：</w:t>
      </w:r>
    </w:p>
    <w:p w14:paraId="60061403">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p>
    <w:p w14:paraId="43E42645">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投</w:t>
      </w:r>
    </w:p>
    <w:p w14:paraId="59722088">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标</w:t>
      </w:r>
    </w:p>
    <w:p w14:paraId="1257CA04">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en-US"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文</w:t>
      </w:r>
    </w:p>
    <w:p w14:paraId="5BE460CD">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84"/>
          <w:szCs w:val="84"/>
          <w:highlight w:val="none"/>
          <w:lang w:val="zh-CN" w:eastAsia="zh-CN" w:bidi="ar-SA"/>
        </w:rPr>
      </w:pPr>
      <w:r>
        <w:rPr>
          <w:rStyle w:val="23"/>
          <w:rFonts w:hint="eastAsia" w:ascii="宋体" w:hAnsi="宋体" w:eastAsia="宋体" w:cs="宋体"/>
          <w:b w:val="0"/>
          <w:i w:val="0"/>
          <w:caps w:val="0"/>
          <w:color w:val="auto"/>
          <w:spacing w:val="0"/>
          <w:w w:val="100"/>
          <w:kern w:val="2"/>
          <w:sz w:val="84"/>
          <w:szCs w:val="84"/>
          <w:highlight w:val="none"/>
          <w:lang w:val="zh-CN" w:eastAsia="zh-CN" w:bidi="ar-SA"/>
        </w:rPr>
        <w:t>件</w:t>
      </w:r>
    </w:p>
    <w:p w14:paraId="566BF7C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40"/>
          <w:w w:val="100"/>
          <w:kern w:val="2"/>
          <w:sz w:val="28"/>
          <w:szCs w:val="28"/>
          <w:highlight w:val="none"/>
          <w:lang w:val="en-US" w:eastAsia="zh-CN" w:bidi="ar-SA"/>
        </w:rPr>
      </w:pPr>
      <w:r>
        <w:rPr>
          <w:rStyle w:val="23"/>
          <w:rFonts w:hint="eastAsia" w:ascii="宋体" w:hAnsi="宋体" w:eastAsia="宋体" w:cs="宋体"/>
          <w:b/>
          <w:bCs/>
          <w:i w:val="0"/>
          <w:caps w:val="0"/>
          <w:color w:val="auto"/>
          <w:spacing w:val="0"/>
          <w:w w:val="100"/>
          <w:kern w:val="2"/>
          <w:sz w:val="28"/>
          <w:szCs w:val="28"/>
          <w:highlight w:val="none"/>
          <w:lang w:val="zh-CN" w:eastAsia="zh-CN" w:bidi="ar-SA"/>
        </w:rPr>
        <w:t>（商务与技术文件</w:t>
      </w:r>
      <w:r>
        <w:rPr>
          <w:rStyle w:val="23"/>
          <w:rFonts w:hint="eastAsia" w:ascii="宋体" w:hAnsi="宋体" w:eastAsia="宋体" w:cs="宋体"/>
          <w:b/>
          <w:bCs/>
          <w:i w:val="0"/>
          <w:caps w:val="0"/>
          <w:color w:val="auto"/>
          <w:spacing w:val="40"/>
          <w:w w:val="100"/>
          <w:kern w:val="2"/>
          <w:sz w:val="28"/>
          <w:szCs w:val="28"/>
          <w:highlight w:val="none"/>
          <w:lang w:val="en-US" w:eastAsia="zh-CN" w:bidi="ar-SA"/>
        </w:rPr>
        <w:t>）</w:t>
      </w:r>
    </w:p>
    <w:p w14:paraId="5F41D78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076BAB1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投标人全称（公章）：</w:t>
      </w:r>
    </w:p>
    <w:p w14:paraId="68D2BD3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地址：</w:t>
      </w:r>
    </w:p>
    <w:p w14:paraId="721E281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时间：</w:t>
      </w:r>
    </w:p>
    <w:p w14:paraId="7A7B0D86">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F46BA5B">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4E4C72A">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79ED0BD">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p>
    <w:p w14:paraId="72D55484">
      <w:pPr>
        <w:shd w:val="clear"/>
        <w:snapToGrid/>
        <w:spacing w:before="0" w:beforeAutospacing="0" w:after="0" w:afterAutospacing="0" w:line="360" w:lineRule="auto"/>
        <w:jc w:val="center"/>
        <w:textAlignment w:val="baseline"/>
        <w:rPr>
          <w:rStyle w:val="23"/>
          <w:rFonts w:hint="eastAsia" w:ascii="宋体" w:hAnsi="宋体" w:eastAsia="宋体" w:cs="宋体"/>
          <w:b w:val="0"/>
          <w:bCs w:val="0"/>
          <w:i w:val="0"/>
          <w:caps w:val="0"/>
          <w:color w:val="auto"/>
          <w:spacing w:val="0"/>
          <w:w w:val="100"/>
          <w:kern w:val="2"/>
          <w:sz w:val="28"/>
          <w:szCs w:val="36"/>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商务与技术文件目录</w:t>
      </w:r>
    </w:p>
    <w:p w14:paraId="7BFCC402">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（1）投标人情况介绍。</w:t>
      </w:r>
    </w:p>
    <w:p w14:paraId="21723376">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（2）投标方案描述：</w:t>
      </w:r>
    </w:p>
    <w:p w14:paraId="077B2899">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397A40FE">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en-US" w:eastAsia="zh-CN" w:bidi="ar-SA"/>
        </w:rPr>
        <w:t>B</w:t>
      </w: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.项目实施人员一览表（针对本项目成立的服务（部门）机构的详细介绍、服务（部门）机构总负责人，一般及专业技术力量配置等）。</w:t>
      </w:r>
    </w:p>
    <w:p w14:paraId="04A254F0">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（3）投标人通过的质量管理和质量保证体系、环保体系、自主创新相关证书等等与本项目相关的认证证书或文件；</w:t>
      </w:r>
    </w:p>
    <w:p w14:paraId="47D12EE6">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（4）近三年来类似项目的成功案例；</w:t>
      </w:r>
    </w:p>
    <w:p w14:paraId="384F891D">
      <w:pPr>
        <w:shd w:val="clear"/>
        <w:snapToGrid/>
        <w:spacing w:before="0" w:beforeAutospacing="0" w:after="0" w:afterAutospacing="0" w:line="360" w:lineRule="auto"/>
        <w:ind w:firstLine="560" w:firstLineChars="200"/>
        <w:jc w:val="both"/>
        <w:textAlignment w:val="baseline"/>
        <w:rPr>
          <w:rStyle w:val="23"/>
          <w:rFonts w:hint="eastAsia" w:ascii="宋体" w:hAnsi="宋体" w:eastAsia="宋体" w:cs="宋体"/>
          <w:b w:val="0"/>
          <w:bCs w:val="0"/>
          <w:i w:val="0"/>
          <w:caps w:val="0"/>
          <w:color w:val="auto"/>
          <w:spacing w:val="0"/>
          <w:w w:val="100"/>
          <w:kern w:val="2"/>
          <w:sz w:val="28"/>
          <w:szCs w:val="28"/>
          <w:highlight w:val="none"/>
          <w:lang w:val="zh-CN" w:eastAsia="zh-CN" w:bidi="ar-SA"/>
        </w:rPr>
      </w:pPr>
      <w:r>
        <w:rPr>
          <w:rStyle w:val="23"/>
          <w:rFonts w:hint="eastAsia" w:ascii="宋体" w:hAnsi="宋体" w:eastAsia="宋体" w:cs="宋体"/>
          <w:b w:val="0"/>
          <w:bCs w:val="0"/>
          <w:i w:val="0"/>
          <w:caps w:val="0"/>
          <w:color w:val="auto"/>
          <w:spacing w:val="0"/>
          <w:w w:val="100"/>
          <w:kern w:val="2"/>
          <w:sz w:val="28"/>
          <w:szCs w:val="28"/>
          <w:highlight w:val="none"/>
          <w:lang w:val="zh-CN" w:eastAsia="zh-CN" w:bidi="ar-SA"/>
        </w:rPr>
        <w:t>（5）投标人认为需要提供的其他资料（包括可能影响投标人商务与技术文件评分的各类证明材料）。</w:t>
      </w:r>
    </w:p>
    <w:p w14:paraId="78CF332B">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71703D2E">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115BAF0C">
      <w:pPr>
        <w:pStyle w:val="27"/>
        <w:keepLines/>
        <w:widowControl/>
        <w:shd w:val="clear"/>
        <w:snapToGrid/>
        <w:spacing w:before="340" w:beforeAutospacing="0" w:after="330" w:afterAutospacing="0" w:line="578" w:lineRule="auto"/>
        <w:jc w:val="both"/>
        <w:textAlignment w:val="baseline"/>
        <w:rPr>
          <w:rStyle w:val="23"/>
          <w:rFonts w:hint="eastAsia" w:ascii="宋体" w:hAnsi="宋体" w:eastAsia="宋体" w:cs="宋体"/>
          <w:b/>
          <w:bCs/>
          <w:i w:val="0"/>
          <w:caps w:val="0"/>
          <w:color w:val="auto"/>
          <w:spacing w:val="0"/>
          <w:w w:val="100"/>
          <w:kern w:val="44"/>
          <w:sz w:val="28"/>
          <w:szCs w:val="36"/>
          <w:highlight w:val="none"/>
          <w:lang w:val="zh-CN" w:eastAsia="zh-CN" w:bidi="ar-SA"/>
        </w:rPr>
      </w:pPr>
    </w:p>
    <w:p w14:paraId="2E1FE683">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41F25C49">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4745DF68">
      <w:pPr>
        <w:pStyle w:val="17"/>
        <w:shd w:val="clear"/>
        <w:rPr>
          <w:rFonts w:hint="eastAsia" w:ascii="宋体" w:hAnsi="宋体" w:eastAsia="宋体" w:cs="宋体"/>
          <w:color w:val="auto"/>
          <w:highlight w:val="none"/>
          <w:lang w:val="zh-CN" w:eastAsia="zh-CN"/>
        </w:rPr>
      </w:pPr>
    </w:p>
    <w:p w14:paraId="09661C9F">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eastAsia="宋体" w:cs="宋体"/>
          <w:b/>
          <w:bCs/>
          <w:i w:val="0"/>
          <w:caps w:val="0"/>
          <w:color w:val="auto"/>
          <w:spacing w:val="0"/>
          <w:w w:val="100"/>
          <w:kern w:val="2"/>
          <w:sz w:val="28"/>
          <w:szCs w:val="36"/>
          <w:highlight w:val="none"/>
          <w:lang w:val="en-US" w:eastAsia="zh-CN" w:bidi="ar-SA"/>
        </w:rPr>
        <w:t>6</w:t>
      </w:r>
    </w:p>
    <w:p w14:paraId="42C1AA5D">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投标人基本情况表</w:t>
      </w:r>
    </w:p>
    <w:tbl>
      <w:tblPr>
        <w:tblStyle w:val="19"/>
        <w:tblW w:w="88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690"/>
        <w:gridCol w:w="665"/>
        <w:gridCol w:w="295"/>
        <w:gridCol w:w="926"/>
        <w:gridCol w:w="112"/>
        <w:gridCol w:w="1077"/>
        <w:gridCol w:w="1560"/>
        <w:gridCol w:w="57"/>
        <w:gridCol w:w="1618"/>
        <w:gridCol w:w="933"/>
      </w:tblGrid>
      <w:tr w14:paraId="12879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vAlign w:val="center"/>
          </w:tcPr>
          <w:p w14:paraId="3149B1EF">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企业名称</w:t>
            </w:r>
          </w:p>
        </w:tc>
        <w:tc>
          <w:tcPr>
            <w:tcW w:w="3765" w:type="dxa"/>
            <w:gridSpan w:val="6"/>
            <w:tcBorders>
              <w:top w:val="single" w:color="000000" w:sz="4" w:space="0"/>
              <w:left w:val="single" w:color="000000" w:sz="4" w:space="0"/>
              <w:bottom w:val="single" w:color="000000" w:sz="4" w:space="0"/>
              <w:right w:val="single" w:color="000000" w:sz="4" w:space="0"/>
            </w:tcBorders>
            <w:vAlign w:val="center"/>
          </w:tcPr>
          <w:p w14:paraId="45459011">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F8EC1BD">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法人代表</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27BEF46E">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178F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80" w:type="dxa"/>
            <w:tcBorders>
              <w:top w:val="single" w:color="000000" w:sz="4" w:space="0"/>
              <w:left w:val="single" w:color="000000" w:sz="4" w:space="0"/>
              <w:bottom w:val="single" w:color="000000" w:sz="4" w:space="0"/>
              <w:right w:val="single" w:color="000000" w:sz="4" w:space="0"/>
            </w:tcBorders>
            <w:vAlign w:val="center"/>
          </w:tcPr>
          <w:p w14:paraId="656D6036">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地址</w:t>
            </w:r>
          </w:p>
        </w:tc>
        <w:tc>
          <w:tcPr>
            <w:tcW w:w="3765" w:type="dxa"/>
            <w:gridSpan w:val="6"/>
            <w:tcBorders>
              <w:top w:val="single" w:color="000000" w:sz="4" w:space="0"/>
              <w:left w:val="single" w:color="000000" w:sz="4" w:space="0"/>
              <w:bottom w:val="single" w:color="000000" w:sz="4" w:space="0"/>
              <w:right w:val="single" w:color="000000" w:sz="4" w:space="0"/>
            </w:tcBorders>
            <w:vAlign w:val="center"/>
          </w:tcPr>
          <w:p w14:paraId="4A24DA60">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222630A">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企业性质</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3C3A0FB2">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99D5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80" w:type="dxa"/>
            <w:tcBorders>
              <w:top w:val="single" w:color="000000" w:sz="4" w:space="0"/>
              <w:left w:val="single" w:color="000000" w:sz="4" w:space="0"/>
              <w:bottom w:val="single" w:color="000000" w:sz="4" w:space="0"/>
              <w:right w:val="single" w:color="000000" w:sz="4" w:space="0"/>
            </w:tcBorders>
            <w:vAlign w:val="center"/>
          </w:tcPr>
          <w:p w14:paraId="2FAE3481">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股东姓名</w:t>
            </w:r>
          </w:p>
        </w:tc>
        <w:tc>
          <w:tcPr>
            <w:tcW w:w="690" w:type="dxa"/>
            <w:tcBorders>
              <w:top w:val="single" w:color="000000" w:sz="4" w:space="0"/>
              <w:left w:val="single" w:color="000000" w:sz="4" w:space="0"/>
              <w:bottom w:val="single" w:color="000000" w:sz="4" w:space="0"/>
              <w:right w:val="single" w:color="000000" w:sz="4" w:space="0"/>
            </w:tcBorders>
            <w:vAlign w:val="center"/>
          </w:tcPr>
          <w:p w14:paraId="134FA4A9">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14:paraId="6D57047B">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股权结构（%）</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14:paraId="03B55233">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3189B09B">
            <w:pPr>
              <w:pStyle w:val="86"/>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4FBA4F">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股东关系</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2E28DD2D">
            <w:pPr>
              <w:pStyle w:val="86"/>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1E70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restart"/>
            <w:tcBorders>
              <w:top w:val="single" w:color="000000" w:sz="4" w:space="0"/>
              <w:left w:val="single" w:color="000000" w:sz="4" w:space="0"/>
              <w:bottom w:val="single" w:color="000000" w:sz="4" w:space="0"/>
              <w:right w:val="single" w:color="000000" w:sz="4" w:space="0"/>
            </w:tcBorders>
            <w:vAlign w:val="center"/>
          </w:tcPr>
          <w:p w14:paraId="5E583451">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2"/>
                <w:w w:val="100"/>
                <w:kern w:val="0"/>
                <w:sz w:val="24"/>
                <w:szCs w:val="24"/>
                <w:highlight w:val="none"/>
                <w:lang w:val="en-US" w:eastAsia="zh-CN" w:bidi="ar-SA"/>
              </w:rPr>
              <w:t>联系人</w:t>
            </w:r>
            <w:r>
              <w:rPr>
                <w:rStyle w:val="23"/>
                <w:rFonts w:hint="eastAsia" w:ascii="宋体" w:hAnsi="宋体" w:eastAsia="宋体" w:cs="宋体"/>
                <w:b w:val="0"/>
                <w:bCs/>
                <w:i w:val="0"/>
                <w:caps w:val="0"/>
                <w:color w:val="auto"/>
                <w:spacing w:val="27"/>
                <w:w w:val="100"/>
                <w:kern w:val="0"/>
                <w:sz w:val="24"/>
                <w:szCs w:val="24"/>
                <w:highlight w:val="none"/>
                <w:lang w:val="en-US" w:eastAsia="zh-CN" w:bidi="ar-SA"/>
              </w:rPr>
              <w:t>姓名</w:t>
            </w:r>
          </w:p>
        </w:tc>
        <w:tc>
          <w:tcPr>
            <w:tcW w:w="690" w:type="dxa"/>
            <w:vMerge w:val="restart"/>
            <w:tcBorders>
              <w:top w:val="nil"/>
              <w:left w:val="single" w:color="000000" w:sz="4" w:space="0"/>
              <w:bottom w:val="single" w:color="000000" w:sz="4" w:space="0"/>
              <w:right w:val="single" w:color="000000" w:sz="4" w:space="0"/>
            </w:tcBorders>
            <w:vAlign w:val="center"/>
          </w:tcPr>
          <w:p w14:paraId="02963FE4">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60" w:type="dxa"/>
            <w:gridSpan w:val="2"/>
            <w:tcBorders>
              <w:top w:val="nil"/>
              <w:left w:val="single" w:color="000000" w:sz="4" w:space="0"/>
              <w:bottom w:val="single" w:color="000000" w:sz="4" w:space="0"/>
              <w:right w:val="single" w:color="000000" w:sz="4" w:space="0"/>
            </w:tcBorders>
            <w:vAlign w:val="center"/>
          </w:tcPr>
          <w:p w14:paraId="396F3F66">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固定电话</w:t>
            </w:r>
          </w:p>
        </w:tc>
        <w:tc>
          <w:tcPr>
            <w:tcW w:w="2115" w:type="dxa"/>
            <w:gridSpan w:val="3"/>
            <w:tcBorders>
              <w:top w:val="nil"/>
              <w:left w:val="single" w:color="000000" w:sz="4" w:space="0"/>
              <w:bottom w:val="single" w:color="000000" w:sz="4" w:space="0"/>
              <w:right w:val="single" w:color="000000" w:sz="4" w:space="0"/>
            </w:tcBorders>
            <w:vAlign w:val="center"/>
          </w:tcPr>
          <w:p w14:paraId="6D3FF6B5">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3D3DCAA0">
            <w:pPr>
              <w:pStyle w:val="86"/>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14:paraId="1AEB7D6A">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传真</w:t>
            </w:r>
          </w:p>
        </w:tc>
        <w:tc>
          <w:tcPr>
            <w:tcW w:w="260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52A7005">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088C0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5B9757E0">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3E2D388C">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14:paraId="1ED1AEEF">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手机</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14:paraId="17971B3B">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14:paraId="26BF0172">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260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E8A1AE5">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19B5A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80" w:type="dxa"/>
            <w:vMerge w:val="restart"/>
            <w:tcBorders>
              <w:top w:val="single" w:color="000000" w:sz="4" w:space="0"/>
              <w:left w:val="single" w:color="000000" w:sz="4" w:space="0"/>
              <w:bottom w:val="single" w:color="000000" w:sz="4" w:space="0"/>
              <w:right w:val="single" w:color="000000" w:sz="4" w:space="0"/>
            </w:tcBorders>
            <w:vAlign w:val="center"/>
          </w:tcPr>
          <w:p w14:paraId="63122743">
            <w:pPr>
              <w:pStyle w:val="86"/>
              <w:widowControl/>
              <w:shd w:val="clear" w:color="auto"/>
              <w:snapToGrid/>
              <w:spacing w:before="0"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1.</w:t>
            </w:r>
          </w:p>
          <w:p w14:paraId="1D34E751">
            <w:pPr>
              <w:pStyle w:val="86"/>
              <w:widowControl/>
              <w:shd w:val="clear" w:color="auto"/>
              <w:snapToGrid/>
              <w:spacing w:before="312"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企</w:t>
            </w:r>
          </w:p>
          <w:p w14:paraId="640FBFE6">
            <w:pPr>
              <w:pStyle w:val="86"/>
              <w:widowControl/>
              <w:shd w:val="clear" w:color="auto"/>
              <w:snapToGrid/>
              <w:spacing w:before="312"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业</w:t>
            </w:r>
          </w:p>
          <w:p w14:paraId="467A6B4B">
            <w:pPr>
              <w:pStyle w:val="86"/>
              <w:widowControl/>
              <w:shd w:val="clear" w:color="auto"/>
              <w:snapToGrid/>
              <w:spacing w:before="312"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27"/>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概</w:t>
            </w:r>
          </w:p>
          <w:p w14:paraId="7A8BF053">
            <w:pPr>
              <w:pStyle w:val="86"/>
              <w:widowControl/>
              <w:shd w:val="clear" w:color="auto"/>
              <w:snapToGrid/>
              <w:spacing w:before="312"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况</w:t>
            </w:r>
          </w:p>
        </w:tc>
        <w:tc>
          <w:tcPr>
            <w:tcW w:w="690" w:type="dxa"/>
            <w:tcBorders>
              <w:top w:val="nil"/>
              <w:left w:val="single" w:color="000000" w:sz="4" w:space="0"/>
              <w:bottom w:val="single" w:color="000000" w:sz="4" w:space="0"/>
              <w:right w:val="single" w:color="000000" w:sz="4" w:space="0"/>
            </w:tcBorders>
            <w:vAlign w:val="center"/>
          </w:tcPr>
          <w:p w14:paraId="13A67093">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职工人数</w:t>
            </w:r>
          </w:p>
        </w:tc>
        <w:tc>
          <w:tcPr>
            <w:tcW w:w="960" w:type="dxa"/>
            <w:gridSpan w:val="2"/>
            <w:tcBorders>
              <w:top w:val="nil"/>
              <w:left w:val="single" w:color="000000" w:sz="4" w:space="0"/>
              <w:bottom w:val="single" w:color="000000" w:sz="4" w:space="0"/>
              <w:right w:val="single" w:color="000000" w:sz="4" w:space="0"/>
            </w:tcBorders>
            <w:vAlign w:val="center"/>
          </w:tcPr>
          <w:p w14:paraId="2442A08D">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926" w:type="dxa"/>
            <w:tcBorders>
              <w:top w:val="nil"/>
              <w:left w:val="single" w:color="000000" w:sz="4" w:space="0"/>
              <w:bottom w:val="single" w:color="000000" w:sz="4" w:space="0"/>
              <w:right w:val="single" w:color="000000" w:sz="4" w:space="0"/>
            </w:tcBorders>
            <w:vAlign w:val="center"/>
          </w:tcPr>
          <w:p w14:paraId="024992BA">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8"/>
                <w:w w:val="100"/>
                <w:kern w:val="0"/>
                <w:sz w:val="24"/>
                <w:szCs w:val="24"/>
                <w:highlight w:val="none"/>
                <w:lang w:val="en-US" w:eastAsia="zh-CN" w:bidi="ar-SA"/>
              </w:rPr>
              <w:t>具备大专以</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上学历人数</w:t>
            </w:r>
          </w:p>
        </w:tc>
        <w:tc>
          <w:tcPr>
            <w:tcW w:w="1189" w:type="dxa"/>
            <w:gridSpan w:val="2"/>
            <w:tcBorders>
              <w:top w:val="nil"/>
              <w:left w:val="single" w:color="000000" w:sz="4" w:space="0"/>
              <w:bottom w:val="single" w:color="000000" w:sz="4" w:space="0"/>
              <w:right w:val="single" w:color="000000" w:sz="4" w:space="0"/>
            </w:tcBorders>
            <w:vAlign w:val="center"/>
          </w:tcPr>
          <w:p w14:paraId="3B2572CC">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6D3A9555">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2F47421D">
            <w:pPr>
              <w:pStyle w:val="86"/>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7DF5ED9">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65"/>
                <w:w w:val="100"/>
                <w:kern w:val="0"/>
                <w:sz w:val="24"/>
                <w:szCs w:val="24"/>
                <w:highlight w:val="none"/>
                <w:lang w:val="en-US" w:eastAsia="zh-CN" w:bidi="ar-SA"/>
              </w:rPr>
              <w:t>国家授予技</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术职称人数</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7AD3C4A9">
            <w:pPr>
              <w:widowControl/>
              <w:shd w:val="clear"/>
              <w:snapToGrid/>
              <w:spacing w:before="0" w:beforeAutospacing="0" w:after="0" w:afterAutospacing="0"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p w14:paraId="41BEB3CA">
            <w:pPr>
              <w:pStyle w:val="86"/>
              <w:widowControl/>
              <w:shd w:val="clear" w:color="auto"/>
              <w:snapToGrid/>
              <w:spacing w:before="312"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AE28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54404065">
            <w:pPr>
              <w:pStyle w:val="86"/>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140F1EA4">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占地面积</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14:paraId="4E5B391E">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4679EEFE">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建筑面积</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14:paraId="55E4E293">
            <w:pPr>
              <w:pStyle w:val="86"/>
              <w:widowControl/>
              <w:shd w:val="clear" w:color="auto"/>
              <w:snapToGrid/>
              <w:spacing w:before="0" w:beforeAutospacing="1" w:after="312"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平方米</w:t>
            </w:r>
          </w:p>
          <w:p w14:paraId="49246F53">
            <w:pPr>
              <w:pStyle w:val="86"/>
              <w:widowControl/>
              <w:shd w:val="clear" w:color="auto"/>
              <w:snapToGrid/>
              <w:spacing w:before="312"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□自有□租赁</w:t>
            </w:r>
          </w:p>
        </w:tc>
        <w:tc>
          <w:tcPr>
            <w:tcW w:w="1560" w:type="dxa"/>
            <w:tcBorders>
              <w:top w:val="single" w:color="000000" w:sz="4" w:space="0"/>
              <w:left w:val="single" w:color="000000" w:sz="4" w:space="0"/>
              <w:bottom w:val="single" w:color="000000" w:sz="4" w:space="0"/>
              <w:right w:val="single" w:color="000000" w:sz="4" w:space="0"/>
            </w:tcBorders>
            <w:vAlign w:val="center"/>
          </w:tcPr>
          <w:p w14:paraId="0C1476E0">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生产经营场所及场所的设施与设备</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14:paraId="7FD0E83C">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31A9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6138F531">
            <w:pPr>
              <w:pStyle w:val="86"/>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6272450E">
            <w:pPr>
              <w:pStyle w:val="86"/>
              <w:widowControl/>
              <w:shd w:val="clear" w:color="auto"/>
              <w:snapToGrid/>
              <w:spacing w:before="0" w:beforeAutospacing="1" w:after="0" w:afterAutospacing="1" w:line="360" w:lineRule="auto"/>
              <w:ind w:left="2"/>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注册资金</w:t>
            </w:r>
          </w:p>
        </w:tc>
        <w:tc>
          <w:tcPr>
            <w:tcW w:w="960" w:type="dxa"/>
            <w:gridSpan w:val="2"/>
            <w:tcBorders>
              <w:top w:val="single" w:color="000000" w:sz="4" w:space="0"/>
              <w:left w:val="single" w:color="000000" w:sz="4" w:space="0"/>
              <w:bottom w:val="single" w:color="000000" w:sz="4" w:space="0"/>
              <w:right w:val="single" w:color="000000" w:sz="4" w:space="0"/>
            </w:tcBorders>
            <w:vAlign w:val="center"/>
          </w:tcPr>
          <w:p w14:paraId="05EE4EF3">
            <w:pPr>
              <w:pStyle w:val="86"/>
              <w:widowControl/>
              <w:shd w:val="clear" w:color="auto"/>
              <w:snapToGrid/>
              <w:spacing w:before="0" w:beforeAutospacing="1" w:after="0" w:afterAutospacing="1" w:line="360" w:lineRule="auto"/>
              <w:ind w:left="2"/>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vAlign w:val="center"/>
          </w:tcPr>
          <w:p w14:paraId="34BEF49E">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注册发证</w:t>
            </w: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机关</w:t>
            </w:r>
          </w:p>
        </w:tc>
        <w:tc>
          <w:tcPr>
            <w:tcW w:w="2749" w:type="dxa"/>
            <w:gridSpan w:val="3"/>
            <w:tcBorders>
              <w:top w:val="single" w:color="000000" w:sz="4" w:space="0"/>
              <w:left w:val="single" w:color="000000" w:sz="4" w:space="0"/>
              <w:bottom w:val="single" w:color="000000" w:sz="4" w:space="0"/>
              <w:right w:val="single" w:color="000000" w:sz="4" w:space="0"/>
            </w:tcBorders>
            <w:vAlign w:val="center"/>
          </w:tcPr>
          <w:p w14:paraId="573BA313">
            <w:pPr>
              <w:widowControl/>
              <w:shd w:val="clear"/>
              <w:snapToGrid/>
              <w:spacing w:before="0" w:beforeAutospacing="0" w:after="0" w:afterAutospacing="0"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p w14:paraId="1CAF4AAB">
            <w:pPr>
              <w:pStyle w:val="86"/>
              <w:widowControl/>
              <w:shd w:val="clear" w:color="auto"/>
              <w:snapToGrid/>
              <w:spacing w:before="312"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14:paraId="10F6883C">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公司成</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立时间</w:t>
            </w:r>
          </w:p>
        </w:tc>
        <w:tc>
          <w:tcPr>
            <w:tcW w:w="933" w:type="dxa"/>
            <w:tcBorders>
              <w:top w:val="single" w:color="000000" w:sz="4" w:space="0"/>
              <w:left w:val="single" w:color="000000" w:sz="4" w:space="0"/>
              <w:bottom w:val="single" w:color="000000" w:sz="4" w:space="0"/>
              <w:right w:val="single" w:color="000000" w:sz="4" w:space="0"/>
            </w:tcBorders>
            <w:vAlign w:val="center"/>
          </w:tcPr>
          <w:p w14:paraId="1A459818">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0E129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4AEA3A97">
            <w:pPr>
              <w:pStyle w:val="86"/>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vAlign w:val="center"/>
          </w:tcPr>
          <w:p w14:paraId="2FE720BC">
            <w:pPr>
              <w:pStyle w:val="86"/>
              <w:widowControl/>
              <w:shd w:val="clear" w:color="auto"/>
              <w:snapToGrid/>
              <w:spacing w:before="0" w:beforeAutospacing="1" w:after="0" w:afterAutospacing="1" w:line="360" w:lineRule="auto"/>
              <w:ind w:left="2"/>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核准经营范围</w:t>
            </w:r>
          </w:p>
        </w:tc>
        <w:tc>
          <w:tcPr>
            <w:tcW w:w="7243" w:type="dxa"/>
            <w:gridSpan w:val="9"/>
            <w:tcBorders>
              <w:top w:val="single" w:color="000000" w:sz="4" w:space="0"/>
              <w:left w:val="single" w:color="000000" w:sz="4" w:space="0"/>
              <w:bottom w:val="single" w:color="000000" w:sz="4" w:space="0"/>
              <w:right w:val="single" w:color="000000" w:sz="4" w:space="0"/>
            </w:tcBorders>
            <w:vAlign w:val="center"/>
          </w:tcPr>
          <w:p w14:paraId="1482700C">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6775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5DC1201C">
            <w:pPr>
              <w:pStyle w:val="86"/>
              <w:widowControl/>
              <w:shd w:val="clear" w:color="auto"/>
              <w:snapToGrid/>
              <w:spacing w:before="0" w:beforeAutospacing="1" w:after="0" w:afterAutospacing="1" w:line="360" w:lineRule="auto"/>
              <w:ind w:left="107"/>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7933" w:type="dxa"/>
            <w:gridSpan w:val="10"/>
            <w:tcBorders>
              <w:top w:val="single" w:color="000000" w:sz="4" w:space="0"/>
              <w:left w:val="single" w:color="000000" w:sz="4" w:space="0"/>
              <w:bottom w:val="single" w:color="000000" w:sz="4" w:space="0"/>
              <w:right w:val="single" w:color="000000" w:sz="4" w:space="0"/>
            </w:tcBorders>
            <w:vAlign w:val="center"/>
          </w:tcPr>
          <w:p w14:paraId="647217C4">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3"/>
                <w:w w:val="100"/>
                <w:kern w:val="0"/>
                <w:sz w:val="24"/>
                <w:szCs w:val="24"/>
                <w:highlight w:val="none"/>
                <w:lang w:val="en-US" w:eastAsia="zh-CN" w:bidi="ar-SA"/>
              </w:rPr>
            </w:pPr>
            <w:r>
              <w:rPr>
                <w:rStyle w:val="23"/>
                <w:rFonts w:hint="eastAsia" w:ascii="宋体" w:hAnsi="宋体" w:eastAsia="宋体" w:cs="宋体"/>
                <w:b w:val="0"/>
                <w:bCs/>
                <w:i w:val="0"/>
                <w:caps w:val="0"/>
                <w:color w:val="auto"/>
                <w:spacing w:val="13"/>
                <w:w w:val="100"/>
                <w:kern w:val="0"/>
                <w:sz w:val="24"/>
                <w:szCs w:val="24"/>
                <w:highlight w:val="none"/>
                <w:lang w:val="en-US" w:eastAsia="zh-CN" w:bidi="ar-SA"/>
              </w:rPr>
              <w:t>发展历程及主要荣誉：</w:t>
            </w:r>
          </w:p>
        </w:tc>
      </w:tr>
      <w:tr w14:paraId="74A89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80" w:type="dxa"/>
            <w:vMerge w:val="restart"/>
            <w:tcBorders>
              <w:top w:val="single" w:color="000000" w:sz="4" w:space="0"/>
              <w:left w:val="single" w:color="000000" w:sz="4" w:space="0"/>
              <w:bottom w:val="single" w:color="000000" w:sz="4" w:space="0"/>
              <w:right w:val="single" w:color="000000" w:sz="4" w:space="0"/>
            </w:tcBorders>
            <w:vAlign w:val="center"/>
          </w:tcPr>
          <w:p w14:paraId="229C89C4">
            <w:pPr>
              <w:pStyle w:val="86"/>
              <w:widowControl/>
              <w:shd w:val="clear" w:color="auto"/>
              <w:snapToGrid/>
              <w:spacing w:before="0" w:beforeAutospacing="1" w:after="312"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2．</w:t>
            </w:r>
          </w:p>
          <w:p w14:paraId="7C30E43C">
            <w:pPr>
              <w:pStyle w:val="86"/>
              <w:widowControl/>
              <w:shd w:val="clear" w:color="auto"/>
              <w:snapToGrid/>
              <w:spacing w:before="312"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0"/>
                <w:w w:val="100"/>
                <w:kern w:val="0"/>
                <w:sz w:val="24"/>
                <w:szCs w:val="24"/>
                <w:highlight w:val="none"/>
                <w:lang w:val="en-US" w:eastAsia="zh-CN" w:bidi="ar-SA"/>
              </w:rPr>
              <w:t>企</w:t>
            </w:r>
            <w:r>
              <w:rPr>
                <w:rStyle w:val="23"/>
                <w:rFonts w:hint="eastAsia" w:ascii="宋体" w:hAnsi="宋体" w:eastAsia="宋体" w:cs="宋体"/>
                <w:b w:val="0"/>
                <w:bCs/>
                <w:i w:val="0"/>
                <w:caps w:val="0"/>
                <w:color w:val="auto"/>
                <w:spacing w:val="12"/>
                <w:w w:val="100"/>
                <w:kern w:val="0"/>
                <w:sz w:val="24"/>
                <w:szCs w:val="24"/>
                <w:highlight w:val="none"/>
                <w:lang w:val="en-US" w:eastAsia="zh-CN" w:bidi="ar-SA"/>
              </w:rPr>
              <w:t>业有关资质获证情况</w:t>
            </w:r>
          </w:p>
        </w:tc>
        <w:tc>
          <w:tcPr>
            <w:tcW w:w="135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ECF58F0">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2"/>
                <w:w w:val="100"/>
                <w:kern w:val="0"/>
                <w:sz w:val="24"/>
                <w:szCs w:val="24"/>
                <w:highlight w:val="none"/>
                <w:lang w:val="en-US" w:eastAsia="zh-CN" w:bidi="ar-SA"/>
              </w:rPr>
              <w:t>产品生产许可证情况</w:t>
            </w:r>
            <w:r>
              <w:rPr>
                <w:rStyle w:val="23"/>
                <w:rFonts w:hint="eastAsia" w:ascii="宋体" w:hAnsi="宋体" w:eastAsia="宋体" w:cs="宋体"/>
                <w:b w:val="0"/>
                <w:bCs/>
                <w:i w:val="0"/>
                <w:caps w:val="0"/>
                <w:color w:val="auto"/>
                <w:spacing w:val="41"/>
                <w:w w:val="100"/>
                <w:kern w:val="0"/>
                <w:sz w:val="24"/>
                <w:szCs w:val="24"/>
                <w:highlight w:val="none"/>
                <w:lang w:val="en-US" w:eastAsia="zh-CN" w:bidi="ar-SA"/>
              </w:rPr>
              <w:t>（对需获得生产许可证的</w:t>
            </w:r>
            <w:r>
              <w:rPr>
                <w:rStyle w:val="23"/>
                <w:rFonts w:hint="eastAsia" w:ascii="宋体" w:hAnsi="宋体" w:eastAsia="宋体" w:cs="宋体"/>
                <w:b w:val="0"/>
                <w:bCs/>
                <w:i w:val="0"/>
                <w:caps w:val="0"/>
                <w:color w:val="auto"/>
                <w:spacing w:val="11"/>
                <w:w w:val="100"/>
                <w:kern w:val="0"/>
                <w:sz w:val="24"/>
                <w:szCs w:val="24"/>
                <w:highlight w:val="none"/>
                <w:lang w:val="en-US" w:eastAsia="zh-CN" w:bidi="ar-SA"/>
              </w:rPr>
              <w:t>产品要填写此栏）</w:t>
            </w: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14:paraId="1939F7B7">
            <w:pPr>
              <w:pStyle w:val="86"/>
              <w:widowControl/>
              <w:shd w:val="clear" w:color="auto"/>
              <w:snapToGrid/>
              <w:spacing w:before="0" w:beforeAutospacing="1" w:after="0" w:afterAutospacing="1" w:line="360" w:lineRule="auto"/>
              <w:ind w:right="-7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产品名称</w:t>
            </w:r>
          </w:p>
        </w:tc>
        <w:tc>
          <w:tcPr>
            <w:tcW w:w="1077" w:type="dxa"/>
            <w:tcBorders>
              <w:top w:val="single" w:color="000000" w:sz="4" w:space="0"/>
              <w:left w:val="single" w:color="000000" w:sz="4" w:space="0"/>
              <w:bottom w:val="single" w:color="000000" w:sz="4" w:space="0"/>
              <w:right w:val="single" w:color="000000" w:sz="4" w:space="0"/>
            </w:tcBorders>
            <w:vAlign w:val="center"/>
          </w:tcPr>
          <w:p w14:paraId="03A98217">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发证机关</w:t>
            </w:r>
          </w:p>
        </w:tc>
        <w:tc>
          <w:tcPr>
            <w:tcW w:w="1617" w:type="dxa"/>
            <w:gridSpan w:val="2"/>
            <w:tcBorders>
              <w:top w:val="single" w:color="000000" w:sz="4" w:space="0"/>
              <w:left w:val="single" w:color="000000" w:sz="4" w:space="0"/>
              <w:bottom w:val="single" w:color="000000" w:sz="4" w:space="0"/>
              <w:right w:val="single" w:color="000000" w:sz="4" w:space="0"/>
            </w:tcBorders>
            <w:vAlign w:val="center"/>
          </w:tcPr>
          <w:p w14:paraId="1BD23E19">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编号</w:t>
            </w:r>
          </w:p>
        </w:tc>
        <w:tc>
          <w:tcPr>
            <w:tcW w:w="1618" w:type="dxa"/>
            <w:tcBorders>
              <w:top w:val="single" w:color="000000" w:sz="4" w:space="0"/>
              <w:left w:val="single" w:color="000000" w:sz="4" w:space="0"/>
              <w:bottom w:val="single" w:color="000000" w:sz="4" w:space="0"/>
              <w:right w:val="single" w:color="000000" w:sz="4" w:space="0"/>
            </w:tcBorders>
            <w:vAlign w:val="center"/>
          </w:tcPr>
          <w:p w14:paraId="68EABD09">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16"/>
                <w:w w:val="100"/>
                <w:kern w:val="0"/>
                <w:sz w:val="24"/>
                <w:szCs w:val="24"/>
                <w:highlight w:val="none"/>
                <w:lang w:val="en-US" w:eastAsia="zh-CN" w:bidi="ar-SA"/>
              </w:rPr>
              <w:t>发证时间</w:t>
            </w:r>
          </w:p>
        </w:tc>
        <w:tc>
          <w:tcPr>
            <w:tcW w:w="933" w:type="dxa"/>
            <w:tcBorders>
              <w:top w:val="single" w:color="000000" w:sz="4" w:space="0"/>
              <w:left w:val="single" w:color="000000" w:sz="4" w:space="0"/>
              <w:bottom w:val="single" w:color="000000" w:sz="4" w:space="0"/>
              <w:right w:val="single" w:color="000000" w:sz="4" w:space="0"/>
            </w:tcBorders>
            <w:vAlign w:val="center"/>
          </w:tcPr>
          <w:p w14:paraId="48098B7D">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r>
              <w:rPr>
                <w:rStyle w:val="23"/>
                <w:rFonts w:hint="eastAsia" w:ascii="宋体" w:hAnsi="宋体" w:eastAsia="宋体" w:cs="宋体"/>
                <w:b w:val="0"/>
                <w:bCs/>
                <w:i w:val="0"/>
                <w:caps w:val="0"/>
                <w:color w:val="auto"/>
                <w:spacing w:val="27"/>
                <w:w w:val="100"/>
                <w:kern w:val="0"/>
                <w:sz w:val="24"/>
                <w:szCs w:val="24"/>
                <w:highlight w:val="none"/>
                <w:lang w:val="en-US" w:eastAsia="zh-CN" w:bidi="ar-SA"/>
              </w:rPr>
              <w:t>期限</w:t>
            </w:r>
          </w:p>
        </w:tc>
      </w:tr>
      <w:tr w14:paraId="4C30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6AAC01C9">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1991E6A">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333" w:type="dxa"/>
            <w:gridSpan w:val="3"/>
            <w:tcBorders>
              <w:top w:val="single" w:color="000000" w:sz="4" w:space="0"/>
              <w:left w:val="single" w:color="000000" w:sz="4" w:space="0"/>
              <w:bottom w:val="single" w:color="000000" w:sz="4" w:space="0"/>
              <w:right w:val="single" w:color="000000" w:sz="4" w:space="0"/>
            </w:tcBorders>
            <w:vAlign w:val="center"/>
          </w:tcPr>
          <w:p w14:paraId="415491D0">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78F3B199">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1617" w:type="dxa"/>
            <w:gridSpan w:val="2"/>
            <w:tcBorders>
              <w:top w:val="single" w:color="000000" w:sz="4" w:space="0"/>
              <w:left w:val="single" w:color="000000" w:sz="4" w:space="0"/>
              <w:bottom w:val="single" w:color="000000" w:sz="4" w:space="0"/>
              <w:right w:val="single" w:color="000000" w:sz="4" w:space="0"/>
            </w:tcBorders>
            <w:vAlign w:val="center"/>
          </w:tcPr>
          <w:p w14:paraId="79FA14FC">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053006D8">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0"/>
                <w:w w:val="100"/>
                <w:kern w:val="0"/>
                <w:sz w:val="24"/>
                <w:szCs w:val="24"/>
                <w:highlight w:val="none"/>
                <w:lang w:val="en-US" w:eastAsia="zh-CN" w:bidi="ar-SA"/>
              </w:rPr>
            </w:pPr>
          </w:p>
        </w:tc>
      </w:tr>
      <w:tr w14:paraId="2035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0B7F9465">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c>
          <w:tcPr>
            <w:tcW w:w="1355" w:type="dxa"/>
            <w:gridSpan w:val="2"/>
            <w:tcBorders>
              <w:top w:val="single" w:color="000000" w:sz="4" w:space="0"/>
              <w:left w:val="single" w:color="000000" w:sz="4" w:space="0"/>
              <w:bottom w:val="single" w:color="000000" w:sz="4" w:space="0"/>
              <w:right w:val="single" w:color="000000" w:sz="4" w:space="0"/>
            </w:tcBorders>
            <w:vAlign w:val="center"/>
          </w:tcPr>
          <w:p w14:paraId="7F70D359">
            <w:pPr>
              <w:pStyle w:val="86"/>
              <w:widowControl/>
              <w:shd w:val="clear" w:color="auto"/>
              <w:snapToGrid/>
              <w:spacing w:before="0" w:beforeAutospacing="1" w:after="0" w:afterAutospacing="1" w:line="360" w:lineRule="auto"/>
              <w:ind w:right="-107"/>
              <w:jc w:val="center"/>
              <w:textAlignment w:val="baseline"/>
              <w:rPr>
                <w:rStyle w:val="23"/>
                <w:rFonts w:hint="eastAsia" w:ascii="宋体" w:hAnsi="宋体" w:eastAsia="宋体" w:cs="宋体"/>
                <w:b w:val="0"/>
                <w:bCs/>
                <w:i w:val="0"/>
                <w:caps w:val="0"/>
                <w:color w:val="auto"/>
                <w:spacing w:val="41"/>
                <w:w w:val="100"/>
                <w:kern w:val="0"/>
                <w:sz w:val="24"/>
                <w:szCs w:val="24"/>
                <w:highlight w:val="none"/>
                <w:lang w:val="en-US" w:eastAsia="zh-CN" w:bidi="ar-SA"/>
              </w:rPr>
            </w:pPr>
            <w:r>
              <w:rPr>
                <w:rStyle w:val="23"/>
                <w:rFonts w:hint="eastAsia" w:ascii="宋体" w:hAnsi="宋体" w:eastAsia="宋体" w:cs="宋体"/>
                <w:b w:val="0"/>
                <w:bCs/>
                <w:i w:val="0"/>
                <w:caps w:val="0"/>
                <w:color w:val="auto"/>
                <w:spacing w:val="41"/>
                <w:w w:val="100"/>
                <w:kern w:val="0"/>
                <w:sz w:val="24"/>
                <w:szCs w:val="24"/>
                <w:highlight w:val="none"/>
                <w:lang w:val="en-US" w:eastAsia="zh-CN" w:bidi="ar-SA"/>
              </w:rPr>
              <w:t>企业通过质量体系、环保</w:t>
            </w:r>
            <w:r>
              <w:rPr>
                <w:rStyle w:val="23"/>
                <w:rFonts w:hint="eastAsia" w:ascii="宋体" w:hAnsi="宋体" w:eastAsia="宋体" w:cs="宋体"/>
                <w:b w:val="0"/>
                <w:bCs/>
                <w:i w:val="0"/>
                <w:caps w:val="0"/>
                <w:color w:val="auto"/>
                <w:spacing w:val="11"/>
                <w:w w:val="100"/>
                <w:kern w:val="0"/>
                <w:sz w:val="24"/>
                <w:szCs w:val="24"/>
                <w:highlight w:val="none"/>
                <w:lang w:val="en-US" w:eastAsia="zh-CN" w:bidi="ar-SA"/>
              </w:rPr>
              <w:t>体系、计量等认证情况</w:t>
            </w:r>
          </w:p>
        </w:tc>
        <w:tc>
          <w:tcPr>
            <w:tcW w:w="6578" w:type="dxa"/>
            <w:gridSpan w:val="8"/>
            <w:tcBorders>
              <w:top w:val="single" w:color="000000" w:sz="4" w:space="0"/>
              <w:left w:val="single" w:color="000000" w:sz="4" w:space="0"/>
              <w:bottom w:val="single" w:color="000000" w:sz="4" w:space="0"/>
              <w:right w:val="single" w:color="000000" w:sz="4" w:space="0"/>
            </w:tcBorders>
            <w:vAlign w:val="center"/>
          </w:tcPr>
          <w:p w14:paraId="335C70C6">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r w14:paraId="564B0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880" w:type="dxa"/>
            <w:vMerge w:val="continue"/>
            <w:tcBorders>
              <w:top w:val="single" w:color="000000" w:sz="4" w:space="0"/>
              <w:left w:val="single" w:color="000000" w:sz="4" w:space="0"/>
              <w:bottom w:val="single" w:color="000000" w:sz="4" w:space="0"/>
              <w:right w:val="single" w:color="000000" w:sz="4" w:space="0"/>
            </w:tcBorders>
            <w:vAlign w:val="center"/>
          </w:tcPr>
          <w:p w14:paraId="1E273D30">
            <w:pPr>
              <w:pStyle w:val="86"/>
              <w:widowControl/>
              <w:shd w:val="clear" w:color="auto"/>
              <w:snapToGrid/>
              <w:spacing w:before="0" w:beforeAutospacing="1" w:after="0" w:afterAutospacing="1" w:line="360" w:lineRule="auto"/>
              <w:ind w:left="107"/>
              <w:jc w:val="center"/>
              <w:textAlignment w:val="baseline"/>
              <w:rPr>
                <w:rStyle w:val="23"/>
                <w:rFonts w:hint="eastAsia" w:ascii="宋体" w:hAnsi="宋体" w:eastAsia="宋体" w:cs="宋体"/>
                <w:b w:val="0"/>
                <w:bCs/>
                <w:i w:val="0"/>
                <w:caps w:val="0"/>
                <w:color w:val="auto"/>
                <w:spacing w:val="27"/>
                <w:w w:val="100"/>
                <w:kern w:val="0"/>
                <w:sz w:val="24"/>
                <w:szCs w:val="24"/>
                <w:highlight w:val="none"/>
                <w:lang w:val="en-US" w:eastAsia="zh-CN" w:bidi="ar-SA"/>
              </w:rPr>
            </w:pPr>
          </w:p>
        </w:tc>
        <w:tc>
          <w:tcPr>
            <w:tcW w:w="1355" w:type="dxa"/>
            <w:gridSpan w:val="2"/>
            <w:tcBorders>
              <w:top w:val="single" w:color="000000" w:sz="4" w:space="0"/>
              <w:left w:val="single" w:color="000000" w:sz="4" w:space="0"/>
              <w:bottom w:val="single" w:color="000000" w:sz="4" w:space="0"/>
              <w:right w:val="single" w:color="000000" w:sz="4" w:space="0"/>
            </w:tcBorders>
            <w:vAlign w:val="center"/>
          </w:tcPr>
          <w:p w14:paraId="73980B2A">
            <w:pPr>
              <w:pStyle w:val="86"/>
              <w:widowControl/>
              <w:shd w:val="clear" w:color="auto"/>
              <w:snapToGrid/>
              <w:spacing w:before="0" w:beforeAutospacing="1" w:after="0" w:afterAutospacing="1" w:line="360" w:lineRule="auto"/>
              <w:jc w:val="center"/>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r>
              <w:rPr>
                <w:rStyle w:val="23"/>
                <w:rFonts w:hint="eastAsia" w:ascii="宋体" w:hAnsi="宋体" w:eastAsia="宋体" w:cs="宋体"/>
                <w:b w:val="0"/>
                <w:bCs/>
                <w:i w:val="0"/>
                <w:caps w:val="0"/>
                <w:color w:val="auto"/>
                <w:spacing w:val="10"/>
                <w:w w:val="100"/>
                <w:kern w:val="0"/>
                <w:sz w:val="24"/>
                <w:szCs w:val="24"/>
                <w:highlight w:val="none"/>
                <w:lang w:val="en-US" w:eastAsia="zh-CN" w:bidi="ar-SA"/>
              </w:rPr>
              <w:t>企业获得专利情况</w:t>
            </w:r>
          </w:p>
        </w:tc>
        <w:tc>
          <w:tcPr>
            <w:tcW w:w="6578" w:type="dxa"/>
            <w:gridSpan w:val="8"/>
            <w:tcBorders>
              <w:top w:val="single" w:color="000000" w:sz="4" w:space="0"/>
              <w:left w:val="single" w:color="000000" w:sz="4" w:space="0"/>
              <w:bottom w:val="single" w:color="000000" w:sz="4" w:space="0"/>
              <w:right w:val="single" w:color="000000" w:sz="4" w:space="0"/>
            </w:tcBorders>
            <w:vAlign w:val="center"/>
          </w:tcPr>
          <w:p w14:paraId="69774621">
            <w:pPr>
              <w:pStyle w:val="86"/>
              <w:widowControl/>
              <w:shd w:val="clear" w:color="auto"/>
              <w:snapToGrid/>
              <w:spacing w:before="0" w:beforeAutospacing="1" w:after="0" w:afterAutospacing="1" w:line="360" w:lineRule="auto"/>
              <w:jc w:val="both"/>
              <w:textAlignment w:val="baseline"/>
              <w:rPr>
                <w:rStyle w:val="23"/>
                <w:rFonts w:hint="eastAsia" w:ascii="宋体" w:hAnsi="宋体" w:eastAsia="宋体" w:cs="宋体"/>
                <w:b w:val="0"/>
                <w:bCs/>
                <w:i w:val="0"/>
                <w:caps w:val="0"/>
                <w:color w:val="auto"/>
                <w:spacing w:val="16"/>
                <w:w w:val="100"/>
                <w:kern w:val="0"/>
                <w:sz w:val="24"/>
                <w:szCs w:val="24"/>
                <w:highlight w:val="none"/>
                <w:lang w:val="en-US" w:eastAsia="zh-CN" w:bidi="ar-SA"/>
              </w:rPr>
            </w:pPr>
          </w:p>
        </w:tc>
      </w:tr>
    </w:tbl>
    <w:p w14:paraId="075F4A6C">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634D790">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A110F5F">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3AB4863">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77B3C55">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6D2D7143">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B2A5E13">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F48FB27">
      <w:pPr>
        <w:pStyle w:val="4"/>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2BB00E8">
      <w:pPr>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118928FF">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63EAEEF2">
      <w:pPr>
        <w:pStyle w:val="7"/>
        <w:shd w:val="clear"/>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0EE3AB9A">
      <w:pPr>
        <w:pStyle w:val="8"/>
        <w:shd w:val="clear"/>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5FC0D7D9">
      <w:pPr>
        <w:shd w:val="clear"/>
        <w:rPr>
          <w:rFonts w:hint="eastAsia" w:ascii="宋体" w:hAnsi="宋体" w:eastAsia="宋体" w:cs="宋体"/>
          <w:color w:val="auto"/>
          <w:highlight w:val="none"/>
          <w:lang w:val="en-US" w:eastAsia="zh-CN"/>
        </w:rPr>
      </w:pPr>
    </w:p>
    <w:p w14:paraId="1AEE698E">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5B929B18">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附件7</w:t>
      </w:r>
    </w:p>
    <w:p w14:paraId="54DB3E49">
      <w:pPr>
        <w:shd w:val="clear"/>
        <w:snapToGrid/>
        <w:spacing w:before="0" w:beforeAutospacing="0" w:after="0" w:afterAutospacing="0" w:line="360" w:lineRule="auto"/>
        <w:ind w:right="-10"/>
        <w:jc w:val="center"/>
        <w:textAlignment w:val="baseline"/>
        <w:rPr>
          <w:rStyle w:val="23"/>
          <w:rFonts w:hint="eastAsia" w:ascii="宋体" w:hAnsi="宋体" w:eastAsia="宋体" w:cs="宋体"/>
          <w:b/>
          <w:bCs/>
          <w:i w:val="0"/>
          <w:caps w:val="0"/>
          <w:color w:val="auto"/>
          <w:spacing w:val="0"/>
          <w:w w:val="100"/>
          <w:kern w:val="2"/>
          <w:sz w:val="32"/>
          <w:szCs w:val="32"/>
          <w:highlight w:val="none"/>
          <w:lang w:val="en-US" w:eastAsia="zh-CN" w:bidi="ar-SA"/>
        </w:rPr>
      </w:pPr>
      <w:r>
        <w:rPr>
          <w:rStyle w:val="23"/>
          <w:rFonts w:hint="eastAsia" w:ascii="宋体" w:hAnsi="宋体" w:eastAsia="宋体" w:cs="宋体"/>
          <w:b/>
          <w:bCs/>
          <w:i w:val="0"/>
          <w:caps w:val="0"/>
          <w:color w:val="auto"/>
          <w:spacing w:val="0"/>
          <w:w w:val="100"/>
          <w:kern w:val="2"/>
          <w:sz w:val="32"/>
          <w:szCs w:val="32"/>
          <w:highlight w:val="none"/>
          <w:lang w:val="en-US" w:eastAsia="zh-CN" w:bidi="ar-SA"/>
        </w:rPr>
        <w:t>项目负责人资格情况表</w:t>
      </w:r>
    </w:p>
    <w:p w14:paraId="7D52EB7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项目名称：                                        项目编号：</w:t>
      </w:r>
    </w:p>
    <w:tbl>
      <w:tblPr>
        <w:tblStyle w:val="19"/>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967"/>
        <w:gridCol w:w="3685"/>
      </w:tblGrid>
      <w:tr w14:paraId="6904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12" w:space="0"/>
              <w:left w:val="single" w:color="000000" w:sz="12" w:space="0"/>
              <w:bottom w:val="single" w:color="000000" w:sz="4" w:space="0"/>
              <w:right w:val="single" w:color="000000" w:sz="4" w:space="0"/>
            </w:tcBorders>
            <w:vAlign w:val="center"/>
          </w:tcPr>
          <w:p w14:paraId="2D7BF22F">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姓名</w:t>
            </w:r>
          </w:p>
        </w:tc>
        <w:tc>
          <w:tcPr>
            <w:tcW w:w="2967" w:type="dxa"/>
            <w:tcBorders>
              <w:top w:val="single" w:color="000000" w:sz="12" w:space="0"/>
              <w:left w:val="single" w:color="000000" w:sz="4" w:space="0"/>
              <w:bottom w:val="single" w:color="000000" w:sz="4" w:space="0"/>
              <w:right w:val="single" w:color="000000" w:sz="4" w:space="0"/>
            </w:tcBorders>
            <w:vAlign w:val="center"/>
          </w:tcPr>
          <w:p w14:paraId="2A86EFEA">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tcBorders>
              <w:top w:val="single" w:color="000000" w:sz="12" w:space="0"/>
              <w:left w:val="single" w:color="000000" w:sz="4" w:space="0"/>
              <w:bottom w:val="single" w:color="000000" w:sz="4" w:space="0"/>
              <w:right w:val="single" w:color="000000" w:sz="12" w:space="0"/>
            </w:tcBorders>
            <w:vAlign w:val="center"/>
          </w:tcPr>
          <w:p w14:paraId="42D0C87F">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近年来主要工作业绩</w:t>
            </w:r>
          </w:p>
        </w:tc>
      </w:tr>
      <w:tr w14:paraId="530A9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14476F43">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性别</w:t>
            </w:r>
          </w:p>
        </w:tc>
        <w:tc>
          <w:tcPr>
            <w:tcW w:w="2967" w:type="dxa"/>
            <w:tcBorders>
              <w:top w:val="single" w:color="000000" w:sz="4" w:space="0"/>
              <w:left w:val="single" w:color="000000" w:sz="4" w:space="0"/>
              <w:bottom w:val="single" w:color="000000" w:sz="4" w:space="0"/>
              <w:right w:val="single" w:color="000000" w:sz="4" w:space="0"/>
            </w:tcBorders>
            <w:vAlign w:val="center"/>
          </w:tcPr>
          <w:p w14:paraId="3FD6D5B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restart"/>
            <w:tcBorders>
              <w:top w:val="single" w:color="000000" w:sz="4" w:space="0"/>
              <w:left w:val="single" w:color="000000" w:sz="4" w:space="0"/>
              <w:bottom w:val="single" w:color="000000" w:sz="4" w:space="0"/>
              <w:right w:val="single" w:color="000000" w:sz="12" w:space="0"/>
            </w:tcBorders>
            <w:vAlign w:val="center"/>
          </w:tcPr>
          <w:p w14:paraId="0B2BEFAD">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注：业绩证明应提供旁证材料</w:t>
            </w:r>
          </w:p>
          <w:p w14:paraId="4347CA78">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（供货合同或中标通知书）。</w:t>
            </w:r>
          </w:p>
        </w:tc>
      </w:tr>
      <w:tr w14:paraId="01F3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60BB3BF9">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年龄</w:t>
            </w:r>
          </w:p>
        </w:tc>
        <w:tc>
          <w:tcPr>
            <w:tcW w:w="2967" w:type="dxa"/>
            <w:tcBorders>
              <w:top w:val="single" w:color="000000" w:sz="4" w:space="0"/>
              <w:left w:val="single" w:color="000000" w:sz="4" w:space="0"/>
              <w:bottom w:val="single" w:color="000000" w:sz="4" w:space="0"/>
              <w:right w:val="single" w:color="000000" w:sz="4" w:space="0"/>
            </w:tcBorders>
            <w:vAlign w:val="center"/>
          </w:tcPr>
          <w:p w14:paraId="49CC9F65">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1EBB23E">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32FD7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75E54142">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职称</w:t>
            </w:r>
          </w:p>
        </w:tc>
        <w:tc>
          <w:tcPr>
            <w:tcW w:w="2967" w:type="dxa"/>
            <w:tcBorders>
              <w:top w:val="single" w:color="000000" w:sz="4" w:space="0"/>
              <w:left w:val="single" w:color="000000" w:sz="4" w:space="0"/>
              <w:bottom w:val="single" w:color="000000" w:sz="4" w:space="0"/>
              <w:right w:val="single" w:color="000000" w:sz="4" w:space="0"/>
            </w:tcBorders>
            <w:vAlign w:val="center"/>
          </w:tcPr>
          <w:p w14:paraId="1E3F80D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71BBE76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3D920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01993072">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毕业时间</w:t>
            </w:r>
          </w:p>
        </w:tc>
        <w:tc>
          <w:tcPr>
            <w:tcW w:w="2967" w:type="dxa"/>
            <w:tcBorders>
              <w:top w:val="single" w:color="000000" w:sz="4" w:space="0"/>
              <w:left w:val="single" w:color="000000" w:sz="4" w:space="0"/>
              <w:bottom w:val="single" w:color="000000" w:sz="4" w:space="0"/>
              <w:right w:val="single" w:color="000000" w:sz="4" w:space="0"/>
            </w:tcBorders>
            <w:vAlign w:val="center"/>
          </w:tcPr>
          <w:p w14:paraId="49C5261A">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D212712">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743C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5650BA9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学校专业</w:t>
            </w:r>
          </w:p>
        </w:tc>
        <w:tc>
          <w:tcPr>
            <w:tcW w:w="2967" w:type="dxa"/>
            <w:tcBorders>
              <w:top w:val="single" w:color="000000" w:sz="4" w:space="0"/>
              <w:left w:val="single" w:color="000000" w:sz="4" w:space="0"/>
              <w:bottom w:val="single" w:color="000000" w:sz="4" w:space="0"/>
              <w:right w:val="single" w:color="000000" w:sz="4" w:space="0"/>
            </w:tcBorders>
            <w:vAlign w:val="center"/>
          </w:tcPr>
          <w:p w14:paraId="0F11FF3D">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0D61F3C8">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69A8A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77D4AA39">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联系电话</w:t>
            </w:r>
          </w:p>
        </w:tc>
        <w:tc>
          <w:tcPr>
            <w:tcW w:w="2967" w:type="dxa"/>
            <w:tcBorders>
              <w:top w:val="single" w:color="000000" w:sz="4" w:space="0"/>
              <w:left w:val="single" w:color="000000" w:sz="4" w:space="0"/>
              <w:bottom w:val="single" w:color="000000" w:sz="4" w:space="0"/>
              <w:right w:val="single" w:color="000000" w:sz="4" w:space="0"/>
            </w:tcBorders>
            <w:vAlign w:val="center"/>
          </w:tcPr>
          <w:p w14:paraId="49FB5093">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1DE7B7E7">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5F40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vAlign w:val="center"/>
          </w:tcPr>
          <w:p w14:paraId="70A9F6A8">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最近一年工作状况</w:t>
            </w:r>
          </w:p>
        </w:tc>
        <w:tc>
          <w:tcPr>
            <w:tcW w:w="2967" w:type="dxa"/>
            <w:tcBorders>
              <w:top w:val="single" w:color="000000" w:sz="4" w:space="0"/>
              <w:left w:val="single" w:color="000000" w:sz="4" w:space="0"/>
              <w:bottom w:val="single" w:color="000000" w:sz="4" w:space="0"/>
              <w:right w:val="single" w:color="000000" w:sz="4" w:space="0"/>
            </w:tcBorders>
            <w:vAlign w:val="center"/>
          </w:tcPr>
          <w:p w14:paraId="66E8AFC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c>
          <w:tcPr>
            <w:tcW w:w="3685" w:type="dxa"/>
            <w:vMerge w:val="continue"/>
            <w:tcBorders>
              <w:top w:val="single" w:color="000000" w:sz="4" w:space="0"/>
              <w:left w:val="single" w:color="000000" w:sz="4" w:space="0"/>
              <w:bottom w:val="single" w:color="000000" w:sz="4" w:space="0"/>
              <w:right w:val="single" w:color="000000" w:sz="12" w:space="0"/>
            </w:tcBorders>
            <w:vAlign w:val="center"/>
          </w:tcPr>
          <w:p w14:paraId="614E20A1">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r w14:paraId="60B6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4" w:space="0"/>
              <w:left w:val="single" w:color="000000" w:sz="12" w:space="0"/>
              <w:bottom w:val="single" w:color="000000" w:sz="12" w:space="0"/>
              <w:right w:val="single" w:color="000000" w:sz="4" w:space="0"/>
            </w:tcBorders>
            <w:vAlign w:val="center"/>
          </w:tcPr>
          <w:p w14:paraId="3213220C">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r>
              <w:rPr>
                <w:rStyle w:val="23"/>
                <w:rFonts w:hint="eastAsia" w:ascii="宋体" w:hAnsi="宋体" w:eastAsia="宋体" w:cs="宋体"/>
                <w:b/>
                <w:bCs/>
                <w:i w:val="0"/>
                <w:caps w:val="0"/>
                <w:color w:val="auto"/>
                <w:spacing w:val="0"/>
                <w:w w:val="100"/>
                <w:kern w:val="2"/>
                <w:sz w:val="24"/>
                <w:szCs w:val="24"/>
                <w:highlight w:val="none"/>
                <w:lang w:val="zh-CN" w:eastAsia="zh-CN" w:bidi="ar-SA"/>
              </w:rPr>
              <w:t>拟在本项目中担任主要工作</w:t>
            </w:r>
          </w:p>
        </w:tc>
        <w:tc>
          <w:tcPr>
            <w:tcW w:w="6652" w:type="dxa"/>
            <w:gridSpan w:val="2"/>
            <w:tcBorders>
              <w:top w:val="single" w:color="000000" w:sz="4" w:space="0"/>
              <w:left w:val="single" w:color="000000" w:sz="4" w:space="0"/>
              <w:bottom w:val="single" w:color="000000" w:sz="12" w:space="0"/>
              <w:right w:val="single" w:color="000000" w:sz="12" w:space="0"/>
            </w:tcBorders>
            <w:vAlign w:val="center"/>
          </w:tcPr>
          <w:p w14:paraId="1A4D0EB0">
            <w:pPr>
              <w:shd w:val="clear"/>
              <w:snapToGrid/>
              <w:spacing w:before="0" w:beforeAutospacing="0" w:after="0" w:afterAutospacing="0" w:line="24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zh-CN" w:eastAsia="zh-CN" w:bidi="ar-SA"/>
              </w:rPr>
            </w:pPr>
          </w:p>
        </w:tc>
      </w:tr>
    </w:tbl>
    <w:p w14:paraId="27B0F6C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D1FA09B">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2D15969">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9F22998">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876C3A9">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D035B97">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2C25E2A8">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84846D7">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6185F068">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eastAsia="宋体" w:cs="宋体"/>
          <w:b/>
          <w:bCs/>
          <w:i w:val="0"/>
          <w:caps w:val="0"/>
          <w:color w:val="auto"/>
          <w:spacing w:val="0"/>
          <w:w w:val="100"/>
          <w:kern w:val="2"/>
          <w:sz w:val="28"/>
          <w:szCs w:val="36"/>
          <w:highlight w:val="none"/>
          <w:lang w:val="en-US" w:eastAsia="zh-CN" w:bidi="ar-SA"/>
        </w:rPr>
        <w:t>8</w:t>
      </w:r>
    </w:p>
    <w:p w14:paraId="42C22E2D">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项目实施人员一览表</w:t>
      </w:r>
    </w:p>
    <w:p w14:paraId="698FA48F">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i w:val="0"/>
          <w:caps w:val="0"/>
          <w:color w:val="auto"/>
          <w:spacing w:val="0"/>
          <w:w w:val="100"/>
          <w:kern w:val="2"/>
          <w:sz w:val="24"/>
          <w:szCs w:val="32"/>
          <w:highlight w:val="none"/>
          <w:lang w:val="en-US" w:eastAsia="zh-CN" w:bidi="ar-SA"/>
        </w:rPr>
        <w:t>（主要从业人员及其技术资格）</w:t>
      </w:r>
    </w:p>
    <w:tbl>
      <w:tblPr>
        <w:tblStyle w:val="19"/>
        <w:tblW w:w="889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59E6F3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center"/>
          </w:tcPr>
          <w:p w14:paraId="11356597">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0"/>
                <w:highlight w:val="none"/>
                <w:lang w:val="en-US" w:eastAsia="zh-CN" w:bidi="ar-SA"/>
              </w:rPr>
              <w:t>序号</w:t>
            </w:r>
          </w:p>
        </w:tc>
        <w:tc>
          <w:tcPr>
            <w:tcW w:w="543" w:type="dxa"/>
            <w:tcBorders>
              <w:top w:val="single" w:color="000000" w:sz="4" w:space="0"/>
              <w:left w:val="single" w:color="000000" w:sz="4" w:space="0"/>
              <w:bottom w:val="single" w:color="000000" w:sz="4" w:space="0"/>
              <w:right w:val="single" w:color="000000" w:sz="4" w:space="0"/>
            </w:tcBorders>
            <w:vAlign w:val="center"/>
          </w:tcPr>
          <w:p w14:paraId="30897FD5">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姓名</w:t>
            </w:r>
          </w:p>
        </w:tc>
        <w:tc>
          <w:tcPr>
            <w:tcW w:w="1004" w:type="dxa"/>
            <w:tcBorders>
              <w:top w:val="single" w:color="000000" w:sz="4" w:space="0"/>
              <w:left w:val="single" w:color="000000" w:sz="4" w:space="0"/>
              <w:bottom w:val="single" w:color="000000" w:sz="4" w:space="0"/>
              <w:right w:val="single" w:color="000000" w:sz="4" w:space="0"/>
            </w:tcBorders>
            <w:vAlign w:val="center"/>
          </w:tcPr>
          <w:p w14:paraId="2B02201E">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职务</w:t>
            </w:r>
          </w:p>
        </w:tc>
        <w:tc>
          <w:tcPr>
            <w:tcW w:w="795" w:type="dxa"/>
            <w:tcBorders>
              <w:top w:val="single" w:color="000000" w:sz="4" w:space="0"/>
              <w:left w:val="single" w:color="000000" w:sz="4" w:space="0"/>
              <w:bottom w:val="single" w:color="000000" w:sz="4" w:space="0"/>
              <w:right w:val="single" w:color="000000" w:sz="4" w:space="0"/>
            </w:tcBorders>
            <w:vAlign w:val="center"/>
          </w:tcPr>
          <w:p w14:paraId="7BFB8432">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0"/>
                <w:highlight w:val="none"/>
                <w:lang w:val="en-US" w:eastAsia="zh-CN" w:bidi="ar-SA"/>
              </w:rPr>
              <w:t>职责</w:t>
            </w:r>
          </w:p>
        </w:tc>
        <w:tc>
          <w:tcPr>
            <w:tcW w:w="1276" w:type="dxa"/>
            <w:tcBorders>
              <w:top w:val="single" w:color="000000" w:sz="4" w:space="0"/>
              <w:left w:val="single" w:color="000000" w:sz="4" w:space="0"/>
              <w:bottom w:val="single" w:color="000000" w:sz="4" w:space="0"/>
              <w:right w:val="single" w:color="000000" w:sz="4" w:space="0"/>
            </w:tcBorders>
            <w:vAlign w:val="center"/>
          </w:tcPr>
          <w:p w14:paraId="374B8DA4">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专业技术资格</w:t>
            </w:r>
          </w:p>
        </w:tc>
        <w:tc>
          <w:tcPr>
            <w:tcW w:w="1275" w:type="dxa"/>
            <w:tcBorders>
              <w:top w:val="single" w:color="000000" w:sz="4" w:space="0"/>
              <w:left w:val="single" w:color="000000" w:sz="4" w:space="0"/>
              <w:bottom w:val="single" w:color="000000" w:sz="4" w:space="0"/>
              <w:right w:val="single" w:color="000000" w:sz="4" w:space="0"/>
            </w:tcBorders>
            <w:vAlign w:val="center"/>
          </w:tcPr>
          <w:p w14:paraId="21CB18F9">
            <w:pPr>
              <w:shd w:val="clear"/>
              <w:snapToGrid w:val="0"/>
              <w:spacing w:before="0" w:beforeAutospacing="0" w:after="50" w:afterAutospacing="0" w:line="360" w:lineRule="auto"/>
              <w:jc w:val="center"/>
              <w:textAlignment w:val="baseline"/>
              <w:rPr>
                <w:rStyle w:val="23"/>
                <w:rFonts w:hint="eastAsia" w:ascii="宋体" w:hAnsi="宋体" w:eastAsia="宋体" w:cs="宋体"/>
                <w:b/>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证书编号</w:t>
            </w:r>
          </w:p>
        </w:tc>
        <w:tc>
          <w:tcPr>
            <w:tcW w:w="1418" w:type="dxa"/>
            <w:tcBorders>
              <w:top w:val="single" w:color="000000" w:sz="4" w:space="0"/>
              <w:left w:val="single" w:color="000000" w:sz="4" w:space="0"/>
              <w:bottom w:val="single" w:color="000000" w:sz="4" w:space="0"/>
              <w:right w:val="single" w:color="000000" w:sz="4" w:space="0"/>
            </w:tcBorders>
            <w:vAlign w:val="center"/>
          </w:tcPr>
          <w:p w14:paraId="6AD69B7C">
            <w:pPr>
              <w:shd w:val="clear"/>
              <w:snapToGrid w:val="0"/>
              <w:spacing w:before="0" w:beforeAutospacing="0" w:after="5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0"/>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参加本单位工作时间</w:t>
            </w:r>
          </w:p>
        </w:tc>
        <w:tc>
          <w:tcPr>
            <w:tcW w:w="2126" w:type="dxa"/>
            <w:tcBorders>
              <w:top w:val="single" w:color="000000" w:sz="4" w:space="0"/>
              <w:left w:val="single" w:color="000000" w:sz="4" w:space="0"/>
              <w:bottom w:val="single" w:color="000000" w:sz="4" w:space="0"/>
              <w:right w:val="single" w:color="000000" w:sz="4" w:space="0"/>
            </w:tcBorders>
            <w:vAlign w:val="center"/>
          </w:tcPr>
          <w:p w14:paraId="6C46D3E1">
            <w:pPr>
              <w:shd w:val="clear"/>
              <w:snapToGrid w:val="0"/>
              <w:spacing w:before="0" w:beforeAutospacing="0" w:after="5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0"/>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劳动合同编号</w:t>
            </w:r>
          </w:p>
        </w:tc>
      </w:tr>
      <w:tr w14:paraId="500343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68A059CF">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571EBE62">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0A85463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4EF5BC49">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0F15AC7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0EA1A71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3D71527E">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5248F644">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0D81FE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52B09560">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69C6F54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2C10005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57EFC9B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4130A402">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50C8AF2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4222A29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6EE1EA9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5A085B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3DC039D3">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61D3E25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1F0EC62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1C833CCC">
            <w:pPr>
              <w:pStyle w:val="10"/>
              <w:widowControl/>
              <w:shd w:val="clear"/>
              <w:snapToGrid w:val="0"/>
              <w:spacing w:before="0" w:beforeAutospacing="0" w:after="50" w:afterAutospacing="0" w:line="360" w:lineRule="auto"/>
              <w:ind w:left="5250" w:leftChars="2500"/>
              <w:jc w:val="both"/>
              <w:textAlignment w:val="baseline"/>
              <w:rPr>
                <w:rStyle w:val="23"/>
                <w:rFonts w:hint="eastAsia" w:ascii="宋体" w:hAnsi="宋体" w:eastAsia="宋体" w:cs="宋体"/>
                <w:b/>
                <w:i w:val="0"/>
                <w:caps w:val="0"/>
                <w:color w:val="auto"/>
                <w:spacing w:val="0"/>
                <w:w w:val="100"/>
                <w:kern w:val="44"/>
                <w:sz w:val="24"/>
                <w:szCs w:val="24"/>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2D3A18F5">
            <w:pPr>
              <w:pStyle w:val="10"/>
              <w:widowControl/>
              <w:shd w:val="clear"/>
              <w:snapToGrid w:val="0"/>
              <w:spacing w:before="0" w:beforeAutospacing="0" w:after="50" w:afterAutospacing="0" w:line="360" w:lineRule="auto"/>
              <w:ind w:left="5250" w:leftChars="2500"/>
              <w:jc w:val="both"/>
              <w:textAlignment w:val="baseline"/>
              <w:rPr>
                <w:rStyle w:val="23"/>
                <w:rFonts w:hint="eastAsia" w:ascii="宋体" w:hAnsi="宋体" w:eastAsia="宋体" w:cs="宋体"/>
                <w:b/>
                <w:i w:val="0"/>
                <w:caps w:val="0"/>
                <w:color w:val="auto"/>
                <w:spacing w:val="0"/>
                <w:w w:val="100"/>
                <w:kern w:val="44"/>
                <w:sz w:val="24"/>
                <w:szCs w:val="24"/>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28F79851">
            <w:pPr>
              <w:pStyle w:val="10"/>
              <w:widowControl/>
              <w:shd w:val="clear"/>
              <w:snapToGrid/>
              <w:spacing w:before="0" w:beforeAutospacing="0" w:after="0" w:afterAutospacing="0" w:line="360" w:lineRule="auto"/>
              <w:ind w:left="5250" w:leftChars="2500"/>
              <w:jc w:val="both"/>
              <w:textAlignment w:val="baseline"/>
              <w:rPr>
                <w:rStyle w:val="23"/>
                <w:rFonts w:hint="eastAsia" w:ascii="宋体" w:hAnsi="宋体" w:eastAsia="宋体" w:cs="宋体"/>
                <w:b w:val="0"/>
                <w:i w:val="0"/>
                <w:caps w:val="0"/>
                <w:color w:val="auto"/>
                <w:spacing w:val="0"/>
                <w:w w:val="100"/>
                <w:kern w:val="2"/>
                <w:sz w:val="24"/>
                <w:szCs w:val="22"/>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61EB47C9">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4D86B96C">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492F67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2384FFDA">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4C452E2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2AF1F34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7EBB841D">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15376811">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18E593D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7A2668F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615E49D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39570F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1305DF0E">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1CE7E17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535AFA5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1A510AA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6678F79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20C0A1B9">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63364E3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7BDF476A">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3150BA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654E9EF5">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3F9BE9F4">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2D41BA2C">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06904B3E">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19A55FA5">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56BA8DA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38A2647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32E7D43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0DBCE0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34DC7473">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207202AE">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78DDEB20">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0DC093D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2B8E54F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4347EF5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4EC46588">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7BD3C01F">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r w14:paraId="03DDD9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vAlign w:val="top"/>
          </w:tcPr>
          <w:p w14:paraId="3D923761">
            <w:pPr>
              <w:shd w:val="clear"/>
              <w:snapToGrid w:val="0"/>
              <w:spacing w:before="0" w:beforeAutospacing="0" w:after="5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0"/>
                <w:highlight w:val="none"/>
                <w:lang w:val="en-US" w:eastAsia="zh-CN" w:bidi="ar-SA"/>
              </w:rPr>
            </w:pPr>
          </w:p>
        </w:tc>
        <w:tc>
          <w:tcPr>
            <w:tcW w:w="543" w:type="dxa"/>
            <w:tcBorders>
              <w:top w:val="single" w:color="000000" w:sz="4" w:space="0"/>
              <w:left w:val="single" w:color="000000" w:sz="4" w:space="0"/>
              <w:bottom w:val="single" w:color="000000" w:sz="4" w:space="0"/>
              <w:right w:val="single" w:color="000000" w:sz="4" w:space="0"/>
            </w:tcBorders>
            <w:vAlign w:val="top"/>
          </w:tcPr>
          <w:p w14:paraId="40C441ED">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004" w:type="dxa"/>
            <w:tcBorders>
              <w:top w:val="single" w:color="000000" w:sz="4" w:space="0"/>
              <w:left w:val="single" w:color="000000" w:sz="4" w:space="0"/>
              <w:bottom w:val="single" w:color="000000" w:sz="4" w:space="0"/>
              <w:right w:val="single" w:color="000000" w:sz="4" w:space="0"/>
            </w:tcBorders>
            <w:vAlign w:val="top"/>
          </w:tcPr>
          <w:p w14:paraId="5C74381B">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795" w:type="dxa"/>
            <w:tcBorders>
              <w:top w:val="single" w:color="000000" w:sz="4" w:space="0"/>
              <w:left w:val="single" w:color="000000" w:sz="4" w:space="0"/>
              <w:bottom w:val="single" w:color="000000" w:sz="4" w:space="0"/>
              <w:right w:val="single" w:color="000000" w:sz="4" w:space="0"/>
            </w:tcBorders>
            <w:vAlign w:val="top"/>
          </w:tcPr>
          <w:p w14:paraId="688ECDA7">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top"/>
          </w:tcPr>
          <w:p w14:paraId="43087FB3">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top"/>
          </w:tcPr>
          <w:p w14:paraId="0659D51D">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vAlign w:val="top"/>
          </w:tcPr>
          <w:p w14:paraId="1D367B36">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c>
          <w:tcPr>
            <w:tcW w:w="2126" w:type="dxa"/>
            <w:tcBorders>
              <w:top w:val="single" w:color="000000" w:sz="4" w:space="0"/>
              <w:left w:val="single" w:color="000000" w:sz="4" w:space="0"/>
              <w:bottom w:val="single" w:color="000000" w:sz="4" w:space="0"/>
              <w:right w:val="single" w:color="000000" w:sz="4" w:space="0"/>
            </w:tcBorders>
            <w:vAlign w:val="top"/>
          </w:tcPr>
          <w:p w14:paraId="4D3B2485">
            <w:pPr>
              <w:shd w:val="clear"/>
              <w:snapToGrid w:val="0"/>
              <w:spacing w:before="0" w:beforeAutospacing="0" w:after="50" w:afterAutospacing="0" w:line="360" w:lineRule="auto"/>
              <w:jc w:val="both"/>
              <w:textAlignment w:val="baseline"/>
              <w:rPr>
                <w:rStyle w:val="23"/>
                <w:rFonts w:hint="eastAsia" w:ascii="宋体" w:hAnsi="宋体" w:eastAsia="宋体" w:cs="宋体"/>
                <w:b/>
                <w:i w:val="0"/>
                <w:caps w:val="0"/>
                <w:color w:val="auto"/>
                <w:spacing w:val="0"/>
                <w:w w:val="100"/>
                <w:kern w:val="44"/>
                <w:sz w:val="24"/>
                <w:szCs w:val="20"/>
                <w:highlight w:val="none"/>
                <w:lang w:val="en-US" w:eastAsia="zh-CN" w:bidi="ar-SA"/>
              </w:rPr>
            </w:pPr>
          </w:p>
        </w:tc>
      </w:tr>
    </w:tbl>
    <w:p w14:paraId="3233FF26">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要求：</w:t>
      </w:r>
    </w:p>
    <w:p w14:paraId="731697B3">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9607C06">
      <w:pPr>
        <w:pStyle w:val="7"/>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679819F7">
      <w:pPr>
        <w:pStyle w:val="8"/>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64F8E56">
      <w:pPr>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EDD7BA4">
      <w:pPr>
        <w:pStyle w:val="7"/>
        <w:shd w:val="clea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35AF306A">
      <w:pPr>
        <w:pStyle w:val="8"/>
        <w:shd w:val="clear"/>
        <w:rPr>
          <w:rFonts w:hint="eastAsia" w:ascii="宋体" w:hAnsi="宋体" w:eastAsia="宋体" w:cs="宋体"/>
          <w:color w:val="auto"/>
          <w:highlight w:val="none"/>
          <w:lang w:val="en-US" w:eastAsia="zh-CN"/>
        </w:rPr>
      </w:pPr>
    </w:p>
    <w:p w14:paraId="719C102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E29A3D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BEF12D0">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CEDD878">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04CC2A06">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37427CBF">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214FBDA0">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3C22FD4B">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eastAsia="宋体" w:cs="宋体"/>
          <w:b/>
          <w:bCs/>
          <w:i w:val="0"/>
          <w:caps w:val="0"/>
          <w:color w:val="auto"/>
          <w:spacing w:val="0"/>
          <w:w w:val="100"/>
          <w:kern w:val="2"/>
          <w:sz w:val="28"/>
          <w:szCs w:val="36"/>
          <w:highlight w:val="none"/>
          <w:lang w:val="en-US" w:eastAsia="zh-CN" w:bidi="ar-SA"/>
        </w:rPr>
        <w:t>9</w:t>
      </w:r>
    </w:p>
    <w:p w14:paraId="32767961">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证书一览表</w:t>
      </w:r>
    </w:p>
    <w:p w14:paraId="66BBBF0E">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tbl>
      <w:tblPr>
        <w:tblStyle w:val="19"/>
        <w:tblW w:w="8432"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7"/>
        <w:gridCol w:w="2258"/>
        <w:gridCol w:w="2260"/>
        <w:gridCol w:w="2047"/>
      </w:tblGrid>
      <w:tr w14:paraId="63D7C3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67" w:type="dxa"/>
            <w:tcBorders>
              <w:top w:val="double" w:color="000000" w:sz="4" w:space="0"/>
              <w:left w:val="single" w:color="000000" w:sz="4" w:space="0"/>
              <w:bottom w:val="single" w:color="000000" w:sz="4" w:space="0"/>
              <w:right w:val="single" w:color="000000" w:sz="4" w:space="0"/>
            </w:tcBorders>
            <w:vAlign w:val="top"/>
          </w:tcPr>
          <w:p w14:paraId="1ED86CFF">
            <w:pPr>
              <w:pStyle w:val="67"/>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证书名称</w:t>
            </w:r>
          </w:p>
        </w:tc>
        <w:tc>
          <w:tcPr>
            <w:tcW w:w="2258" w:type="dxa"/>
            <w:tcBorders>
              <w:top w:val="double" w:color="000000" w:sz="4" w:space="0"/>
              <w:left w:val="single" w:color="000000" w:sz="4" w:space="0"/>
              <w:bottom w:val="single" w:color="000000" w:sz="4" w:space="0"/>
              <w:right w:val="single" w:color="000000" w:sz="4" w:space="0"/>
            </w:tcBorders>
            <w:vAlign w:val="top"/>
          </w:tcPr>
          <w:p w14:paraId="54713A59">
            <w:pPr>
              <w:pStyle w:val="67"/>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发证单位</w:t>
            </w:r>
          </w:p>
        </w:tc>
        <w:tc>
          <w:tcPr>
            <w:tcW w:w="2260" w:type="dxa"/>
            <w:tcBorders>
              <w:top w:val="double" w:color="000000" w:sz="4" w:space="0"/>
              <w:left w:val="single" w:color="000000" w:sz="4" w:space="0"/>
              <w:bottom w:val="single" w:color="000000" w:sz="4" w:space="0"/>
              <w:right w:val="single" w:color="000000" w:sz="4" w:space="0"/>
            </w:tcBorders>
            <w:vAlign w:val="top"/>
          </w:tcPr>
          <w:p w14:paraId="0A4F5A02">
            <w:pPr>
              <w:pStyle w:val="67"/>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证书等级</w:t>
            </w:r>
          </w:p>
        </w:tc>
        <w:tc>
          <w:tcPr>
            <w:tcW w:w="2047" w:type="dxa"/>
            <w:tcBorders>
              <w:top w:val="double" w:color="000000" w:sz="4" w:space="0"/>
              <w:left w:val="single" w:color="000000" w:sz="4" w:space="0"/>
              <w:bottom w:val="single" w:color="000000" w:sz="4" w:space="0"/>
              <w:right w:val="single" w:color="000000" w:sz="4" w:space="0"/>
            </w:tcBorders>
            <w:vAlign w:val="top"/>
          </w:tcPr>
          <w:p w14:paraId="4BE7F257">
            <w:pPr>
              <w:pStyle w:val="67"/>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证书有效期</w:t>
            </w:r>
          </w:p>
        </w:tc>
      </w:tr>
      <w:tr w14:paraId="296CBC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4563FF64">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346120FD">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6F839E93">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45CDEBDF">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585FA2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1DB0B6F3">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7A87906A">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6F9A2A68">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6BCFA8FA">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52A740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7793C5E5">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6629F3A3">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77EFCE8A">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73619904">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5A36AE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234C5FB4">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2DC6930A">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77758928">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6EB4FCDB">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17B04D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08DE40B2">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405E57DD">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56E2F48E">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46041ED7">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30A259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vAlign w:val="top"/>
          </w:tcPr>
          <w:p w14:paraId="3D77E880">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single" w:color="000000" w:sz="4" w:space="0"/>
              <w:right w:val="single" w:color="000000" w:sz="4" w:space="0"/>
            </w:tcBorders>
            <w:vAlign w:val="top"/>
          </w:tcPr>
          <w:p w14:paraId="36852D3F">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vAlign w:val="top"/>
          </w:tcPr>
          <w:p w14:paraId="08C6F967">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single" w:color="000000" w:sz="4" w:space="0"/>
              <w:right w:val="single" w:color="000000" w:sz="4" w:space="0"/>
            </w:tcBorders>
            <w:vAlign w:val="top"/>
          </w:tcPr>
          <w:p w14:paraId="238E8AAC">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r w14:paraId="1530C9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double" w:color="000000" w:sz="4" w:space="0"/>
              <w:right w:val="single" w:color="000000" w:sz="4" w:space="0"/>
            </w:tcBorders>
            <w:vAlign w:val="top"/>
          </w:tcPr>
          <w:p w14:paraId="1D5C8649">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58" w:type="dxa"/>
            <w:tcBorders>
              <w:top w:val="single" w:color="000000" w:sz="4" w:space="0"/>
              <w:left w:val="single" w:color="000000" w:sz="4" w:space="0"/>
              <w:bottom w:val="double" w:color="000000" w:sz="4" w:space="0"/>
              <w:right w:val="single" w:color="000000" w:sz="4" w:space="0"/>
            </w:tcBorders>
            <w:vAlign w:val="top"/>
          </w:tcPr>
          <w:p w14:paraId="6B77C32C">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260" w:type="dxa"/>
            <w:tcBorders>
              <w:top w:val="single" w:color="000000" w:sz="4" w:space="0"/>
              <w:left w:val="single" w:color="000000" w:sz="4" w:space="0"/>
              <w:bottom w:val="double" w:color="000000" w:sz="4" w:space="0"/>
              <w:right w:val="single" w:color="000000" w:sz="4" w:space="0"/>
            </w:tcBorders>
            <w:vAlign w:val="top"/>
          </w:tcPr>
          <w:p w14:paraId="2DF43B56">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c>
          <w:tcPr>
            <w:tcW w:w="2047" w:type="dxa"/>
            <w:tcBorders>
              <w:top w:val="single" w:color="000000" w:sz="4" w:space="0"/>
              <w:left w:val="single" w:color="000000" w:sz="4" w:space="0"/>
              <w:bottom w:val="double" w:color="000000" w:sz="4" w:space="0"/>
              <w:right w:val="single" w:color="000000" w:sz="4" w:space="0"/>
            </w:tcBorders>
            <w:vAlign w:val="top"/>
          </w:tcPr>
          <w:p w14:paraId="6BC98436">
            <w:pPr>
              <w:pStyle w:val="67"/>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1"/>
                <w:highlight w:val="none"/>
                <w:lang w:val="en-US" w:eastAsia="zh-CN" w:bidi="ar-SA"/>
              </w:rPr>
            </w:pPr>
          </w:p>
        </w:tc>
      </w:tr>
    </w:tbl>
    <w:p w14:paraId="6E7EFC92">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7F2B03F6">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要求：</w:t>
      </w:r>
    </w:p>
    <w:p w14:paraId="1D87DE34">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1.填写投标人获得资质、认证或企业信誉证书；</w:t>
      </w:r>
    </w:p>
    <w:p w14:paraId="1205FD4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2.附所列证书复印件或其他证明材料。</w:t>
      </w:r>
    </w:p>
    <w:p w14:paraId="04DF63A6">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2959CD09">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08EC6860">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zh-CN" w:eastAsia="zh-CN" w:bidi="ar-SA"/>
        </w:rPr>
      </w:pPr>
    </w:p>
    <w:p w14:paraId="6110763C">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A1144EE">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4AFDD17">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090A2DD9">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459F3065">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368D774E">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19254313">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560344C1">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26FBDB4F">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p w14:paraId="01DFEA30">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w:t>
      </w:r>
      <w:r>
        <w:rPr>
          <w:rStyle w:val="23"/>
          <w:rFonts w:hint="eastAsia" w:ascii="宋体" w:hAnsi="宋体" w:eastAsia="宋体" w:cs="宋体"/>
          <w:b/>
          <w:bCs/>
          <w:i w:val="0"/>
          <w:caps w:val="0"/>
          <w:color w:val="auto"/>
          <w:spacing w:val="0"/>
          <w:w w:val="100"/>
          <w:kern w:val="2"/>
          <w:sz w:val="28"/>
          <w:szCs w:val="36"/>
          <w:highlight w:val="none"/>
          <w:lang w:val="en-US" w:eastAsia="zh-CN" w:bidi="ar-SA"/>
        </w:rPr>
        <w:t>10</w:t>
      </w:r>
    </w:p>
    <w:p w14:paraId="08D71E2F">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投标人类似项目实施情况一览表</w:t>
      </w:r>
    </w:p>
    <w:p w14:paraId="4DFE2406">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p>
    <w:tbl>
      <w:tblPr>
        <w:tblStyle w:val="19"/>
        <w:tblW w:w="954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0"/>
        <w:gridCol w:w="1293"/>
        <w:gridCol w:w="1575"/>
        <w:gridCol w:w="1260"/>
        <w:gridCol w:w="1452"/>
        <w:gridCol w:w="1383"/>
        <w:gridCol w:w="2037"/>
      </w:tblGrid>
      <w:tr w14:paraId="11BF75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6" w:space="0"/>
              <w:left w:val="single" w:color="000000" w:sz="6" w:space="0"/>
              <w:bottom w:val="single" w:color="000000" w:sz="6" w:space="0"/>
              <w:right w:val="single" w:color="000000" w:sz="6" w:space="0"/>
            </w:tcBorders>
            <w:vAlign w:val="center"/>
          </w:tcPr>
          <w:p w14:paraId="0C291B36">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序号</w:t>
            </w:r>
          </w:p>
        </w:tc>
        <w:tc>
          <w:tcPr>
            <w:tcW w:w="1293" w:type="dxa"/>
            <w:tcBorders>
              <w:top w:val="single" w:color="000000" w:sz="6" w:space="0"/>
              <w:left w:val="single" w:color="000000" w:sz="6" w:space="0"/>
              <w:bottom w:val="single" w:color="000000" w:sz="6" w:space="0"/>
              <w:right w:val="single" w:color="000000" w:sz="6" w:space="0"/>
            </w:tcBorders>
            <w:vAlign w:val="center"/>
          </w:tcPr>
          <w:p w14:paraId="107B4A70">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项目名称</w:t>
            </w:r>
          </w:p>
        </w:tc>
        <w:tc>
          <w:tcPr>
            <w:tcW w:w="1575" w:type="dxa"/>
            <w:tcBorders>
              <w:top w:val="single" w:color="000000" w:sz="6" w:space="0"/>
              <w:left w:val="single" w:color="000000" w:sz="6" w:space="0"/>
              <w:bottom w:val="single" w:color="000000" w:sz="6" w:space="0"/>
              <w:right w:val="single" w:color="000000" w:sz="6" w:space="0"/>
            </w:tcBorders>
            <w:vAlign w:val="center"/>
          </w:tcPr>
          <w:p w14:paraId="17B340BF">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项目地址</w:t>
            </w:r>
          </w:p>
        </w:tc>
        <w:tc>
          <w:tcPr>
            <w:tcW w:w="1260" w:type="dxa"/>
            <w:tcBorders>
              <w:top w:val="single" w:color="000000" w:sz="6" w:space="0"/>
              <w:left w:val="single" w:color="000000" w:sz="6" w:space="0"/>
              <w:bottom w:val="single" w:color="000000" w:sz="6" w:space="0"/>
              <w:right w:val="single" w:color="000000" w:sz="6" w:space="0"/>
            </w:tcBorders>
            <w:vAlign w:val="center"/>
          </w:tcPr>
          <w:p w14:paraId="614C87BF">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合同总价</w:t>
            </w:r>
          </w:p>
        </w:tc>
        <w:tc>
          <w:tcPr>
            <w:tcW w:w="1452" w:type="dxa"/>
            <w:tcBorders>
              <w:top w:val="single" w:color="000000" w:sz="6" w:space="0"/>
              <w:left w:val="single" w:color="000000" w:sz="6" w:space="0"/>
              <w:bottom w:val="single" w:color="000000" w:sz="6" w:space="0"/>
              <w:right w:val="single" w:color="000000" w:sz="6" w:space="0"/>
            </w:tcBorders>
            <w:vAlign w:val="center"/>
          </w:tcPr>
          <w:p w14:paraId="54BE5068">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实施时间</w:t>
            </w:r>
          </w:p>
        </w:tc>
        <w:tc>
          <w:tcPr>
            <w:tcW w:w="1383" w:type="dxa"/>
            <w:tcBorders>
              <w:top w:val="single" w:color="000000" w:sz="6" w:space="0"/>
              <w:left w:val="single" w:color="000000" w:sz="6" w:space="0"/>
              <w:bottom w:val="single" w:color="000000" w:sz="6" w:space="0"/>
              <w:right w:val="single" w:color="000000" w:sz="6" w:space="0"/>
            </w:tcBorders>
            <w:vAlign w:val="center"/>
          </w:tcPr>
          <w:p w14:paraId="1C7DADCF">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项目质量</w:t>
            </w:r>
          </w:p>
        </w:tc>
        <w:tc>
          <w:tcPr>
            <w:tcW w:w="2037" w:type="dxa"/>
            <w:tcBorders>
              <w:top w:val="single" w:color="000000" w:sz="6" w:space="0"/>
              <w:left w:val="single" w:color="000000" w:sz="6" w:space="0"/>
              <w:bottom w:val="single" w:color="000000" w:sz="6" w:space="0"/>
              <w:right w:val="single" w:color="000000" w:sz="6" w:space="0"/>
            </w:tcBorders>
            <w:vAlign w:val="center"/>
          </w:tcPr>
          <w:p w14:paraId="6EC09A75">
            <w:pPr>
              <w:pStyle w:val="82"/>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项目单位名称及其联系人电话</w:t>
            </w:r>
          </w:p>
        </w:tc>
      </w:tr>
      <w:tr w14:paraId="14F824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5793CAB9">
            <w:pPr>
              <w:pStyle w:val="82"/>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w:t>
            </w:r>
          </w:p>
        </w:tc>
        <w:tc>
          <w:tcPr>
            <w:tcW w:w="1293" w:type="dxa"/>
            <w:tcBorders>
              <w:top w:val="single" w:color="000000" w:sz="6" w:space="0"/>
              <w:left w:val="single" w:color="000000" w:sz="6" w:space="0"/>
              <w:bottom w:val="single" w:color="000000" w:sz="6" w:space="0"/>
              <w:right w:val="single" w:color="000000" w:sz="6" w:space="0"/>
            </w:tcBorders>
            <w:vAlign w:val="top"/>
          </w:tcPr>
          <w:p w14:paraId="6253C85A">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16CD02F6">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0D343815">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0D4D5613">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6229ADE3">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07F31F2C">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3E9152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7A16073A">
            <w:pPr>
              <w:pStyle w:val="82"/>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w:t>
            </w:r>
          </w:p>
        </w:tc>
        <w:tc>
          <w:tcPr>
            <w:tcW w:w="1293" w:type="dxa"/>
            <w:tcBorders>
              <w:top w:val="single" w:color="000000" w:sz="6" w:space="0"/>
              <w:left w:val="single" w:color="000000" w:sz="6" w:space="0"/>
              <w:bottom w:val="single" w:color="000000" w:sz="6" w:space="0"/>
              <w:right w:val="single" w:color="000000" w:sz="6" w:space="0"/>
            </w:tcBorders>
            <w:vAlign w:val="top"/>
          </w:tcPr>
          <w:p w14:paraId="133B6787">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54748BD2">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0F08C8F7">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544F1426">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4F649D7C">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2E9C843B">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6C890E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6E0DE99B">
            <w:pPr>
              <w:pStyle w:val="82"/>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3</w:t>
            </w:r>
          </w:p>
        </w:tc>
        <w:tc>
          <w:tcPr>
            <w:tcW w:w="1293" w:type="dxa"/>
            <w:tcBorders>
              <w:top w:val="single" w:color="000000" w:sz="6" w:space="0"/>
              <w:left w:val="single" w:color="000000" w:sz="6" w:space="0"/>
              <w:bottom w:val="single" w:color="000000" w:sz="6" w:space="0"/>
              <w:right w:val="single" w:color="000000" w:sz="6" w:space="0"/>
            </w:tcBorders>
            <w:vAlign w:val="top"/>
          </w:tcPr>
          <w:p w14:paraId="28870D25">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6A4AAD06">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0745098">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0D3D5F43">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101CAFE8">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2049BCCF">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8B523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2CD463A0">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w:t>
            </w:r>
          </w:p>
        </w:tc>
        <w:tc>
          <w:tcPr>
            <w:tcW w:w="1293" w:type="dxa"/>
            <w:tcBorders>
              <w:top w:val="single" w:color="000000" w:sz="6" w:space="0"/>
              <w:left w:val="single" w:color="000000" w:sz="6" w:space="0"/>
              <w:bottom w:val="single" w:color="000000" w:sz="6" w:space="0"/>
              <w:right w:val="single" w:color="000000" w:sz="6" w:space="0"/>
            </w:tcBorders>
            <w:vAlign w:val="top"/>
          </w:tcPr>
          <w:p w14:paraId="62137395">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34F577AF">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CEE90AC">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45CBF78C">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2116F14A">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59F1198F">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128941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24CD766D">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vAlign w:val="top"/>
          </w:tcPr>
          <w:p w14:paraId="2AB8C37D">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152F12EA">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09D16126">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7544B15E">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43C7A876">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62E95DFA">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3459C1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3F87DF0D">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vAlign w:val="top"/>
          </w:tcPr>
          <w:p w14:paraId="15DEE3C4">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594B667D">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285D1EFB">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0FE5BD03">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16C11746">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6483706C">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1494F9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vAlign w:val="top"/>
          </w:tcPr>
          <w:p w14:paraId="546D4D65">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93" w:type="dxa"/>
            <w:tcBorders>
              <w:top w:val="single" w:color="000000" w:sz="6" w:space="0"/>
              <w:left w:val="single" w:color="000000" w:sz="6" w:space="0"/>
              <w:bottom w:val="single" w:color="000000" w:sz="6" w:space="0"/>
              <w:right w:val="single" w:color="000000" w:sz="6" w:space="0"/>
            </w:tcBorders>
            <w:vAlign w:val="top"/>
          </w:tcPr>
          <w:p w14:paraId="759B6405">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575" w:type="dxa"/>
            <w:tcBorders>
              <w:top w:val="single" w:color="000000" w:sz="6" w:space="0"/>
              <w:left w:val="single" w:color="000000" w:sz="6" w:space="0"/>
              <w:bottom w:val="single" w:color="000000" w:sz="6" w:space="0"/>
              <w:right w:val="single" w:color="000000" w:sz="6" w:space="0"/>
            </w:tcBorders>
            <w:vAlign w:val="top"/>
          </w:tcPr>
          <w:p w14:paraId="3A34A184">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260" w:type="dxa"/>
            <w:tcBorders>
              <w:top w:val="single" w:color="000000" w:sz="6" w:space="0"/>
              <w:left w:val="single" w:color="000000" w:sz="6" w:space="0"/>
              <w:bottom w:val="single" w:color="000000" w:sz="6" w:space="0"/>
              <w:right w:val="single" w:color="000000" w:sz="6" w:space="0"/>
            </w:tcBorders>
            <w:vAlign w:val="top"/>
          </w:tcPr>
          <w:p w14:paraId="3F333384">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452" w:type="dxa"/>
            <w:tcBorders>
              <w:top w:val="single" w:color="000000" w:sz="6" w:space="0"/>
              <w:left w:val="single" w:color="000000" w:sz="6" w:space="0"/>
              <w:bottom w:val="single" w:color="000000" w:sz="6" w:space="0"/>
              <w:right w:val="single" w:color="000000" w:sz="6" w:space="0"/>
            </w:tcBorders>
            <w:vAlign w:val="top"/>
          </w:tcPr>
          <w:p w14:paraId="54DEC011">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83" w:type="dxa"/>
            <w:tcBorders>
              <w:top w:val="single" w:color="000000" w:sz="6" w:space="0"/>
              <w:left w:val="single" w:color="000000" w:sz="6" w:space="0"/>
              <w:bottom w:val="single" w:color="000000" w:sz="6" w:space="0"/>
              <w:right w:val="single" w:color="000000" w:sz="6" w:space="0"/>
            </w:tcBorders>
            <w:vAlign w:val="top"/>
          </w:tcPr>
          <w:p w14:paraId="7FD02B85">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037" w:type="dxa"/>
            <w:tcBorders>
              <w:top w:val="single" w:color="000000" w:sz="6" w:space="0"/>
              <w:left w:val="single" w:color="000000" w:sz="6" w:space="0"/>
              <w:bottom w:val="single" w:color="000000" w:sz="6" w:space="0"/>
              <w:right w:val="single" w:color="000000" w:sz="6" w:space="0"/>
            </w:tcBorders>
            <w:vAlign w:val="top"/>
          </w:tcPr>
          <w:p w14:paraId="1DEB22A1">
            <w:pPr>
              <w:pStyle w:val="82"/>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0A608009">
      <w:pPr>
        <w:shd w:val="clear"/>
        <w:snapToGrid/>
        <w:spacing w:before="0" w:beforeAutospacing="0" w:after="0" w:afterAutospacing="0" w:line="360" w:lineRule="auto"/>
        <w:jc w:val="both"/>
        <w:textAlignment w:val="baseline"/>
        <w:rPr>
          <w:rStyle w:val="23"/>
          <w:rFonts w:hint="eastAsia" w:ascii="宋体" w:hAnsi="宋体" w:eastAsia="宋体" w:cs="宋体"/>
          <w:b/>
          <w:bCs/>
          <w:i w:val="0"/>
          <w:caps w:val="0"/>
          <w:color w:val="auto"/>
          <w:spacing w:val="0"/>
          <w:w w:val="100"/>
          <w:kern w:val="2"/>
          <w:sz w:val="24"/>
          <w:szCs w:val="24"/>
          <w:highlight w:val="none"/>
          <w:lang w:val="en-US" w:eastAsia="zh-CN" w:bidi="ar-SA"/>
        </w:rPr>
      </w:pPr>
      <w:r>
        <w:rPr>
          <w:rStyle w:val="23"/>
          <w:rFonts w:hint="eastAsia" w:ascii="宋体" w:hAnsi="宋体" w:eastAsia="宋体" w:cs="宋体"/>
          <w:b/>
          <w:bCs/>
          <w:i w:val="0"/>
          <w:caps w:val="0"/>
          <w:color w:val="auto"/>
          <w:spacing w:val="0"/>
          <w:w w:val="100"/>
          <w:kern w:val="2"/>
          <w:sz w:val="24"/>
          <w:szCs w:val="24"/>
          <w:highlight w:val="none"/>
          <w:lang w:val="en-US" w:eastAsia="zh-CN" w:bidi="ar-SA"/>
        </w:rPr>
        <w:t>要求：</w:t>
      </w:r>
    </w:p>
    <w:p w14:paraId="082F336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1.业绩证明应提供证明材料；</w:t>
      </w:r>
    </w:p>
    <w:p w14:paraId="5C8C08E0">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2.报价供应商可按此表格式复制。</w:t>
      </w:r>
    </w:p>
    <w:p w14:paraId="684BCE41">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0F26B8F">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61127F9D">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1084A5C">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47CFC469">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22714429">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30A38A77">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7FC06E1B">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57EA426A">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5017EC7C">
      <w:pPr>
        <w:shd w:val="clear"/>
        <w:snapToGrid/>
        <w:spacing w:before="0" w:beforeAutospacing="0" w:after="0" w:afterAutospacing="0" w:line="360" w:lineRule="auto"/>
        <w:ind w:firstLine="480" w:firstLineChars="200"/>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6785C0F3">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zh-CN" w:eastAsia="zh-CN" w:bidi="ar-SA"/>
        </w:rPr>
      </w:pPr>
    </w:p>
    <w:p w14:paraId="70730392">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zh-CN" w:eastAsia="zh-CN" w:bidi="ar-SA"/>
        </w:rPr>
        <w:t>附件1</w:t>
      </w:r>
      <w:r>
        <w:rPr>
          <w:rStyle w:val="23"/>
          <w:rFonts w:hint="eastAsia" w:ascii="宋体" w:hAnsi="宋体" w:eastAsia="宋体" w:cs="宋体"/>
          <w:b/>
          <w:bCs/>
          <w:i w:val="0"/>
          <w:caps w:val="0"/>
          <w:color w:val="auto"/>
          <w:spacing w:val="0"/>
          <w:w w:val="100"/>
          <w:kern w:val="2"/>
          <w:sz w:val="28"/>
          <w:szCs w:val="36"/>
          <w:highlight w:val="none"/>
          <w:lang w:val="en-US" w:eastAsia="zh-CN" w:bidi="ar-SA"/>
        </w:rPr>
        <w:t>1</w:t>
      </w:r>
    </w:p>
    <w:p w14:paraId="6DBC9B11">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资信及商务需求响应表</w:t>
      </w:r>
    </w:p>
    <w:p w14:paraId="14150507">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tbl>
      <w:tblPr>
        <w:tblStyle w:val="19"/>
        <w:tblW w:w="8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785"/>
        <w:gridCol w:w="1785"/>
        <w:gridCol w:w="1365"/>
        <w:gridCol w:w="2625"/>
      </w:tblGrid>
      <w:tr w14:paraId="39BA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45BCB15">
            <w:pPr>
              <w:shd w:val="clear"/>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序号</w:t>
            </w:r>
          </w:p>
        </w:tc>
        <w:tc>
          <w:tcPr>
            <w:tcW w:w="1785" w:type="dxa"/>
            <w:tcBorders>
              <w:top w:val="single" w:color="000000" w:sz="4" w:space="0"/>
              <w:left w:val="single" w:color="000000" w:sz="4" w:space="0"/>
              <w:bottom w:val="single" w:color="000000" w:sz="4" w:space="0"/>
              <w:right w:val="single" w:color="000000" w:sz="4" w:space="0"/>
            </w:tcBorders>
            <w:vAlign w:val="center"/>
          </w:tcPr>
          <w:p w14:paraId="6A9DCDFA">
            <w:pPr>
              <w:shd w:val="clear"/>
              <w:snapToGrid/>
              <w:spacing w:before="0" w:beforeAutospacing="0" w:after="0" w:afterAutospacing="0" w:line="24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 xml:space="preserve">   内容</w:t>
            </w:r>
          </w:p>
        </w:tc>
        <w:tc>
          <w:tcPr>
            <w:tcW w:w="1785" w:type="dxa"/>
            <w:tcBorders>
              <w:top w:val="single" w:color="000000" w:sz="4" w:space="0"/>
              <w:left w:val="single" w:color="000000" w:sz="4" w:space="0"/>
              <w:bottom w:val="single" w:color="000000" w:sz="4" w:space="0"/>
              <w:right w:val="single" w:color="000000" w:sz="4" w:space="0"/>
            </w:tcBorders>
            <w:vAlign w:val="center"/>
          </w:tcPr>
          <w:p w14:paraId="4A15548C">
            <w:pPr>
              <w:shd w:val="clear"/>
              <w:snapToGrid/>
              <w:spacing w:before="0" w:beforeAutospacing="0" w:after="0" w:afterAutospacing="0" w:line="240" w:lineRule="auto"/>
              <w:ind w:left="53" w:leftChars="25" w:firstLine="241" w:firstLineChars="100"/>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招标需求</w:t>
            </w:r>
          </w:p>
        </w:tc>
        <w:tc>
          <w:tcPr>
            <w:tcW w:w="1365" w:type="dxa"/>
            <w:tcBorders>
              <w:top w:val="single" w:color="000000" w:sz="4" w:space="0"/>
              <w:left w:val="single" w:color="000000" w:sz="4" w:space="0"/>
              <w:bottom w:val="single" w:color="000000" w:sz="4" w:space="0"/>
              <w:right w:val="single" w:color="000000" w:sz="4" w:space="0"/>
            </w:tcBorders>
            <w:vAlign w:val="center"/>
          </w:tcPr>
          <w:p w14:paraId="656EBF42">
            <w:pPr>
              <w:shd w:val="clear"/>
              <w:snapToGrid/>
              <w:spacing w:before="0" w:beforeAutospacing="0" w:after="0" w:afterAutospacing="0" w:line="240" w:lineRule="auto"/>
              <w:ind w:left="152"/>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是否响应</w:t>
            </w:r>
          </w:p>
        </w:tc>
        <w:tc>
          <w:tcPr>
            <w:tcW w:w="2625" w:type="dxa"/>
            <w:tcBorders>
              <w:top w:val="single" w:color="000000" w:sz="4" w:space="0"/>
              <w:left w:val="single" w:color="000000" w:sz="4" w:space="0"/>
              <w:bottom w:val="single" w:color="000000" w:sz="4" w:space="0"/>
              <w:right w:val="single" w:color="000000" w:sz="4" w:space="0"/>
            </w:tcBorders>
            <w:vAlign w:val="center"/>
          </w:tcPr>
          <w:p w14:paraId="270D1A0A">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r>
              <w:rPr>
                <w:rStyle w:val="23"/>
                <w:rFonts w:hint="eastAsia" w:ascii="宋体" w:hAnsi="宋体" w:eastAsia="宋体" w:cs="宋体"/>
                <w:b/>
                <w:i w:val="0"/>
                <w:caps w:val="0"/>
                <w:color w:val="auto"/>
                <w:spacing w:val="0"/>
                <w:w w:val="100"/>
                <w:kern w:val="2"/>
                <w:sz w:val="24"/>
                <w:szCs w:val="24"/>
                <w:highlight w:val="none"/>
                <w:lang w:val="en-US" w:eastAsia="zh-CN" w:bidi="ar-SA"/>
              </w:rPr>
              <w:t>投标人的承诺或说明</w:t>
            </w:r>
          </w:p>
        </w:tc>
      </w:tr>
      <w:tr w14:paraId="21A0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7705BF7">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0138084D">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047423AD">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72116333">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BE4B37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8F4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FB61B5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2FEB6542">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25D3C146">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5AC9938F">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6593F1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4EE0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1856C0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2477B6F8">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722CD9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22E5F8B9">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8B6E8C0">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48A3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5B29E45">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01117EDC">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B8C34F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66A0EA58">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65DBD7A5">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2BBB9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38DEB6B">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41456D00">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33165BE2">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0D151554">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3207278">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40A7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D406DF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2E153371">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157B4741">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676525E8">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118AA98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763AD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35D58A9">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5E32EDD7">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701A393F">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313F69F6">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71F71F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r w14:paraId="1C16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5BB06A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top"/>
          </w:tcPr>
          <w:p w14:paraId="3571611B">
            <w:pPr>
              <w:shd w:val="clear"/>
              <w:snapToGrid w:val="0"/>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310E184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1365" w:type="dxa"/>
            <w:tcBorders>
              <w:top w:val="single" w:color="000000" w:sz="4" w:space="0"/>
              <w:left w:val="single" w:color="000000" w:sz="4" w:space="0"/>
              <w:bottom w:val="single" w:color="000000" w:sz="4" w:space="0"/>
              <w:right w:val="single" w:color="000000" w:sz="4" w:space="0"/>
            </w:tcBorders>
            <w:vAlign w:val="center"/>
          </w:tcPr>
          <w:p w14:paraId="1B254423">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E556360">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tc>
      </w:tr>
    </w:tbl>
    <w:p w14:paraId="4159D896">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7B56D712">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E61BA32">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法定代表人或授权委托代理人（签字或盖章）：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18D9542">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1301FE31">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5CD2F803">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3734FCE9">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4DD8693B">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2DA17397">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34C07EBA">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158744EB">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51AF8528">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46F3C1E4">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4"/>
          <w:szCs w:val="24"/>
          <w:highlight w:val="none"/>
          <w:lang w:val="en-US" w:eastAsia="zh-CN" w:bidi="ar-SA"/>
        </w:rPr>
      </w:pPr>
    </w:p>
    <w:p w14:paraId="02EC8403">
      <w:pPr>
        <w:shd w:val="clear"/>
        <w:snapToGrid/>
        <w:spacing w:before="0" w:beforeAutospacing="0" w:after="0" w:afterAutospacing="0" w:line="240" w:lineRule="auto"/>
        <w:jc w:val="both"/>
        <w:textAlignment w:val="baseline"/>
        <w:rPr>
          <w:rStyle w:val="23"/>
          <w:rFonts w:hint="eastAsia" w:ascii="宋体" w:hAnsi="宋体" w:eastAsia="宋体" w:cs="宋体"/>
          <w:b/>
          <w:bCs/>
          <w:i w:val="0"/>
          <w:caps w:val="0"/>
          <w:color w:val="auto"/>
          <w:spacing w:val="0"/>
          <w:w w:val="100"/>
          <w:kern w:val="2"/>
          <w:sz w:val="28"/>
          <w:szCs w:val="36"/>
          <w:highlight w:val="none"/>
          <w:lang w:val="en-US" w:eastAsia="zh-CN" w:bidi="ar-SA"/>
        </w:rPr>
      </w:pPr>
      <w:r>
        <w:rPr>
          <w:rStyle w:val="23"/>
          <w:rFonts w:hint="eastAsia" w:ascii="宋体" w:hAnsi="宋体" w:eastAsia="宋体" w:cs="宋体"/>
          <w:b/>
          <w:bCs/>
          <w:i w:val="0"/>
          <w:caps w:val="0"/>
          <w:color w:val="auto"/>
          <w:spacing w:val="0"/>
          <w:w w:val="100"/>
          <w:kern w:val="2"/>
          <w:sz w:val="28"/>
          <w:szCs w:val="36"/>
          <w:highlight w:val="none"/>
          <w:lang w:val="en-US" w:eastAsia="zh-CN" w:bidi="ar-SA"/>
        </w:rPr>
        <w:t>附件12</w:t>
      </w:r>
    </w:p>
    <w:p w14:paraId="129268CA">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40"/>
          <w:w w:val="100"/>
          <w:kern w:val="2"/>
          <w:sz w:val="52"/>
          <w:szCs w:val="52"/>
          <w:highlight w:val="none"/>
          <w:lang w:val="en-US" w:eastAsia="zh-CN" w:bidi="ar-SA"/>
        </w:rPr>
      </w:pPr>
      <w:r>
        <w:rPr>
          <w:rStyle w:val="23"/>
          <w:rFonts w:hint="eastAsia" w:ascii="宋体" w:hAnsi="宋体" w:eastAsia="宋体" w:cs="宋体"/>
          <w:b w:val="0"/>
          <w:i w:val="0"/>
          <w:caps w:val="0"/>
          <w:color w:val="auto"/>
          <w:spacing w:val="40"/>
          <w:w w:val="100"/>
          <w:kern w:val="2"/>
          <w:sz w:val="52"/>
          <w:szCs w:val="52"/>
          <w:highlight w:val="none"/>
          <w:lang w:val="en-US" w:eastAsia="zh-CN" w:bidi="ar-SA"/>
        </w:rPr>
        <w:t>项目名称</w:t>
      </w:r>
    </w:p>
    <w:p w14:paraId="2E0464EB">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项目编号：</w:t>
      </w:r>
    </w:p>
    <w:p w14:paraId="117BD2C0">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p>
    <w:p w14:paraId="2C9B080B">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报</w:t>
      </w:r>
    </w:p>
    <w:p w14:paraId="673D3A9F">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价</w:t>
      </w:r>
    </w:p>
    <w:p w14:paraId="6B35AEB3">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文</w:t>
      </w:r>
    </w:p>
    <w:p w14:paraId="24E31F35">
      <w:pPr>
        <w:shd w:val="clear"/>
        <w:snapToGrid/>
        <w:spacing w:before="0" w:beforeAutospacing="0" w:after="0" w:afterAutospacing="0" w:line="240" w:lineRule="auto"/>
        <w:jc w:val="center"/>
        <w:textAlignment w:val="baseline"/>
        <w:rPr>
          <w:rStyle w:val="23"/>
          <w:rFonts w:hint="eastAsia" w:ascii="宋体" w:hAnsi="宋体" w:eastAsia="宋体" w:cs="宋体"/>
          <w:b/>
          <w:i w:val="0"/>
          <w:caps w:val="0"/>
          <w:color w:val="auto"/>
          <w:spacing w:val="40"/>
          <w:w w:val="100"/>
          <w:kern w:val="2"/>
          <w:sz w:val="84"/>
          <w:szCs w:val="84"/>
          <w:highlight w:val="none"/>
          <w:lang w:val="en-US" w:eastAsia="zh-CN" w:bidi="ar-SA"/>
        </w:rPr>
      </w:pPr>
      <w:r>
        <w:rPr>
          <w:rStyle w:val="23"/>
          <w:rFonts w:hint="eastAsia" w:ascii="宋体" w:hAnsi="宋体" w:eastAsia="宋体" w:cs="宋体"/>
          <w:b/>
          <w:i w:val="0"/>
          <w:caps w:val="0"/>
          <w:color w:val="auto"/>
          <w:spacing w:val="40"/>
          <w:w w:val="100"/>
          <w:kern w:val="2"/>
          <w:sz w:val="84"/>
          <w:szCs w:val="84"/>
          <w:highlight w:val="none"/>
          <w:lang w:val="en-US" w:eastAsia="zh-CN" w:bidi="ar-SA"/>
        </w:rPr>
        <w:t>件</w:t>
      </w:r>
    </w:p>
    <w:p w14:paraId="6D32F798">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0E5C56AE">
      <w:pPr>
        <w:shd w:val="clear"/>
        <w:snapToGrid/>
        <w:spacing w:before="0" w:beforeAutospacing="0" w:after="0" w:afterAutospacing="0" w:line="240" w:lineRule="auto"/>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286F091F">
      <w:pPr>
        <w:shd w:val="clear"/>
        <w:snapToGrid/>
        <w:spacing w:before="0" w:beforeAutospacing="0" w:after="0" w:afterAutospacing="0" w:line="360" w:lineRule="auto"/>
        <w:ind w:right="532"/>
        <w:jc w:val="center"/>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p>
    <w:p w14:paraId="34531A8C">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供应商全称（公章）：</w:t>
      </w:r>
    </w:p>
    <w:p w14:paraId="685B50FA">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地址：</w:t>
      </w:r>
    </w:p>
    <w:p w14:paraId="713E89C6">
      <w:pPr>
        <w:shd w:val="clear"/>
        <w:snapToGrid/>
        <w:spacing w:before="0" w:beforeAutospacing="0" w:after="0" w:afterAutospacing="0" w:line="240" w:lineRule="auto"/>
        <w:jc w:val="both"/>
        <w:textAlignment w:val="baseline"/>
        <w:rPr>
          <w:rStyle w:val="23"/>
          <w:rFonts w:hint="eastAsia" w:ascii="宋体" w:hAnsi="宋体" w:eastAsia="宋体" w:cs="宋体"/>
          <w:b w:val="0"/>
          <w:i w:val="0"/>
          <w:caps w:val="0"/>
          <w:color w:val="auto"/>
          <w:spacing w:val="0"/>
          <w:w w:val="100"/>
          <w:kern w:val="2"/>
          <w:sz w:val="36"/>
          <w:szCs w:val="36"/>
          <w:highlight w:val="none"/>
          <w:lang w:val="en-US" w:eastAsia="zh-CN" w:bidi="ar-SA"/>
        </w:rPr>
      </w:pPr>
      <w:r>
        <w:rPr>
          <w:rStyle w:val="23"/>
          <w:rFonts w:hint="eastAsia" w:ascii="宋体" w:hAnsi="宋体" w:eastAsia="宋体" w:cs="宋体"/>
          <w:b w:val="0"/>
          <w:i w:val="0"/>
          <w:caps w:val="0"/>
          <w:color w:val="auto"/>
          <w:spacing w:val="0"/>
          <w:w w:val="100"/>
          <w:kern w:val="2"/>
          <w:sz w:val="36"/>
          <w:szCs w:val="36"/>
          <w:highlight w:val="none"/>
          <w:lang w:val="en-US" w:eastAsia="zh-CN" w:bidi="ar-SA"/>
        </w:rPr>
        <w:t>时间：</w:t>
      </w:r>
    </w:p>
    <w:p w14:paraId="1864AFC2">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1B3D722">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3E92AD9C">
      <w:pPr>
        <w:shd w:val="clear"/>
        <w:snapToGrid/>
        <w:spacing w:before="0" w:beforeAutospacing="0" w:after="0" w:afterAutospacing="0" w:line="360" w:lineRule="auto"/>
        <w:jc w:val="both"/>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66866F5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32"/>
          <w:highlight w:val="none"/>
          <w:lang w:val="en-US" w:eastAsia="zh-CN" w:bidi="ar-SA"/>
        </w:rPr>
      </w:pPr>
    </w:p>
    <w:p w14:paraId="05CD46AA">
      <w:pPr>
        <w:shd w:val="clear"/>
        <w:snapToGrid/>
        <w:spacing w:before="0" w:beforeAutospacing="0" w:after="0" w:afterAutospacing="0" w:line="360" w:lineRule="auto"/>
        <w:jc w:val="center"/>
        <w:textAlignment w:val="baseline"/>
        <w:rPr>
          <w:rStyle w:val="23"/>
          <w:rFonts w:hint="eastAsia" w:ascii="宋体" w:hAnsi="宋体" w:eastAsia="宋体" w:cs="宋体"/>
          <w:b/>
          <w:bCs/>
          <w:i w:val="0"/>
          <w:caps w:val="0"/>
          <w:color w:val="auto"/>
          <w:spacing w:val="0"/>
          <w:w w:val="100"/>
          <w:kern w:val="2"/>
          <w:sz w:val="32"/>
          <w:szCs w:val="40"/>
          <w:highlight w:val="none"/>
          <w:lang w:val="zh-CN" w:eastAsia="zh-CN" w:bidi="ar-SA"/>
        </w:rPr>
      </w:pPr>
      <w:r>
        <w:rPr>
          <w:rStyle w:val="23"/>
          <w:rFonts w:hint="eastAsia" w:ascii="宋体" w:hAnsi="宋体" w:eastAsia="宋体" w:cs="宋体"/>
          <w:b/>
          <w:bCs/>
          <w:i w:val="0"/>
          <w:caps w:val="0"/>
          <w:color w:val="auto"/>
          <w:spacing w:val="0"/>
          <w:w w:val="100"/>
          <w:kern w:val="2"/>
          <w:sz w:val="32"/>
          <w:szCs w:val="40"/>
          <w:highlight w:val="none"/>
          <w:lang w:val="zh-CN" w:eastAsia="zh-CN" w:bidi="ar-SA"/>
        </w:rPr>
        <w:t>报价文件目录</w:t>
      </w:r>
    </w:p>
    <w:p w14:paraId="7FABC164">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7CFF923">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1、开标一览表（附件13）；</w:t>
      </w:r>
    </w:p>
    <w:p w14:paraId="71FCFC27">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2、报价明细表（附件14）；</w:t>
      </w:r>
    </w:p>
    <w:p w14:paraId="5FB512D9">
      <w:pPr>
        <w:shd w:val="clear"/>
        <w:snapToGrid/>
        <w:spacing w:before="0" w:beforeAutospacing="0" w:after="0" w:afterAutospacing="0" w:line="360" w:lineRule="auto"/>
        <w:jc w:val="left"/>
        <w:textAlignment w:val="baseline"/>
        <w:rPr>
          <w:rStyle w:val="23"/>
          <w:rFonts w:hint="eastAsia" w:ascii="宋体" w:hAnsi="宋体" w:eastAsia="宋体" w:cs="宋体"/>
          <w:b w:val="0"/>
          <w:i w:val="0"/>
          <w:caps w:val="0"/>
          <w:color w:val="auto"/>
          <w:spacing w:val="0"/>
          <w:w w:val="100"/>
          <w:kern w:val="2"/>
          <w:sz w:val="28"/>
          <w:szCs w:val="36"/>
          <w:highlight w:val="none"/>
          <w:lang w:val="en-US" w:eastAsia="zh-CN" w:bidi="ar-SA"/>
        </w:rPr>
      </w:pPr>
      <w:r>
        <w:rPr>
          <w:rStyle w:val="23"/>
          <w:rFonts w:hint="eastAsia" w:ascii="宋体" w:hAnsi="宋体" w:eastAsia="宋体" w:cs="宋体"/>
          <w:b w:val="0"/>
          <w:i w:val="0"/>
          <w:caps w:val="0"/>
          <w:color w:val="auto"/>
          <w:spacing w:val="0"/>
          <w:w w:val="100"/>
          <w:kern w:val="2"/>
          <w:sz w:val="28"/>
          <w:szCs w:val="36"/>
          <w:highlight w:val="none"/>
          <w:lang w:val="en-US" w:eastAsia="zh-CN" w:bidi="ar-SA"/>
        </w:rPr>
        <w:t>3、针对报价投标人认为其他需要说明的；</w:t>
      </w:r>
    </w:p>
    <w:p w14:paraId="45A0F51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72AC2849">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1390880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32ED391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449FEF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5D84EE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BC1415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B17F1DD">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1F0699AB">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E051C5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9A303F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BDC8D21">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BAC6C1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F044E6A">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7E0AD2C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1CC92512">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A15BE83">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751444E">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B211F26">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2923A5DA">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0B8FF473">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19C7D6B7">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p>
    <w:p w14:paraId="3A4F002A">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附件13</w:t>
      </w:r>
    </w:p>
    <w:p w14:paraId="556B908C">
      <w:pPr>
        <w:shd w:val="clear"/>
        <w:snapToGrid/>
        <w:spacing w:before="0" w:beforeAutospacing="0" w:after="0" w:afterAutospacing="0" w:line="360" w:lineRule="auto"/>
        <w:ind w:left="-2" w:hanging="2"/>
        <w:jc w:val="center"/>
        <w:textAlignment w:val="baseline"/>
        <w:rPr>
          <w:rStyle w:val="23"/>
          <w:rFonts w:hint="eastAsia" w:ascii="宋体" w:hAnsi="宋体" w:eastAsia="宋体" w:cs="宋体"/>
          <w:b/>
          <w:i w:val="0"/>
          <w:caps w:val="0"/>
          <w:color w:val="auto"/>
          <w:spacing w:val="0"/>
          <w:w w:val="100"/>
          <w:kern w:val="2"/>
          <w:sz w:val="32"/>
          <w:szCs w:val="32"/>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开标一览表</w:t>
      </w:r>
    </w:p>
    <w:p w14:paraId="650E5B86">
      <w:pPr>
        <w:shd w:val="clear"/>
        <w:snapToGrid/>
        <w:spacing w:before="0" w:beforeAutospacing="0" w:after="0" w:afterAutospacing="0" w:line="360" w:lineRule="auto"/>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项目名称：</w:t>
      </w:r>
    </w:p>
    <w:p w14:paraId="67B0D5BF">
      <w:pPr>
        <w:shd w:val="clear"/>
        <w:snapToGrid/>
        <w:spacing w:before="0" w:beforeAutospacing="0" w:after="0" w:afterAutospacing="0" w:line="360" w:lineRule="auto"/>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项目编号：                                       [单位：人民币元]</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8"/>
        <w:gridCol w:w="1393"/>
        <w:gridCol w:w="4572"/>
      </w:tblGrid>
      <w:tr w14:paraId="1E27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7" w:hRule="atLeast"/>
          <w:jc w:val="center"/>
        </w:trPr>
        <w:tc>
          <w:tcPr>
            <w:tcW w:w="2438" w:type="dxa"/>
            <w:vMerge w:val="restart"/>
            <w:vAlign w:val="center"/>
          </w:tcPr>
          <w:p w14:paraId="1F0A5857">
            <w:pPr>
              <w:autoSpaceDE w:val="0"/>
              <w:autoSpaceDN w:val="0"/>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投标总报价(元)</w:t>
            </w:r>
          </w:p>
        </w:tc>
        <w:tc>
          <w:tcPr>
            <w:tcW w:w="1393" w:type="dxa"/>
            <w:vAlign w:val="center"/>
          </w:tcPr>
          <w:p w14:paraId="7CF7567C">
            <w:pPr>
              <w:autoSpaceDE w:val="0"/>
              <w:autoSpaceDN w:val="0"/>
              <w:spacing w:line="360" w:lineRule="auto"/>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大写</w:t>
            </w:r>
          </w:p>
        </w:tc>
        <w:tc>
          <w:tcPr>
            <w:tcW w:w="4572" w:type="dxa"/>
            <w:vAlign w:val="center"/>
          </w:tcPr>
          <w:p w14:paraId="5B1F3AB7">
            <w:pPr>
              <w:widowControl w:val="0"/>
              <w:wordWrap/>
              <w:autoSpaceDE w:val="0"/>
              <w:autoSpaceDN w:val="0"/>
              <w:adjustRightInd/>
              <w:snapToGrid/>
              <w:spacing w:line="360" w:lineRule="auto"/>
              <w:ind w:firstLine="420" w:firstLineChars="200"/>
              <w:jc w:val="left"/>
              <w:textAlignment w:val="bottom"/>
              <w:rPr>
                <w:rFonts w:hint="eastAsia" w:ascii="宋体" w:hAnsi="宋体" w:eastAsia="宋体" w:cs="宋体"/>
                <w:color w:val="auto"/>
                <w:sz w:val="21"/>
                <w:szCs w:val="21"/>
                <w:highlight w:val="none"/>
                <w:lang w:val="en-US" w:eastAsia="zh-CN"/>
              </w:rPr>
            </w:pPr>
          </w:p>
        </w:tc>
      </w:tr>
      <w:tr w14:paraId="3CBE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3" w:hRule="atLeast"/>
          <w:jc w:val="center"/>
        </w:trPr>
        <w:tc>
          <w:tcPr>
            <w:tcW w:w="2438" w:type="dxa"/>
            <w:vMerge w:val="continue"/>
            <w:vAlign w:val="center"/>
          </w:tcPr>
          <w:p w14:paraId="2B33115C">
            <w:pPr>
              <w:autoSpaceDE w:val="0"/>
              <w:autoSpaceDN w:val="0"/>
              <w:spacing w:line="360" w:lineRule="auto"/>
              <w:jc w:val="center"/>
              <w:textAlignment w:val="bottom"/>
              <w:rPr>
                <w:rFonts w:hint="eastAsia" w:ascii="宋体" w:hAnsi="宋体" w:eastAsia="宋体" w:cs="宋体"/>
                <w:b/>
                <w:bCs/>
                <w:color w:val="auto"/>
                <w:sz w:val="21"/>
                <w:szCs w:val="21"/>
                <w:highlight w:val="none"/>
              </w:rPr>
            </w:pPr>
          </w:p>
        </w:tc>
        <w:tc>
          <w:tcPr>
            <w:tcW w:w="1393" w:type="dxa"/>
            <w:vAlign w:val="center"/>
          </w:tcPr>
          <w:p w14:paraId="52E2F2AF">
            <w:pPr>
              <w:autoSpaceDE w:val="0"/>
              <w:autoSpaceDN w:val="0"/>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小写</w:t>
            </w:r>
          </w:p>
        </w:tc>
        <w:tc>
          <w:tcPr>
            <w:tcW w:w="4572" w:type="dxa"/>
            <w:vAlign w:val="center"/>
          </w:tcPr>
          <w:p w14:paraId="00ADC867">
            <w:pPr>
              <w:widowControl w:val="0"/>
              <w:wordWrap/>
              <w:autoSpaceDE w:val="0"/>
              <w:autoSpaceDN w:val="0"/>
              <w:adjustRightInd/>
              <w:snapToGrid/>
              <w:spacing w:line="360" w:lineRule="auto"/>
              <w:ind w:firstLine="420" w:firstLineChars="200"/>
              <w:jc w:val="left"/>
              <w:textAlignment w:val="bottom"/>
              <w:rPr>
                <w:rFonts w:hint="eastAsia" w:ascii="宋体" w:hAnsi="宋体" w:eastAsia="宋体" w:cs="宋体"/>
                <w:color w:val="auto"/>
                <w:sz w:val="21"/>
                <w:szCs w:val="21"/>
                <w:highlight w:val="none"/>
                <w:lang w:val="en-US" w:eastAsia="zh-CN"/>
              </w:rPr>
            </w:pPr>
          </w:p>
        </w:tc>
      </w:tr>
    </w:tbl>
    <w:p w14:paraId="2992F0EC">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02D5A7C">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填报要求：</w:t>
      </w:r>
    </w:p>
    <w:p w14:paraId="73803A28">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1.投标报价包括货款、标准附件、备品备件、专用工具、包装、运输、装卸、保险、税金、货到就位以及安装、调试、培训、保修、合同包含的所有风险责任等各项费用及不可预见费等所需的全部费用。</w:t>
      </w:r>
    </w:p>
    <w:p w14:paraId="271299B6">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2.报价一经涂改，应在涂改处加盖单位公章，或者由法定代表人或授权委托代理人签字或盖章，否则其投标作无效标处理。</w:t>
      </w:r>
    </w:p>
    <w:p w14:paraId="6B0BF785">
      <w:pPr>
        <w:shd w:val="clear"/>
        <w:snapToGrid/>
        <w:spacing w:before="0" w:beforeAutospacing="0" w:after="0" w:afterAutospacing="0" w:line="36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p>
    <w:p w14:paraId="4E4B7C30">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11FCA76">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zh-CN" w:eastAsia="zh-CN" w:bidi="ar-SA"/>
        </w:rPr>
        <w:t>法定代表人或授权委托</w:t>
      </w:r>
      <w:r>
        <w:rPr>
          <w:rStyle w:val="23"/>
          <w:rFonts w:hint="eastAsia" w:ascii="宋体" w:hAnsi="宋体" w:eastAsia="宋体" w:cs="宋体"/>
          <w:b w:val="0"/>
          <w:i w:val="0"/>
          <w:caps w:val="0"/>
          <w:color w:val="auto"/>
          <w:spacing w:val="0"/>
          <w:w w:val="100"/>
          <w:kern w:val="2"/>
          <w:sz w:val="24"/>
          <w:szCs w:val="24"/>
          <w:highlight w:val="none"/>
          <w:lang w:val="en-US" w:eastAsia="zh-CN" w:bidi="ar-SA"/>
        </w:rPr>
        <w:t>代理</w:t>
      </w:r>
      <w:r>
        <w:rPr>
          <w:rStyle w:val="23"/>
          <w:rFonts w:hint="eastAsia" w:ascii="宋体" w:hAnsi="宋体" w:eastAsia="宋体" w:cs="宋体"/>
          <w:b w:val="0"/>
          <w:i w:val="0"/>
          <w:caps w:val="0"/>
          <w:color w:val="auto"/>
          <w:spacing w:val="0"/>
          <w:w w:val="100"/>
          <w:kern w:val="2"/>
          <w:sz w:val="24"/>
          <w:szCs w:val="24"/>
          <w:highlight w:val="none"/>
          <w:lang w:val="zh-CN" w:eastAsia="zh-CN" w:bidi="ar-SA"/>
        </w:rPr>
        <w:t>人（签字</w:t>
      </w:r>
      <w:r>
        <w:rPr>
          <w:rStyle w:val="23"/>
          <w:rFonts w:hint="eastAsia" w:ascii="宋体" w:hAnsi="宋体" w:eastAsia="宋体" w:cs="宋体"/>
          <w:b w:val="0"/>
          <w:i w:val="0"/>
          <w:caps w:val="0"/>
          <w:color w:val="auto"/>
          <w:spacing w:val="0"/>
          <w:w w:val="100"/>
          <w:kern w:val="2"/>
          <w:sz w:val="24"/>
          <w:szCs w:val="24"/>
          <w:highlight w:val="none"/>
          <w:lang w:val="en-US" w:eastAsia="zh-CN" w:bidi="ar-SA"/>
        </w:rPr>
        <w:t>或盖章</w:t>
      </w:r>
      <w:r>
        <w:rPr>
          <w:rStyle w:val="23"/>
          <w:rFonts w:hint="eastAsia" w:ascii="宋体" w:hAnsi="宋体" w:eastAsia="宋体" w:cs="宋体"/>
          <w:b w:val="0"/>
          <w:i w:val="0"/>
          <w:caps w:val="0"/>
          <w:color w:val="auto"/>
          <w:spacing w:val="0"/>
          <w:w w:val="100"/>
          <w:kern w:val="2"/>
          <w:sz w:val="24"/>
          <w:szCs w:val="24"/>
          <w:highlight w:val="none"/>
          <w:lang w:val="zh-CN" w:eastAsia="zh-CN" w:bidi="ar-SA"/>
        </w:rPr>
        <w:t>）</w:t>
      </w:r>
      <w:r>
        <w:rPr>
          <w:rStyle w:val="23"/>
          <w:rFonts w:hint="eastAsia" w:ascii="宋体" w:hAnsi="宋体" w:eastAsia="宋体" w:cs="宋体"/>
          <w:b w:val="0"/>
          <w:i w:val="0"/>
          <w:caps w:val="0"/>
          <w:color w:val="auto"/>
          <w:spacing w:val="0"/>
          <w:w w:val="100"/>
          <w:kern w:val="2"/>
          <w:sz w:val="24"/>
          <w:szCs w:val="24"/>
          <w:highlight w:val="none"/>
          <w:lang w:val="en-US" w:eastAsia="zh-CN" w:bidi="ar-SA"/>
        </w:rPr>
        <w:t>：</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C0FC5AF">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3682D904">
      <w:pPr>
        <w:shd w:val="clear"/>
        <w:snapToGrid/>
        <w:spacing w:before="0" w:beforeAutospacing="0" w:after="0" w:afterAutospacing="0" w:line="360" w:lineRule="auto"/>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3F2C711">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218E348C">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5403482">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1114927F">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49464240">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5C7ED01">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B6E1D41">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2C1D623C">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14426499">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3B4F754E">
      <w:pPr>
        <w:shd w:val="clear"/>
        <w:snapToGrid/>
        <w:spacing w:before="0" w:beforeAutospacing="0" w:after="0" w:afterAutospacing="0" w:line="360" w:lineRule="auto"/>
        <w:jc w:val="both"/>
        <w:textAlignment w:val="baseline"/>
        <w:rPr>
          <w:rStyle w:val="23"/>
          <w:rFonts w:hint="eastAsia" w:ascii="宋体" w:hAnsi="宋体" w:eastAsia="宋体" w:cs="宋体"/>
          <w:b/>
          <w:i w:val="0"/>
          <w:caps w:val="0"/>
          <w:color w:val="auto"/>
          <w:spacing w:val="0"/>
          <w:w w:val="100"/>
          <w:kern w:val="2"/>
          <w:sz w:val="28"/>
          <w:szCs w:val="24"/>
          <w:highlight w:val="none"/>
          <w:lang w:val="en-US" w:eastAsia="zh-CN" w:bidi="ar-SA"/>
        </w:rPr>
      </w:pPr>
      <w:r>
        <w:rPr>
          <w:rStyle w:val="23"/>
          <w:rFonts w:hint="eastAsia" w:ascii="宋体" w:hAnsi="宋体" w:eastAsia="宋体" w:cs="宋体"/>
          <w:b/>
          <w:i w:val="0"/>
          <w:caps w:val="0"/>
          <w:color w:val="auto"/>
          <w:spacing w:val="0"/>
          <w:w w:val="100"/>
          <w:kern w:val="2"/>
          <w:sz w:val="28"/>
          <w:szCs w:val="24"/>
          <w:highlight w:val="none"/>
          <w:lang w:val="en-US" w:eastAsia="zh-CN" w:bidi="ar-SA"/>
        </w:rPr>
        <w:t>附件14</w:t>
      </w:r>
    </w:p>
    <w:p w14:paraId="253094CD">
      <w:pPr>
        <w:shd w:val="clear"/>
        <w:snapToGrid/>
        <w:spacing w:before="0" w:beforeAutospacing="0" w:after="0" w:afterAutospacing="0" w:line="360" w:lineRule="auto"/>
        <w:jc w:val="center"/>
        <w:textAlignment w:val="baseline"/>
        <w:rPr>
          <w:rStyle w:val="23"/>
          <w:rFonts w:hint="eastAsia" w:ascii="宋体" w:hAnsi="宋体" w:eastAsia="宋体" w:cs="宋体"/>
          <w:b w:val="0"/>
          <w:i w:val="0"/>
          <w:caps w:val="0"/>
          <w:color w:val="auto"/>
          <w:spacing w:val="0"/>
          <w:w w:val="100"/>
          <w:kern w:val="2"/>
          <w:sz w:val="21"/>
          <w:szCs w:val="24"/>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报价明细表</w:t>
      </w:r>
    </w:p>
    <w:p w14:paraId="6CE93C62">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项目名称：</w:t>
      </w:r>
    </w:p>
    <w:p w14:paraId="676E5DAF">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 xml:space="preserve">项目编号：                                     </w:t>
      </w:r>
    </w:p>
    <w:tbl>
      <w:tblPr>
        <w:tblStyle w:val="20"/>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169"/>
      </w:tblGrid>
      <w:tr w14:paraId="41C8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1CA34646">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季报最高限单价</w:t>
            </w:r>
          </w:p>
        </w:tc>
        <w:tc>
          <w:tcPr>
            <w:tcW w:w="6169" w:type="dxa"/>
            <w:vAlign w:val="center"/>
          </w:tcPr>
          <w:p w14:paraId="15260C87">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7400.00元/次</w:t>
            </w:r>
          </w:p>
        </w:tc>
      </w:tr>
      <w:tr w14:paraId="3702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0F21E5D8">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季报</w:t>
            </w:r>
          </w:p>
        </w:tc>
        <w:tc>
          <w:tcPr>
            <w:tcW w:w="6169" w:type="dxa"/>
            <w:vAlign w:val="center"/>
          </w:tcPr>
          <w:p w14:paraId="4A8A6A57">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31次（暂定）</w:t>
            </w:r>
          </w:p>
        </w:tc>
      </w:tr>
      <w:tr w14:paraId="1AB9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554DA117">
            <w:pPr>
              <w:widowControl w:val="0"/>
              <w:autoSpaceDE w:val="0"/>
              <w:autoSpaceDN w:val="0"/>
              <w:spacing w:line="240" w:lineRule="auto"/>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季报单价（元/次）</w:t>
            </w:r>
          </w:p>
        </w:tc>
        <w:tc>
          <w:tcPr>
            <w:tcW w:w="6169" w:type="dxa"/>
            <w:vAlign w:val="center"/>
          </w:tcPr>
          <w:p w14:paraId="0FD75E2E">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p w14:paraId="47DBE8D7">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tc>
      </w:tr>
      <w:tr w14:paraId="598B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3E9DEB05">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年报最高限单价</w:t>
            </w:r>
          </w:p>
        </w:tc>
        <w:tc>
          <w:tcPr>
            <w:tcW w:w="6169" w:type="dxa"/>
            <w:vAlign w:val="center"/>
          </w:tcPr>
          <w:p w14:paraId="429F4974">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9200.00元/次</w:t>
            </w:r>
          </w:p>
        </w:tc>
      </w:tr>
      <w:tr w14:paraId="632A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2F039E2D">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年报</w:t>
            </w:r>
          </w:p>
        </w:tc>
        <w:tc>
          <w:tcPr>
            <w:tcW w:w="6169" w:type="dxa"/>
            <w:vAlign w:val="center"/>
          </w:tcPr>
          <w:p w14:paraId="2EDCD49F">
            <w:pPr>
              <w:widowControl w:val="0"/>
              <w:autoSpaceDE w:val="0"/>
              <w:autoSpaceDN w:val="0"/>
              <w:spacing w:line="240" w:lineRule="auto"/>
              <w:jc w:val="center"/>
              <w:textAlignment w:val="bottom"/>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8次（暂定）</w:t>
            </w:r>
          </w:p>
        </w:tc>
      </w:tr>
      <w:tr w14:paraId="0376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451E9F78">
            <w:pPr>
              <w:widowControl w:val="0"/>
              <w:autoSpaceDE w:val="0"/>
              <w:autoSpaceDN w:val="0"/>
              <w:spacing w:line="240" w:lineRule="auto"/>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年报单价（元/次）</w:t>
            </w:r>
          </w:p>
        </w:tc>
        <w:tc>
          <w:tcPr>
            <w:tcW w:w="6169" w:type="dxa"/>
            <w:vAlign w:val="center"/>
          </w:tcPr>
          <w:p w14:paraId="4800CA8C">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p w14:paraId="0D9627EF">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元/次</w:t>
            </w:r>
          </w:p>
        </w:tc>
      </w:tr>
      <w:tr w14:paraId="4C4E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0" w:type="dxa"/>
            <w:vAlign w:val="center"/>
          </w:tcPr>
          <w:p w14:paraId="5499F0B5">
            <w:pPr>
              <w:widowControl w:val="0"/>
              <w:autoSpaceDE w:val="0"/>
              <w:autoSpaceDN w:val="0"/>
              <w:spacing w:line="240" w:lineRule="auto"/>
              <w:jc w:val="center"/>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报价</w:t>
            </w:r>
            <w:r>
              <w:rPr>
                <w:rFonts w:hint="eastAsia" w:ascii="宋体" w:hAnsi="宋体" w:eastAsia="宋体" w:cs="宋体"/>
                <w:b/>
                <w:bCs/>
                <w:color w:val="auto"/>
                <w:sz w:val="24"/>
                <w:szCs w:val="24"/>
                <w:highlight w:val="none"/>
                <w:lang w:val="en-US" w:eastAsia="zh-CN"/>
              </w:rPr>
              <w:t>合计</w:t>
            </w:r>
            <w:r>
              <w:rPr>
                <w:rFonts w:hint="eastAsia" w:ascii="宋体" w:hAnsi="宋体" w:eastAsia="宋体" w:cs="宋体"/>
                <w:b/>
                <w:bCs/>
                <w:color w:val="auto"/>
                <w:sz w:val="24"/>
                <w:szCs w:val="24"/>
                <w:highlight w:val="none"/>
              </w:rPr>
              <w:t>(元)</w:t>
            </w:r>
          </w:p>
        </w:tc>
        <w:tc>
          <w:tcPr>
            <w:tcW w:w="6169" w:type="dxa"/>
            <w:vAlign w:val="center"/>
          </w:tcPr>
          <w:p w14:paraId="45580637">
            <w:pPr>
              <w:widowControl w:val="0"/>
              <w:tabs>
                <w:tab w:val="left" w:pos="6055"/>
              </w:tabs>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p>
          <w:p w14:paraId="5173FFEB">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p>
          <w:p w14:paraId="4B9AA965">
            <w:pPr>
              <w:widowControl w:val="0"/>
              <w:wordWrap/>
              <w:autoSpaceDE w:val="0"/>
              <w:autoSpaceDN w:val="0"/>
              <w:adjustRightInd/>
              <w:snapToGrid/>
              <w:spacing w:line="240" w:lineRule="auto"/>
              <w:ind w:firstLine="480" w:firstLineChars="200"/>
              <w:jc w:val="lef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r>
    </w:tbl>
    <w:p w14:paraId="072AC1F7">
      <w:pPr>
        <w:shd w:val="clear"/>
        <w:snapToGrid/>
        <w:spacing w:before="0" w:beforeAutospacing="0" w:after="0" w:afterAutospacing="0" w:line="360" w:lineRule="auto"/>
        <w:jc w:val="left"/>
        <w:textAlignment w:val="baseline"/>
        <w:rPr>
          <w:rStyle w:val="23"/>
          <w:rFonts w:hint="eastAsia" w:ascii="宋体" w:hAnsi="宋体" w:eastAsia="宋体" w:cs="宋体"/>
          <w:b/>
          <w:bCs/>
          <w:i w:val="0"/>
          <w:caps w:val="0"/>
          <w:color w:val="auto"/>
          <w:spacing w:val="0"/>
          <w:w w:val="100"/>
          <w:kern w:val="2"/>
          <w:sz w:val="24"/>
          <w:szCs w:val="32"/>
          <w:highlight w:val="none"/>
          <w:lang w:val="en-US" w:eastAsia="zh-CN" w:bidi="ar-SA"/>
        </w:rPr>
      </w:pPr>
      <w:r>
        <w:rPr>
          <w:rStyle w:val="23"/>
          <w:rFonts w:hint="eastAsia" w:ascii="宋体" w:hAnsi="宋体" w:eastAsia="宋体" w:cs="宋体"/>
          <w:b/>
          <w:bCs/>
          <w:i w:val="0"/>
          <w:caps w:val="0"/>
          <w:color w:val="auto"/>
          <w:spacing w:val="0"/>
          <w:w w:val="100"/>
          <w:kern w:val="2"/>
          <w:sz w:val="24"/>
          <w:szCs w:val="32"/>
          <w:highlight w:val="none"/>
          <w:lang w:val="en-US" w:eastAsia="zh-CN" w:bidi="ar-SA"/>
        </w:rPr>
        <w:t>要求：</w:t>
      </w:r>
    </w:p>
    <w:p w14:paraId="7B244E40">
      <w:pPr>
        <w:numPr>
          <w:ilvl w:val="0"/>
          <w:numId w:val="0"/>
        </w:num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Fonts w:hint="eastAsia" w:ascii="宋体" w:hAnsi="宋体" w:eastAsia="宋体" w:cs="宋体"/>
          <w:b w:val="0"/>
          <w:bCs w:val="0"/>
          <w:i w:val="0"/>
          <w:caps w:val="0"/>
          <w:color w:val="auto"/>
          <w:spacing w:val="0"/>
          <w:w w:val="100"/>
          <w:kern w:val="2"/>
          <w:sz w:val="24"/>
          <w:szCs w:val="32"/>
          <w:highlight w:val="none"/>
          <w:lang w:val="en-US" w:eastAsia="zh-CN" w:bidi="ar-SA"/>
        </w:rPr>
        <w:t>1.</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以甲方实际测量需求为准。按实际报告数量结算。</w:t>
      </w:r>
    </w:p>
    <w:p w14:paraId="409E158F">
      <w:pPr>
        <w:numPr>
          <w:ilvl w:val="0"/>
          <w:numId w:val="0"/>
        </w:num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r>
        <w:rPr>
          <w:rFonts w:hint="eastAsia" w:ascii="宋体" w:hAnsi="宋体" w:eastAsia="宋体" w:cs="宋体"/>
          <w:b w:val="0"/>
          <w:bCs w:val="0"/>
          <w:i w:val="0"/>
          <w:caps w:val="0"/>
          <w:color w:val="auto"/>
          <w:spacing w:val="0"/>
          <w:w w:val="100"/>
          <w:kern w:val="2"/>
          <w:sz w:val="24"/>
          <w:szCs w:val="32"/>
          <w:highlight w:val="none"/>
          <w:lang w:val="en-US" w:eastAsia="zh-CN" w:bidi="ar-SA"/>
        </w:rPr>
        <w:t>2.</w:t>
      </w:r>
      <w:r>
        <w:rPr>
          <w:rStyle w:val="23"/>
          <w:rFonts w:hint="eastAsia" w:ascii="宋体" w:hAnsi="宋体" w:eastAsia="宋体" w:cs="宋体"/>
          <w:b w:val="0"/>
          <w:bCs w:val="0"/>
          <w:i w:val="0"/>
          <w:caps w:val="0"/>
          <w:color w:val="auto"/>
          <w:spacing w:val="0"/>
          <w:w w:val="100"/>
          <w:kern w:val="2"/>
          <w:sz w:val="24"/>
          <w:szCs w:val="32"/>
          <w:highlight w:val="none"/>
          <w:lang w:val="en-US" w:eastAsia="zh-CN" w:bidi="ar-SA"/>
        </w:rPr>
        <w:t>本表为《开标一览表》的报价明细表，如有缺项、漏项，视为投标报价中已包含相关费用，采购人无需另外支付任何费用。</w:t>
      </w:r>
    </w:p>
    <w:p w14:paraId="6ED7257E">
      <w:pPr>
        <w:shd w:val="clear"/>
        <w:snapToGrid/>
        <w:spacing w:before="0" w:beforeAutospacing="0" w:after="0" w:afterAutospacing="0" w:line="360" w:lineRule="auto"/>
        <w:ind w:firstLine="480" w:firstLineChars="200"/>
        <w:jc w:val="left"/>
        <w:textAlignment w:val="baseline"/>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6C248D8">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7F9C744A">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5E9E0429">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03B6178A">
      <w:pPr>
        <w:pStyle w:val="2"/>
        <w:rPr>
          <w:rStyle w:val="23"/>
          <w:rFonts w:hint="eastAsia" w:ascii="宋体" w:hAnsi="宋体" w:eastAsia="宋体" w:cs="宋体"/>
          <w:b w:val="0"/>
          <w:bCs w:val="0"/>
          <w:i w:val="0"/>
          <w:caps w:val="0"/>
          <w:color w:val="auto"/>
          <w:spacing w:val="0"/>
          <w:w w:val="100"/>
          <w:kern w:val="2"/>
          <w:sz w:val="24"/>
          <w:szCs w:val="32"/>
          <w:highlight w:val="none"/>
          <w:lang w:val="en-US" w:eastAsia="zh-CN" w:bidi="ar-SA"/>
        </w:rPr>
      </w:pPr>
    </w:p>
    <w:p w14:paraId="20396213">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投标人名称（盖章）：</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69B3B78">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zh-CN" w:eastAsia="zh-CN" w:bidi="ar-SA"/>
        </w:rPr>
        <w:t>法定代表人或授权委托</w:t>
      </w:r>
      <w:r>
        <w:rPr>
          <w:rStyle w:val="23"/>
          <w:rFonts w:hint="eastAsia" w:ascii="宋体" w:hAnsi="宋体" w:eastAsia="宋体" w:cs="宋体"/>
          <w:b w:val="0"/>
          <w:i w:val="0"/>
          <w:caps w:val="0"/>
          <w:color w:val="auto"/>
          <w:spacing w:val="0"/>
          <w:w w:val="100"/>
          <w:kern w:val="2"/>
          <w:sz w:val="24"/>
          <w:szCs w:val="24"/>
          <w:highlight w:val="none"/>
          <w:lang w:val="en-US" w:eastAsia="zh-CN" w:bidi="ar-SA"/>
        </w:rPr>
        <w:t>代理</w:t>
      </w:r>
      <w:r>
        <w:rPr>
          <w:rStyle w:val="23"/>
          <w:rFonts w:hint="eastAsia" w:ascii="宋体" w:hAnsi="宋体" w:eastAsia="宋体" w:cs="宋体"/>
          <w:b w:val="0"/>
          <w:i w:val="0"/>
          <w:caps w:val="0"/>
          <w:color w:val="auto"/>
          <w:spacing w:val="0"/>
          <w:w w:val="100"/>
          <w:kern w:val="2"/>
          <w:sz w:val="24"/>
          <w:szCs w:val="24"/>
          <w:highlight w:val="none"/>
          <w:lang w:val="zh-CN" w:eastAsia="zh-CN" w:bidi="ar-SA"/>
        </w:rPr>
        <w:t>人（签字</w:t>
      </w:r>
      <w:r>
        <w:rPr>
          <w:rStyle w:val="23"/>
          <w:rFonts w:hint="eastAsia" w:ascii="宋体" w:hAnsi="宋体" w:eastAsia="宋体" w:cs="宋体"/>
          <w:b w:val="0"/>
          <w:i w:val="0"/>
          <w:caps w:val="0"/>
          <w:color w:val="auto"/>
          <w:spacing w:val="0"/>
          <w:w w:val="100"/>
          <w:kern w:val="2"/>
          <w:sz w:val="24"/>
          <w:szCs w:val="24"/>
          <w:highlight w:val="none"/>
          <w:lang w:val="en-US" w:eastAsia="zh-CN" w:bidi="ar-SA"/>
        </w:rPr>
        <w:t>或盖章</w:t>
      </w:r>
      <w:r>
        <w:rPr>
          <w:rStyle w:val="23"/>
          <w:rFonts w:hint="eastAsia" w:ascii="宋体" w:hAnsi="宋体" w:eastAsia="宋体" w:cs="宋体"/>
          <w:b w:val="0"/>
          <w:i w:val="0"/>
          <w:caps w:val="0"/>
          <w:color w:val="auto"/>
          <w:spacing w:val="0"/>
          <w:w w:val="100"/>
          <w:kern w:val="2"/>
          <w:sz w:val="24"/>
          <w:szCs w:val="24"/>
          <w:highlight w:val="none"/>
          <w:lang w:val="zh-CN" w:eastAsia="zh-CN" w:bidi="ar-SA"/>
        </w:rPr>
        <w:t>）</w:t>
      </w:r>
      <w:r>
        <w:rPr>
          <w:rStyle w:val="23"/>
          <w:rFonts w:hint="eastAsia" w:ascii="宋体" w:hAnsi="宋体" w:eastAsia="宋体" w:cs="宋体"/>
          <w:b w:val="0"/>
          <w:i w:val="0"/>
          <w:caps w:val="0"/>
          <w:color w:val="auto"/>
          <w:spacing w:val="0"/>
          <w:w w:val="100"/>
          <w:kern w:val="2"/>
          <w:sz w:val="24"/>
          <w:szCs w:val="24"/>
          <w:highlight w:val="none"/>
          <w:lang w:val="en-US" w:eastAsia="zh-CN" w:bidi="ar-SA"/>
        </w:rPr>
        <w:t>：</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5E130BDC">
      <w:pPr>
        <w:shd w:val="clear"/>
        <w:snapToGrid/>
        <w:spacing w:before="0" w:beforeAutospacing="0" w:after="0" w:afterAutospacing="0" w:line="480" w:lineRule="auto"/>
        <w:jc w:val="both"/>
        <w:textAlignment w:val="baseline"/>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pPr>
      <w:r>
        <w:rPr>
          <w:rStyle w:val="23"/>
          <w:rFonts w:hint="eastAsia" w:ascii="宋体" w:hAnsi="宋体" w:eastAsia="宋体" w:cs="宋体"/>
          <w:b w:val="0"/>
          <w:i w:val="0"/>
          <w:caps w:val="0"/>
          <w:color w:val="auto"/>
          <w:spacing w:val="0"/>
          <w:w w:val="100"/>
          <w:kern w:val="2"/>
          <w:sz w:val="24"/>
          <w:szCs w:val="24"/>
          <w:highlight w:val="none"/>
          <w:lang w:val="en-US" w:eastAsia="zh-CN" w:bidi="ar-SA"/>
        </w:rPr>
        <w:t>日期：</w:t>
      </w:r>
      <w:r>
        <w:rPr>
          <w:rStyle w:val="23"/>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p>
    <w:p w14:paraId="7ECBE525">
      <w:pPr>
        <w:shd w:val="clear"/>
        <w:tabs>
          <w:tab w:val="left" w:pos="3360"/>
        </w:tabs>
        <w:spacing w:line="480" w:lineRule="auto"/>
        <w:jc w:val="both"/>
        <w:textAlignment w:val="baseline"/>
        <w:rPr>
          <w:rStyle w:val="23"/>
          <w:rFonts w:hint="eastAsia" w:ascii="宋体" w:hAnsi="宋体" w:eastAsia="宋体" w:cs="宋体"/>
          <w:b/>
          <w:bCs/>
          <w:color w:val="auto"/>
          <w:sz w:val="28"/>
          <w:szCs w:val="28"/>
          <w:highlight w:val="none"/>
          <w:lang w:val="en-US" w:eastAsia="zh-CN"/>
        </w:rPr>
      </w:pPr>
    </w:p>
    <w:p w14:paraId="5E2AA044">
      <w:pPr>
        <w:shd w:val="clear"/>
        <w:tabs>
          <w:tab w:val="left" w:pos="3360"/>
        </w:tabs>
        <w:spacing w:line="480" w:lineRule="auto"/>
        <w:jc w:val="both"/>
        <w:textAlignment w:val="baseline"/>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lang w:val="en-US" w:eastAsia="zh-CN"/>
        </w:rPr>
        <w:t xml:space="preserve">附件              </w:t>
      </w:r>
      <w:r>
        <w:rPr>
          <w:rStyle w:val="23"/>
          <w:rFonts w:hint="eastAsia" w:ascii="宋体" w:hAnsi="宋体" w:eastAsia="宋体" w:cs="宋体"/>
          <w:b/>
          <w:bCs/>
          <w:color w:val="auto"/>
          <w:sz w:val="28"/>
          <w:szCs w:val="28"/>
          <w:highlight w:val="none"/>
        </w:rPr>
        <w:t>政府采购活动确认声明书</w:t>
      </w:r>
    </w:p>
    <w:p w14:paraId="02F45360">
      <w:pPr>
        <w:widowControl/>
        <w:shd w:val="clear"/>
        <w:tabs>
          <w:tab w:val="left" w:pos="3360"/>
        </w:tabs>
        <w:spacing w:line="390" w:lineRule="exact"/>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b/>
          <w:bCs/>
          <w:color w:val="auto"/>
          <w:sz w:val="24"/>
          <w:szCs w:val="32"/>
          <w:highlight w:val="none"/>
          <w:u w:val="single"/>
        </w:rPr>
        <w:t>浙江五石中正工程咨询有限公司</w:t>
      </w:r>
      <w:r>
        <w:rPr>
          <w:rStyle w:val="23"/>
          <w:rFonts w:hint="eastAsia" w:ascii="宋体" w:hAnsi="宋体" w:eastAsia="宋体" w:cs="宋体"/>
          <w:color w:val="auto"/>
          <w:sz w:val="24"/>
          <w:szCs w:val="32"/>
          <w:highlight w:val="none"/>
        </w:rPr>
        <w:t>（采购组织机构名称）：</w:t>
      </w:r>
    </w:p>
    <w:p w14:paraId="622A7C9B">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本人经由</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u w:val="single"/>
          <w:lang w:val="en-US" w:eastAsia="zh-CN"/>
        </w:rPr>
        <w:t xml:space="preserve">      </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（投标人全称）</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u w:val="single"/>
          <w:lang w:val="en-US" w:eastAsia="zh-CN"/>
        </w:rPr>
        <w:t xml:space="preserve">  </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（法人代表姓名）合法授权参加</w:t>
      </w:r>
      <w:r>
        <w:rPr>
          <w:rFonts w:hint="eastAsia" w:ascii="宋体" w:hAnsi="宋体" w:eastAsia="宋体" w:cs="宋体"/>
          <w:color w:val="auto"/>
          <w:sz w:val="24"/>
          <w:szCs w:val="32"/>
          <w:highlight w:val="none"/>
          <w:u w:val="single"/>
          <w:lang w:eastAsia="zh-CN"/>
        </w:rPr>
        <w:t>路桥区2025年度矿山储量动态测量项目</w:t>
      </w:r>
      <w:r>
        <w:rPr>
          <w:rStyle w:val="23"/>
          <w:rFonts w:hint="eastAsia" w:ascii="宋体" w:hAnsi="宋体" w:eastAsia="宋体" w:cs="宋体"/>
          <w:color w:val="auto"/>
          <w:sz w:val="24"/>
          <w:szCs w:val="32"/>
          <w:highlight w:val="none"/>
        </w:rPr>
        <w:t>（项目编号：</w:t>
      </w:r>
      <w:r>
        <w:rPr>
          <w:rStyle w:val="23"/>
          <w:rFonts w:hint="eastAsia" w:ascii="宋体" w:hAnsi="宋体" w:eastAsia="宋体" w:cs="宋体"/>
          <w:b/>
          <w:bCs/>
          <w:color w:val="auto"/>
          <w:sz w:val="24"/>
          <w:szCs w:val="32"/>
          <w:highlight w:val="none"/>
          <w:u w:val="single"/>
          <w:lang w:eastAsia="zh-CN"/>
        </w:rPr>
        <w:t>ZJWS2024-LQ09</w:t>
      </w:r>
      <w:r>
        <w:rPr>
          <w:rStyle w:val="23"/>
          <w:rFonts w:hint="eastAsia" w:ascii="宋体" w:hAnsi="宋体" w:eastAsia="宋体" w:cs="宋体"/>
          <w:color w:val="auto"/>
          <w:sz w:val="24"/>
          <w:szCs w:val="32"/>
          <w:highlight w:val="none"/>
        </w:rPr>
        <w:t>）政府采购活动，经与本单位法人代表（负责人）联系确认，现就有关公平竞争事项郑重声明如下：</w:t>
      </w:r>
    </w:p>
    <w:p w14:paraId="2428DE5D">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一、本单位与采购人之间</w:t>
      </w:r>
    </w:p>
    <w:p w14:paraId="1399B180">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□不存在利害关系</w:t>
      </w:r>
    </w:p>
    <w:p w14:paraId="27B02724">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□存在下列利害关系：</w:t>
      </w:r>
    </w:p>
    <w:p w14:paraId="6EAD3EA5">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A.投资关系    B.行政隶属关系    C.业务指导关系</w:t>
      </w:r>
    </w:p>
    <w:p w14:paraId="0B04B19F">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D.其他可能影响采购公正的利害关系（如有，请如实说明）</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w:t>
      </w:r>
    </w:p>
    <w:p w14:paraId="38BD3645">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二、现已清楚知道参加本项目采购活动的其他所有供应商名称，本单位</w:t>
      </w:r>
    </w:p>
    <w:p w14:paraId="6A966FE3">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□与其他所有供应商之间均不存在利害关系</w:t>
      </w:r>
    </w:p>
    <w:p w14:paraId="33952E20">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□与之间存在下列利害关系：</w:t>
      </w:r>
    </w:p>
    <w:p w14:paraId="1987315B">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A.法定代表人或负责人或实际控制人是同一人</w:t>
      </w:r>
    </w:p>
    <w:p w14:paraId="53A36CF4">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B.法定代表人或负责人或实际控制人是夫妻关系</w:t>
      </w:r>
    </w:p>
    <w:p w14:paraId="1888A59E">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C.法定代表人或负责人或实际控制人是直系血亲关系</w:t>
      </w:r>
    </w:p>
    <w:p w14:paraId="0ABC6155">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D.法定代表人或负责人或实际控制人存在三代以内旁系血亲关系</w:t>
      </w:r>
    </w:p>
    <w:p w14:paraId="5608676B">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E.法定代表人或负责人或实际控制人存在近姻亲关系</w:t>
      </w:r>
    </w:p>
    <w:p w14:paraId="216E4171">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F.法定代表人或负责人或实际控制人存在股份控制或实际控制关系</w:t>
      </w:r>
    </w:p>
    <w:p w14:paraId="375DF236">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G.存在共同直接或间接投资设立子公司、联营企业和合营企业情况</w:t>
      </w:r>
    </w:p>
    <w:p w14:paraId="5873C8E5">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H.存在分级代理或代销关系、同一生产制造商关系、管理关系、重要业务（占主营业务收入50%以上）或重要财务往来关系（如融资）等其他实质性控制关系</w:t>
      </w:r>
    </w:p>
    <w:p w14:paraId="3E27C5F6">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I.其他利害关系情况</w:t>
      </w:r>
      <w:r>
        <w:rPr>
          <w:rStyle w:val="23"/>
          <w:rFonts w:hint="eastAsia" w:ascii="宋体" w:hAnsi="宋体" w:eastAsia="宋体" w:cs="宋体"/>
          <w:color w:val="auto"/>
          <w:sz w:val="24"/>
          <w:szCs w:val="32"/>
          <w:highlight w:val="none"/>
          <w:u w:val="single"/>
        </w:rPr>
        <w:t xml:space="preserve">               </w:t>
      </w:r>
      <w:r>
        <w:rPr>
          <w:rStyle w:val="23"/>
          <w:rFonts w:hint="eastAsia" w:ascii="宋体" w:hAnsi="宋体" w:eastAsia="宋体" w:cs="宋体"/>
          <w:color w:val="auto"/>
          <w:sz w:val="24"/>
          <w:szCs w:val="32"/>
          <w:highlight w:val="none"/>
        </w:rPr>
        <w:t>。</w:t>
      </w:r>
    </w:p>
    <w:p w14:paraId="33CB8719">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三、现已清楚知道并严格遵守政府采购法律法规。</w:t>
      </w:r>
    </w:p>
    <w:p w14:paraId="299F59DF">
      <w:pPr>
        <w:widowControl/>
        <w:shd w:val="clear"/>
        <w:tabs>
          <w:tab w:val="left" w:pos="3360"/>
        </w:tabs>
        <w:spacing w:line="390" w:lineRule="exact"/>
        <w:ind w:firstLine="241" w:firstLineChars="100"/>
        <w:jc w:val="left"/>
        <w:textAlignment w:val="baseline"/>
        <w:rPr>
          <w:rStyle w:val="23"/>
          <w:rFonts w:hint="eastAsia" w:ascii="宋体" w:hAnsi="宋体" w:eastAsia="宋体" w:cs="宋体"/>
          <w:b/>
          <w:bCs/>
          <w:color w:val="auto"/>
          <w:sz w:val="24"/>
          <w:szCs w:val="32"/>
          <w:highlight w:val="none"/>
        </w:rPr>
      </w:pPr>
      <w:r>
        <w:rPr>
          <w:rStyle w:val="23"/>
          <w:rFonts w:hint="eastAsia" w:ascii="宋体" w:hAnsi="宋体" w:eastAsia="宋体" w:cs="宋体"/>
          <w:b/>
          <w:bCs/>
          <w:color w:val="auto"/>
          <w:sz w:val="24"/>
          <w:szCs w:val="32"/>
          <w:highlight w:val="none"/>
        </w:rPr>
        <w:t>四、我发现供应商之间存在或可能存在上述第二条第</w:t>
      </w:r>
      <w:r>
        <w:rPr>
          <w:rStyle w:val="23"/>
          <w:rFonts w:hint="eastAsia" w:ascii="宋体" w:hAnsi="宋体" w:eastAsia="宋体" w:cs="宋体"/>
          <w:b/>
          <w:bCs/>
          <w:color w:val="auto"/>
          <w:sz w:val="24"/>
          <w:szCs w:val="32"/>
          <w:highlight w:val="none"/>
          <w:u w:val="single"/>
        </w:rPr>
        <w:t xml:space="preserve">         </w:t>
      </w:r>
      <w:r>
        <w:rPr>
          <w:rStyle w:val="23"/>
          <w:rFonts w:hint="eastAsia" w:ascii="宋体" w:hAnsi="宋体" w:eastAsia="宋体" w:cs="宋体"/>
          <w:b/>
          <w:bCs/>
          <w:color w:val="auto"/>
          <w:sz w:val="24"/>
          <w:szCs w:val="32"/>
          <w:highlight w:val="none"/>
        </w:rPr>
        <w:t>项利害关系。</w:t>
      </w:r>
    </w:p>
    <w:p w14:paraId="0CB7FF9F">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□不存在利害关系</w:t>
      </w:r>
    </w:p>
    <w:p w14:paraId="40E96FB0">
      <w:pPr>
        <w:widowControl/>
        <w:shd w:val="clear"/>
        <w:tabs>
          <w:tab w:val="left" w:pos="3360"/>
        </w:tabs>
        <w:spacing w:line="390" w:lineRule="exact"/>
        <w:ind w:firstLine="480" w:firstLineChars="2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□存在下列利害关系</w:t>
      </w:r>
    </w:p>
    <w:p w14:paraId="39BE097E">
      <w:pPr>
        <w:widowControl/>
        <w:shd w:val="clear"/>
        <w:tabs>
          <w:tab w:val="left" w:pos="3360"/>
        </w:tabs>
        <w:spacing w:line="390" w:lineRule="exact"/>
        <w:ind w:firstLine="4800" w:firstLineChars="2000"/>
        <w:jc w:val="lef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供应商代表签名：</w:t>
      </w:r>
    </w:p>
    <w:p w14:paraId="4796CC1F">
      <w:pPr>
        <w:widowControl/>
        <w:shd w:val="clear"/>
        <w:tabs>
          <w:tab w:val="left" w:pos="3360"/>
        </w:tabs>
        <w:spacing w:line="390" w:lineRule="exact"/>
        <w:jc w:val="right"/>
        <w:textAlignment w:val="baseline"/>
        <w:rPr>
          <w:rStyle w:val="23"/>
          <w:rFonts w:hint="eastAsia" w:ascii="宋体" w:hAnsi="宋体" w:eastAsia="宋体" w:cs="宋体"/>
          <w:color w:val="auto"/>
          <w:sz w:val="24"/>
          <w:szCs w:val="32"/>
          <w:highlight w:val="none"/>
        </w:rPr>
      </w:pPr>
      <w:r>
        <w:rPr>
          <w:rStyle w:val="23"/>
          <w:rFonts w:hint="eastAsia" w:ascii="宋体" w:hAnsi="宋体" w:eastAsia="宋体" w:cs="宋体"/>
          <w:color w:val="auto"/>
          <w:sz w:val="24"/>
          <w:szCs w:val="32"/>
          <w:highlight w:val="none"/>
        </w:rPr>
        <w:t>202</w:t>
      </w:r>
      <w:r>
        <w:rPr>
          <w:rStyle w:val="23"/>
          <w:rFonts w:hint="eastAsia" w:ascii="宋体" w:hAnsi="宋体" w:eastAsia="宋体" w:cs="宋体"/>
          <w:color w:val="auto"/>
          <w:sz w:val="24"/>
          <w:szCs w:val="32"/>
          <w:highlight w:val="none"/>
          <w:lang w:val="en-US" w:eastAsia="zh-CN"/>
        </w:rPr>
        <w:t>5</w:t>
      </w:r>
      <w:r>
        <w:rPr>
          <w:rStyle w:val="23"/>
          <w:rFonts w:hint="eastAsia" w:ascii="宋体" w:hAnsi="宋体" w:eastAsia="宋体" w:cs="宋体"/>
          <w:color w:val="auto"/>
          <w:sz w:val="24"/>
          <w:szCs w:val="32"/>
          <w:highlight w:val="none"/>
        </w:rPr>
        <w:t>年  月  日</w:t>
      </w:r>
    </w:p>
    <w:p w14:paraId="6C4B70D7">
      <w:pPr>
        <w:widowControl/>
        <w:shd w:val="clear"/>
        <w:tabs>
          <w:tab w:val="left" w:pos="3360"/>
        </w:tabs>
        <w:spacing w:line="390" w:lineRule="exact"/>
        <w:ind w:firstLine="480" w:firstLineChars="200"/>
        <w:jc w:val="left"/>
        <w:textAlignment w:val="baseline"/>
        <w:rPr>
          <w:rFonts w:hint="eastAsia" w:ascii="宋体" w:hAnsi="宋体" w:eastAsia="宋体" w:cs="宋体"/>
          <w:color w:val="auto"/>
          <w:highlight w:val="none"/>
          <w:lang w:val="en-US" w:eastAsia="zh-CN"/>
        </w:rPr>
      </w:pPr>
      <w:r>
        <w:rPr>
          <w:rStyle w:val="23"/>
          <w:rFonts w:hint="eastAsia" w:ascii="宋体" w:hAnsi="宋体" w:eastAsia="宋体" w:cs="宋体"/>
          <w:color w:val="auto"/>
          <w:sz w:val="24"/>
          <w:szCs w:val="32"/>
          <w:highlight w:val="none"/>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sectPr>
      <w:headerReference r:id="rId6" w:type="default"/>
      <w:footerReference r:id="rId7" w:type="default"/>
      <w:pgSz w:w="11906" w:h="16838"/>
      <w:pgMar w:top="1440" w:right="1800" w:bottom="1440" w:left="1800"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0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11F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8EE3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F8EE3D">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A36D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FD71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BFD71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6E3A051">
      <w:pPr>
        <w:pStyle w:val="14"/>
        <w:snapToGrid w:val="0"/>
      </w:pPr>
      <w:r>
        <w:rPr>
          <w:rStyle w:val="2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75A8">
    <w:pPr>
      <w:spacing w:line="240" w:lineRule="atLeast"/>
      <w:jc w:val="both"/>
      <w:textAlignment w:val="baseline"/>
      <w:rPr>
        <w:rStyle w:val="23"/>
        <w:rFonts w:ascii="Times New Roman" w:hAnsi="Times New Roman" w:eastAsia="宋体"/>
        <w:b/>
        <w:color w:val="000000"/>
        <w:kern w:val="2"/>
        <w:sz w:val="10"/>
        <w:szCs w:val="24"/>
        <w:u w:val="single"/>
        <w:lang w:val="en-US" w:eastAsia="zh-CN" w:bidi="ar-SA"/>
      </w:rPr>
    </w:pPr>
    <w:r>
      <w:rPr>
        <w:rStyle w:val="23"/>
        <w:rFonts w:ascii="Times New Roman" w:hAnsi="Times New Roman" w:eastAsia="宋体"/>
        <w:b/>
        <w:i/>
        <w:color w:val="000000"/>
        <w:kern w:val="0"/>
        <w:sz w:val="18"/>
        <w:szCs w:val="24"/>
        <w:u w:val="single"/>
        <w:lang w:val="en-US" w:eastAsia="zh-CN" w:bidi="ar-SA"/>
      </w:rPr>
      <w:t xml:space="preserve">台州市路桥区政府采购电子招标文件                                                 </w:t>
    </w:r>
  </w:p>
  <w:p w14:paraId="41DCD51A">
    <w:pPr>
      <w:pStyle w:val="13"/>
      <w:widowControl/>
      <w:pBdr>
        <w:top w:val="none" w:color="auto" w:sz="0" w:space="0"/>
        <w:left w:val="none" w:color="auto" w:sz="0" w:space="0"/>
        <w:bottom w:val="none" w:color="auto" w:sz="0" w:space="0"/>
        <w:right w:val="none" w:color="auto" w:sz="0" w:space="0"/>
      </w:pBdr>
      <w:snapToGrid w:val="0"/>
      <w:textAlignment w:val="baseline"/>
      <w:rPr>
        <w:rStyle w:val="23"/>
        <w:rFonts w:ascii="长城仿宋" w:hAnsi="长城仿宋" w:eastAsia="等线"/>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0140">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34"/>
      <w:lvlText w:val="%1."/>
      <w:lvlJc w:val="left"/>
      <w:pPr>
        <w:widowControl/>
        <w:tabs>
          <w:tab w:val="left" w:pos="360"/>
        </w:tabs>
        <w:ind w:left="360" w:hanging="36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2"/>
    <w:footnote w:id="3"/>
  </w:foot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DQyNjNjNjYwMTYzZTMyYTM3ZjNhZTdmOGIwMGQifQ=="/>
    <w:docVar w:name="KSO_WPS_MARK_KEY" w:val="0b2a7ef7-e1b4-483c-8044-55527c01f876"/>
  </w:docVars>
  <w:rsids>
    <w:rsidRoot w:val="00000000"/>
    <w:rsid w:val="007200AE"/>
    <w:rsid w:val="009E1287"/>
    <w:rsid w:val="00BA7CA7"/>
    <w:rsid w:val="00D23242"/>
    <w:rsid w:val="012C2953"/>
    <w:rsid w:val="01413F10"/>
    <w:rsid w:val="01AA7D1B"/>
    <w:rsid w:val="01DD35C1"/>
    <w:rsid w:val="020204BD"/>
    <w:rsid w:val="020E49F0"/>
    <w:rsid w:val="02231E83"/>
    <w:rsid w:val="025A704C"/>
    <w:rsid w:val="02821107"/>
    <w:rsid w:val="02D52B76"/>
    <w:rsid w:val="02E8586E"/>
    <w:rsid w:val="02F371D1"/>
    <w:rsid w:val="035E0DBD"/>
    <w:rsid w:val="037D4B66"/>
    <w:rsid w:val="0385634A"/>
    <w:rsid w:val="039364D3"/>
    <w:rsid w:val="03985F20"/>
    <w:rsid w:val="047241AB"/>
    <w:rsid w:val="04783609"/>
    <w:rsid w:val="049D3B67"/>
    <w:rsid w:val="04B8274F"/>
    <w:rsid w:val="052F2390"/>
    <w:rsid w:val="055F58F2"/>
    <w:rsid w:val="05A86320"/>
    <w:rsid w:val="05CF5FA2"/>
    <w:rsid w:val="05EC445F"/>
    <w:rsid w:val="062F1B0F"/>
    <w:rsid w:val="06BA630B"/>
    <w:rsid w:val="06E67100"/>
    <w:rsid w:val="06EC00C7"/>
    <w:rsid w:val="06F51A39"/>
    <w:rsid w:val="070103DE"/>
    <w:rsid w:val="070D0B30"/>
    <w:rsid w:val="0712477A"/>
    <w:rsid w:val="07503EBD"/>
    <w:rsid w:val="079923C4"/>
    <w:rsid w:val="083727C0"/>
    <w:rsid w:val="09093579"/>
    <w:rsid w:val="09484B25"/>
    <w:rsid w:val="094C0719"/>
    <w:rsid w:val="09510A7C"/>
    <w:rsid w:val="099C6886"/>
    <w:rsid w:val="09C5548B"/>
    <w:rsid w:val="09E0252C"/>
    <w:rsid w:val="0AB32F67"/>
    <w:rsid w:val="0ACA6D38"/>
    <w:rsid w:val="0B204BAA"/>
    <w:rsid w:val="0B6815BF"/>
    <w:rsid w:val="0B9A2BAF"/>
    <w:rsid w:val="0C012C2E"/>
    <w:rsid w:val="0D307327"/>
    <w:rsid w:val="0D3C416A"/>
    <w:rsid w:val="0D927FE1"/>
    <w:rsid w:val="0D9D24E2"/>
    <w:rsid w:val="0DA41AC3"/>
    <w:rsid w:val="0DDD6D83"/>
    <w:rsid w:val="0E250E55"/>
    <w:rsid w:val="0E8042DE"/>
    <w:rsid w:val="0E8518F4"/>
    <w:rsid w:val="0EE228A3"/>
    <w:rsid w:val="0F144A26"/>
    <w:rsid w:val="0F256A0A"/>
    <w:rsid w:val="0F5E6A4B"/>
    <w:rsid w:val="0F5F5CA1"/>
    <w:rsid w:val="0F612B1E"/>
    <w:rsid w:val="0F6E05DA"/>
    <w:rsid w:val="0F9D5C41"/>
    <w:rsid w:val="0FD83FAD"/>
    <w:rsid w:val="0FE035F4"/>
    <w:rsid w:val="104135F9"/>
    <w:rsid w:val="10750EAF"/>
    <w:rsid w:val="10853E2D"/>
    <w:rsid w:val="10BC78EE"/>
    <w:rsid w:val="10BE10ED"/>
    <w:rsid w:val="10C51241"/>
    <w:rsid w:val="10D0497D"/>
    <w:rsid w:val="110D375F"/>
    <w:rsid w:val="11553800"/>
    <w:rsid w:val="11CB7A83"/>
    <w:rsid w:val="12062CD3"/>
    <w:rsid w:val="12537FD9"/>
    <w:rsid w:val="126556ED"/>
    <w:rsid w:val="12C66A94"/>
    <w:rsid w:val="13007A3D"/>
    <w:rsid w:val="131B7ACD"/>
    <w:rsid w:val="1333625E"/>
    <w:rsid w:val="1375145B"/>
    <w:rsid w:val="13EC510E"/>
    <w:rsid w:val="13ED0BA8"/>
    <w:rsid w:val="140D1182"/>
    <w:rsid w:val="141334FE"/>
    <w:rsid w:val="144B3AE7"/>
    <w:rsid w:val="14706BA3"/>
    <w:rsid w:val="14860174"/>
    <w:rsid w:val="1488345B"/>
    <w:rsid w:val="1585744D"/>
    <w:rsid w:val="159B37AB"/>
    <w:rsid w:val="159B7C4F"/>
    <w:rsid w:val="15B8610B"/>
    <w:rsid w:val="15C727F2"/>
    <w:rsid w:val="15E6711C"/>
    <w:rsid w:val="163065E9"/>
    <w:rsid w:val="16353C00"/>
    <w:rsid w:val="16691AFB"/>
    <w:rsid w:val="16F7766D"/>
    <w:rsid w:val="176A44CD"/>
    <w:rsid w:val="17704FEB"/>
    <w:rsid w:val="177D3FFD"/>
    <w:rsid w:val="17C33F38"/>
    <w:rsid w:val="17C84600"/>
    <w:rsid w:val="17EE22B8"/>
    <w:rsid w:val="18475E6C"/>
    <w:rsid w:val="18722C56"/>
    <w:rsid w:val="190B78B7"/>
    <w:rsid w:val="192624DC"/>
    <w:rsid w:val="19324427"/>
    <w:rsid w:val="19582316"/>
    <w:rsid w:val="19967FFD"/>
    <w:rsid w:val="199760E2"/>
    <w:rsid w:val="19D661D5"/>
    <w:rsid w:val="19F46C43"/>
    <w:rsid w:val="1A2B265E"/>
    <w:rsid w:val="1A301001"/>
    <w:rsid w:val="1A764A99"/>
    <w:rsid w:val="1AFC1190"/>
    <w:rsid w:val="1B1F4E7E"/>
    <w:rsid w:val="1B3D2D88"/>
    <w:rsid w:val="1B635EBC"/>
    <w:rsid w:val="1B6805D3"/>
    <w:rsid w:val="1B7A20B5"/>
    <w:rsid w:val="1C037E41"/>
    <w:rsid w:val="1C393D1E"/>
    <w:rsid w:val="1CA13D9D"/>
    <w:rsid w:val="1CE251AD"/>
    <w:rsid w:val="1CFF207A"/>
    <w:rsid w:val="1D1F155D"/>
    <w:rsid w:val="1D6E79F7"/>
    <w:rsid w:val="1DFC5003"/>
    <w:rsid w:val="1E026ABD"/>
    <w:rsid w:val="1E07290F"/>
    <w:rsid w:val="1E124827"/>
    <w:rsid w:val="1E482419"/>
    <w:rsid w:val="1ED57D2E"/>
    <w:rsid w:val="1F79580C"/>
    <w:rsid w:val="1F8635A3"/>
    <w:rsid w:val="1FA140B4"/>
    <w:rsid w:val="20140D2A"/>
    <w:rsid w:val="20921459"/>
    <w:rsid w:val="20A05DBD"/>
    <w:rsid w:val="20B9542D"/>
    <w:rsid w:val="212C4977"/>
    <w:rsid w:val="21833993"/>
    <w:rsid w:val="21F744CB"/>
    <w:rsid w:val="22A00653"/>
    <w:rsid w:val="22FA4207"/>
    <w:rsid w:val="230851D9"/>
    <w:rsid w:val="230C3F3A"/>
    <w:rsid w:val="23980EF5"/>
    <w:rsid w:val="23FE3F8C"/>
    <w:rsid w:val="24066BDB"/>
    <w:rsid w:val="24433E0A"/>
    <w:rsid w:val="24E46F1D"/>
    <w:rsid w:val="24EB7620"/>
    <w:rsid w:val="24ED38F7"/>
    <w:rsid w:val="253B0DDF"/>
    <w:rsid w:val="255676EF"/>
    <w:rsid w:val="255A0F8D"/>
    <w:rsid w:val="25E03CAF"/>
    <w:rsid w:val="2671437D"/>
    <w:rsid w:val="26732E6B"/>
    <w:rsid w:val="267977D6"/>
    <w:rsid w:val="268F5D5F"/>
    <w:rsid w:val="26F31699"/>
    <w:rsid w:val="273975E3"/>
    <w:rsid w:val="274C0DA9"/>
    <w:rsid w:val="27713E13"/>
    <w:rsid w:val="2780771F"/>
    <w:rsid w:val="278E4F1E"/>
    <w:rsid w:val="27BF15BC"/>
    <w:rsid w:val="27F46EC8"/>
    <w:rsid w:val="283E5964"/>
    <w:rsid w:val="28425D08"/>
    <w:rsid w:val="285C7D55"/>
    <w:rsid w:val="28D21782"/>
    <w:rsid w:val="295126A7"/>
    <w:rsid w:val="299F3E4E"/>
    <w:rsid w:val="29B11398"/>
    <w:rsid w:val="29B13146"/>
    <w:rsid w:val="29C57499"/>
    <w:rsid w:val="29FB2613"/>
    <w:rsid w:val="2A455258"/>
    <w:rsid w:val="2A6751B8"/>
    <w:rsid w:val="2A9071FF"/>
    <w:rsid w:val="2AD92954"/>
    <w:rsid w:val="2B260C42"/>
    <w:rsid w:val="2B314EDC"/>
    <w:rsid w:val="2B7D477A"/>
    <w:rsid w:val="2B8C79C6"/>
    <w:rsid w:val="2BD575BF"/>
    <w:rsid w:val="2C077995"/>
    <w:rsid w:val="2C267E1B"/>
    <w:rsid w:val="2C942107"/>
    <w:rsid w:val="2C9472C9"/>
    <w:rsid w:val="2CA42FE3"/>
    <w:rsid w:val="2D045C82"/>
    <w:rsid w:val="2D12214D"/>
    <w:rsid w:val="2D9E7E85"/>
    <w:rsid w:val="2DB47DF5"/>
    <w:rsid w:val="2DC56A78"/>
    <w:rsid w:val="2DE27212"/>
    <w:rsid w:val="2E16546F"/>
    <w:rsid w:val="2E3315C2"/>
    <w:rsid w:val="2E4647A4"/>
    <w:rsid w:val="2E6D7F83"/>
    <w:rsid w:val="2E731311"/>
    <w:rsid w:val="2EC13E2B"/>
    <w:rsid w:val="2F3A787E"/>
    <w:rsid w:val="2F996B56"/>
    <w:rsid w:val="2FA15A0A"/>
    <w:rsid w:val="2FAF1ED5"/>
    <w:rsid w:val="301F52AD"/>
    <w:rsid w:val="305D7B83"/>
    <w:rsid w:val="3075311F"/>
    <w:rsid w:val="313A7EC4"/>
    <w:rsid w:val="3163566D"/>
    <w:rsid w:val="31857392"/>
    <w:rsid w:val="318F0210"/>
    <w:rsid w:val="31CF287C"/>
    <w:rsid w:val="31E274F5"/>
    <w:rsid w:val="32586854"/>
    <w:rsid w:val="325D7F58"/>
    <w:rsid w:val="3296737C"/>
    <w:rsid w:val="32A221C5"/>
    <w:rsid w:val="3307707C"/>
    <w:rsid w:val="332E4F4B"/>
    <w:rsid w:val="33305A23"/>
    <w:rsid w:val="33DE5CE9"/>
    <w:rsid w:val="34274EEA"/>
    <w:rsid w:val="342B2E33"/>
    <w:rsid w:val="34311A53"/>
    <w:rsid w:val="34931DC5"/>
    <w:rsid w:val="34B01FD3"/>
    <w:rsid w:val="3556286B"/>
    <w:rsid w:val="35856DD7"/>
    <w:rsid w:val="35A11008"/>
    <w:rsid w:val="35C557C9"/>
    <w:rsid w:val="35E8670E"/>
    <w:rsid w:val="362058DB"/>
    <w:rsid w:val="362B30A9"/>
    <w:rsid w:val="3644165A"/>
    <w:rsid w:val="366A4DA8"/>
    <w:rsid w:val="36723C5D"/>
    <w:rsid w:val="36B6623F"/>
    <w:rsid w:val="37060284"/>
    <w:rsid w:val="37AC268C"/>
    <w:rsid w:val="37D34375"/>
    <w:rsid w:val="37F356A0"/>
    <w:rsid w:val="386A108F"/>
    <w:rsid w:val="38B57CD0"/>
    <w:rsid w:val="38FF5FAB"/>
    <w:rsid w:val="39572D54"/>
    <w:rsid w:val="396E78A8"/>
    <w:rsid w:val="39736610"/>
    <w:rsid w:val="39AD1B7B"/>
    <w:rsid w:val="39FC754B"/>
    <w:rsid w:val="3A025723"/>
    <w:rsid w:val="3A43638C"/>
    <w:rsid w:val="3A4818A4"/>
    <w:rsid w:val="3A5169AB"/>
    <w:rsid w:val="3A7B3A28"/>
    <w:rsid w:val="3A827528"/>
    <w:rsid w:val="3B3911ED"/>
    <w:rsid w:val="3B4E27FF"/>
    <w:rsid w:val="3BD845CF"/>
    <w:rsid w:val="3BDC690B"/>
    <w:rsid w:val="3BFA2ECD"/>
    <w:rsid w:val="3C6763D5"/>
    <w:rsid w:val="3CB94DCE"/>
    <w:rsid w:val="3CD177C7"/>
    <w:rsid w:val="3D195819"/>
    <w:rsid w:val="3DED69EA"/>
    <w:rsid w:val="3E111FAD"/>
    <w:rsid w:val="3E2274D6"/>
    <w:rsid w:val="3E233BCB"/>
    <w:rsid w:val="3E5D7AB3"/>
    <w:rsid w:val="3E7B4759"/>
    <w:rsid w:val="3F251F53"/>
    <w:rsid w:val="3F46335F"/>
    <w:rsid w:val="3F5D7BA0"/>
    <w:rsid w:val="3F6E3B5B"/>
    <w:rsid w:val="408E3D89"/>
    <w:rsid w:val="40EE1490"/>
    <w:rsid w:val="40F97800"/>
    <w:rsid w:val="41562CE5"/>
    <w:rsid w:val="41B33AA7"/>
    <w:rsid w:val="41D50821"/>
    <w:rsid w:val="41E56A96"/>
    <w:rsid w:val="41F368AC"/>
    <w:rsid w:val="42440BA3"/>
    <w:rsid w:val="429D6505"/>
    <w:rsid w:val="42A81132"/>
    <w:rsid w:val="42F10F80"/>
    <w:rsid w:val="435E2253"/>
    <w:rsid w:val="437E6337"/>
    <w:rsid w:val="4424328D"/>
    <w:rsid w:val="445D5F4C"/>
    <w:rsid w:val="449170F4"/>
    <w:rsid w:val="45566DCF"/>
    <w:rsid w:val="456E5467"/>
    <w:rsid w:val="45F2531C"/>
    <w:rsid w:val="4607616F"/>
    <w:rsid w:val="461B2197"/>
    <w:rsid w:val="46B20C4B"/>
    <w:rsid w:val="46FE261E"/>
    <w:rsid w:val="47264D1B"/>
    <w:rsid w:val="47855EE6"/>
    <w:rsid w:val="479954ED"/>
    <w:rsid w:val="47F16F36"/>
    <w:rsid w:val="47FF0678"/>
    <w:rsid w:val="484336AB"/>
    <w:rsid w:val="48783354"/>
    <w:rsid w:val="48B63E7D"/>
    <w:rsid w:val="490746D8"/>
    <w:rsid w:val="491C63D6"/>
    <w:rsid w:val="493556E9"/>
    <w:rsid w:val="495E69EE"/>
    <w:rsid w:val="49C26130"/>
    <w:rsid w:val="49C60032"/>
    <w:rsid w:val="49C62508"/>
    <w:rsid w:val="49E666AF"/>
    <w:rsid w:val="4A050C18"/>
    <w:rsid w:val="4A8B660C"/>
    <w:rsid w:val="4B9A49C0"/>
    <w:rsid w:val="4BB14576"/>
    <w:rsid w:val="4BBB2839"/>
    <w:rsid w:val="4BDA60D4"/>
    <w:rsid w:val="4C143984"/>
    <w:rsid w:val="4C9B5863"/>
    <w:rsid w:val="4CC92E63"/>
    <w:rsid w:val="4D072EF9"/>
    <w:rsid w:val="4D510618"/>
    <w:rsid w:val="4D587BF8"/>
    <w:rsid w:val="4D6E3B06"/>
    <w:rsid w:val="4D7B7443"/>
    <w:rsid w:val="4D87403A"/>
    <w:rsid w:val="4D986247"/>
    <w:rsid w:val="4DB80715"/>
    <w:rsid w:val="4DCE2B3B"/>
    <w:rsid w:val="4E1E79BA"/>
    <w:rsid w:val="4E2D4BE1"/>
    <w:rsid w:val="4E577EB0"/>
    <w:rsid w:val="4E6A373F"/>
    <w:rsid w:val="4E6E5F38"/>
    <w:rsid w:val="4EC76DE4"/>
    <w:rsid w:val="4F2B40D5"/>
    <w:rsid w:val="4F5A1A06"/>
    <w:rsid w:val="4FAC4198"/>
    <w:rsid w:val="506138C9"/>
    <w:rsid w:val="507C5D0E"/>
    <w:rsid w:val="509251CF"/>
    <w:rsid w:val="50A31978"/>
    <w:rsid w:val="50AB321F"/>
    <w:rsid w:val="50D61560"/>
    <w:rsid w:val="50D67191"/>
    <w:rsid w:val="512027DB"/>
    <w:rsid w:val="51434E40"/>
    <w:rsid w:val="51711289"/>
    <w:rsid w:val="51C94C21"/>
    <w:rsid w:val="5270087E"/>
    <w:rsid w:val="528154FB"/>
    <w:rsid w:val="53634C01"/>
    <w:rsid w:val="538A03E0"/>
    <w:rsid w:val="54314BDC"/>
    <w:rsid w:val="545F714A"/>
    <w:rsid w:val="54BF6693"/>
    <w:rsid w:val="54E531E6"/>
    <w:rsid w:val="54E7647B"/>
    <w:rsid w:val="555B2D09"/>
    <w:rsid w:val="55A75279"/>
    <w:rsid w:val="55F87EBA"/>
    <w:rsid w:val="564C7BCE"/>
    <w:rsid w:val="57983715"/>
    <w:rsid w:val="579C610F"/>
    <w:rsid w:val="580C5867"/>
    <w:rsid w:val="582C11DA"/>
    <w:rsid w:val="587122EA"/>
    <w:rsid w:val="58C37176"/>
    <w:rsid w:val="58CA07D7"/>
    <w:rsid w:val="58D85002"/>
    <w:rsid w:val="59050C34"/>
    <w:rsid w:val="59121294"/>
    <w:rsid w:val="591C7D2C"/>
    <w:rsid w:val="594F3C5E"/>
    <w:rsid w:val="597E09E7"/>
    <w:rsid w:val="59977CC9"/>
    <w:rsid w:val="59B14918"/>
    <w:rsid w:val="59D86349"/>
    <w:rsid w:val="5A272E2C"/>
    <w:rsid w:val="5A625C12"/>
    <w:rsid w:val="5A950947"/>
    <w:rsid w:val="5ADC59C5"/>
    <w:rsid w:val="5B345801"/>
    <w:rsid w:val="5B4D68C3"/>
    <w:rsid w:val="5B525C87"/>
    <w:rsid w:val="5B773940"/>
    <w:rsid w:val="5C0F1DCA"/>
    <w:rsid w:val="5C336270"/>
    <w:rsid w:val="5CD131C8"/>
    <w:rsid w:val="5CE62B2B"/>
    <w:rsid w:val="5CE842FC"/>
    <w:rsid w:val="5CF95FD6"/>
    <w:rsid w:val="5D086F45"/>
    <w:rsid w:val="5D6D3F49"/>
    <w:rsid w:val="5D9B30A0"/>
    <w:rsid w:val="5DFD637E"/>
    <w:rsid w:val="5E2A6A47"/>
    <w:rsid w:val="5E4A5AEE"/>
    <w:rsid w:val="5E897E68"/>
    <w:rsid w:val="5EA44A4C"/>
    <w:rsid w:val="5F2C67EF"/>
    <w:rsid w:val="5F3C1128"/>
    <w:rsid w:val="5FD9159C"/>
    <w:rsid w:val="5FE75A8E"/>
    <w:rsid w:val="5FEB2206"/>
    <w:rsid w:val="60E618D8"/>
    <w:rsid w:val="60FF014E"/>
    <w:rsid w:val="61077514"/>
    <w:rsid w:val="61077826"/>
    <w:rsid w:val="6135566E"/>
    <w:rsid w:val="613F3382"/>
    <w:rsid w:val="61536283"/>
    <w:rsid w:val="618B5E05"/>
    <w:rsid w:val="61BF1B9C"/>
    <w:rsid w:val="61CD250B"/>
    <w:rsid w:val="621B179A"/>
    <w:rsid w:val="626479E1"/>
    <w:rsid w:val="62791D4B"/>
    <w:rsid w:val="62BC2816"/>
    <w:rsid w:val="62FF5F7D"/>
    <w:rsid w:val="6370314E"/>
    <w:rsid w:val="63786ADC"/>
    <w:rsid w:val="637A221F"/>
    <w:rsid w:val="63A86D8C"/>
    <w:rsid w:val="63EA541B"/>
    <w:rsid w:val="640A245F"/>
    <w:rsid w:val="645C1924"/>
    <w:rsid w:val="648844C8"/>
    <w:rsid w:val="649C7F73"/>
    <w:rsid w:val="64C91BA8"/>
    <w:rsid w:val="64EC0EFA"/>
    <w:rsid w:val="651B17E0"/>
    <w:rsid w:val="65C952DC"/>
    <w:rsid w:val="66292104"/>
    <w:rsid w:val="66E56E75"/>
    <w:rsid w:val="67865DDD"/>
    <w:rsid w:val="684150B9"/>
    <w:rsid w:val="68A044D6"/>
    <w:rsid w:val="68B41D2F"/>
    <w:rsid w:val="68C63810"/>
    <w:rsid w:val="692C5EB4"/>
    <w:rsid w:val="69474951"/>
    <w:rsid w:val="694A32F9"/>
    <w:rsid w:val="6A865476"/>
    <w:rsid w:val="6ADA63FA"/>
    <w:rsid w:val="6AE306AA"/>
    <w:rsid w:val="6AF44665"/>
    <w:rsid w:val="6AF80B13"/>
    <w:rsid w:val="6B511AB7"/>
    <w:rsid w:val="6B712159"/>
    <w:rsid w:val="6BE8252C"/>
    <w:rsid w:val="6C0C7A8D"/>
    <w:rsid w:val="6C467644"/>
    <w:rsid w:val="6C5C0714"/>
    <w:rsid w:val="6C846341"/>
    <w:rsid w:val="6CE951B4"/>
    <w:rsid w:val="6CF070AE"/>
    <w:rsid w:val="6D2E056A"/>
    <w:rsid w:val="6D615622"/>
    <w:rsid w:val="6D6655C2"/>
    <w:rsid w:val="6D6F091A"/>
    <w:rsid w:val="6D8A5E9C"/>
    <w:rsid w:val="6DD415C4"/>
    <w:rsid w:val="6DE704B1"/>
    <w:rsid w:val="6DF57072"/>
    <w:rsid w:val="6E2A52FC"/>
    <w:rsid w:val="6E4E761C"/>
    <w:rsid w:val="6E8C0F8C"/>
    <w:rsid w:val="6EBC7D11"/>
    <w:rsid w:val="6F0219AD"/>
    <w:rsid w:val="6F0D64AE"/>
    <w:rsid w:val="6F280D81"/>
    <w:rsid w:val="6FAC7A01"/>
    <w:rsid w:val="6FE31BB4"/>
    <w:rsid w:val="6FFF218C"/>
    <w:rsid w:val="7003534A"/>
    <w:rsid w:val="706978A3"/>
    <w:rsid w:val="70BA51F8"/>
    <w:rsid w:val="711E068D"/>
    <w:rsid w:val="716E595A"/>
    <w:rsid w:val="71AA1F21"/>
    <w:rsid w:val="71AF5789"/>
    <w:rsid w:val="71BA427F"/>
    <w:rsid w:val="71C2059A"/>
    <w:rsid w:val="71F44338"/>
    <w:rsid w:val="71F900CA"/>
    <w:rsid w:val="72085F1F"/>
    <w:rsid w:val="723461D1"/>
    <w:rsid w:val="723B05F3"/>
    <w:rsid w:val="725637C5"/>
    <w:rsid w:val="727B1B10"/>
    <w:rsid w:val="72904470"/>
    <w:rsid w:val="72B9398D"/>
    <w:rsid w:val="72F14289"/>
    <w:rsid w:val="7304460B"/>
    <w:rsid w:val="73141D0C"/>
    <w:rsid w:val="734C1D61"/>
    <w:rsid w:val="73641B97"/>
    <w:rsid w:val="7372081D"/>
    <w:rsid w:val="738A2BDB"/>
    <w:rsid w:val="739F538A"/>
    <w:rsid w:val="73F617B8"/>
    <w:rsid w:val="74AC7D5E"/>
    <w:rsid w:val="74C4606C"/>
    <w:rsid w:val="74CF1C9F"/>
    <w:rsid w:val="75C2345E"/>
    <w:rsid w:val="75C64C11"/>
    <w:rsid w:val="75D9673C"/>
    <w:rsid w:val="75F40548"/>
    <w:rsid w:val="75F457D8"/>
    <w:rsid w:val="760313B6"/>
    <w:rsid w:val="766A7ED1"/>
    <w:rsid w:val="769907B6"/>
    <w:rsid w:val="76AC04E9"/>
    <w:rsid w:val="777A05E8"/>
    <w:rsid w:val="78322C70"/>
    <w:rsid w:val="783C0507"/>
    <w:rsid w:val="7856695F"/>
    <w:rsid w:val="78874D6A"/>
    <w:rsid w:val="788D60F9"/>
    <w:rsid w:val="789B70A7"/>
    <w:rsid w:val="78A24185"/>
    <w:rsid w:val="78A3591C"/>
    <w:rsid w:val="78F41CD4"/>
    <w:rsid w:val="79013DF0"/>
    <w:rsid w:val="79181E66"/>
    <w:rsid w:val="792C3386"/>
    <w:rsid w:val="79394A97"/>
    <w:rsid w:val="798011B6"/>
    <w:rsid w:val="79823784"/>
    <w:rsid w:val="7A052DF2"/>
    <w:rsid w:val="7A164A41"/>
    <w:rsid w:val="7A4E6216"/>
    <w:rsid w:val="7A522889"/>
    <w:rsid w:val="7A932B25"/>
    <w:rsid w:val="7A94699C"/>
    <w:rsid w:val="7A9D7F0E"/>
    <w:rsid w:val="7B0326A2"/>
    <w:rsid w:val="7B0F20DD"/>
    <w:rsid w:val="7B5F5B2A"/>
    <w:rsid w:val="7C1C377E"/>
    <w:rsid w:val="7C7A0CDB"/>
    <w:rsid w:val="7C8E271F"/>
    <w:rsid w:val="7CAD0B17"/>
    <w:rsid w:val="7CBC51FE"/>
    <w:rsid w:val="7D0E2B49"/>
    <w:rsid w:val="7D447DE2"/>
    <w:rsid w:val="7DD2706A"/>
    <w:rsid w:val="7E447259"/>
    <w:rsid w:val="7E4F0210"/>
    <w:rsid w:val="7E7A2C7B"/>
    <w:rsid w:val="7E991D5F"/>
    <w:rsid w:val="7EBF4B32"/>
    <w:rsid w:val="7F460DAF"/>
    <w:rsid w:val="7F4908C5"/>
    <w:rsid w:val="7F792C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b/>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99"/>
    <w:pPr>
      <w:spacing w:after="120"/>
      <w:ind w:left="420" w:leftChars="200"/>
    </w:pPr>
  </w:style>
  <w:style w:type="paragraph" w:styleId="7">
    <w:name w:val="Body Text"/>
    <w:basedOn w:val="1"/>
    <w:next w:val="8"/>
    <w:autoRedefine/>
    <w:qFormat/>
    <w:uiPriority w:val="99"/>
    <w:pPr>
      <w:spacing w:line="360" w:lineRule="exact"/>
    </w:pPr>
    <w:rPr>
      <w:sz w:val="24"/>
      <w:szCs w:val="24"/>
    </w:rPr>
  </w:style>
  <w:style w:type="paragraph" w:styleId="8">
    <w:name w:val="Body Text First Indent"/>
    <w:basedOn w:val="7"/>
    <w:next w:val="1"/>
    <w:autoRedefine/>
    <w:qFormat/>
    <w:uiPriority w:val="99"/>
    <w:pPr>
      <w:ind w:firstLine="420"/>
    </w:pPr>
    <w:rPr>
      <w:sz w:val="21"/>
      <w:szCs w:val="21"/>
    </w:r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link w:val="47"/>
    <w:autoRedefine/>
    <w:qFormat/>
    <w:uiPriority w:val="0"/>
    <w:pPr>
      <w:ind w:left="2500" w:leftChars="2500"/>
      <w:jc w:val="both"/>
      <w:textAlignment w:val="baseline"/>
    </w:pPr>
    <w:rPr>
      <w:rFonts w:ascii="Calibri" w:hAnsi="Calibri" w:eastAsia="楷体_GB2312"/>
      <w:kern w:val="2"/>
      <w:sz w:val="32"/>
      <w:szCs w:val="22"/>
      <w:lang w:val="en-US" w:eastAsia="zh-CN" w:bidi="ar-SA"/>
    </w:rPr>
  </w:style>
  <w:style w:type="paragraph" w:styleId="11">
    <w:name w:val="footer"/>
    <w:basedOn w:val="1"/>
    <w:link w:val="50"/>
    <w:autoRedefine/>
    <w:qFormat/>
    <w:uiPriority w:val="0"/>
    <w:pPr>
      <w:tabs>
        <w:tab w:val="center" w:pos="4153"/>
        <w:tab w:val="right" w:pos="8306"/>
      </w:tabs>
      <w:snapToGrid w:val="0"/>
      <w:jc w:val="left"/>
      <w:textAlignment w:val="baseline"/>
    </w:pPr>
    <w:rPr>
      <w:rFonts w:ascii="长城仿宋" w:hAnsi="长城仿宋" w:eastAsia="等线"/>
      <w:kern w:val="2"/>
      <w:sz w:val="18"/>
      <w:szCs w:val="24"/>
      <w:lang w:val="en-US" w:eastAsia="zh-CN" w:bidi="ar-SA"/>
    </w:rPr>
  </w:style>
  <w:style w:type="paragraph" w:styleId="12">
    <w:name w:val="envelope return"/>
    <w:basedOn w:val="1"/>
    <w:autoRedefine/>
    <w:qFormat/>
    <w:uiPriority w:val="0"/>
    <w:pPr>
      <w:snapToGrid w:val="0"/>
    </w:pPr>
    <w:rPr>
      <w:rFonts w:ascii="Arial" w:hAnsi="Arial"/>
      <w:szCs w:val="20"/>
    </w:rPr>
  </w:style>
  <w:style w:type="paragraph" w:styleId="13">
    <w:name w:val="header"/>
    <w:basedOn w:val="1"/>
    <w:link w:val="5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jc w:val="both"/>
      <w:textAlignment w:val="baseline"/>
    </w:pPr>
    <w:rPr>
      <w:rFonts w:ascii="长城仿宋" w:hAnsi="长城仿宋" w:eastAsia="等线"/>
      <w:kern w:val="2"/>
      <w:sz w:val="18"/>
      <w:szCs w:val="24"/>
      <w:lang w:val="en-US" w:eastAsia="zh-CN" w:bidi="ar-SA"/>
    </w:rPr>
  </w:style>
  <w:style w:type="paragraph" w:styleId="14">
    <w:name w:val="footnote text"/>
    <w:basedOn w:val="1"/>
    <w:autoRedefine/>
    <w:qFormat/>
    <w:uiPriority w:val="99"/>
    <w:pPr>
      <w:snapToGrid w:val="0"/>
      <w:jc w:val="left"/>
    </w:pPr>
    <w:rPr>
      <w:sz w:val="18"/>
    </w:rPr>
  </w:style>
  <w:style w:type="paragraph" w:styleId="15">
    <w:name w:val="toc 6"/>
    <w:basedOn w:val="1"/>
    <w:next w:val="1"/>
    <w:autoRedefine/>
    <w:semiHidden/>
    <w:qFormat/>
    <w:uiPriority w:val="99"/>
    <w:pPr>
      <w:widowControl/>
      <w:ind w:left="1000"/>
      <w:jc w:val="left"/>
    </w:pPr>
    <w:rPr>
      <w:kern w:val="0"/>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6"/>
    <w:next w:val="18"/>
    <w:autoRedefine/>
    <w:qFormat/>
    <w:uiPriority w:val="0"/>
    <w:pPr>
      <w:ind w:firstLine="420"/>
    </w:pPr>
  </w:style>
  <w:style w:type="paragraph" w:customStyle="1" w:styleId="18">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link w:val="1"/>
    <w:autoRedefine/>
    <w:qFormat/>
    <w:uiPriority w:val="0"/>
    <w:rPr>
      <w:rFonts w:ascii="长城仿宋" w:hAnsi="长城仿宋" w:eastAsia="等线"/>
      <w:b/>
    </w:rPr>
  </w:style>
  <w:style w:type="character" w:customStyle="1" w:styleId="23">
    <w:name w:val="NormalCharacter"/>
    <w:link w:val="1"/>
    <w:autoRedefine/>
    <w:qFormat/>
    <w:uiPriority w:val="0"/>
    <w:rPr>
      <w:rFonts w:ascii="长城仿宋" w:hAnsi="长城仿宋" w:eastAsia="等线"/>
    </w:rPr>
  </w:style>
  <w:style w:type="character" w:styleId="24">
    <w:name w:val="Hyperlink"/>
    <w:basedOn w:val="23"/>
    <w:link w:val="1"/>
    <w:autoRedefine/>
    <w:qFormat/>
    <w:uiPriority w:val="0"/>
    <w:rPr>
      <w:rFonts w:ascii="长城仿宋" w:hAnsi="长城仿宋" w:eastAsia="等线"/>
      <w:color w:val="0000FF"/>
      <w:u w:val="single"/>
    </w:rPr>
  </w:style>
  <w:style w:type="character" w:styleId="25">
    <w:name w:val="footnote reference"/>
    <w:basedOn w:val="21"/>
    <w:autoRedefine/>
    <w:qFormat/>
    <w:uiPriority w:val="99"/>
    <w:rPr>
      <w:vertAlign w:val="superscript"/>
    </w:rPr>
  </w:style>
  <w:style w:type="character" w:customStyle="1" w:styleId="26">
    <w:name w:val="UserStyle_41"/>
    <w:basedOn w:val="23"/>
    <w:link w:val="1"/>
    <w:autoRedefine/>
    <w:qFormat/>
    <w:uiPriority w:val="0"/>
    <w:rPr>
      <w:rFonts w:ascii="仿宋_GB2312" w:hAnsi="长城仿宋" w:eastAsia="仿宋_GB2312" w:cs="仿宋_GB2312"/>
      <w:b/>
      <w:bCs/>
      <w:color w:val="000000"/>
      <w:sz w:val="24"/>
      <w:szCs w:val="24"/>
    </w:rPr>
  </w:style>
  <w:style w:type="paragraph" w:customStyle="1" w:styleId="27">
    <w:name w:val="Heading1"/>
    <w:basedOn w:val="1"/>
    <w:next w:val="1"/>
    <w:link w:val="31"/>
    <w:autoRedefine/>
    <w:qFormat/>
    <w:uiPriority w:val="0"/>
    <w:pPr>
      <w:keepNext/>
      <w:keepLines/>
      <w:spacing w:before="340" w:after="330" w:line="578" w:lineRule="auto"/>
      <w:jc w:val="both"/>
      <w:textAlignment w:val="baseline"/>
    </w:pPr>
    <w:rPr>
      <w:rFonts w:ascii="长城仿宋" w:hAnsi="长城仿宋" w:eastAsia="等线" w:cs="长城仿宋"/>
      <w:b/>
      <w:bCs/>
      <w:kern w:val="44"/>
      <w:sz w:val="44"/>
      <w:szCs w:val="44"/>
      <w:lang w:val="en-US" w:eastAsia="zh-CN" w:bidi="ar-SA"/>
    </w:rPr>
  </w:style>
  <w:style w:type="paragraph" w:customStyle="1" w:styleId="28">
    <w:name w:val="Heading2"/>
    <w:basedOn w:val="1"/>
    <w:next w:val="1"/>
    <w:link w:val="32"/>
    <w:autoRedefine/>
    <w:qFormat/>
    <w:uiPriority w:val="0"/>
    <w:pPr>
      <w:keepNext/>
      <w:keepLines/>
      <w:spacing w:before="260" w:after="260" w:line="416" w:lineRule="auto"/>
      <w:jc w:val="both"/>
      <w:textAlignment w:val="baseline"/>
    </w:pPr>
    <w:rPr>
      <w:rFonts w:ascii="Calibri Light" w:hAnsi="Calibri Light" w:eastAsia="等线" w:cs="长城仿宋"/>
      <w:b/>
      <w:bCs/>
      <w:kern w:val="2"/>
      <w:sz w:val="32"/>
      <w:szCs w:val="32"/>
      <w:lang w:val="en-US" w:eastAsia="zh-CN" w:bidi="ar-SA"/>
    </w:rPr>
  </w:style>
  <w:style w:type="paragraph" w:customStyle="1" w:styleId="29">
    <w:name w:val="Heading3"/>
    <w:basedOn w:val="1"/>
    <w:next w:val="1"/>
    <w:link w:val="33"/>
    <w:autoRedefine/>
    <w:qFormat/>
    <w:uiPriority w:val="0"/>
    <w:pPr>
      <w:keepNext/>
      <w:keepLines/>
      <w:spacing w:before="260" w:after="260" w:line="416" w:lineRule="auto"/>
      <w:jc w:val="both"/>
      <w:textAlignment w:val="baseline"/>
    </w:pPr>
    <w:rPr>
      <w:rFonts w:ascii="长城仿宋" w:hAnsi="长城仿宋" w:eastAsia="等线" w:cs="长城仿宋"/>
      <w:b/>
      <w:bCs/>
      <w:kern w:val="2"/>
      <w:sz w:val="32"/>
      <w:szCs w:val="32"/>
      <w:lang w:val="en-US" w:eastAsia="zh-CN" w:bidi="ar-SA"/>
    </w:rPr>
  </w:style>
  <w:style w:type="table" w:customStyle="1" w:styleId="30">
    <w:name w:val="TableNormal"/>
    <w:autoRedefine/>
    <w:qFormat/>
    <w:uiPriority w:val="0"/>
  </w:style>
  <w:style w:type="character" w:customStyle="1" w:styleId="31">
    <w:name w:val="UserStyle_0"/>
    <w:basedOn w:val="23"/>
    <w:link w:val="27"/>
    <w:autoRedefine/>
    <w:qFormat/>
    <w:uiPriority w:val="0"/>
    <w:rPr>
      <w:rFonts w:ascii="Times New Roman" w:hAnsi="Times New Roman" w:eastAsia="等线" w:cs="Times New Roman"/>
      <w:b/>
      <w:bCs/>
      <w:kern w:val="44"/>
      <w:sz w:val="44"/>
      <w:szCs w:val="44"/>
    </w:rPr>
  </w:style>
  <w:style w:type="character" w:customStyle="1" w:styleId="32">
    <w:name w:val="UserStyle_1"/>
    <w:basedOn w:val="23"/>
    <w:link w:val="28"/>
    <w:autoRedefine/>
    <w:qFormat/>
    <w:uiPriority w:val="0"/>
    <w:rPr>
      <w:rFonts w:ascii="Cambria" w:hAnsi="Cambria" w:eastAsia="宋体" w:cs="Times New Roman"/>
      <w:b/>
      <w:bCs/>
      <w:sz w:val="32"/>
      <w:szCs w:val="32"/>
    </w:rPr>
  </w:style>
  <w:style w:type="character" w:customStyle="1" w:styleId="33">
    <w:name w:val="UserStyle_2"/>
    <w:basedOn w:val="23"/>
    <w:link w:val="29"/>
    <w:autoRedefine/>
    <w:qFormat/>
    <w:uiPriority w:val="0"/>
    <w:rPr>
      <w:rFonts w:ascii="长城仿宋" w:hAnsi="长城仿宋" w:eastAsia="等线" w:cs="Times New Roman"/>
      <w:b/>
      <w:bCs/>
      <w:sz w:val="32"/>
      <w:szCs w:val="32"/>
    </w:rPr>
  </w:style>
  <w:style w:type="paragraph" w:customStyle="1" w:styleId="34">
    <w:name w:val="ListNumber"/>
    <w:basedOn w:val="1"/>
    <w:autoRedefine/>
    <w:qFormat/>
    <w:uiPriority w:val="0"/>
    <w:pPr>
      <w:numPr>
        <w:ilvl w:val="0"/>
        <w:numId w:val="1"/>
      </w:numPr>
      <w:jc w:val="both"/>
      <w:textAlignment w:val="baseline"/>
    </w:pPr>
    <w:rPr>
      <w:rFonts w:ascii="长城仿宋" w:hAnsi="长城仿宋" w:eastAsia="等线"/>
      <w:kern w:val="2"/>
      <w:sz w:val="21"/>
      <w:szCs w:val="24"/>
      <w:lang w:val="en-US" w:eastAsia="zh-CN" w:bidi="ar-SA"/>
    </w:rPr>
  </w:style>
  <w:style w:type="paragraph" w:customStyle="1" w:styleId="35">
    <w:name w:val="NormalIndent"/>
    <w:basedOn w:val="1"/>
    <w:next w:val="36"/>
    <w:autoRedefine/>
    <w:qFormat/>
    <w:uiPriority w:val="0"/>
    <w:pPr>
      <w:ind w:firstLine="420"/>
      <w:jc w:val="both"/>
      <w:textAlignment w:val="baseline"/>
    </w:pPr>
    <w:rPr>
      <w:rFonts w:ascii="长城仿宋" w:hAnsi="长城仿宋" w:eastAsia="等线"/>
      <w:kern w:val="2"/>
      <w:sz w:val="21"/>
      <w:szCs w:val="20"/>
      <w:lang w:val="en-US" w:eastAsia="zh-CN" w:bidi="ar-SA"/>
    </w:rPr>
  </w:style>
  <w:style w:type="paragraph" w:customStyle="1" w:styleId="36">
    <w:name w:val="TOC2"/>
    <w:basedOn w:val="1"/>
    <w:next w:val="1"/>
    <w:autoRedefine/>
    <w:qFormat/>
    <w:uiPriority w:val="0"/>
    <w:pPr>
      <w:ind w:left="420" w:leftChars="200"/>
      <w:jc w:val="both"/>
      <w:textAlignment w:val="baseline"/>
    </w:pPr>
    <w:rPr>
      <w:rFonts w:ascii="长城仿宋" w:hAnsi="长城仿宋" w:eastAsia="等线"/>
      <w:kern w:val="2"/>
      <w:sz w:val="21"/>
      <w:szCs w:val="24"/>
      <w:lang w:val="en-US" w:eastAsia="zh-CN" w:bidi="ar-SA"/>
    </w:rPr>
  </w:style>
  <w:style w:type="paragraph" w:customStyle="1" w:styleId="37">
    <w:name w:val="AnnotationText"/>
    <w:basedOn w:val="1"/>
    <w:link w:val="38"/>
    <w:autoRedefine/>
    <w:qFormat/>
    <w:uiPriority w:val="0"/>
    <w:pPr>
      <w:jc w:val="left"/>
      <w:textAlignment w:val="baseline"/>
    </w:pPr>
    <w:rPr>
      <w:rFonts w:ascii="长城仿宋" w:hAnsi="长城仿宋" w:eastAsia="等线"/>
      <w:kern w:val="2"/>
      <w:sz w:val="21"/>
      <w:szCs w:val="24"/>
      <w:lang w:val="en-US" w:eastAsia="zh-CN" w:bidi="ar-SA"/>
    </w:rPr>
  </w:style>
  <w:style w:type="character" w:customStyle="1" w:styleId="38">
    <w:name w:val="UserStyle_3"/>
    <w:basedOn w:val="23"/>
    <w:link w:val="37"/>
    <w:autoRedefine/>
    <w:qFormat/>
    <w:uiPriority w:val="0"/>
    <w:rPr>
      <w:rFonts w:ascii="Times New Roman" w:hAnsi="Times New Roman" w:eastAsia="宋体"/>
      <w:kern w:val="2"/>
      <w:sz w:val="24"/>
      <w:szCs w:val="24"/>
    </w:rPr>
  </w:style>
  <w:style w:type="paragraph" w:customStyle="1" w:styleId="39">
    <w:name w:val="BodyText"/>
    <w:basedOn w:val="1"/>
    <w:next w:val="40"/>
    <w:link w:val="41"/>
    <w:autoRedefine/>
    <w:qFormat/>
    <w:uiPriority w:val="0"/>
    <w:pPr>
      <w:spacing w:line="360" w:lineRule="exact"/>
      <w:jc w:val="both"/>
      <w:textAlignment w:val="baseline"/>
    </w:pPr>
    <w:rPr>
      <w:rFonts w:ascii="长城仿宋" w:hAnsi="长城仿宋" w:eastAsia="等线"/>
      <w:kern w:val="2"/>
      <w:sz w:val="24"/>
      <w:szCs w:val="24"/>
      <w:lang w:val="en-US" w:eastAsia="zh-CN" w:bidi="ar-SA"/>
    </w:rPr>
  </w:style>
  <w:style w:type="paragraph" w:customStyle="1" w:styleId="40">
    <w:name w:val="BodyText1I"/>
    <w:basedOn w:val="39"/>
    <w:autoRedefine/>
    <w:qFormat/>
    <w:uiPriority w:val="0"/>
    <w:pPr>
      <w:spacing w:line="360" w:lineRule="exact"/>
      <w:ind w:firstLine="420"/>
      <w:jc w:val="both"/>
      <w:textAlignment w:val="baseline"/>
    </w:pPr>
    <w:rPr>
      <w:rFonts w:ascii="Times New Roman" w:hAnsi="长城仿宋" w:eastAsia="等线"/>
      <w:kern w:val="2"/>
      <w:sz w:val="21"/>
      <w:szCs w:val="24"/>
      <w:lang w:val="en-US" w:eastAsia="zh-CN" w:bidi="ar-SA"/>
    </w:rPr>
  </w:style>
  <w:style w:type="character" w:customStyle="1" w:styleId="41">
    <w:name w:val="UserStyle_4"/>
    <w:basedOn w:val="23"/>
    <w:link w:val="39"/>
    <w:autoRedefine/>
    <w:qFormat/>
    <w:uiPriority w:val="0"/>
    <w:rPr>
      <w:rFonts w:ascii="长城仿宋" w:hAnsi="长城仿宋" w:eastAsia="等线"/>
      <w:sz w:val="24"/>
      <w:szCs w:val="24"/>
    </w:rPr>
  </w:style>
  <w:style w:type="paragraph" w:customStyle="1" w:styleId="42">
    <w:name w:val="BodyTextIndent"/>
    <w:basedOn w:val="1"/>
    <w:next w:val="1"/>
    <w:link w:val="43"/>
    <w:autoRedefine/>
    <w:qFormat/>
    <w:uiPriority w:val="0"/>
    <w:pPr>
      <w:spacing w:after="120"/>
      <w:ind w:left="420" w:leftChars="200"/>
      <w:jc w:val="both"/>
      <w:textAlignment w:val="baseline"/>
    </w:pPr>
    <w:rPr>
      <w:rFonts w:ascii="长城仿宋" w:hAnsi="长城仿宋" w:eastAsia="等线"/>
      <w:kern w:val="2"/>
      <w:sz w:val="21"/>
      <w:szCs w:val="24"/>
      <w:lang w:val="en-US" w:eastAsia="zh-CN" w:bidi="ar-SA"/>
    </w:rPr>
  </w:style>
  <w:style w:type="character" w:customStyle="1" w:styleId="43">
    <w:name w:val="UserStyle_5"/>
    <w:basedOn w:val="23"/>
    <w:link w:val="42"/>
    <w:autoRedefine/>
    <w:qFormat/>
    <w:uiPriority w:val="0"/>
    <w:rPr>
      <w:rFonts w:ascii="长城仿宋" w:hAnsi="长城仿宋" w:eastAsia="等线"/>
      <w:kern w:val="2"/>
      <w:sz w:val="24"/>
      <w:szCs w:val="24"/>
    </w:rPr>
  </w:style>
  <w:style w:type="paragraph" w:customStyle="1" w:styleId="44">
    <w:name w:val="BlockQuote"/>
    <w:basedOn w:val="1"/>
    <w:autoRedefine/>
    <w:qFormat/>
    <w:uiPriority w:val="0"/>
    <w:pPr>
      <w:spacing w:line="300" w:lineRule="auto"/>
      <w:ind w:left="958" w:right="-120" w:rightChars="-120"/>
      <w:jc w:val="left"/>
      <w:textAlignment w:val="baseline"/>
    </w:pPr>
    <w:rPr>
      <w:rFonts w:ascii="宋体" w:hAnsi="宋体" w:eastAsia="等线"/>
      <w:kern w:val="2"/>
      <w:sz w:val="28"/>
      <w:szCs w:val="24"/>
      <w:lang w:val="en-US" w:eastAsia="zh-CN" w:bidi="ar-SA"/>
    </w:rPr>
  </w:style>
  <w:style w:type="paragraph" w:customStyle="1" w:styleId="45">
    <w:name w:val="PlainText"/>
    <w:basedOn w:val="1"/>
    <w:link w:val="46"/>
    <w:autoRedefine/>
    <w:qFormat/>
    <w:uiPriority w:val="0"/>
    <w:pPr>
      <w:jc w:val="both"/>
      <w:textAlignment w:val="baseline"/>
    </w:pPr>
    <w:rPr>
      <w:rFonts w:ascii="宋体" w:hAnsi="Courier New" w:eastAsia="等线"/>
      <w:kern w:val="2"/>
      <w:sz w:val="21"/>
      <w:szCs w:val="24"/>
      <w:lang w:val="en-US" w:eastAsia="zh-CN" w:bidi="ar-SA"/>
    </w:rPr>
  </w:style>
  <w:style w:type="character" w:customStyle="1" w:styleId="46">
    <w:name w:val="UserStyle_6"/>
    <w:basedOn w:val="23"/>
    <w:link w:val="45"/>
    <w:autoRedefine/>
    <w:qFormat/>
    <w:uiPriority w:val="0"/>
    <w:rPr>
      <w:rFonts w:ascii="宋体" w:hAnsi="Courier New" w:eastAsia="等线"/>
      <w:sz w:val="21"/>
      <w:szCs w:val="21"/>
    </w:rPr>
  </w:style>
  <w:style w:type="character" w:customStyle="1" w:styleId="47">
    <w:name w:val="UserStyle_7"/>
    <w:basedOn w:val="23"/>
    <w:link w:val="10"/>
    <w:autoRedefine/>
    <w:qFormat/>
    <w:uiPriority w:val="0"/>
    <w:rPr>
      <w:rFonts w:ascii="长城仿宋" w:hAnsi="长城仿宋" w:eastAsia="等线"/>
      <w:sz w:val="24"/>
      <w:szCs w:val="24"/>
    </w:rPr>
  </w:style>
  <w:style w:type="paragraph" w:customStyle="1" w:styleId="48">
    <w:name w:val="Acetate"/>
    <w:basedOn w:val="1"/>
    <w:link w:val="49"/>
    <w:autoRedefine/>
    <w:qFormat/>
    <w:uiPriority w:val="0"/>
    <w:pPr>
      <w:jc w:val="both"/>
      <w:textAlignment w:val="baseline"/>
    </w:pPr>
    <w:rPr>
      <w:rFonts w:ascii="长城仿宋" w:hAnsi="长城仿宋" w:eastAsia="等线"/>
      <w:kern w:val="2"/>
      <w:sz w:val="18"/>
      <w:szCs w:val="18"/>
      <w:lang w:val="en-US" w:eastAsia="zh-CN" w:bidi="ar-SA"/>
    </w:rPr>
  </w:style>
  <w:style w:type="character" w:customStyle="1" w:styleId="49">
    <w:name w:val="UserStyle_8"/>
    <w:basedOn w:val="23"/>
    <w:link w:val="48"/>
    <w:autoRedefine/>
    <w:qFormat/>
    <w:uiPriority w:val="0"/>
    <w:rPr>
      <w:rFonts w:ascii="Times New Roman" w:hAnsi="Times New Roman" w:eastAsia="宋体"/>
      <w:kern w:val="2"/>
      <w:sz w:val="18"/>
      <w:szCs w:val="18"/>
    </w:rPr>
  </w:style>
  <w:style w:type="character" w:customStyle="1" w:styleId="50">
    <w:name w:val="UserStyle_9"/>
    <w:basedOn w:val="23"/>
    <w:link w:val="11"/>
    <w:autoRedefine/>
    <w:qFormat/>
    <w:uiPriority w:val="0"/>
    <w:rPr>
      <w:rFonts w:ascii="长城仿宋" w:hAnsi="长城仿宋" w:eastAsia="等线"/>
      <w:sz w:val="18"/>
      <w:szCs w:val="18"/>
    </w:rPr>
  </w:style>
  <w:style w:type="character" w:customStyle="1" w:styleId="51">
    <w:name w:val="UserStyle_10"/>
    <w:basedOn w:val="23"/>
    <w:link w:val="13"/>
    <w:autoRedefine/>
    <w:qFormat/>
    <w:uiPriority w:val="0"/>
    <w:rPr>
      <w:rFonts w:ascii="长城仿宋" w:hAnsi="长城仿宋" w:eastAsia="等线"/>
      <w:sz w:val="18"/>
      <w:szCs w:val="18"/>
    </w:rPr>
  </w:style>
  <w:style w:type="paragraph" w:customStyle="1" w:styleId="52">
    <w:name w:val="FootnoteText"/>
    <w:basedOn w:val="1"/>
    <w:autoRedefine/>
    <w:qFormat/>
    <w:uiPriority w:val="0"/>
    <w:pPr>
      <w:snapToGrid w:val="0"/>
      <w:jc w:val="left"/>
      <w:textAlignment w:val="baseline"/>
    </w:pPr>
    <w:rPr>
      <w:rFonts w:ascii="Times New Roman" w:hAnsi="Times New Roman" w:eastAsia="宋体"/>
      <w:kern w:val="2"/>
      <w:sz w:val="18"/>
      <w:szCs w:val="24"/>
      <w:lang w:val="en-US" w:eastAsia="zh-CN" w:bidi="ar-SA"/>
    </w:rPr>
  </w:style>
  <w:style w:type="paragraph" w:customStyle="1" w:styleId="53">
    <w:name w:val="HtmlNormal"/>
    <w:basedOn w:val="1"/>
    <w:autoRedefine/>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54">
    <w:name w:val="AnnotationSubject"/>
    <w:basedOn w:val="37"/>
    <w:next w:val="37"/>
    <w:link w:val="55"/>
    <w:autoRedefine/>
    <w:qFormat/>
    <w:uiPriority w:val="0"/>
    <w:pPr>
      <w:jc w:val="left"/>
      <w:textAlignment w:val="baseline"/>
    </w:pPr>
    <w:rPr>
      <w:rFonts w:ascii="长城仿宋" w:hAnsi="长城仿宋" w:eastAsia="等线" w:cs="长城仿宋"/>
      <w:b/>
      <w:bCs/>
      <w:kern w:val="2"/>
      <w:sz w:val="21"/>
      <w:szCs w:val="24"/>
      <w:lang w:val="en-US" w:eastAsia="zh-CN" w:bidi="ar-SA"/>
    </w:rPr>
  </w:style>
  <w:style w:type="character" w:customStyle="1" w:styleId="55">
    <w:name w:val="UserStyle_11"/>
    <w:basedOn w:val="38"/>
    <w:link w:val="54"/>
    <w:autoRedefine/>
    <w:qFormat/>
    <w:uiPriority w:val="0"/>
    <w:rPr>
      <w:rFonts w:ascii="长城仿宋" w:hAnsi="长城仿宋" w:eastAsia="等线" w:cs="长城仿宋"/>
      <w:b/>
      <w:bCs/>
      <w:kern w:val="2"/>
      <w:sz w:val="24"/>
      <w:szCs w:val="24"/>
    </w:rPr>
  </w:style>
  <w:style w:type="paragraph" w:customStyle="1" w:styleId="56">
    <w:name w:val="BodyText1I2"/>
    <w:basedOn w:val="42"/>
    <w:autoRedefine/>
    <w:qFormat/>
    <w:uiPriority w:val="0"/>
    <w:pPr>
      <w:autoSpaceDE/>
      <w:autoSpaceDN/>
      <w:spacing w:after="120" w:line="240" w:lineRule="auto"/>
      <w:ind w:left="420" w:leftChars="200" w:firstLine="420"/>
      <w:jc w:val="both"/>
      <w:textAlignment w:val="auto"/>
    </w:pPr>
    <w:rPr>
      <w:rFonts w:ascii="长城仿宋" w:hAnsi="长城仿宋" w:eastAsia="等线"/>
      <w:kern w:val="2"/>
      <w:sz w:val="21"/>
      <w:szCs w:val="24"/>
      <w:lang w:val="en-US" w:eastAsia="zh-CN" w:bidi="ar-SA"/>
    </w:rPr>
  </w:style>
  <w:style w:type="table" w:customStyle="1" w:styleId="57">
    <w:name w:val="TableGrid"/>
    <w:basedOn w:val="30"/>
    <w:autoRedefine/>
    <w:qFormat/>
    <w:uiPriority w:val="0"/>
  </w:style>
  <w:style w:type="character" w:customStyle="1" w:styleId="58">
    <w:name w:val="AnnotationReference"/>
    <w:basedOn w:val="23"/>
    <w:link w:val="1"/>
    <w:autoRedefine/>
    <w:qFormat/>
    <w:uiPriority w:val="0"/>
    <w:rPr>
      <w:rFonts w:ascii="长城仿宋" w:hAnsi="长城仿宋" w:eastAsia="等线"/>
      <w:sz w:val="21"/>
      <w:szCs w:val="21"/>
    </w:rPr>
  </w:style>
  <w:style w:type="character" w:customStyle="1" w:styleId="59">
    <w:name w:val="FootnoteReference"/>
    <w:basedOn w:val="23"/>
    <w:link w:val="1"/>
    <w:autoRedefine/>
    <w:qFormat/>
    <w:uiPriority w:val="0"/>
    <w:rPr>
      <w:rFonts w:ascii="长城仿宋" w:hAnsi="长城仿宋" w:eastAsia="等线"/>
      <w:vertAlign w:val="superscript"/>
    </w:rPr>
  </w:style>
  <w:style w:type="character" w:customStyle="1" w:styleId="60">
    <w:name w:val="UserStyle_12"/>
    <w:link w:val="1"/>
    <w:autoRedefine/>
    <w:qFormat/>
    <w:uiPriority w:val="0"/>
    <w:rPr>
      <w:rFonts w:ascii="宋体" w:hAnsi="宋体" w:eastAsia="宋体"/>
      <w:color w:val="000000"/>
      <w:sz w:val="24"/>
      <w:szCs w:val="24"/>
    </w:rPr>
  </w:style>
  <w:style w:type="character" w:customStyle="1" w:styleId="61">
    <w:name w:val="UserStyle_13"/>
    <w:link w:val="1"/>
    <w:autoRedefine/>
    <w:qFormat/>
    <w:uiPriority w:val="0"/>
    <w:rPr>
      <w:rFonts w:ascii="Times New Roman" w:hAnsi="Times New Roman" w:eastAsia="等线"/>
      <w:color w:val="000000"/>
      <w:sz w:val="24"/>
      <w:szCs w:val="24"/>
    </w:rPr>
  </w:style>
  <w:style w:type="character" w:customStyle="1" w:styleId="62">
    <w:name w:val="UserStyle_14"/>
    <w:link w:val="1"/>
    <w:autoRedefine/>
    <w:qFormat/>
    <w:uiPriority w:val="0"/>
    <w:rPr>
      <w:rFonts w:ascii="宋体" w:hAnsi="宋体" w:eastAsia="宋体"/>
      <w:color w:val="000000"/>
      <w:sz w:val="24"/>
      <w:szCs w:val="24"/>
    </w:rPr>
  </w:style>
  <w:style w:type="paragraph" w:customStyle="1" w:styleId="63">
    <w:name w:val="UserStyle_15"/>
    <w:basedOn w:val="1"/>
    <w:autoRedefine/>
    <w:qFormat/>
    <w:uiPriority w:val="0"/>
    <w:pPr>
      <w:spacing w:before="100" w:after="100"/>
      <w:ind w:left="360" w:right="360"/>
      <w:jc w:val="both"/>
      <w:textAlignment w:val="baseline"/>
    </w:pPr>
    <w:rPr>
      <w:rFonts w:ascii="长城仿宋" w:hAnsi="长城仿宋" w:eastAsia="等线"/>
      <w:kern w:val="2"/>
      <w:sz w:val="24"/>
      <w:szCs w:val="24"/>
      <w:lang w:val="en-US" w:eastAsia="zh-CN" w:bidi="ar-SA"/>
    </w:rPr>
  </w:style>
  <w:style w:type="paragraph" w:customStyle="1" w:styleId="64">
    <w:name w:val="UserStyle_16"/>
    <w:basedOn w:val="1"/>
    <w:autoRedefine/>
    <w:qFormat/>
    <w:uiPriority w:val="0"/>
    <w:pPr>
      <w:spacing w:before="156" w:line="360" w:lineRule="auto"/>
      <w:ind w:firstLine="510" w:firstLineChars="200"/>
      <w:jc w:val="both"/>
      <w:textAlignment w:val="baseline"/>
    </w:pPr>
    <w:rPr>
      <w:rFonts w:ascii="长城仿宋" w:hAnsi="长城仿宋" w:eastAsia="等线"/>
      <w:kern w:val="2"/>
      <w:sz w:val="24"/>
      <w:szCs w:val="20"/>
      <w:lang w:val="en-US" w:eastAsia="zh-CN" w:bidi="ar-SA"/>
    </w:rPr>
  </w:style>
  <w:style w:type="paragraph" w:customStyle="1" w:styleId="65">
    <w:name w:val="UserStyle_17"/>
    <w:autoRedefine/>
    <w:qFormat/>
    <w:uiPriority w:val="0"/>
    <w:pPr>
      <w:widowControl/>
      <w:snapToGrid w:val="0"/>
      <w:textAlignment w:val="baseline"/>
    </w:pPr>
    <w:rPr>
      <w:rFonts w:ascii="Tahoma" w:hAnsi="Tahoma" w:eastAsia="微软雅黑" w:cstheme="minorBidi"/>
      <w:kern w:val="0"/>
      <w:sz w:val="22"/>
      <w:szCs w:val="22"/>
      <w:lang w:val="en-US" w:eastAsia="zh-CN" w:bidi="ar-SA"/>
    </w:rPr>
  </w:style>
  <w:style w:type="paragraph" w:customStyle="1" w:styleId="66">
    <w:name w:val="UserStyle_1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7">
    <w:name w:val="UserStyle_19"/>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8">
    <w:name w:val="UserStyle_20"/>
    <w:basedOn w:val="1"/>
    <w:autoRedefine/>
    <w:qFormat/>
    <w:uiPriority w:val="0"/>
    <w:pPr>
      <w:ind w:firstLine="420" w:firstLineChars="200"/>
      <w:jc w:val="both"/>
      <w:textAlignment w:val="baseline"/>
    </w:pPr>
    <w:rPr>
      <w:rFonts w:ascii="Calibri" w:hAnsi="Calibri" w:eastAsia="等线"/>
      <w:kern w:val="2"/>
      <w:sz w:val="21"/>
      <w:szCs w:val="22"/>
      <w:lang w:val="en-US" w:eastAsia="zh-CN" w:bidi="ar-SA"/>
    </w:rPr>
  </w:style>
  <w:style w:type="paragraph" w:customStyle="1" w:styleId="69">
    <w:name w:val="UserStyle_21"/>
    <w:autoRedefine/>
    <w:qFormat/>
    <w:uiPriority w:val="0"/>
    <w:pPr>
      <w:widowControl/>
      <w:tabs>
        <w:tab w:val="right" w:pos="9020"/>
      </w:tabs>
      <w:textAlignment w:val="baseline"/>
    </w:pPr>
    <w:rPr>
      <w:rFonts w:ascii="Helvetica" w:hAnsi="Helvetica" w:eastAsia="宋体" w:cstheme="minorBidi"/>
      <w:color w:val="000000"/>
      <w:kern w:val="0"/>
      <w:sz w:val="24"/>
      <w:szCs w:val="24"/>
      <w:lang w:val="en-US" w:eastAsia="zh-CN" w:bidi="ar-SA"/>
    </w:rPr>
  </w:style>
  <w:style w:type="paragraph" w:customStyle="1" w:styleId="70">
    <w:name w:val="UserStyle_22"/>
    <w:basedOn w:val="1"/>
    <w:autoRedefine/>
    <w:qFormat/>
    <w:uiPriority w:val="0"/>
    <w:pPr>
      <w:widowControl/>
      <w:jc w:val="left"/>
      <w:textAlignment w:val="baseline"/>
    </w:pPr>
    <w:rPr>
      <w:rFonts w:ascii="宋体" w:hAnsi="Courier New" w:eastAsia="等线"/>
      <w:kern w:val="2"/>
      <w:sz w:val="21"/>
      <w:szCs w:val="21"/>
      <w:lang w:val="en-US" w:eastAsia="zh-CN" w:bidi="ar-SA"/>
    </w:rPr>
  </w:style>
  <w:style w:type="paragraph" w:customStyle="1" w:styleId="71">
    <w:name w:val="UserStyle_23"/>
    <w:basedOn w:val="72"/>
    <w:autoRedefine/>
    <w:qFormat/>
    <w:uiPriority w:val="0"/>
    <w:pPr>
      <w:widowControl/>
      <w:jc w:val="left"/>
      <w:textAlignment w:val="baseline"/>
    </w:pPr>
    <w:rPr>
      <w:rFonts w:ascii="宋体" w:hAnsi="Courier New" w:eastAsia="等线"/>
      <w:kern w:val="2"/>
      <w:sz w:val="21"/>
      <w:szCs w:val="21"/>
      <w:lang w:val="en-US" w:eastAsia="zh-CN" w:bidi="ar-SA"/>
    </w:rPr>
  </w:style>
  <w:style w:type="paragraph" w:customStyle="1" w:styleId="72">
    <w:name w:val="UserStyle_2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3">
    <w:name w:val="UserStyle_25"/>
    <w:autoRedefine/>
    <w:qFormat/>
    <w:uiPriority w:val="0"/>
    <w:pPr>
      <w:jc w:val="both"/>
      <w:textAlignment w:val="baseline"/>
    </w:pPr>
    <w:rPr>
      <w:rFonts w:ascii="Calibri" w:hAnsi="Calibri" w:eastAsia="宋体" w:cstheme="minorBidi"/>
      <w:color w:val="000000"/>
      <w:kern w:val="2"/>
      <w:sz w:val="21"/>
      <w:szCs w:val="21"/>
      <w:lang w:val="en-US" w:eastAsia="zh-CN" w:bidi="ar-SA"/>
    </w:rPr>
  </w:style>
  <w:style w:type="paragraph" w:customStyle="1" w:styleId="74">
    <w:name w:val="UserStyle_26"/>
    <w:autoRedefine/>
    <w:qFormat/>
    <w:uiPriority w:val="0"/>
    <w:pPr>
      <w:textAlignment w:val="baseline"/>
    </w:pPr>
    <w:rPr>
      <w:rFonts w:ascii="宋体" w:hAnsi="Calibri" w:eastAsia="宋体" w:cstheme="minorBidi"/>
      <w:color w:val="000000"/>
      <w:sz w:val="24"/>
      <w:szCs w:val="24"/>
      <w:lang w:val="en-US" w:eastAsia="zh-CN" w:bidi="ar-SA"/>
    </w:rPr>
  </w:style>
  <w:style w:type="paragraph" w:customStyle="1" w:styleId="75">
    <w:name w:val="UserStyle_27"/>
    <w:basedOn w:val="1"/>
    <w:autoRedefine/>
    <w:qFormat/>
    <w:uiPriority w:val="0"/>
    <w:pPr>
      <w:widowControl/>
      <w:spacing w:before="30"/>
      <w:ind w:left="100" w:right="100"/>
      <w:jc w:val="both"/>
      <w:textAlignment w:val="baseline"/>
    </w:pPr>
    <w:rPr>
      <w:rFonts w:ascii="方正书宋简体" w:hAnsi="宋体" w:eastAsia="方正书宋简体"/>
      <w:color w:val="000000"/>
      <w:kern w:val="0"/>
      <w:sz w:val="21"/>
      <w:szCs w:val="21"/>
      <w:lang w:val="en-US" w:eastAsia="zh-CN" w:bidi="ar-SA"/>
    </w:rPr>
  </w:style>
  <w:style w:type="paragraph" w:customStyle="1" w:styleId="76">
    <w:name w:val="UserStyle_28"/>
    <w:basedOn w:val="1"/>
    <w:autoRedefine/>
    <w:qFormat/>
    <w:uiPriority w:val="0"/>
    <w:pPr>
      <w:ind w:firstLine="420" w:firstLineChars="200"/>
      <w:jc w:val="both"/>
      <w:textAlignment w:val="baseline"/>
    </w:pPr>
    <w:rPr>
      <w:rFonts w:ascii="Calibri" w:hAnsi="Calibri" w:eastAsia="等线"/>
      <w:kern w:val="0"/>
      <w:sz w:val="21"/>
      <w:szCs w:val="20"/>
      <w:lang w:val="en-US" w:eastAsia="zh-CN" w:bidi="ar-SA"/>
    </w:rPr>
  </w:style>
  <w:style w:type="paragraph" w:customStyle="1" w:styleId="77">
    <w:name w:val="UserStyle_29"/>
    <w:basedOn w:val="1"/>
    <w:next w:val="39"/>
    <w:autoRedefine/>
    <w:qFormat/>
    <w:uiPriority w:val="0"/>
    <w:pPr>
      <w:spacing w:line="420" w:lineRule="atLeast"/>
      <w:jc w:val="left"/>
      <w:textAlignment w:val="baseline"/>
    </w:pPr>
    <w:rPr>
      <w:rFonts w:ascii="长城仿宋" w:hAnsi="长城仿宋" w:eastAsia="等线"/>
      <w:kern w:val="0"/>
      <w:sz w:val="21"/>
      <w:szCs w:val="24"/>
      <w:lang w:val="en-US" w:eastAsia="zh-CN" w:bidi="ar-SA"/>
    </w:rPr>
  </w:style>
  <w:style w:type="paragraph" w:customStyle="1" w:styleId="78">
    <w:name w:val="UserStyle_3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9">
    <w:name w:val="UserStyle_31"/>
    <w:autoRedefine/>
    <w:qFormat/>
    <w:uiPriority w:val="0"/>
    <w:pPr>
      <w:widowControl/>
      <w:snapToGrid w:val="0"/>
      <w:textAlignment w:val="baseline"/>
    </w:pPr>
    <w:rPr>
      <w:rFonts w:ascii="Tahoma" w:hAnsi="Tahoma" w:eastAsia="微软雅黑" w:cstheme="minorBidi"/>
      <w:kern w:val="0"/>
      <w:sz w:val="22"/>
      <w:szCs w:val="22"/>
      <w:lang w:val="en-US" w:eastAsia="zh-CN" w:bidi="ar-SA"/>
    </w:rPr>
  </w:style>
  <w:style w:type="paragraph" w:customStyle="1" w:styleId="80">
    <w:name w:val="UserStyle_3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1">
    <w:name w:val="UserStyle_33"/>
    <w:autoRedefine/>
    <w:qFormat/>
    <w:uiPriority w:val="0"/>
    <w:pPr>
      <w:widowControl/>
      <w:textAlignment w:val="baseline"/>
    </w:pPr>
    <w:rPr>
      <w:rFonts w:ascii="Times New Roman" w:hAnsi="Times New Roman" w:eastAsia="宋体" w:cstheme="minorBidi"/>
      <w:kern w:val="0"/>
      <w:sz w:val="21"/>
      <w:szCs w:val="22"/>
      <w:lang w:val="en-US" w:eastAsia="zh-CN" w:bidi="ar-SA"/>
    </w:rPr>
  </w:style>
  <w:style w:type="paragraph" w:customStyle="1" w:styleId="82">
    <w:name w:val="UserStyle_3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3">
    <w:name w:val="UserStyle_35"/>
    <w:basedOn w:val="1"/>
    <w:autoRedefine/>
    <w:qFormat/>
    <w:uiPriority w:val="0"/>
    <w:pPr>
      <w:spacing w:line="360" w:lineRule="auto"/>
      <w:ind w:firstLine="420" w:firstLineChars="200"/>
      <w:jc w:val="both"/>
      <w:textAlignment w:val="baseline"/>
    </w:pPr>
    <w:rPr>
      <w:rFonts w:ascii="长城仿宋" w:hAnsi="长城仿宋" w:eastAsia="等线"/>
      <w:kern w:val="2"/>
      <w:sz w:val="21"/>
      <w:szCs w:val="21"/>
      <w:lang w:val="en-US" w:eastAsia="zh-CN" w:bidi="ar-SA"/>
    </w:rPr>
  </w:style>
  <w:style w:type="paragraph" w:customStyle="1" w:styleId="84">
    <w:name w:val="UserStyle_36"/>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85">
    <w:name w:val="UserStyle_37"/>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6">
    <w:name w:val="UserStyle_38"/>
    <w:basedOn w:val="1"/>
    <w:autoRedefine/>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87">
    <w:name w:val="UserStyle_39"/>
    <w:autoRedefine/>
    <w:qFormat/>
    <w:uiPriority w:val="0"/>
    <w:pPr>
      <w:ind w:firstLine="200" w:firstLineChars="200"/>
      <w:jc w:val="both"/>
      <w:textAlignment w:val="baseline"/>
    </w:pPr>
    <w:rPr>
      <w:rFonts w:ascii="Calibri" w:hAnsi="Calibri" w:eastAsia="宋体" w:cstheme="minorBidi"/>
      <w:kern w:val="2"/>
      <w:sz w:val="21"/>
      <w:szCs w:val="22"/>
      <w:lang w:val="en-US" w:eastAsia="zh-CN" w:bidi="ar-SA"/>
    </w:rPr>
  </w:style>
  <w:style w:type="character" w:customStyle="1" w:styleId="88">
    <w:name w:val="UserStyle_40"/>
    <w:basedOn w:val="23"/>
    <w:link w:val="1"/>
    <w:autoRedefine/>
    <w:qFormat/>
    <w:uiPriority w:val="0"/>
    <w:rPr>
      <w:rFonts w:ascii="仿宋_GB2312" w:hAnsi="长城仿宋" w:eastAsia="仿宋_GB2312" w:cs="仿宋_GB2312"/>
      <w:b/>
      <w:bCs/>
      <w:color w:val="000000"/>
      <w:sz w:val="24"/>
      <w:szCs w:val="24"/>
    </w:rPr>
  </w:style>
  <w:style w:type="paragraph" w:customStyle="1" w:styleId="89">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90">
    <w:name w:val="4、正文"/>
    <w:basedOn w:val="1"/>
    <w:autoRedefine/>
    <w:qFormat/>
    <w:uiPriority w:val="0"/>
    <w:pPr>
      <w:ind w:firstLine="200" w:firstLineChars="200"/>
    </w:pPr>
    <w:rPr>
      <w:rFonts w:ascii="宋体"/>
      <w:sz w:val="24"/>
      <w:szCs w:val="28"/>
    </w:rPr>
  </w:style>
  <w:style w:type="paragraph" w:customStyle="1" w:styleId="91">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19476</Words>
  <Characters>20878</Characters>
  <TotalTime>61</TotalTime>
  <ScaleCrop>false</ScaleCrop>
  <LinksUpToDate>false</LinksUpToDate>
  <CharactersWithSpaces>21080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2021-11-08T08:04:00Z</dcterms:created>
  <dc:creator>Lenovo</dc:creator>
  <cp:lastModifiedBy>jin</cp:lastModifiedBy>
  <cp:lastPrinted>2024-01-17T02:10:00Z</cp:lastPrinted>
  <dcterms:modified xsi:type="dcterms:W3CDTF">2025-02-10T08:18:06Z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99F30190D04C420180F011C59DA2CEDA_13</vt:lpwstr>
  </property>
  <property fmtid="{D5CDD505-2E9C-101B-9397-08002B2CF9AE}" pid="4" name="KSOTemplateDocerSaveRecord">
    <vt:lpwstr>eyJoZGlkIjoiMjJiMjRlMDI0ZDhjNDg5YjhmNTdlNjI5ZTE2NjIxNjMiLCJ1c2VySWQiOiIyNjcxNzIwNjEifQ==</vt:lpwstr>
  </property>
</Properties>
</file>