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ACFEA">
      <w:pPr>
        <w:bidi w:val="0"/>
        <w:rPr>
          <w:rFonts w:hint="eastAsia" w:ascii="宋体" w:hAnsi="宋体" w:eastAsia="宋体" w:cs="宋体"/>
          <w:sz w:val="24"/>
          <w:szCs w:val="32"/>
        </w:rPr>
      </w:pPr>
    </w:p>
    <w:p w14:paraId="23CA538A">
      <w:pPr>
        <w:bidi w:val="0"/>
        <w:rPr>
          <w:rFonts w:hint="eastAsia" w:ascii="宋体" w:hAnsi="宋体" w:eastAsia="宋体" w:cs="宋体"/>
          <w:sz w:val="24"/>
          <w:szCs w:val="32"/>
        </w:rPr>
      </w:pPr>
    </w:p>
    <w:p w14:paraId="51425EAA">
      <w:pPr>
        <w:bidi w:val="0"/>
        <w:rPr>
          <w:rFonts w:hint="eastAsia" w:ascii="宋体" w:hAnsi="宋体" w:eastAsia="宋体" w:cs="宋体"/>
          <w:sz w:val="24"/>
          <w:szCs w:val="32"/>
        </w:rPr>
      </w:pPr>
    </w:p>
    <w:p w14:paraId="2AA77126">
      <w:pPr>
        <w:shd w:val="clear"/>
        <w:jc w:val="center"/>
        <w:rPr>
          <w:rFonts w:ascii="宋体" w:cs="宋体"/>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14:paraId="5336D9DA">
      <w:pPr>
        <w:shd w:val="clear"/>
        <w:jc w:val="center"/>
        <w:rPr>
          <w:rFonts w:ascii="宋体" w:cs="宋体"/>
          <w:color w:val="000000" w:themeColor="text1"/>
          <w:sz w:val="52"/>
          <w:szCs w:val="52"/>
          <w:highlight w:val="none"/>
          <w14:textFill>
            <w14:solidFill>
              <w14:schemeClr w14:val="tx1"/>
            </w14:solidFill>
          </w14:textFill>
        </w:rPr>
      </w:pPr>
    </w:p>
    <w:p w14:paraId="4DF8EE5C">
      <w:pPr>
        <w:shd w:val="clear"/>
        <w:jc w:val="center"/>
        <w:rPr>
          <w:rFonts w:ascii="宋体" w:cs="宋体"/>
          <w:color w:val="000000" w:themeColor="text1"/>
          <w:sz w:val="72"/>
          <w:szCs w:val="72"/>
          <w:highlight w:val="none"/>
          <w14:textFill>
            <w14:solidFill>
              <w14:schemeClr w14:val="tx1"/>
            </w14:solidFill>
          </w14:textFill>
        </w:rPr>
      </w:pPr>
      <w:r>
        <w:rPr>
          <w:rFonts w:hint="eastAsia" w:ascii="宋体" w:hAnsi="宋体" w:cs="宋体"/>
          <w:color w:val="000000" w:themeColor="text1"/>
          <w:sz w:val="72"/>
          <w:szCs w:val="72"/>
          <w:highlight w:val="none"/>
          <w14:textFill>
            <w14:solidFill>
              <w14:schemeClr w14:val="tx1"/>
            </w14:solidFill>
          </w14:textFill>
        </w:rPr>
        <w:t xml:space="preserve">         </w:t>
      </w:r>
      <w:r>
        <w:rPr>
          <w:rFonts w:ascii="宋体" w:hAnsi="宋体" w:cs="宋体"/>
          <w:color w:val="000000" w:themeColor="text1"/>
          <w:sz w:val="72"/>
          <w:szCs w:val="72"/>
          <w:highlight w:val="none"/>
          <w14:textFill>
            <w14:solidFill>
              <w14:schemeClr w14:val="tx1"/>
            </w14:solidFill>
          </w14:textFill>
        </w:rPr>
        <w:t>F-STONE</w:t>
      </w:r>
    </w:p>
    <w:p w14:paraId="7A9EB34B">
      <w:pPr>
        <w:bidi w:val="0"/>
        <w:spacing w:line="360" w:lineRule="auto"/>
        <w:rPr>
          <w:rFonts w:hint="eastAsia" w:ascii="宋体" w:hAnsi="宋体" w:eastAsia="宋体" w:cs="宋体"/>
          <w:sz w:val="24"/>
          <w:szCs w:val="32"/>
        </w:rPr>
      </w:pPr>
    </w:p>
    <w:p w14:paraId="50EC43D4">
      <w:pPr>
        <w:bidi w:val="0"/>
        <w:spacing w:line="360" w:lineRule="auto"/>
        <w:rPr>
          <w:rFonts w:hint="eastAsia" w:ascii="宋体" w:hAnsi="宋体" w:eastAsia="宋体" w:cs="宋体"/>
          <w:sz w:val="24"/>
          <w:szCs w:val="32"/>
        </w:rPr>
      </w:pPr>
    </w:p>
    <w:p w14:paraId="11FB86E1">
      <w:pPr>
        <w:shd w:val="clear" w:color="auto"/>
        <w:spacing w:line="360" w:lineRule="auto"/>
        <w:jc w:val="center"/>
        <w:textAlignment w:val="bottom"/>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政府采购电子招标文件</w:t>
      </w:r>
    </w:p>
    <w:p w14:paraId="59E34FB4">
      <w:pPr>
        <w:bidi w:val="0"/>
        <w:spacing w:line="360" w:lineRule="auto"/>
        <w:rPr>
          <w:rFonts w:hint="eastAsia" w:ascii="宋体" w:hAnsi="宋体" w:eastAsia="宋体" w:cs="宋体"/>
          <w:sz w:val="24"/>
          <w:szCs w:val="32"/>
        </w:rPr>
      </w:pPr>
    </w:p>
    <w:p w14:paraId="2073F10F">
      <w:pPr>
        <w:shd w:val="clear" w:color="auto"/>
        <w:spacing w:line="360" w:lineRule="auto"/>
        <w:ind w:firstLine="1120" w:firstLineChars="400"/>
        <w:jc w:val="both"/>
        <w:textAlignment w:val="bottom"/>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项目编号：</w:t>
      </w:r>
      <w:r>
        <w:rPr>
          <w:rFonts w:hint="eastAsia" w:ascii="宋体" w:hAnsi="宋体"/>
          <w:color w:val="000000" w:themeColor="text1"/>
          <w:sz w:val="28"/>
          <w:szCs w:val="28"/>
          <w:highlight w:val="none"/>
          <w:lang w:eastAsia="zh-CN"/>
          <w14:textFill>
            <w14:solidFill>
              <w14:schemeClr w14:val="tx1"/>
            </w14:solidFill>
          </w14:textFill>
        </w:rPr>
        <w:t>ZJWS2024-JJ227</w:t>
      </w:r>
    </w:p>
    <w:p w14:paraId="7CB8A662">
      <w:pPr>
        <w:shd w:val="clear" w:color="auto"/>
        <w:spacing w:line="360" w:lineRule="auto"/>
        <w:ind w:firstLine="1120" w:firstLineChars="400"/>
        <w:jc w:val="both"/>
        <w:textAlignment w:val="bottom"/>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采购项目：</w:t>
      </w:r>
      <w:r>
        <w:rPr>
          <w:rFonts w:hint="eastAsia" w:ascii="宋体" w:hAnsi="宋体"/>
          <w:color w:val="000000" w:themeColor="text1"/>
          <w:sz w:val="28"/>
          <w:szCs w:val="28"/>
          <w:highlight w:val="none"/>
          <w:lang w:eastAsia="zh-CN"/>
          <w14:textFill>
            <w14:solidFill>
              <w14:schemeClr w14:val="tx1"/>
            </w14:solidFill>
          </w14:textFill>
        </w:rPr>
        <w:t>椒江区公办中小学幼儿园安保服务采购项目</w:t>
      </w:r>
    </w:p>
    <w:p w14:paraId="557B886C">
      <w:pPr>
        <w:shd w:val="clear" w:color="auto"/>
        <w:spacing w:line="360" w:lineRule="auto"/>
        <w:ind w:firstLine="1120" w:firstLineChars="400"/>
        <w:jc w:val="both"/>
        <w:textAlignment w:val="bottom"/>
        <w:rPr>
          <w:rFonts w:hint="eastAsia" w:ascii="宋体" w:hAnsi="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采购单位：</w:t>
      </w:r>
    </w:p>
    <w:tbl>
      <w:tblPr>
        <w:tblStyle w:val="28"/>
        <w:tblW w:w="88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26"/>
        <w:gridCol w:w="4483"/>
      </w:tblGrid>
      <w:tr w14:paraId="0DBB0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D243">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8"/>
                <w:szCs w:val="28"/>
                <w:highlight w:val="none"/>
                <w:u w:val="none"/>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台州市椒江区实验小学</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F565">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台州市椒江区第五中学</w:t>
            </w:r>
          </w:p>
        </w:tc>
      </w:tr>
      <w:tr w14:paraId="67D6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5AF4">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8"/>
                <w:szCs w:val="28"/>
                <w:highlight w:val="none"/>
                <w:u w:val="none"/>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台州市椒江区第二实验小学</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7E32">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台州市白云中学</w:t>
            </w:r>
          </w:p>
        </w:tc>
      </w:tr>
      <w:tr w14:paraId="632F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66CB">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8"/>
                <w:szCs w:val="28"/>
                <w:highlight w:val="none"/>
                <w:u w:val="none"/>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台州市椒江区云健小学</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F988">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台州学院附属学校</w:t>
            </w:r>
          </w:p>
        </w:tc>
      </w:tr>
      <w:tr w14:paraId="7AF1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592D">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8"/>
                <w:szCs w:val="28"/>
                <w:highlight w:val="none"/>
                <w:u w:val="none"/>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台州市椒江区人民小学</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FC86">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台州市椒江区洪家第二中学</w:t>
            </w:r>
          </w:p>
        </w:tc>
      </w:tr>
      <w:tr w14:paraId="43DC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B248">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8"/>
                <w:szCs w:val="28"/>
                <w:highlight w:val="none"/>
                <w:u w:val="none"/>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台州市椒江区海门小学</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8A9C">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台州市椒江区下陈中学</w:t>
            </w:r>
          </w:p>
        </w:tc>
      </w:tr>
      <w:tr w14:paraId="0305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0CA1">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8"/>
                <w:szCs w:val="28"/>
                <w:highlight w:val="none"/>
                <w:u w:val="none"/>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台州市椒江区中山小学</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86D8">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台州市椒江区前所中学</w:t>
            </w:r>
          </w:p>
        </w:tc>
      </w:tr>
      <w:tr w14:paraId="380F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4ABF">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8"/>
                <w:szCs w:val="28"/>
                <w:highlight w:val="none"/>
                <w:u w:val="none"/>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台州市白云小学</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1E75">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台州市椒江区章安学校</w:t>
            </w:r>
          </w:p>
        </w:tc>
      </w:tr>
      <w:tr w14:paraId="18084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1020">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8"/>
                <w:szCs w:val="28"/>
                <w:highlight w:val="none"/>
                <w:u w:val="none"/>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台州市文渊小学</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620B">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台州市椒江区职业中等专业学校</w:t>
            </w:r>
          </w:p>
        </w:tc>
      </w:tr>
      <w:tr w14:paraId="1D86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8581">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8"/>
                <w:szCs w:val="28"/>
                <w:highlight w:val="none"/>
                <w:u w:val="none"/>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台州市椒江区洪家街道中心小学</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E723">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台州市椒江区第二职业技术学校</w:t>
            </w:r>
          </w:p>
        </w:tc>
      </w:tr>
      <w:tr w14:paraId="157DE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2FE1">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台州市椒江区前所街道中心小学</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B824">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台州市椒江区中心幼儿园</w:t>
            </w:r>
          </w:p>
        </w:tc>
      </w:tr>
      <w:tr w14:paraId="7609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F98A">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台州市学院路小学</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FFF8">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台州市椒江区洪家街道中心幼儿园</w:t>
            </w:r>
          </w:p>
        </w:tc>
      </w:tr>
      <w:tr w14:paraId="3057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12B6">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台州市椒江区第二中学</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49B8">
            <w:pPr>
              <w:keepNext w:val="0"/>
              <w:keepLines w:val="0"/>
              <w:pageBreakBefore w:val="0"/>
              <w:widowControl/>
              <w:suppressLineNumbers w:val="0"/>
              <w:shd w:val="clear"/>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8"/>
                <w:szCs w:val="28"/>
                <w:highlight w:val="none"/>
                <w:u w:val="none"/>
                <w:lang w:val="en-US" w:eastAsia="zh-CN" w:bidi="ar"/>
                <w14:textFill>
                  <w14:solidFill>
                    <w14:schemeClr w14:val="tx1"/>
                  </w14:solidFill>
                </w14:textFill>
              </w:rPr>
              <w:t>台州市椒江区章安街道中心幼儿园</w:t>
            </w:r>
          </w:p>
        </w:tc>
      </w:tr>
    </w:tbl>
    <w:p w14:paraId="786FE961">
      <w:pPr>
        <w:shd w:val="clear"/>
        <w:autoSpaceDE w:val="0"/>
        <w:autoSpaceDN w:val="0"/>
        <w:adjustRightInd w:val="0"/>
        <w:spacing w:line="360" w:lineRule="auto"/>
        <w:jc w:val="center"/>
        <w:rPr>
          <w:rFonts w:hint="eastAsia" w:ascii="宋体" w:eastAsia="宋体"/>
          <w:color w:val="000000" w:themeColor="text1"/>
          <w:kern w:val="0"/>
          <w:sz w:val="28"/>
          <w:highlight w:val="none"/>
          <w:lang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采购代理机构：</w:t>
      </w:r>
      <w:r>
        <w:rPr>
          <w:rFonts w:hint="eastAsia" w:ascii="宋体"/>
          <w:color w:val="000000" w:themeColor="text1"/>
          <w:kern w:val="0"/>
          <w:sz w:val="28"/>
          <w:highlight w:val="none"/>
          <w:lang w:eastAsia="zh-CN"/>
          <w14:textFill>
            <w14:solidFill>
              <w14:schemeClr w14:val="tx1"/>
            </w14:solidFill>
          </w14:textFill>
        </w:rPr>
        <w:t>浙江五石中正工程咨询有限公司</w:t>
      </w:r>
    </w:p>
    <w:p w14:paraId="26A83154">
      <w:pPr>
        <w:shd w:val="clear"/>
        <w:spacing w:line="360" w:lineRule="auto"/>
        <w:jc w:val="center"/>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color w:val="000000" w:themeColor="text1"/>
          <w:kern w:val="0"/>
          <w:sz w:val="28"/>
          <w:highlight w:val="none"/>
          <w:lang w:eastAsia="zh-CN"/>
          <w14:textFill>
            <w14:solidFill>
              <w14:schemeClr w14:val="tx1"/>
            </w14:solidFill>
          </w14:textFill>
        </w:rPr>
        <w:t>二○二</w:t>
      </w:r>
      <w:r>
        <w:rPr>
          <w:rFonts w:hint="eastAsia" w:ascii="宋体"/>
          <w:color w:val="000000" w:themeColor="text1"/>
          <w:kern w:val="0"/>
          <w:sz w:val="28"/>
          <w:highlight w:val="none"/>
          <w:lang w:val="en-US" w:eastAsia="zh-CN"/>
          <w14:textFill>
            <w14:solidFill>
              <w14:schemeClr w14:val="tx1"/>
            </w14:solidFill>
          </w14:textFill>
        </w:rPr>
        <w:t>四</w:t>
      </w:r>
      <w:r>
        <w:rPr>
          <w:rFonts w:hint="eastAsia" w:ascii="宋体"/>
          <w:color w:val="000000" w:themeColor="text1"/>
          <w:kern w:val="0"/>
          <w:sz w:val="28"/>
          <w:highlight w:val="none"/>
          <w:lang w:eastAsia="zh-CN"/>
          <w14:textFill>
            <w14:solidFill>
              <w14:schemeClr w14:val="tx1"/>
            </w14:solidFill>
          </w14:textFill>
        </w:rPr>
        <w:t>年</w:t>
      </w:r>
      <w:r>
        <w:rPr>
          <w:rFonts w:hint="eastAsia" w:ascii="宋体"/>
          <w:color w:val="000000" w:themeColor="text1"/>
          <w:kern w:val="0"/>
          <w:sz w:val="28"/>
          <w:highlight w:val="none"/>
          <w:lang w:val="en-US" w:eastAsia="zh-CN"/>
          <w14:textFill>
            <w14:solidFill>
              <w14:schemeClr w14:val="tx1"/>
            </w14:solidFill>
          </w14:textFill>
        </w:rPr>
        <w:t>八</w:t>
      </w:r>
      <w:r>
        <w:rPr>
          <w:rFonts w:hint="eastAsia" w:ascii="宋体"/>
          <w:color w:val="000000" w:themeColor="text1"/>
          <w:kern w:val="0"/>
          <w:sz w:val="28"/>
          <w:highlight w:val="none"/>
          <w:lang w:eastAsia="zh-CN"/>
          <w14:textFill>
            <w14:solidFill>
              <w14:schemeClr w14:val="tx1"/>
            </w14:solidFill>
          </w14:textFill>
        </w:rPr>
        <w:t>月</w:t>
      </w:r>
    </w:p>
    <w:p w14:paraId="039276D1">
      <w:pPr>
        <w:shd w:val="clear"/>
        <w:jc w:val="cente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14:paraId="3B7C358C">
      <w:pPr>
        <w:shd w:val="clear"/>
        <w:spacing w:line="360" w:lineRule="auto"/>
        <w:rPr>
          <w:rFonts w:ascii="宋体" w:hAnsi="宋体" w:cs="宋体"/>
          <w:color w:val="000000" w:themeColor="text1"/>
          <w:sz w:val="28"/>
          <w:szCs w:val="28"/>
          <w:highlight w:val="none"/>
          <w14:textFill>
            <w14:solidFill>
              <w14:schemeClr w14:val="tx1"/>
            </w14:solidFill>
          </w14:textFill>
        </w:rPr>
      </w:pPr>
    </w:p>
    <w:p w14:paraId="52E857F0">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第一章 公开招标采购公告</w:t>
      </w:r>
    </w:p>
    <w:p w14:paraId="6E2194A2">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第二章 投标人须知</w:t>
      </w:r>
    </w:p>
    <w:p w14:paraId="7FCCEE65">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第三章 评标办法及评分标准</w:t>
      </w:r>
    </w:p>
    <w:p w14:paraId="414F2636">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第四章 公开招标需求</w:t>
      </w:r>
    </w:p>
    <w:p w14:paraId="7D3EB86F">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第五章 政府采购合同主要条款指引</w:t>
      </w:r>
    </w:p>
    <w:p w14:paraId="6ABE3CD3">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第六章 投标文件格式附件</w:t>
      </w:r>
    </w:p>
    <w:p w14:paraId="036F6C15">
      <w:pPr>
        <w:shd w:val="clear"/>
        <w:spacing w:line="360" w:lineRule="auto"/>
        <w:rPr>
          <w:color w:val="000000" w:themeColor="text1"/>
          <w:sz w:val="24"/>
          <w:szCs w:val="32"/>
          <w:highlight w:val="none"/>
          <w14:textFill>
            <w14:solidFill>
              <w14:schemeClr w14:val="tx1"/>
            </w14:solidFill>
          </w14:textFill>
        </w:rPr>
      </w:pPr>
    </w:p>
    <w:p w14:paraId="023347C2">
      <w:pPr>
        <w:shd w:val="clear"/>
        <w:spacing w:line="360" w:lineRule="auto"/>
        <w:rPr>
          <w:color w:val="000000" w:themeColor="text1"/>
          <w:sz w:val="24"/>
          <w:szCs w:val="32"/>
          <w:highlight w:val="none"/>
          <w14:textFill>
            <w14:solidFill>
              <w14:schemeClr w14:val="tx1"/>
            </w14:solidFill>
          </w14:textFill>
        </w:rPr>
      </w:pPr>
    </w:p>
    <w:p w14:paraId="4D54EABF">
      <w:pPr>
        <w:shd w:val="clear"/>
        <w:spacing w:line="360" w:lineRule="auto"/>
        <w:rPr>
          <w:color w:val="000000" w:themeColor="text1"/>
          <w:sz w:val="24"/>
          <w:szCs w:val="32"/>
          <w:highlight w:val="none"/>
          <w14:textFill>
            <w14:solidFill>
              <w14:schemeClr w14:val="tx1"/>
            </w14:solidFill>
          </w14:textFill>
        </w:rPr>
      </w:pPr>
    </w:p>
    <w:p w14:paraId="3426E2D8">
      <w:pPr>
        <w:shd w:val="clear"/>
        <w:spacing w:line="360" w:lineRule="auto"/>
        <w:rPr>
          <w:color w:val="000000" w:themeColor="text1"/>
          <w:sz w:val="24"/>
          <w:szCs w:val="32"/>
          <w:highlight w:val="none"/>
          <w14:textFill>
            <w14:solidFill>
              <w14:schemeClr w14:val="tx1"/>
            </w14:solidFill>
          </w14:textFill>
        </w:rPr>
      </w:pPr>
    </w:p>
    <w:p w14:paraId="2E29E562">
      <w:pPr>
        <w:shd w:val="clear"/>
        <w:spacing w:line="360" w:lineRule="auto"/>
        <w:rPr>
          <w:color w:val="000000" w:themeColor="text1"/>
          <w:sz w:val="24"/>
          <w:szCs w:val="32"/>
          <w:highlight w:val="none"/>
          <w14:textFill>
            <w14:solidFill>
              <w14:schemeClr w14:val="tx1"/>
            </w14:solidFill>
          </w14:textFill>
        </w:rPr>
      </w:pPr>
    </w:p>
    <w:p w14:paraId="2451392A">
      <w:pPr>
        <w:shd w:val="clear"/>
        <w:spacing w:line="360" w:lineRule="auto"/>
        <w:rPr>
          <w:color w:val="000000" w:themeColor="text1"/>
          <w:sz w:val="24"/>
          <w:szCs w:val="32"/>
          <w:highlight w:val="none"/>
          <w14:textFill>
            <w14:solidFill>
              <w14:schemeClr w14:val="tx1"/>
            </w14:solidFill>
          </w14:textFill>
        </w:rPr>
      </w:pPr>
    </w:p>
    <w:p w14:paraId="7EECA4FF">
      <w:pPr>
        <w:shd w:val="clear"/>
        <w:spacing w:line="360" w:lineRule="auto"/>
        <w:rPr>
          <w:color w:val="000000" w:themeColor="text1"/>
          <w:sz w:val="24"/>
          <w:szCs w:val="32"/>
          <w:highlight w:val="none"/>
          <w14:textFill>
            <w14:solidFill>
              <w14:schemeClr w14:val="tx1"/>
            </w14:solidFill>
          </w14:textFill>
        </w:rPr>
      </w:pPr>
    </w:p>
    <w:p w14:paraId="2F06ED57">
      <w:pPr>
        <w:shd w:val="clear"/>
        <w:spacing w:line="360" w:lineRule="auto"/>
        <w:rPr>
          <w:color w:val="000000" w:themeColor="text1"/>
          <w:sz w:val="24"/>
          <w:szCs w:val="32"/>
          <w:highlight w:val="none"/>
          <w14:textFill>
            <w14:solidFill>
              <w14:schemeClr w14:val="tx1"/>
            </w14:solidFill>
          </w14:textFill>
        </w:rPr>
      </w:pPr>
    </w:p>
    <w:p w14:paraId="617DD433">
      <w:pPr>
        <w:shd w:val="clear"/>
        <w:spacing w:line="360" w:lineRule="auto"/>
        <w:rPr>
          <w:color w:val="000000" w:themeColor="text1"/>
          <w:sz w:val="24"/>
          <w:szCs w:val="32"/>
          <w:highlight w:val="none"/>
          <w14:textFill>
            <w14:solidFill>
              <w14:schemeClr w14:val="tx1"/>
            </w14:solidFill>
          </w14:textFill>
        </w:rPr>
      </w:pPr>
    </w:p>
    <w:p w14:paraId="12B0F42F">
      <w:pPr>
        <w:shd w:val="clear"/>
        <w:spacing w:line="360" w:lineRule="auto"/>
        <w:rPr>
          <w:color w:val="000000" w:themeColor="text1"/>
          <w:sz w:val="24"/>
          <w:szCs w:val="32"/>
          <w:highlight w:val="none"/>
          <w14:textFill>
            <w14:solidFill>
              <w14:schemeClr w14:val="tx1"/>
            </w14:solidFill>
          </w14:textFill>
        </w:rPr>
      </w:pPr>
    </w:p>
    <w:p w14:paraId="5E600EE1">
      <w:pPr>
        <w:shd w:val="clear"/>
        <w:spacing w:line="360" w:lineRule="auto"/>
        <w:rPr>
          <w:color w:val="000000" w:themeColor="text1"/>
          <w:sz w:val="24"/>
          <w:szCs w:val="32"/>
          <w:highlight w:val="none"/>
          <w14:textFill>
            <w14:solidFill>
              <w14:schemeClr w14:val="tx1"/>
            </w14:solidFill>
          </w14:textFill>
        </w:rPr>
      </w:pPr>
    </w:p>
    <w:p w14:paraId="1D400BEE">
      <w:pPr>
        <w:shd w:val="clear"/>
        <w:spacing w:line="360" w:lineRule="auto"/>
        <w:rPr>
          <w:color w:val="000000" w:themeColor="text1"/>
          <w:sz w:val="24"/>
          <w:szCs w:val="32"/>
          <w:highlight w:val="none"/>
          <w14:textFill>
            <w14:solidFill>
              <w14:schemeClr w14:val="tx1"/>
            </w14:solidFill>
          </w14:textFill>
        </w:rPr>
      </w:pPr>
    </w:p>
    <w:p w14:paraId="2E8ADC06">
      <w:pPr>
        <w:shd w:val="clear"/>
        <w:spacing w:line="360" w:lineRule="auto"/>
        <w:rPr>
          <w:color w:val="000000" w:themeColor="text1"/>
          <w:sz w:val="24"/>
          <w:szCs w:val="32"/>
          <w:highlight w:val="none"/>
          <w14:textFill>
            <w14:solidFill>
              <w14:schemeClr w14:val="tx1"/>
            </w14:solidFill>
          </w14:textFill>
        </w:rPr>
      </w:pPr>
    </w:p>
    <w:p w14:paraId="18DF8038">
      <w:pPr>
        <w:shd w:val="clear"/>
        <w:spacing w:line="360" w:lineRule="auto"/>
        <w:rPr>
          <w:color w:val="000000" w:themeColor="text1"/>
          <w:sz w:val="24"/>
          <w:szCs w:val="32"/>
          <w:highlight w:val="none"/>
          <w14:textFill>
            <w14:solidFill>
              <w14:schemeClr w14:val="tx1"/>
            </w14:solidFill>
          </w14:textFill>
        </w:rPr>
      </w:pPr>
    </w:p>
    <w:p w14:paraId="699474B9">
      <w:pPr>
        <w:shd w:val="clear"/>
        <w:spacing w:line="360" w:lineRule="auto"/>
        <w:rPr>
          <w:color w:val="000000" w:themeColor="text1"/>
          <w:sz w:val="24"/>
          <w:szCs w:val="32"/>
          <w:highlight w:val="none"/>
          <w14:textFill>
            <w14:solidFill>
              <w14:schemeClr w14:val="tx1"/>
            </w14:solidFill>
          </w14:textFill>
        </w:rPr>
      </w:pPr>
    </w:p>
    <w:p w14:paraId="03CDA927">
      <w:pPr>
        <w:shd w:val="clear"/>
        <w:spacing w:line="360" w:lineRule="auto"/>
        <w:rPr>
          <w:color w:val="000000" w:themeColor="text1"/>
          <w:sz w:val="24"/>
          <w:szCs w:val="32"/>
          <w:highlight w:val="none"/>
          <w14:textFill>
            <w14:solidFill>
              <w14:schemeClr w14:val="tx1"/>
            </w14:solidFill>
          </w14:textFill>
        </w:rPr>
      </w:pPr>
    </w:p>
    <w:p w14:paraId="642E38DD">
      <w:pPr>
        <w:shd w:val="clear"/>
        <w:spacing w:line="360" w:lineRule="auto"/>
        <w:rPr>
          <w:color w:val="000000" w:themeColor="text1"/>
          <w:sz w:val="24"/>
          <w:szCs w:val="32"/>
          <w:highlight w:val="none"/>
          <w14:textFill>
            <w14:solidFill>
              <w14:schemeClr w14:val="tx1"/>
            </w14:solidFill>
          </w14:textFill>
        </w:rPr>
      </w:pPr>
    </w:p>
    <w:p w14:paraId="29D46603">
      <w:pPr>
        <w:shd w:val="clear"/>
        <w:spacing w:line="360" w:lineRule="auto"/>
        <w:rPr>
          <w:color w:val="000000" w:themeColor="text1"/>
          <w:sz w:val="24"/>
          <w:szCs w:val="32"/>
          <w:highlight w:val="none"/>
          <w14:textFill>
            <w14:solidFill>
              <w14:schemeClr w14:val="tx1"/>
            </w14:solidFill>
          </w14:textFill>
        </w:rPr>
      </w:pPr>
    </w:p>
    <w:p w14:paraId="720B42DB">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第一章 公开招标采购公告</w:t>
      </w:r>
    </w:p>
    <w:p w14:paraId="4DA59A27">
      <w:pPr>
        <w:shd w:val="clear"/>
        <w:autoSpaceDE w:val="0"/>
        <w:autoSpaceDN w:val="0"/>
        <w:adjustRightInd w:val="0"/>
        <w:spacing w:line="360" w:lineRule="auto"/>
        <w:ind w:firstLine="960" w:firstLineChars="4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000000" w:themeColor="text1"/>
          <w:sz w:val="24"/>
          <w:szCs w:val="32"/>
          <w:highlight w:val="none"/>
          <w:lang w:eastAsia="zh-CN"/>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受</w:t>
      </w:r>
      <w:r>
        <w:rPr>
          <w:rFonts w:hint="eastAsia" w:ascii="宋体"/>
          <w:b/>
          <w:bCs/>
          <w:color w:val="000000" w:themeColor="text1"/>
          <w:kern w:val="0"/>
          <w:sz w:val="24"/>
          <w:szCs w:val="24"/>
          <w:highlight w:val="none"/>
          <w:lang w:eastAsia="zh-CN"/>
          <w14:textFill>
            <w14:solidFill>
              <w14:schemeClr w14:val="tx1"/>
            </w14:solidFill>
          </w14:textFill>
        </w:rPr>
        <w:t>台州市椒江区实验小学、台州市椒江区第二实验小学、台州市椒江区云健小学、台州市椒江区人民小学、台州市椒江区海门小学、台州市椒江区中山小学、台州市白云小学、台州市文渊小学、台州市椒江区洪家街道中心小学、台州市椒江区前所街道中心小学、台州市学院路小学、台州市椒江区第二中学、台州市椒江区第五中学、台州市白云中学、台州学院附属学校、台州市椒江区洪家第二中学、台州市椒江区下陈中学、台州市椒江区前所中学、台州市椒江区章安学校、台州市椒江区职业中等专业学校、台州市椒江区第二职业技术学校、台州市椒江区中心幼儿园、台州市椒江区洪家街道中心幼儿园、台州市椒江区章安街道中心幼儿园</w:t>
      </w:r>
      <w:r>
        <w:rPr>
          <w:rFonts w:hint="eastAsia" w:ascii="宋体" w:hAnsi="宋体" w:cs="宋体"/>
          <w:color w:val="000000" w:themeColor="text1"/>
          <w:sz w:val="24"/>
          <w:szCs w:val="32"/>
          <w:highlight w:val="none"/>
          <w14:textFill>
            <w14:solidFill>
              <w14:schemeClr w14:val="tx1"/>
            </w14:solidFill>
          </w14:textFill>
        </w:rPr>
        <w:t>委托，现就其</w:t>
      </w:r>
      <w:r>
        <w:rPr>
          <w:rFonts w:hint="eastAsia" w:ascii="宋体" w:hAnsi="宋体" w:cs="宋体"/>
          <w:b/>
          <w:bCs/>
          <w:color w:val="000000" w:themeColor="text1"/>
          <w:sz w:val="24"/>
          <w:szCs w:val="32"/>
          <w:highlight w:val="none"/>
          <w:lang w:eastAsia="zh-CN"/>
          <w14:textFill>
            <w14:solidFill>
              <w14:schemeClr w14:val="tx1"/>
            </w14:solidFill>
          </w14:textFill>
        </w:rPr>
        <w:t>椒江区公办中小学幼儿园安保服务采购项目</w:t>
      </w:r>
      <w:r>
        <w:rPr>
          <w:rFonts w:hint="eastAsia" w:ascii="宋体" w:hAnsi="宋体" w:cs="宋体"/>
          <w:color w:val="000000" w:themeColor="text1"/>
          <w:sz w:val="24"/>
          <w:szCs w:val="32"/>
          <w:highlight w:val="none"/>
          <w14:textFill>
            <w14:solidFill>
              <w14:schemeClr w14:val="tx1"/>
            </w14:solidFill>
          </w14:textFill>
        </w:rPr>
        <w:t>进行</w:t>
      </w:r>
      <w:r>
        <w:rPr>
          <w:rFonts w:hint="eastAsia" w:ascii="宋体" w:hAnsi="宋体" w:cs="宋体"/>
          <w:b/>
          <w:bCs/>
          <w:color w:val="000000" w:themeColor="text1"/>
          <w:sz w:val="24"/>
          <w:szCs w:val="32"/>
          <w:highlight w:val="none"/>
          <w14:textFill>
            <w14:solidFill>
              <w14:schemeClr w14:val="tx1"/>
            </w14:solidFill>
          </w14:textFill>
        </w:rPr>
        <w:t>公开招标</w:t>
      </w:r>
      <w:r>
        <w:rPr>
          <w:rFonts w:hint="eastAsia" w:ascii="宋体" w:hAnsi="宋体" w:cs="宋体"/>
          <w:color w:val="000000" w:themeColor="text1"/>
          <w:sz w:val="24"/>
          <w:szCs w:val="32"/>
          <w:highlight w:val="none"/>
          <w14:textFill>
            <w14:solidFill>
              <w14:schemeClr w14:val="tx1"/>
            </w14:solidFill>
          </w14:textFill>
        </w:rPr>
        <w:t>采购，欢迎合格供应商前来投标。</w:t>
      </w:r>
    </w:p>
    <w:p w14:paraId="3EAE28BF">
      <w:pPr>
        <w:shd w:val="clear"/>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一、项目编号：</w:t>
      </w:r>
      <w:r>
        <w:rPr>
          <w:rFonts w:hint="eastAsia" w:ascii="宋体" w:hAnsi="宋体" w:cs="宋体"/>
          <w:color w:val="000000" w:themeColor="text1"/>
          <w:sz w:val="24"/>
          <w:szCs w:val="32"/>
          <w:highlight w:val="none"/>
          <w:lang w:eastAsia="zh-CN"/>
          <w14:textFill>
            <w14:solidFill>
              <w14:schemeClr w14:val="tx1"/>
            </w14:solidFill>
          </w14:textFill>
        </w:rPr>
        <w:t>ZJWS2024-JJ227</w:t>
      </w:r>
    </w:p>
    <w:p w14:paraId="608ECB94">
      <w:pPr>
        <w:shd w:val="clea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二、招标项目概况：</w:t>
      </w:r>
    </w:p>
    <w:tbl>
      <w:tblPr>
        <w:tblStyle w:val="28"/>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55"/>
        <w:gridCol w:w="1125"/>
        <w:gridCol w:w="1575"/>
        <w:gridCol w:w="3375"/>
        <w:gridCol w:w="891"/>
      </w:tblGrid>
      <w:tr w14:paraId="7F9A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noWrap w:val="0"/>
            <w:vAlign w:val="center"/>
          </w:tcPr>
          <w:p w14:paraId="05396F55">
            <w:pPr>
              <w:shd w:val="clear"/>
              <w:bidi w:val="0"/>
              <w:spacing w:line="24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标项</w:t>
            </w:r>
          </w:p>
        </w:tc>
        <w:tc>
          <w:tcPr>
            <w:tcW w:w="1755" w:type="dxa"/>
            <w:noWrap w:val="0"/>
            <w:vAlign w:val="center"/>
          </w:tcPr>
          <w:p w14:paraId="106D68DB">
            <w:pPr>
              <w:shd w:val="clear"/>
              <w:bidi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标项</w:t>
            </w:r>
            <w:r>
              <w:rPr>
                <w:rFonts w:hint="eastAsia" w:ascii="宋体" w:hAnsi="宋体" w:eastAsia="宋体" w:cs="宋体"/>
                <w:b/>
                <w:bCs/>
                <w:color w:val="000000" w:themeColor="text1"/>
                <w:sz w:val="24"/>
                <w:szCs w:val="24"/>
                <w:highlight w:val="none"/>
                <w14:textFill>
                  <w14:solidFill>
                    <w14:schemeClr w14:val="tx1"/>
                  </w14:solidFill>
                </w14:textFill>
              </w:rPr>
              <w:t>名称</w:t>
            </w:r>
          </w:p>
        </w:tc>
        <w:tc>
          <w:tcPr>
            <w:tcW w:w="1125" w:type="dxa"/>
            <w:noWrap w:val="0"/>
            <w:vAlign w:val="center"/>
          </w:tcPr>
          <w:p w14:paraId="02860E65">
            <w:pPr>
              <w:shd w:val="clear"/>
              <w:bidi w:val="0"/>
              <w:spacing w:line="24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单价最高限价</w:t>
            </w:r>
          </w:p>
        </w:tc>
        <w:tc>
          <w:tcPr>
            <w:tcW w:w="1575" w:type="dxa"/>
            <w:noWrap w:val="0"/>
            <w:vAlign w:val="center"/>
          </w:tcPr>
          <w:p w14:paraId="233DE387">
            <w:pPr>
              <w:shd w:val="clear"/>
              <w:bidi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预算</w:t>
            </w:r>
          </w:p>
        </w:tc>
        <w:tc>
          <w:tcPr>
            <w:tcW w:w="3375" w:type="dxa"/>
            <w:noWrap w:val="0"/>
            <w:vAlign w:val="center"/>
          </w:tcPr>
          <w:p w14:paraId="46CAA8F4">
            <w:pPr>
              <w:shd w:val="clear"/>
              <w:bidi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服务期</w:t>
            </w:r>
          </w:p>
        </w:tc>
        <w:tc>
          <w:tcPr>
            <w:tcW w:w="891" w:type="dxa"/>
            <w:noWrap w:val="0"/>
            <w:vAlign w:val="center"/>
          </w:tcPr>
          <w:p w14:paraId="7CF7E89A">
            <w:pPr>
              <w:shd w:val="clear"/>
              <w:bidi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项目地点</w:t>
            </w:r>
          </w:p>
        </w:tc>
      </w:tr>
      <w:tr w14:paraId="1DDF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noWrap w:val="0"/>
            <w:vAlign w:val="center"/>
          </w:tcPr>
          <w:p w14:paraId="71BF2D7E">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755" w:type="dxa"/>
            <w:noWrap w:val="0"/>
            <w:vAlign w:val="center"/>
          </w:tcPr>
          <w:p w14:paraId="0987A5F0">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椒江区公办</w:t>
            </w:r>
            <w:r>
              <w:rPr>
                <w:rFonts w:hint="eastAsia" w:ascii="宋体" w:hAnsi="宋体" w:eastAsia="宋体" w:cs="宋体"/>
                <w:color w:val="000000" w:themeColor="text1"/>
                <w:sz w:val="24"/>
                <w:szCs w:val="24"/>
                <w:highlight w:val="none"/>
                <w:lang w:val="en-US" w:eastAsia="zh-CN"/>
                <w14:textFill>
                  <w14:solidFill>
                    <w14:schemeClr w14:val="tx1"/>
                  </w14:solidFill>
                </w14:textFill>
              </w:rPr>
              <w:t>小学</w:t>
            </w:r>
            <w:r>
              <w:rPr>
                <w:rFonts w:hint="eastAsia" w:ascii="宋体" w:hAnsi="宋体" w:eastAsia="宋体" w:cs="宋体"/>
                <w:color w:val="000000" w:themeColor="text1"/>
                <w:sz w:val="24"/>
                <w:szCs w:val="24"/>
                <w:highlight w:val="none"/>
                <w14:textFill>
                  <w14:solidFill>
                    <w14:schemeClr w14:val="tx1"/>
                  </w14:solidFill>
                </w14:textFill>
              </w:rPr>
              <w:t>安保服务</w:t>
            </w:r>
          </w:p>
        </w:tc>
        <w:tc>
          <w:tcPr>
            <w:tcW w:w="1125" w:type="dxa"/>
            <w:vMerge w:val="restart"/>
            <w:noWrap w:val="0"/>
            <w:vAlign w:val="center"/>
          </w:tcPr>
          <w:p w14:paraId="5904668D">
            <w:pPr>
              <w:shd w:val="clear"/>
              <w:bidi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60000元/人/年</w:t>
            </w:r>
          </w:p>
        </w:tc>
        <w:tc>
          <w:tcPr>
            <w:tcW w:w="1575" w:type="dxa"/>
            <w:noWrap w:val="0"/>
            <w:vAlign w:val="center"/>
          </w:tcPr>
          <w:p w14:paraId="3E6BE7FE">
            <w:pPr>
              <w:shd w:val="clear"/>
              <w:bidi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4560000.00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元/一年</w:t>
            </w:r>
          </w:p>
        </w:tc>
        <w:tc>
          <w:tcPr>
            <w:tcW w:w="3375" w:type="dxa"/>
            <w:vMerge w:val="restart"/>
            <w:noWrap w:val="0"/>
            <w:vAlign w:val="center"/>
          </w:tcPr>
          <w:p w14:paraId="5D0F548E">
            <w:pPr>
              <w:shd w:val="clear"/>
              <w:bidi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三年，合同一年一签。第一年合同期满后，经考核，如甲方满意（考评满意分均在90%以上的），双方协商一致后续签一年，续签后的服务价格仍按原合同执行。若第一年服务期满后，中标单位在各自服务标项内有两家（含）以上学校考评未能达到90%以上，甲方将重新组织该标项招标。</w:t>
            </w:r>
          </w:p>
        </w:tc>
        <w:tc>
          <w:tcPr>
            <w:tcW w:w="891" w:type="dxa"/>
            <w:vMerge w:val="restart"/>
            <w:noWrap w:val="0"/>
            <w:vAlign w:val="center"/>
          </w:tcPr>
          <w:p w14:paraId="3105F0B0">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按照甲方指定地点</w:t>
            </w:r>
          </w:p>
        </w:tc>
      </w:tr>
      <w:tr w14:paraId="5537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noWrap w:val="0"/>
            <w:vAlign w:val="center"/>
          </w:tcPr>
          <w:p w14:paraId="02B8A9C5">
            <w:pPr>
              <w:shd w:val="clear"/>
              <w:bidi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755" w:type="dxa"/>
            <w:noWrap w:val="0"/>
            <w:vAlign w:val="center"/>
          </w:tcPr>
          <w:p w14:paraId="6BF40C40">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椒江区公办</w:t>
            </w:r>
            <w:r>
              <w:rPr>
                <w:rFonts w:hint="eastAsia" w:ascii="宋体" w:hAnsi="宋体" w:eastAsia="宋体" w:cs="宋体"/>
                <w:color w:val="000000" w:themeColor="text1"/>
                <w:sz w:val="24"/>
                <w:szCs w:val="24"/>
                <w:highlight w:val="none"/>
                <w:lang w:val="en-US" w:eastAsia="zh-CN"/>
                <w14:textFill>
                  <w14:solidFill>
                    <w14:schemeClr w14:val="tx1"/>
                  </w14:solidFill>
                </w14:textFill>
              </w:rPr>
              <w:t>初中</w:t>
            </w:r>
            <w:r>
              <w:rPr>
                <w:rFonts w:hint="eastAsia" w:ascii="宋体" w:hAnsi="宋体" w:eastAsia="宋体" w:cs="宋体"/>
                <w:color w:val="000000" w:themeColor="text1"/>
                <w:sz w:val="24"/>
                <w:szCs w:val="24"/>
                <w:highlight w:val="none"/>
                <w14:textFill>
                  <w14:solidFill>
                    <w14:schemeClr w14:val="tx1"/>
                  </w14:solidFill>
                </w14:textFill>
              </w:rPr>
              <w:t>安保服务</w:t>
            </w:r>
          </w:p>
        </w:tc>
        <w:tc>
          <w:tcPr>
            <w:tcW w:w="1125" w:type="dxa"/>
            <w:vMerge w:val="continue"/>
            <w:noWrap w:val="0"/>
            <w:vAlign w:val="center"/>
          </w:tcPr>
          <w:p w14:paraId="2D12AB11">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noWrap w:val="0"/>
            <w:vAlign w:val="center"/>
          </w:tcPr>
          <w:p w14:paraId="15683C71">
            <w:pPr>
              <w:shd w:val="clear"/>
              <w:bidi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3060000.00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元/一年</w:t>
            </w:r>
          </w:p>
        </w:tc>
        <w:tc>
          <w:tcPr>
            <w:tcW w:w="3375" w:type="dxa"/>
            <w:vMerge w:val="continue"/>
            <w:noWrap w:val="0"/>
            <w:vAlign w:val="center"/>
          </w:tcPr>
          <w:p w14:paraId="169605A3">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91" w:type="dxa"/>
            <w:vMerge w:val="continue"/>
            <w:noWrap w:val="0"/>
            <w:vAlign w:val="center"/>
          </w:tcPr>
          <w:p w14:paraId="343A3717">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A3D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8" w:type="dxa"/>
            <w:noWrap w:val="0"/>
            <w:vAlign w:val="center"/>
          </w:tcPr>
          <w:p w14:paraId="4537E23D">
            <w:pPr>
              <w:shd w:val="clear"/>
              <w:bidi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755" w:type="dxa"/>
            <w:noWrap w:val="0"/>
            <w:vAlign w:val="center"/>
          </w:tcPr>
          <w:p w14:paraId="77D4917F">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椒江区公办</w:t>
            </w:r>
            <w:r>
              <w:rPr>
                <w:rFonts w:hint="eastAsia" w:ascii="宋体" w:hAnsi="宋体" w:eastAsia="宋体" w:cs="宋体"/>
                <w:color w:val="000000" w:themeColor="text1"/>
                <w:sz w:val="24"/>
                <w:szCs w:val="24"/>
                <w:highlight w:val="none"/>
                <w:lang w:val="en-US" w:eastAsia="zh-CN"/>
                <w14:textFill>
                  <w14:solidFill>
                    <w14:schemeClr w14:val="tx1"/>
                  </w14:solidFill>
                </w14:textFill>
              </w:rPr>
              <w:t>职业高中、</w:t>
            </w:r>
            <w:r>
              <w:rPr>
                <w:rFonts w:hint="eastAsia" w:ascii="宋体" w:hAnsi="宋体" w:eastAsia="宋体" w:cs="宋体"/>
                <w:color w:val="000000" w:themeColor="text1"/>
                <w:sz w:val="24"/>
                <w:szCs w:val="24"/>
                <w:highlight w:val="none"/>
                <w14:textFill>
                  <w14:solidFill>
                    <w14:schemeClr w14:val="tx1"/>
                  </w14:solidFill>
                </w14:textFill>
              </w:rPr>
              <w:t>幼儿园安保服务</w:t>
            </w:r>
          </w:p>
        </w:tc>
        <w:tc>
          <w:tcPr>
            <w:tcW w:w="1125" w:type="dxa"/>
            <w:vMerge w:val="continue"/>
            <w:noWrap w:val="0"/>
            <w:vAlign w:val="center"/>
          </w:tcPr>
          <w:p w14:paraId="73E3E89F">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noWrap w:val="0"/>
            <w:vAlign w:val="center"/>
          </w:tcPr>
          <w:p w14:paraId="2C99DEF8">
            <w:pPr>
              <w:shd w:val="clear"/>
              <w:bidi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2700000.00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元/一年</w:t>
            </w:r>
          </w:p>
        </w:tc>
        <w:tc>
          <w:tcPr>
            <w:tcW w:w="3375" w:type="dxa"/>
            <w:vMerge w:val="continue"/>
            <w:noWrap w:val="0"/>
            <w:vAlign w:val="center"/>
          </w:tcPr>
          <w:p w14:paraId="046CEF9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91" w:type="dxa"/>
            <w:vMerge w:val="continue"/>
            <w:noWrap w:val="0"/>
            <w:vAlign w:val="center"/>
          </w:tcPr>
          <w:p w14:paraId="4DD61BE0">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BC06464">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三、合格投标人的资格条件：</w:t>
      </w:r>
    </w:p>
    <w:p w14:paraId="152CDDE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①满足《中华人民共和国政府采购法》第二十二条规定；未被“信用中国”（www.creditchina.gov.cn)、中国政府采购网（www.ccgp.gov.cn）列入失信被执行人、重大税收违法失信主体、政府采购严重违法失信行为记录名单；</w:t>
      </w:r>
    </w:p>
    <w:p w14:paraId="1B403EC7">
      <w:pPr>
        <w:shd w:val="clea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②落实政府采购政策需满足的资格要求：本项目专门面向中小企业采购（须在资格证明文件里提供《中小企业声明函》） </w:t>
      </w:r>
    </w:p>
    <w:p w14:paraId="27312D99">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③本项目的特定资格要求：</w:t>
      </w:r>
      <w:r>
        <w:rPr>
          <w:rFonts w:hint="eastAsia" w:ascii="宋体" w:hAnsi="宋体" w:cs="宋体"/>
          <w:color w:val="000000" w:themeColor="text1"/>
          <w:sz w:val="24"/>
          <w:szCs w:val="32"/>
          <w:highlight w:val="none"/>
          <w14:textFill>
            <w14:solidFill>
              <w14:schemeClr w14:val="tx1"/>
            </w14:solidFill>
          </w14:textFill>
        </w:rPr>
        <w:t>具备专业保安服务资格，有国家相关行政管理部门发的《保安服务许可证》</w:t>
      </w:r>
      <w:r>
        <w:rPr>
          <w:rFonts w:hint="eastAsia" w:ascii="宋体" w:hAnsi="宋体" w:cs="宋体"/>
          <w:color w:val="000000" w:themeColor="text1"/>
          <w:sz w:val="24"/>
          <w:szCs w:val="32"/>
          <w:highlight w:val="none"/>
          <w:lang w:eastAsia="zh-CN"/>
          <w14:textFill>
            <w14:solidFill>
              <w14:schemeClr w14:val="tx1"/>
            </w14:solidFill>
          </w14:textFill>
        </w:rPr>
        <w:t>；</w:t>
      </w:r>
    </w:p>
    <w:p w14:paraId="78620D1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④</w:t>
      </w:r>
      <w:r>
        <w:rPr>
          <w:rFonts w:hint="eastAsia" w:ascii="宋体" w:hAnsi="宋体" w:cs="宋体"/>
          <w:color w:val="000000" w:themeColor="text1"/>
          <w:sz w:val="24"/>
          <w:szCs w:val="32"/>
          <w:highlight w:val="none"/>
          <w14:textFill>
            <w14:solidFill>
              <w14:schemeClr w14:val="tx1"/>
            </w14:solidFill>
          </w14:textFill>
        </w:rPr>
        <w:t>本项目不接受联合体投标。</w:t>
      </w:r>
    </w:p>
    <w:p w14:paraId="290711C6">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四、招标文件获取的时间、方式：</w:t>
      </w:r>
    </w:p>
    <w:p w14:paraId="28E72CC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1、本项目招标文件实行“政府采购云平台”在线获取，不提供招标文件纸质版。供应商获取招标文件前应先完成“政府采购云平台”的账号注册。</w:t>
      </w:r>
    </w:p>
    <w:p w14:paraId="450B55A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2、获取时间：自本公告发布之日起至响应文件递交截止时间止（以供应商完成获取采购文件申请后下载采购文件的时间为准）。</w:t>
      </w:r>
    </w:p>
    <w:p w14:paraId="1C452D03">
      <w:pPr>
        <w:pStyle w:val="12"/>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3、地点：政采云平台（https://www.zcygov.cn）。</w:t>
      </w:r>
    </w:p>
    <w:p w14:paraId="079C8A5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731F0DA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3C168F7">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五、投标说明：</w:t>
      </w:r>
    </w:p>
    <w:p w14:paraId="0072B9C7">
      <w:pPr>
        <w:shd w:val="clear" w:color="auto"/>
        <w:spacing w:line="360" w:lineRule="auto"/>
        <w:ind w:firstLine="480" w:firstLineChars="200"/>
        <w:rPr>
          <w:rFonts w:ascii="宋体" w:hAnsi="宋体" w:cs="宋体"/>
          <w:color w:val="000000" w:themeColor="text1"/>
          <w:kern w:val="0"/>
          <w:sz w:val="24"/>
          <w:highlight w:val="none"/>
          <w:u w:val="none"/>
          <w14:textFill>
            <w14:solidFill>
              <w14:schemeClr w14:val="tx1"/>
            </w14:solidFill>
          </w14:textFill>
        </w:rPr>
      </w:pPr>
      <w:r>
        <w:rPr>
          <w:rFonts w:hint="eastAsia" w:ascii="宋体" w:hAnsi="宋体" w:cs="宋体"/>
          <w:color w:val="000000" w:themeColor="text1"/>
          <w:kern w:val="0"/>
          <w:sz w:val="24"/>
          <w:highlight w:val="none"/>
          <w:u w:val="none"/>
          <w14:textFill>
            <w14:solidFill>
              <w14:schemeClr w14:val="tx1"/>
            </w14:solidFill>
          </w14:textFill>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000000" w:themeColor="text1"/>
          <w:kern w:val="0"/>
          <w:sz w:val="24"/>
          <w:highlight w:val="none"/>
          <w:u w:val="none"/>
          <w:lang w:val="en-US" w:eastAsia="zh-CN"/>
          <w14:textFill>
            <w14:solidFill>
              <w14:schemeClr w14:val="tx1"/>
            </w14:solidFill>
          </w14:textFill>
        </w:rPr>
        <w:t>95763</w:t>
      </w:r>
      <w:r>
        <w:rPr>
          <w:rFonts w:hint="eastAsia" w:ascii="宋体" w:hAnsi="宋体" w:cs="宋体"/>
          <w:color w:val="000000" w:themeColor="text1"/>
          <w:kern w:val="0"/>
          <w:sz w:val="24"/>
          <w:highlight w:val="none"/>
          <w:u w:val="none"/>
          <w14:textFill>
            <w14:solidFill>
              <w14:schemeClr w14:val="tx1"/>
            </w14:solidFill>
          </w14:textFill>
        </w:rPr>
        <w:t>。</w:t>
      </w:r>
    </w:p>
    <w:p w14:paraId="147DB860">
      <w:pPr>
        <w:shd w:val="clear" w:color="auto"/>
        <w:spacing w:line="360" w:lineRule="auto"/>
        <w:ind w:firstLine="480" w:firstLineChars="200"/>
        <w:rPr>
          <w:rFonts w:ascii="宋体" w:hAnsi="宋体" w:cs="宋体"/>
          <w:color w:val="000000" w:themeColor="text1"/>
          <w:kern w:val="0"/>
          <w:sz w:val="24"/>
          <w:highlight w:val="none"/>
          <w:u w:val="none"/>
          <w14:textFill>
            <w14:solidFill>
              <w14:schemeClr w14:val="tx1"/>
            </w14:solidFill>
          </w14:textFill>
        </w:rPr>
      </w:pPr>
      <w:r>
        <w:rPr>
          <w:rFonts w:hint="eastAsia" w:ascii="宋体" w:hAnsi="宋体" w:cs="宋体"/>
          <w:color w:val="000000" w:themeColor="text1"/>
          <w:kern w:val="0"/>
          <w:sz w:val="24"/>
          <w:highlight w:val="none"/>
          <w:u w:val="none"/>
          <w14:textFill>
            <w14:solidFill>
              <w14:schemeClr w14:val="tx1"/>
            </w14:solidFill>
          </w14:textFill>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441FC758">
      <w:pPr>
        <w:shd w:val="clear" w:color="auto"/>
        <w:spacing w:line="360" w:lineRule="auto"/>
        <w:ind w:firstLine="480" w:firstLineChars="200"/>
        <w:rPr>
          <w:rFonts w:hint="eastAsia" w:ascii="宋体" w:hAnsi="宋体" w:eastAsia="宋体" w:cs="宋体"/>
          <w:color w:val="000000" w:themeColor="text1"/>
          <w:kern w:val="0"/>
          <w:sz w:val="24"/>
          <w:highlight w:val="none"/>
          <w:u w:val="none"/>
          <w:lang w:val="en-US" w:eastAsia="zh-CN"/>
          <w14:textFill>
            <w14:solidFill>
              <w14:schemeClr w14:val="tx1"/>
            </w14:solidFill>
          </w14:textFill>
        </w:rPr>
      </w:pPr>
      <w:r>
        <w:rPr>
          <w:rFonts w:hint="eastAsia" w:ascii="宋体" w:hAnsi="宋体" w:cs="宋体"/>
          <w:color w:val="000000" w:themeColor="text1"/>
          <w:kern w:val="0"/>
          <w:sz w:val="24"/>
          <w:highlight w:val="none"/>
          <w:u w:val="none"/>
          <w14:textFill>
            <w14:solidFill>
              <w14:schemeClr w14:val="tx1"/>
            </w14:solidFill>
          </w14:textFill>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000000" w:themeColor="text1"/>
          <w:kern w:val="0"/>
          <w:sz w:val="24"/>
          <w:highlight w:val="none"/>
          <w:u w:val="none"/>
          <w:lang w:eastAsia="zh-CN"/>
          <w14:textFill>
            <w14:solidFill>
              <w14:schemeClr w14:val="tx1"/>
            </w14:solidFill>
          </w14:textFill>
        </w:rPr>
        <w:t>。</w:t>
      </w:r>
    </w:p>
    <w:p w14:paraId="4FD1DE43">
      <w:pPr>
        <w:shd w:val="clear" w:color="auto"/>
        <w:spacing w:line="360" w:lineRule="auto"/>
        <w:ind w:firstLine="480" w:firstLineChars="200"/>
        <w:rPr>
          <w:rFonts w:ascii="宋体" w:hAnsi="宋体" w:cs="宋体"/>
          <w:color w:val="000000" w:themeColor="text1"/>
          <w:kern w:val="0"/>
          <w:sz w:val="24"/>
          <w:highlight w:val="none"/>
          <w:u w:val="none"/>
          <w14:textFill>
            <w14:solidFill>
              <w14:schemeClr w14:val="tx1"/>
            </w14:solidFill>
          </w14:textFill>
        </w:rPr>
      </w:pPr>
      <w:r>
        <w:rPr>
          <w:rFonts w:hint="eastAsia" w:ascii="宋体" w:hAnsi="宋体" w:cs="宋体"/>
          <w:color w:val="000000" w:themeColor="text1"/>
          <w:kern w:val="0"/>
          <w:sz w:val="24"/>
          <w:highlight w:val="none"/>
          <w:u w:val="none"/>
          <w:lang w:val="en-US" w:eastAsia="zh-CN"/>
          <w14:textFill>
            <w14:solidFill>
              <w14:schemeClr w14:val="tx1"/>
            </w14:solidFill>
          </w14:textFill>
        </w:rPr>
        <w:t>▲</w:t>
      </w:r>
      <w:r>
        <w:rPr>
          <w:rFonts w:hint="eastAsia" w:ascii="宋体" w:hAnsi="宋体" w:cs="宋体"/>
          <w:color w:val="000000" w:themeColor="text1"/>
          <w:kern w:val="0"/>
          <w:sz w:val="24"/>
          <w:highlight w:val="none"/>
          <w:u w:val="none"/>
          <w14:textFill>
            <w14:solidFill>
              <w14:schemeClr w14:val="tx1"/>
            </w14:solidFill>
          </w14:textFill>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000000" w:themeColor="text1"/>
          <w:kern w:val="0"/>
          <w:sz w:val="24"/>
          <w:highlight w:val="none"/>
          <w:u w:val="none"/>
          <w:lang w:val="en-GB"/>
          <w14:textFill>
            <w14:solidFill>
              <w14:schemeClr w14:val="tx1"/>
            </w14:solidFill>
          </w14:textFill>
        </w:rPr>
        <w:t>在开标后规定的投标有效期内，投标人不能撤销投标文件。</w:t>
      </w:r>
    </w:p>
    <w:p w14:paraId="5DFDB75D">
      <w:pPr>
        <w:shd w:val="clea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5.投标文件的组成、份数、密封、效力</w:t>
      </w:r>
    </w:p>
    <w:p w14:paraId="1D98BAF9">
      <w:pPr>
        <w:shd w:val="clea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本项目实行电子投标，供应商应准备电子投标文件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还可以提供</w:t>
      </w:r>
      <w:r>
        <w:rPr>
          <w:rFonts w:hint="eastAsia" w:ascii="宋体" w:hAnsi="宋体" w:cs="宋体"/>
          <w:color w:val="000000" w:themeColor="text1"/>
          <w:sz w:val="24"/>
          <w:highlight w:val="none"/>
          <w14:textFill>
            <w14:solidFill>
              <w14:schemeClr w14:val="tx1"/>
            </w14:solidFill>
          </w14:textFill>
        </w:rPr>
        <w:t>以介质（U盘）存储的数据电文形式</w:t>
      </w:r>
      <w:r>
        <w:rPr>
          <w:rFonts w:hint="eastAsia" w:ascii="宋体" w:hAnsi="宋体" w:cs="宋体"/>
          <w:color w:val="000000" w:themeColor="text1"/>
          <w:sz w:val="24"/>
          <w:highlight w:val="none"/>
          <w:lang w:eastAsia="zh-CN"/>
          <w14:textFill>
            <w14:solidFill>
              <w14:schemeClr w14:val="tx1"/>
            </w14:solidFill>
          </w14:textFill>
        </w:rPr>
        <w:t>。</w:t>
      </w:r>
    </w:p>
    <w:p w14:paraId="6B930ABD">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5.1电子投标文件，按政采云平台项目采购--电子招投标操作指南及本招标文件要求编制。</w:t>
      </w:r>
    </w:p>
    <w:p w14:paraId="167604A5">
      <w:pPr>
        <w:shd w:val="clea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bookmarkStart w:id="0" w:name="_Hlk34639647"/>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u w:val="none"/>
          <w14:textFill>
            <w14:solidFill>
              <w14:schemeClr w14:val="tx1"/>
            </w14:solidFill>
          </w14:textFill>
        </w:rPr>
        <w:t>投标供应商在“政府采购云平台”完成“电子加密投标文件”的上传递交后，还可以在投标截止时间前递交以介质（U盘）存储的数据电文形式，“备份投标文件”应当密封包装并在包装上标注投标项目名称、投标单位名称并加盖公章。以介质（U盘）存储的数据电文形式密封，可采用以下两种方式其中一种送达（逾期送达或未密封将被拒收）：</w:t>
      </w:r>
    </w:p>
    <w:p w14:paraId="3960FEA5">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①在投标截止时间前送交到开标地点；</w:t>
      </w:r>
    </w:p>
    <w:p w14:paraId="0EBB5378">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②采用邮寄方式，包裹外包装上请注明单位、项目名称、联系电话等信息，以便代理机构作接收登记工作，邮寄接收截止时间为投标截止时间前（邮寄地址：</w:t>
      </w:r>
      <w:r>
        <w:rPr>
          <w:rFonts w:hint="eastAsia" w:ascii="宋体" w:hAnsi="宋体" w:cs="宋体"/>
          <w:color w:val="000000" w:themeColor="text1"/>
          <w:sz w:val="24"/>
          <w:highlight w:val="none"/>
          <w:lang w:eastAsia="zh-CN"/>
          <w14:textFill>
            <w14:solidFill>
              <w14:schemeClr w14:val="tx1"/>
            </w14:solidFill>
          </w14:textFill>
        </w:rPr>
        <w:t>浙江五石中正工程咨询有限公司</w:t>
      </w:r>
      <w:r>
        <w:rPr>
          <w:rFonts w:hint="eastAsia" w:ascii="宋体" w:hAnsi="宋体" w:cs="宋体"/>
          <w:color w:val="000000" w:themeColor="text1"/>
          <w:sz w:val="24"/>
          <w:highlight w:val="none"/>
          <w14:textFill>
            <w14:solidFill>
              <w14:schemeClr w14:val="tx1"/>
            </w14:solidFill>
          </w14:textFill>
        </w:rPr>
        <w:t>（浙江省台州市椒江区东环大道576号二楼，联系人：金老师，电话：0576-88781913。）)。</w:t>
      </w:r>
    </w:p>
    <w:p w14:paraId="54439956">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0"/>
    <w:p w14:paraId="1947A420">
      <w:pPr>
        <w:shd w:val="clear"/>
        <w:spacing w:line="360" w:lineRule="auto"/>
        <w:ind w:firstLine="480" w:firstLineChars="200"/>
        <w:rPr>
          <w:rFonts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5.5投标文件启用顺序和效力：投标文件的启用，按先后顺位分别为电子投标文件、以介质（U盘）存储的数据电文形式的备份投标文件。</w:t>
      </w:r>
    </w:p>
    <w:p w14:paraId="600D8ACE">
      <w:pPr>
        <w:shd w:val="clear"/>
        <w:spacing w:line="360" w:lineRule="auto"/>
        <w:ind w:firstLine="480" w:firstLineChars="200"/>
        <w:rPr>
          <w:rFonts w:ascii="宋体" w:cs="宋体"/>
          <w:color w:val="000000" w:themeColor="text1"/>
          <w:sz w:val="24"/>
          <w:highlight w:val="none"/>
          <w:u w:val="none"/>
          <w14:textFill>
            <w14:solidFill>
              <w14:schemeClr w14:val="tx1"/>
            </w14:solidFill>
          </w14:textFill>
        </w:rPr>
      </w:pPr>
      <w:r>
        <w:rPr>
          <w:rFonts w:ascii="宋体" w:hAnsi="宋体" w:cs="宋体"/>
          <w:color w:val="000000" w:themeColor="text1"/>
          <w:sz w:val="24"/>
          <w:highlight w:val="none"/>
          <w:u w:val="none"/>
          <w14:textFill>
            <w14:solidFill>
              <w14:schemeClr w14:val="tx1"/>
            </w14:solidFill>
          </w14:textFill>
        </w:rPr>
        <w:t>5.6</w:t>
      </w:r>
      <w:r>
        <w:rPr>
          <w:rFonts w:hint="eastAsia" w:ascii="宋体" w:hAnsi="宋体" w:cs="宋体"/>
          <w:color w:val="000000" w:themeColor="text1"/>
          <w:sz w:val="24"/>
          <w:highlight w:val="none"/>
          <w:u w:val="none"/>
          <w14:textFill>
            <w14:solidFill>
              <w14:schemeClr w14:val="tx1"/>
            </w14:solidFill>
          </w14:textFill>
        </w:rPr>
        <w:t>▲未传输递交电子投标文件的，投标无效。</w:t>
      </w:r>
    </w:p>
    <w:p w14:paraId="39F03F14">
      <w:pPr>
        <w:shd w:val="clear"/>
        <w:spacing w:line="360" w:lineRule="auto"/>
        <w:ind w:firstLine="482" w:firstLineChars="200"/>
        <w:rPr>
          <w:rFonts w:hint="default" w:ascii="宋体" w:hAnsi="宋体" w:cs="宋体"/>
          <w:color w:val="000000" w:themeColor="text1"/>
          <w:sz w:val="24"/>
          <w:szCs w:val="32"/>
          <w:highlight w:val="none"/>
          <w:lang w:val="en-US"/>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六、投标截止时间及开标时间：</w:t>
      </w:r>
      <w:r>
        <w:rPr>
          <w:rFonts w:hint="eastAsia" w:ascii="宋体" w:hAnsi="宋体" w:cs="宋体"/>
          <w:color w:val="000000" w:themeColor="text1"/>
          <w:sz w:val="24"/>
          <w:szCs w:val="32"/>
          <w:highlight w:val="none"/>
          <w:lang w:val="en-US" w:eastAsia="zh-CN"/>
          <w14:textFill>
            <w14:solidFill>
              <w14:schemeClr w14:val="tx1"/>
            </w14:solidFill>
          </w14:textFill>
        </w:rPr>
        <w:t>2024年9月23日 下午14:30</w:t>
      </w:r>
    </w:p>
    <w:p w14:paraId="66214D19">
      <w:pPr>
        <w:shd w:val="clear"/>
        <w:spacing w:line="360" w:lineRule="auto"/>
        <w:ind w:firstLine="482" w:firstLineChars="200"/>
        <w:rPr>
          <w:rFonts w:hint="default"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七、投标及开标地址：</w:t>
      </w:r>
      <w:r>
        <w:rPr>
          <w:rFonts w:hint="eastAsia" w:ascii="宋体" w:hAnsi="宋体" w:cs="宋体"/>
          <w:b w:val="0"/>
          <w:bCs w:val="0"/>
          <w:color w:val="000000" w:themeColor="text1"/>
          <w:sz w:val="24"/>
          <w:szCs w:val="32"/>
          <w:highlight w:val="none"/>
          <w:lang w:val="en-US" w:eastAsia="zh-CN"/>
          <w14:textFill>
            <w14:solidFill>
              <w14:schemeClr w14:val="tx1"/>
            </w14:solidFill>
          </w14:textFill>
        </w:rPr>
        <w:t>通过“政府采购云平台（www.zcygov.cn）”实行在线投标响应。</w:t>
      </w:r>
    </w:p>
    <w:p w14:paraId="0E539A9C">
      <w:pPr>
        <w:shd w:val="clear"/>
        <w:spacing w:line="360" w:lineRule="auto"/>
        <w:ind w:firstLine="482" w:firstLineChars="200"/>
        <w:outlineLvl w:val="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八、相关注意事项：</w:t>
      </w:r>
    </w:p>
    <w:p w14:paraId="4EB8612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供应商如对招标文件有异议应按规定的时间提出，逾期提出的，采购组织机构可不予受理、答复。</w:t>
      </w:r>
    </w:p>
    <w:p w14:paraId="20E7E22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潜在供应商认为采购文件使自己的权益受到损害的，可以在依法获取采购文件之日或采购文件公告期限届满之日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000000" w:themeColor="text1"/>
          <w:sz w:val="24"/>
          <w:szCs w:val="32"/>
          <w:highlight w:val="none"/>
          <w14:textFill>
            <w14:solidFill>
              <w14:schemeClr w14:val="tx1"/>
            </w14:solidFill>
          </w14:textFill>
        </w:rPr>
        <w:t>。</w:t>
      </w:r>
    </w:p>
    <w:p w14:paraId="111C5DF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2.根据财库[2016]125号《关于在政府采购活动中查询及使用信用记录有关问题的通知》要求，采购代理机构会对供应商信用记录进行查询并甄别。</w:t>
      </w:r>
    </w:p>
    <w:p w14:paraId="2000D58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1）信用信息查询的截止时点：开标后评标前；</w:t>
      </w:r>
    </w:p>
    <w:p w14:paraId="49DE65D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www.creditchina.gov.cn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www.ccgp.gov.cn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）、“浙江政府采购网</w:t>
      </w:r>
      <w:r>
        <w:rPr>
          <w:rFonts w:hint="default" w:ascii="宋体" w:hAnsi="宋体" w:cs="宋体"/>
          <w:color w:val="000000" w:themeColor="text1"/>
          <w:sz w:val="24"/>
          <w:szCs w:val="32"/>
          <w:highlight w:val="none"/>
          <w:lang w:val="en-US"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（zfcg.czt.zj.gov.cn</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w:t>
      </w:r>
    </w:p>
    <w:p w14:paraId="64B28A3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3）信用信息查询记录和证据留存具体方式：采购代理机构经办人将查询网页打印与其他项目相关文件文件一并保存；</w:t>
      </w:r>
    </w:p>
    <w:p w14:paraId="2549C92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4）信用信息的使用规则：投标人存在不良信用记录的，其投标将被作为无效投标被拒绝。</w:t>
      </w:r>
    </w:p>
    <w:p w14:paraId="0619039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3.不良信用记录指：被列入失信被执行人、</w:t>
      </w:r>
      <w:r>
        <w:rPr>
          <w:rFonts w:hint="eastAsia" w:ascii="宋体" w:hAnsi="宋体" w:cs="宋体"/>
          <w:color w:val="000000" w:themeColor="text1"/>
          <w:sz w:val="24"/>
          <w:szCs w:val="32"/>
          <w:highlight w:val="none"/>
          <w:lang w:eastAsia="zh-CN"/>
          <w14:textFill>
            <w14:solidFill>
              <w14:schemeClr w14:val="tx1"/>
            </w14:solidFill>
          </w14:textFill>
        </w:rPr>
        <w:t>重大税收违法失信主体</w:t>
      </w:r>
      <w:r>
        <w:rPr>
          <w:rFonts w:hint="eastAsia" w:ascii="宋体" w:hAnsi="宋体" w:cs="宋体"/>
          <w:color w:val="000000" w:themeColor="text1"/>
          <w:sz w:val="24"/>
          <w:szCs w:val="32"/>
          <w:highlight w:val="none"/>
          <w14:textFill>
            <w14:solidFill>
              <w14:schemeClr w14:val="tx1"/>
            </w14:solidFill>
          </w14:textFill>
        </w:rPr>
        <w:t>、政府采购严重违法失信行为记录名单或浙江政府采购网曝光台中尚在行政处罚期内的。</w:t>
      </w:r>
    </w:p>
    <w:p w14:paraId="46455ECD">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4.开标时间后30分钟内，供应商须登录“政采云”平台，用“项目采购-开标评标”功能解密投标文件，投标人未按时解密或解密失败的，其上传的电子投标文件自动失效。</w:t>
      </w:r>
      <w:r>
        <w:rPr>
          <w:rFonts w:hint="eastAsia" w:ascii="宋体" w:hAnsi="宋体" w:cs="宋体"/>
          <w:b/>
          <w:bCs/>
          <w:color w:val="000000" w:themeColor="text1"/>
          <w:sz w:val="24"/>
          <w:szCs w:val="32"/>
          <w:highlight w:val="none"/>
          <w:lang w:val="en-US" w:eastAsia="zh-CN"/>
          <w14:textFill>
            <w14:solidFill>
              <w14:schemeClr w14:val="tx1"/>
            </w14:solidFill>
          </w14:textFill>
        </w:rPr>
        <w:t>启用电子备份文件。</w:t>
      </w:r>
      <w:r>
        <w:rPr>
          <w:rFonts w:hint="eastAsia" w:ascii="宋体" w:hAnsi="宋体" w:cs="宋体"/>
          <w:b/>
          <w:bCs/>
          <w:color w:val="000000" w:themeColor="text1"/>
          <w:sz w:val="24"/>
          <w:szCs w:val="32"/>
          <w:highlight w:val="none"/>
          <w14:textFill>
            <w14:solidFill>
              <w14:schemeClr w14:val="tx1"/>
            </w14:solidFill>
          </w14:textFill>
        </w:rPr>
        <w:t>电脑及CA解密设备自备。</w:t>
      </w:r>
    </w:p>
    <w:p w14:paraId="47E84098">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九、联系方式：</w:t>
      </w:r>
    </w:p>
    <w:p w14:paraId="1D1BA715">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1、采购代理机构：</w:t>
      </w:r>
      <w:r>
        <w:rPr>
          <w:rFonts w:hint="eastAsia" w:ascii="宋体" w:hAnsi="宋体" w:cs="宋体"/>
          <w:color w:val="000000" w:themeColor="text1"/>
          <w:sz w:val="24"/>
          <w:szCs w:val="32"/>
          <w:highlight w:val="none"/>
          <w:lang w:eastAsia="zh-CN"/>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w:t>
      </w:r>
    </w:p>
    <w:p w14:paraId="3952704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项目负责人：</w:t>
      </w:r>
      <w:r>
        <w:rPr>
          <w:rFonts w:hint="eastAsia" w:ascii="宋体" w:hAnsi="宋体" w:cs="宋体"/>
          <w:color w:val="000000" w:themeColor="text1"/>
          <w:sz w:val="24"/>
          <w:szCs w:val="32"/>
          <w:highlight w:val="none"/>
          <w:lang w:val="en-US" w:eastAsia="zh-CN"/>
          <w14:textFill>
            <w14:solidFill>
              <w14:schemeClr w14:val="tx1"/>
            </w14:solidFill>
          </w14:textFill>
        </w:rPr>
        <w:t>徐名峰、石晓林、高琳</w:t>
      </w:r>
      <w:r>
        <w:rPr>
          <w:rFonts w:hint="eastAsia" w:ascii="宋体" w:hAnsi="宋体" w:cs="宋体"/>
          <w:color w:val="000000" w:themeColor="text1"/>
          <w:sz w:val="24"/>
          <w:szCs w:val="32"/>
          <w:highlight w:val="none"/>
          <w14:textFill>
            <w14:solidFill>
              <w14:schemeClr w14:val="tx1"/>
            </w14:solidFill>
          </w14:textFill>
        </w:rPr>
        <w:t>；联系电话：</w:t>
      </w:r>
      <w:r>
        <w:rPr>
          <w:rFonts w:hint="eastAsia" w:ascii="宋体" w:hAnsi="宋体" w:cs="宋体"/>
          <w:color w:val="000000" w:themeColor="text1"/>
          <w:sz w:val="24"/>
          <w:szCs w:val="32"/>
          <w:highlight w:val="none"/>
          <w:lang w:eastAsia="zh-CN"/>
          <w14:textFill>
            <w14:solidFill>
              <w14:schemeClr w14:val="tx1"/>
            </w14:solidFill>
          </w14:textFill>
        </w:rPr>
        <w:t>0576-88781913</w:t>
      </w:r>
      <w:r>
        <w:rPr>
          <w:rFonts w:hint="eastAsia" w:ascii="宋体" w:hAnsi="宋体" w:cs="宋体"/>
          <w:color w:val="000000" w:themeColor="text1"/>
          <w:sz w:val="24"/>
          <w:szCs w:val="32"/>
          <w:highlight w:val="none"/>
          <w14:textFill>
            <w14:solidFill>
              <w14:schemeClr w14:val="tx1"/>
            </w14:solidFill>
          </w14:textFill>
        </w:rPr>
        <w:t>；</w:t>
      </w:r>
    </w:p>
    <w:p w14:paraId="52CB640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质疑接收人：</w:t>
      </w:r>
      <w:r>
        <w:rPr>
          <w:rFonts w:hint="eastAsia" w:ascii="宋体" w:hAnsi="宋体" w:cs="宋体"/>
          <w:color w:val="000000" w:themeColor="text1"/>
          <w:sz w:val="24"/>
          <w:szCs w:val="32"/>
          <w:highlight w:val="none"/>
          <w:lang w:val="en-US" w:eastAsia="zh-CN"/>
          <w14:textFill>
            <w14:solidFill>
              <w14:schemeClr w14:val="tx1"/>
            </w14:solidFill>
          </w14:textFill>
        </w:rPr>
        <w:t>徐少媚</w:t>
      </w:r>
      <w:r>
        <w:rPr>
          <w:rFonts w:hint="eastAsia" w:ascii="宋体" w:hAnsi="宋体" w:cs="宋体"/>
          <w:color w:val="000000" w:themeColor="text1"/>
          <w:sz w:val="24"/>
          <w:szCs w:val="32"/>
          <w:highlight w:val="none"/>
          <w14:textFill>
            <w14:solidFill>
              <w14:schemeClr w14:val="tx1"/>
            </w14:solidFill>
          </w14:textFill>
        </w:rPr>
        <w:t>；联系电话：057</w:t>
      </w:r>
      <w:r>
        <w:rPr>
          <w:rFonts w:hint="eastAsia" w:ascii="宋体" w:hAnsi="宋体" w:cs="宋体"/>
          <w:color w:val="000000" w:themeColor="text1"/>
          <w:sz w:val="24"/>
          <w:szCs w:val="32"/>
          <w:highlight w:val="none"/>
          <w:lang w:val="en-US" w:eastAsia="zh-CN"/>
          <w14:textFill>
            <w14:solidFill>
              <w14:schemeClr w14:val="tx1"/>
            </w14:solidFill>
          </w14:textFill>
        </w:rPr>
        <w:t>6-88785265</w:t>
      </w:r>
      <w:r>
        <w:rPr>
          <w:rFonts w:hint="eastAsia" w:ascii="宋体" w:hAnsi="宋体" w:cs="宋体"/>
          <w:color w:val="000000" w:themeColor="text1"/>
          <w:sz w:val="24"/>
          <w:szCs w:val="32"/>
          <w:highlight w:val="none"/>
          <w14:textFill>
            <w14:solidFill>
              <w14:schemeClr w14:val="tx1"/>
            </w14:solidFill>
          </w14:textFill>
        </w:rPr>
        <w:t>；传真：0571-85342190；</w:t>
      </w:r>
    </w:p>
    <w:p w14:paraId="051C85B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地点：</w:t>
      </w:r>
      <w:r>
        <w:rPr>
          <w:rFonts w:hint="eastAsia" w:ascii="宋体" w:hAnsi="宋体" w:cs="宋体"/>
          <w:color w:val="000000" w:themeColor="text1"/>
          <w:sz w:val="24"/>
          <w:szCs w:val="32"/>
          <w:highlight w:val="none"/>
          <w:lang w:eastAsia="zh-CN"/>
          <w14:textFill>
            <w14:solidFill>
              <w14:schemeClr w14:val="tx1"/>
            </w14:solidFill>
          </w14:textFill>
        </w:rPr>
        <w:t>杭州市拱墅区白石路318号中国（杭州）人力资源服务产业园北楼512室</w:t>
      </w:r>
      <w:r>
        <w:rPr>
          <w:rFonts w:hint="eastAsia" w:ascii="宋体" w:hAnsi="宋体" w:cs="宋体"/>
          <w:color w:val="000000" w:themeColor="text1"/>
          <w:sz w:val="24"/>
          <w:szCs w:val="32"/>
          <w:highlight w:val="none"/>
          <w14:textFill>
            <w14:solidFill>
              <w14:schemeClr w14:val="tx1"/>
            </w14:solidFill>
          </w14:textFill>
        </w:rPr>
        <w:t>；</w:t>
      </w:r>
    </w:p>
    <w:p w14:paraId="30306C86">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2、采购人：</w:t>
      </w:r>
      <w:r>
        <w:rPr>
          <w:rFonts w:hint="eastAsia" w:ascii="宋体"/>
          <w:color w:val="000000" w:themeColor="text1"/>
          <w:kern w:val="0"/>
          <w:sz w:val="24"/>
          <w:szCs w:val="24"/>
          <w:highlight w:val="none"/>
          <w:lang w:eastAsia="zh-CN"/>
          <w14:textFill>
            <w14:solidFill>
              <w14:schemeClr w14:val="tx1"/>
            </w14:solidFill>
          </w14:textFill>
        </w:rPr>
        <w:t>台州市椒江区实验小学、台州市椒江区第二实验小学、台州市椒江区云健小学、台州市椒江区人民小学、台州市椒江区海门小学、台州市椒江区中山小学、台州市白云小学、台州市文渊小学、台州市椒江区洪家街道中心小学、台州市椒江区前所街道中心小学、台州市学院路小学、台州市椒江区第二中学、台州市椒江区第五中学、台州市白云中学、台州学院附属学校、台州市椒江区洪家第二中学、台州市椒江区下陈中学、台州市椒江区前所中学、台州市椒江区章安学校、台州市椒江区职业中等专业学校、台州市椒江区第二职业技术学校、台州市椒江区中心幼儿园、台州市椒江区洪家街道中心幼儿园、台州市椒江区章安街道中心幼儿园</w:t>
      </w:r>
      <w:r>
        <w:rPr>
          <w:rFonts w:hint="eastAsia" w:ascii="宋体" w:hAnsi="宋体" w:cs="宋体"/>
          <w:color w:val="000000" w:themeColor="text1"/>
          <w:sz w:val="24"/>
          <w:szCs w:val="32"/>
          <w:highlight w:val="none"/>
          <w14:textFill>
            <w14:solidFill>
              <w14:schemeClr w14:val="tx1"/>
            </w14:solidFill>
          </w14:textFill>
        </w:rPr>
        <w:t>；</w:t>
      </w:r>
    </w:p>
    <w:p w14:paraId="0D4B9B63">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项目联系人：</w:t>
      </w:r>
      <w:r>
        <w:rPr>
          <w:rFonts w:hint="eastAsia" w:ascii="宋体" w:hAnsi="宋体" w:cs="宋体"/>
          <w:color w:val="000000" w:themeColor="text1"/>
          <w:sz w:val="24"/>
          <w:szCs w:val="32"/>
          <w:highlight w:val="none"/>
          <w:lang w:val="en-US" w:eastAsia="zh-CN"/>
          <w14:textFill>
            <w14:solidFill>
              <w14:schemeClr w14:val="tx1"/>
            </w14:solidFill>
          </w14:textFill>
        </w:rPr>
        <w:t>王</w:t>
      </w:r>
      <w:r>
        <w:rPr>
          <w:rFonts w:hint="eastAsia" w:ascii="宋体" w:hAnsi="宋体" w:cs="宋体"/>
          <w:color w:val="000000" w:themeColor="text1"/>
          <w:sz w:val="24"/>
          <w:szCs w:val="32"/>
          <w:highlight w:val="none"/>
          <w14:textFill>
            <w14:solidFill>
              <w14:schemeClr w14:val="tx1"/>
            </w14:solidFill>
          </w14:textFill>
        </w:rPr>
        <w:t>先生</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联系电话：0576-88826567</w:t>
      </w:r>
      <w:r>
        <w:rPr>
          <w:rFonts w:hint="eastAsia" w:ascii="宋体" w:hAnsi="宋体" w:cs="宋体"/>
          <w:color w:val="000000" w:themeColor="text1"/>
          <w:sz w:val="24"/>
          <w:szCs w:val="32"/>
          <w:highlight w:val="none"/>
          <w:lang w:eastAsia="zh-CN"/>
          <w14:textFill>
            <w14:solidFill>
              <w14:schemeClr w14:val="tx1"/>
            </w14:solidFill>
          </w14:textFill>
        </w:rPr>
        <w:t>；</w:t>
      </w:r>
    </w:p>
    <w:p w14:paraId="543E247D">
      <w:pPr>
        <w:shd w:val="clea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质疑接收人：</w:t>
      </w:r>
      <w:r>
        <w:rPr>
          <w:rFonts w:hint="eastAsia" w:ascii="宋体" w:hAnsi="宋体" w:cs="宋体"/>
          <w:color w:val="000000" w:themeColor="text1"/>
          <w:sz w:val="24"/>
          <w:szCs w:val="32"/>
          <w:highlight w:val="none"/>
          <w:lang w:val="en-US" w:eastAsia="zh-CN"/>
          <w14:textFill>
            <w14:solidFill>
              <w14:schemeClr w14:val="tx1"/>
            </w14:solidFill>
          </w14:textFill>
        </w:rPr>
        <w:t>姜</w:t>
      </w:r>
      <w:r>
        <w:rPr>
          <w:rFonts w:hint="eastAsia" w:ascii="宋体" w:hAnsi="宋体" w:cs="宋体"/>
          <w:color w:val="000000" w:themeColor="text1"/>
          <w:sz w:val="24"/>
          <w:szCs w:val="32"/>
          <w:highlight w:val="none"/>
          <w14:textFill>
            <w14:solidFill>
              <w14:schemeClr w14:val="tx1"/>
            </w14:solidFill>
          </w14:textFill>
        </w:rPr>
        <w:t>先生；联系电话：0576-88826567；</w:t>
      </w:r>
    </w:p>
    <w:p w14:paraId="1471915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w:t>
      </w:r>
      <w:r>
        <w:rPr>
          <w:rFonts w:hint="eastAsia" w:ascii="宋体" w:hAnsi="宋体" w:cs="宋体"/>
          <w:color w:val="000000" w:themeColor="text1"/>
          <w:sz w:val="24"/>
          <w:szCs w:val="32"/>
          <w:highlight w:val="none"/>
          <w:lang w:val="en-US" w:eastAsia="zh-CN"/>
          <w14:textFill>
            <w14:solidFill>
              <w14:schemeClr w14:val="tx1"/>
            </w14:solidFill>
          </w14:textFill>
        </w:rPr>
        <w:t>台州市椒江区建设路2号。</w:t>
      </w:r>
    </w:p>
    <w:p w14:paraId="03FC3270">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3、同级政府采购监管管理部门：</w:t>
      </w:r>
      <w:r>
        <w:rPr>
          <w:rFonts w:hint="eastAsia" w:ascii="宋体" w:hAnsi="宋体" w:cs="宋体"/>
          <w:color w:val="000000" w:themeColor="text1"/>
          <w:sz w:val="24"/>
          <w:szCs w:val="32"/>
          <w:highlight w:val="none"/>
          <w14:textFill>
            <w14:solidFill>
              <w14:schemeClr w14:val="tx1"/>
            </w14:solidFill>
          </w14:textFill>
        </w:rPr>
        <w:t>台州市椒江区财政局政府采购监管科；</w:t>
      </w:r>
    </w:p>
    <w:p w14:paraId="4BDEB5E7">
      <w:pPr>
        <w:shd w:val="clear" w:color="auto"/>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联系人：王女士；监督投诉电话：0576-88225817；</w:t>
      </w:r>
    </w:p>
    <w:p w14:paraId="4B9FAE00">
      <w:pPr>
        <w:shd w:val="clear" w:color="auto"/>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地址：台州市椒江区建设路6号。</w:t>
      </w:r>
    </w:p>
    <w:p w14:paraId="0203BAE0">
      <w:pPr>
        <w:shd w:val="clear"/>
        <w:ind w:firstLine="480" w:firstLineChars="200"/>
        <w:rPr>
          <w:rFonts w:ascii="宋体" w:hAnsi="宋体" w:cs="宋体"/>
          <w:color w:val="000000" w:themeColor="text1"/>
          <w:sz w:val="24"/>
          <w:szCs w:val="32"/>
          <w:highlight w:val="none"/>
          <w14:textFill>
            <w14:solidFill>
              <w14:schemeClr w14:val="tx1"/>
            </w14:solidFill>
          </w14:textFill>
        </w:rPr>
      </w:pPr>
    </w:p>
    <w:p w14:paraId="551F99EE">
      <w:pPr>
        <w:shd w:val="clear"/>
        <w:spacing w:line="360" w:lineRule="auto"/>
        <w:jc w:val="right"/>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浙江五石中正工程咨询有限公司</w:t>
      </w:r>
    </w:p>
    <w:p w14:paraId="5CB7F1A8">
      <w:pPr>
        <w:shd w:val="clear"/>
        <w:spacing w:line="360" w:lineRule="auto"/>
        <w:ind w:firstLine="6240" w:firstLineChars="2600"/>
        <w:rPr>
          <w:rFonts w:hint="eastAsia"/>
          <w:color w:val="000000" w:themeColor="text1"/>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20</w:t>
      </w:r>
      <w:r>
        <w:rPr>
          <w:rFonts w:hint="eastAsia" w:ascii="宋体" w:hAnsi="宋体" w:cs="宋体"/>
          <w:color w:val="000000" w:themeColor="text1"/>
          <w:sz w:val="24"/>
          <w:szCs w:val="32"/>
          <w:highlight w:val="none"/>
          <w:lang w:val="en-US" w:eastAsia="zh-CN"/>
          <w14:textFill>
            <w14:solidFill>
              <w14:schemeClr w14:val="tx1"/>
            </w14:solidFill>
          </w14:textFill>
        </w:rPr>
        <w:t>24</w:t>
      </w:r>
      <w:r>
        <w:rPr>
          <w:rFonts w:hint="eastAsia" w:ascii="宋体" w:hAnsi="宋体" w:cs="宋体"/>
          <w:color w:val="000000" w:themeColor="text1"/>
          <w:sz w:val="24"/>
          <w:szCs w:val="32"/>
          <w:highlight w:val="none"/>
          <w14:textFill>
            <w14:solidFill>
              <w14:schemeClr w14:val="tx1"/>
            </w14:solidFill>
          </w14:textFill>
        </w:rPr>
        <w:t>年</w:t>
      </w:r>
      <w:r>
        <w:rPr>
          <w:rFonts w:hint="eastAsia" w:ascii="宋体" w:hAnsi="宋体" w:cs="宋体"/>
          <w:color w:val="000000" w:themeColor="text1"/>
          <w:sz w:val="24"/>
          <w:szCs w:val="32"/>
          <w:highlight w:val="none"/>
          <w:lang w:val="en-US" w:eastAsia="zh-CN"/>
          <w14:textFill>
            <w14:solidFill>
              <w14:schemeClr w14:val="tx1"/>
            </w14:solidFill>
          </w14:textFill>
        </w:rPr>
        <w:t>8</w:t>
      </w:r>
      <w:r>
        <w:rPr>
          <w:rFonts w:hint="eastAsia" w:ascii="宋体" w:hAnsi="宋体" w:cs="宋体"/>
          <w:color w:val="000000" w:themeColor="text1"/>
          <w:sz w:val="24"/>
          <w:szCs w:val="32"/>
          <w:highlight w:val="none"/>
          <w14:textFill>
            <w14:solidFill>
              <w14:schemeClr w14:val="tx1"/>
            </w14:solidFill>
          </w14:textFill>
        </w:rPr>
        <w:t>月</w:t>
      </w:r>
    </w:p>
    <w:p w14:paraId="53DF2968">
      <w:pPr>
        <w:shd w:val="clear"/>
        <w:ind w:firstLine="480" w:firstLineChars="200"/>
        <w:rPr>
          <w:rFonts w:ascii="宋体" w:hAnsi="宋体" w:cs="宋体"/>
          <w:color w:val="000000" w:themeColor="text1"/>
          <w:sz w:val="24"/>
          <w:szCs w:val="32"/>
          <w:highlight w:val="none"/>
          <w14:textFill>
            <w14:solidFill>
              <w14:schemeClr w14:val="tx1"/>
            </w14:solidFill>
          </w14:textFill>
        </w:rPr>
      </w:pPr>
    </w:p>
    <w:p w14:paraId="672417FF">
      <w:pPr>
        <w:shd w:val="clear"/>
        <w:ind w:firstLine="480" w:firstLineChars="200"/>
        <w:rPr>
          <w:rFonts w:ascii="宋体" w:hAnsi="宋体" w:cs="宋体"/>
          <w:color w:val="000000" w:themeColor="text1"/>
          <w:sz w:val="24"/>
          <w:szCs w:val="32"/>
          <w:highlight w:val="none"/>
          <w14:textFill>
            <w14:solidFill>
              <w14:schemeClr w14:val="tx1"/>
            </w14:solidFill>
          </w14:textFill>
        </w:rPr>
      </w:pPr>
    </w:p>
    <w:p w14:paraId="78FD6DD4">
      <w:pPr>
        <w:shd w:val="clear"/>
        <w:ind w:firstLine="480" w:firstLineChars="200"/>
        <w:rPr>
          <w:rFonts w:ascii="宋体" w:hAnsi="宋体" w:cs="宋体"/>
          <w:color w:val="000000" w:themeColor="text1"/>
          <w:sz w:val="24"/>
          <w:szCs w:val="32"/>
          <w:highlight w:val="none"/>
          <w14:textFill>
            <w14:solidFill>
              <w14:schemeClr w14:val="tx1"/>
            </w14:solidFill>
          </w14:textFill>
        </w:rPr>
      </w:pPr>
    </w:p>
    <w:p w14:paraId="6AE4646B">
      <w:pPr>
        <w:shd w:val="clea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14:paraId="78E65270">
      <w:pPr>
        <w:shd w:val="clea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14:paraId="041D9987">
      <w:pPr>
        <w:shd w:val="clea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14:paraId="45BBDEBC">
      <w:pPr>
        <w:shd w:val="clea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14:paraId="5436DEA1">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第二章 投标人须知</w:t>
      </w:r>
    </w:p>
    <w:p w14:paraId="4766FA34">
      <w:pPr>
        <w:shd w:val="clear"/>
        <w:spacing w:line="360" w:lineRule="auto"/>
        <w:jc w:val="center"/>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前附表</w:t>
      </w:r>
    </w:p>
    <w:tbl>
      <w:tblPr>
        <w:tblStyle w:val="28"/>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248"/>
        <w:gridCol w:w="7082"/>
      </w:tblGrid>
      <w:tr w14:paraId="29EC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67EC983F">
            <w:pPr>
              <w:shd w:val="clea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248" w:type="dxa"/>
            <w:vAlign w:val="center"/>
          </w:tcPr>
          <w:p w14:paraId="758A1EAD">
            <w:pPr>
              <w:shd w:val="clea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目</w:t>
            </w:r>
          </w:p>
        </w:tc>
        <w:tc>
          <w:tcPr>
            <w:tcW w:w="7082" w:type="dxa"/>
            <w:vAlign w:val="center"/>
          </w:tcPr>
          <w:p w14:paraId="6701105D">
            <w:pPr>
              <w:shd w:val="clea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容</w:t>
            </w:r>
          </w:p>
        </w:tc>
      </w:tr>
      <w:tr w14:paraId="3CCA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1ADD6C35">
            <w:pPr>
              <w:shd w:val="clea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p>
        </w:tc>
        <w:tc>
          <w:tcPr>
            <w:tcW w:w="2248" w:type="dxa"/>
            <w:vAlign w:val="center"/>
          </w:tcPr>
          <w:p w14:paraId="025D92C1">
            <w:pPr>
              <w:shd w:val="clea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7082" w:type="dxa"/>
            <w:vAlign w:val="center"/>
          </w:tcPr>
          <w:p w14:paraId="2A687061">
            <w:pPr>
              <w:shd w:val="clea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符合招标公告资格要求的供应商。</w:t>
            </w:r>
          </w:p>
        </w:tc>
      </w:tr>
      <w:tr w14:paraId="173A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5A232FAE">
            <w:pPr>
              <w:shd w:val="clea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p>
        </w:tc>
        <w:tc>
          <w:tcPr>
            <w:tcW w:w="2248" w:type="dxa"/>
            <w:vAlign w:val="center"/>
          </w:tcPr>
          <w:p w14:paraId="26484EA4">
            <w:pPr>
              <w:shd w:val="clea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答疑会或</w:t>
            </w:r>
            <w:r>
              <w:rPr>
                <w:rFonts w:hint="eastAsia" w:ascii="宋体" w:hAnsi="宋体" w:cs="宋体"/>
                <w:color w:val="000000" w:themeColor="text1"/>
                <w:sz w:val="24"/>
                <w:highlight w:val="none"/>
                <w14:textFill>
                  <w14:solidFill>
                    <w14:schemeClr w14:val="tx1"/>
                  </w14:solidFill>
                </w14:textFill>
              </w:rPr>
              <w:t>现场踏勘</w:t>
            </w:r>
          </w:p>
        </w:tc>
        <w:tc>
          <w:tcPr>
            <w:tcW w:w="7082" w:type="dxa"/>
            <w:vAlign w:val="center"/>
          </w:tcPr>
          <w:p w14:paraId="058BC16A">
            <w:pPr>
              <w:shd w:val="clea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无。</w:t>
            </w:r>
          </w:p>
        </w:tc>
      </w:tr>
      <w:tr w14:paraId="0179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1E734D67">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2248" w:type="dxa"/>
            <w:vAlign w:val="center"/>
          </w:tcPr>
          <w:p w14:paraId="242E2B5D">
            <w:pPr>
              <w:shd w:val="clea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投标文件的组成、份数、效力</w:t>
            </w:r>
          </w:p>
        </w:tc>
        <w:tc>
          <w:tcPr>
            <w:tcW w:w="7082" w:type="dxa"/>
            <w:vAlign w:val="center"/>
          </w:tcPr>
          <w:p w14:paraId="4ED65B32">
            <w:pPr>
              <w:shd w:val="clear"/>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本项目实行电子投标，供应商应准备电子投标文件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还可以提供</w:t>
            </w:r>
            <w:r>
              <w:rPr>
                <w:rFonts w:hint="eastAsia" w:ascii="宋体" w:hAnsi="宋体" w:cs="宋体"/>
                <w:color w:val="000000" w:themeColor="text1"/>
                <w:sz w:val="24"/>
                <w:highlight w:val="none"/>
                <w14:textFill>
                  <w14:solidFill>
                    <w14:schemeClr w14:val="tx1"/>
                  </w14:solidFill>
                </w14:textFill>
              </w:rPr>
              <w:t>以介质（U盘）存储的数据电文形式的备份投标文件</w:t>
            </w:r>
            <w:r>
              <w:rPr>
                <w:rFonts w:hint="eastAsia" w:ascii="宋体" w:hAnsi="宋体" w:cs="宋体"/>
                <w:color w:val="000000" w:themeColor="text1"/>
                <w:sz w:val="24"/>
                <w:highlight w:val="none"/>
                <w:lang w:eastAsia="zh-CN"/>
                <w14:textFill>
                  <w14:solidFill>
                    <w14:schemeClr w14:val="tx1"/>
                  </w14:solidFill>
                </w14:textFill>
              </w:rPr>
              <w:t>。</w:t>
            </w:r>
          </w:p>
          <w:p w14:paraId="056D3E99">
            <w:pPr>
              <w:shd w:val="clea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1.电子投标文件，按政采云平台项目采购--电子招投标操作指南及本招标文件要求编制、递交。</w:t>
            </w:r>
          </w:p>
          <w:p w14:paraId="2AB165CF">
            <w:pPr>
              <w:shd w:val="clea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2.以介质（U盘）存储的数据电文形式的备份投标文件，按政采云平台项目采购-电子招投标操作指南中上传的电子投标文件格式，以U盘形式提供。</w:t>
            </w:r>
          </w:p>
          <w:p w14:paraId="481CE251">
            <w:pPr>
              <w:shd w:val="clea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投标文件启用顺序和效力：投标文件的启用，按先后顺位分别为电子投标文件、以介质（U盘）存储的数据电文形式的备份投标文件。顺位在先的投标文件已按时解密的，备份投标文件自动失效。在下一顺位的投标文件启用时，前一顺位的投标文件自动失效。</w:t>
            </w:r>
          </w:p>
          <w:p w14:paraId="0EC1D243">
            <w:pPr>
              <w:shd w:val="clear"/>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.▲未传输递交电子投标文件的，投标无效。</w:t>
            </w:r>
          </w:p>
        </w:tc>
      </w:tr>
      <w:tr w14:paraId="6BCD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53937367">
            <w:pPr>
              <w:shd w:val="clea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p>
        </w:tc>
        <w:tc>
          <w:tcPr>
            <w:tcW w:w="2248" w:type="dxa"/>
            <w:vAlign w:val="center"/>
          </w:tcPr>
          <w:p w14:paraId="50B148BB">
            <w:pPr>
              <w:shd w:val="clea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7082" w:type="dxa"/>
            <w:vAlign w:val="center"/>
          </w:tcPr>
          <w:p w14:paraId="671985BB">
            <w:pPr>
              <w:shd w:val="clea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▲投标有效期为开标后</w:t>
            </w:r>
            <w:r>
              <w:rPr>
                <w:rFonts w:ascii="宋体" w:hAnsi="宋体" w:cs="宋体"/>
                <w:color w:val="000000" w:themeColor="text1"/>
                <w:sz w:val="24"/>
                <w:highlight w:val="none"/>
                <w14:textFill>
                  <w14:solidFill>
                    <w14:schemeClr w14:val="tx1"/>
                  </w14:solidFill>
                </w14:textFill>
              </w:rPr>
              <w:t>90</w:t>
            </w:r>
            <w:r>
              <w:rPr>
                <w:rFonts w:hint="eastAsia" w:ascii="宋体" w:hAnsi="宋体" w:cs="宋体"/>
                <w:color w:val="000000" w:themeColor="text1"/>
                <w:sz w:val="24"/>
                <w:highlight w:val="none"/>
                <w14:textFill>
                  <w14:solidFill>
                    <w14:schemeClr w14:val="tx1"/>
                  </w14:solidFill>
                </w14:textFill>
              </w:rPr>
              <w:t>天，</w:t>
            </w:r>
            <w:r>
              <w:rPr>
                <w:rFonts w:hint="eastAsia" w:ascii="宋体" w:hAnsi="宋体" w:cs="宋体"/>
                <w:color w:val="000000" w:themeColor="text1"/>
                <w:kern w:val="0"/>
                <w:sz w:val="24"/>
                <w:highlight w:val="none"/>
                <w14:textFill>
                  <w14:solidFill>
                    <w14:schemeClr w14:val="tx1"/>
                  </w14:solidFill>
                </w14:textFill>
              </w:rPr>
              <w:t>投标有效期从提交投标文件的截止之日起算。</w:t>
            </w:r>
          </w:p>
        </w:tc>
      </w:tr>
      <w:tr w14:paraId="48F7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2AF28F03">
            <w:pPr>
              <w:shd w:val="clea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p>
        </w:tc>
        <w:tc>
          <w:tcPr>
            <w:tcW w:w="2248" w:type="dxa"/>
            <w:vAlign w:val="center"/>
          </w:tcPr>
          <w:p w14:paraId="545AA6D2">
            <w:pPr>
              <w:shd w:val="clea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w:t>
            </w:r>
          </w:p>
        </w:tc>
        <w:tc>
          <w:tcPr>
            <w:tcW w:w="7082" w:type="dxa"/>
            <w:vAlign w:val="center"/>
          </w:tcPr>
          <w:p w14:paraId="56451EC6">
            <w:pPr>
              <w:shd w:val="clear"/>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截止时间：北京时间</w:t>
            </w:r>
            <w:r>
              <w:rPr>
                <w:rFonts w:hint="eastAsia" w:ascii="宋体" w:hAnsi="宋体" w:cs="宋体"/>
                <w:color w:val="000000" w:themeColor="text1"/>
                <w:sz w:val="24"/>
                <w:szCs w:val="32"/>
                <w:highlight w:val="none"/>
                <w:lang w:val="en-US" w:eastAsia="zh-CN"/>
                <w14:textFill>
                  <w14:solidFill>
                    <w14:schemeClr w14:val="tx1"/>
                  </w14:solidFill>
                </w14:textFill>
              </w:rPr>
              <w:t>2024年9月23日 下午14:30。</w:t>
            </w:r>
          </w:p>
          <w:p w14:paraId="6B8E36F2">
            <w:pPr>
              <w:shd w:val="clea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投标供应商应当在投标截止时间前将生成的</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电子加密投标文件</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上传递交至</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政府采购云平台</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，并在开标当日投标截止时间前提交备份投标文件。</w:t>
            </w:r>
          </w:p>
        </w:tc>
      </w:tr>
      <w:tr w14:paraId="2F95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5FB03113">
            <w:pPr>
              <w:shd w:val="clea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w:t>
            </w:r>
          </w:p>
        </w:tc>
        <w:tc>
          <w:tcPr>
            <w:tcW w:w="2248" w:type="dxa"/>
            <w:vAlign w:val="center"/>
          </w:tcPr>
          <w:p w14:paraId="67C29804">
            <w:pPr>
              <w:shd w:val="clea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p>
        </w:tc>
        <w:tc>
          <w:tcPr>
            <w:tcW w:w="7082" w:type="dxa"/>
            <w:vAlign w:val="center"/>
          </w:tcPr>
          <w:p w14:paraId="5C94D1D8">
            <w:pPr>
              <w:shd w:val="clear"/>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时间：北京时间</w:t>
            </w:r>
            <w:r>
              <w:rPr>
                <w:rFonts w:hint="eastAsia" w:ascii="宋体" w:hAnsi="宋体" w:cs="宋体"/>
                <w:color w:val="000000" w:themeColor="text1"/>
                <w:sz w:val="24"/>
                <w:szCs w:val="32"/>
                <w:highlight w:val="none"/>
                <w:lang w:val="en-US" w:eastAsia="zh-CN"/>
                <w14:textFill>
                  <w14:solidFill>
                    <w14:schemeClr w14:val="tx1"/>
                  </w14:solidFill>
                </w14:textFill>
              </w:rPr>
              <w:t>2024年9月23日 下午14:30。</w:t>
            </w:r>
          </w:p>
          <w:p w14:paraId="2D4527D4">
            <w:pPr>
              <w:shd w:val="clea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lang w:val="en-US" w:eastAsia="zh-CN"/>
                <w14:textFill>
                  <w14:solidFill>
                    <w14:schemeClr w14:val="tx1"/>
                  </w14:solidFill>
                </w14:textFill>
              </w:rPr>
              <w:t>通过“政府采购云平台（www.zcygov.cn）”实行在线投标响应。</w:t>
            </w:r>
          </w:p>
        </w:tc>
      </w:tr>
      <w:tr w14:paraId="53EC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2B809F19">
            <w:pPr>
              <w:shd w:val="clea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w:t>
            </w:r>
          </w:p>
        </w:tc>
        <w:tc>
          <w:tcPr>
            <w:tcW w:w="2248" w:type="dxa"/>
            <w:vAlign w:val="center"/>
          </w:tcPr>
          <w:p w14:paraId="0CAEC023">
            <w:pPr>
              <w:shd w:val="clea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7082" w:type="dxa"/>
            <w:vAlign w:val="center"/>
          </w:tcPr>
          <w:p w14:paraId="046A3892">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供应商在签订合同前须交纳本项目履约保证金为合同金额的</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，履约保证金在项目完成后无息退还。（履约保证金可采用保函、担保等形式）</w:t>
            </w:r>
          </w:p>
        </w:tc>
      </w:tr>
      <w:tr w14:paraId="021C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7C088E07">
            <w:pPr>
              <w:shd w:val="clear"/>
              <w:jc w:val="center"/>
              <w:rPr>
                <w:rFonts w:asci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w:t>
            </w:r>
          </w:p>
        </w:tc>
        <w:tc>
          <w:tcPr>
            <w:tcW w:w="2248" w:type="dxa"/>
            <w:vAlign w:val="center"/>
          </w:tcPr>
          <w:p w14:paraId="4E9BC0BF">
            <w:pPr>
              <w:shd w:val="clear"/>
              <w:autoSpaceDE w:val="0"/>
              <w:autoSpaceDN w:val="0"/>
              <w:adjustRightInd w:val="0"/>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实质性条款</w:t>
            </w:r>
          </w:p>
        </w:tc>
        <w:tc>
          <w:tcPr>
            <w:tcW w:w="7082" w:type="dxa"/>
            <w:vAlign w:val="center"/>
          </w:tcPr>
          <w:p w14:paraId="49054249">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带“</w:t>
            </w:r>
            <w:r>
              <w:rPr>
                <w:rFonts w:hint="eastAsia" w:ascii="宋体" w:hAnsi="宋体" w:cs="宋体"/>
                <w:color w:val="000000" w:themeColor="text1"/>
                <w:sz w:val="24"/>
                <w:highlight w:val="none"/>
                <w14:textFill>
                  <w14:solidFill>
                    <w14:schemeClr w14:val="tx1"/>
                  </w14:solidFill>
                </w14:textFill>
              </w:rPr>
              <w:t>▲”的条款是实质性条款，投标文件须作出实质性响应，否则作无效投标处理。</w:t>
            </w:r>
          </w:p>
        </w:tc>
      </w:tr>
      <w:tr w14:paraId="118A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6077D294">
            <w:pPr>
              <w:shd w:val="clea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2248" w:type="dxa"/>
            <w:vAlign w:val="center"/>
          </w:tcPr>
          <w:p w14:paraId="72FED1C1">
            <w:pPr>
              <w:shd w:val="clear"/>
              <w:autoSpaceDE w:val="0"/>
              <w:autoSpaceDN w:val="0"/>
              <w:adjustRightIn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样品</w:t>
            </w:r>
            <w:r>
              <w:rPr>
                <w:rFonts w:hint="eastAsia" w:ascii="宋体" w:hAnsi="宋体" w:cs="宋体"/>
                <w:color w:val="000000" w:themeColor="text1"/>
                <w:sz w:val="24"/>
                <w:highlight w:val="none"/>
                <w14:textFill>
                  <w14:solidFill>
                    <w14:schemeClr w14:val="tx1"/>
                  </w14:solidFill>
                </w14:textFill>
              </w:rPr>
              <w:t>及演示</w:t>
            </w:r>
          </w:p>
        </w:tc>
        <w:tc>
          <w:tcPr>
            <w:tcW w:w="7082" w:type="dxa"/>
            <w:vAlign w:val="center"/>
          </w:tcPr>
          <w:p w14:paraId="37BEDF4B">
            <w:pPr>
              <w:shd w:val="clea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1123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52EA0661">
            <w:pPr>
              <w:shd w:val="clea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2248" w:type="dxa"/>
            <w:vAlign w:val="center"/>
          </w:tcPr>
          <w:p w14:paraId="4BDB56D0">
            <w:pPr>
              <w:shd w:val="clear"/>
              <w:autoSpaceDE w:val="0"/>
              <w:autoSpaceDN w:val="0"/>
              <w:adjustRightIn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节能环保</w:t>
            </w:r>
          </w:p>
        </w:tc>
        <w:tc>
          <w:tcPr>
            <w:tcW w:w="7082" w:type="dxa"/>
            <w:vAlign w:val="center"/>
          </w:tcPr>
          <w:p w14:paraId="115F7446">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符合国家相关法律规定。</w:t>
            </w:r>
          </w:p>
        </w:tc>
      </w:tr>
      <w:tr w14:paraId="784B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D209AB4">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2248" w:type="dxa"/>
            <w:tcBorders>
              <w:top w:val="single" w:color="auto" w:sz="4" w:space="0"/>
              <w:left w:val="single" w:color="auto" w:sz="4" w:space="0"/>
              <w:bottom w:val="single" w:color="auto" w:sz="4" w:space="0"/>
              <w:right w:val="single" w:color="auto" w:sz="4" w:space="0"/>
            </w:tcBorders>
            <w:vAlign w:val="center"/>
          </w:tcPr>
          <w:p w14:paraId="605C7345">
            <w:pPr>
              <w:widowControl/>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是否专门面向中小微企业采购</w:t>
            </w:r>
          </w:p>
        </w:tc>
        <w:tc>
          <w:tcPr>
            <w:tcW w:w="7082" w:type="dxa"/>
            <w:tcBorders>
              <w:top w:val="single" w:color="auto" w:sz="4" w:space="0"/>
              <w:left w:val="single" w:color="auto" w:sz="4" w:space="0"/>
              <w:bottom w:val="single" w:color="auto" w:sz="4" w:space="0"/>
              <w:right w:val="single" w:color="auto" w:sz="4" w:space="0"/>
            </w:tcBorders>
            <w:vAlign w:val="center"/>
          </w:tcPr>
          <w:p w14:paraId="503ACBA3">
            <w:pPr>
              <w:widowControl/>
              <w:shd w:val="clear"/>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是。</w:t>
            </w:r>
          </w:p>
        </w:tc>
      </w:tr>
      <w:tr w14:paraId="20F2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7CDAF4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2248" w:type="dxa"/>
            <w:tcBorders>
              <w:top w:val="single" w:color="auto" w:sz="4" w:space="0"/>
              <w:left w:val="single" w:color="auto" w:sz="4" w:space="0"/>
              <w:bottom w:val="single" w:color="auto" w:sz="4" w:space="0"/>
              <w:right w:val="single" w:color="auto" w:sz="4" w:space="0"/>
            </w:tcBorders>
            <w:vAlign w:val="center"/>
          </w:tcPr>
          <w:p w14:paraId="475069E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中小企业划分标准所属行业</w:t>
            </w:r>
          </w:p>
        </w:tc>
        <w:tc>
          <w:tcPr>
            <w:tcW w:w="7082" w:type="dxa"/>
            <w:tcBorders>
              <w:top w:val="single" w:color="auto" w:sz="4" w:space="0"/>
              <w:left w:val="single" w:color="auto" w:sz="4" w:space="0"/>
              <w:bottom w:val="single" w:color="auto" w:sz="4" w:space="0"/>
              <w:right w:val="single" w:color="auto" w:sz="4" w:space="0"/>
            </w:tcBorders>
            <w:vAlign w:val="center"/>
          </w:tcPr>
          <w:p w14:paraId="596B008B">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所属行业：租赁和商务服务业</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商务服务业。</w:t>
            </w:r>
          </w:p>
        </w:tc>
      </w:tr>
      <w:tr w14:paraId="0217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487DB4F">
            <w:pPr>
              <w:shd w:val="clea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w:t>
            </w:r>
          </w:p>
        </w:tc>
        <w:tc>
          <w:tcPr>
            <w:tcW w:w="2248" w:type="dxa"/>
            <w:tcBorders>
              <w:top w:val="single" w:color="auto" w:sz="4" w:space="0"/>
              <w:left w:val="single" w:color="auto" w:sz="4" w:space="0"/>
              <w:bottom w:val="single" w:color="auto" w:sz="4" w:space="0"/>
              <w:right w:val="single" w:color="auto" w:sz="4" w:space="0"/>
            </w:tcBorders>
            <w:vAlign w:val="center"/>
          </w:tcPr>
          <w:p w14:paraId="6AFE7428">
            <w:pPr>
              <w:shd w:val="clea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w:t>
            </w:r>
          </w:p>
        </w:tc>
        <w:tc>
          <w:tcPr>
            <w:tcW w:w="7082" w:type="dxa"/>
            <w:tcBorders>
              <w:top w:val="single" w:color="auto" w:sz="4" w:space="0"/>
              <w:left w:val="single" w:color="auto" w:sz="4" w:space="0"/>
              <w:bottom w:val="single" w:color="auto" w:sz="4" w:space="0"/>
              <w:right w:val="single" w:color="auto" w:sz="4" w:space="0"/>
            </w:tcBorders>
            <w:vAlign w:val="center"/>
          </w:tcPr>
          <w:p w14:paraId="5D541820">
            <w:pPr>
              <w:shd w:val="clea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各供应商自行在浙江政府采购网下载或查阅采购文件和相关更正公告等，不另行通知，如有遗漏采购人、采购代理机构概不负责。</w:t>
            </w:r>
          </w:p>
          <w:p w14:paraId="648D36CD">
            <w:pPr>
              <w:shd w:val="clea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两家或两家以上供应商提供的投标文件出自同一终端设备的，或在相同Internet主机分配地址（相同IP地址）报名或网上投标的，后果由供应商自行承担。</w:t>
            </w:r>
          </w:p>
          <w:p w14:paraId="5FC94BBD">
            <w:pPr>
              <w:shd w:val="clea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3、开标时间后30分钟内供应商须携带CA自备电脑登录“政采云”平台，用“项目采购-开标评标”功能解密投标文件，投标人未按时解密或解密失败的，其上传的电子投标文件自动失效。</w:t>
            </w:r>
          </w:p>
        </w:tc>
      </w:tr>
    </w:tbl>
    <w:p w14:paraId="3879B987">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一、总  则</w:t>
      </w:r>
    </w:p>
    <w:p w14:paraId="0C62DED7">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 适用范围</w:t>
      </w:r>
    </w:p>
    <w:p w14:paraId="337F09B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本招标文件适用于本次项目的招标、投标、评标、定标、验收、合同履约、付款等行为（法律、法规另有规定的，从其规定）。</w:t>
      </w:r>
    </w:p>
    <w:p w14:paraId="5228059A">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（二）定义</w:t>
      </w:r>
    </w:p>
    <w:p w14:paraId="68D98CB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zh-CN"/>
          <w14:textFill>
            <w14:solidFill>
              <w14:schemeClr w14:val="tx1"/>
            </w14:solidFill>
          </w14:textFill>
        </w:rPr>
        <w:t>“采购组织机构”指采购人委托组织招标的采购代理机构。</w:t>
      </w:r>
    </w:p>
    <w:p w14:paraId="388A681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2、采购人：是指委托采购代理机构采购本次项目的国家机关、事业单位和团体组织。</w:t>
      </w:r>
    </w:p>
    <w:p w14:paraId="5F07BF0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3、投标人：是指向采购</w:t>
      </w:r>
      <w:r>
        <w:rPr>
          <w:rFonts w:hint="eastAsia" w:ascii="宋体" w:hAnsi="宋体" w:cs="宋体"/>
          <w:color w:val="000000" w:themeColor="text1"/>
          <w:sz w:val="24"/>
          <w:szCs w:val="32"/>
          <w:highlight w:val="none"/>
          <w:lang w:val="zh-CN"/>
          <w14:textFill>
            <w14:solidFill>
              <w14:schemeClr w14:val="tx1"/>
            </w14:solidFill>
          </w14:textFill>
        </w:rPr>
        <w:t>组织</w:t>
      </w:r>
      <w:r>
        <w:rPr>
          <w:rFonts w:hint="eastAsia" w:ascii="宋体" w:hAnsi="宋体" w:cs="宋体"/>
          <w:color w:val="000000" w:themeColor="text1"/>
          <w:sz w:val="24"/>
          <w:szCs w:val="32"/>
          <w:highlight w:val="none"/>
          <w14:textFill>
            <w14:solidFill>
              <w14:schemeClr w14:val="tx1"/>
            </w14:solidFill>
          </w14:textFill>
        </w:rPr>
        <w:t>机构提交投标文件的单位或个人。</w:t>
      </w:r>
    </w:p>
    <w:p w14:paraId="4757BA3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4、货物：是指各种形态和种类的物品，包括原材料、燃料、设备、产品等。</w:t>
      </w:r>
    </w:p>
    <w:p w14:paraId="7970FBC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14:paraId="40A8981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6、“书面形式”包括信函、传真等。</w:t>
      </w:r>
    </w:p>
    <w:p w14:paraId="0ED0577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7、“▲”系指实质性要求条款。</w:t>
      </w:r>
    </w:p>
    <w:p w14:paraId="12140C5E">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（三）投标费用</w:t>
      </w:r>
    </w:p>
    <w:p w14:paraId="582F59A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不论投标结果如何，投标人均应自行承担所有与投标有关的全部费用（招标文件有相关规定除外）。</w:t>
      </w:r>
    </w:p>
    <w:p w14:paraId="39F94817">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（四）特别说明</w:t>
      </w:r>
    </w:p>
    <w:p w14:paraId="75B7B60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000000" w:themeColor="text1"/>
          <w:sz w:val="24"/>
          <w:szCs w:val="32"/>
          <w:highlight w:val="none"/>
          <w14:textFill>
            <w14:solidFill>
              <w14:schemeClr w14:val="tx1"/>
            </w14:solidFill>
          </w14:textFill>
        </w:rPr>
        <w:tab/>
      </w:r>
    </w:p>
    <w:p w14:paraId="6F78DCC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57616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3、投标人不得相互串通投标报价，不得妨碍其他投标人的公平竞争，不得损害采购人或其他投标人的合法权益，投标人不得以向采购人、评标委员会成员行贿或者采取其他不正当手段谋取中标。</w:t>
      </w:r>
    </w:p>
    <w:p w14:paraId="3EFDB5F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4、为采购项目提供整体设计、规范编制或者项目管理、监理、检测等服务的供应商，不得再参加该采购项目的其他采购活动。</w:t>
      </w:r>
    </w:p>
    <w:p w14:paraId="712CBF5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5、投标文件格式中的表格式样可以根据项目差别做适当调整，但应当保持表格样式基本形态不变。</w:t>
      </w:r>
    </w:p>
    <w:p w14:paraId="1C86492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6、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30BA2A74">
      <w:pPr>
        <w:shd w:val="clea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ascii="宋体" w:hAnsi="宋体" w:eastAsia="宋体" w:cs="宋体"/>
          <w:sz w:val="24"/>
          <w:szCs w:val="24"/>
        </w:rPr>
        <w:t>▲</w:t>
      </w:r>
      <w:r>
        <w:rPr>
          <w:rFonts w:hint="eastAsia" w:ascii="宋体" w:hAnsi="宋体" w:cs="宋体"/>
          <w:color w:val="000000" w:themeColor="text1"/>
          <w:sz w:val="24"/>
          <w:highlight w:val="none"/>
          <w14:textFill>
            <w14:solidFill>
              <w14:schemeClr w14:val="tx1"/>
            </w14:solidFill>
          </w14:textFill>
        </w:rPr>
        <w:t>7、本项目不允许分包、转让。</w:t>
      </w:r>
    </w:p>
    <w:p w14:paraId="08DF9B87">
      <w:pPr>
        <w:shd w:val="clear"/>
        <w:spacing w:line="360"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8、本招标文件中关于电子招标、响应内容、流程如与政采云系统中最新的内容、操作不一致的，以政采云系统中的要求为准。</w:t>
      </w:r>
    </w:p>
    <w:p w14:paraId="42A009E7">
      <w:pPr>
        <w:shd w:val="clea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4C7010DF">
      <w:pPr>
        <w:shd w:val="clear"/>
        <w:spacing w:line="360" w:lineRule="auto"/>
        <w:ind w:firstLine="480" w:firstLineChars="200"/>
        <w:jc w:val="lef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r>
        <w:rPr>
          <w:color w:val="000000" w:themeColor="text1"/>
          <w:sz w:val="24"/>
          <w:highlight w:val="none"/>
          <w14:textFill>
            <w14:solidFill>
              <w14:schemeClr w14:val="tx1"/>
            </w14:solidFill>
          </w14:textFill>
        </w:rPr>
        <w:t>投标人投标所使用的资格、信誉、荣誉、业绩与企业认证必须为本法人所拥有。投标人投标所使用的采购项目实施人员必须为本法人员工。</w:t>
      </w:r>
      <w:r>
        <w:rPr>
          <w:rFonts w:ascii="宋体" w:hAnsi="宋体" w:eastAsia="宋体" w:cs="宋体"/>
          <w:sz w:val="24"/>
          <w:szCs w:val="24"/>
        </w:rPr>
        <w:t>▲其中涉及资格条件的如非本法人所拥有，则投标无效。</w:t>
      </w:r>
    </w:p>
    <w:p w14:paraId="1276F9E3">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二、招标文件</w:t>
      </w:r>
    </w:p>
    <w:p w14:paraId="19DF256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（一）招标文件由招标文件总目录所列内容组成。</w:t>
      </w:r>
    </w:p>
    <w:p w14:paraId="75406E2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（二）招标文件的澄清或修改</w:t>
      </w:r>
    </w:p>
    <w:p w14:paraId="227499F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5C36212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2、投标人在规定的时间内未对招标文件提出疑问、质疑或要求澄清的，将视其为无异议。</w:t>
      </w:r>
    </w:p>
    <w:p w14:paraId="7EA3DD3D">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三、投标文件</w:t>
      </w:r>
    </w:p>
    <w:p w14:paraId="379B6765">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lang w:val="zh-CN"/>
          <w14:textFill>
            <w14:solidFill>
              <w14:schemeClr w14:val="tx1"/>
            </w14:solidFill>
          </w14:textFill>
        </w:rPr>
        <w:t>（一）</w:t>
      </w:r>
      <w:r>
        <w:rPr>
          <w:rFonts w:hint="eastAsia" w:ascii="宋体" w:hAnsi="宋体" w:cs="宋体"/>
          <w:b/>
          <w:bCs/>
          <w:color w:val="000000" w:themeColor="text1"/>
          <w:sz w:val="24"/>
          <w:szCs w:val="32"/>
          <w:highlight w:val="none"/>
          <w14:textFill>
            <w14:solidFill>
              <w14:schemeClr w14:val="tx1"/>
            </w14:solidFill>
          </w14:textFill>
        </w:rPr>
        <w:t>投标文件的组成</w:t>
      </w:r>
    </w:p>
    <w:p w14:paraId="03554230">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投标人接到招标文件后，按照采购组织机构的要求提供：资格证明文件、商务与技术文件和报价文件。</w:t>
      </w:r>
      <w:r>
        <w:rPr>
          <w:rFonts w:hint="eastAsia" w:ascii="宋体" w:hAnsi="宋体" w:cs="宋体"/>
          <w:color w:val="000000" w:themeColor="text1"/>
          <w:sz w:val="24"/>
          <w:szCs w:val="32"/>
          <w:highlight w:val="none"/>
          <w:lang w:val="zh-CN"/>
          <w14:textFill>
            <w14:solidFill>
              <w14:schemeClr w14:val="tx1"/>
            </w14:solidFill>
          </w14:textFill>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5442ACFB">
      <w:pPr>
        <w:shd w:val="clear"/>
        <w:spacing w:line="360" w:lineRule="auto"/>
        <w:ind w:firstLine="480"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szCs w:val="32"/>
          <w:highlight w:val="none"/>
          <w14:textFill>
            <w14:solidFill>
              <w14:schemeClr w14:val="tx1"/>
            </w14:solidFill>
          </w14:textFill>
        </w:rPr>
        <w:t>1、资格证明文件的组成：</w:t>
      </w:r>
    </w:p>
    <w:p w14:paraId="5795804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）投标声明书；</w:t>
      </w:r>
    </w:p>
    <w:p w14:paraId="3303553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2</w:t>
      </w:r>
      <w:r>
        <w:rPr>
          <w:rFonts w:hint="eastAsia" w:ascii="宋体" w:hAnsi="宋体" w:cs="宋体"/>
          <w:color w:val="000000" w:themeColor="text1"/>
          <w:sz w:val="24"/>
          <w:szCs w:val="32"/>
          <w:highlight w:val="none"/>
          <w14:textFill>
            <w14:solidFill>
              <w14:schemeClr w14:val="tx1"/>
            </w14:solidFill>
          </w14:textFill>
        </w:rPr>
        <w:t>）授权委托书（法定代表人亲自办理投标事宜的，则无需提交</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但需提交法定代表人身份证明</w:t>
      </w:r>
      <w:r>
        <w:rPr>
          <w:rFonts w:hint="eastAsia" w:ascii="宋体" w:hAnsi="宋体" w:cs="宋体"/>
          <w:color w:val="000000" w:themeColor="text1"/>
          <w:sz w:val="24"/>
          <w:szCs w:val="32"/>
          <w:highlight w:val="none"/>
          <w14:textFill>
            <w14:solidFill>
              <w14:schemeClr w14:val="tx1"/>
            </w14:solidFill>
          </w14:textFill>
        </w:rPr>
        <w:t>）；</w:t>
      </w:r>
    </w:p>
    <w:p w14:paraId="05832A0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3</w:t>
      </w:r>
      <w:r>
        <w:rPr>
          <w:rFonts w:hint="eastAsia" w:ascii="宋体" w:hAnsi="宋体" w:cs="宋体"/>
          <w:color w:val="000000" w:themeColor="text1"/>
          <w:sz w:val="24"/>
          <w:szCs w:val="32"/>
          <w:highlight w:val="none"/>
          <w14:textFill>
            <w14:solidFill>
              <w14:schemeClr w14:val="tx1"/>
            </w14:solidFill>
          </w14:textFill>
        </w:rPr>
        <w:t>）法人或者其他组织的营业执照等证明文件，自然人的身份证明；</w:t>
      </w:r>
    </w:p>
    <w:p w14:paraId="1FD6E3C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cs="宋体"/>
          <w:color w:val="000000" w:themeColor="text1"/>
          <w:sz w:val="24"/>
          <w:szCs w:val="32"/>
          <w:highlight w:val="none"/>
          <w14:textFill>
            <w14:solidFill>
              <w14:schemeClr w14:val="tx1"/>
            </w14:solidFill>
          </w14:textFill>
        </w:rPr>
        <w:t>）具有良好的商业信誉和健全的财务会计制度的承诺；</w:t>
      </w:r>
    </w:p>
    <w:p w14:paraId="224C88F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5</w:t>
      </w:r>
      <w:r>
        <w:rPr>
          <w:rFonts w:hint="eastAsia" w:ascii="宋体" w:hAnsi="宋体" w:cs="宋体"/>
          <w:color w:val="000000" w:themeColor="text1"/>
          <w:sz w:val="24"/>
          <w:szCs w:val="32"/>
          <w:highlight w:val="none"/>
          <w14:textFill>
            <w14:solidFill>
              <w14:schemeClr w14:val="tx1"/>
            </w14:solidFill>
          </w14:textFill>
        </w:rPr>
        <w:t>）依法缴纳税收和社会保障资金的承诺；</w:t>
      </w:r>
    </w:p>
    <w:p w14:paraId="59803DF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6</w:t>
      </w:r>
      <w:r>
        <w:rPr>
          <w:rFonts w:hint="eastAsia" w:ascii="宋体" w:hAnsi="宋体" w:cs="宋体"/>
          <w:color w:val="000000" w:themeColor="text1"/>
          <w:sz w:val="24"/>
          <w:szCs w:val="32"/>
          <w:highlight w:val="none"/>
          <w14:textFill>
            <w14:solidFill>
              <w14:schemeClr w14:val="tx1"/>
            </w14:solidFill>
          </w14:textFill>
        </w:rPr>
        <w:t>）参加政府采购活动前三年内，在经营活动中没有重大违法记录；</w:t>
      </w:r>
    </w:p>
    <w:p w14:paraId="0E19DB7C">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7</w:t>
      </w:r>
      <w:r>
        <w:rPr>
          <w:rFonts w:hint="eastAsia" w:ascii="宋体" w:hAnsi="宋体" w:cs="宋体"/>
          <w:color w:val="000000" w:themeColor="text1"/>
          <w:sz w:val="24"/>
          <w:szCs w:val="32"/>
          <w:highlight w:val="none"/>
          <w14:textFill>
            <w14:solidFill>
              <w14:schemeClr w14:val="tx1"/>
            </w14:solidFill>
          </w14:textFill>
        </w:rPr>
        <w:t>）落实政府采购政策需满足的资格要求所对应的证明材料</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中小企业声明函等</w:t>
      </w:r>
      <w:r>
        <w:rPr>
          <w:rFonts w:hint="eastAsia" w:ascii="宋体" w:hAnsi="宋体" w:cs="宋体"/>
          <w:color w:val="000000" w:themeColor="text1"/>
          <w:sz w:val="24"/>
          <w:szCs w:val="32"/>
          <w:highlight w:val="none"/>
          <w:lang w:eastAsia="zh-CN"/>
          <w14:textFill>
            <w14:solidFill>
              <w14:schemeClr w14:val="tx1"/>
            </w14:solidFill>
          </w14:textFill>
        </w:rPr>
        <w:t>；</w:t>
      </w:r>
    </w:p>
    <w:p w14:paraId="5FF82C42">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8</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具备专业保安服务资格，有国家相关行政管理部门发的《保安服务许可证》</w:t>
      </w:r>
      <w:r>
        <w:rPr>
          <w:rFonts w:hint="eastAsia" w:ascii="宋体" w:hAnsi="宋体" w:cs="宋体"/>
          <w:color w:val="000000" w:themeColor="text1"/>
          <w:sz w:val="24"/>
          <w:szCs w:val="32"/>
          <w:highlight w:val="none"/>
          <w:lang w:eastAsia="zh-CN"/>
          <w14:textFill>
            <w14:solidFill>
              <w14:schemeClr w14:val="tx1"/>
            </w14:solidFill>
          </w14:textFill>
        </w:rPr>
        <w:t>；</w:t>
      </w:r>
    </w:p>
    <w:p w14:paraId="2AEF980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9</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具备履行合同所必需的设备和专业技术能力的</w:t>
      </w:r>
      <w:r>
        <w:rPr>
          <w:rFonts w:hint="eastAsia" w:ascii="宋体" w:hAnsi="宋体" w:cs="宋体"/>
          <w:color w:val="000000" w:themeColor="text1"/>
          <w:sz w:val="24"/>
          <w:szCs w:val="32"/>
          <w:highlight w:val="none"/>
          <w:lang w:val="en-US" w:eastAsia="zh-CN"/>
          <w14:textFill>
            <w14:solidFill>
              <w14:schemeClr w14:val="tx1"/>
            </w14:solidFill>
          </w14:textFill>
        </w:rPr>
        <w:t>承诺</w:t>
      </w:r>
      <w:r>
        <w:rPr>
          <w:rFonts w:hint="eastAsia" w:ascii="宋体" w:hAnsi="宋体" w:cs="宋体"/>
          <w:color w:val="000000" w:themeColor="text1"/>
          <w:sz w:val="24"/>
          <w:szCs w:val="32"/>
          <w:highlight w:val="none"/>
          <w14:textFill>
            <w14:solidFill>
              <w14:schemeClr w14:val="tx1"/>
            </w14:solidFill>
          </w14:textFill>
        </w:rPr>
        <w:t>。</w:t>
      </w:r>
    </w:p>
    <w:p w14:paraId="0C4B3090">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2、商务与技术文件的组成：</w:t>
      </w:r>
    </w:p>
    <w:p w14:paraId="601F7DB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（1）投标人情况介绍。</w:t>
      </w:r>
    </w:p>
    <w:p w14:paraId="1EF1146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（2）投标方案描述：</w:t>
      </w:r>
    </w:p>
    <w:p w14:paraId="160C62A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6C01A75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B.项目组织实施方案（包括项目实施进度安排、项目实施人员及项目负责人的资质、类似经验及社保证明等）。</w:t>
      </w:r>
    </w:p>
    <w:p w14:paraId="305BF7D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3</w:t>
      </w:r>
      <w:r>
        <w:rPr>
          <w:rFonts w:hint="eastAsia" w:ascii="宋体" w:hAnsi="宋体" w:cs="宋体"/>
          <w:color w:val="000000" w:themeColor="text1"/>
          <w:sz w:val="24"/>
          <w:szCs w:val="32"/>
          <w:highlight w:val="none"/>
          <w14:textFill>
            <w14:solidFill>
              <w14:schemeClr w14:val="tx1"/>
            </w14:solidFill>
          </w14:textFill>
        </w:rPr>
        <w:t>）投标人通过的质量管理和质量保证体系、环保体系、自主创新相关证书、软件著作权证等等与本项目相关的认证证书或文件；</w:t>
      </w:r>
    </w:p>
    <w:p w14:paraId="065B7C1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cs="宋体"/>
          <w:color w:val="000000" w:themeColor="text1"/>
          <w:sz w:val="24"/>
          <w:szCs w:val="32"/>
          <w:highlight w:val="none"/>
          <w14:textFill>
            <w14:solidFill>
              <w14:schemeClr w14:val="tx1"/>
            </w14:solidFill>
          </w14:textFill>
        </w:rPr>
        <w:t>）近三年来类似项目的成功案例；</w:t>
      </w:r>
    </w:p>
    <w:p w14:paraId="61CDC257">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5</w:t>
      </w:r>
      <w:r>
        <w:rPr>
          <w:rFonts w:hint="eastAsia" w:ascii="宋体" w:hAnsi="宋体" w:cs="宋体"/>
          <w:color w:val="000000" w:themeColor="text1"/>
          <w:sz w:val="24"/>
          <w:szCs w:val="32"/>
          <w:highlight w:val="none"/>
          <w14:textFill>
            <w14:solidFill>
              <w14:schemeClr w14:val="tx1"/>
            </w14:solidFill>
          </w14:textFill>
        </w:rPr>
        <w:t>）投标人认为需要提供的其他资料（包括可能影响投标人商务与技术文件评分的各类证明材料）。</w:t>
      </w:r>
    </w:p>
    <w:p w14:paraId="1F1F322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6</w:t>
      </w:r>
      <w:r>
        <w:rPr>
          <w:rFonts w:hint="eastAsia" w:ascii="宋体" w:hAnsi="宋体" w:cs="宋体"/>
          <w:color w:val="000000" w:themeColor="text1"/>
          <w:sz w:val="24"/>
          <w:szCs w:val="32"/>
          <w:highlight w:val="none"/>
          <w14:textFill>
            <w14:solidFill>
              <w14:schemeClr w14:val="tx1"/>
            </w14:solidFill>
          </w14:textFill>
        </w:rPr>
        <w:t>）服务描述及承诺：</w:t>
      </w:r>
    </w:p>
    <w:p w14:paraId="5997E7F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A.距采购人最近的服务网点详细介绍（包括地理位置、技术力量、工作业绩、服务内容及联系电话等）。</w:t>
      </w:r>
    </w:p>
    <w:p w14:paraId="3E75373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B.针对本项目的服务措施及承诺（人员配备、培训方案等）。</w:t>
      </w:r>
    </w:p>
    <w:p w14:paraId="205ED844">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3、报价文件的组成</w:t>
      </w:r>
    </w:p>
    <w:p w14:paraId="29F75BD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（1）报价文件由开标一览表、报价明细表以及投标人认为其他需要说明的内容组成。</w:t>
      </w:r>
    </w:p>
    <w:p w14:paraId="3BADCEC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（2）此报价为投标人一次性报出唯一的最终价格，包含其它一切所要涉及到的费用，有选择的</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附条件的</w:t>
      </w:r>
      <w:r>
        <w:rPr>
          <w:rFonts w:hint="eastAsia" w:ascii="宋体" w:hAnsi="宋体" w:cs="宋体"/>
          <w:color w:val="000000" w:themeColor="text1"/>
          <w:sz w:val="24"/>
          <w:szCs w:val="32"/>
          <w:highlight w:val="none"/>
          <w14:textFill>
            <w14:solidFill>
              <w14:schemeClr w14:val="tx1"/>
            </w14:solidFill>
          </w14:textFill>
        </w:rPr>
        <w:t>报价将被拒绝。</w:t>
      </w:r>
    </w:p>
    <w:p w14:paraId="1C40EF02">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）投标报价是包括</w:t>
      </w:r>
      <w:r>
        <w:rPr>
          <w:rFonts w:hint="eastAsia" w:ascii="宋体" w:hAnsi="宋体" w:cs="宋体"/>
          <w:color w:val="000000" w:themeColor="text1"/>
          <w:sz w:val="24"/>
          <w:szCs w:val="32"/>
          <w:highlight w:val="none"/>
          <w:lang w:val="en-US" w:eastAsia="zh-CN"/>
          <w14:textFill>
            <w14:solidFill>
              <w14:schemeClr w14:val="tx1"/>
            </w14:solidFill>
          </w14:textFill>
        </w:rPr>
        <w:t>人工费用</w:t>
      </w:r>
      <w:r>
        <w:rPr>
          <w:rFonts w:hint="eastAsia" w:ascii="宋体" w:hAnsi="宋体" w:cs="宋体"/>
          <w:color w:val="000000" w:themeColor="text1"/>
          <w:sz w:val="24"/>
          <w:szCs w:val="32"/>
          <w:highlight w:val="none"/>
          <w:lang w:val="zh-CN"/>
          <w14:textFill>
            <w14:solidFill>
              <w14:schemeClr w14:val="tx1"/>
            </w14:solidFill>
          </w14:textFill>
        </w:rPr>
        <w:t>、保险、税金、培训、合同包含的所有风险责任等各项费用及不可预见费等所需的全部费用，全部费用已包含在开标一览表的投标总报价中。</w:t>
      </w:r>
    </w:p>
    <w:p w14:paraId="6693DCD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cs="宋体"/>
          <w:color w:val="000000" w:themeColor="text1"/>
          <w:sz w:val="24"/>
          <w:szCs w:val="32"/>
          <w:highlight w:val="none"/>
          <w14:textFill>
            <w14:solidFill>
              <w14:schemeClr w14:val="tx1"/>
            </w14:solidFill>
          </w14:textFill>
        </w:rPr>
        <w:t>）相关报价单需打印或用不</w:t>
      </w:r>
      <w:r>
        <w:rPr>
          <w:rFonts w:hint="eastAsia" w:ascii="宋体" w:hAnsi="宋体" w:cs="宋体"/>
          <w:color w:val="000000" w:themeColor="text1"/>
          <w:sz w:val="24"/>
          <w:szCs w:val="32"/>
          <w:highlight w:val="none"/>
          <w:lang w:val="en-US" w:eastAsia="zh-CN"/>
          <w14:textFill>
            <w14:solidFill>
              <w14:schemeClr w14:val="tx1"/>
            </w14:solidFill>
          </w14:textFill>
        </w:rPr>
        <w:t>褪</w:t>
      </w:r>
      <w:r>
        <w:rPr>
          <w:rFonts w:hint="eastAsia" w:ascii="宋体" w:hAnsi="宋体" w:cs="宋体"/>
          <w:color w:val="000000" w:themeColor="text1"/>
          <w:sz w:val="24"/>
          <w:szCs w:val="32"/>
          <w:highlight w:val="none"/>
          <w14:textFill>
            <w14:solidFill>
              <w14:schemeClr w14:val="tx1"/>
            </w14:solidFill>
          </w14:textFill>
        </w:rPr>
        <w:t>色的墨水填写， 投标报价单不得涂改和增删，如有错漏必须修改，修改处须由同一签署人签字或盖章</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未签字或盖章将导致投标无效）</w:t>
      </w:r>
      <w:r>
        <w:rPr>
          <w:rFonts w:hint="eastAsia" w:ascii="宋体" w:hAnsi="宋体" w:cs="宋体"/>
          <w:color w:val="000000" w:themeColor="text1"/>
          <w:sz w:val="24"/>
          <w:szCs w:val="32"/>
          <w:highlight w:val="none"/>
          <w14:textFill>
            <w14:solidFill>
              <w14:schemeClr w14:val="tx1"/>
            </w14:solidFill>
          </w14:textFill>
        </w:rPr>
        <w:t>由于字迹模糊或表达不清引起的后果由投标人负责。</w:t>
      </w:r>
    </w:p>
    <w:p w14:paraId="11E79B3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5</w:t>
      </w:r>
      <w:r>
        <w:rPr>
          <w:rFonts w:hint="eastAsia" w:ascii="宋体" w:hAnsi="宋体" w:cs="宋体"/>
          <w:color w:val="000000" w:themeColor="text1"/>
          <w:sz w:val="24"/>
          <w:szCs w:val="32"/>
          <w:highlight w:val="none"/>
          <w14:textFill>
            <w14:solidFill>
              <w14:schemeClr w14:val="tx1"/>
            </w14:solidFill>
          </w14:textFill>
        </w:rPr>
        <w:t>）投标报价应按招标文件中相关附表格式填写。</w:t>
      </w:r>
    </w:p>
    <w:p w14:paraId="1B222849">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（二）投标文件的制作及递交要求</w:t>
      </w:r>
    </w:p>
    <w:p w14:paraId="4EDC292E">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1、投标文件的制作要求</w:t>
      </w:r>
    </w:p>
    <w:p w14:paraId="29712A6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（1）投标人应按照投标文件组成内容及项目招标需求制作投标文件，不按招标文件要求制作投标文件的将视情处理（拒收、扣分等），由此产生的责任由投标人自行承担。</w:t>
      </w:r>
    </w:p>
    <w:p w14:paraId="36B529C0">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（2）投标人应对所提供的全部资料的真实性承担法律责任，</w:t>
      </w:r>
      <w:r>
        <w:rPr>
          <w:rFonts w:hint="eastAsia" w:ascii="宋体" w:hAnsi="宋体" w:cs="宋体"/>
          <w:color w:val="000000" w:themeColor="text1"/>
          <w:sz w:val="24"/>
          <w:szCs w:val="32"/>
          <w:highlight w:val="none"/>
          <w:lang w:val="zh-CN"/>
          <w14:textFill>
            <w14:solidFill>
              <w14:schemeClr w14:val="tx1"/>
            </w14:solidFill>
          </w14:textFill>
        </w:rPr>
        <w:t>投标文件内容中有要求盖章或签字的地方，必须加盖投标人的公章以及法定代表人或授权委托代理人盖章或签字。</w:t>
      </w:r>
    </w:p>
    <w:p w14:paraId="73694D7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投标文件以及投标人与采购组织机构就有关投标事宜的所有来往函电，均应以中文汉语书写。</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除签字、盖章、专用名称等特殊情形外，以中文汉语以外的文字表述的投标文件视同未提供。</w:t>
      </w:r>
    </w:p>
    <w:p w14:paraId="1FB1D90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（4）投标计量单位，招标文件已有明确规定的，使用招标文件规定的计量单位；招标文件没有规定的，应采用中华人民共和国法定计量单位（货币单位：人民币元）。</w:t>
      </w:r>
    </w:p>
    <w:p w14:paraId="4527A5A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（5）若投标人不按招标文件的要求提供资格审查材料，其风险由投标人自行承担。</w:t>
      </w:r>
    </w:p>
    <w:p w14:paraId="5BE9771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（6）与本次投标无关的内容请不要制作在内，确保投标文件有针对性、简洁明了。</w:t>
      </w:r>
    </w:p>
    <w:p w14:paraId="2A4AC447">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①投标文件的编制</w:t>
      </w:r>
    </w:p>
    <w:p w14:paraId="2DA155A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本项目实行电子投标，</w:t>
      </w:r>
      <w:r>
        <w:rPr>
          <w:rFonts w:hint="eastAsia" w:ascii="宋体" w:hAnsi="宋体" w:cs="宋体"/>
          <w:color w:val="000000" w:themeColor="text1"/>
          <w:sz w:val="24"/>
          <w:highlight w:val="none"/>
          <w14:textFill>
            <w14:solidFill>
              <w14:schemeClr w14:val="tx1"/>
            </w14:solidFill>
          </w14:textFill>
        </w:rPr>
        <w:t>供应商应准备电子投标文件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还可以提供</w:t>
      </w:r>
      <w:r>
        <w:rPr>
          <w:rFonts w:hint="eastAsia" w:ascii="宋体" w:hAnsi="宋体" w:cs="宋体"/>
          <w:color w:val="000000" w:themeColor="text1"/>
          <w:sz w:val="24"/>
          <w:highlight w:val="none"/>
          <w14:textFill>
            <w14:solidFill>
              <w14:schemeClr w14:val="tx1"/>
            </w14:solidFill>
          </w14:textFill>
        </w:rPr>
        <w:t>以介质（U盘）存储的数据电文形式的备份投标文件</w:t>
      </w:r>
      <w:r>
        <w:rPr>
          <w:rFonts w:hint="eastAsia" w:ascii="宋体" w:hAnsi="宋体" w:cs="宋体"/>
          <w:color w:val="000000" w:themeColor="text1"/>
          <w:sz w:val="24"/>
          <w:highlight w:val="none"/>
          <w:lang w:eastAsia="zh-CN"/>
          <w14:textFill>
            <w14:solidFill>
              <w14:schemeClr w14:val="tx1"/>
            </w14:solidFill>
          </w14:textFill>
        </w:rPr>
        <w:t>。</w:t>
      </w:r>
    </w:p>
    <w:p w14:paraId="36739743">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（1）按政采云平台项目采购--电子招投标操作指南及本招标文件要求编制。</w:t>
      </w:r>
      <w:r>
        <w:rPr>
          <w:rFonts w:hint="eastAsia" w:ascii="宋体" w:hAnsi="宋体" w:cs="宋体"/>
          <w:color w:val="000000" w:themeColor="text1"/>
          <w:sz w:val="24"/>
          <w:szCs w:val="32"/>
          <w:highlight w:val="none"/>
          <w:lang w:val="en-GB"/>
          <w14:textFill>
            <w14:solidFill>
              <w14:schemeClr w14:val="tx1"/>
            </w14:solidFill>
          </w14:textFill>
        </w:rPr>
        <w:t>投标人应通过“政采云电子交易客户端”，并按照本招标文件和“政府采购云平台”的要求编制并加密投标文件。</w:t>
      </w:r>
    </w:p>
    <w:p w14:paraId="0B171447">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投标人应当按照本章节 “投标文件组成”规定的内容及顺序在“政采云电子交易客户端”编制投标文件。其中《</w:t>
      </w:r>
      <w:r>
        <w:rPr>
          <w:rFonts w:hint="eastAsia" w:ascii="宋体" w:hAnsi="宋体" w:cs="宋体"/>
          <w:color w:val="000000" w:themeColor="text1"/>
          <w:sz w:val="24"/>
          <w:szCs w:val="32"/>
          <w:highlight w:val="none"/>
          <w14:textFill>
            <w14:solidFill>
              <w14:schemeClr w14:val="tx1"/>
            </w14:solidFill>
          </w14:textFill>
        </w:rPr>
        <w:t>资格证明文件</w:t>
      </w:r>
      <w:r>
        <w:rPr>
          <w:rFonts w:hint="eastAsia" w:ascii="宋体" w:hAnsi="宋体" w:cs="宋体"/>
          <w:color w:val="000000" w:themeColor="text1"/>
          <w:sz w:val="24"/>
          <w:szCs w:val="32"/>
          <w:highlight w:val="none"/>
          <w:lang w:val="en-GB"/>
          <w14:textFill>
            <w14:solidFill>
              <w14:schemeClr w14:val="tx1"/>
            </w14:solidFill>
          </w14:textFill>
        </w:rPr>
        <w:t>》和《</w:t>
      </w:r>
      <w:r>
        <w:rPr>
          <w:rFonts w:hint="eastAsia" w:ascii="宋体" w:hAnsi="宋体" w:cs="宋体"/>
          <w:color w:val="000000" w:themeColor="text1"/>
          <w:sz w:val="24"/>
          <w:szCs w:val="32"/>
          <w:highlight w:val="none"/>
          <w14:textFill>
            <w14:solidFill>
              <w14:schemeClr w14:val="tx1"/>
            </w14:solidFill>
          </w14:textFill>
        </w:rPr>
        <w:t>商务技术文件</w:t>
      </w:r>
      <w:r>
        <w:rPr>
          <w:rFonts w:hint="eastAsia" w:ascii="宋体" w:hAnsi="宋体" w:cs="宋体"/>
          <w:color w:val="000000" w:themeColor="text1"/>
          <w:sz w:val="24"/>
          <w:szCs w:val="32"/>
          <w:highlight w:val="none"/>
          <w:lang w:val="en-GB"/>
          <w14:textFill>
            <w14:solidFill>
              <w14:schemeClr w14:val="tx1"/>
            </w14:solidFill>
          </w14:textFill>
        </w:rPr>
        <w:t>》中不得出现本项目投标报价，如因投标人原因提前泄露投标报价，是投标人的责任。</w:t>
      </w:r>
    </w:p>
    <w:p w14:paraId="343CD80C">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投标文件分为</w:t>
      </w:r>
      <w:r>
        <w:rPr>
          <w:rFonts w:hint="eastAsia" w:ascii="宋体" w:hAnsi="宋体" w:cs="宋体"/>
          <w:color w:val="000000" w:themeColor="text1"/>
          <w:sz w:val="24"/>
          <w:szCs w:val="32"/>
          <w:highlight w:val="none"/>
          <w:lang w:val="en-GB"/>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lang w:val="zh-CN"/>
          <w14:textFill>
            <w14:solidFill>
              <w14:schemeClr w14:val="tx1"/>
            </w14:solidFill>
          </w14:textFill>
        </w:rPr>
        <w:t>。各投标人在编制投标文件时请按照采购文件第六章规定的格式进行，</w:t>
      </w:r>
      <w:r>
        <w:rPr>
          <w:rFonts w:hint="eastAsia" w:ascii="宋体" w:hAnsi="宋体" w:cs="宋体"/>
          <w:color w:val="000000" w:themeColor="text1"/>
          <w:sz w:val="24"/>
          <w:szCs w:val="32"/>
          <w:highlight w:val="none"/>
          <w:lang w:val="en-GB"/>
          <w14:textFill>
            <w14:solidFill>
              <w14:schemeClr w14:val="tx1"/>
            </w14:solidFill>
          </w14:textFill>
        </w:rPr>
        <w:t>并按格式要求在指定位置根据要求进行签章，否则视为未提供，未提供格式的，请各投标人自行拟定格式，并加盖单位公章并由法定代表人或其授权代表签署（签字或盖章），否则视为未提供。</w:t>
      </w:r>
    </w:p>
    <w:p w14:paraId="21539BB4">
      <w:pPr>
        <w:shd w:val="clear"/>
        <w:spacing w:line="360" w:lineRule="auto"/>
        <w:ind w:firstLine="480" w:firstLineChars="200"/>
        <w:rPr>
          <w:rFonts w:hint="eastAsia" w:ascii="宋体" w:hAnsi="宋体" w:eastAsia="宋体" w:cs="宋体"/>
          <w:color w:val="000000" w:themeColor="text1"/>
          <w:sz w:val="24"/>
          <w:szCs w:val="32"/>
          <w:highlight w:val="none"/>
          <w:lang w:val="en-GB" w:eastAsia="zh-CN"/>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1.3《投标文件》内容不完整、</w:t>
      </w:r>
      <w:r>
        <w:rPr>
          <w:rFonts w:hint="eastAsia" w:ascii="宋体" w:hAnsi="宋体" w:cs="宋体"/>
          <w:color w:val="000000" w:themeColor="text1"/>
          <w:sz w:val="24"/>
          <w:szCs w:val="32"/>
          <w:highlight w:val="none"/>
          <w:lang w:val="zh-CN"/>
          <w14:textFill>
            <w14:solidFill>
              <w14:schemeClr w14:val="tx1"/>
            </w14:solidFill>
          </w14:textFill>
        </w:rPr>
        <w:t>混乱的编排导致投标文件被误读或评标委员会查找不到有效文件是投标人的责任。</w:t>
      </w:r>
      <w:r>
        <w:rPr>
          <w:rFonts w:hint="eastAsia" w:ascii="宋体" w:hAnsi="宋体" w:cs="宋体"/>
          <w:color w:val="000000" w:themeColor="text1"/>
          <w:sz w:val="24"/>
          <w:szCs w:val="32"/>
          <w:highlight w:val="none"/>
          <w:lang w:val="en-GB"/>
          <w14:textFill>
            <w14:solidFill>
              <w14:schemeClr w14:val="tx1"/>
            </w14:solidFill>
          </w14:textFill>
        </w:rPr>
        <w:t>《投标文件》因字迹潦草或表达不清所引起的后果由投标人负责</w:t>
      </w:r>
      <w:r>
        <w:rPr>
          <w:rFonts w:hint="eastAsia" w:ascii="宋体" w:hAnsi="宋体" w:cs="宋体"/>
          <w:color w:val="000000" w:themeColor="text1"/>
          <w:sz w:val="24"/>
          <w:szCs w:val="32"/>
          <w:highlight w:val="none"/>
          <w:lang w:val="en-GB" w:eastAsia="zh-CN"/>
          <w14:textFill>
            <w14:solidFill>
              <w14:schemeClr w14:val="tx1"/>
            </w14:solidFill>
          </w14:textFill>
        </w:rPr>
        <w:t>。</w:t>
      </w:r>
    </w:p>
    <w:p w14:paraId="32F621A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（2）以介质</w:t>
      </w:r>
      <w:r>
        <w:rPr>
          <w:rFonts w:hint="eastAsia" w:ascii="宋体" w:hAnsi="宋体" w:cs="宋体"/>
          <w:color w:val="000000" w:themeColor="text1"/>
          <w:sz w:val="24"/>
          <w:highlight w:val="none"/>
          <w14:textFill>
            <w14:solidFill>
              <w14:schemeClr w14:val="tx1"/>
            </w14:solidFill>
          </w14:textFill>
        </w:rPr>
        <w:t>（U盘）</w:t>
      </w:r>
      <w:r>
        <w:rPr>
          <w:rFonts w:hint="eastAsia" w:ascii="宋体" w:hAnsi="宋体" w:cs="宋体"/>
          <w:color w:val="000000" w:themeColor="text1"/>
          <w:sz w:val="24"/>
          <w:szCs w:val="32"/>
          <w:highlight w:val="none"/>
          <w14:textFill>
            <w14:solidFill>
              <w14:schemeClr w14:val="tx1"/>
            </w14:solidFill>
          </w14:textFill>
        </w:rPr>
        <w:t>存储的数据电文形式的备份投标文件，按政采云平台项目采购-电子招投标操作指南中上传的电子投标文件格式，以U盘形式提供。数量为1份。</w:t>
      </w:r>
    </w:p>
    <w:p w14:paraId="021322A2">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Ⅰ电子投标文件</w:t>
      </w:r>
    </w:p>
    <w:p w14:paraId="0B66BC0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574049C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电子投标文件如内容不完整、编排混乱导致投标文件被误读、漏读，或者在按采购文件规定的部位查找不到相关内容的，由投标人自行承担。</w:t>
      </w:r>
    </w:p>
    <w:p w14:paraId="53D136C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2.温馨提醒：CA签章上目前没有法人或授权代表签字信息，需要投标人联系</w:t>
      </w:r>
      <w:r>
        <w:rPr>
          <w:rFonts w:hint="eastAsia" w:ascii="宋体" w:hAnsi="宋体" w:cs="宋体"/>
          <w:b/>
          <w:bCs/>
          <w:color w:val="000000" w:themeColor="text1"/>
          <w:sz w:val="24"/>
          <w:szCs w:val="32"/>
          <w:highlight w:val="none"/>
          <w14:textFill>
            <w14:solidFill>
              <w14:schemeClr w14:val="tx1"/>
            </w14:solidFill>
          </w14:textFill>
        </w:rPr>
        <w:t>浙江汇信科技有限公司（400-8884636）</w:t>
      </w:r>
      <w:r>
        <w:rPr>
          <w:rFonts w:hint="eastAsia" w:ascii="宋体" w:hAnsi="宋体" w:cs="宋体"/>
          <w:color w:val="000000" w:themeColor="text1"/>
          <w:sz w:val="24"/>
          <w:szCs w:val="32"/>
          <w:highlight w:val="none"/>
          <w14:textFill>
            <w14:solidFill>
              <w14:schemeClr w14:val="tx1"/>
            </w14:solidFill>
          </w14:textFill>
        </w:rPr>
        <w:t>等相应公司进行办理，或在投标文件中涉及到签字的位置线下签好字然后扫描或者拍照做成PDF的格式亦可。</w:t>
      </w:r>
    </w:p>
    <w:p w14:paraId="6D2A4DA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b/>
          <w:bCs/>
          <w:color w:val="000000" w:themeColor="text1"/>
          <w:sz w:val="24"/>
          <w:szCs w:val="32"/>
          <w:highlight w:val="none"/>
          <w14:textFill>
            <w14:solidFill>
              <w14:schemeClr w14:val="tx1"/>
            </w14:solidFill>
          </w14:textFill>
        </w:rPr>
        <w:t>以介质（U盘）存储的数据电文形式的备份投标文件</w:t>
      </w:r>
      <w:r>
        <w:rPr>
          <w:rFonts w:hint="eastAsia" w:ascii="宋体" w:hAnsi="宋体" w:cs="宋体"/>
          <w:color w:val="000000" w:themeColor="text1"/>
          <w:sz w:val="24"/>
          <w:szCs w:val="32"/>
          <w:highlight w:val="none"/>
          <w14:textFill>
            <w14:solidFill>
              <w14:schemeClr w14:val="tx1"/>
            </w14:solidFill>
          </w14:textFill>
        </w:rPr>
        <w:t>，按政采云平台项目采购-电子招投标操作指南中上传的电子投标文件格式，以U盘形式提供。数量为1份。</w:t>
      </w:r>
    </w:p>
    <w:p w14:paraId="3CAED989">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2、投标文件的递交要求</w:t>
      </w:r>
    </w:p>
    <w:p w14:paraId="2FC69525">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）“投标文件”的上传、递交：见《前附表》。▲未传输递交电子投标文件的，投标无效。</w:t>
      </w:r>
    </w:p>
    <w:p w14:paraId="379E870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（2）以介质</w:t>
      </w:r>
      <w:r>
        <w:rPr>
          <w:rFonts w:hint="eastAsia" w:ascii="宋体" w:hAnsi="宋体" w:cs="宋体"/>
          <w:color w:val="000000" w:themeColor="text1"/>
          <w:sz w:val="24"/>
          <w:highlight w:val="none"/>
          <w14:textFill>
            <w14:solidFill>
              <w14:schemeClr w14:val="tx1"/>
            </w14:solidFill>
          </w14:textFill>
        </w:rPr>
        <w:t>（U盘）</w:t>
      </w:r>
      <w:r>
        <w:rPr>
          <w:rFonts w:hint="eastAsia" w:ascii="宋体" w:hAnsi="宋体" w:cs="宋体"/>
          <w:color w:val="000000" w:themeColor="text1"/>
          <w:sz w:val="24"/>
          <w:szCs w:val="32"/>
          <w:highlight w:val="none"/>
          <w14:textFill>
            <w14:solidFill>
              <w14:schemeClr w14:val="tx1"/>
            </w14:solidFill>
          </w14:textFill>
        </w:rPr>
        <w:t>存储的数据电文形式的备份投标文件必须在规定时间前送达或邮寄至</w:t>
      </w:r>
      <w:r>
        <w:rPr>
          <w:rFonts w:hint="eastAsia" w:ascii="宋体" w:hAnsi="宋体" w:cs="宋体"/>
          <w:color w:val="000000" w:themeColor="text1"/>
          <w:sz w:val="24"/>
          <w:highlight w:val="none"/>
          <w:lang w:val="en-GB"/>
          <w14:textFill>
            <w14:solidFill>
              <w14:schemeClr w14:val="tx1"/>
            </w14:solidFill>
          </w14:textFill>
        </w:rPr>
        <w:t>公告规定的</w:t>
      </w:r>
      <w:r>
        <w:rPr>
          <w:rFonts w:hint="eastAsia" w:ascii="宋体" w:hAnsi="宋体" w:cs="宋体"/>
          <w:color w:val="000000" w:themeColor="text1"/>
          <w:sz w:val="24"/>
          <w:szCs w:val="32"/>
          <w:highlight w:val="none"/>
          <w14:textFill>
            <w14:solidFill>
              <w14:schemeClr w14:val="tx1"/>
            </w14:solidFill>
          </w14:textFill>
        </w:rPr>
        <w:t>地点。备份投标文件在截止时间后提交，采购组织机构将拒绝接收。</w:t>
      </w:r>
    </w:p>
    <w:p w14:paraId="6089AE6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（3）如有特殊情况，采购组织机构延长截止时间和开标时间，采购组织机构和投标人的权利和义务将受到新的截止时间和开标时间的约束。</w:t>
      </w:r>
    </w:p>
    <w:p w14:paraId="44AB8EDD">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en-GB"/>
          <w14:textFill>
            <w14:solidFill>
              <w14:schemeClr w14:val="tx1"/>
            </w14:solidFill>
          </w14:textFill>
        </w:rPr>
        <w:t>）投标文件的备选方案</w:t>
      </w:r>
    </w:p>
    <w:p w14:paraId="171DD55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14:paraId="526D0482">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（三）投标文件的有效期</w:t>
      </w:r>
    </w:p>
    <w:p w14:paraId="7416078B">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自投标截止日起90天投标文件应保持有效。有效期不足的投标文件将被拒绝。</w:t>
      </w:r>
    </w:p>
    <w:p w14:paraId="16F4E5CB">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en-GB"/>
          <w14:textFill>
            <w14:solidFill>
              <w14:schemeClr w14:val="tx1"/>
            </w14:solidFill>
          </w14:textFill>
        </w:rPr>
        <w:t>在特殊情况下，采购人可与投标人协商延长投标文件的有效期，这种要求和答复均以书面形式进行。</w:t>
      </w:r>
    </w:p>
    <w:p w14:paraId="55D0418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3.中标人的投标文件自开标之日起至合同履行完毕均应保持有效。</w:t>
      </w:r>
    </w:p>
    <w:p w14:paraId="4270BDA5">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四、</w:t>
      </w:r>
      <w:r>
        <w:rPr>
          <w:rFonts w:hint="eastAsia" w:ascii="宋体" w:hAnsi="宋体" w:cs="宋体"/>
          <w:b/>
          <w:bCs/>
          <w:color w:val="000000" w:themeColor="text1"/>
          <w:sz w:val="24"/>
          <w:szCs w:val="32"/>
          <w:highlight w:val="none"/>
          <w14:textFill>
            <w14:solidFill>
              <w14:schemeClr w14:val="tx1"/>
            </w14:solidFill>
          </w14:textFill>
        </w:rPr>
        <w:t>开标</w:t>
      </w:r>
    </w:p>
    <w:p w14:paraId="4F5E7AB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（一）开标事项</w:t>
      </w:r>
    </w:p>
    <w:p w14:paraId="0F18FD9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采购组织机构在“招标公告”规定的时间和地点公开开标，本次招标采用先评审商务资格和技术服务方案，后公开并评审报价的办法实施。</w:t>
      </w:r>
    </w:p>
    <w:p w14:paraId="2FF4B24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2EF1A32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（1）电子交易平台发生故障而无法登录访问的； </w:t>
      </w:r>
    </w:p>
    <w:p w14:paraId="07FC4BA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（2）电子交易平台应用或数据库出现错误，不能进行正常操作的；</w:t>
      </w:r>
    </w:p>
    <w:p w14:paraId="6043446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（3）电子交易平台发现严重安全漏洞，有潜在泄密危险的；</w:t>
      </w:r>
    </w:p>
    <w:p w14:paraId="1874964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（4）病毒导致不能进行正常操作的；</w:t>
      </w:r>
    </w:p>
    <w:p w14:paraId="11512B4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（5）其他无法保证电子交易的公平、公正和安全的情况。</w:t>
      </w:r>
    </w:p>
    <w:p w14:paraId="7D28668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14:paraId="0C6B02B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 开标程序：</w:t>
      </w:r>
    </w:p>
    <w:p w14:paraId="46BF4AE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1、开标会由招标项目负责人主持，主持人宣布开标会议开始；</w:t>
      </w:r>
    </w:p>
    <w:p w14:paraId="2AB635B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2、主持人介绍参加开标会的人员名单； </w:t>
      </w:r>
    </w:p>
    <w:p w14:paraId="3FE67C9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3、主持人宣布评标期间的有关事项，告知应当回避的情形，提请有关人员回避；对投标人进行签到验证。</w:t>
      </w:r>
    </w:p>
    <w:p w14:paraId="6E9E287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4、向各投标人发出电子加密投标文件【开始解密】通知，由投标人按招标文件规定的时间内自行进行投标文件解密。投标文件的制作和解密应使用同一个数字证书，否则将可能解密失败。</w:t>
      </w:r>
    </w:p>
    <w:p w14:paraId="718B34F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5、采购组织机构点击【开启标书信息】，开启标书成功后进入开标流程。</w:t>
      </w:r>
    </w:p>
    <w:p w14:paraId="537BACE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w:t>
      </w:r>
      <w:r>
        <w:rPr>
          <w:rFonts w:hint="eastAsia" w:ascii="宋体" w:hAnsi="宋体" w:cs="宋体"/>
          <w:color w:val="000000" w:themeColor="text1"/>
          <w:sz w:val="24"/>
          <w:szCs w:val="32"/>
          <w:highlight w:val="none"/>
          <w:lang w:val="zh-CN"/>
          <w14:textFill>
            <w14:solidFill>
              <w14:schemeClr w14:val="tx1"/>
            </w14:solidFill>
          </w14:textFill>
        </w:rPr>
        <w:t>资格证明文件和商务技术文件</w:t>
      </w:r>
      <w:r>
        <w:rPr>
          <w:rFonts w:hint="eastAsia" w:ascii="宋体" w:hAnsi="宋体" w:cs="宋体"/>
          <w:color w:val="000000" w:themeColor="text1"/>
          <w:sz w:val="24"/>
          <w:szCs w:val="32"/>
          <w:highlight w:val="none"/>
          <w14:textFill>
            <w14:solidFill>
              <w14:schemeClr w14:val="tx1"/>
            </w14:solidFill>
          </w14:textFill>
        </w:rPr>
        <w:t>评审；</w:t>
      </w:r>
    </w:p>
    <w:p w14:paraId="1FB8CAE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7、由主持人公布无效投标的投标人名单、投标无效的原因及其他有效投标的评分汇总分；</w:t>
      </w:r>
    </w:p>
    <w:p w14:paraId="2A66F4A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8、开启报价响应文件：采购代理机构成功开启报价响应文件后，方可查看各供应商报价情况。</w:t>
      </w:r>
    </w:p>
    <w:p w14:paraId="7B32FF6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9、报价文件评审；</w:t>
      </w:r>
    </w:p>
    <w:p w14:paraId="23CE4B0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10、由主持人公布无效投标的投标人名单、投标无效的原因及其他有效投标的报价文件得分；</w:t>
      </w:r>
    </w:p>
    <w:p w14:paraId="1376917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11、宣布综合得分结果及中标候选人名单；</w:t>
      </w:r>
    </w:p>
    <w:p w14:paraId="6C8323B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12、开标会议结束。</w:t>
      </w:r>
    </w:p>
    <w:p w14:paraId="184E64D8">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五、评标</w:t>
      </w:r>
    </w:p>
    <w:p w14:paraId="2942F49A">
      <w:pPr>
        <w:shd w:val="clear"/>
        <w:spacing w:line="360" w:lineRule="auto"/>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本项目采用电子评审方法，评标的依据为招标文件和投标文件。</w:t>
      </w:r>
      <w:r>
        <w:rPr>
          <w:rFonts w:hint="eastAsia" w:ascii="宋体" w:hAnsi="宋体" w:eastAsia="宋体" w:cs="宋体"/>
          <w:color w:val="000000" w:themeColor="text1"/>
          <w:sz w:val="24"/>
          <w:highlight w:val="none"/>
          <w:lang w:val="en-US" w:eastAsia="zh-CN"/>
          <w14:textFill>
            <w14:solidFill>
              <w14:schemeClr w14:val="tx1"/>
            </w14:solidFill>
          </w14:textFill>
        </w:rPr>
        <w:t>本项目共三个</w:t>
      </w:r>
      <w:r>
        <w:rPr>
          <w:rFonts w:hint="eastAsia" w:ascii="宋体" w:hAnsi="宋体" w:cs="宋体"/>
          <w:color w:val="000000" w:themeColor="text1"/>
          <w:sz w:val="24"/>
          <w:highlight w:val="none"/>
          <w:lang w:val="en-US" w:eastAsia="zh-CN"/>
          <w14:textFill>
            <w14:solidFill>
              <w14:schemeClr w14:val="tx1"/>
            </w14:solidFill>
          </w14:textFill>
        </w:rPr>
        <w:t>标项</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通过公开招标方式</w:t>
      </w:r>
      <w:r>
        <w:rPr>
          <w:rFonts w:hint="eastAsia" w:ascii="宋体" w:hAnsi="宋体" w:eastAsia="宋体" w:cs="宋体"/>
          <w:color w:val="000000" w:themeColor="text1"/>
          <w:sz w:val="24"/>
          <w:highlight w:val="none"/>
          <w:lang w:val="en-US" w:eastAsia="zh-CN"/>
          <w14:textFill>
            <w14:solidFill>
              <w14:schemeClr w14:val="tx1"/>
            </w14:solidFill>
          </w14:textFill>
        </w:rPr>
        <w:t>为每个</w:t>
      </w:r>
      <w:r>
        <w:rPr>
          <w:rFonts w:hint="eastAsia" w:ascii="宋体" w:hAnsi="宋体" w:cs="宋体"/>
          <w:color w:val="000000" w:themeColor="text1"/>
          <w:sz w:val="24"/>
          <w:highlight w:val="none"/>
          <w:lang w:val="en-US" w:eastAsia="zh-CN"/>
          <w14:textFill>
            <w14:solidFill>
              <w14:schemeClr w14:val="tx1"/>
            </w14:solidFill>
          </w14:textFill>
        </w:rPr>
        <w:t>标项</w:t>
      </w:r>
      <w:r>
        <w:rPr>
          <w:rFonts w:hint="eastAsia" w:ascii="宋体" w:hAnsi="宋体" w:eastAsia="宋体" w:cs="宋体"/>
          <w:color w:val="000000" w:themeColor="text1"/>
          <w:sz w:val="24"/>
          <w:highlight w:val="none"/>
          <w14:textFill>
            <w14:solidFill>
              <w14:schemeClr w14:val="tx1"/>
            </w14:solidFill>
          </w14:textFill>
        </w:rPr>
        <w:t>确定</w:t>
      </w:r>
      <w:r>
        <w:rPr>
          <w:rFonts w:hint="eastAsia" w:ascii="宋体" w:hAnsi="宋体" w:eastAsia="宋体" w:cs="宋体"/>
          <w:color w:val="000000" w:themeColor="text1"/>
          <w:sz w:val="24"/>
          <w:highlight w:val="none"/>
          <w:lang w:val="en-US" w:eastAsia="zh-CN"/>
          <w14:textFill>
            <w14:solidFill>
              <w14:schemeClr w14:val="tx1"/>
            </w14:solidFill>
          </w14:textFill>
        </w:rPr>
        <w:t>1家</w:t>
      </w:r>
      <w:r>
        <w:rPr>
          <w:rFonts w:hint="eastAsia" w:ascii="宋体" w:hAnsi="宋体" w:eastAsia="宋体" w:cs="宋体"/>
          <w:color w:val="000000" w:themeColor="text1"/>
          <w:sz w:val="24"/>
          <w:highlight w:val="none"/>
          <w14:textFill>
            <w14:solidFill>
              <w14:schemeClr w14:val="tx1"/>
            </w14:solidFill>
          </w14:textFill>
        </w:rPr>
        <w:t>有资质的保安服务公司。</w:t>
      </w:r>
      <w:r>
        <w:rPr>
          <w:rFonts w:hint="eastAsia" w:ascii="宋体" w:hAnsi="宋体" w:eastAsia="宋体" w:cs="宋体"/>
          <w:b/>
          <w:bCs/>
          <w:color w:val="000000" w:themeColor="text1"/>
          <w:sz w:val="24"/>
          <w:highlight w:val="none"/>
          <w:lang w:val="en-US" w:eastAsia="zh-CN"/>
          <w14:textFill>
            <w14:solidFill>
              <w14:schemeClr w14:val="tx1"/>
            </w14:solidFill>
          </w14:textFill>
        </w:rPr>
        <w:t>每家保安公司最多中标2个</w:t>
      </w:r>
      <w:r>
        <w:rPr>
          <w:rFonts w:hint="eastAsia" w:ascii="宋体" w:hAnsi="宋体" w:cs="宋体"/>
          <w:b/>
          <w:bCs/>
          <w:color w:val="000000" w:themeColor="text1"/>
          <w:sz w:val="24"/>
          <w:highlight w:val="none"/>
          <w:lang w:val="en-US"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，投标时在声明函中需声明，若三个</w:t>
      </w:r>
      <w:r>
        <w:rPr>
          <w:rFonts w:hint="eastAsia" w:ascii="宋体" w:hAnsi="宋体" w:cs="宋体"/>
          <w:b/>
          <w:bCs/>
          <w:color w:val="000000" w:themeColor="text1"/>
          <w:sz w:val="24"/>
          <w:highlight w:val="none"/>
          <w:lang w:val="en-US"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得分均第一，则优先选择哪两个</w:t>
      </w:r>
      <w:r>
        <w:rPr>
          <w:rFonts w:hint="eastAsia" w:ascii="宋体" w:hAnsi="宋体" w:cs="宋体"/>
          <w:b/>
          <w:bCs/>
          <w:color w:val="000000" w:themeColor="text1"/>
          <w:sz w:val="24"/>
          <w:highlight w:val="none"/>
          <w:lang w:val="en-US"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。剩余</w:t>
      </w:r>
      <w:r>
        <w:rPr>
          <w:rFonts w:hint="eastAsia" w:ascii="宋体" w:hAnsi="宋体" w:cs="宋体"/>
          <w:b/>
          <w:bCs/>
          <w:color w:val="000000" w:themeColor="text1"/>
          <w:sz w:val="24"/>
          <w:highlight w:val="none"/>
          <w:lang w:val="en-US" w:eastAsia="zh-CN"/>
          <w14:textFill>
            <w14:solidFill>
              <w14:schemeClr w14:val="tx1"/>
            </w14:solidFill>
          </w14:textFill>
        </w:rPr>
        <w:t>标项</w:t>
      </w:r>
      <w:r>
        <w:rPr>
          <w:rFonts w:hint="eastAsia" w:ascii="宋体" w:hAnsi="宋体" w:eastAsia="宋体" w:cs="宋体"/>
          <w:b/>
          <w:bCs/>
          <w:color w:val="000000" w:themeColor="text1"/>
          <w:sz w:val="24"/>
          <w:highlight w:val="none"/>
          <w:lang w:val="en-US" w:eastAsia="zh-CN"/>
          <w14:textFill>
            <w14:solidFill>
              <w14:schemeClr w14:val="tx1"/>
            </w14:solidFill>
          </w14:textFill>
        </w:rPr>
        <w:t>则由得分排名第二的投标单位中标。</w:t>
      </w:r>
    </w:p>
    <w:p w14:paraId="2CC9F51E">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（一）组建评标委员会</w:t>
      </w:r>
    </w:p>
    <w:p w14:paraId="1CB6FC34">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评标委员会由采购人代表和评审专家组成，成员人数为</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人以上单数，其中评审专家不得少于成员总数的三分之二。</w:t>
      </w:r>
    </w:p>
    <w:p w14:paraId="60BE5617">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（二）评标程序</w:t>
      </w:r>
    </w:p>
    <w:p w14:paraId="7E818601">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1、资格审查</w:t>
      </w:r>
    </w:p>
    <w:p w14:paraId="1A7A43E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14:paraId="566F9291">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2、符合性审查</w:t>
      </w:r>
    </w:p>
    <w:p w14:paraId="6FCE5A3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14:paraId="7B3B6BAE">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3、综合比较与评价</w:t>
      </w:r>
    </w:p>
    <w:p w14:paraId="0C0ACA4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14:paraId="41A26F1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14:paraId="6263B46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（3）评标时，评标委员会各成员应当独立对每个投标人的投标文件进行评价，并汇总每个投标人的得分。</w:t>
      </w:r>
    </w:p>
    <w:p w14:paraId="622DC363">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4、得分确认及评审报告编写</w:t>
      </w:r>
    </w:p>
    <w:p w14:paraId="401B415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（1）评标委员会对报价文件进行复核，对于系统计算出的价格分及总得分进行确认；</w:t>
      </w:r>
    </w:p>
    <w:p w14:paraId="7841B5F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14:paraId="15E7758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（3）评标委员会按评标原则及得分情况编写评审报告。</w:t>
      </w:r>
    </w:p>
    <w:p w14:paraId="7F993A77">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5、评价</w:t>
      </w:r>
    </w:p>
    <w:p w14:paraId="06E5D40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采购组织机构对评标委员会评审专家进行评价。</w:t>
      </w:r>
    </w:p>
    <w:p w14:paraId="1F95D016">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（三）澄清问题的形式</w:t>
      </w:r>
    </w:p>
    <w:p w14:paraId="0F73D4C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投标人的澄清、说明或者补正应当采用书面形式，并加盖公章，或者由法定代理人或其授权委托代理人签字，并不得超出投标文件的范围或者改变投标文件的实质性内容。</w:t>
      </w:r>
    </w:p>
    <w:p w14:paraId="36A740CE">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（四）错误修正</w:t>
      </w:r>
    </w:p>
    <w:p w14:paraId="20954A7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投标文件报价出现前后不一致的，除招标文件另有规定外，按照下列规定修正：</w:t>
      </w:r>
    </w:p>
    <w:p w14:paraId="3E74661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1、投标文件中开标一览表（报价表）内容与投标文件中相应内容不一致的，以开标一览表（报价表）为准；</w:t>
      </w:r>
    </w:p>
    <w:p w14:paraId="2A22893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2、大写金额和小写金额不一致的，以大写金额为准；</w:t>
      </w:r>
    </w:p>
    <w:p w14:paraId="47EE7BA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3、单价金额小数点或者百分比有明显错位的，以开标一览表的总价为准，并修改单价；</w:t>
      </w:r>
    </w:p>
    <w:p w14:paraId="4CCEB4D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4、总价金额与按单价汇总金额不一致的，以单价金额计算结果为准。</w:t>
      </w:r>
    </w:p>
    <w:p w14:paraId="73C032C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同时出现两种以上不一致的，按照前款规定的顺序修正。修正应当采用书面形式，并加盖公章，或者由法定代表人或其授权委托代理人签字。</w:t>
      </w:r>
      <w:r>
        <w:rPr>
          <w:rFonts w:hint="eastAsia" w:ascii="宋体" w:hAnsi="宋体" w:cs="宋体"/>
          <w:color w:val="000000" w:themeColor="text1"/>
          <w:sz w:val="24"/>
          <w:szCs w:val="32"/>
          <w:highlight w:val="none"/>
          <w:lang w:val="en-US"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修正后的报价经投标人确认后产生约束力，投标人不确认</w:t>
      </w:r>
      <w:r>
        <w:rPr>
          <w:rFonts w:hint="eastAsia" w:ascii="宋体" w:hAnsi="宋体" w:cs="宋体"/>
          <w:color w:val="000000" w:themeColor="text1"/>
          <w:sz w:val="24"/>
          <w:szCs w:val="32"/>
          <w:highlight w:val="none"/>
          <w:lang w:val="en-US" w:eastAsia="zh-CN"/>
          <w14:textFill>
            <w14:solidFill>
              <w14:schemeClr w14:val="tx1"/>
            </w14:solidFill>
          </w14:textFill>
        </w:rPr>
        <w:t>或在规定时间内不澄清</w:t>
      </w:r>
      <w:r>
        <w:rPr>
          <w:rFonts w:hint="eastAsia" w:ascii="宋体" w:hAnsi="宋体" w:cs="宋体"/>
          <w:color w:val="000000" w:themeColor="text1"/>
          <w:sz w:val="24"/>
          <w:szCs w:val="32"/>
          <w:highlight w:val="none"/>
          <w14:textFill>
            <w14:solidFill>
              <w14:schemeClr w14:val="tx1"/>
            </w14:solidFill>
          </w14:textFill>
        </w:rPr>
        <w:t>的，其投标无效。</w:t>
      </w:r>
    </w:p>
    <w:p w14:paraId="12CD8239">
      <w:pPr>
        <w:shd w:val="clear"/>
        <w:spacing w:line="360" w:lineRule="auto"/>
        <w:ind w:firstLine="480"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w:t>
      </w:r>
      <w:r>
        <w:rPr>
          <w:rFonts w:hint="eastAsia" w:ascii="宋体" w:hAnsi="宋体" w:cs="宋体"/>
          <w:b/>
          <w:bCs/>
          <w:color w:val="000000" w:themeColor="text1"/>
          <w:sz w:val="24"/>
          <w:szCs w:val="32"/>
          <w:highlight w:val="none"/>
          <w14:textFill>
            <w14:solidFill>
              <w14:schemeClr w14:val="tx1"/>
            </w14:solidFill>
          </w14:textFill>
        </w:rPr>
        <w:t>（五）投标人存在下列情况之一的，投标无效：</w:t>
      </w:r>
    </w:p>
    <w:p w14:paraId="406D1B9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1、电子投标文件在指定页面无法定代表人盖章或签字、未在指定页面盖公章、在指定页面无被授权人签字或未提供法定代表人授权委托书。</w:t>
      </w:r>
    </w:p>
    <w:p w14:paraId="4CAEFEC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32"/>
          <w:highlight w:val="none"/>
          <w14:textFill>
            <w14:solidFill>
              <w14:schemeClr w14:val="tx1"/>
            </w14:solidFill>
          </w14:textFill>
        </w:rPr>
        <w:t>跟报价文件出现混装或在</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32"/>
          <w:highlight w:val="none"/>
          <w14:textFill>
            <w14:solidFill>
              <w14:schemeClr w14:val="tx1"/>
            </w14:solidFill>
          </w14:textFill>
        </w:rPr>
        <w:t>中出现投标报价的，或者报价文件中报价的货物跟</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32"/>
          <w:highlight w:val="none"/>
          <w14:textFill>
            <w14:solidFill>
              <w14:schemeClr w14:val="tx1"/>
            </w14:solidFill>
          </w14:textFill>
        </w:rPr>
        <w:t>中的投标货物出现重大偏差的。</w:t>
      </w:r>
    </w:p>
    <w:p w14:paraId="15E1895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3、不具备招标文件中规定的资格要求的。</w:t>
      </w:r>
      <w:r>
        <w:rPr>
          <w:rFonts w:ascii="宋体" w:hAnsi="宋体" w:cs="宋体"/>
          <w:color w:val="000000" w:themeColor="text1"/>
          <w:sz w:val="24"/>
          <w:szCs w:val="32"/>
          <w:highlight w:val="none"/>
          <w14:textFill>
            <w14:solidFill>
              <w14:schemeClr w14:val="tx1"/>
            </w14:solidFill>
          </w14:textFill>
        </w:rPr>
        <w:tab/>
      </w:r>
    </w:p>
    <w:p w14:paraId="03F91B4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4、投标文件含有采购人不能接受的附加条件的。</w:t>
      </w:r>
    </w:p>
    <w:p w14:paraId="40F7F86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5、授权委托代理人未能出具身份证明或与法定代表人授权委托人身份不符的。</w:t>
      </w:r>
    </w:p>
    <w:p w14:paraId="5AE43F9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27067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7、报价超过招标文件中规定的预算金额/最高限价。</w:t>
      </w:r>
    </w:p>
    <w:p w14:paraId="496A4F6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8</w:t>
      </w:r>
      <w:r>
        <w:rPr>
          <w:rFonts w:hint="eastAsia" w:ascii="宋体" w:hAnsi="宋体" w:cs="宋体"/>
          <w:color w:val="000000" w:themeColor="text1"/>
          <w:sz w:val="24"/>
          <w:szCs w:val="32"/>
          <w:highlight w:val="none"/>
          <w14:textFill>
            <w14:solidFill>
              <w14:schemeClr w14:val="tx1"/>
            </w14:solidFill>
          </w14:textFill>
        </w:rPr>
        <w:t>、投标文件提供虚假材料的。</w:t>
      </w:r>
    </w:p>
    <w:p w14:paraId="4BE6A39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9</w:t>
      </w:r>
      <w:r>
        <w:rPr>
          <w:rFonts w:hint="eastAsia" w:ascii="宋体" w:hAnsi="宋体" w:cs="宋体"/>
          <w:color w:val="000000" w:themeColor="text1"/>
          <w:sz w:val="24"/>
          <w:szCs w:val="32"/>
          <w:highlight w:val="none"/>
          <w14:textFill>
            <w14:solidFill>
              <w14:schemeClr w14:val="tx1"/>
            </w14:solidFill>
          </w14:textFill>
        </w:rPr>
        <w:t>、投标人的电子投标文件无法按时解密的且未达到备份文件启用条件的。</w:t>
      </w:r>
    </w:p>
    <w:p w14:paraId="209C6FA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US" w:eastAsia="zh-CN"/>
          <w14:textFill>
            <w14:solidFill>
              <w14:schemeClr w14:val="tx1"/>
            </w14:solidFill>
          </w14:textFill>
        </w:rPr>
        <w:t>0</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存在</w:t>
      </w:r>
      <w:r>
        <w:rPr>
          <w:rFonts w:hint="eastAsia" w:ascii="宋体" w:hAnsi="宋体" w:cs="宋体"/>
          <w:color w:val="000000" w:themeColor="text1"/>
          <w:sz w:val="24"/>
          <w:szCs w:val="32"/>
          <w:highlight w:val="none"/>
          <w14:textFill>
            <w14:solidFill>
              <w14:schemeClr w14:val="tx1"/>
            </w14:solidFill>
          </w14:textFill>
        </w:rPr>
        <w:t>中华人民共和国财政部令第87号《政府采购货物和服务招标投标管理办法》第三十七条情形之一的，视为投标人串通投标，其投标无效，并移送采购监管部门：</w:t>
      </w:r>
    </w:p>
    <w:p w14:paraId="2ADEB2E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（1）不同投标人的投标文件由同一单位或者个人编制；不同投标人的投标文件，由同一台电脑编制；</w:t>
      </w:r>
    </w:p>
    <w:p w14:paraId="1A86F2A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（2）不同投标人委托同一单位或者个人办理投标事宜；</w:t>
      </w:r>
    </w:p>
    <w:p w14:paraId="62F976D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（3）不同投标人的投标文件载明的项目管理成员或者联系人员为同一人；</w:t>
      </w:r>
    </w:p>
    <w:p w14:paraId="75B2C63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（4）不同投标人的投标文件异常一致或者投标报价呈规律性差异；</w:t>
      </w:r>
    </w:p>
    <w:p w14:paraId="31D7C19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（5）不同投标人的投标文件相互混装。</w:t>
      </w:r>
    </w:p>
    <w:p w14:paraId="59DE09B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11</w:t>
      </w:r>
      <w:r>
        <w:rPr>
          <w:rFonts w:hint="eastAsia" w:ascii="宋体" w:hAnsi="宋体" w:cs="宋体"/>
          <w:color w:val="000000" w:themeColor="text1"/>
          <w:sz w:val="24"/>
          <w:szCs w:val="32"/>
          <w:highlight w:val="none"/>
          <w14:textFill>
            <w14:solidFill>
              <w14:schemeClr w14:val="tx1"/>
            </w14:solidFill>
          </w14:textFill>
        </w:rPr>
        <w:t>、不符合法律、法规和招标文件中规定的其他实质性要求的（招标文件中打“▲”内容及被拒绝的条款）。</w:t>
      </w:r>
    </w:p>
    <w:p w14:paraId="350FABE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US" w:eastAsia="zh-CN"/>
          <w14:textFill>
            <w14:solidFill>
              <w14:schemeClr w14:val="tx1"/>
            </w14:solidFill>
          </w14:textFill>
        </w:rPr>
        <w:t>2</w:t>
      </w:r>
      <w:r>
        <w:rPr>
          <w:rFonts w:hint="eastAsia" w:ascii="宋体" w:hAnsi="宋体" w:cs="宋体"/>
          <w:color w:val="000000" w:themeColor="text1"/>
          <w:sz w:val="24"/>
          <w:szCs w:val="32"/>
          <w:highlight w:val="none"/>
          <w14:textFill>
            <w14:solidFill>
              <w14:schemeClr w14:val="tx1"/>
            </w14:solidFill>
          </w14:textFill>
        </w:rPr>
        <w:t>、未传输递交电子投标文件的或者未按规定提供相应的备份投标文件，造成项目开评标活动无法进行下去的。</w:t>
      </w:r>
    </w:p>
    <w:p w14:paraId="607C0F00">
      <w:pPr>
        <w:shd w:val="clear"/>
        <w:spacing w:line="360" w:lineRule="auto"/>
        <w:ind w:firstLine="480"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w:t>
      </w:r>
      <w:r>
        <w:rPr>
          <w:rFonts w:hint="eastAsia" w:ascii="宋体" w:hAnsi="宋体" w:cs="宋体"/>
          <w:b/>
          <w:bCs/>
          <w:color w:val="000000" w:themeColor="text1"/>
          <w:sz w:val="24"/>
          <w:szCs w:val="32"/>
          <w:highlight w:val="none"/>
          <w14:textFill>
            <w14:solidFill>
              <w14:schemeClr w14:val="tx1"/>
            </w14:solidFill>
          </w14:textFill>
        </w:rPr>
        <w:t>（六）有下列情况之一的，本次招标作为废标处理：</w:t>
      </w:r>
    </w:p>
    <w:p w14:paraId="122D231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1、出现影响采购公正的违法、违规行为的；</w:t>
      </w:r>
    </w:p>
    <w:p w14:paraId="6F7E179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14:paraId="602C573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3、因重大变故，采购任务取消的；</w:t>
      </w:r>
    </w:p>
    <w:p w14:paraId="56C71C2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4、法律、法规和招标文件规定的其他导致评标结果无效的。</w:t>
      </w:r>
    </w:p>
    <w:p w14:paraId="3DF01D14">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（七）评标原则和评标办法</w:t>
      </w:r>
    </w:p>
    <w:p w14:paraId="545C84E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6BE83D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2、评标办法。具体评标内容及评分标准等详见《第三章 评标方法及评分标准》。</w:t>
      </w:r>
    </w:p>
    <w:p w14:paraId="763279FB">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（八）评标过程的监控</w:t>
      </w:r>
    </w:p>
    <w:p w14:paraId="2D1E9BD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14:paraId="08FC85C8">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六、定标</w:t>
      </w:r>
    </w:p>
    <w:p w14:paraId="2F1FB2C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299640D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3CEC60E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3、发出中标通知书。采购组织机构在发布中标结果的同时，向中标人发出中标通知书。</w:t>
      </w:r>
    </w:p>
    <w:p w14:paraId="095FB8C1">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4、中标人在领取通知书之后，应向招标代理机构交纳招标代理服务费。若</w:t>
      </w:r>
      <w:r>
        <w:rPr>
          <w:rFonts w:hint="eastAsia" w:ascii="宋体" w:hAnsi="宋体" w:eastAsia="宋体" w:cs="宋体"/>
          <w:color w:val="000000" w:themeColor="text1"/>
          <w:sz w:val="24"/>
          <w:szCs w:val="32"/>
          <w:highlight w:val="none"/>
          <w:lang w:val="zh-CN"/>
          <w14:textFill>
            <w14:solidFill>
              <w14:schemeClr w14:val="tx1"/>
            </w14:solidFill>
          </w14:textFill>
        </w:rPr>
        <w:t>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4E3DB9AC">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5、招标代理费用：</w:t>
      </w:r>
      <w:r>
        <w:rPr>
          <w:rFonts w:hint="eastAsia" w:ascii="宋体" w:hAnsi="宋体" w:eastAsia="宋体" w:cs="宋体"/>
          <w:color w:val="000000" w:themeColor="text1"/>
          <w:sz w:val="24"/>
          <w:szCs w:val="32"/>
          <w:highlight w:val="none"/>
          <w:lang w:val="en-US" w:eastAsia="zh-CN"/>
          <w14:textFill>
            <w14:solidFill>
              <w14:schemeClr w14:val="tx1"/>
            </w14:solidFill>
          </w14:textFill>
        </w:rPr>
        <w:t>根据</w:t>
      </w:r>
      <w:r>
        <w:rPr>
          <w:rFonts w:hint="eastAsia" w:ascii="宋体" w:hAnsi="宋体" w:eastAsia="宋体" w:cs="宋体"/>
          <w:color w:val="000000" w:themeColor="text1"/>
          <w:sz w:val="24"/>
          <w:szCs w:val="32"/>
          <w:highlight w:val="none"/>
          <w:lang w:val="zh-CN"/>
          <w14:textFill>
            <w14:solidFill>
              <w14:schemeClr w14:val="tx1"/>
            </w14:solidFill>
          </w14:textFill>
        </w:rPr>
        <w:t>《国家发展改革委关于进一步放开建设项目专业服务价格的通知》（发改价格〔2015〕299号），招标代理服务收费采用差额定率累进计费方式</w:t>
      </w:r>
      <w:r>
        <w:rPr>
          <w:rFonts w:hint="eastAsia" w:ascii="宋体" w:hAnsi="宋体" w:eastAsia="宋体" w:cs="宋体"/>
          <w:color w:val="000000" w:themeColor="text1"/>
          <w:sz w:val="24"/>
          <w:szCs w:val="32"/>
          <w:highlight w:val="none"/>
          <w:lang w:val="zh-CN" w:eastAsia="zh-CN"/>
          <w14:textFill>
            <w14:solidFill>
              <w14:schemeClr w14:val="tx1"/>
            </w14:solidFill>
          </w14:textFill>
        </w:rPr>
        <w:t>，</w:t>
      </w:r>
      <w:r>
        <w:rPr>
          <w:rFonts w:hint="eastAsia" w:ascii="宋体" w:hAnsi="宋体" w:eastAsia="宋体" w:cs="宋体"/>
          <w:color w:val="000000" w:themeColor="text1"/>
          <w:sz w:val="24"/>
          <w:szCs w:val="32"/>
          <w:highlight w:val="none"/>
          <w:lang w:val="zh-CN"/>
          <w14:textFill>
            <w14:solidFill>
              <w14:schemeClr w14:val="tx1"/>
            </w14:solidFill>
          </w14:textFill>
        </w:rPr>
        <w:t>收费标准</w:t>
      </w:r>
      <w:r>
        <w:rPr>
          <w:rFonts w:hint="eastAsia" w:ascii="宋体" w:hAnsi="宋体" w:eastAsia="宋体" w:cs="宋体"/>
          <w:color w:val="000000" w:themeColor="text1"/>
          <w:sz w:val="24"/>
          <w:szCs w:val="32"/>
          <w:highlight w:val="none"/>
          <w:lang w:val="en-US" w:eastAsia="zh-CN"/>
          <w14:textFill>
            <w14:solidFill>
              <w14:schemeClr w14:val="tx1"/>
            </w14:solidFill>
          </w14:textFill>
        </w:rPr>
        <w:t>根据中标金额</w:t>
      </w:r>
      <w:r>
        <w:rPr>
          <w:rFonts w:hint="eastAsia" w:ascii="宋体" w:hAnsi="宋体" w:eastAsia="宋体" w:cs="宋体"/>
          <w:color w:val="000000" w:themeColor="text1"/>
          <w:sz w:val="24"/>
          <w:szCs w:val="32"/>
          <w:highlight w:val="none"/>
          <w:lang w:val="zh-CN"/>
          <w14:textFill>
            <w14:solidFill>
              <w14:schemeClr w14:val="tx1"/>
            </w14:solidFill>
          </w14:textFill>
        </w:rPr>
        <w:t>按照下列表格中服务招标类别</w:t>
      </w:r>
      <w:r>
        <w:rPr>
          <w:rFonts w:hint="eastAsia" w:ascii="宋体" w:hAnsi="宋体" w:eastAsia="宋体" w:cs="宋体"/>
          <w:color w:val="000000" w:themeColor="text1"/>
          <w:sz w:val="24"/>
          <w:szCs w:val="32"/>
          <w:highlight w:val="none"/>
          <w:lang w:val="en-US" w:eastAsia="zh-CN"/>
          <w14:textFill>
            <w14:solidFill>
              <w14:schemeClr w14:val="tx1"/>
            </w14:solidFill>
          </w14:textFill>
        </w:rPr>
        <w:t>费率计算后的80%，</w:t>
      </w:r>
      <w:r>
        <w:rPr>
          <w:rFonts w:hint="eastAsia" w:ascii="宋体" w:hAnsi="宋体" w:eastAsia="宋体" w:cs="宋体"/>
          <w:color w:val="000000" w:themeColor="text1"/>
          <w:sz w:val="24"/>
          <w:szCs w:val="32"/>
          <w:highlight w:val="none"/>
          <w:lang w:val="zh-CN"/>
          <w14:textFill>
            <w14:solidFill>
              <w14:schemeClr w14:val="tx1"/>
            </w14:solidFill>
          </w14:textFill>
        </w:rPr>
        <w:t>向中标单位收取招标代理费，该费用中标人须在中标公告发出5日内一次性付清。（户名：浙江五石中正工程咨询有限公司；账号：1202003209900014176；开户银行：中国工商银行杭州潮王路支行）</w:t>
      </w:r>
      <w:r>
        <w:rPr>
          <w:rFonts w:hint="eastAsia" w:ascii="宋体" w:hAnsi="宋体" w:eastAsia="宋体" w:cs="宋体"/>
          <w:color w:val="000000" w:themeColor="text1"/>
          <w:sz w:val="24"/>
          <w:szCs w:val="32"/>
          <w:highlight w:val="none"/>
          <w:lang w:val="zh-CN" w:eastAsia="zh-CN"/>
          <w14:textFill>
            <w14:solidFill>
              <w14:schemeClr w14:val="tx1"/>
            </w14:solidFill>
          </w14:textFill>
        </w:rPr>
        <w:t>，</w:t>
      </w:r>
      <w:r>
        <w:rPr>
          <w:rFonts w:hint="eastAsia" w:ascii="宋体" w:hAnsi="宋体" w:eastAsia="宋体" w:cs="宋体"/>
          <w:color w:val="000000" w:themeColor="text1"/>
          <w:sz w:val="24"/>
          <w:szCs w:val="32"/>
          <w:highlight w:val="none"/>
          <w:lang w:val="zh-CN"/>
          <w14:textFill>
            <w14:solidFill>
              <w14:schemeClr w14:val="tx1"/>
            </w14:solidFill>
          </w14:textFill>
        </w:rPr>
        <w:t>财务联系电话：0571-88271625。</w:t>
      </w:r>
    </w:p>
    <w:tbl>
      <w:tblPr>
        <w:tblStyle w:val="28"/>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8"/>
        <w:gridCol w:w="1340"/>
        <w:gridCol w:w="1340"/>
        <w:gridCol w:w="1340"/>
      </w:tblGrid>
      <w:tr w14:paraId="47E4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978" w:type="dxa"/>
            <w:noWrap w:val="0"/>
            <w:vAlign w:val="center"/>
          </w:tcPr>
          <w:p w14:paraId="7A1DD448">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服务类型、费率、中标金额（万元）</w:t>
            </w:r>
          </w:p>
        </w:tc>
        <w:tc>
          <w:tcPr>
            <w:tcW w:w="1340" w:type="dxa"/>
            <w:noWrap w:val="0"/>
            <w:vAlign w:val="center"/>
          </w:tcPr>
          <w:p w14:paraId="6A4BCD3E">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货物招标</w:t>
            </w:r>
          </w:p>
        </w:tc>
        <w:tc>
          <w:tcPr>
            <w:tcW w:w="1340" w:type="dxa"/>
            <w:noWrap w:val="0"/>
            <w:vAlign w:val="center"/>
          </w:tcPr>
          <w:p w14:paraId="28F808DF">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服务招标</w:t>
            </w:r>
          </w:p>
        </w:tc>
        <w:tc>
          <w:tcPr>
            <w:tcW w:w="1340" w:type="dxa"/>
            <w:noWrap w:val="0"/>
            <w:vAlign w:val="center"/>
          </w:tcPr>
          <w:p w14:paraId="3AF12FD1">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工程招标</w:t>
            </w:r>
          </w:p>
        </w:tc>
      </w:tr>
      <w:tr w14:paraId="5C76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978" w:type="dxa"/>
            <w:noWrap w:val="0"/>
            <w:vAlign w:val="center"/>
          </w:tcPr>
          <w:p w14:paraId="6F18C6B0">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100以下</w:t>
            </w:r>
          </w:p>
        </w:tc>
        <w:tc>
          <w:tcPr>
            <w:tcW w:w="1340" w:type="dxa"/>
            <w:noWrap w:val="0"/>
            <w:vAlign w:val="center"/>
          </w:tcPr>
          <w:p w14:paraId="4D7DC25C">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1.50%</w:t>
            </w:r>
          </w:p>
        </w:tc>
        <w:tc>
          <w:tcPr>
            <w:tcW w:w="1340" w:type="dxa"/>
            <w:noWrap w:val="0"/>
            <w:vAlign w:val="center"/>
          </w:tcPr>
          <w:p w14:paraId="6F0BF159">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1.50%</w:t>
            </w:r>
          </w:p>
        </w:tc>
        <w:tc>
          <w:tcPr>
            <w:tcW w:w="1340" w:type="dxa"/>
            <w:noWrap w:val="0"/>
            <w:vAlign w:val="center"/>
          </w:tcPr>
          <w:p w14:paraId="37448558">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r>
      <w:tr w14:paraId="386E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978" w:type="dxa"/>
            <w:noWrap w:val="0"/>
            <w:vAlign w:val="center"/>
          </w:tcPr>
          <w:p w14:paraId="3F349F2A">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100-500</w:t>
            </w:r>
          </w:p>
        </w:tc>
        <w:tc>
          <w:tcPr>
            <w:tcW w:w="1340" w:type="dxa"/>
            <w:noWrap w:val="0"/>
            <w:vAlign w:val="center"/>
          </w:tcPr>
          <w:p w14:paraId="260ED83B">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1.10%</w:t>
            </w:r>
          </w:p>
        </w:tc>
        <w:tc>
          <w:tcPr>
            <w:tcW w:w="1340" w:type="dxa"/>
            <w:noWrap w:val="0"/>
            <w:vAlign w:val="center"/>
          </w:tcPr>
          <w:p w14:paraId="60105BE8">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0.80%</w:t>
            </w:r>
          </w:p>
        </w:tc>
        <w:tc>
          <w:tcPr>
            <w:tcW w:w="1340" w:type="dxa"/>
            <w:noWrap w:val="0"/>
            <w:vAlign w:val="center"/>
          </w:tcPr>
          <w:p w14:paraId="5A3A15E3">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0.70%</w:t>
            </w:r>
          </w:p>
        </w:tc>
      </w:tr>
      <w:tr w14:paraId="58FA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978" w:type="dxa"/>
            <w:noWrap w:val="0"/>
            <w:vAlign w:val="center"/>
          </w:tcPr>
          <w:p w14:paraId="0B4DB6E8">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500-1000</w:t>
            </w:r>
          </w:p>
        </w:tc>
        <w:tc>
          <w:tcPr>
            <w:tcW w:w="1340" w:type="dxa"/>
            <w:noWrap w:val="0"/>
            <w:vAlign w:val="center"/>
          </w:tcPr>
          <w:p w14:paraId="5B73DF4D">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0.80%</w:t>
            </w:r>
          </w:p>
        </w:tc>
        <w:tc>
          <w:tcPr>
            <w:tcW w:w="1340" w:type="dxa"/>
            <w:noWrap w:val="0"/>
            <w:vAlign w:val="center"/>
          </w:tcPr>
          <w:p w14:paraId="6F990AB0">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0.45%</w:t>
            </w:r>
          </w:p>
        </w:tc>
        <w:tc>
          <w:tcPr>
            <w:tcW w:w="1340" w:type="dxa"/>
            <w:noWrap w:val="0"/>
            <w:vAlign w:val="center"/>
          </w:tcPr>
          <w:p w14:paraId="3A4CE842">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0.55%</w:t>
            </w:r>
          </w:p>
        </w:tc>
      </w:tr>
      <w:tr w14:paraId="37C6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978" w:type="dxa"/>
            <w:noWrap w:val="0"/>
            <w:vAlign w:val="center"/>
          </w:tcPr>
          <w:p w14:paraId="6DFF24D0">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1000-5000</w:t>
            </w:r>
          </w:p>
        </w:tc>
        <w:tc>
          <w:tcPr>
            <w:tcW w:w="1340" w:type="dxa"/>
            <w:noWrap w:val="0"/>
            <w:vAlign w:val="center"/>
          </w:tcPr>
          <w:p w14:paraId="0370F91E">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0.50%</w:t>
            </w:r>
          </w:p>
        </w:tc>
        <w:tc>
          <w:tcPr>
            <w:tcW w:w="1340" w:type="dxa"/>
            <w:noWrap w:val="0"/>
            <w:vAlign w:val="center"/>
          </w:tcPr>
          <w:p w14:paraId="060CAB99">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0.25%</w:t>
            </w:r>
          </w:p>
        </w:tc>
        <w:tc>
          <w:tcPr>
            <w:tcW w:w="1340" w:type="dxa"/>
            <w:noWrap w:val="0"/>
            <w:vAlign w:val="center"/>
          </w:tcPr>
          <w:p w14:paraId="5EDFB110">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0.35%</w:t>
            </w:r>
          </w:p>
        </w:tc>
      </w:tr>
    </w:tbl>
    <w:p w14:paraId="63CC195D">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七、合同签订及公告</w:t>
      </w:r>
    </w:p>
    <w:p w14:paraId="1283FD68">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（一）签订合同</w:t>
      </w:r>
    </w:p>
    <w:p w14:paraId="6D7899E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1、采购人应当自中标通知书发出之日起</w:t>
      </w:r>
      <w:r>
        <w:rPr>
          <w:rFonts w:hint="eastAsia" w:ascii="宋体" w:hAnsi="宋体" w:cs="宋体"/>
          <w:color w:val="000000" w:themeColor="text1"/>
          <w:sz w:val="24"/>
          <w:szCs w:val="32"/>
          <w:highlight w:val="none"/>
          <w:lang w:val="en-US" w:eastAsia="zh-CN"/>
          <w14:textFill>
            <w14:solidFill>
              <w14:schemeClr w14:val="tx1"/>
            </w14:solidFill>
          </w14:textFill>
        </w:rPr>
        <w:t>30天</w:t>
      </w:r>
      <w:r>
        <w:rPr>
          <w:rFonts w:hint="eastAsia" w:ascii="宋体" w:hAnsi="宋体" w:cs="宋体"/>
          <w:color w:val="000000" w:themeColor="text1"/>
          <w:sz w:val="24"/>
          <w:szCs w:val="32"/>
          <w:highlight w:val="none"/>
          <w14:textFill>
            <w14:solidFill>
              <w14:schemeClr w14:val="tx1"/>
            </w14:solidFill>
          </w14:textFill>
        </w:rPr>
        <w:t>内，按照招标文件和中标人投标文件的规定，与中标人签订书面合同。所签订的合同不得对招标文件确定的事项和中标人投标文件作实质性修改。</w:t>
      </w:r>
    </w:p>
    <w:p w14:paraId="01B6D0C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2、采购人不得向中标人提出任何不合理的要求作为签订合同的条件。</w:t>
      </w:r>
    </w:p>
    <w:p w14:paraId="3097562C">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3、中标供应商无故拖延、拒签合同的，取消中标资格。</w:t>
      </w:r>
    </w:p>
    <w:p w14:paraId="5BD176C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94C2EC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371154BC">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（二）合同公告及备案</w:t>
      </w:r>
    </w:p>
    <w:p w14:paraId="4E55760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347092B5">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2、采购人应当自政府采购合同签订之日起7个工作日内，将政府采购合同副本报同级人民政府财政部门备案以及采购组织机构存档</w:t>
      </w:r>
      <w:r>
        <w:rPr>
          <w:rFonts w:hint="eastAsia" w:ascii="宋体" w:hAnsi="宋体" w:cs="宋体"/>
          <w:color w:val="000000" w:themeColor="text1"/>
          <w:sz w:val="24"/>
          <w:szCs w:val="32"/>
          <w:highlight w:val="none"/>
          <w:lang w:eastAsia="zh-CN"/>
          <w14:textFill>
            <w14:solidFill>
              <w14:schemeClr w14:val="tx1"/>
            </w14:solidFill>
          </w14:textFill>
        </w:rPr>
        <w:t>。</w:t>
      </w:r>
    </w:p>
    <w:p w14:paraId="1CFED84F">
      <w:pPr>
        <w:shd w:val="clea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14:paraId="20174917">
      <w:pPr>
        <w:shd w:val="clea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14:paraId="06FBCE95">
      <w:pPr>
        <w:shd w:val="clea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14:paraId="2E107441">
      <w:pPr>
        <w:shd w:val="clea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14:paraId="3B29A6FE">
      <w:pPr>
        <w:shd w:val="clea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14:paraId="74E7458F">
      <w:pPr>
        <w:shd w:val="clea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14:paraId="10FA8B46">
      <w:pPr>
        <w:shd w:val="clea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14:paraId="45314A9D">
      <w:pPr>
        <w:shd w:val="clea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14:paraId="1557C963">
      <w:pPr>
        <w:shd w:val="clea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14:paraId="6D037573">
      <w:pPr>
        <w:shd w:val="clea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14:paraId="106F4AD4">
      <w:pPr>
        <w:shd w:val="clea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14:paraId="3A9432E9">
      <w:pPr>
        <w:shd w:val="clea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14:paraId="110E4434">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第三章 评标办法及评分标准</w:t>
      </w:r>
    </w:p>
    <w:p w14:paraId="5540C48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一、采购组织机构将组织评标委员会，对投标人提供的投标文件进行综合评审。</w:t>
      </w:r>
    </w:p>
    <w:p w14:paraId="0157004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二、本次招标项目的评标方法为综合评分法，总计100分。</w:t>
      </w:r>
    </w:p>
    <w:p w14:paraId="39355DA1">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（一）商务与技术文件中的客观分由评标委员会单独打分，</w:t>
      </w:r>
      <w:r>
        <w:rPr>
          <w:rFonts w:hint="eastAsia" w:ascii="宋体" w:hAnsi="宋体" w:cs="宋体"/>
          <w:color w:val="000000" w:themeColor="text1"/>
          <w:sz w:val="24"/>
          <w:szCs w:val="32"/>
          <w:highlight w:val="none"/>
          <w:lang w:val="en-US" w:eastAsia="zh-CN"/>
          <w14:textFill>
            <w14:solidFill>
              <w14:schemeClr w14:val="tx1"/>
            </w14:solidFill>
          </w14:textFill>
        </w:rPr>
        <w:t>客观分应一致</w:t>
      </w:r>
      <w:r>
        <w:rPr>
          <w:rFonts w:hint="eastAsia" w:ascii="宋体" w:hAnsi="宋体" w:cs="宋体"/>
          <w:color w:val="000000" w:themeColor="text1"/>
          <w:sz w:val="24"/>
          <w:szCs w:val="32"/>
          <w:highlight w:val="none"/>
          <w:lang w:val="zh-CN"/>
          <w14:textFill>
            <w14:solidFill>
              <w14:schemeClr w14:val="tx1"/>
            </w14:solidFill>
          </w14:textFill>
        </w:rPr>
        <w:t>；其余在规定的分值内单独评定打分。</w:t>
      </w:r>
    </w:p>
    <w:p w14:paraId="719EE200">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（二）各投标人商务与技术文件得分按照评标委员会成员的独立评分结果汇总后的算术平均分计算，计算公式为：</w:t>
      </w:r>
    </w:p>
    <w:p w14:paraId="3F088F4D">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商务与技术文件得分</w:t>
      </w:r>
      <w:r>
        <w:rPr>
          <w:rFonts w:hint="eastAsia" w:ascii="宋体" w:hAnsi="宋体" w:cs="宋体"/>
          <w:color w:val="000000" w:themeColor="text1"/>
          <w:sz w:val="24"/>
          <w:szCs w:val="32"/>
          <w:highlight w:val="none"/>
          <w:lang w:val="zh-CN"/>
          <w14:textFill>
            <w14:solidFill>
              <w14:schemeClr w14:val="tx1"/>
            </w14:solidFill>
          </w14:textFill>
        </w:rPr>
        <w:t>=评标委员会所有成员评分合计数/评标委员会组成人员数。</w:t>
      </w:r>
    </w:p>
    <w:p w14:paraId="14849541">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（三）投标报价得分采用低价优先法计算，即满足招标文件要求且</w:t>
      </w:r>
      <w:r>
        <w:rPr>
          <w:rFonts w:hint="eastAsia" w:ascii="宋体" w:hAnsi="宋体" w:cs="宋体"/>
          <w:color w:val="000000" w:themeColor="text1"/>
          <w:sz w:val="24"/>
          <w:szCs w:val="24"/>
          <w:highlight w:val="none"/>
          <w14:textFill>
            <w14:solidFill>
              <w14:schemeClr w14:val="tx1"/>
            </w14:solidFill>
          </w14:textFill>
        </w:rPr>
        <w:t>有效投标单价最低</w:t>
      </w:r>
      <w:r>
        <w:rPr>
          <w:rFonts w:hint="eastAsia" w:ascii="宋体" w:hAnsi="宋体" w:cs="宋体"/>
          <w:color w:val="000000" w:themeColor="text1"/>
          <w:sz w:val="24"/>
          <w:szCs w:val="32"/>
          <w:highlight w:val="none"/>
          <w:lang w:val="zh-CN"/>
          <w14:textFill>
            <w14:solidFill>
              <w14:schemeClr w14:val="tx1"/>
            </w14:solidFill>
          </w14:textFill>
        </w:rPr>
        <w:t>的投标报价为评标基准价，其报价得满分，</w:t>
      </w:r>
      <w:r>
        <w:rPr>
          <w:rFonts w:hint="eastAsia" w:ascii="宋体" w:hAnsi="宋体" w:cs="宋体"/>
          <w:color w:val="000000" w:themeColor="text1"/>
          <w:sz w:val="24"/>
          <w:szCs w:val="24"/>
          <w:highlight w:val="none"/>
          <w14:textFill>
            <w14:solidFill>
              <w14:schemeClr w14:val="tx1"/>
            </w14:solidFill>
          </w14:textFill>
        </w:rPr>
        <w:t>投标报价超过采购方设定的最高限价，</w:t>
      </w:r>
      <w:r>
        <w:rPr>
          <w:rFonts w:hint="eastAsia" w:ascii="宋体" w:hAnsi="宋体" w:cs="宋体"/>
          <w:color w:val="000000" w:themeColor="text1"/>
          <w:sz w:val="24"/>
          <w:szCs w:val="24"/>
          <w:highlight w:val="none"/>
          <w:lang w:eastAsia="zh-CN"/>
          <w14:textFill>
            <w14:solidFill>
              <w14:schemeClr w14:val="tx1"/>
            </w14:solidFill>
          </w14:textFill>
        </w:rPr>
        <w:t>作</w:t>
      </w:r>
      <w:r>
        <w:rPr>
          <w:rFonts w:hint="eastAsia" w:ascii="宋体" w:hAnsi="宋体" w:cs="宋体"/>
          <w:color w:val="000000" w:themeColor="text1"/>
          <w:sz w:val="24"/>
          <w:szCs w:val="24"/>
          <w:highlight w:val="none"/>
          <w14:textFill>
            <w14:solidFill>
              <w14:schemeClr w14:val="tx1"/>
            </w14:solidFill>
          </w14:textFill>
        </w:rPr>
        <w:t>无效标处理</w:t>
      </w:r>
      <w:r>
        <w:rPr>
          <w:rFonts w:hint="eastAsia" w:ascii="宋体" w:hAnsi="宋体" w:cs="宋体"/>
          <w:color w:val="000000" w:themeColor="text1"/>
          <w:sz w:val="24"/>
          <w:szCs w:val="32"/>
          <w:highlight w:val="none"/>
          <w:lang w:val="zh-CN"/>
          <w14:textFill>
            <w14:solidFill>
              <w14:schemeClr w14:val="tx1"/>
            </w14:solidFill>
          </w14:textFill>
        </w:rPr>
        <w:t>。其他投标人的投标报价得分按下列公式计算：</w:t>
      </w:r>
    </w:p>
    <w:p w14:paraId="6A60660F">
      <w:pPr>
        <w:shd w:val="clear"/>
        <w:spacing w:line="360" w:lineRule="auto"/>
        <w:ind w:firstLine="480" w:firstLineChars="2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投标报价得分=(评标基准价／投标报价)×</w:t>
      </w:r>
      <w:r>
        <w:rPr>
          <w:rFonts w:hint="eastAsia" w:ascii="宋体" w:hAnsi="宋体" w:cs="宋体"/>
          <w:color w:val="000000" w:themeColor="text1"/>
          <w:sz w:val="24"/>
          <w:szCs w:val="24"/>
          <w:highlight w:val="none"/>
          <w:u w:val="single"/>
          <w:lang w:val="en-US" w:eastAsia="zh-CN"/>
          <w14:textFill>
            <w14:solidFill>
              <w14:schemeClr w14:val="tx1"/>
            </w14:solidFill>
          </w14:textFill>
        </w:rPr>
        <w:t>20</w:t>
      </w:r>
      <w:r>
        <w:rPr>
          <w:rFonts w:hint="eastAsia" w:ascii="宋体" w:hAnsi="宋体" w:cs="宋体"/>
          <w:color w:val="000000" w:themeColor="text1"/>
          <w:sz w:val="24"/>
          <w:szCs w:val="24"/>
          <w:highlight w:val="none"/>
          <w:u w:val="single"/>
          <w14:textFill>
            <w14:solidFill>
              <w14:schemeClr w14:val="tx1"/>
            </w14:solidFill>
          </w14:textFill>
        </w:rPr>
        <w:t>%×100 。</w:t>
      </w:r>
    </w:p>
    <w:p w14:paraId="5FB180AB">
      <w:pPr>
        <w:shd w:val="clear"/>
        <w:spacing w:line="360" w:lineRule="auto"/>
        <w:ind w:firstLine="482" w:firstLineChars="200"/>
        <w:rPr>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经评审专家统一认定明显低价有可能影响产品质量或者不能诚信履约的</w:t>
      </w:r>
      <w:r>
        <w:rPr>
          <w:rFonts w:hint="eastAsia" w:ascii="宋体" w:hAnsi="宋体" w:cs="宋体"/>
          <w:b/>
          <w:color w:val="000000" w:themeColor="text1"/>
          <w:sz w:val="24"/>
          <w:szCs w:val="24"/>
          <w:highlight w:val="none"/>
          <w:lang w:eastAsia="zh-CN"/>
          <w14:textFill>
            <w14:solidFill>
              <w14:schemeClr w14:val="tx1"/>
            </w14:solidFill>
          </w14:textFill>
        </w:rPr>
        <w:t>作</w:t>
      </w:r>
      <w:r>
        <w:rPr>
          <w:rFonts w:hint="eastAsia" w:ascii="宋体" w:hAnsi="宋体" w:cs="宋体"/>
          <w:b/>
          <w:color w:val="000000" w:themeColor="text1"/>
          <w:sz w:val="24"/>
          <w:szCs w:val="24"/>
          <w:highlight w:val="none"/>
          <w14:textFill>
            <w14:solidFill>
              <w14:schemeClr w14:val="tx1"/>
            </w14:solidFill>
          </w14:textFill>
        </w:rPr>
        <w:t>无效标处理。</w:t>
      </w:r>
    </w:p>
    <w:p w14:paraId="6B644BD3">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（四）投标人综合得分＝商务技术文件得分＋投标报价得分。</w:t>
      </w:r>
    </w:p>
    <w:p w14:paraId="5209CCC8">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（五）政府采购政策及优惠：</w:t>
      </w:r>
    </w:p>
    <w:p w14:paraId="6CA8CB81">
      <w:pPr>
        <w:shd w:val="clear"/>
        <w:spacing w:line="360" w:lineRule="auto"/>
        <w:ind w:firstLine="480" w:firstLineChars="2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本项目专门面向中小企业采购，价格评审时，</w:t>
      </w:r>
      <w:r>
        <w:rPr>
          <w:rFonts w:hint="eastAsia" w:ascii="宋体" w:hAnsi="宋体" w:eastAsia="宋体" w:cs="宋体"/>
          <w:color w:val="000000" w:themeColor="text1"/>
          <w:sz w:val="24"/>
          <w:szCs w:val="24"/>
          <w:highlight w:val="none"/>
          <w:lang w:val="en-US" w:eastAsia="zh-CN"/>
          <w14:textFill>
            <w14:solidFill>
              <w14:schemeClr w14:val="tx1"/>
            </w14:solidFill>
          </w14:textFill>
        </w:rPr>
        <w:t>中</w:t>
      </w:r>
      <w:r>
        <w:rPr>
          <w:rFonts w:hint="eastAsia" w:ascii="宋体" w:hAnsi="宋体" w:eastAsia="宋体" w:cs="宋体"/>
          <w:color w:val="000000" w:themeColor="text1"/>
          <w:sz w:val="24"/>
          <w:szCs w:val="24"/>
          <w:highlight w:val="none"/>
          <w:lang w:val="zh-CN" w:eastAsia="zh-CN"/>
          <w14:textFill>
            <w14:solidFill>
              <w14:schemeClr w14:val="tx1"/>
            </w14:solidFill>
          </w14:textFill>
        </w:rPr>
        <w:t>小</w:t>
      </w:r>
      <w:r>
        <w:rPr>
          <w:rFonts w:hint="eastAsia" w:ascii="宋体" w:hAnsi="宋体" w:cs="宋体"/>
          <w:color w:val="000000" w:themeColor="text1"/>
          <w:sz w:val="24"/>
          <w:szCs w:val="24"/>
          <w:highlight w:val="none"/>
          <w:lang w:val="en-US" w:eastAsia="zh-CN"/>
          <w14:textFill>
            <w14:solidFill>
              <w14:schemeClr w14:val="tx1"/>
            </w14:solidFill>
          </w14:textFill>
        </w:rPr>
        <w:t>微</w:t>
      </w:r>
      <w:r>
        <w:rPr>
          <w:rFonts w:hint="eastAsia" w:ascii="宋体" w:hAnsi="宋体" w:eastAsia="宋体" w:cs="宋体"/>
          <w:color w:val="000000" w:themeColor="text1"/>
          <w:sz w:val="24"/>
          <w:szCs w:val="24"/>
          <w:highlight w:val="none"/>
          <w:lang w:val="zh-CN" w:eastAsia="zh-CN"/>
          <w14:textFill>
            <w14:solidFill>
              <w14:schemeClr w14:val="tx1"/>
            </w14:solidFill>
          </w14:textFill>
        </w:rPr>
        <w:t>企业的投标价格不</w:t>
      </w:r>
      <w:r>
        <w:rPr>
          <w:rFonts w:hint="eastAsia" w:ascii="宋体" w:hAnsi="宋体" w:cs="宋体"/>
          <w:color w:val="000000" w:themeColor="text1"/>
          <w:sz w:val="24"/>
          <w:szCs w:val="24"/>
          <w:highlight w:val="none"/>
          <w:lang w:val="zh-CN" w:eastAsia="zh-CN"/>
          <w14:textFill>
            <w14:solidFill>
              <w14:schemeClr w14:val="tx1"/>
            </w14:solidFill>
          </w14:textFill>
        </w:rPr>
        <w:t>作</w:t>
      </w:r>
      <w:r>
        <w:rPr>
          <w:rFonts w:hint="eastAsia" w:ascii="宋体" w:hAnsi="宋体" w:eastAsia="宋体" w:cs="宋体"/>
          <w:color w:val="000000" w:themeColor="text1"/>
          <w:sz w:val="24"/>
          <w:szCs w:val="24"/>
          <w:highlight w:val="none"/>
          <w:lang w:val="zh-CN" w:eastAsia="zh-CN"/>
          <w14:textFill>
            <w14:solidFill>
              <w14:schemeClr w14:val="tx1"/>
            </w14:solidFill>
          </w14:textFill>
        </w:rPr>
        <w:t>扣除。</w:t>
      </w:r>
    </w:p>
    <w:p w14:paraId="7ADFCBE6">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注：得分以系统计算为准，保留2位小数。</w:t>
      </w:r>
    </w:p>
    <w:p w14:paraId="0AF8462E">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14:paraId="7ADE6F92">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四、如综合得分相同，投标报价低者为先；如综合得分且投标报价相同的，服务类采购项目以</w:t>
      </w:r>
      <w:r>
        <w:rPr>
          <w:rFonts w:hint="eastAsia" w:ascii="宋体" w:hAnsi="宋体" w:cs="宋体"/>
          <w:color w:val="000000" w:themeColor="text1"/>
          <w:sz w:val="24"/>
          <w:szCs w:val="32"/>
          <w:highlight w:val="none"/>
          <w:lang w:val="en-US" w:eastAsia="zh-CN"/>
          <w14:textFill>
            <w14:solidFill>
              <w14:schemeClr w14:val="tx1"/>
            </w14:solidFill>
          </w14:textFill>
        </w:rPr>
        <w:t>公司荣誉</w:t>
      </w:r>
      <w:r>
        <w:rPr>
          <w:rFonts w:hint="eastAsia" w:ascii="宋体" w:hAnsi="宋体" w:cs="宋体"/>
          <w:color w:val="000000" w:themeColor="text1"/>
          <w:sz w:val="24"/>
          <w:szCs w:val="32"/>
          <w:highlight w:val="none"/>
          <w:lang w:val="zh-CN"/>
          <w14:textFill>
            <w14:solidFill>
              <w14:schemeClr w14:val="tx1"/>
            </w14:solidFill>
          </w14:textFill>
        </w:rPr>
        <w:t>得分较高者为先。</w:t>
      </w:r>
    </w:p>
    <w:p w14:paraId="182C0329">
      <w:pPr>
        <w:pStyle w:val="2"/>
        <w:shd w:val="clear"/>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六、本次评分具体分值细化条款如下表：</w:t>
      </w:r>
    </w:p>
    <w:tbl>
      <w:tblPr>
        <w:tblStyle w:val="28"/>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065"/>
        <w:gridCol w:w="1176"/>
        <w:gridCol w:w="7179"/>
      </w:tblGrid>
      <w:tr w14:paraId="51DE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14:paraId="211363F2">
            <w:pPr>
              <w:shd w:val="clear"/>
              <w:bidi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2241" w:type="dxa"/>
            <w:gridSpan w:val="2"/>
            <w:tcBorders>
              <w:top w:val="single" w:color="auto" w:sz="4" w:space="0"/>
              <w:left w:val="single" w:color="auto" w:sz="4" w:space="0"/>
              <w:bottom w:val="single" w:color="auto" w:sz="4" w:space="0"/>
              <w:right w:val="single" w:color="auto" w:sz="4" w:space="0"/>
            </w:tcBorders>
            <w:vAlign w:val="center"/>
          </w:tcPr>
          <w:p w14:paraId="399195E1">
            <w:pPr>
              <w:shd w:val="clear"/>
              <w:bidi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  分  项  目</w:t>
            </w:r>
          </w:p>
        </w:tc>
        <w:tc>
          <w:tcPr>
            <w:tcW w:w="7179" w:type="dxa"/>
            <w:tcBorders>
              <w:top w:val="single" w:color="auto" w:sz="4" w:space="0"/>
              <w:left w:val="single" w:color="auto" w:sz="4" w:space="0"/>
              <w:bottom w:val="single" w:color="auto" w:sz="4" w:space="0"/>
              <w:right w:val="single" w:color="auto" w:sz="4" w:space="0"/>
            </w:tcBorders>
            <w:vAlign w:val="center"/>
          </w:tcPr>
          <w:p w14:paraId="7C456640">
            <w:pPr>
              <w:shd w:val="clear"/>
              <w:bidi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评分标准</w:t>
            </w:r>
          </w:p>
        </w:tc>
      </w:tr>
      <w:tr w14:paraId="6559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dxa"/>
            <w:vMerge w:val="restart"/>
            <w:tcBorders>
              <w:left w:val="single" w:color="auto" w:sz="4" w:space="0"/>
              <w:right w:val="single" w:color="auto" w:sz="4" w:space="0"/>
            </w:tcBorders>
            <w:vAlign w:val="center"/>
          </w:tcPr>
          <w:p w14:paraId="001C455A">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C35483F">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065" w:type="dxa"/>
            <w:vMerge w:val="restart"/>
            <w:tcBorders>
              <w:left w:val="single" w:color="auto" w:sz="4" w:space="0"/>
              <w:right w:val="single" w:color="auto" w:sz="4" w:space="0"/>
            </w:tcBorders>
            <w:vAlign w:val="center"/>
          </w:tcPr>
          <w:p w14:paraId="6DBD5F33">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1F423841">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基本</w:t>
            </w:r>
          </w:p>
          <w:p w14:paraId="266471F3">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情况</w:t>
            </w:r>
          </w:p>
          <w:p w14:paraId="1BD84ADB">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176" w:type="dxa"/>
            <w:tcBorders>
              <w:top w:val="single" w:color="auto" w:sz="4" w:space="0"/>
              <w:left w:val="single" w:color="auto" w:sz="4" w:space="0"/>
              <w:bottom w:val="single" w:color="auto" w:sz="4" w:space="0"/>
              <w:right w:val="single" w:color="auto" w:sz="4" w:space="0"/>
            </w:tcBorders>
            <w:vAlign w:val="center"/>
          </w:tcPr>
          <w:p w14:paraId="16BEBFD4">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公司规范性</w:t>
            </w:r>
          </w:p>
          <w:p w14:paraId="41394D51">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（9分）</w:t>
            </w:r>
          </w:p>
        </w:tc>
        <w:tc>
          <w:tcPr>
            <w:tcW w:w="7179" w:type="dxa"/>
            <w:tcBorders>
              <w:top w:val="single" w:color="auto" w:sz="4" w:space="0"/>
              <w:left w:val="single" w:color="auto" w:sz="4" w:space="0"/>
              <w:right w:val="single" w:color="auto" w:sz="4" w:space="0"/>
            </w:tcBorders>
            <w:vAlign w:val="center"/>
          </w:tcPr>
          <w:p w14:paraId="4E339334">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（1）企业体系认证：具备有效期内ISO9001质量管理体系认证、ISO45001环境管理体系认证、ISO45001职业健康安全管理体系认证，</w:t>
            </w:r>
            <w:r>
              <w:rPr>
                <w:rFonts w:hint="eastAsia" w:ascii="宋体" w:hAnsi="宋体" w:cs="宋体"/>
                <w:color w:val="000000" w:themeColor="text1"/>
                <w:sz w:val="24"/>
                <w:szCs w:val="24"/>
                <w:highlight w:val="none"/>
                <w:lang w:val="en-US" w:eastAsia="zh-CN"/>
                <w14:textFill>
                  <w14:solidFill>
                    <w14:schemeClr w14:val="tx1"/>
                  </w14:solidFill>
                </w14:textFill>
              </w:rPr>
              <w:t>每一项得2分。</w:t>
            </w:r>
            <w:r>
              <w:rPr>
                <w:rFonts w:hint="eastAsia" w:ascii="宋体" w:hAnsi="宋体" w:eastAsia="宋体" w:cs="宋体"/>
                <w:color w:val="000000" w:themeColor="text1"/>
                <w:sz w:val="24"/>
                <w:szCs w:val="24"/>
                <w:highlight w:val="none"/>
                <w14:textFill>
                  <w14:solidFill>
                    <w14:schemeClr w14:val="tx1"/>
                  </w14:solidFill>
                </w14:textFill>
              </w:rPr>
              <w:t>（上述认证需包含保安服务）。提供证书原件扫描件以及全国认证认可信息公共服务平台查询结果截图，不提供不得分。</w:t>
            </w:r>
          </w:p>
          <w:p w14:paraId="57A93CB1">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（2）企业信用：在省级公安厅关于全省保安服务企业信用评价结果为A级得3分，B级得2分，C级得1分，C级以下不得分。提供证明文件复印件或网上查询结果截图，不提供不得分。</w:t>
            </w:r>
          </w:p>
        </w:tc>
      </w:tr>
      <w:tr w14:paraId="3E28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dxa"/>
            <w:vMerge w:val="continue"/>
            <w:tcBorders>
              <w:left w:val="single" w:color="auto" w:sz="4" w:space="0"/>
              <w:right w:val="single" w:color="auto" w:sz="4" w:space="0"/>
            </w:tcBorders>
            <w:vAlign w:val="center"/>
          </w:tcPr>
          <w:p w14:paraId="6CC5134F">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5" w:type="dxa"/>
            <w:vMerge w:val="continue"/>
            <w:tcBorders>
              <w:left w:val="single" w:color="auto" w:sz="4" w:space="0"/>
              <w:right w:val="single" w:color="auto" w:sz="4" w:space="0"/>
            </w:tcBorders>
            <w:vAlign w:val="center"/>
          </w:tcPr>
          <w:p w14:paraId="4500EE0D">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14:paraId="70EEDD9B">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公司</w:t>
            </w:r>
          </w:p>
          <w:p w14:paraId="383F36BA">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荣誉</w:t>
            </w:r>
          </w:p>
          <w:p w14:paraId="457DFB4B">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（3分）</w:t>
            </w:r>
          </w:p>
        </w:tc>
        <w:tc>
          <w:tcPr>
            <w:tcW w:w="7179" w:type="dxa"/>
            <w:tcBorders>
              <w:top w:val="single" w:color="auto" w:sz="4" w:space="0"/>
              <w:left w:val="single" w:color="auto" w:sz="4" w:space="0"/>
              <w:bottom w:val="single" w:color="auto" w:sz="4" w:space="0"/>
              <w:right w:val="single" w:color="auto" w:sz="4" w:space="0"/>
            </w:tcBorders>
            <w:vAlign w:val="center"/>
          </w:tcPr>
          <w:p w14:paraId="0B3B5466">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2020年1月1日以来安保行业获得的荣誉，区县级每个得0.5分，地市级每个得1分，省级（含）以上每个得3分，最高得3分。时间以颁发证书或文件落款时间为准，提供证明资料，不提供不得分。</w:t>
            </w:r>
          </w:p>
        </w:tc>
      </w:tr>
      <w:tr w14:paraId="311D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dxa"/>
            <w:vMerge w:val="continue"/>
            <w:tcBorders>
              <w:left w:val="single" w:color="auto" w:sz="4" w:space="0"/>
              <w:right w:val="single" w:color="auto" w:sz="4" w:space="0"/>
            </w:tcBorders>
            <w:vAlign w:val="center"/>
          </w:tcPr>
          <w:p w14:paraId="6B84B2AA">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5" w:type="dxa"/>
            <w:vMerge w:val="continue"/>
            <w:tcBorders>
              <w:left w:val="single" w:color="auto" w:sz="4" w:space="0"/>
              <w:right w:val="single" w:color="auto" w:sz="4" w:space="0"/>
            </w:tcBorders>
            <w:vAlign w:val="center"/>
          </w:tcPr>
          <w:p w14:paraId="298D2CCF">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14:paraId="74E9EC56">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业绩</w:t>
            </w:r>
          </w:p>
          <w:p w14:paraId="10E92E03">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179" w:type="dxa"/>
            <w:tcBorders>
              <w:top w:val="single" w:color="auto" w:sz="4" w:space="0"/>
              <w:left w:val="single" w:color="auto" w:sz="4" w:space="0"/>
              <w:bottom w:val="single" w:color="auto" w:sz="4" w:space="0"/>
              <w:right w:val="single" w:color="auto" w:sz="4" w:space="0"/>
            </w:tcBorders>
            <w:vAlign w:val="center"/>
          </w:tcPr>
          <w:p w14:paraId="1153FFC3">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投标人2021年1月1日以来承接院校、政府机关大院、行政事业单位保安服务</w:t>
            </w:r>
            <w:r>
              <w:rPr>
                <w:rFonts w:hint="eastAsia" w:ascii="宋体" w:hAnsi="宋体" w:cs="宋体"/>
                <w:color w:val="000000" w:themeColor="text1"/>
                <w:sz w:val="24"/>
                <w:szCs w:val="24"/>
                <w:highlight w:val="none"/>
                <w:lang w:val="en-US" w:eastAsia="zh-CN"/>
                <w14:textFill>
                  <w14:solidFill>
                    <w14:schemeClr w14:val="tx1"/>
                  </w14:solidFill>
                </w14:textFill>
              </w:rPr>
              <w:t>类似</w:t>
            </w:r>
            <w:r>
              <w:rPr>
                <w:rFonts w:hint="eastAsia" w:ascii="宋体" w:hAnsi="宋体" w:eastAsia="宋体" w:cs="宋体"/>
                <w:color w:val="000000" w:themeColor="text1"/>
                <w:sz w:val="24"/>
                <w:szCs w:val="24"/>
                <w:highlight w:val="none"/>
                <w14:textFill>
                  <w14:solidFill>
                    <w14:schemeClr w14:val="tx1"/>
                  </w14:solidFill>
                </w14:textFill>
              </w:rPr>
              <w:t>项目业绩，每个得0.5分，本项最高得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分。提供合同原件复印件及合同期内开具的任一期发票复印件，不提供不得分。</w:t>
            </w:r>
          </w:p>
        </w:tc>
      </w:tr>
      <w:tr w14:paraId="79A6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dxa"/>
            <w:vMerge w:val="continue"/>
            <w:tcBorders>
              <w:left w:val="single" w:color="auto" w:sz="4" w:space="0"/>
              <w:right w:val="single" w:color="auto" w:sz="4" w:space="0"/>
            </w:tcBorders>
            <w:vAlign w:val="center"/>
          </w:tcPr>
          <w:p w14:paraId="0B4A18DB">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5" w:type="dxa"/>
            <w:vMerge w:val="continue"/>
            <w:tcBorders>
              <w:left w:val="single" w:color="auto" w:sz="4" w:space="0"/>
              <w:right w:val="single" w:color="auto" w:sz="4" w:space="0"/>
            </w:tcBorders>
            <w:vAlign w:val="center"/>
          </w:tcPr>
          <w:p w14:paraId="54B93C8F">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14:paraId="1B4AAEC9">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w:t>
            </w:r>
          </w:p>
          <w:p w14:paraId="51D90FE0">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配置</w:t>
            </w:r>
          </w:p>
          <w:p w14:paraId="33FB5D2D">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179" w:type="dxa"/>
            <w:tcBorders>
              <w:top w:val="single" w:color="auto" w:sz="4" w:space="0"/>
              <w:left w:val="single" w:color="auto" w:sz="4" w:space="0"/>
              <w:bottom w:val="single" w:color="auto" w:sz="4" w:space="0"/>
              <w:right w:val="single" w:color="auto" w:sz="4" w:space="0"/>
            </w:tcBorders>
            <w:vAlign w:val="center"/>
          </w:tcPr>
          <w:p w14:paraId="6AC157D1">
            <w:pPr>
              <w:shd w:val="clear"/>
              <w:bidi w:val="0"/>
              <w:spacing w:line="24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、项目负责人经验丰富且持有一级保安员（高级技师）证得2分，持有二级保安员（技师）证得1分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4F7FC92">
            <w:pPr>
              <w:shd w:val="clear"/>
              <w:bidi w:val="0"/>
              <w:spacing w:line="24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拟投入的管理班组成员持有二级保安员（技师）证每1人得1分，三级保安员（高级技工）证每1人得0.5分，最高得3分；</w:t>
            </w:r>
          </w:p>
          <w:p w14:paraId="7252114D">
            <w:pPr>
              <w:shd w:val="clear"/>
              <w:bidi w:val="0"/>
              <w:spacing w:line="240"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、拟投入保安队伍中持有</w:t>
            </w:r>
            <w:r>
              <w:rPr>
                <w:rFonts w:hint="eastAsia" w:ascii="宋体" w:hAnsi="宋体" w:eastAsia="宋体" w:cs="宋体"/>
                <w:color w:val="000000" w:themeColor="text1"/>
                <w:sz w:val="24"/>
                <w:szCs w:val="24"/>
                <w:highlight w:val="none"/>
                <w:lang w:val="en-US" w:eastAsia="zh-CN"/>
                <w14:textFill>
                  <w14:solidFill>
                    <w14:schemeClr w14:val="tx1"/>
                  </w14:solidFill>
                </w14:textFill>
              </w:rPr>
              <w:t>五级/初级</w:t>
            </w:r>
            <w:r>
              <w:rPr>
                <w:rFonts w:hint="eastAsia" w:ascii="宋体" w:hAnsi="宋体" w:eastAsia="宋体" w:cs="宋体"/>
                <w:color w:val="000000" w:themeColor="text1"/>
                <w:sz w:val="24"/>
                <w:szCs w:val="24"/>
                <w:highlight w:val="none"/>
                <w14:textFill>
                  <w14:solidFill>
                    <w14:schemeClr w14:val="tx1"/>
                  </w14:solidFill>
                </w14:textFill>
              </w:rPr>
              <w:t>消控证10个得基本分1分，每增加1个加0.1分，最高得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不含项目负责人）</w:t>
            </w:r>
          </w:p>
          <w:p w14:paraId="4EE92117">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、拟投入保安队伍中有退役军人或持有</w:t>
            </w:r>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级</w:t>
            </w:r>
            <w:r>
              <w:rPr>
                <w:rFonts w:hint="eastAsia" w:ascii="宋体" w:hAnsi="宋体" w:eastAsia="宋体" w:cs="宋体"/>
                <w:color w:val="000000" w:themeColor="text1"/>
                <w:sz w:val="24"/>
                <w:szCs w:val="24"/>
                <w:highlight w:val="none"/>
                <w:lang w:val="en-US" w:eastAsia="zh-CN"/>
                <w14:textFill>
                  <w14:solidFill>
                    <w14:schemeClr w14:val="tx1"/>
                  </w14:solidFill>
                </w14:textFill>
              </w:rPr>
              <w:t>及以上</w:t>
            </w:r>
            <w:r>
              <w:rPr>
                <w:rFonts w:hint="eastAsia" w:ascii="宋体" w:hAnsi="宋体" w:eastAsia="宋体" w:cs="宋体"/>
                <w:color w:val="000000" w:themeColor="text1"/>
                <w:sz w:val="24"/>
                <w:szCs w:val="24"/>
                <w:highlight w:val="none"/>
                <w14:textFill>
                  <w14:solidFill>
                    <w14:schemeClr w14:val="tx1"/>
                  </w14:solidFill>
                </w14:textFill>
              </w:rPr>
              <w:t>保安员证10个得基本分1分，每增加1个得0.1分，最高得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不含项目负责人）</w:t>
            </w:r>
          </w:p>
          <w:p w14:paraId="7686A035">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提供人员投标截止近</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个月的社保缴纳证明、保安员证复印件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消控证资格证书复印件、退伍军人证复印件以及职业资格等证书复印件，否则不得分。</w:t>
            </w:r>
          </w:p>
        </w:tc>
      </w:tr>
      <w:tr w14:paraId="6512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dxa"/>
            <w:vMerge w:val="restart"/>
            <w:tcBorders>
              <w:left w:val="single" w:color="auto" w:sz="4" w:space="0"/>
              <w:right w:val="single" w:color="auto" w:sz="4" w:space="0"/>
            </w:tcBorders>
            <w:vAlign w:val="center"/>
          </w:tcPr>
          <w:p w14:paraId="7FC23884">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065" w:type="dxa"/>
            <w:vMerge w:val="restart"/>
            <w:tcBorders>
              <w:left w:val="single" w:color="auto" w:sz="4" w:space="0"/>
              <w:right w:val="single" w:color="auto" w:sz="4" w:space="0"/>
            </w:tcBorders>
            <w:vAlign w:val="center"/>
          </w:tcPr>
          <w:p w14:paraId="2233D705">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w:t>
            </w:r>
          </w:p>
          <w:p w14:paraId="5B20F791">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w:t>
            </w:r>
          </w:p>
          <w:p w14:paraId="0FE938C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34</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176" w:type="dxa"/>
            <w:tcBorders>
              <w:top w:val="single" w:color="auto" w:sz="4" w:space="0"/>
              <w:left w:val="single" w:color="auto" w:sz="4" w:space="0"/>
              <w:bottom w:val="single" w:color="auto" w:sz="4" w:space="0"/>
              <w:right w:val="single" w:color="auto" w:sz="4" w:space="0"/>
            </w:tcBorders>
            <w:vAlign w:val="center"/>
          </w:tcPr>
          <w:p w14:paraId="4D1D5DAD">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整体</w:t>
            </w:r>
          </w:p>
          <w:p w14:paraId="103D4C16">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规划</w:t>
            </w:r>
          </w:p>
          <w:p w14:paraId="7E1B7CAE">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179" w:type="dxa"/>
            <w:tcBorders>
              <w:top w:val="single" w:color="auto" w:sz="4" w:space="0"/>
              <w:left w:val="single" w:color="auto" w:sz="4" w:space="0"/>
              <w:bottom w:val="single" w:color="auto" w:sz="4" w:space="0"/>
              <w:right w:val="single" w:color="auto" w:sz="4" w:space="0"/>
            </w:tcBorders>
            <w:vAlign w:val="center"/>
          </w:tcPr>
          <w:p w14:paraId="2265FEB4">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根据公司的管理理念，有针对性的设计方案，方案有完整性、可操作性打分，最高得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分。方案内容齐全，公司管理理念新颖，针对不同需求制定针对性方案得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有较明确的公司管理理念得3分</w:t>
            </w:r>
            <w:r>
              <w:rPr>
                <w:rFonts w:hint="eastAsia" w:ascii="宋体" w:hAnsi="宋体" w:eastAsia="宋体" w:cs="宋体"/>
                <w:color w:val="000000" w:themeColor="text1"/>
                <w:sz w:val="24"/>
                <w:szCs w:val="24"/>
                <w:highlight w:val="none"/>
                <w14:textFill>
                  <w14:solidFill>
                    <w14:schemeClr w14:val="tx1"/>
                  </w14:solidFill>
                </w14:textFill>
              </w:rPr>
              <w:t>；方案内容缺漏，公司管理理念普通得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4C35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dxa"/>
            <w:vMerge w:val="continue"/>
            <w:tcBorders>
              <w:left w:val="single" w:color="auto" w:sz="4" w:space="0"/>
              <w:right w:val="single" w:color="auto" w:sz="4" w:space="0"/>
            </w:tcBorders>
            <w:vAlign w:val="center"/>
          </w:tcPr>
          <w:p w14:paraId="0847499B">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5" w:type="dxa"/>
            <w:vMerge w:val="continue"/>
            <w:tcBorders>
              <w:left w:val="single" w:color="auto" w:sz="4" w:space="0"/>
              <w:right w:val="single" w:color="auto" w:sz="4" w:space="0"/>
            </w:tcBorders>
            <w:vAlign w:val="center"/>
          </w:tcPr>
          <w:p w14:paraId="3B842BE4">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14:paraId="7BD9135E">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内部</w:t>
            </w:r>
          </w:p>
          <w:p w14:paraId="7A1287CE">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w:t>
            </w:r>
          </w:p>
          <w:p w14:paraId="218BA825">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179" w:type="dxa"/>
            <w:tcBorders>
              <w:top w:val="single" w:color="auto" w:sz="4" w:space="0"/>
              <w:left w:val="single" w:color="auto" w:sz="4" w:space="0"/>
              <w:bottom w:val="single" w:color="auto" w:sz="4" w:space="0"/>
              <w:right w:val="single" w:color="auto" w:sz="4" w:space="0"/>
            </w:tcBorders>
            <w:vAlign w:val="center"/>
          </w:tcPr>
          <w:p w14:paraId="6743D255">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根据内部管理制度，记录方式方法打分，最高得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分。内部管理制度健全，有明确的记录方式方法得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有较明确的管理制度及记录方式得3分</w:t>
            </w:r>
            <w:r>
              <w:rPr>
                <w:rFonts w:hint="eastAsia" w:ascii="宋体" w:hAnsi="宋体" w:eastAsia="宋体" w:cs="宋体"/>
                <w:color w:val="000000" w:themeColor="text1"/>
                <w:sz w:val="24"/>
                <w:szCs w:val="24"/>
                <w:highlight w:val="none"/>
                <w14:textFill>
                  <w14:solidFill>
                    <w14:schemeClr w14:val="tx1"/>
                  </w14:solidFill>
                </w14:textFill>
              </w:rPr>
              <w:t>；内容管理制度缺漏</w:t>
            </w:r>
            <w:r>
              <w:rPr>
                <w:rFonts w:hint="eastAsia" w:ascii="宋体" w:hAnsi="宋体" w:cs="宋体"/>
                <w:color w:val="000000" w:themeColor="text1"/>
                <w:sz w:val="24"/>
                <w:szCs w:val="24"/>
                <w:highlight w:val="none"/>
                <w:lang w:val="en-US" w:eastAsia="zh-CN"/>
                <w14:textFill>
                  <w14:solidFill>
                    <w14:schemeClr w14:val="tx1"/>
                  </w14:solidFill>
                </w14:textFill>
              </w:rPr>
              <w:t>模糊</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67CF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dxa"/>
            <w:vMerge w:val="continue"/>
            <w:tcBorders>
              <w:left w:val="single" w:color="auto" w:sz="4" w:space="0"/>
              <w:right w:val="single" w:color="auto" w:sz="4" w:space="0"/>
            </w:tcBorders>
            <w:vAlign w:val="center"/>
          </w:tcPr>
          <w:p w14:paraId="7D6712AF">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5" w:type="dxa"/>
            <w:vMerge w:val="continue"/>
            <w:tcBorders>
              <w:left w:val="single" w:color="auto" w:sz="4" w:space="0"/>
              <w:right w:val="single" w:color="auto" w:sz="4" w:space="0"/>
            </w:tcBorders>
            <w:vAlign w:val="center"/>
          </w:tcPr>
          <w:p w14:paraId="2F1C7C87">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14:paraId="0E8B1753">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门卫</w:t>
            </w:r>
          </w:p>
          <w:p w14:paraId="1C60FED1">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w:t>
            </w:r>
          </w:p>
          <w:p w14:paraId="65978C5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179" w:type="dxa"/>
            <w:tcBorders>
              <w:top w:val="single" w:color="auto" w:sz="4" w:space="0"/>
              <w:left w:val="single" w:color="auto" w:sz="4" w:space="0"/>
              <w:bottom w:val="single" w:color="auto" w:sz="4" w:space="0"/>
              <w:right w:val="single" w:color="auto" w:sz="4" w:space="0"/>
            </w:tcBorders>
            <w:vAlign w:val="center"/>
          </w:tcPr>
          <w:p w14:paraId="7AEAD55A">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有详细门卫工作职责和要求，具备</w:t>
            </w:r>
            <w:r>
              <w:rPr>
                <w:rFonts w:hint="eastAsia" w:ascii="宋体" w:hAnsi="宋体" w:cs="宋体"/>
                <w:color w:val="000000" w:themeColor="text1"/>
                <w:sz w:val="24"/>
                <w:szCs w:val="24"/>
                <w:highlight w:val="none"/>
                <w:lang w:val="en-US" w:eastAsia="zh-CN"/>
                <w14:textFill>
                  <w14:solidFill>
                    <w14:schemeClr w14:val="tx1"/>
                  </w14:solidFill>
                </w14:textFill>
              </w:rPr>
              <w:t>丰富</w:t>
            </w:r>
            <w:r>
              <w:rPr>
                <w:rFonts w:hint="eastAsia" w:ascii="宋体" w:hAnsi="宋体" w:eastAsia="宋体" w:cs="宋体"/>
                <w:color w:val="000000" w:themeColor="text1"/>
                <w:sz w:val="24"/>
                <w:szCs w:val="24"/>
                <w:highlight w:val="none"/>
                <w14:textFill>
                  <w14:solidFill>
                    <w14:schemeClr w14:val="tx1"/>
                  </w14:solidFill>
                </w14:textFill>
              </w:rPr>
              <w:t>工作经验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签订劳动合同或甲方证明材料）</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分；方案中有</w:t>
            </w:r>
            <w:r>
              <w:rPr>
                <w:rFonts w:hint="eastAsia" w:ascii="宋体" w:hAnsi="宋体" w:cs="宋体"/>
                <w:color w:val="000000" w:themeColor="text1"/>
                <w:sz w:val="24"/>
                <w:szCs w:val="24"/>
                <w:highlight w:val="none"/>
                <w:lang w:val="en-US" w:eastAsia="zh-CN"/>
                <w14:textFill>
                  <w14:solidFill>
                    <w14:schemeClr w14:val="tx1"/>
                  </w14:solidFill>
                </w14:textFill>
              </w:rPr>
              <w:t>较明确</w:t>
            </w:r>
            <w:r>
              <w:rPr>
                <w:rFonts w:hint="eastAsia" w:ascii="宋体" w:hAnsi="宋体" w:eastAsia="宋体" w:cs="宋体"/>
                <w:color w:val="000000" w:themeColor="text1"/>
                <w:sz w:val="24"/>
                <w:szCs w:val="24"/>
                <w:highlight w:val="none"/>
                <w14:textFill>
                  <w14:solidFill>
                    <w14:schemeClr w14:val="tx1"/>
                  </w14:solidFill>
                </w14:textFill>
              </w:rPr>
              <w:t>的职责和要求，门卫人员具备丰富经验得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分；方案中门卫工作职责和要求未详细阐述，人员经验相对薄弱得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51C2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dxa"/>
            <w:vMerge w:val="continue"/>
            <w:tcBorders>
              <w:left w:val="single" w:color="auto" w:sz="4" w:space="0"/>
              <w:right w:val="single" w:color="auto" w:sz="4" w:space="0"/>
            </w:tcBorders>
            <w:vAlign w:val="center"/>
          </w:tcPr>
          <w:p w14:paraId="4C851B2A">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5" w:type="dxa"/>
            <w:vMerge w:val="continue"/>
            <w:tcBorders>
              <w:left w:val="single" w:color="auto" w:sz="4" w:space="0"/>
              <w:right w:val="single" w:color="auto" w:sz="4" w:space="0"/>
            </w:tcBorders>
            <w:vAlign w:val="center"/>
          </w:tcPr>
          <w:p w14:paraId="52E17CA0">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14:paraId="2881F391">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设施</w:t>
            </w:r>
          </w:p>
          <w:p w14:paraId="39356AD4">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w:t>
            </w:r>
          </w:p>
          <w:p w14:paraId="637D84F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179" w:type="dxa"/>
            <w:tcBorders>
              <w:top w:val="single" w:color="auto" w:sz="4" w:space="0"/>
              <w:left w:val="single" w:color="auto" w:sz="4" w:space="0"/>
              <w:right w:val="single" w:color="auto" w:sz="4" w:space="0"/>
            </w:tcBorders>
            <w:vAlign w:val="center"/>
          </w:tcPr>
          <w:p w14:paraId="0AA3D2E0">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根据学校要求需要配置的设施设备、护器方案打分，最高得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76AF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dxa"/>
            <w:vMerge w:val="continue"/>
            <w:tcBorders>
              <w:left w:val="single" w:color="auto" w:sz="4" w:space="0"/>
              <w:right w:val="single" w:color="auto" w:sz="4" w:space="0"/>
            </w:tcBorders>
            <w:vAlign w:val="center"/>
          </w:tcPr>
          <w:p w14:paraId="1F247665">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5" w:type="dxa"/>
            <w:vMerge w:val="continue"/>
            <w:tcBorders>
              <w:left w:val="single" w:color="auto" w:sz="4" w:space="0"/>
              <w:right w:val="single" w:color="auto" w:sz="4" w:space="0"/>
            </w:tcBorders>
            <w:vAlign w:val="center"/>
          </w:tcPr>
          <w:p w14:paraId="03FFBDC0">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14:paraId="44329167">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w:t>
            </w:r>
          </w:p>
          <w:p w14:paraId="62F437FB">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w:t>
            </w:r>
          </w:p>
          <w:p w14:paraId="23B4A6E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179" w:type="dxa"/>
            <w:tcBorders>
              <w:top w:val="single" w:color="auto" w:sz="4" w:space="0"/>
              <w:left w:val="single" w:color="auto" w:sz="4" w:space="0"/>
              <w:right w:val="single" w:color="auto" w:sz="4" w:space="0"/>
            </w:tcBorders>
            <w:vAlign w:val="center"/>
          </w:tcPr>
          <w:p w14:paraId="57E09665">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根据消防安全、交通安全等防护措施、设备、应急预案打分，最高得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分。有健全得消防安全、交通安全防护措施，及对应设备，应急预案切合实际得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分；消防、交通防护措施比较明确</w:t>
            </w:r>
            <w:r>
              <w:rPr>
                <w:rFonts w:hint="eastAsia" w:ascii="宋体" w:hAnsi="宋体" w:cs="宋体"/>
                <w:color w:val="000000" w:themeColor="text1"/>
                <w:sz w:val="24"/>
                <w:szCs w:val="24"/>
                <w:highlight w:val="none"/>
                <w:lang w:val="en-US" w:eastAsia="zh-CN"/>
                <w14:textFill>
                  <w14:solidFill>
                    <w14:schemeClr w14:val="tx1"/>
                  </w14:solidFill>
                </w14:textFill>
              </w:rPr>
              <w:t>得2分</w:t>
            </w:r>
            <w:r>
              <w:rPr>
                <w:rFonts w:hint="eastAsia" w:ascii="宋体" w:hAnsi="宋体" w:eastAsia="宋体" w:cs="宋体"/>
                <w:color w:val="000000" w:themeColor="text1"/>
                <w:sz w:val="24"/>
                <w:szCs w:val="24"/>
                <w:highlight w:val="none"/>
                <w14:textFill>
                  <w14:solidFill>
                    <w14:schemeClr w14:val="tx1"/>
                  </w14:solidFill>
                </w14:textFill>
              </w:rPr>
              <w:t>；应急预案未展开叙述得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70C7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dxa"/>
            <w:vMerge w:val="continue"/>
            <w:tcBorders>
              <w:left w:val="single" w:color="auto" w:sz="4" w:space="0"/>
              <w:right w:val="single" w:color="auto" w:sz="4" w:space="0"/>
            </w:tcBorders>
            <w:vAlign w:val="center"/>
          </w:tcPr>
          <w:p w14:paraId="49123012">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5" w:type="dxa"/>
            <w:vMerge w:val="continue"/>
            <w:tcBorders>
              <w:left w:val="single" w:color="auto" w:sz="4" w:space="0"/>
              <w:right w:val="single" w:color="auto" w:sz="4" w:space="0"/>
            </w:tcBorders>
            <w:vAlign w:val="center"/>
          </w:tcPr>
          <w:p w14:paraId="3F5CA74E">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6" w:type="dxa"/>
            <w:vMerge w:val="restart"/>
            <w:tcBorders>
              <w:top w:val="single" w:color="auto" w:sz="4" w:space="0"/>
              <w:left w:val="single" w:color="auto" w:sz="4" w:space="0"/>
              <w:right w:val="single" w:color="auto" w:sz="4" w:space="0"/>
            </w:tcBorders>
            <w:vAlign w:val="center"/>
          </w:tcPr>
          <w:p w14:paraId="06C34E8C">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安防</w:t>
            </w:r>
          </w:p>
          <w:p w14:paraId="5507B269">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w:t>
            </w:r>
          </w:p>
          <w:p w14:paraId="774E4B4A">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179" w:type="dxa"/>
            <w:tcBorders>
              <w:top w:val="single" w:color="auto" w:sz="4" w:space="0"/>
              <w:left w:val="single" w:color="auto" w:sz="4" w:space="0"/>
              <w:right w:val="single" w:color="auto" w:sz="4" w:space="0"/>
            </w:tcBorders>
            <w:vAlign w:val="center"/>
          </w:tcPr>
          <w:p w14:paraId="5F90DBE8">
            <w:pPr>
              <w:shd w:val="clear"/>
              <w:bidi w:val="0"/>
              <w:spacing w:line="24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投标人培训资质：投标人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培训师资力量团队中</w:t>
            </w:r>
            <w:r>
              <w:rPr>
                <w:rFonts w:hint="eastAsia" w:ascii="宋体" w:hAnsi="宋体" w:eastAsia="宋体" w:cs="宋体"/>
                <w:color w:val="000000" w:themeColor="text1"/>
                <w:sz w:val="24"/>
                <w:szCs w:val="24"/>
                <w:highlight w:val="none"/>
                <w14:textFill>
                  <w14:solidFill>
                    <w14:schemeClr w14:val="tx1"/>
                  </w14:solidFill>
                </w14:textFill>
              </w:rPr>
              <w:t>持有</w:t>
            </w:r>
            <w:r>
              <w:rPr>
                <w:rFonts w:hint="eastAsia" w:ascii="宋体" w:hAnsi="宋体" w:eastAsia="宋体" w:cs="宋体"/>
                <w:color w:val="000000" w:themeColor="text1"/>
                <w:sz w:val="24"/>
                <w:szCs w:val="24"/>
                <w:highlight w:val="none"/>
                <w:lang w:val="en-US" w:eastAsia="zh-CN"/>
                <w14:textFill>
                  <w14:solidFill>
                    <w14:schemeClr w14:val="tx1"/>
                  </w14:solidFill>
                </w14:textFill>
              </w:rPr>
              <w:t>人力资源和社会保障局颁发的二级/技师及以上保安员证，</w:t>
            </w:r>
            <w:r>
              <w:rPr>
                <w:rFonts w:hint="eastAsia" w:ascii="宋体" w:hAnsi="宋体" w:eastAsia="宋体" w:cs="宋体"/>
                <w:color w:val="000000" w:themeColor="text1"/>
                <w:sz w:val="24"/>
                <w:szCs w:val="24"/>
                <w:highlight w:val="none"/>
                <w14:textFill>
                  <w14:solidFill>
                    <w14:schemeClr w14:val="tx1"/>
                  </w14:solidFill>
                </w14:textFill>
              </w:rPr>
              <w:t>同时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是浙江省技能人才评价考评员</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每提供一人</w:t>
            </w:r>
            <w:r>
              <w:rPr>
                <w:rFonts w:hint="eastAsia" w:ascii="宋体" w:hAnsi="宋体" w:eastAsia="宋体" w:cs="宋体"/>
                <w:color w:val="000000" w:themeColor="text1"/>
                <w:sz w:val="24"/>
                <w:szCs w:val="24"/>
                <w:highlight w:val="none"/>
                <w14:textFill>
                  <w14:solidFill>
                    <w14:schemeClr w14:val="tx1"/>
                  </w14:solidFill>
                </w14:textFill>
              </w:rPr>
              <w:t>得1分，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最高3分。</w:t>
            </w:r>
          </w:p>
          <w:p w14:paraId="76ED96D8">
            <w:pPr>
              <w:shd w:val="clear"/>
              <w:bidi w:val="0"/>
              <w:spacing w:line="24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提供人员投标截止近</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个月的社保缴纳证明、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考评员身份证明</w:t>
            </w:r>
            <w:r>
              <w:rPr>
                <w:rFonts w:hint="eastAsia" w:ascii="宋体" w:hAnsi="宋体" w:eastAsia="宋体" w:cs="宋体"/>
                <w:color w:val="000000" w:themeColor="text1"/>
                <w:sz w:val="24"/>
                <w:szCs w:val="24"/>
                <w:highlight w:val="none"/>
                <w14:textFill>
                  <w14:solidFill>
                    <w14:schemeClr w14:val="tx1"/>
                  </w14:solidFill>
                </w14:textFill>
              </w:rPr>
              <w:t>、职业资格等证书复印件，否则不得分。</w:t>
            </w:r>
          </w:p>
        </w:tc>
      </w:tr>
      <w:tr w14:paraId="2AD7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dxa"/>
            <w:vMerge w:val="continue"/>
            <w:tcBorders>
              <w:left w:val="single" w:color="auto" w:sz="4" w:space="0"/>
              <w:right w:val="single" w:color="auto" w:sz="4" w:space="0"/>
            </w:tcBorders>
            <w:vAlign w:val="center"/>
          </w:tcPr>
          <w:p w14:paraId="25DC0692">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5" w:type="dxa"/>
            <w:vMerge w:val="continue"/>
            <w:tcBorders>
              <w:left w:val="single" w:color="auto" w:sz="4" w:space="0"/>
              <w:right w:val="single" w:color="auto" w:sz="4" w:space="0"/>
            </w:tcBorders>
            <w:vAlign w:val="center"/>
          </w:tcPr>
          <w:p w14:paraId="57B5725E">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6" w:type="dxa"/>
            <w:vMerge w:val="continue"/>
            <w:tcBorders>
              <w:left w:val="single" w:color="auto" w:sz="4" w:space="0"/>
              <w:bottom w:val="single" w:color="auto" w:sz="4" w:space="0"/>
              <w:right w:val="single" w:color="auto" w:sz="4" w:space="0"/>
            </w:tcBorders>
            <w:vAlign w:val="center"/>
          </w:tcPr>
          <w:p w14:paraId="7648A32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9" w:type="dxa"/>
            <w:tcBorders>
              <w:top w:val="single" w:color="auto" w:sz="4" w:space="0"/>
              <w:left w:val="single" w:color="auto" w:sz="4" w:space="0"/>
              <w:right w:val="single" w:color="auto" w:sz="4" w:space="0"/>
            </w:tcBorders>
            <w:vAlign w:val="center"/>
          </w:tcPr>
          <w:p w14:paraId="610BC21F">
            <w:pPr>
              <w:shd w:val="clear"/>
              <w:bidi w:val="0"/>
              <w:spacing w:line="24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根据公司对安防定期定时进行制度、操作、安全培训方案打分，最高得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分。有明确的定时安全培训方案，培训方案符合项目所需得1.6-</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分，有较明确的安全培训方案，但方案内容未结合实际展开得0-1.5分。</w:t>
            </w:r>
          </w:p>
        </w:tc>
      </w:tr>
      <w:tr w14:paraId="2ECA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dxa"/>
            <w:vMerge w:val="continue"/>
            <w:tcBorders>
              <w:left w:val="single" w:color="auto" w:sz="4" w:space="0"/>
              <w:right w:val="single" w:color="auto" w:sz="4" w:space="0"/>
            </w:tcBorders>
            <w:vAlign w:val="center"/>
          </w:tcPr>
          <w:p w14:paraId="1961B077">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5" w:type="dxa"/>
            <w:vMerge w:val="continue"/>
            <w:tcBorders>
              <w:left w:val="single" w:color="auto" w:sz="4" w:space="0"/>
              <w:right w:val="single" w:color="auto" w:sz="4" w:space="0"/>
            </w:tcBorders>
            <w:vAlign w:val="center"/>
          </w:tcPr>
          <w:p w14:paraId="5D951B8C">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14:paraId="26501984">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紧急事件防范预案（</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179" w:type="dxa"/>
            <w:tcBorders>
              <w:top w:val="single" w:color="auto" w:sz="4" w:space="0"/>
              <w:left w:val="single" w:color="auto" w:sz="4" w:space="0"/>
              <w:right w:val="single" w:color="auto" w:sz="4" w:space="0"/>
            </w:tcBorders>
            <w:vAlign w:val="center"/>
          </w:tcPr>
          <w:p w14:paraId="5263BAA8">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有紧急事件预防方案且方案内容符合实际得</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有较明确的紧急事件描述及对应措施得4分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有紧急事件例举但提供的防范预案不够详细的2分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方案内容简略</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4162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dxa"/>
            <w:vMerge w:val="restart"/>
            <w:tcBorders>
              <w:left w:val="single" w:color="auto" w:sz="4" w:space="0"/>
              <w:right w:val="single" w:color="auto" w:sz="4" w:space="0"/>
            </w:tcBorders>
            <w:vAlign w:val="center"/>
          </w:tcPr>
          <w:p w14:paraId="6AA76AAE">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065" w:type="dxa"/>
            <w:vMerge w:val="restart"/>
            <w:tcBorders>
              <w:left w:val="single" w:color="auto" w:sz="4" w:space="0"/>
              <w:right w:val="single" w:color="auto" w:sz="4" w:space="0"/>
            </w:tcBorders>
            <w:vAlign w:val="center"/>
          </w:tcPr>
          <w:p w14:paraId="532D3D05">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w:t>
            </w:r>
          </w:p>
          <w:p w14:paraId="05181430">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承诺</w:t>
            </w:r>
          </w:p>
          <w:p w14:paraId="44B5C04D">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176" w:type="dxa"/>
            <w:tcBorders>
              <w:top w:val="single" w:color="auto" w:sz="4" w:space="0"/>
              <w:left w:val="single" w:color="auto" w:sz="4" w:space="0"/>
              <w:bottom w:val="single" w:color="auto" w:sz="4" w:space="0"/>
              <w:right w:val="single" w:color="auto" w:sz="4" w:space="0"/>
            </w:tcBorders>
            <w:vAlign w:val="center"/>
          </w:tcPr>
          <w:p w14:paraId="0DEEC4A9">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稳定员工措施及加强社会责任措施</w:t>
            </w:r>
          </w:p>
          <w:p w14:paraId="77241F4E">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（7分）</w:t>
            </w:r>
          </w:p>
        </w:tc>
        <w:tc>
          <w:tcPr>
            <w:tcW w:w="7179" w:type="dxa"/>
            <w:tcBorders>
              <w:top w:val="single" w:color="auto" w:sz="4" w:space="0"/>
              <w:left w:val="single" w:color="auto" w:sz="4" w:space="0"/>
              <w:right w:val="single" w:color="auto" w:sz="4" w:space="0"/>
            </w:tcBorders>
            <w:vAlign w:val="center"/>
          </w:tcPr>
          <w:p w14:paraId="577AD061">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（1）稳定员工措施：根据稳定员工队伍的措施打分，最高2分；</w:t>
            </w:r>
          </w:p>
          <w:p w14:paraId="343ECEE2">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（2）警保联动：为加强社会治安防控体系建设，提高保安服务的社会责任感，有参与由公安部门组织的警保联动活动的企业得2分，在管项目有作为警保联动试点单位的得2分，最高得4分；</w:t>
            </w:r>
          </w:p>
          <w:p w14:paraId="4D9CB7F2">
            <w:pPr>
              <w:shd w:val="clear"/>
              <w:bidi w:val="0"/>
              <w:spacing w:line="24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（3）企业工会：为更好地为服务员工的工作生活，有建立企业工会得1分。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投标单位需提供相关证明）</w:t>
            </w:r>
          </w:p>
        </w:tc>
      </w:tr>
      <w:tr w14:paraId="43C9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dxa"/>
            <w:vMerge w:val="continue"/>
            <w:tcBorders>
              <w:left w:val="single" w:color="auto" w:sz="4" w:space="0"/>
              <w:right w:val="single" w:color="auto" w:sz="4" w:space="0"/>
            </w:tcBorders>
            <w:vAlign w:val="center"/>
          </w:tcPr>
          <w:p w14:paraId="7840C6BD">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5" w:type="dxa"/>
            <w:vMerge w:val="continue"/>
            <w:tcBorders>
              <w:left w:val="single" w:color="auto" w:sz="4" w:space="0"/>
              <w:right w:val="single" w:color="auto" w:sz="4" w:space="0"/>
            </w:tcBorders>
            <w:vAlign w:val="center"/>
          </w:tcPr>
          <w:p w14:paraId="5F9E4106">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14:paraId="515243D6">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服务承诺（3分）</w:t>
            </w:r>
          </w:p>
        </w:tc>
        <w:tc>
          <w:tcPr>
            <w:tcW w:w="7179" w:type="dxa"/>
            <w:tcBorders>
              <w:top w:val="single" w:color="auto" w:sz="4" w:space="0"/>
              <w:left w:val="single" w:color="auto" w:sz="4" w:space="0"/>
              <w:bottom w:val="single" w:color="auto" w:sz="4" w:space="0"/>
              <w:right w:val="single" w:color="auto" w:sz="4" w:space="0"/>
            </w:tcBorders>
            <w:vAlign w:val="center"/>
          </w:tcPr>
          <w:p w14:paraId="20D87CC4">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根据公司对诚信、质量、管理及服从学校安排方案打分，最高得3分。</w:t>
            </w:r>
          </w:p>
          <w:p w14:paraId="1BF812B3">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①方案有特色、内容新颖、操作性强的得3-2.1分；</w:t>
            </w:r>
          </w:p>
          <w:p w14:paraId="37ADFAFD">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②方案及内容合理、可操作的得2-1.1分；</w:t>
            </w:r>
          </w:p>
          <w:p w14:paraId="496BF64C">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③方案粗糙、内容缺漏、操作性差的得1-0分。</w:t>
            </w:r>
          </w:p>
        </w:tc>
      </w:tr>
      <w:tr w14:paraId="5989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dxa"/>
            <w:vMerge w:val="continue"/>
            <w:tcBorders>
              <w:left w:val="single" w:color="auto" w:sz="4" w:space="0"/>
              <w:right w:val="single" w:color="auto" w:sz="4" w:space="0"/>
            </w:tcBorders>
            <w:vAlign w:val="center"/>
          </w:tcPr>
          <w:p w14:paraId="0AD84865">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65" w:type="dxa"/>
            <w:vMerge w:val="continue"/>
            <w:tcBorders>
              <w:left w:val="single" w:color="auto" w:sz="4" w:space="0"/>
              <w:right w:val="single" w:color="auto" w:sz="4" w:space="0"/>
            </w:tcBorders>
            <w:vAlign w:val="center"/>
          </w:tcPr>
          <w:p w14:paraId="5C0BAB0D">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vAlign w:val="center"/>
          </w:tcPr>
          <w:p w14:paraId="7552C9F9">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社会责任（</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14:paraId="427AFF2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79" w:type="dxa"/>
            <w:tcBorders>
              <w:top w:val="single" w:color="auto" w:sz="4" w:space="0"/>
              <w:left w:val="single" w:color="auto" w:sz="4" w:space="0"/>
              <w:bottom w:val="single" w:color="auto" w:sz="4" w:space="0"/>
              <w:right w:val="single" w:color="auto" w:sz="4" w:space="0"/>
            </w:tcBorders>
            <w:vAlign w:val="center"/>
          </w:tcPr>
          <w:p w14:paraId="0A24CDB2">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投标人承诺保安一线劳动者合计年人力成本（不含可抵扣增值税）占招标人实际支付年度金额（不含可抵扣增值税）的百分比为A。</w:t>
            </w:r>
          </w:p>
          <w:p w14:paraId="47FBD4DF">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▲若A&lt;90%，投标文件将视为无效标</w:t>
            </w:r>
          </w:p>
          <w:p w14:paraId="577093DC">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若90%≤A＜91%，投标人此部分得分=1+(A-90%)/0.5%*1</w:t>
            </w:r>
          </w:p>
          <w:p w14:paraId="620B917A">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若A≥91%，投标人此部分得分=</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14:paraId="22E86C8F">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注：1该比例不承诺或承诺低于90%，将被视为不能实质性满足招标文件。</w:t>
            </w:r>
          </w:p>
          <w:p w14:paraId="02B5C05A">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保安一线劳动者合计年人力成本（不含可抵扣增值税）包含职工工资总额、社会保险（含商业保险）、职工福利费用、职工教育经费、劳动保护费用、职工住房费用和其他人工成本支出。中标人在实际服务中被招标人发现低于承诺比例的，招标人有权解除与中标人签订的合同。</w:t>
            </w:r>
          </w:p>
        </w:tc>
      </w:tr>
      <w:tr w14:paraId="2AC8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3" w:type="dxa"/>
            <w:tcBorders>
              <w:left w:val="single" w:color="auto" w:sz="4" w:space="0"/>
              <w:right w:val="single" w:color="auto" w:sz="4" w:space="0"/>
            </w:tcBorders>
            <w:vAlign w:val="center"/>
          </w:tcPr>
          <w:p w14:paraId="3657817F">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241" w:type="dxa"/>
            <w:gridSpan w:val="2"/>
            <w:tcBorders>
              <w:left w:val="single" w:color="auto" w:sz="4" w:space="0"/>
              <w:right w:val="single" w:color="auto" w:sz="4" w:space="0"/>
            </w:tcBorders>
            <w:vAlign w:val="center"/>
          </w:tcPr>
          <w:p w14:paraId="670711D1">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服务机构和特色服务情况（</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179" w:type="dxa"/>
            <w:tcBorders>
              <w:top w:val="single" w:color="auto" w:sz="4" w:space="0"/>
              <w:left w:val="single" w:color="auto" w:sz="4" w:space="0"/>
              <w:bottom w:val="single" w:color="auto" w:sz="4" w:space="0"/>
              <w:right w:val="single" w:color="auto" w:sz="4" w:space="0"/>
            </w:tcBorders>
            <w:vAlign w:val="center"/>
          </w:tcPr>
          <w:p w14:paraId="2B50B0EE">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根据投标人在项目所在地设立的服务机构以及服务</w:t>
            </w:r>
            <w:r>
              <w:rPr>
                <w:rFonts w:hint="eastAsia" w:ascii="宋体" w:hAnsi="宋体" w:cs="宋体"/>
                <w:color w:val="000000" w:themeColor="text1"/>
                <w:sz w:val="24"/>
                <w:szCs w:val="24"/>
                <w:highlight w:val="none"/>
                <w:lang w:val="en-US" w:eastAsia="zh-CN"/>
                <w14:textFill>
                  <w14:solidFill>
                    <w14:schemeClr w14:val="tx1"/>
                  </w14:solidFill>
                </w14:textFill>
              </w:rPr>
              <w:t>方</w:t>
            </w:r>
            <w:r>
              <w:rPr>
                <w:rFonts w:hint="eastAsia" w:ascii="宋体" w:hAnsi="宋体" w:eastAsia="宋体" w:cs="宋体"/>
                <w:color w:val="000000" w:themeColor="text1"/>
                <w:sz w:val="24"/>
                <w:szCs w:val="24"/>
                <w:highlight w:val="none"/>
                <w14:textFill>
                  <w14:solidFill>
                    <w14:schemeClr w14:val="tx1"/>
                  </w14:solidFill>
                </w14:textFill>
              </w:rPr>
              <w:t>案，是否具有便利性、响应及时性，服务是否具有特色进行打分。</w:t>
            </w:r>
          </w:p>
          <w:p w14:paraId="52EF4FB8">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①在当地设有服务机构</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承诺中标后30天设立的且方案有特色、内容新颖、针对性强的得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14:paraId="192BF3BD">
            <w:pPr>
              <w:shd w:val="clear"/>
              <w:bidi w:val="0"/>
              <w:spacing w:line="24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②其他地区设有服务机构，方案粗糙、内容缺漏、操作性差的得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1.5-0</w:t>
            </w:r>
            <w:r>
              <w:rPr>
                <w:rFonts w:hint="eastAsia" w:ascii="宋体" w:hAnsi="宋体" w:eastAsia="宋体" w:cs="宋体"/>
                <w:color w:val="000000" w:themeColor="text1"/>
                <w:sz w:val="24"/>
                <w:szCs w:val="24"/>
                <w:highlight w:val="none"/>
                <w14:textFill>
                  <w14:solidFill>
                    <w14:schemeClr w14:val="tx1"/>
                  </w14:solidFill>
                </w14:textFill>
              </w:rPr>
              <w:t>分。</w:t>
            </w:r>
          </w:p>
        </w:tc>
      </w:tr>
    </w:tbl>
    <w:p w14:paraId="6711FC63">
      <w:pPr>
        <w:shd w:val="clea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29B59330">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bookmarkStart w:id="1" w:name="_GoBack"/>
      <w:bookmarkEnd w:id="1"/>
      <w:r>
        <w:rPr>
          <w:rFonts w:hint="eastAsia" w:ascii="宋体" w:hAnsi="宋体" w:cs="宋体"/>
          <w:b/>
          <w:bCs/>
          <w:color w:val="000000" w:themeColor="text1"/>
          <w:sz w:val="36"/>
          <w:szCs w:val="44"/>
          <w:highlight w:val="none"/>
          <w14:textFill>
            <w14:solidFill>
              <w14:schemeClr w14:val="tx1"/>
            </w14:solidFill>
          </w14:textFill>
        </w:rPr>
        <w:t>第四章 公开招标需求</w:t>
      </w:r>
    </w:p>
    <w:p w14:paraId="6CD46944">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一、招标项目一览表</w:t>
      </w:r>
    </w:p>
    <w:p w14:paraId="16EEC98A">
      <w:pPr>
        <w:shd w:val="clear"/>
        <w:spacing w:line="360" w:lineRule="auto"/>
        <w:ind w:firstLine="480" w:firstLineChars="200"/>
        <w:jc w:val="left"/>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本次招标共</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lang w:val="en-US" w:eastAsia="zh-CN"/>
          <w14:textFill>
            <w14:solidFill>
              <w14:schemeClr w14:val="tx1"/>
            </w14:solidFill>
          </w14:textFill>
        </w:rPr>
        <w:t>3</w:t>
      </w:r>
      <w:r>
        <w:rPr>
          <w:rFonts w:hint="eastAsia" w:ascii="宋体" w:hAnsi="宋体" w:cs="宋体"/>
          <w:color w:val="000000" w:themeColor="text1"/>
          <w:sz w:val="24"/>
          <w:szCs w:val="32"/>
          <w:highlight w:val="none"/>
          <w14:textFill>
            <w14:solidFill>
              <w14:schemeClr w14:val="tx1"/>
            </w14:solidFill>
          </w14:textFill>
        </w:rPr>
        <w:t>个</w:t>
      </w:r>
      <w:r>
        <w:rPr>
          <w:rFonts w:hint="eastAsia" w:ascii="宋体" w:hAnsi="宋体" w:cs="宋体"/>
          <w:color w:val="000000" w:themeColor="text1"/>
          <w:sz w:val="24"/>
          <w:szCs w:val="32"/>
          <w:highlight w:val="none"/>
          <w:lang w:eastAsia="zh-CN"/>
          <w14:textFill>
            <w14:solidFill>
              <w14:schemeClr w14:val="tx1"/>
            </w14:solidFill>
          </w14:textFill>
        </w:rPr>
        <w:t>标项</w:t>
      </w:r>
      <w:r>
        <w:rPr>
          <w:rFonts w:hint="eastAsia" w:ascii="宋体" w:hAnsi="宋体" w:cs="宋体"/>
          <w:color w:val="000000" w:themeColor="text1"/>
          <w:sz w:val="24"/>
          <w:szCs w:val="32"/>
          <w:highlight w:val="none"/>
          <w14:textFill>
            <w14:solidFill>
              <w14:schemeClr w14:val="tx1"/>
            </w14:solidFill>
          </w14:textFill>
        </w:rPr>
        <w:t>，具体内容如下表：</w:t>
      </w:r>
    </w:p>
    <w:tbl>
      <w:tblPr>
        <w:tblStyle w:val="28"/>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95"/>
        <w:gridCol w:w="1322"/>
        <w:gridCol w:w="1539"/>
        <w:gridCol w:w="3231"/>
        <w:gridCol w:w="959"/>
      </w:tblGrid>
      <w:tr w14:paraId="3CBC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6" w:type="dxa"/>
            <w:noWrap w:val="0"/>
            <w:vAlign w:val="center"/>
          </w:tcPr>
          <w:p w14:paraId="56AE1464">
            <w:pPr>
              <w:shd w:val="clear"/>
              <w:bidi w:val="0"/>
              <w:spacing w:line="24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标项</w:t>
            </w:r>
          </w:p>
        </w:tc>
        <w:tc>
          <w:tcPr>
            <w:tcW w:w="1995" w:type="dxa"/>
            <w:noWrap w:val="0"/>
            <w:vAlign w:val="center"/>
          </w:tcPr>
          <w:p w14:paraId="25DBC4BB">
            <w:pPr>
              <w:shd w:val="clear"/>
              <w:bidi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标项</w:t>
            </w:r>
            <w:r>
              <w:rPr>
                <w:rFonts w:hint="eastAsia" w:ascii="宋体" w:hAnsi="宋体" w:eastAsia="宋体" w:cs="宋体"/>
                <w:b/>
                <w:bCs/>
                <w:color w:val="000000" w:themeColor="text1"/>
                <w:sz w:val="24"/>
                <w:szCs w:val="24"/>
                <w:highlight w:val="none"/>
                <w14:textFill>
                  <w14:solidFill>
                    <w14:schemeClr w14:val="tx1"/>
                  </w14:solidFill>
                </w14:textFill>
              </w:rPr>
              <w:t>名称</w:t>
            </w:r>
          </w:p>
        </w:tc>
        <w:tc>
          <w:tcPr>
            <w:tcW w:w="1322" w:type="dxa"/>
            <w:noWrap w:val="0"/>
            <w:vAlign w:val="center"/>
          </w:tcPr>
          <w:p w14:paraId="128F3314">
            <w:pPr>
              <w:shd w:val="clear"/>
              <w:bidi w:val="0"/>
              <w:spacing w:line="24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单价最高限价</w:t>
            </w:r>
          </w:p>
        </w:tc>
        <w:tc>
          <w:tcPr>
            <w:tcW w:w="1539" w:type="dxa"/>
            <w:noWrap w:val="0"/>
            <w:vAlign w:val="center"/>
          </w:tcPr>
          <w:p w14:paraId="6F2DC7E1">
            <w:pPr>
              <w:shd w:val="clear"/>
              <w:bidi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预算</w:t>
            </w:r>
          </w:p>
        </w:tc>
        <w:tc>
          <w:tcPr>
            <w:tcW w:w="3231" w:type="dxa"/>
            <w:noWrap w:val="0"/>
            <w:vAlign w:val="center"/>
          </w:tcPr>
          <w:p w14:paraId="56507B15">
            <w:pPr>
              <w:shd w:val="clear"/>
              <w:bidi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服务期</w:t>
            </w:r>
          </w:p>
        </w:tc>
        <w:tc>
          <w:tcPr>
            <w:tcW w:w="959" w:type="dxa"/>
            <w:noWrap w:val="0"/>
            <w:vAlign w:val="center"/>
          </w:tcPr>
          <w:p w14:paraId="3F62A46E">
            <w:pPr>
              <w:shd w:val="clear"/>
              <w:bidi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w:t>
            </w:r>
          </w:p>
          <w:p w14:paraId="7425C979">
            <w:pPr>
              <w:shd w:val="clear"/>
              <w:bidi w:val="0"/>
              <w:spacing w:line="24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地点</w:t>
            </w:r>
          </w:p>
        </w:tc>
      </w:tr>
      <w:tr w14:paraId="6EB4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6" w:type="dxa"/>
            <w:noWrap w:val="0"/>
            <w:vAlign w:val="center"/>
          </w:tcPr>
          <w:p w14:paraId="3625191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995" w:type="dxa"/>
            <w:noWrap w:val="0"/>
            <w:vAlign w:val="center"/>
          </w:tcPr>
          <w:p w14:paraId="46A31421">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椒江区公办</w:t>
            </w:r>
            <w:r>
              <w:rPr>
                <w:rFonts w:hint="eastAsia" w:ascii="宋体" w:hAnsi="宋体" w:eastAsia="宋体" w:cs="宋体"/>
                <w:color w:val="000000" w:themeColor="text1"/>
                <w:sz w:val="24"/>
                <w:szCs w:val="24"/>
                <w:highlight w:val="none"/>
                <w:lang w:val="en-US" w:eastAsia="zh-CN"/>
                <w14:textFill>
                  <w14:solidFill>
                    <w14:schemeClr w14:val="tx1"/>
                  </w14:solidFill>
                </w14:textFill>
              </w:rPr>
              <w:t>小学</w:t>
            </w:r>
            <w:r>
              <w:rPr>
                <w:rFonts w:hint="eastAsia" w:ascii="宋体" w:hAnsi="宋体" w:eastAsia="宋体" w:cs="宋体"/>
                <w:color w:val="000000" w:themeColor="text1"/>
                <w:sz w:val="24"/>
                <w:szCs w:val="24"/>
                <w:highlight w:val="none"/>
                <w14:textFill>
                  <w14:solidFill>
                    <w14:schemeClr w14:val="tx1"/>
                  </w14:solidFill>
                </w14:textFill>
              </w:rPr>
              <w:t>安保服务</w:t>
            </w:r>
          </w:p>
        </w:tc>
        <w:tc>
          <w:tcPr>
            <w:tcW w:w="1322" w:type="dxa"/>
            <w:vMerge w:val="restart"/>
            <w:noWrap w:val="0"/>
            <w:vAlign w:val="center"/>
          </w:tcPr>
          <w:p w14:paraId="1EE39A22">
            <w:pPr>
              <w:shd w:val="clear"/>
              <w:bidi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60000元/人/年</w:t>
            </w:r>
          </w:p>
        </w:tc>
        <w:tc>
          <w:tcPr>
            <w:tcW w:w="1539" w:type="dxa"/>
            <w:noWrap w:val="0"/>
            <w:vAlign w:val="center"/>
          </w:tcPr>
          <w:p w14:paraId="38FCB213">
            <w:pPr>
              <w:shd w:val="clear"/>
              <w:bidi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4560000.00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元/一年</w:t>
            </w:r>
          </w:p>
        </w:tc>
        <w:tc>
          <w:tcPr>
            <w:tcW w:w="3231" w:type="dxa"/>
            <w:vMerge w:val="restart"/>
            <w:noWrap w:val="0"/>
            <w:vAlign w:val="center"/>
          </w:tcPr>
          <w:p w14:paraId="558E41EE">
            <w:pPr>
              <w:shd w:val="clear"/>
              <w:bidi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期三年，合同一年一签。第一年合同期满后，经考核，如甲方满意（考评满意分均在90%以上的），双方协商一致后续签一年，续签后的服务价格仍按原合同执行。若第一年服务期满后，中标单位在各自服务标项内有两家（含）以上学校考评未能达到90%以上，甲方将重新组织该标项招标。</w:t>
            </w:r>
          </w:p>
        </w:tc>
        <w:tc>
          <w:tcPr>
            <w:tcW w:w="959" w:type="dxa"/>
            <w:vMerge w:val="restart"/>
            <w:noWrap w:val="0"/>
            <w:vAlign w:val="center"/>
          </w:tcPr>
          <w:p w14:paraId="36F87232">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按照甲方指定地点</w:t>
            </w:r>
          </w:p>
        </w:tc>
      </w:tr>
      <w:tr w14:paraId="36C2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6" w:type="dxa"/>
            <w:noWrap w:val="0"/>
            <w:vAlign w:val="center"/>
          </w:tcPr>
          <w:p w14:paraId="09CE64C2">
            <w:pPr>
              <w:shd w:val="clear"/>
              <w:bidi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995" w:type="dxa"/>
            <w:noWrap w:val="0"/>
            <w:vAlign w:val="center"/>
          </w:tcPr>
          <w:p w14:paraId="14D83AB3">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椒江区公办</w:t>
            </w:r>
            <w:r>
              <w:rPr>
                <w:rFonts w:hint="eastAsia" w:ascii="宋体" w:hAnsi="宋体" w:eastAsia="宋体" w:cs="宋体"/>
                <w:color w:val="000000" w:themeColor="text1"/>
                <w:sz w:val="24"/>
                <w:szCs w:val="24"/>
                <w:highlight w:val="none"/>
                <w:lang w:val="en-US" w:eastAsia="zh-CN"/>
                <w14:textFill>
                  <w14:solidFill>
                    <w14:schemeClr w14:val="tx1"/>
                  </w14:solidFill>
                </w14:textFill>
              </w:rPr>
              <w:t>初中</w:t>
            </w:r>
            <w:r>
              <w:rPr>
                <w:rFonts w:hint="eastAsia" w:ascii="宋体" w:hAnsi="宋体" w:eastAsia="宋体" w:cs="宋体"/>
                <w:color w:val="000000" w:themeColor="text1"/>
                <w:sz w:val="24"/>
                <w:szCs w:val="24"/>
                <w:highlight w:val="none"/>
                <w14:textFill>
                  <w14:solidFill>
                    <w14:schemeClr w14:val="tx1"/>
                  </w14:solidFill>
                </w14:textFill>
              </w:rPr>
              <w:t>安保服务</w:t>
            </w:r>
          </w:p>
        </w:tc>
        <w:tc>
          <w:tcPr>
            <w:tcW w:w="1322" w:type="dxa"/>
            <w:vMerge w:val="continue"/>
            <w:noWrap w:val="0"/>
            <w:vAlign w:val="center"/>
          </w:tcPr>
          <w:p w14:paraId="04112513">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9" w:type="dxa"/>
            <w:noWrap w:val="0"/>
            <w:vAlign w:val="center"/>
          </w:tcPr>
          <w:p w14:paraId="48E6F297">
            <w:pPr>
              <w:shd w:val="clear"/>
              <w:bidi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3060000.00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元/一年</w:t>
            </w:r>
          </w:p>
        </w:tc>
        <w:tc>
          <w:tcPr>
            <w:tcW w:w="3231" w:type="dxa"/>
            <w:vMerge w:val="continue"/>
            <w:noWrap w:val="0"/>
            <w:vAlign w:val="center"/>
          </w:tcPr>
          <w:p w14:paraId="6DC08B8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9" w:type="dxa"/>
            <w:vMerge w:val="continue"/>
            <w:noWrap w:val="0"/>
            <w:vAlign w:val="center"/>
          </w:tcPr>
          <w:p w14:paraId="1C6EB49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368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26" w:type="dxa"/>
            <w:noWrap w:val="0"/>
            <w:vAlign w:val="center"/>
          </w:tcPr>
          <w:p w14:paraId="6F226441">
            <w:pPr>
              <w:shd w:val="clear"/>
              <w:bidi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995" w:type="dxa"/>
            <w:noWrap w:val="0"/>
            <w:vAlign w:val="center"/>
          </w:tcPr>
          <w:p w14:paraId="019799AC">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椒江区公办</w:t>
            </w:r>
            <w:r>
              <w:rPr>
                <w:rFonts w:hint="eastAsia" w:ascii="宋体" w:hAnsi="宋体" w:eastAsia="宋体" w:cs="宋体"/>
                <w:color w:val="000000" w:themeColor="text1"/>
                <w:sz w:val="24"/>
                <w:szCs w:val="24"/>
                <w:highlight w:val="none"/>
                <w:lang w:val="en-US" w:eastAsia="zh-CN"/>
                <w14:textFill>
                  <w14:solidFill>
                    <w14:schemeClr w14:val="tx1"/>
                  </w14:solidFill>
                </w14:textFill>
              </w:rPr>
              <w:t>职业高中、</w:t>
            </w:r>
            <w:r>
              <w:rPr>
                <w:rFonts w:hint="eastAsia" w:ascii="宋体" w:hAnsi="宋体" w:eastAsia="宋体" w:cs="宋体"/>
                <w:color w:val="000000" w:themeColor="text1"/>
                <w:sz w:val="24"/>
                <w:szCs w:val="24"/>
                <w:highlight w:val="none"/>
                <w14:textFill>
                  <w14:solidFill>
                    <w14:schemeClr w14:val="tx1"/>
                  </w14:solidFill>
                </w14:textFill>
              </w:rPr>
              <w:t>幼儿园安保服务</w:t>
            </w:r>
          </w:p>
        </w:tc>
        <w:tc>
          <w:tcPr>
            <w:tcW w:w="1322" w:type="dxa"/>
            <w:vMerge w:val="continue"/>
            <w:noWrap w:val="0"/>
            <w:vAlign w:val="center"/>
          </w:tcPr>
          <w:p w14:paraId="4A5F3E70">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39" w:type="dxa"/>
            <w:noWrap w:val="0"/>
            <w:vAlign w:val="center"/>
          </w:tcPr>
          <w:p w14:paraId="0C1FA580">
            <w:pPr>
              <w:shd w:val="clear"/>
              <w:bidi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2700000.00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元/一年</w:t>
            </w:r>
          </w:p>
        </w:tc>
        <w:tc>
          <w:tcPr>
            <w:tcW w:w="3231" w:type="dxa"/>
            <w:vMerge w:val="continue"/>
            <w:noWrap w:val="0"/>
            <w:vAlign w:val="center"/>
          </w:tcPr>
          <w:p w14:paraId="69A08E87">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59" w:type="dxa"/>
            <w:vMerge w:val="continue"/>
            <w:noWrap w:val="0"/>
            <w:vAlign w:val="center"/>
          </w:tcPr>
          <w:p w14:paraId="3E470842">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7862B4F2">
      <w:pPr>
        <w:shd w:val="clear"/>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二、项目背景</w:t>
      </w:r>
    </w:p>
    <w:p w14:paraId="0C06B2E5">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了规范学校专职保安服务（以下简称保安），充分发挥保安在维护学校教育教学秩序和校园周边治安环境中的作用，保护学校公共财产和师生的人身、财产安全，根据《中小学幼儿园安全管理办法》（中华人民共和国教育部令第23号）、《保安服务管理条例》（国发[2009]第564号</w:t>
      </w:r>
      <w:r>
        <w:rPr>
          <w:rFonts w:hint="eastAsia" w:ascii="宋体" w:hAnsi="宋体" w:eastAsia="宋体" w:cs="宋体"/>
          <w:color w:val="000000" w:themeColor="text1"/>
          <w:sz w:val="24"/>
          <w:szCs w:val="24"/>
          <w:highlight w:val="none"/>
          <w:lang w:val="en-US" w:eastAsia="zh-CN"/>
          <w14:textFill>
            <w14:solidFill>
              <w14:schemeClr w14:val="tx1"/>
            </w14:solidFill>
          </w14:textFill>
        </w:rPr>
        <w:t>（2022修订）</w:t>
      </w:r>
      <w:r>
        <w:rPr>
          <w:rFonts w:hint="eastAsia" w:ascii="宋体" w:hAnsi="宋体" w:eastAsia="宋体" w:cs="宋体"/>
          <w:color w:val="000000" w:themeColor="text1"/>
          <w:sz w:val="24"/>
          <w:szCs w:val="24"/>
          <w:highlight w:val="none"/>
          <w14:textFill>
            <w14:solidFill>
              <w14:schemeClr w14:val="tx1"/>
            </w14:solidFill>
          </w14:textFill>
        </w:rPr>
        <w:t>）、《企业事业单位内部治安保卫条例》（国发[2004]第421号）《浙江省中小学幼儿园安全防范工作实施细则》（浙公通字[2015]第85号）等规定，对学校安保管理服务工作公开向社会择优外包，具体方案如下：</w:t>
      </w:r>
    </w:p>
    <w:p w14:paraId="4C00FF87">
      <w:pPr>
        <w:shd w:val="clear" w:color="000000"/>
        <w:wordWrap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color w:val="000000" w:themeColor="text1"/>
          <w:sz w:val="24"/>
          <w:szCs w:val="24"/>
          <w:highlight w:val="none"/>
          <w14:textFill>
            <w14:solidFill>
              <w14:schemeClr w14:val="tx1"/>
            </w14:solidFill>
          </w14:textFill>
        </w:rPr>
        <w:t>、基本情况</w:t>
      </w:r>
    </w:p>
    <w:p w14:paraId="4CBB0F72">
      <w:pPr>
        <w:shd w:val="clear" w:color="000000"/>
        <w:wordWrap w:val="0"/>
        <w:spacing w:line="360" w:lineRule="auto"/>
        <w:ind w:firstLine="48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（一）项目名称：椒江区公办中小学幼儿园安保服务</w:t>
      </w:r>
      <w:r>
        <w:rPr>
          <w:rFonts w:hint="eastAsia" w:ascii="宋体" w:hAnsi="宋体" w:eastAsia="宋体" w:cs="宋体"/>
          <w:b/>
          <w:bCs/>
          <w:color w:val="000000" w:themeColor="text1"/>
          <w:sz w:val="24"/>
          <w:szCs w:val="24"/>
          <w:highlight w:val="none"/>
          <w:lang w:eastAsia="zh-CN"/>
          <w14:textFill>
            <w14:solidFill>
              <w14:schemeClr w14:val="tx1"/>
            </w14:solidFill>
          </w14:textFill>
        </w:rPr>
        <w:t>采购</w:t>
      </w:r>
      <w:r>
        <w:rPr>
          <w:rFonts w:hint="eastAsia" w:ascii="宋体" w:hAnsi="宋体" w:eastAsia="宋体" w:cs="宋体"/>
          <w:b/>
          <w:bCs/>
          <w:color w:val="000000" w:themeColor="text1"/>
          <w:sz w:val="24"/>
          <w:szCs w:val="24"/>
          <w:highlight w:val="none"/>
          <w14:textFill>
            <w14:solidFill>
              <w14:schemeClr w14:val="tx1"/>
            </w14:solidFill>
          </w14:textFill>
        </w:rPr>
        <w:t>项目</w:t>
      </w:r>
    </w:p>
    <w:p w14:paraId="072B0D6B">
      <w:pPr>
        <w:shd w:val="clear"/>
        <w:wordWrap w:val="0"/>
        <w:spacing w:line="360" w:lineRule="auto"/>
        <w:ind w:firstLine="48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（二）安保服务内容及要求：</w:t>
      </w:r>
    </w:p>
    <w:p w14:paraId="59C1D6B5">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1、巡逻服务</w:t>
      </w:r>
    </w:p>
    <w:p w14:paraId="192CD741">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（1）保安人员对特定区域、地段、目标以及大型活动全程进行的巡查、警戒、保卫安全。</w:t>
      </w:r>
    </w:p>
    <w:p w14:paraId="2A58592D">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（2）通过巡逻，震慑不法分子，使其打消不法侵害的企图。</w:t>
      </w:r>
    </w:p>
    <w:p w14:paraId="7DCFA3AC">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（3）通过巡逻，发现可疑人员，对其进行询问，对有作案嫌疑的，及时交学校保卫部门处理。</w:t>
      </w:r>
    </w:p>
    <w:p w14:paraId="63D250F3">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（4）通过巡逻，纠正校园内乱停车、抽游烟、骑车等不良行为以及门窗水电未及时关闭现象。</w:t>
      </w:r>
    </w:p>
    <w:p w14:paraId="7C8CCFDD">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（5）对正在发生的不法侵害行为，应采取相应措施，予以制止，将不法行为人送交学校保卫部门处理。</w:t>
      </w:r>
    </w:p>
    <w:p w14:paraId="5B9CB904">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（6）检查、发现、报告并及时消除各种不安全隐患。防止火灾、爆炸等事故或抢劫、盗窃、诈骗、暴力等不法侵害案件的发生。</w:t>
      </w:r>
    </w:p>
    <w:p w14:paraId="4AFA6BB3">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（7）在巡逻过程中，对已经发生的不法侵害案件或灾害事故，应及时报告学校保卫部门并保护好现场。</w:t>
      </w:r>
    </w:p>
    <w:p w14:paraId="5DA8EE11">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（8）在巡逻过程中，对校内各区域的消防设施进行安全检查，对有问题的要及时向学校保卫部门反馈。对于出现消防安全问题要及时处理与反馈给学校保卫部门。</w:t>
      </w:r>
    </w:p>
    <w:p w14:paraId="1483D8FB">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2、门卫服务</w:t>
      </w:r>
    </w:p>
    <w:p w14:paraId="30387D6D">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（1）保安人员对学校出入口进行把守、验证、检查，保卫校园安全。</w:t>
      </w:r>
    </w:p>
    <w:p w14:paraId="19025AD2">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（2）查验出入人员的证件，办理登记手续，禁止无关人员进入。</w:t>
      </w:r>
    </w:p>
    <w:p w14:paraId="135C28E1">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（3）必要时对出入人员携带的或车辆装运的物品进行查验，防止单位财物流失。</w:t>
      </w:r>
    </w:p>
    <w:p w14:paraId="7384ED33">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（4）指挥、疏导出入车辆，清理无关人员，维护出入口正常秩序,协助学校在学生上下学时维护校门口的交通秩序。</w:t>
      </w:r>
    </w:p>
    <w:p w14:paraId="032D7050">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（5）及时发现不法行为人，截获赃物，做好治安防范工作。</w:t>
      </w:r>
    </w:p>
    <w:p w14:paraId="10AACD34">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（6）协助学校做好来访接待工作。</w:t>
      </w:r>
    </w:p>
    <w:p w14:paraId="439D53EE">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3、守护服务</w:t>
      </w:r>
    </w:p>
    <w:p w14:paraId="727A6E00">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（1）做好安全防范装备设施防火、防盗、防抢、防爆炸等工作。</w:t>
      </w:r>
    </w:p>
    <w:p w14:paraId="6690442B">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（2）做好重要部位的看守工作。</w:t>
      </w:r>
    </w:p>
    <w:p w14:paraId="5059EBBB">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（3）做好监控与消防控室的各项工作。</w:t>
      </w:r>
    </w:p>
    <w:p w14:paraId="2FADEE89">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4、消防管理</w:t>
      </w:r>
    </w:p>
    <w:p w14:paraId="3784531A">
      <w:pPr>
        <w:shd w:val="clear"/>
        <w:wordWrap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每日检查记录校园内公共部位的消防设施，确保完好，绘制消防设施分布图，协助校方做好室内外消防设施的日常维护；建立消防器材的台帐记录，定期检查器材完好程度和有效期限；经常性开展消防业务培训，制定完善的预案并演练，使每一个保安人员能胜任校园义务消防员的角色；发现有人擅自动用消防设施的，应及时制止并报告学校；发现火灾隐患，立即报告安全保卫处并设法消除；发生火警，能冷静处置，按预案进行火灾报警、人员疏散、组织扑救、抢救物资等工作。</w:t>
      </w:r>
    </w:p>
    <w:p w14:paraId="19B30839">
      <w:pPr>
        <w:numPr>
          <w:ilvl w:val="0"/>
          <w:numId w:val="2"/>
        </w:num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配合学校和公安机关做好校园周边的违法犯罪活动的防范工作。</w:t>
      </w:r>
    </w:p>
    <w:p w14:paraId="51101AE6">
      <w:pPr>
        <w:numPr>
          <w:ilvl w:val="0"/>
          <w:numId w:val="2"/>
        </w:num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提供应急预案（保安公司针对常规人员不足以处理的突发事件提供相对应的应急方案）</w:t>
      </w:r>
    </w:p>
    <w:p w14:paraId="6E46E72D">
      <w:pPr>
        <w:shd w:val="clear" w:color="000000"/>
        <w:wordWrap w:val="0"/>
        <w:spacing w:line="360" w:lineRule="auto"/>
        <w:ind w:firstLine="480"/>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（三）中小学幼儿园保安人员配备标准</w:t>
      </w:r>
      <w:r>
        <w:rPr>
          <w:rFonts w:hint="eastAsia" w:ascii="宋体" w:hAnsi="宋体" w:cs="宋体"/>
          <w:b/>
          <w:bCs/>
          <w:color w:val="000000" w:themeColor="text1"/>
          <w:sz w:val="24"/>
          <w:szCs w:val="24"/>
          <w:highlight w:val="none"/>
          <w:lang w:eastAsia="zh-CN"/>
          <w14:textFill>
            <w14:solidFill>
              <w14:schemeClr w14:val="tx1"/>
            </w14:solidFill>
          </w14:textFill>
        </w:rPr>
        <w:t>：</w:t>
      </w:r>
    </w:p>
    <w:p w14:paraId="20349639">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根据《浙江省中小学幼儿园安全防范工作实施细则》的要求，学校应当根据在校师生员工人数、门岗数、学生寄宿情况、周边治安等情况，按照不低于以下标准配专职保安员：非寄宿制学校师生员工总人数少于 100 人的至少配1 名专职保安员；100 人以上 1000 人以下的至少配备 2 名专职保安员；超过 1000 人的，每增加 500 人增配 1 名专职保安员。寄宿制学校、走读寄宿混合制学校均按照师生员工总人数为 100 人以下的至少配 2 名专职保安员，每增加 300 名师生增配 1 名专职保安员标准执行。涉及多校区的学校，其每个校区按在校师生实际人数根据上述标准，独立配备专职保安员。（具体人数详见附件：椒江区保安人员统计表）</w:t>
      </w:r>
    </w:p>
    <w:p w14:paraId="6A4C0FCA">
      <w:pPr>
        <w:shd w:val="clear" w:color="000000"/>
        <w:wordWrap w:val="0"/>
        <w:spacing w:line="360" w:lineRule="auto"/>
        <w:ind w:firstLine="48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（四）岗位要求</w:t>
      </w:r>
    </w:p>
    <w:p w14:paraId="7739BAF2">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1、保持24小时值班。</w:t>
      </w:r>
    </w:p>
    <w:p w14:paraId="266CC97E">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2、站岗时间：</w:t>
      </w:r>
    </w:p>
    <w:p w14:paraId="2FDC47AE">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早上7点至下午17点。</w:t>
      </w:r>
    </w:p>
    <w:p w14:paraId="3F365B7E">
      <w:pPr>
        <w:shd w:val="clear"/>
        <w:wordWrap w:val="0"/>
        <w:spacing w:line="360" w:lineRule="auto"/>
        <w:ind w:firstLine="48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3、巡逻要求</w:t>
      </w:r>
      <w:r>
        <w:rPr>
          <w:rFonts w:hint="eastAsia" w:ascii="宋体" w:hAnsi="宋体" w:cs="宋体"/>
          <w:color w:val="000000" w:themeColor="text1"/>
          <w:sz w:val="24"/>
          <w:szCs w:val="24"/>
          <w:highlight w:val="none"/>
          <w:lang w:eastAsia="zh-CN"/>
          <w14:textFill>
            <w14:solidFill>
              <w14:schemeClr w14:val="tx1"/>
            </w14:solidFill>
          </w14:textFill>
        </w:rPr>
        <w:t>：</w:t>
      </w:r>
    </w:p>
    <w:p w14:paraId="6D035844">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每2小时巡逻一次（学校可根据实际情况自行调整，但每次巡逻时间间隔不少于2小时）。</w:t>
      </w:r>
    </w:p>
    <w:p w14:paraId="358693FA">
      <w:pPr>
        <w:shd w:val="clear"/>
        <w:wordWrap w:val="0"/>
        <w:spacing w:line="360" w:lineRule="auto"/>
        <w:ind w:firstLine="48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（五）学校保安人员从业的基本条件</w:t>
      </w:r>
    </w:p>
    <w:p w14:paraId="78792915">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1、政治素质</w:t>
      </w:r>
    </w:p>
    <w:p w14:paraId="66028D98">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热爱祖国，诚实守信；无违法犯罪记录；爱岗敬业，格尽职守；文明值勤，礼貌待人；遵纪守法，团结协作。</w:t>
      </w:r>
    </w:p>
    <w:p w14:paraId="6B76BD19">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2、业务素质</w:t>
      </w:r>
    </w:p>
    <w:p w14:paraId="5973FBD2">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（1）具备基本法律知识及与保安相关的政策、规定。</w:t>
      </w:r>
    </w:p>
    <w:p w14:paraId="048E53EA">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（2）具备一定语言、文字和普通话表达能力。</w:t>
      </w:r>
    </w:p>
    <w:p w14:paraId="721CAA7A">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（3）具备与岗位职责相应的观察、发现、处置问题能力。</w:t>
      </w:r>
    </w:p>
    <w:p w14:paraId="5F80FF06">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（4）具备使用基本消防设备、通讯器材、技术防范设施设备和相关防卫器械技能。</w:t>
      </w:r>
    </w:p>
    <w:p w14:paraId="4254EEC4">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（5）掌握一定防卫技能。</w:t>
      </w:r>
    </w:p>
    <w:p w14:paraId="74CAA19C">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3、身体条件</w:t>
      </w:r>
    </w:p>
    <w:p w14:paraId="2C30A585">
      <w:pPr>
        <w:shd w:val="clear" w:color="000000"/>
        <w:wordWrap w:val="0"/>
        <w:spacing w:line="360" w:lineRule="auto"/>
        <w:ind w:firstLine="48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年龄</w:t>
      </w:r>
      <w:r>
        <w:rPr>
          <w:rFonts w:hint="eastAsia" w:ascii="宋体" w:hAnsi="宋体" w:eastAsia="宋体" w:cs="宋体"/>
          <w:color w:val="000000" w:themeColor="text1"/>
          <w:sz w:val="24"/>
          <w:szCs w:val="24"/>
          <w:highlight w:val="none"/>
          <w14:textFill>
            <w14:solidFill>
              <w14:schemeClr w14:val="tx1"/>
            </w14:solidFill>
          </w14:textFill>
        </w:rPr>
        <w:t>20岁至55周岁的中国公民</w:t>
      </w:r>
      <w:r>
        <w:rPr>
          <w:rFonts w:hint="eastAsia" w:ascii="宋体" w:hAnsi="宋体" w:cs="宋体"/>
          <w:color w:val="000000" w:themeColor="text1"/>
          <w:sz w:val="24"/>
          <w:szCs w:val="24"/>
          <w:highlight w:val="none"/>
          <w:lang w:eastAsia="zh-CN"/>
          <w14:textFill>
            <w14:solidFill>
              <w14:schemeClr w14:val="tx1"/>
            </w14:solidFill>
          </w14:textFill>
        </w:rPr>
        <w:t>；</w:t>
      </w:r>
    </w:p>
    <w:p w14:paraId="62EFD21D">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（2）身体健康，无残疾、无传染病及精神病史，无纹身；</w:t>
      </w:r>
    </w:p>
    <w:p w14:paraId="3C131E35">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4、文化条件</w:t>
      </w:r>
    </w:p>
    <w:p w14:paraId="30C53506">
      <w:pPr>
        <w:shd w:val="clear" w:color="000000"/>
        <w:wordWrap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具备初中以上学历，其中消控室、监控室人员相应的上岗证书。</w:t>
      </w:r>
    </w:p>
    <w:p w14:paraId="2E4DBD82">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5、其他要求</w:t>
      </w:r>
    </w:p>
    <w:p w14:paraId="600EB228">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（1）所有保安人员应持有保安职业资格证。</w:t>
      </w:r>
    </w:p>
    <w:p w14:paraId="657F3D65">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（2）无任何不良记录。</w:t>
      </w:r>
    </w:p>
    <w:p w14:paraId="667F2F53">
      <w:pPr>
        <w:shd w:val="clear" w:color="000000"/>
        <w:wordWrap w:val="0"/>
        <w:spacing w:line="360" w:lineRule="auto"/>
        <w:ind w:firstLine="48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（六）保安服务要求</w:t>
      </w:r>
    </w:p>
    <w:p w14:paraId="156378DC">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1、着装</w:t>
      </w:r>
    </w:p>
    <w:p w14:paraId="0EED0FDF">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（1）在工作时间必须着规定的保安制服，因私外出时应着便服。</w:t>
      </w:r>
    </w:p>
    <w:p w14:paraId="1F0FCCBA">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（2）着保安制服时，要按规定佩戴保安标志。</w:t>
      </w:r>
    </w:p>
    <w:p w14:paraId="44F17E5D">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（3）保安制服不准与便服混穿，保持着装正规。</w:t>
      </w:r>
    </w:p>
    <w:p w14:paraId="0CFEDB51">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2、仪容仪表</w:t>
      </w:r>
    </w:p>
    <w:p w14:paraId="55CCC483">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（1）值勤时要仪表端庄，精神饱满。</w:t>
      </w:r>
    </w:p>
    <w:p w14:paraId="4F557D19">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（2）男性保安不留长发、大鬓角和胡须。</w:t>
      </w:r>
    </w:p>
    <w:p w14:paraId="25FAAA10">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（3）不得染发。</w:t>
      </w:r>
    </w:p>
    <w:p w14:paraId="6D32B4C5">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3、礼节</w:t>
      </w:r>
    </w:p>
    <w:p w14:paraId="0A123C9E">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在下列场合行举手礼：站岗、值勤、交接班时，纠正违章时。</w:t>
      </w:r>
    </w:p>
    <w:p w14:paraId="36B00E9E">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4、举止</w:t>
      </w:r>
    </w:p>
    <w:p w14:paraId="0CFE628E">
      <w:pPr>
        <w:shd w:val="clear" w:color="000000"/>
        <w:wordWrap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精神饱满，姿态端正，动作规范，举止文明。</w:t>
      </w:r>
    </w:p>
    <w:p w14:paraId="5A955CF0">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5、语言</w:t>
      </w:r>
    </w:p>
    <w:p w14:paraId="49178D34">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（1）在工作中使用“你好、请、您、对不起、谢谢、再见”等礼貌语言。</w:t>
      </w:r>
    </w:p>
    <w:p w14:paraId="2431494D">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（2）值勤时应讲普通话。</w:t>
      </w:r>
    </w:p>
    <w:p w14:paraId="7A6A8449">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6、岗位纪律</w:t>
      </w:r>
    </w:p>
    <w:p w14:paraId="650FA550">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（1）严格在法律规定的范围内开展保安服务工作，不准超越职责权限。</w:t>
      </w:r>
    </w:p>
    <w:p w14:paraId="004FBF3D">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（2）严格履行岗位职责，不准做与保安服务无关的事情。</w:t>
      </w:r>
    </w:p>
    <w:p w14:paraId="0134B1D8">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（3）不准故意刁难。</w:t>
      </w:r>
    </w:p>
    <w:p w14:paraId="7999E1F1">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（4）不准脱岗、空岗、睡岗、不准迟到、早退。</w:t>
      </w:r>
    </w:p>
    <w:p w14:paraId="7024B996">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（5）遵守学校内部的各项规章制度，对学校内的机密事项，不准随意打听、记录、传播。</w:t>
      </w:r>
    </w:p>
    <w:p w14:paraId="4D2E8CD7">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（6）要爱护公物。</w:t>
      </w:r>
    </w:p>
    <w:p w14:paraId="4EEB9573">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（7）有重要情况要妥善处置并及时上报，不准迟到、漏报、隐瞒不报。</w:t>
      </w:r>
    </w:p>
    <w:p w14:paraId="3C2EC73C">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（8）要认真填写值班记录，做好交接班工作。</w:t>
      </w:r>
    </w:p>
    <w:p w14:paraId="78EAAC2D">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7、卫生</w:t>
      </w:r>
    </w:p>
    <w:p w14:paraId="1EE29E59">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要自觉维护环境卫生，保持值勤区域整齐清洁。</w:t>
      </w:r>
    </w:p>
    <w:p w14:paraId="31506379">
      <w:pPr>
        <w:shd w:val="clear" w:color="000000"/>
        <w:wordWrap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color w:val="000000" w:themeColor="text1"/>
          <w:sz w:val="24"/>
          <w:szCs w:val="24"/>
          <w:highlight w:val="none"/>
          <w14:textFill>
            <w14:solidFill>
              <w14:schemeClr w14:val="tx1"/>
            </w14:solidFill>
          </w14:textFill>
        </w:rPr>
        <w:t>、服务外包方案</w:t>
      </w:r>
    </w:p>
    <w:p w14:paraId="1F1DBD48">
      <w:pPr>
        <w:shd w:val="clear" w:color="000000"/>
        <w:wordWrap w:val="0"/>
        <w:spacing w:line="360"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本项目共三个</w:t>
      </w:r>
      <w:r>
        <w:rPr>
          <w:rFonts w:hint="eastAsia" w:ascii="宋体" w:hAnsi="宋体" w:cs="宋体"/>
          <w:color w:val="000000" w:themeColor="text1"/>
          <w:sz w:val="24"/>
          <w:szCs w:val="24"/>
          <w:highlight w:val="none"/>
          <w:lang w:val="en-US" w:eastAsia="zh-CN"/>
          <w14:textFill>
            <w14:solidFill>
              <w14:schemeClr w14:val="tx1"/>
            </w14:solidFill>
          </w14:textFill>
        </w:rPr>
        <w:t>标项</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通过公开招标方式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为每个</w:t>
      </w:r>
      <w:r>
        <w:rPr>
          <w:rFonts w:hint="eastAsia" w:ascii="宋体" w:hAnsi="宋体" w:cs="宋体"/>
          <w:color w:val="000000" w:themeColor="text1"/>
          <w:sz w:val="24"/>
          <w:szCs w:val="24"/>
          <w:highlight w:val="none"/>
          <w:lang w:val="en-US" w:eastAsia="zh-CN"/>
          <w14:textFill>
            <w14:solidFill>
              <w14:schemeClr w14:val="tx1"/>
            </w14:solidFill>
          </w14:textFill>
        </w:rPr>
        <w:t>标项</w:t>
      </w:r>
      <w:r>
        <w:rPr>
          <w:rFonts w:hint="eastAsia" w:ascii="宋体" w:hAnsi="宋体" w:eastAsia="宋体" w:cs="宋体"/>
          <w:color w:val="000000" w:themeColor="text1"/>
          <w:sz w:val="24"/>
          <w:szCs w:val="24"/>
          <w:highlight w:val="none"/>
          <w14:textFill>
            <w14:solidFill>
              <w14:schemeClr w14:val="tx1"/>
            </w14:solidFill>
          </w14:textFill>
        </w:rPr>
        <w:t>确定</w:t>
      </w:r>
      <w:r>
        <w:rPr>
          <w:rFonts w:hint="eastAsia" w:ascii="宋体" w:hAnsi="宋体" w:eastAsia="宋体" w:cs="宋体"/>
          <w:color w:val="000000" w:themeColor="text1"/>
          <w:sz w:val="24"/>
          <w:szCs w:val="24"/>
          <w:highlight w:val="none"/>
          <w:lang w:val="en-US" w:eastAsia="zh-CN"/>
          <w14:textFill>
            <w14:solidFill>
              <w14:schemeClr w14:val="tx1"/>
            </w14:solidFill>
          </w14:textFill>
        </w:rPr>
        <w:t>1家</w:t>
      </w:r>
      <w:r>
        <w:rPr>
          <w:rFonts w:hint="eastAsia" w:ascii="宋体" w:hAnsi="宋体" w:eastAsia="宋体" w:cs="宋体"/>
          <w:color w:val="000000" w:themeColor="text1"/>
          <w:sz w:val="24"/>
          <w:szCs w:val="24"/>
          <w:highlight w:val="none"/>
          <w14:textFill>
            <w14:solidFill>
              <w14:schemeClr w14:val="tx1"/>
            </w14:solidFill>
          </w14:textFill>
        </w:rPr>
        <w:t>有资质的保安服务公司。</w:t>
      </w:r>
      <w:r>
        <w:rPr>
          <w:rFonts w:hint="eastAsia" w:ascii="宋体" w:hAnsi="宋体" w:eastAsia="宋体" w:cs="宋体"/>
          <w:color w:val="000000" w:themeColor="text1"/>
          <w:sz w:val="24"/>
          <w:szCs w:val="24"/>
          <w:highlight w:val="none"/>
          <w:lang w:val="en-US" w:eastAsia="zh-CN"/>
          <w14:textFill>
            <w14:solidFill>
              <w14:schemeClr w14:val="tx1"/>
            </w14:solidFill>
          </w14:textFill>
        </w:rPr>
        <w:t>每家保安公司最多中标2个</w:t>
      </w:r>
      <w:r>
        <w:rPr>
          <w:rFonts w:hint="eastAsia" w:ascii="宋体" w:hAnsi="宋体" w:cs="宋体"/>
          <w:color w:val="000000" w:themeColor="text1"/>
          <w:sz w:val="24"/>
          <w:szCs w:val="24"/>
          <w:highlight w:val="none"/>
          <w:lang w:val="en-US" w:eastAsia="zh-CN"/>
          <w14:textFill>
            <w14:solidFill>
              <w14:schemeClr w14:val="tx1"/>
            </w14:solidFill>
          </w14:textFill>
        </w:rPr>
        <w:t>标项</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投标时在声明函中需声明</w:t>
      </w:r>
      <w:r>
        <w:rPr>
          <w:rFonts w:hint="eastAsia" w:ascii="宋体" w:hAnsi="宋体" w:eastAsia="宋体" w:cs="宋体"/>
          <w:color w:val="000000" w:themeColor="text1"/>
          <w:sz w:val="24"/>
          <w:szCs w:val="24"/>
          <w:highlight w:val="none"/>
          <w:lang w:val="en-US" w:eastAsia="zh-CN"/>
          <w14:textFill>
            <w14:solidFill>
              <w14:schemeClr w14:val="tx1"/>
            </w14:solidFill>
          </w14:textFill>
        </w:rPr>
        <w:t>，若三个</w:t>
      </w:r>
      <w:r>
        <w:rPr>
          <w:rFonts w:hint="eastAsia" w:ascii="宋体" w:hAnsi="宋体" w:cs="宋体"/>
          <w:color w:val="000000" w:themeColor="text1"/>
          <w:sz w:val="24"/>
          <w:szCs w:val="24"/>
          <w:highlight w:val="none"/>
          <w:lang w:val="en-US" w:eastAsia="zh-CN"/>
          <w14:textFill>
            <w14:solidFill>
              <w14:schemeClr w14:val="tx1"/>
            </w14:solidFill>
          </w14:textFill>
        </w:rPr>
        <w:t>标项</w:t>
      </w:r>
      <w:r>
        <w:rPr>
          <w:rFonts w:hint="eastAsia" w:ascii="宋体" w:hAnsi="宋体" w:eastAsia="宋体" w:cs="宋体"/>
          <w:color w:val="000000" w:themeColor="text1"/>
          <w:sz w:val="24"/>
          <w:szCs w:val="24"/>
          <w:highlight w:val="none"/>
          <w:lang w:val="en-US" w:eastAsia="zh-CN"/>
          <w14:textFill>
            <w14:solidFill>
              <w14:schemeClr w14:val="tx1"/>
            </w14:solidFill>
          </w14:textFill>
        </w:rPr>
        <w:t>得分均第一，则优先选择哪两个</w:t>
      </w:r>
      <w:r>
        <w:rPr>
          <w:rFonts w:hint="eastAsia" w:ascii="宋体" w:hAnsi="宋体" w:cs="宋体"/>
          <w:color w:val="000000" w:themeColor="text1"/>
          <w:sz w:val="24"/>
          <w:szCs w:val="24"/>
          <w:highlight w:val="none"/>
          <w:lang w:val="en-US" w:eastAsia="zh-CN"/>
          <w14:textFill>
            <w14:solidFill>
              <w14:schemeClr w14:val="tx1"/>
            </w14:solidFill>
          </w14:textFill>
        </w:rPr>
        <w:t>标项</w:t>
      </w:r>
      <w:r>
        <w:rPr>
          <w:rFonts w:hint="eastAsia" w:ascii="宋体" w:hAnsi="宋体" w:eastAsia="宋体" w:cs="宋体"/>
          <w:color w:val="000000" w:themeColor="text1"/>
          <w:sz w:val="24"/>
          <w:szCs w:val="24"/>
          <w:highlight w:val="none"/>
          <w:lang w:val="en-US" w:eastAsia="zh-CN"/>
          <w14:textFill>
            <w14:solidFill>
              <w14:schemeClr w14:val="tx1"/>
            </w14:solidFill>
          </w14:textFill>
        </w:rPr>
        <w:t>。剩余</w:t>
      </w:r>
      <w:r>
        <w:rPr>
          <w:rFonts w:hint="eastAsia" w:ascii="宋体" w:hAnsi="宋体" w:cs="宋体"/>
          <w:color w:val="000000" w:themeColor="text1"/>
          <w:sz w:val="24"/>
          <w:szCs w:val="24"/>
          <w:highlight w:val="none"/>
          <w:lang w:val="en-US" w:eastAsia="zh-CN"/>
          <w14:textFill>
            <w14:solidFill>
              <w14:schemeClr w14:val="tx1"/>
            </w14:solidFill>
          </w14:textFill>
        </w:rPr>
        <w:t>标项</w:t>
      </w:r>
      <w:r>
        <w:rPr>
          <w:rFonts w:hint="eastAsia" w:ascii="宋体" w:hAnsi="宋体" w:eastAsia="宋体" w:cs="宋体"/>
          <w:color w:val="000000" w:themeColor="text1"/>
          <w:sz w:val="24"/>
          <w:szCs w:val="24"/>
          <w:highlight w:val="none"/>
          <w:lang w:val="en-US" w:eastAsia="zh-CN"/>
          <w14:textFill>
            <w14:solidFill>
              <w14:schemeClr w14:val="tx1"/>
            </w14:solidFill>
          </w14:textFill>
        </w:rPr>
        <w:t>则由得分排名第二的投标单位中标。</w:t>
      </w:r>
    </w:p>
    <w:p w14:paraId="740EABCC">
      <w:pPr>
        <w:shd w:val="clear" w:color="000000"/>
        <w:wordWrap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color w:val="000000" w:themeColor="text1"/>
          <w:sz w:val="24"/>
          <w:szCs w:val="24"/>
          <w:highlight w:val="none"/>
          <w14:textFill>
            <w14:solidFill>
              <w14:schemeClr w14:val="tx1"/>
            </w14:solidFill>
          </w14:textFill>
        </w:rPr>
        <w:t>、安保服务范围及承包时限</w:t>
      </w:r>
    </w:p>
    <w:p w14:paraId="512E7D9C">
      <w:pPr>
        <w:shd w:val="clear" w:color="000000"/>
        <w:wordWrap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通过公开招标方式确定</w:t>
      </w:r>
      <w:r>
        <w:rPr>
          <w:rFonts w:hint="eastAsia" w:ascii="宋体" w:hAnsi="宋体" w:eastAsia="宋体" w:cs="宋体"/>
          <w:color w:val="000000" w:themeColor="text1"/>
          <w:sz w:val="24"/>
          <w:szCs w:val="24"/>
          <w:highlight w:val="none"/>
          <w:lang w:val="en-US" w:eastAsia="zh-CN"/>
          <w14:textFill>
            <w14:solidFill>
              <w14:schemeClr w14:val="tx1"/>
            </w14:solidFill>
          </w14:textFill>
        </w:rPr>
        <w:t>每个</w:t>
      </w:r>
      <w:r>
        <w:rPr>
          <w:rFonts w:hint="eastAsia" w:ascii="宋体" w:hAnsi="宋体" w:cs="宋体"/>
          <w:color w:val="000000" w:themeColor="text1"/>
          <w:sz w:val="24"/>
          <w:szCs w:val="24"/>
          <w:highlight w:val="none"/>
          <w:lang w:val="en-US" w:eastAsia="zh-CN"/>
          <w14:textFill>
            <w14:solidFill>
              <w14:schemeClr w14:val="tx1"/>
            </w14:solidFill>
          </w14:textFill>
        </w:rPr>
        <w:t>标项</w:t>
      </w:r>
      <w:r>
        <w:rPr>
          <w:rFonts w:hint="eastAsia" w:ascii="宋体" w:hAnsi="宋体" w:eastAsia="宋体" w:cs="宋体"/>
          <w:color w:val="000000" w:themeColor="text1"/>
          <w:sz w:val="24"/>
          <w:szCs w:val="24"/>
          <w:highlight w:val="none"/>
          <w14:textFill>
            <w14:solidFill>
              <w14:schemeClr w14:val="tx1"/>
            </w14:solidFill>
          </w14:textFill>
        </w:rPr>
        <w:t>保安服务公司，由学校</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按照学校所在</w:t>
      </w:r>
      <w:r>
        <w:rPr>
          <w:rFonts w:hint="eastAsia" w:ascii="宋体" w:hAnsi="宋体" w:cs="宋体"/>
          <w:color w:val="000000" w:themeColor="text1"/>
          <w:sz w:val="24"/>
          <w:szCs w:val="24"/>
          <w:highlight w:val="none"/>
          <w:lang w:val="en-US" w:eastAsia="zh-CN"/>
          <w14:textFill>
            <w14:solidFill>
              <w14:schemeClr w14:val="tx1"/>
            </w14:solidFill>
          </w14:textFill>
        </w:rPr>
        <w:t>标项</w:t>
      </w:r>
      <w:r>
        <w:rPr>
          <w:rFonts w:hint="eastAsia" w:ascii="宋体" w:hAnsi="宋体" w:eastAsia="宋体" w:cs="宋体"/>
          <w:color w:val="000000" w:themeColor="text1"/>
          <w:sz w:val="24"/>
          <w:szCs w:val="24"/>
          <w:highlight w:val="none"/>
          <w:lang w:val="en-US" w:eastAsia="zh-CN"/>
          <w14:textFill>
            <w14:solidFill>
              <w14:schemeClr w14:val="tx1"/>
            </w14:solidFill>
          </w14:textFill>
        </w:rPr>
        <w:t>的中标</w:t>
      </w:r>
      <w:r>
        <w:rPr>
          <w:rFonts w:hint="eastAsia" w:ascii="宋体" w:hAnsi="宋体" w:eastAsia="宋体" w:cs="宋体"/>
          <w:color w:val="000000" w:themeColor="text1"/>
          <w:sz w:val="24"/>
          <w:szCs w:val="24"/>
          <w:highlight w:val="none"/>
          <w14:textFill>
            <w14:solidFill>
              <w14:schemeClr w14:val="tx1"/>
            </w14:solidFill>
          </w14:textFill>
        </w:rPr>
        <w:t>公司签订合同，保安服务公司承担所签订学校的保安外包服务，</w:t>
      </w:r>
      <w:r>
        <w:rPr>
          <w:rFonts w:hint="eastAsia" w:ascii="宋体" w:hAnsi="宋体" w:cs="宋体"/>
          <w:color w:val="000000" w:themeColor="text1"/>
          <w:sz w:val="24"/>
          <w:szCs w:val="24"/>
          <w:highlight w:val="none"/>
          <w:lang w:val="en-US" w:eastAsia="zh-CN"/>
          <w14:textFill>
            <w14:solidFill>
              <w14:schemeClr w14:val="tx1"/>
            </w14:solidFill>
          </w14:textFill>
        </w:rPr>
        <w:t>服务期三年，合同一年一签。</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第一年合同期满后，经考核，如甲方满意（考评满意分均在90%以上的），双方协商一致后续签一年，续签后的服务价格仍按原合同执行。若第一年服务期满后，中标单位在各自服务</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标项</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内有两家（含）以上学校考评未能达到90%以上，甲方将重新组织该</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标项</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招标。</w:t>
      </w:r>
    </w:p>
    <w:p w14:paraId="1A84D5C3">
      <w:pPr>
        <w:shd w:val="clear" w:color="000000"/>
        <w:wordWrap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color w:val="000000" w:themeColor="text1"/>
          <w:sz w:val="24"/>
          <w:szCs w:val="24"/>
          <w:highlight w:val="none"/>
          <w14:textFill>
            <w14:solidFill>
              <w14:schemeClr w14:val="tx1"/>
            </w14:solidFill>
          </w14:textFill>
        </w:rPr>
        <w:t>、队伍建设和管理要求</w:t>
      </w:r>
    </w:p>
    <w:p w14:paraId="5DB62431">
      <w:pPr>
        <w:shd w:val="clear" w:color="000000"/>
        <w:wordWrap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1、校方负责提供进驻保安人员值勤所需的安防器材、通讯设备，投标方提供安保人员服装及常用办公、巡逻灯具等物品。</w:t>
      </w:r>
    </w:p>
    <w:p w14:paraId="031FACE6">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2、投标方应严格安防器械、通讯设备的管理和使用，该随身携带的应随身携带，无故造成丢失或损坏的应予以照价赔偿。</w:t>
      </w:r>
    </w:p>
    <w:p w14:paraId="57B53233">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3、从校方安全实际出发，经常性开展在岗人员业务培训和紧急预案演练。</w:t>
      </w:r>
    </w:p>
    <w:p w14:paraId="1480AF9E">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4、内部管理制度健全，管理到位，分工合理。</w:t>
      </w:r>
    </w:p>
    <w:p w14:paraId="518EE9A8">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5、投标方必须采取切实有效的措施保持队伍稳定，确保服务质量不因人员变动而受影响。</w:t>
      </w:r>
    </w:p>
    <w:p w14:paraId="46EB8061">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6、服务人员应聘、录用、离职等管理档案规范，手续齐全，相应资料必须报学校保卫处备案，禁止离职人员进入校园。</w:t>
      </w:r>
    </w:p>
    <w:p w14:paraId="3232B768">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7、投标方应留用原学校保安（合同期内工资待遇及工作时间保持不变），保证派驻学校人员工资、福利待遇和社会保障等必须符合国家要求。</w:t>
      </w:r>
    </w:p>
    <w:p w14:paraId="284A6058">
      <w:pPr>
        <w:shd w:val="clear" w:color="000000"/>
        <w:wordWrap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color w:val="000000" w:themeColor="text1"/>
          <w:sz w:val="24"/>
          <w:szCs w:val="24"/>
          <w:highlight w:val="none"/>
          <w14:textFill>
            <w14:solidFill>
              <w14:schemeClr w14:val="tx1"/>
            </w14:solidFill>
          </w14:textFill>
        </w:rPr>
        <w:t>、承担风险</w:t>
      </w:r>
    </w:p>
    <w:p w14:paraId="14DA0C25">
      <w:pPr>
        <w:shd w:val="clear" w:color="000000"/>
        <w:wordWrap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（一）学校将对保安服务质量进行全过程监控，中标人日常工作不到位、不达标、或有违约现象，将依据合同约定，作出相应的违约处理与处罚。违约处理与处罚规定详见招标文件附件。</w:t>
      </w:r>
    </w:p>
    <w:p w14:paraId="572F20C0">
      <w:pPr>
        <w:shd w:val="clear" w:color="000000"/>
        <w:wordWrap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（二）保安人员在岗履行工作职责期间，发生自身的人身伤害、伤亡，均由中标人负责处理并承担经济和道义上的责任，招标人不承担任何责任。</w:t>
      </w:r>
    </w:p>
    <w:p w14:paraId="74804E60">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（三）中标人违返国家相关法规，与聘用人员发生纠纷，均由中标人负责调解与处理，招标人不承担责任。</w:t>
      </w:r>
    </w:p>
    <w:p w14:paraId="6F369436">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（四）中标人在保安服务中违反国家相关法规或保安行业规范，因过失造成他人人身伤亡的，均由中标人负责处理并承担经济和道义上的责任，招标人不承担任何责任。</w:t>
      </w:r>
    </w:p>
    <w:p w14:paraId="4A1123C9">
      <w:pPr>
        <w:shd w:val="clear" w:color="000000"/>
        <w:wordWrap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color w:val="000000" w:themeColor="text1"/>
          <w:sz w:val="24"/>
          <w:szCs w:val="24"/>
          <w:highlight w:val="none"/>
          <w14:textFill>
            <w14:solidFill>
              <w14:schemeClr w14:val="tx1"/>
            </w14:solidFill>
          </w14:textFill>
        </w:rPr>
        <w:t>、投标报价要求、服务费用及补充说明</w:t>
      </w:r>
    </w:p>
    <w:p w14:paraId="7872FDE9">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（一）投标报价要求：按12个月进行总价报价及单价报价，最终结算以中标单价按实结算。</w:t>
      </w:r>
    </w:p>
    <w:p w14:paraId="03FECFBB">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（二）服务费用包括以下内容</w:t>
      </w:r>
    </w:p>
    <w:p w14:paraId="7C883531">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1、人工工资费用；</w:t>
      </w:r>
    </w:p>
    <w:p w14:paraId="2E7861ED">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2、社会保险（必须符合台州市人劳部门规定，否则作无效标处理）；</w:t>
      </w:r>
    </w:p>
    <w:p w14:paraId="30E2CD1D">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3、福利；</w:t>
      </w:r>
    </w:p>
    <w:p w14:paraId="44A9AC7D">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4、节假日加班费用；</w:t>
      </w:r>
    </w:p>
    <w:p w14:paraId="67309572">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5、行政办公费用；</w:t>
      </w:r>
    </w:p>
    <w:p w14:paraId="506C3912">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6、员工的服装费用；</w:t>
      </w:r>
    </w:p>
    <w:p w14:paraId="1444B167">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7、其他费用；</w:t>
      </w:r>
    </w:p>
    <w:p w14:paraId="180D9942">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8、管理费用；</w:t>
      </w:r>
    </w:p>
    <w:p w14:paraId="3AB18691">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9、法定税费；</w:t>
      </w:r>
    </w:p>
    <w:p w14:paraId="19A1361B">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（三）其它相关约定</w:t>
      </w:r>
    </w:p>
    <w:p w14:paraId="187199D5">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1、本次招标，管理服务费用由各投标方自行报价。</w:t>
      </w:r>
    </w:p>
    <w:p w14:paraId="1E44452E">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2、在服务期内，如遇台州市最低保障工资提高，则台州市最低保障工资提高部份由区财政承担（按实际人数计算，并按政府发文台州市最低保障工资政府提高当月计起）。</w:t>
      </w:r>
    </w:p>
    <w:p w14:paraId="08B526AA">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3、如中标单位最终到位的服务人员少于投标时的承诺，每少一人将扣5万/年。</w:t>
      </w:r>
    </w:p>
    <w:p w14:paraId="635DFAF2">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4、中标单位根据有关法规与所属学校签订安保服务合同，对本项目实行管理，自主经营，自负盈亏。</w:t>
      </w:r>
    </w:p>
    <w:p w14:paraId="5039CF3A">
      <w:pPr>
        <w:shd w:val="clear" w:color="000000"/>
        <w:wordWrap w:val="0"/>
        <w:spacing w:line="360" w:lineRule="auto"/>
        <w:ind w:firstLine="48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5、服务费用按月</w:t>
      </w:r>
      <w:r>
        <w:rPr>
          <w:rFonts w:hint="eastAsia" w:ascii="宋体" w:hAnsi="宋体" w:cs="宋体"/>
          <w:b/>
          <w:bCs/>
          <w:color w:val="000000" w:themeColor="text1"/>
          <w:sz w:val="24"/>
          <w:szCs w:val="24"/>
          <w:highlight w:val="none"/>
          <w:lang w:val="en-US" w:eastAsia="zh-CN"/>
          <w14:textFill>
            <w14:solidFill>
              <w14:schemeClr w14:val="tx1"/>
            </w14:solidFill>
          </w14:textFill>
        </w:rPr>
        <w:t>按实际保安人数</w:t>
      </w:r>
      <w:r>
        <w:rPr>
          <w:rFonts w:hint="eastAsia" w:ascii="宋体" w:hAnsi="宋体" w:eastAsia="宋体" w:cs="宋体"/>
          <w:b/>
          <w:bCs/>
          <w:color w:val="000000" w:themeColor="text1"/>
          <w:sz w:val="24"/>
          <w:szCs w:val="24"/>
          <w:highlight w:val="none"/>
          <w14:textFill>
            <w14:solidFill>
              <w14:schemeClr w14:val="tx1"/>
            </w14:solidFill>
          </w14:textFill>
        </w:rPr>
        <w:t>结算，次月10日前结算上月的服务费（或由学校与</w:t>
      </w:r>
      <w:r>
        <w:rPr>
          <w:rFonts w:hint="eastAsia" w:ascii="宋体" w:hAnsi="宋体" w:eastAsia="宋体" w:cs="宋体"/>
          <w:b/>
          <w:bCs/>
          <w:color w:val="000000" w:themeColor="text1"/>
          <w:sz w:val="24"/>
          <w:szCs w:val="24"/>
          <w:highlight w:val="none"/>
          <w:lang w:eastAsia="zh-CN"/>
          <w14:textFill>
            <w14:solidFill>
              <w14:schemeClr w14:val="tx1"/>
            </w14:solidFill>
          </w14:textFill>
        </w:rPr>
        <w:t>中标</w:t>
      </w:r>
      <w:r>
        <w:rPr>
          <w:rFonts w:hint="eastAsia" w:ascii="宋体" w:hAnsi="宋体" w:eastAsia="宋体" w:cs="宋体"/>
          <w:b/>
          <w:bCs/>
          <w:color w:val="000000" w:themeColor="text1"/>
          <w:sz w:val="24"/>
          <w:szCs w:val="24"/>
          <w:highlight w:val="none"/>
          <w14:textFill>
            <w14:solidFill>
              <w14:schemeClr w14:val="tx1"/>
            </w14:solidFill>
          </w14:textFill>
        </w:rPr>
        <w:t>单位双方协商另行确定）。</w:t>
      </w:r>
    </w:p>
    <w:p w14:paraId="53C2F9B7">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6、服务费以中标单位在标书中提供的</w:t>
      </w:r>
      <w:r>
        <w:rPr>
          <w:rFonts w:hint="eastAsia" w:ascii="宋体" w:hAnsi="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价格为准。</w:t>
      </w:r>
    </w:p>
    <w:p w14:paraId="2C9338EB">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7、监督</w:t>
      </w:r>
    </w:p>
    <w:p w14:paraId="190C82E0">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由安全科代表担当各学校此项目的监督联系人。</w:t>
      </w:r>
    </w:p>
    <w:p w14:paraId="13F966C4">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监督内容为投标方承诺、管理指标、各项管理制度、工作制度等，</w:t>
      </w:r>
      <w:r>
        <w:rPr>
          <w:rFonts w:hint="eastAsia" w:ascii="宋体" w:hAnsi="宋体" w:cs="宋体"/>
          <w:color w:val="000000" w:themeColor="text1"/>
          <w:sz w:val="24"/>
          <w:szCs w:val="24"/>
          <w:highlight w:val="none"/>
          <w:lang w:val="en-US" w:eastAsia="zh-CN"/>
          <w14:textFill>
            <w14:solidFill>
              <w14:schemeClr w14:val="tx1"/>
            </w14:solidFill>
          </w14:textFill>
        </w:rPr>
        <w:t>教育局</w:t>
      </w:r>
      <w:r>
        <w:rPr>
          <w:rFonts w:hint="eastAsia" w:ascii="宋体" w:hAnsi="宋体" w:eastAsia="宋体" w:cs="宋体"/>
          <w:color w:val="000000" w:themeColor="text1"/>
          <w:sz w:val="24"/>
          <w:szCs w:val="24"/>
          <w:highlight w:val="none"/>
          <w14:textFill>
            <w14:solidFill>
              <w14:schemeClr w14:val="tx1"/>
            </w14:solidFill>
          </w14:textFill>
        </w:rPr>
        <w:t>将进行定期或不定期的内部或外部督查。</w:t>
      </w:r>
    </w:p>
    <w:p w14:paraId="0D710568">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8、目标管理考核及奖惩</w:t>
      </w:r>
    </w:p>
    <w:p w14:paraId="3EAC50D6">
      <w:pPr>
        <w:shd w:val="clear" w:color="000000"/>
        <w:wordWrap w:val="0"/>
        <w:spacing w:line="360" w:lineRule="auto"/>
        <w:ind w:firstLine="48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校方每月对该服务管理进行考核，月考核结果90分以上的，全额支付；月考核结果低于90分的，每下降1分，扣100元。</w:t>
      </w:r>
      <w:r>
        <w:rPr>
          <w:rFonts w:hint="eastAsia" w:ascii="宋体" w:hAnsi="宋体" w:cs="宋体"/>
          <w:color w:val="000000" w:themeColor="text1"/>
          <w:sz w:val="24"/>
          <w:highlight w:val="none"/>
          <w:lang w:val="en-US" w:eastAsia="zh-CN"/>
          <w14:textFill>
            <w14:solidFill>
              <w14:schemeClr w14:val="tx1"/>
            </w14:solidFill>
          </w14:textFill>
        </w:rPr>
        <w:t>如中标单位最终到位的服务人员少于投标时的承诺，每少一人将扣5万/年</w:t>
      </w:r>
      <w:r>
        <w:rPr>
          <w:rFonts w:hint="eastAsia" w:ascii="宋体" w:hAnsi="宋体" w:cs="宋体"/>
          <w:color w:val="000000" w:themeColor="text1"/>
          <w:sz w:val="24"/>
          <w:highlight w:val="none"/>
          <w:lang w:eastAsia="zh-CN"/>
          <w14:textFill>
            <w14:solidFill>
              <w14:schemeClr w14:val="tx1"/>
            </w14:solidFill>
          </w14:textFill>
        </w:rPr>
        <w:t>。</w:t>
      </w:r>
    </w:p>
    <w:p w14:paraId="5F38C4AF">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校方每月对上岗的安保人员进行考核，经校方考核不能胜任岗位工作要求的人员，校方有权向中标方提出要求，辞退该工作人员。新进工作人员须经所服务学校备案、同意后，方可进校工作。中标方提供的工作人员应遵守校方的相关规定。</w:t>
      </w:r>
    </w:p>
    <w:p w14:paraId="4B7FF868">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（3）中标方要提供总外包价的</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%作为</w:t>
      </w:r>
      <w:r>
        <w:rPr>
          <w:rFonts w:hint="eastAsia" w:ascii="宋体" w:hAnsi="宋体" w:cs="宋体"/>
          <w:color w:val="000000" w:themeColor="text1"/>
          <w:sz w:val="24"/>
          <w:szCs w:val="24"/>
          <w:highlight w:val="none"/>
          <w:lang w:val="en-US" w:eastAsia="zh-CN"/>
          <w14:textFill>
            <w14:solidFill>
              <w14:schemeClr w14:val="tx1"/>
            </w14:solidFill>
          </w14:textFill>
        </w:rPr>
        <w:t>履约</w:t>
      </w:r>
      <w:r>
        <w:rPr>
          <w:rFonts w:hint="eastAsia" w:ascii="宋体" w:hAnsi="宋体" w:eastAsia="宋体" w:cs="宋体"/>
          <w:color w:val="000000" w:themeColor="text1"/>
          <w:sz w:val="24"/>
          <w:szCs w:val="24"/>
          <w:highlight w:val="none"/>
          <w14:textFill>
            <w14:solidFill>
              <w14:schemeClr w14:val="tx1"/>
            </w14:solidFill>
          </w14:textFill>
        </w:rPr>
        <w:t>保证金，校方对中标方不配合服务项目或中标方失职等引起的安全问题，视情况每次扣除1000-3000元。</w:t>
      </w:r>
    </w:p>
    <w:p w14:paraId="7B6EE02A">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p>
    <w:p w14:paraId="58678B5F">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（4）考核办法</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33"/>
        <w:gridCol w:w="932"/>
        <w:gridCol w:w="670"/>
        <w:gridCol w:w="3562"/>
        <w:gridCol w:w="790"/>
        <w:gridCol w:w="1197"/>
      </w:tblGrid>
      <w:tr w14:paraId="5D77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1" w:type="dxa"/>
            <w:noWrap w:val="0"/>
            <w:vAlign w:val="center"/>
          </w:tcPr>
          <w:p w14:paraId="446D74A6">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165" w:type="dxa"/>
            <w:gridSpan w:val="2"/>
            <w:noWrap w:val="0"/>
            <w:vAlign w:val="center"/>
          </w:tcPr>
          <w:p w14:paraId="7566384D">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考核指标</w:t>
            </w:r>
          </w:p>
        </w:tc>
        <w:tc>
          <w:tcPr>
            <w:tcW w:w="670" w:type="dxa"/>
            <w:noWrap w:val="0"/>
            <w:vAlign w:val="center"/>
          </w:tcPr>
          <w:p w14:paraId="050F9F7F">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权重</w:t>
            </w:r>
          </w:p>
        </w:tc>
        <w:tc>
          <w:tcPr>
            <w:tcW w:w="3562" w:type="dxa"/>
            <w:noWrap w:val="0"/>
            <w:vAlign w:val="center"/>
          </w:tcPr>
          <w:p w14:paraId="3D9A39CA">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考核办法</w:t>
            </w:r>
          </w:p>
        </w:tc>
        <w:tc>
          <w:tcPr>
            <w:tcW w:w="790" w:type="dxa"/>
            <w:noWrap w:val="0"/>
            <w:vAlign w:val="center"/>
          </w:tcPr>
          <w:p w14:paraId="1C14E2D1">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得分</w:t>
            </w:r>
          </w:p>
        </w:tc>
        <w:tc>
          <w:tcPr>
            <w:tcW w:w="1197" w:type="dxa"/>
            <w:noWrap w:val="0"/>
            <w:vAlign w:val="center"/>
          </w:tcPr>
          <w:p w14:paraId="02DD7AED">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扣分理由</w:t>
            </w:r>
          </w:p>
        </w:tc>
      </w:tr>
      <w:tr w14:paraId="0B00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1" w:type="dxa"/>
            <w:noWrap w:val="0"/>
            <w:vAlign w:val="center"/>
          </w:tcPr>
          <w:p w14:paraId="789A2972">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165" w:type="dxa"/>
            <w:gridSpan w:val="2"/>
            <w:noWrap w:val="0"/>
            <w:vAlign w:val="center"/>
          </w:tcPr>
          <w:p w14:paraId="534C7D5D">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不发生造成一定影响的外部侵入案件</w:t>
            </w:r>
          </w:p>
        </w:tc>
        <w:tc>
          <w:tcPr>
            <w:tcW w:w="670" w:type="dxa"/>
            <w:noWrap w:val="0"/>
            <w:vAlign w:val="center"/>
          </w:tcPr>
          <w:p w14:paraId="78CB841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w:t>
            </w:r>
          </w:p>
        </w:tc>
        <w:tc>
          <w:tcPr>
            <w:tcW w:w="3562" w:type="dxa"/>
            <w:noWrap w:val="0"/>
            <w:vAlign w:val="center"/>
          </w:tcPr>
          <w:p w14:paraId="1FD726A3">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每发生一起损失在1万元以下的扣5分，1-2万元扣10分，2万元以上扣15分，造成一定影响的一起加扣5分</w:t>
            </w:r>
          </w:p>
        </w:tc>
        <w:tc>
          <w:tcPr>
            <w:tcW w:w="790" w:type="dxa"/>
            <w:noWrap w:val="0"/>
            <w:vAlign w:val="center"/>
          </w:tcPr>
          <w:p w14:paraId="33503A4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97" w:type="dxa"/>
            <w:noWrap w:val="0"/>
            <w:vAlign w:val="center"/>
          </w:tcPr>
          <w:p w14:paraId="5F47F1BD">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F9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1" w:type="dxa"/>
            <w:noWrap w:val="0"/>
            <w:vAlign w:val="center"/>
          </w:tcPr>
          <w:p w14:paraId="45B8FC50">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165" w:type="dxa"/>
            <w:gridSpan w:val="2"/>
            <w:noWrap w:val="0"/>
            <w:vAlign w:val="center"/>
          </w:tcPr>
          <w:p w14:paraId="2180F25A">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不发生因服务提供方或保安人员责任造成校内人员非正常伤亡</w:t>
            </w:r>
          </w:p>
        </w:tc>
        <w:tc>
          <w:tcPr>
            <w:tcW w:w="670" w:type="dxa"/>
            <w:noWrap w:val="0"/>
            <w:vAlign w:val="center"/>
          </w:tcPr>
          <w:p w14:paraId="2A051931">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w:t>
            </w:r>
          </w:p>
        </w:tc>
        <w:tc>
          <w:tcPr>
            <w:tcW w:w="3562" w:type="dxa"/>
            <w:noWrap w:val="0"/>
            <w:vAlign w:val="center"/>
          </w:tcPr>
          <w:p w14:paraId="4A4C2C0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每发生一次非正常死亡的扣30分，每发生一次重伤1人以上的责任事故扣20分，每发生一次轻伤1人以上的责任事故扣10分</w:t>
            </w:r>
          </w:p>
        </w:tc>
        <w:tc>
          <w:tcPr>
            <w:tcW w:w="790" w:type="dxa"/>
            <w:noWrap w:val="0"/>
            <w:vAlign w:val="center"/>
          </w:tcPr>
          <w:p w14:paraId="64CA94D1">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97" w:type="dxa"/>
            <w:noWrap w:val="0"/>
            <w:vAlign w:val="center"/>
          </w:tcPr>
          <w:p w14:paraId="3D4A8D47">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FBC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1" w:type="dxa"/>
            <w:noWrap w:val="0"/>
            <w:vAlign w:val="center"/>
          </w:tcPr>
          <w:p w14:paraId="26045B5B">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165" w:type="dxa"/>
            <w:gridSpan w:val="2"/>
            <w:noWrap w:val="0"/>
            <w:vAlign w:val="center"/>
          </w:tcPr>
          <w:p w14:paraId="0A6C5F3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及时发现校内各项安全隐患</w:t>
            </w:r>
          </w:p>
        </w:tc>
        <w:tc>
          <w:tcPr>
            <w:tcW w:w="670" w:type="dxa"/>
            <w:noWrap w:val="0"/>
            <w:vAlign w:val="center"/>
          </w:tcPr>
          <w:p w14:paraId="5681156E">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3562" w:type="dxa"/>
            <w:noWrap w:val="0"/>
            <w:vAlign w:val="center"/>
          </w:tcPr>
          <w:p w14:paraId="38FDA2A4">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未及时发现一处扣2分</w:t>
            </w:r>
          </w:p>
        </w:tc>
        <w:tc>
          <w:tcPr>
            <w:tcW w:w="790" w:type="dxa"/>
            <w:noWrap w:val="0"/>
            <w:vAlign w:val="center"/>
          </w:tcPr>
          <w:p w14:paraId="0896619A">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97" w:type="dxa"/>
            <w:noWrap w:val="0"/>
            <w:vAlign w:val="center"/>
          </w:tcPr>
          <w:p w14:paraId="4DC42864">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C7F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1" w:type="dxa"/>
            <w:noWrap w:val="0"/>
            <w:vAlign w:val="center"/>
          </w:tcPr>
          <w:p w14:paraId="500E58AC">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165" w:type="dxa"/>
            <w:gridSpan w:val="2"/>
            <w:noWrap w:val="0"/>
            <w:vAlign w:val="center"/>
          </w:tcPr>
          <w:p w14:paraId="6AC03B47">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反应迅速灵敏，处置正确</w:t>
            </w:r>
          </w:p>
        </w:tc>
        <w:tc>
          <w:tcPr>
            <w:tcW w:w="670" w:type="dxa"/>
            <w:noWrap w:val="0"/>
            <w:vAlign w:val="center"/>
          </w:tcPr>
          <w:p w14:paraId="3BE3A0E7">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3562" w:type="dxa"/>
            <w:noWrap w:val="0"/>
            <w:vAlign w:val="center"/>
          </w:tcPr>
          <w:p w14:paraId="0792A63F">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警惕性不高，行动迟缓，处置不当，造成一定损失扣10分</w:t>
            </w:r>
          </w:p>
        </w:tc>
        <w:tc>
          <w:tcPr>
            <w:tcW w:w="790" w:type="dxa"/>
            <w:noWrap w:val="0"/>
            <w:vAlign w:val="center"/>
          </w:tcPr>
          <w:p w14:paraId="0503366B">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97" w:type="dxa"/>
            <w:noWrap w:val="0"/>
            <w:vAlign w:val="center"/>
          </w:tcPr>
          <w:p w14:paraId="2DD362B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3AF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1" w:type="dxa"/>
            <w:noWrap w:val="0"/>
            <w:vAlign w:val="center"/>
          </w:tcPr>
          <w:p w14:paraId="6E3A1067">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165" w:type="dxa"/>
            <w:gridSpan w:val="2"/>
            <w:noWrap w:val="0"/>
            <w:vAlign w:val="center"/>
          </w:tcPr>
          <w:p w14:paraId="1E891992">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文明执勤，热情服务</w:t>
            </w:r>
          </w:p>
        </w:tc>
        <w:tc>
          <w:tcPr>
            <w:tcW w:w="670" w:type="dxa"/>
            <w:noWrap w:val="0"/>
            <w:vAlign w:val="center"/>
          </w:tcPr>
          <w:p w14:paraId="3E06A2BD">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3562" w:type="dxa"/>
            <w:noWrap w:val="0"/>
            <w:vAlign w:val="center"/>
          </w:tcPr>
          <w:p w14:paraId="3665D552">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每发生内外纠纷一次扣2分，造成不良后果的加扣3分，造成一定影响的加扣5分</w:t>
            </w:r>
          </w:p>
        </w:tc>
        <w:tc>
          <w:tcPr>
            <w:tcW w:w="790" w:type="dxa"/>
            <w:noWrap w:val="0"/>
            <w:vAlign w:val="center"/>
          </w:tcPr>
          <w:p w14:paraId="4186D1A4">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97" w:type="dxa"/>
            <w:noWrap w:val="0"/>
            <w:vAlign w:val="center"/>
          </w:tcPr>
          <w:p w14:paraId="1D763E43">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9C4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1" w:type="dxa"/>
            <w:noWrap w:val="0"/>
            <w:vAlign w:val="center"/>
          </w:tcPr>
          <w:p w14:paraId="4BADCE66">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165" w:type="dxa"/>
            <w:gridSpan w:val="2"/>
            <w:noWrap w:val="0"/>
            <w:vAlign w:val="center"/>
          </w:tcPr>
          <w:p w14:paraId="4F3417D3">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认真的履行岗位职责</w:t>
            </w:r>
          </w:p>
        </w:tc>
        <w:tc>
          <w:tcPr>
            <w:tcW w:w="670" w:type="dxa"/>
            <w:noWrap w:val="0"/>
            <w:vAlign w:val="center"/>
          </w:tcPr>
          <w:p w14:paraId="04CAEC77">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3562" w:type="dxa"/>
            <w:noWrap w:val="0"/>
            <w:vAlign w:val="center"/>
          </w:tcPr>
          <w:p w14:paraId="5D0D0D7E">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每发生一次入校未登记的扣1分，校内管理不到位一处扣2分，报告不及时一次扣1分，交接班责任不清一次扣1分，值勤期间每发现一次打瞌睡、看书报、迟到、早退、喝酒、打牌、抽烟等行为各扣2分</w:t>
            </w:r>
          </w:p>
        </w:tc>
        <w:tc>
          <w:tcPr>
            <w:tcW w:w="790" w:type="dxa"/>
            <w:noWrap w:val="0"/>
            <w:vAlign w:val="center"/>
          </w:tcPr>
          <w:p w14:paraId="17690F1B">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97" w:type="dxa"/>
            <w:noWrap w:val="0"/>
            <w:vAlign w:val="center"/>
          </w:tcPr>
          <w:p w14:paraId="296BDA0E">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547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1" w:type="dxa"/>
            <w:noWrap w:val="0"/>
            <w:vAlign w:val="center"/>
          </w:tcPr>
          <w:p w14:paraId="3ED1A03E">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2165" w:type="dxa"/>
            <w:gridSpan w:val="2"/>
            <w:noWrap w:val="0"/>
            <w:vAlign w:val="center"/>
          </w:tcPr>
          <w:p w14:paraId="05C665A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人员符合要求</w:t>
            </w:r>
          </w:p>
        </w:tc>
        <w:tc>
          <w:tcPr>
            <w:tcW w:w="670" w:type="dxa"/>
            <w:noWrap w:val="0"/>
            <w:vAlign w:val="center"/>
          </w:tcPr>
          <w:p w14:paraId="250D7437">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3562" w:type="dxa"/>
            <w:noWrap w:val="0"/>
            <w:vAlign w:val="center"/>
          </w:tcPr>
          <w:p w14:paraId="0221C8A2">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每缺1人/天扣5分</w:t>
            </w:r>
          </w:p>
        </w:tc>
        <w:tc>
          <w:tcPr>
            <w:tcW w:w="790" w:type="dxa"/>
            <w:noWrap w:val="0"/>
            <w:vAlign w:val="center"/>
          </w:tcPr>
          <w:p w14:paraId="513F22F2">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97" w:type="dxa"/>
            <w:noWrap w:val="0"/>
            <w:vAlign w:val="center"/>
          </w:tcPr>
          <w:p w14:paraId="48C35FA0">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B2B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46" w:type="dxa"/>
            <w:gridSpan w:val="4"/>
            <w:noWrap w:val="0"/>
            <w:vAlign w:val="center"/>
          </w:tcPr>
          <w:p w14:paraId="56522AEA">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合计得分</w:t>
            </w:r>
          </w:p>
        </w:tc>
        <w:tc>
          <w:tcPr>
            <w:tcW w:w="5549" w:type="dxa"/>
            <w:gridSpan w:val="3"/>
            <w:noWrap w:val="0"/>
            <w:vAlign w:val="center"/>
          </w:tcPr>
          <w:p w14:paraId="07F42CFF">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BE0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44" w:type="dxa"/>
            <w:gridSpan w:val="2"/>
            <w:noWrap w:val="0"/>
            <w:vAlign w:val="center"/>
          </w:tcPr>
          <w:p w14:paraId="5E120692">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学校考核意见</w:t>
            </w:r>
          </w:p>
        </w:tc>
        <w:tc>
          <w:tcPr>
            <w:tcW w:w="7151" w:type="dxa"/>
            <w:gridSpan w:val="5"/>
            <w:noWrap w:val="0"/>
            <w:vAlign w:val="center"/>
          </w:tcPr>
          <w:p w14:paraId="389C4433">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431ED2A">
      <w:pPr>
        <w:shd w:val="clear" w:color="000000"/>
        <w:wordWrap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4BF2BC54">
      <w:pPr>
        <w:shd w:val="clear" w:color="000000"/>
        <w:wordWrap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2043BD0A">
      <w:pPr>
        <w:shd w:val="clear" w:color="000000"/>
        <w:wordWrap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2391CB5C">
      <w:pPr>
        <w:shd w:val="clear" w:color="000000"/>
        <w:wordWrap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509EEAA5">
      <w:pPr>
        <w:shd w:val="clear" w:color="000000"/>
        <w:wordWrap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7D60B95E">
      <w:pPr>
        <w:shd w:val="clear" w:color="000000"/>
        <w:wordWrap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363AD117">
      <w:pPr>
        <w:shd w:val="clear" w:color="000000"/>
        <w:wordWrap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7675FD51">
      <w:pPr>
        <w:shd w:val="clear" w:color="000000"/>
        <w:wordWrap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3E792063">
      <w:pPr>
        <w:shd w:val="clear" w:color="000000"/>
        <w:wordWrap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7BF31A8A">
      <w:pPr>
        <w:shd w:val="clear" w:color="000000"/>
        <w:wordWrap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附：椒江区学校保安需求数量详表</w:t>
      </w:r>
    </w:p>
    <w:tbl>
      <w:tblPr>
        <w:tblStyle w:val="28"/>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5"/>
        <w:gridCol w:w="3718"/>
        <w:gridCol w:w="4711"/>
      </w:tblGrid>
      <w:tr w14:paraId="1691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4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2560">
            <w:pPr>
              <w:shd w:val="clear"/>
              <w:bidi w:val="0"/>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标项一</w:t>
            </w:r>
          </w:p>
        </w:tc>
      </w:tr>
      <w:tr w14:paraId="4148A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E3D0">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C5B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58B8">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应配保安数</w:t>
            </w:r>
          </w:p>
        </w:tc>
      </w:tr>
      <w:tr w14:paraId="216C6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9E78">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DC91">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台州市椒江区实验小学+下陈校区</w:t>
            </w:r>
          </w:p>
        </w:tc>
        <w:tc>
          <w:tcPr>
            <w:tcW w:w="4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8BFE">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r>
      <w:tr w14:paraId="3DA9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99A7">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31AF">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椒江区第二实验小学+沿海校区</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93A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r w14:paraId="2FAB8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E72C">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3344">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椒江区云健小学+灵济校区+城市港湾校区</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5BF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r>
      <w:tr w14:paraId="2624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813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DD59">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椒江区人民小学+章安校区</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FEE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r w14:paraId="157A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A0F1">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F00B">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葭沚小学</w:t>
            </w:r>
          </w:p>
        </w:tc>
        <w:tc>
          <w:tcPr>
            <w:tcW w:w="4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E4A8">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6D6F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0C0B">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6C9E">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椒江区海门小学</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AC66">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14:paraId="08197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CF3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1E65">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椒江区中山小学+杨司校区</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F66B">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r>
      <w:tr w14:paraId="0A00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9106">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8768">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台州市白云小学</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7E81">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r w14:paraId="6965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7950">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EEF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台州市文渊小学</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3FDE">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r>
      <w:tr w14:paraId="79CE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49E6">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9597">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椒江区桔园小学</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FBE9">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29CD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D2D4">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EDA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椒江区东山中心小学</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9C42">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5E9F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A05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2587">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椒江区洪家街道中心小学+兆桥校区</w:t>
            </w:r>
          </w:p>
        </w:tc>
        <w:tc>
          <w:tcPr>
            <w:tcW w:w="4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CB2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r>
      <w:tr w14:paraId="07A93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CB3C">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B08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椒江区下陈街道中心小学+振联校区</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1970">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3A84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0A38">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5E86">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前所街道中心小学+前岸校区+陶家校区</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31A8">
            <w:pPr>
              <w:shd w:val="clear"/>
              <w:bidi w:val="0"/>
              <w:spacing w:line="360" w:lineRule="auto"/>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r>
      <w:tr w14:paraId="6001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3C06">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AEA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章安街道中心小学</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1049">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7DD4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072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245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黄礁中心校+柏加徐校区</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903B">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7473F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F54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6E63">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台州市学院路小学+行知校区</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FF70">
            <w:pPr>
              <w:shd w:val="clear"/>
              <w:bidi w:val="0"/>
              <w:spacing w:line="360" w:lineRule="auto"/>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r>
      <w:tr w14:paraId="7CE60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738B">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FE74">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椒江区下陈育才小学</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4D90">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7D1F6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DE9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D059">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台州市实验小学</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9525">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524D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5A3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141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椒江区文昌学校</w:t>
            </w:r>
          </w:p>
        </w:tc>
        <w:tc>
          <w:tcPr>
            <w:tcW w:w="4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B377">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28EFE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2091">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p>
        </w:tc>
        <w:tc>
          <w:tcPr>
            <w:tcW w:w="3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C052">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台州市椒江区培智学校</w:t>
            </w:r>
          </w:p>
        </w:tc>
        <w:tc>
          <w:tcPr>
            <w:tcW w:w="4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7DEB">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bl>
    <w:p w14:paraId="7B91867C">
      <w:pPr>
        <w:shd w:val="clear" w:color="000000"/>
        <w:wordWrap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8"/>
        <w:gridCol w:w="2540"/>
        <w:gridCol w:w="4536"/>
      </w:tblGrid>
      <w:tr w14:paraId="67FE3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0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9392">
            <w:pPr>
              <w:shd w:val="clear"/>
              <w:bidi w:val="0"/>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标项二</w:t>
            </w:r>
          </w:p>
        </w:tc>
      </w:tr>
      <w:tr w14:paraId="3B13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2009">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81AC">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D450">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应配保安数</w:t>
            </w:r>
          </w:p>
        </w:tc>
      </w:tr>
      <w:tr w14:paraId="41E71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B956">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5F60">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椒江区第二中学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3DA4">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r w14:paraId="5BE1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027C">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9CDC">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椒江区第五中学</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3A72">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r>
      <w:tr w14:paraId="4E39B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C26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A095">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椒江区白云中学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75D1">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r w14:paraId="55A94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8DEC">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BE2E">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椒江区海城学校</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E021">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6FCF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B5CB">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1E72">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台州学院附属学校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CC24">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14:paraId="5D0F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97BC">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6C09">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椒江区洪家第二中学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E03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r>
      <w:tr w14:paraId="3B5C9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FB95">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1D11">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椒江区下陈中学</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DEC8">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14:paraId="27CB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2450">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9F6E">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前所中学</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65A7">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r>
      <w:tr w14:paraId="17790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F178">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32A2">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椒江区章安中学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7625">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r w14:paraId="42D8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5C51">
            <w:pPr>
              <w:shd w:val="clear"/>
              <w:bidi w:val="0"/>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4558">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大陈实验学校</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58D8">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7C4C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7869">
            <w:pPr>
              <w:shd w:val="clear"/>
              <w:bidi w:val="0"/>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E711">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台州市双语学校</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6130">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bl>
    <w:p w14:paraId="77A928FC">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35D35EA2">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431C0D2">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6F61E05B">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8DA9394">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6F12A2E">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65403BEA">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5EDE71E">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15ACEC21">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CFF2AE5">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6378E6F4">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393C9BA4">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14276986">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7A6623E">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B96C9AB">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D48D005">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tbl>
      <w:tblPr>
        <w:tblStyle w:val="28"/>
        <w:tblW w:w="95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2"/>
        <w:gridCol w:w="3867"/>
        <w:gridCol w:w="4575"/>
      </w:tblGrid>
      <w:tr w14:paraId="747C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5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6BEE">
            <w:pPr>
              <w:shd w:val="clear"/>
              <w:bidi w:val="0"/>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标项三</w:t>
            </w:r>
          </w:p>
        </w:tc>
      </w:tr>
      <w:tr w14:paraId="17CF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3825">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115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7B0F">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应配保安数</w:t>
            </w:r>
          </w:p>
        </w:tc>
      </w:tr>
      <w:tr w14:paraId="75E14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B760">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A6C7">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椒江职业中专</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D9BF">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r>
      <w:tr w14:paraId="63815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6E89">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9BB3">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椒江区第二职业技术学校</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DB8B">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r>
      <w:tr w14:paraId="48BA4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5763">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E62F">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椒江区中心幼儿园+碧海明珠+恩美+滨江+万科+旭辉府</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0318">
            <w:pPr>
              <w:shd w:val="clear"/>
              <w:bidi w:val="0"/>
              <w:spacing w:line="360" w:lineRule="auto"/>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r>
      <w:tr w14:paraId="52E2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4D72">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7878">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椒江区机关幼儿园+化师分园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D12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1F959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5356">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68A7">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椒江区通巨幼儿园+文景园分园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B683">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48D0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6BE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2CF8">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葭沚街道中心幼儿园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8888">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7599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B566">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3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33D87">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台州市椒江实验幼儿园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B4CE">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0B3C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C8D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8E5B">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椒江区白云街道中心幼儿园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09E7">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6150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8CC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5452">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椒江区大陈镇中心幼儿园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800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339A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A96C">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5169">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台州市椒江区心湖幼儿园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1D2F">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37030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592B">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D437">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台州市椒江区文鼎苑幼儿园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DCE2">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7664B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DFB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4761">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椒江区海棠幼儿园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2246">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00062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7F11">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168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台州市椒江区海门街道第一中心幼儿园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89A8">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25E8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196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18DF">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椒江区海门街道第二中心幼儿园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BD03">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66A4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1EF8">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CEF3">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椒江区洪家街道中心幼儿园+兆桥分园+灵济分园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3D7E">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r w14:paraId="71F80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542E">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1088">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台州市椒江区下陈街道中心幼儿园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5679">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2FFFB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3058">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17</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40A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台州市椒江区前所街道中心幼儿园+上徐分园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1CA7">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48AC6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6D8C">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F543">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椒江区前所街道第二中心幼儿园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54C4">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33534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40C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1D44">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章安街道中心幼儿园+黄礁分园+柏加王分园+杨司分园+古桥教学点+惠民教学点</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DDA2">
            <w:pPr>
              <w:shd w:val="clear"/>
              <w:bidi w:val="0"/>
              <w:spacing w:line="360" w:lineRule="auto"/>
              <w:jc w:val="center"/>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r>
      <w:tr w14:paraId="6BD37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2FF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75A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山海幼儿园东埭园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EB0C">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62E5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158C">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E4BC">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山海幼儿园华景园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F6EC">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64082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73E4">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1A81">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山海幼儿园妥桥园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BD00">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29AC5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FD2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FA31">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山海幼儿园江南墅园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EFDF">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0EC7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41F9">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CE91">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山海幼儿园德邻苑园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C9FF">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12EB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B970">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D87B">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山海幼儿园前洪园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F819">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0E44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7353">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7B1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山海幼儿园尚澄园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5D10">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r w14:paraId="11BD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7378">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27</w:t>
            </w:r>
          </w:p>
        </w:tc>
        <w:tc>
          <w:tcPr>
            <w:tcW w:w="3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8D3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山海幼儿园海尚望府园</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438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按照招标结果与该标项中标单位签合同</w:t>
            </w:r>
          </w:p>
        </w:tc>
      </w:tr>
    </w:tbl>
    <w:p w14:paraId="35B37C0B">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▲九、</w:t>
      </w:r>
      <w:r>
        <w:rPr>
          <w:rFonts w:hint="eastAsia" w:ascii="宋体" w:hAnsi="宋体" w:eastAsia="宋体" w:cs="宋体"/>
          <w:color w:val="000000" w:themeColor="text1"/>
          <w:sz w:val="24"/>
          <w:szCs w:val="32"/>
          <w:highlight w:val="none"/>
          <w14:textFill>
            <w14:solidFill>
              <w14:schemeClr w14:val="tx1"/>
            </w14:solidFill>
          </w14:textFill>
        </w:rPr>
        <w:t>对所录用人员严格政审，能提供所录用人员政审资料，保证录用人员没有刑事犯罪记录，所录用人员必须具备公安部门颁发的保安上岗资格证并经岗前培训。</w:t>
      </w:r>
    </w:p>
    <w:p w14:paraId="482D847F">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十、本项目服务期三年，合同一年一签。第一年合同期满后，经考核，如甲方满意（考评满意分均在90%以上的），双方协商一致后续签一年，续签后的服务价格仍按原合同执行。若第一年服务期满后，中标单位在各自服务标项内有两家（含）以上学校考评未能达到90%以上，甲方将重新组织该标项招标。</w:t>
      </w:r>
    </w:p>
    <w:p w14:paraId="07F74E96">
      <w:pPr>
        <w:shd w:val="clear"/>
        <w:bidi w:val="0"/>
        <w:spacing w:line="360" w:lineRule="auto"/>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▲十一、根据警保联动要求，每个校园中标单位需配备（工作证、对讲机、红袖章、执法记录仪）一套，费用由中标单位承担。</w:t>
      </w:r>
    </w:p>
    <w:p w14:paraId="321D55DD">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14:paraId="098AF235">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14:paraId="2DB023CF">
      <w:pPr>
        <w:pStyle w:val="3"/>
        <w:shd w:val="clear"/>
        <w:ind w:left="0" w:leftChars="0" w:firstLine="0" w:firstLineChars="0"/>
        <w:rPr>
          <w:color w:val="000000" w:themeColor="text1"/>
          <w:highlight w:val="none"/>
          <w14:textFill>
            <w14:solidFill>
              <w14:schemeClr w14:val="tx1"/>
            </w14:solidFill>
          </w14:textFill>
        </w:rPr>
      </w:pPr>
    </w:p>
    <w:p w14:paraId="645B854B">
      <w:pPr>
        <w:shd w:val="clea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240C9889">
      <w:pPr>
        <w:shd w:val="clea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598DB5B6">
      <w:pPr>
        <w:shd w:val="clea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34A827A9">
      <w:pPr>
        <w:pStyle w:val="39"/>
        <w:shd w:val="clear"/>
        <w:rPr>
          <w:rFonts w:hint="eastAsia" w:ascii="宋体" w:hAnsi="宋体" w:cs="宋体"/>
          <w:b/>
          <w:bCs/>
          <w:color w:val="000000" w:themeColor="text1"/>
          <w:sz w:val="36"/>
          <w:szCs w:val="44"/>
          <w:highlight w:val="none"/>
          <w14:textFill>
            <w14:solidFill>
              <w14:schemeClr w14:val="tx1"/>
            </w14:solidFill>
          </w14:textFill>
        </w:rPr>
      </w:pPr>
    </w:p>
    <w:p w14:paraId="392AC1D6">
      <w:pPr>
        <w:shd w:val="clear"/>
        <w:spacing w:line="360" w:lineRule="auto"/>
        <w:jc w:val="both"/>
        <w:rPr>
          <w:rFonts w:hint="eastAsia" w:ascii="宋体" w:hAnsi="宋体" w:cs="宋体"/>
          <w:b/>
          <w:bCs/>
          <w:color w:val="000000" w:themeColor="text1"/>
          <w:sz w:val="36"/>
          <w:szCs w:val="44"/>
          <w:highlight w:val="none"/>
          <w14:textFill>
            <w14:solidFill>
              <w14:schemeClr w14:val="tx1"/>
            </w14:solidFill>
          </w14:textFill>
        </w:rPr>
      </w:pPr>
    </w:p>
    <w:p w14:paraId="21072764">
      <w:pPr>
        <w:pStyle w:val="2"/>
        <w:shd w:val="clear"/>
        <w:rPr>
          <w:rFonts w:hint="eastAsia" w:ascii="宋体" w:hAnsi="宋体" w:cs="宋体"/>
          <w:b/>
          <w:bCs/>
          <w:color w:val="000000" w:themeColor="text1"/>
          <w:sz w:val="36"/>
          <w:szCs w:val="44"/>
          <w:highlight w:val="none"/>
          <w14:textFill>
            <w14:solidFill>
              <w14:schemeClr w14:val="tx1"/>
            </w14:solidFill>
          </w14:textFill>
        </w:rPr>
      </w:pPr>
    </w:p>
    <w:p w14:paraId="03C7443C">
      <w:pPr>
        <w:pStyle w:val="3"/>
        <w:shd w:val="clear"/>
        <w:rPr>
          <w:rFonts w:hint="eastAsia"/>
          <w:color w:val="000000" w:themeColor="text1"/>
          <w:highlight w:val="none"/>
          <w14:textFill>
            <w14:solidFill>
              <w14:schemeClr w14:val="tx1"/>
            </w14:solidFill>
          </w14:textFill>
        </w:rPr>
      </w:pPr>
    </w:p>
    <w:p w14:paraId="163BF3CB">
      <w:pPr>
        <w:shd w:val="clea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2D162B84">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第五章 合同主要条款</w:t>
      </w:r>
    </w:p>
    <w:p w14:paraId="3CE942DC">
      <w:pPr>
        <w:shd w:val="clear"/>
        <w:spacing w:line="360" w:lineRule="auto"/>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（此稿为合同样本，最终定稿待双方协商后定）</w:t>
      </w:r>
    </w:p>
    <w:p w14:paraId="50F0DE18">
      <w:pPr>
        <w:shd w:val="clear"/>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lang w:eastAsia="zh-CN"/>
          <w14:textFill>
            <w14:solidFill>
              <w14:schemeClr w14:val="tx1"/>
            </w14:solidFill>
          </w14:textFill>
        </w:rPr>
        <w:t>椒江区公办中小学幼儿园安保服务采购项目</w:t>
      </w:r>
    </w:p>
    <w:p w14:paraId="2BF55CF4">
      <w:pPr>
        <w:shd w:val="clear"/>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lang w:eastAsia="zh-CN"/>
          <w14:textFill>
            <w14:solidFill>
              <w14:schemeClr w14:val="tx1"/>
            </w14:solidFill>
          </w14:textFill>
        </w:rPr>
        <w:t>ZJWS2024-JJ227</w:t>
      </w:r>
    </w:p>
    <w:p w14:paraId="58ED0245">
      <w:pPr>
        <w:shd w:val="clear"/>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甲方（采购人）：</w:t>
      </w:r>
    </w:p>
    <w:p w14:paraId="1DE981F8">
      <w:pPr>
        <w:shd w:val="clear"/>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乙方（供应商）： </w:t>
      </w:r>
    </w:p>
    <w:p w14:paraId="4BAD0BE0">
      <w:pPr>
        <w:shd w:val="clear"/>
        <w:spacing w:line="360" w:lineRule="auto"/>
        <w:ind w:firstLine="480" w:firstLineChars="20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甲、乙双方根据</w:t>
      </w:r>
      <w:r>
        <w:rPr>
          <w:rFonts w:hint="eastAsia" w:ascii="宋体" w:hAnsi="宋体" w:cs="宋体"/>
          <w:b/>
          <w:bCs/>
          <w:color w:val="000000" w:themeColor="text1"/>
          <w:sz w:val="24"/>
          <w:szCs w:val="24"/>
          <w:highlight w:val="none"/>
          <w:lang w:val="zh-CN"/>
          <w14:textFill>
            <w14:solidFill>
              <w14:schemeClr w14:val="tx1"/>
            </w14:solidFill>
          </w14:textFill>
        </w:rPr>
        <w:t>浙江五石中正工程咨询有限公司</w:t>
      </w:r>
      <w:r>
        <w:rPr>
          <w:rFonts w:hint="eastAsia" w:ascii="宋体" w:hAnsi="宋体" w:eastAsia="宋体" w:cs="宋体"/>
          <w:color w:val="000000" w:themeColor="text1"/>
          <w:sz w:val="24"/>
          <w:szCs w:val="24"/>
          <w:highlight w:val="none"/>
          <w:lang w:val="zh-CN"/>
          <w14:textFill>
            <w14:solidFill>
              <w14:schemeClr w14:val="tx1"/>
            </w14:solidFill>
          </w14:textFill>
        </w:rPr>
        <w:t>关于</w:t>
      </w:r>
      <w:r>
        <w:rPr>
          <w:rFonts w:hint="eastAsia" w:ascii="宋体" w:hAnsi="宋体" w:eastAsia="宋体" w:cs="宋体"/>
          <w:b/>
          <w:bCs/>
          <w:color w:val="000000" w:themeColor="text1"/>
          <w:sz w:val="24"/>
          <w:szCs w:val="24"/>
          <w:highlight w:val="none"/>
          <w:u w:val="single"/>
          <w:lang w:val="zh-CN"/>
          <w14:textFill>
            <w14:solidFill>
              <w14:schemeClr w14:val="tx1"/>
            </w14:solidFill>
          </w14:textFill>
        </w:rPr>
        <w:t>椒江区公办中小学幼儿园安保服务采购项目</w:t>
      </w:r>
      <w:r>
        <w:rPr>
          <w:rFonts w:hint="eastAsia" w:ascii="宋体" w:hAnsi="宋体" w:eastAsia="宋体" w:cs="宋体"/>
          <w:color w:val="000000" w:themeColor="text1"/>
          <w:sz w:val="24"/>
          <w:szCs w:val="24"/>
          <w:highlight w:val="none"/>
          <w:lang w:val="zh-CN"/>
          <w14:textFill>
            <w14:solidFill>
              <w14:schemeClr w14:val="tx1"/>
            </w14:solidFill>
          </w14:textFill>
        </w:rPr>
        <w:t>（编号为</w:t>
      </w:r>
      <w:r>
        <w:rPr>
          <w:rFonts w:hint="eastAsia" w:ascii="宋体" w:hAnsi="宋体" w:cs="宋体"/>
          <w:b/>
          <w:bCs/>
          <w:color w:val="000000" w:themeColor="text1"/>
          <w:sz w:val="24"/>
          <w:szCs w:val="24"/>
          <w:highlight w:val="none"/>
          <w:u w:val="single"/>
          <w:lang w:eastAsia="zh-CN"/>
          <w14:textFill>
            <w14:solidFill>
              <w14:schemeClr w14:val="tx1"/>
            </w14:solidFill>
          </w14:textFill>
        </w:rPr>
        <w:t>ZJWS2024-JJ227</w:t>
      </w:r>
      <w:r>
        <w:rPr>
          <w:rFonts w:hint="eastAsia" w:ascii="宋体" w:hAnsi="宋体" w:eastAsia="宋体" w:cs="宋体"/>
          <w:color w:val="000000" w:themeColor="text1"/>
          <w:sz w:val="24"/>
          <w:szCs w:val="24"/>
          <w:highlight w:val="none"/>
          <w:lang w:val="zh-CN"/>
          <w14:textFill>
            <w14:solidFill>
              <w14:schemeClr w14:val="tx1"/>
            </w14:solidFill>
          </w14:textFill>
        </w:rPr>
        <w:t>）公开招标的结果，签署本合同。</w:t>
      </w:r>
    </w:p>
    <w:p w14:paraId="2D24CB40">
      <w:pPr>
        <w:shd w:val="clear"/>
        <w:spacing w:line="360" w:lineRule="auto"/>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 xml:space="preserve">一、合同文件： </w:t>
      </w:r>
    </w:p>
    <w:p w14:paraId="24104770">
      <w:pPr>
        <w:shd w:val="clear"/>
        <w:spacing w:line="360" w:lineRule="auto"/>
        <w:ind w:firstLine="470" w:firstLineChars="196"/>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1.合同条款。</w:t>
      </w:r>
    </w:p>
    <w:p w14:paraId="12A0305A">
      <w:pPr>
        <w:shd w:val="clear"/>
        <w:spacing w:line="360" w:lineRule="auto"/>
        <w:ind w:firstLine="470" w:firstLineChars="196"/>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2.中标通知书。</w:t>
      </w:r>
    </w:p>
    <w:p w14:paraId="54912F32">
      <w:pPr>
        <w:shd w:val="clear"/>
        <w:spacing w:line="360" w:lineRule="auto"/>
        <w:ind w:firstLine="470" w:firstLineChars="196"/>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3.更正补充文件。</w:t>
      </w:r>
    </w:p>
    <w:p w14:paraId="1C9AF9D3">
      <w:pPr>
        <w:shd w:val="clear"/>
        <w:spacing w:line="360" w:lineRule="auto"/>
        <w:ind w:firstLine="470" w:firstLineChars="196"/>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4.招标文件。</w:t>
      </w:r>
    </w:p>
    <w:p w14:paraId="35B01349">
      <w:pPr>
        <w:shd w:val="clear"/>
        <w:spacing w:line="360" w:lineRule="auto"/>
        <w:ind w:firstLine="470" w:firstLineChars="196"/>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5.中标供应商投标文件。</w:t>
      </w:r>
    </w:p>
    <w:p w14:paraId="24B587AE">
      <w:pPr>
        <w:shd w:val="clear"/>
        <w:spacing w:line="360" w:lineRule="auto"/>
        <w:ind w:firstLine="470" w:firstLineChars="196"/>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6.其他。</w:t>
      </w:r>
    </w:p>
    <w:p w14:paraId="37B99735">
      <w:pPr>
        <w:shd w:val="clear"/>
        <w:spacing w:line="360" w:lineRule="auto"/>
        <w:ind w:firstLine="470" w:firstLineChars="196"/>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上述所指合同文件应认为是互相补充和解释的，但是有模棱两可或互相矛盾之处，以其所列内容顺序为准。</w:t>
      </w:r>
    </w:p>
    <w:p w14:paraId="265A1490">
      <w:pPr>
        <w:shd w:val="clear"/>
        <w:autoSpaceDE w:val="0"/>
        <w:autoSpaceDN w:val="0"/>
        <w:adjustRightIn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第一条：安保公司服务内容</w:t>
      </w:r>
    </w:p>
    <w:p w14:paraId="5CC25A20">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1、巡逻服务</w:t>
      </w:r>
    </w:p>
    <w:p w14:paraId="26BC3D96">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（1）保安人员对特定区域、地段、目标以及大型活动全程进行的巡查、警戒、保卫安全。</w:t>
      </w:r>
    </w:p>
    <w:p w14:paraId="2C84848A">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（2）通过巡逻，震慑不法分子，使其打消不法侵害的企图。</w:t>
      </w:r>
    </w:p>
    <w:p w14:paraId="78C1F666">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（3）通过巡逻，发现可疑人员，对其进行询问，对有作案嫌疑的，及时交学校保卫部门处理。</w:t>
      </w:r>
    </w:p>
    <w:p w14:paraId="0069435D">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（4）通过巡逻，纠正校园内乱停车、抽游烟、骑车等不良行为以及门窗水电未及时关闭现象。</w:t>
      </w:r>
    </w:p>
    <w:p w14:paraId="38C48937">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（5）对正在发生的不法侵害行为，应采取相应措施，予以制止，将不法行为人送交学校保卫部门处理。</w:t>
      </w:r>
    </w:p>
    <w:p w14:paraId="7EDEC657">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（6）检查、发现、报告并及时消除各种不安全隐患。防止火灾、爆炸等事故或抢劫、盗窃、诈骗、暴力等不法侵害案件的发生。</w:t>
      </w:r>
    </w:p>
    <w:p w14:paraId="0193A8B4">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（7）在巡逻过程中，对已经发生的不法侵害案件或灾害事故，应及时报告学校保卫部门并保护好现场。</w:t>
      </w:r>
    </w:p>
    <w:p w14:paraId="71A308DB">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（8）在巡逻过程中，对校内各区域的消防设施进行安全检查，对有问题的要及时向学校保卫部门反馈。对于出现消防安全问题要及时处理与反馈给学校保卫部门。</w:t>
      </w:r>
    </w:p>
    <w:p w14:paraId="400256E5">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2、门卫服务</w:t>
      </w:r>
    </w:p>
    <w:p w14:paraId="39DCD3FA">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（1）保安人员对学校出入口进行把守、验证、检查，保卫校园安全。</w:t>
      </w:r>
    </w:p>
    <w:p w14:paraId="6A504CBA">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（2）查验出入人员的证件，办理登记手续，禁止无关人员进入。</w:t>
      </w:r>
    </w:p>
    <w:p w14:paraId="24C7F9C8">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（3）必要时对出入人员携带的或车辆装运的物品进行查验，防止单位财物流失。</w:t>
      </w:r>
    </w:p>
    <w:p w14:paraId="5A82583F">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（4）指挥、疏导出入车辆，清理无关人员，维护出入口正常秩序,协助学校在学生上下学时维护校门口的交通秩序。</w:t>
      </w:r>
    </w:p>
    <w:p w14:paraId="72921B52">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（5）及时发现不法行为人，截获赃物，做好治安防范工作。</w:t>
      </w:r>
    </w:p>
    <w:p w14:paraId="07532E18">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（6）协助学校做好来访接待工作。</w:t>
      </w:r>
    </w:p>
    <w:p w14:paraId="3ED40628">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3、守护服务</w:t>
      </w:r>
    </w:p>
    <w:p w14:paraId="148F2A86">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（1）做好安全防范装备设施防火、防盗、防抢、防爆炸等工作。</w:t>
      </w:r>
    </w:p>
    <w:p w14:paraId="4BBD5B21">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（2）做好重要部位的看守工作。</w:t>
      </w:r>
    </w:p>
    <w:p w14:paraId="7C81D403">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（3）做好监控与消防控室的各项工作。</w:t>
      </w:r>
    </w:p>
    <w:p w14:paraId="51F5FD8F">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4、消防管理</w:t>
      </w:r>
    </w:p>
    <w:p w14:paraId="4604FADB">
      <w:pPr>
        <w:shd w:val="clear"/>
        <w:wordWrap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每日检查记录校园内公共部位的消防设施，确保完好，绘制消防设施分布图，协助校方做好室内外消防设施的日常维护；建立消防器材的台帐记录，定期检查器材完好程度和有效期限；经常性开展消防业务培训，制定完善的预案并演练，使每一个保安人员能胜任校园义务消防员的角色；发现有人擅自动用消防设施的，应及时制止并报告学校；发现火灾隐患，立即报告安全保卫处并设法消除；发生火警，能冷静处置，按预案进行火灾报警、人员疏散、组织扑救、抢救物资等工作。</w:t>
      </w:r>
    </w:p>
    <w:p w14:paraId="2E33543B">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5、配合学校和公安机关做好校园周边的违法犯罪活动的防范工作。</w:t>
      </w:r>
    </w:p>
    <w:p w14:paraId="383E9435">
      <w:pPr>
        <w:shd w:val="clear" w:color="000000"/>
        <w:wordWrap w:val="0"/>
        <w:spacing w:line="360" w:lineRule="auto"/>
        <w:ind w:firstLine="48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（三）保安人员配备</w:t>
      </w:r>
    </w:p>
    <w:p w14:paraId="4A21FE1D">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（四）岗位要求</w:t>
      </w:r>
    </w:p>
    <w:p w14:paraId="74515256">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1、保持24小时值班。</w:t>
      </w:r>
    </w:p>
    <w:p w14:paraId="45C78E9F">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2、站岗时间：</w:t>
      </w:r>
    </w:p>
    <w:p w14:paraId="740006E4">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早上7点至下午17点。</w:t>
      </w:r>
    </w:p>
    <w:p w14:paraId="4BC7B00B">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3、巡逻要求</w:t>
      </w:r>
    </w:p>
    <w:p w14:paraId="0B35B314">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每2小时巡逻一次（学校可根据实际情况自行调整，但每次巡逻时间间隔不少于2小时）。</w:t>
      </w:r>
    </w:p>
    <w:p w14:paraId="1105EA04">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（五）学校保安人员从业的基本条件：</w:t>
      </w:r>
    </w:p>
    <w:p w14:paraId="39701E99">
      <w:pPr>
        <w:shd w:val="clear"/>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1、政治素质</w:t>
      </w:r>
    </w:p>
    <w:p w14:paraId="2186CF92">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热爱祖国，诚实守信；无违法犯罪记录；爱岗敬业，格尽职守；文明值勤，礼貌待人；遵纪守法，团结协作。</w:t>
      </w:r>
    </w:p>
    <w:p w14:paraId="6126A75A">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２、业务素质</w:t>
      </w:r>
    </w:p>
    <w:p w14:paraId="0CB39026">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（1）具备基本法律知识及与保安相关的政策、规定。</w:t>
      </w:r>
    </w:p>
    <w:p w14:paraId="68E7F7A8">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（2）具备一定语言、文字和普通话表达能力。</w:t>
      </w:r>
    </w:p>
    <w:p w14:paraId="632B4BB3">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（3）具备与岗位职责相应的观察、发现、处置问题能力。</w:t>
      </w:r>
    </w:p>
    <w:p w14:paraId="1887845B">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（4）具备使用基本消防设备、通讯器材、技术防范设施设备和相关防卫器械技能。</w:t>
      </w:r>
    </w:p>
    <w:p w14:paraId="15F10D03">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（5）掌握一定防卫技能。</w:t>
      </w:r>
    </w:p>
    <w:p w14:paraId="2F9EA0E1">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3、身体条件</w:t>
      </w:r>
    </w:p>
    <w:p w14:paraId="59444232">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（1）20岁至55周岁的中国公民。</w:t>
      </w:r>
    </w:p>
    <w:p w14:paraId="400C47A0">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（2）身体健康，无残疾、无传染病及精神病史，无纹身。</w:t>
      </w:r>
    </w:p>
    <w:p w14:paraId="48C7FE0D">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、文化条件</w:t>
      </w:r>
    </w:p>
    <w:p w14:paraId="0B83B73F">
      <w:pPr>
        <w:shd w:val="clear" w:color="000000"/>
        <w:wordWrap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z w:val="24"/>
          <w:szCs w:val="24"/>
          <w:highlight w:val="none"/>
          <w:shd w:val="clear"/>
          <w14:textFill>
            <w14:solidFill>
              <w14:schemeClr w14:val="tx1"/>
            </w14:solidFill>
          </w14:textFill>
        </w:rPr>
        <w:t>具备初中以上学历，其中消控室、监控室人员</w:t>
      </w:r>
      <w:r>
        <w:rPr>
          <w:rFonts w:hint="eastAsia" w:ascii="宋体" w:hAnsi="宋体" w:cs="宋体"/>
          <w:color w:val="000000" w:themeColor="text1"/>
          <w:sz w:val="24"/>
          <w:szCs w:val="24"/>
          <w:highlight w:val="none"/>
          <w:shd w:val="clear"/>
          <w:lang w:eastAsia="zh-CN"/>
          <w14:textFill>
            <w14:solidFill>
              <w14:schemeClr w14:val="tx1"/>
            </w14:solidFill>
          </w14:textFill>
        </w:rPr>
        <w:t>应持</w:t>
      </w:r>
      <w:r>
        <w:rPr>
          <w:rFonts w:hint="eastAsia" w:ascii="宋体" w:hAnsi="宋体" w:eastAsia="宋体" w:cs="宋体"/>
          <w:color w:val="000000" w:themeColor="text1"/>
          <w:sz w:val="24"/>
          <w:szCs w:val="24"/>
          <w:highlight w:val="none"/>
          <w:shd w:val="clear"/>
          <w14:textFill>
            <w14:solidFill>
              <w14:schemeClr w14:val="tx1"/>
            </w14:solidFill>
          </w14:textFill>
        </w:rPr>
        <w:t>相应的上岗证书。</w:t>
      </w:r>
    </w:p>
    <w:p w14:paraId="4488F245">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5、其他要求</w:t>
      </w:r>
    </w:p>
    <w:p w14:paraId="475E5CAA">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（1）所有保安人员应持有保安职业资格证。</w:t>
      </w:r>
    </w:p>
    <w:p w14:paraId="60606BE3">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（2）无任何不良记录。</w:t>
      </w:r>
    </w:p>
    <w:p w14:paraId="6A4610E2">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（六）保安服务要求。</w:t>
      </w:r>
    </w:p>
    <w:p w14:paraId="05661C8D">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1、着装</w:t>
      </w:r>
    </w:p>
    <w:p w14:paraId="182D29EF">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（1）在工作时间必须着规定的保安制服，因私外出时应着便服。</w:t>
      </w:r>
    </w:p>
    <w:p w14:paraId="7F74364A">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（2）着保安制服时，要按规定佩戴保安标志。</w:t>
      </w:r>
    </w:p>
    <w:p w14:paraId="26EC9F97">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（3）保安制服不准与便服混穿，保持着装正规。</w:t>
      </w:r>
    </w:p>
    <w:p w14:paraId="28EDD88D">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2、仪容仪表</w:t>
      </w:r>
    </w:p>
    <w:p w14:paraId="3DC5843B">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（1）值勤时要仪表端庄，精神饱满。</w:t>
      </w:r>
    </w:p>
    <w:p w14:paraId="6CBBBE49">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（2）男性保安不留长发、大鬓角和胡须。</w:t>
      </w:r>
    </w:p>
    <w:p w14:paraId="76939328">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（3）不得染发。</w:t>
      </w:r>
    </w:p>
    <w:p w14:paraId="2358ADAC">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3、礼节</w:t>
      </w:r>
    </w:p>
    <w:p w14:paraId="42B36F2B">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在下列场合行举手礼：站岗、值勤、交接班时，纠正违章时。</w:t>
      </w:r>
    </w:p>
    <w:p w14:paraId="0152C2B4">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4、举止</w:t>
      </w:r>
    </w:p>
    <w:p w14:paraId="4EB99435">
      <w:pPr>
        <w:shd w:val="clear" w:color="000000"/>
        <w:wordWrap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精神饱满，姿态端正，动作规范，举止文明。</w:t>
      </w:r>
    </w:p>
    <w:p w14:paraId="41994531">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5、语言</w:t>
      </w:r>
    </w:p>
    <w:p w14:paraId="2D254517">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（1）在工作中使用“你好、请、您、对不起、谢谢、再见”等礼貌语言。</w:t>
      </w:r>
    </w:p>
    <w:p w14:paraId="46D853C2">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（2）值勤时应讲普通话。</w:t>
      </w:r>
    </w:p>
    <w:p w14:paraId="300EFD82">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6、岗位纪律</w:t>
      </w:r>
    </w:p>
    <w:p w14:paraId="48867757">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（1）严格在法律规定的范围内开展保安服务工作，不准超越职责权限。</w:t>
      </w:r>
    </w:p>
    <w:p w14:paraId="556233EF">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（2）严格履行岗位职责，不准做与保安服务无关的事情。</w:t>
      </w:r>
    </w:p>
    <w:p w14:paraId="70A3EE04">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（3）不准故意刁难。</w:t>
      </w:r>
    </w:p>
    <w:p w14:paraId="10E8CE5D">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（4）不准脱岗、空岗、睡岗、不准迟到、早退。</w:t>
      </w:r>
    </w:p>
    <w:p w14:paraId="0C72A1F3">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（5）遵守学校内部的各项规章制度，对学校内的机密事项，不准随意打听、记录、传播。</w:t>
      </w:r>
    </w:p>
    <w:p w14:paraId="4DFF429D">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（6）要爱护公物。</w:t>
      </w:r>
    </w:p>
    <w:p w14:paraId="4F512DAA">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（7）有重要情况要妥善处置并及时上报，不准迟到、漏报、隐瞒不报。</w:t>
      </w:r>
    </w:p>
    <w:p w14:paraId="258E33F1">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（8）要认真填写值班记录，做好交接班工作。</w:t>
      </w:r>
    </w:p>
    <w:p w14:paraId="183D6455">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7、卫生</w:t>
      </w:r>
    </w:p>
    <w:p w14:paraId="0286FB8D">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要自觉维护环境卫生，保持值勤区域整齐清洁。</w:t>
      </w:r>
    </w:p>
    <w:p w14:paraId="0067A9FF">
      <w:pPr>
        <w:shd w:val="clear"/>
        <w:autoSpaceDE w:val="0"/>
        <w:autoSpaceDN w:val="0"/>
        <w:adjustRightIn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第二条：安保承包时限</w:t>
      </w:r>
    </w:p>
    <w:p w14:paraId="416AEC25">
      <w:pPr>
        <w:shd w:val="clear" w:color="000000"/>
        <w:wordWrap w:val="0"/>
        <w:spacing w:line="360" w:lineRule="auto"/>
        <w:ind w:firstLine="480" w:firstLineChars="200"/>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服务期三年，合同一年一签。</w:t>
      </w:r>
    </w:p>
    <w:p w14:paraId="76AF8A99">
      <w:pPr>
        <w:shd w:val="clear" w:color="000000"/>
        <w:wordWrap w:val="0"/>
        <w:spacing w:line="360" w:lineRule="auto"/>
        <w:ind w:firstLine="482" w:firstLineChars="2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第三条：</w:t>
      </w:r>
      <w:r>
        <w:rPr>
          <w:rFonts w:hint="eastAsia" w:ascii="宋体" w:hAnsi="宋体" w:eastAsia="宋体" w:cs="宋体"/>
          <w:b/>
          <w:color w:val="000000" w:themeColor="text1"/>
          <w:sz w:val="24"/>
          <w:szCs w:val="24"/>
          <w:highlight w:val="none"/>
          <w14:textFill>
            <w14:solidFill>
              <w14:schemeClr w14:val="tx1"/>
            </w14:solidFill>
          </w14:textFill>
        </w:rPr>
        <w:t>队伍建设和管理要求</w:t>
      </w:r>
    </w:p>
    <w:p w14:paraId="68A986BE">
      <w:pPr>
        <w:shd w:val="clear" w:color="000000"/>
        <w:wordWrap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1、校方负责提供进驻保安人员值勤所需的安防器材、通讯设备，投标方提供安保人员服装及常用办公、巡逻灯具等物品。</w:t>
      </w:r>
    </w:p>
    <w:p w14:paraId="2D363C7D">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2、投标方应严格安防器械、通讯设备的管理和使用，该随身携带的应随身携带，无故造成丢失或损坏的应予以照价赔偿。</w:t>
      </w:r>
    </w:p>
    <w:p w14:paraId="594305BD">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3、从校方安全实际出发，经常性开展在岗人员业务培训和紧急预案演练。</w:t>
      </w:r>
    </w:p>
    <w:p w14:paraId="15FC000E">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4、内部管理制度健全，管理到位，分工合理。</w:t>
      </w:r>
    </w:p>
    <w:p w14:paraId="369722A3">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5、投标方必须采取切实有效的措施保持队伍稳定，确保服务质量不因人员变动而受影响。</w:t>
      </w:r>
    </w:p>
    <w:p w14:paraId="32311344">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6、服务人员应聘、录用、离职等管理档案规范，手续齐全，相应资料必须报学校保卫处备案，禁止离职人员进入校园。</w:t>
      </w:r>
    </w:p>
    <w:p w14:paraId="60B47AB8">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7、投标方应留用原学校保安（合同期内工资待遇及工作时间保持不变），保证派驻学校人员工资、福利待遇和社会保障等必须符合国家要求。</w:t>
      </w:r>
    </w:p>
    <w:p w14:paraId="5544ADAB">
      <w:pPr>
        <w:shd w:val="clear" w:color="000000"/>
        <w:wordWrap w:val="0"/>
        <w:spacing w:line="360" w:lineRule="auto"/>
        <w:ind w:firstLine="48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第四条、承担风险</w:t>
      </w:r>
    </w:p>
    <w:p w14:paraId="3422B788">
      <w:pPr>
        <w:shd w:val="clear" w:color="000000"/>
        <w:wordWrap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（一）学校将对保安服务质量进行全过程监控，中标人日常工作不到位、不达标、或有违约现象，将依据合同约定，作出相应的违约处理与处罚。违约处理与处罚规定详见招标文件附件。</w:t>
      </w:r>
    </w:p>
    <w:p w14:paraId="5D7E1E97">
      <w:pPr>
        <w:shd w:val="clear" w:color="000000"/>
        <w:wordWrap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（二）保安人员在岗履行工作职责期间，发生自身的人身伤害、伤亡，均由中标人负责处理并承担经济和道义上的责任，招标人不承担任何责任。</w:t>
      </w:r>
    </w:p>
    <w:p w14:paraId="6E7F72B3">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（三）中标人违返国家相关法规，与聘用人员发生纠纷，均由中标人负责调解与处理，招标人不承担责任。</w:t>
      </w:r>
    </w:p>
    <w:p w14:paraId="0539652D">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（四）中标人在保安服务中违反国家相关法规或保安行业规范，因过失造成他人人身伤亡的，均由中标人负责处理并承担经济和道义上的责任，招标人不承担任何责任。</w:t>
      </w:r>
    </w:p>
    <w:p w14:paraId="6A5B616E">
      <w:pPr>
        <w:shd w:val="clear" w:color="000000"/>
        <w:wordWrap w:val="0"/>
        <w:spacing w:line="360" w:lineRule="auto"/>
        <w:ind w:firstLine="48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第五条、安保服务费及支付方式</w:t>
      </w:r>
    </w:p>
    <w:p w14:paraId="6A85C0E4">
      <w:pPr>
        <w:shd w:val="clea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标项</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（单价）：元/人/年；</w:t>
      </w:r>
    </w:p>
    <w:p w14:paraId="3CF76015">
      <w:pPr>
        <w:shd w:val="clea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全年合计人民币小写         元，人民币大写             。具体明细如下：</w:t>
      </w:r>
    </w:p>
    <w:p w14:paraId="72267E73">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1、人工工资费用；</w:t>
      </w:r>
    </w:p>
    <w:p w14:paraId="22553C2A">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2、社会保险；</w:t>
      </w:r>
    </w:p>
    <w:p w14:paraId="4A4B8AB5">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3、福利；</w:t>
      </w:r>
    </w:p>
    <w:p w14:paraId="2682E879">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4、节假日加班费用；</w:t>
      </w:r>
    </w:p>
    <w:p w14:paraId="68B12FAA">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5、行政办公费用；</w:t>
      </w:r>
    </w:p>
    <w:p w14:paraId="56EBC863">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6、员工的服装费用；</w:t>
      </w:r>
    </w:p>
    <w:p w14:paraId="27935F2C">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7、其他费用；</w:t>
      </w:r>
    </w:p>
    <w:p w14:paraId="1575C3F5">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8、管理费用；</w:t>
      </w:r>
    </w:p>
    <w:p w14:paraId="2B6E22B2">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9、法定税费；</w:t>
      </w:r>
    </w:p>
    <w:p w14:paraId="3819CEEB">
      <w:pPr>
        <w:shd w:val="clear" w:color="000000"/>
        <w:wordWrap w:val="0"/>
        <w:spacing w:line="360" w:lineRule="auto"/>
        <w:ind w:firstLine="48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第六条 其它相关约定</w:t>
      </w:r>
    </w:p>
    <w:p w14:paraId="1657BEE4">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1、管理服务费用由各投标方自行报价。</w:t>
      </w:r>
    </w:p>
    <w:p w14:paraId="3E5E9602">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2、在服务期内，如遇台州市最低保障工资提高，则台州市最低保障工资提高部份由区财政承担（按实际人数计算，并按政府发文台州市最低保障工资政府提高当月计起）。</w:t>
      </w:r>
    </w:p>
    <w:p w14:paraId="7A861A8D">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3、如中标单位最终到位的服务人员少于投标时的承诺，每少一人将扣5万/年。</w:t>
      </w:r>
    </w:p>
    <w:p w14:paraId="79BE99FE">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4、中标单位根据有关法规与学校签订安保服务合同，对本项目实行管理，自主经营，自负盈亏。</w:t>
      </w:r>
    </w:p>
    <w:p w14:paraId="5006E496">
      <w:pPr>
        <w:shd w:val="clear" w:color="000000"/>
        <w:wordWrap w:val="0"/>
        <w:spacing w:line="360" w:lineRule="auto"/>
        <w:ind w:firstLine="480"/>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5、服务费用按月</w:t>
      </w:r>
      <w:r>
        <w:rPr>
          <w:rFonts w:hint="eastAsia" w:ascii="宋体" w:hAnsi="宋体" w:cs="宋体"/>
          <w:b/>
          <w:bCs/>
          <w:color w:val="000000" w:themeColor="text1"/>
          <w:sz w:val="24"/>
          <w:szCs w:val="24"/>
          <w:highlight w:val="none"/>
          <w:lang w:val="en-US" w:eastAsia="zh-CN"/>
          <w14:textFill>
            <w14:solidFill>
              <w14:schemeClr w14:val="tx1"/>
            </w14:solidFill>
          </w14:textFill>
        </w:rPr>
        <w:t>按实际人数</w:t>
      </w:r>
      <w:r>
        <w:rPr>
          <w:rFonts w:hint="eastAsia" w:ascii="宋体" w:hAnsi="宋体" w:eastAsia="宋体" w:cs="宋体"/>
          <w:b/>
          <w:bCs/>
          <w:color w:val="000000" w:themeColor="text1"/>
          <w:sz w:val="24"/>
          <w:szCs w:val="24"/>
          <w:highlight w:val="none"/>
          <w14:textFill>
            <w14:solidFill>
              <w14:schemeClr w14:val="tx1"/>
            </w14:solidFill>
          </w14:textFill>
        </w:rPr>
        <w:t>结算，次月10日前结算上月的服务费（或由学校与</w:t>
      </w:r>
      <w:r>
        <w:rPr>
          <w:rFonts w:hint="eastAsia" w:ascii="宋体" w:hAnsi="宋体" w:eastAsia="宋体" w:cs="宋体"/>
          <w:b/>
          <w:bCs/>
          <w:color w:val="000000" w:themeColor="text1"/>
          <w:sz w:val="24"/>
          <w:szCs w:val="24"/>
          <w:highlight w:val="none"/>
          <w:lang w:eastAsia="zh-CN"/>
          <w14:textFill>
            <w14:solidFill>
              <w14:schemeClr w14:val="tx1"/>
            </w14:solidFill>
          </w14:textFill>
        </w:rPr>
        <w:t>中标</w:t>
      </w:r>
      <w:r>
        <w:rPr>
          <w:rFonts w:hint="eastAsia" w:ascii="宋体" w:hAnsi="宋体" w:eastAsia="宋体" w:cs="宋体"/>
          <w:b/>
          <w:bCs/>
          <w:color w:val="000000" w:themeColor="text1"/>
          <w:sz w:val="24"/>
          <w:szCs w:val="24"/>
          <w:highlight w:val="none"/>
          <w14:textFill>
            <w14:solidFill>
              <w14:schemeClr w14:val="tx1"/>
            </w14:solidFill>
          </w14:textFill>
        </w:rPr>
        <w:t>单位协商）</w:t>
      </w:r>
      <w:r>
        <w:rPr>
          <w:rFonts w:hint="eastAsia" w:ascii="宋体" w:hAnsi="宋体" w:cs="宋体"/>
          <w:b/>
          <w:bCs/>
          <w:color w:val="000000" w:themeColor="text1"/>
          <w:sz w:val="24"/>
          <w:szCs w:val="24"/>
          <w:highlight w:val="none"/>
          <w:lang w:eastAsia="zh-CN"/>
          <w14:textFill>
            <w14:solidFill>
              <w14:schemeClr w14:val="tx1"/>
            </w14:solidFill>
          </w14:textFill>
        </w:rPr>
        <w:t>。</w:t>
      </w:r>
    </w:p>
    <w:p w14:paraId="63A03379">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6、服务费以中标单位在标书中提供的最后价格为准。</w:t>
      </w:r>
    </w:p>
    <w:p w14:paraId="5080A753">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7、监督</w:t>
      </w:r>
    </w:p>
    <w:p w14:paraId="7FA4D773">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w:t>
      </w:r>
      <w:r>
        <w:rPr>
          <w:rFonts w:hint="eastAsia" w:ascii="宋体" w:hAnsi="宋体" w:cs="宋体"/>
          <w:color w:val="000000" w:themeColor="text1"/>
          <w:sz w:val="24"/>
          <w:szCs w:val="24"/>
          <w:highlight w:val="none"/>
          <w:lang w:val="en-US" w:eastAsia="zh-CN"/>
          <w14:textFill>
            <w14:solidFill>
              <w14:schemeClr w14:val="tx1"/>
            </w14:solidFill>
          </w14:textFill>
        </w:rPr>
        <w:t>教育局</w:t>
      </w:r>
      <w:r>
        <w:rPr>
          <w:rFonts w:hint="eastAsia" w:ascii="宋体" w:hAnsi="宋体" w:eastAsia="宋体" w:cs="宋体"/>
          <w:color w:val="000000" w:themeColor="text1"/>
          <w:sz w:val="24"/>
          <w:szCs w:val="24"/>
          <w:highlight w:val="none"/>
          <w14:textFill>
            <w14:solidFill>
              <w14:schemeClr w14:val="tx1"/>
            </w14:solidFill>
          </w14:textFill>
        </w:rPr>
        <w:t>安全科代表担当各学校此项目的监督联系人。</w:t>
      </w:r>
    </w:p>
    <w:p w14:paraId="0295BB6B">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监督内容为投标方承诺、管理指标、各项管理制度、工作制度等，将进行定期或不定期的内部或外部督查。</w:t>
      </w:r>
    </w:p>
    <w:p w14:paraId="17AED185">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8、目标管理考核及奖惩</w:t>
      </w:r>
    </w:p>
    <w:p w14:paraId="5E588FA0">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（1）校方每月对该服务管理进行考核，月考核结果90分以上的，全额支付；月考核结果低于90分的，每下降1分，扣100元。如人员缺岗，按人员费用标准双倍扣除。</w:t>
      </w:r>
    </w:p>
    <w:p w14:paraId="47B1E52E">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校方每月对上岗的安保人员进行考核，经校方考核不能胜任岗位工作要求的人员，校方有权向中标方提出要求，辞退该工作人员。新进工作人员须经所服务学校备案、同意后，方可进校工作。中标方提供的工作人员应遵守校方的相关规定。</w:t>
      </w:r>
    </w:p>
    <w:p w14:paraId="316CF795">
      <w:pPr>
        <w:shd w:val="clear" w:color="000000"/>
        <w:wordWrap w:val="0"/>
        <w:spacing w:line="360" w:lineRule="auto"/>
        <w:ind w:firstLine="48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（3）中标方要提供总外包价的</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%作为</w:t>
      </w:r>
      <w:r>
        <w:rPr>
          <w:rFonts w:hint="eastAsia" w:ascii="宋体" w:hAnsi="宋体" w:cs="宋体"/>
          <w:color w:val="000000" w:themeColor="text1"/>
          <w:sz w:val="24"/>
          <w:szCs w:val="24"/>
          <w:highlight w:val="none"/>
          <w:lang w:val="en-US" w:eastAsia="zh-CN"/>
          <w14:textFill>
            <w14:solidFill>
              <w14:schemeClr w14:val="tx1"/>
            </w14:solidFill>
          </w14:textFill>
        </w:rPr>
        <w:t>履约</w:t>
      </w:r>
      <w:r>
        <w:rPr>
          <w:rFonts w:hint="eastAsia" w:ascii="宋体" w:hAnsi="宋体" w:eastAsia="宋体" w:cs="宋体"/>
          <w:color w:val="000000" w:themeColor="text1"/>
          <w:sz w:val="24"/>
          <w:szCs w:val="24"/>
          <w:highlight w:val="none"/>
          <w14:textFill>
            <w14:solidFill>
              <w14:schemeClr w14:val="tx1"/>
            </w14:solidFill>
          </w14:textFill>
        </w:rPr>
        <w:t>保证金，校方对中标方不配合服务项目或中标方失职等引起的安全问题，视情况每次扣除1000-3000元。</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扣除后补充相应金额）</w:t>
      </w:r>
    </w:p>
    <w:p w14:paraId="231C3E79">
      <w:pPr>
        <w:shd w:val="clear" w:color="000000"/>
        <w:wordWrap w:val="0"/>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（4）考核办法</w:t>
      </w:r>
    </w:p>
    <w:tbl>
      <w:tblPr>
        <w:tblStyle w:val="28"/>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33"/>
        <w:gridCol w:w="932"/>
        <w:gridCol w:w="781"/>
        <w:gridCol w:w="3075"/>
        <w:gridCol w:w="915"/>
        <w:gridCol w:w="1448"/>
      </w:tblGrid>
      <w:tr w14:paraId="6C2D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1" w:type="dxa"/>
            <w:noWrap w:val="0"/>
            <w:vAlign w:val="center"/>
          </w:tcPr>
          <w:p w14:paraId="1C4EF719">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165" w:type="dxa"/>
            <w:gridSpan w:val="2"/>
            <w:noWrap w:val="0"/>
            <w:vAlign w:val="center"/>
          </w:tcPr>
          <w:p w14:paraId="4EB6F360">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考核指标</w:t>
            </w:r>
          </w:p>
        </w:tc>
        <w:tc>
          <w:tcPr>
            <w:tcW w:w="781" w:type="dxa"/>
            <w:noWrap w:val="0"/>
            <w:vAlign w:val="center"/>
          </w:tcPr>
          <w:p w14:paraId="701FEA86">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权重</w:t>
            </w:r>
          </w:p>
        </w:tc>
        <w:tc>
          <w:tcPr>
            <w:tcW w:w="3075" w:type="dxa"/>
            <w:noWrap w:val="0"/>
            <w:vAlign w:val="center"/>
          </w:tcPr>
          <w:p w14:paraId="302F4B7A">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考核办法</w:t>
            </w:r>
          </w:p>
        </w:tc>
        <w:tc>
          <w:tcPr>
            <w:tcW w:w="915" w:type="dxa"/>
            <w:noWrap w:val="0"/>
            <w:vAlign w:val="center"/>
          </w:tcPr>
          <w:p w14:paraId="668D2B95">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得分</w:t>
            </w:r>
          </w:p>
        </w:tc>
        <w:tc>
          <w:tcPr>
            <w:tcW w:w="1448" w:type="dxa"/>
            <w:noWrap w:val="0"/>
            <w:vAlign w:val="center"/>
          </w:tcPr>
          <w:p w14:paraId="0E5AF202">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扣分理由</w:t>
            </w:r>
          </w:p>
        </w:tc>
      </w:tr>
      <w:tr w14:paraId="04C3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1" w:type="dxa"/>
            <w:noWrap w:val="0"/>
            <w:vAlign w:val="center"/>
          </w:tcPr>
          <w:p w14:paraId="62BDDDDF">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165" w:type="dxa"/>
            <w:gridSpan w:val="2"/>
            <w:noWrap w:val="0"/>
            <w:vAlign w:val="center"/>
          </w:tcPr>
          <w:p w14:paraId="6E6E5979">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不发生造成一定影响的外部侵入案件</w:t>
            </w:r>
          </w:p>
        </w:tc>
        <w:tc>
          <w:tcPr>
            <w:tcW w:w="781" w:type="dxa"/>
            <w:noWrap w:val="0"/>
            <w:vAlign w:val="center"/>
          </w:tcPr>
          <w:p w14:paraId="47A268F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w:t>
            </w:r>
          </w:p>
        </w:tc>
        <w:tc>
          <w:tcPr>
            <w:tcW w:w="3075" w:type="dxa"/>
            <w:noWrap w:val="0"/>
            <w:vAlign w:val="center"/>
          </w:tcPr>
          <w:p w14:paraId="2E60DD59">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每发生一起损失在1万元以下的扣5分，1-2万元扣10分，2万元以上扣15分，造成一定影响的一起加扣5分</w:t>
            </w:r>
          </w:p>
        </w:tc>
        <w:tc>
          <w:tcPr>
            <w:tcW w:w="915" w:type="dxa"/>
            <w:noWrap w:val="0"/>
            <w:vAlign w:val="center"/>
          </w:tcPr>
          <w:p w14:paraId="517CF385">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8" w:type="dxa"/>
            <w:noWrap w:val="0"/>
            <w:vAlign w:val="center"/>
          </w:tcPr>
          <w:p w14:paraId="770B34A0">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EDC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1" w:type="dxa"/>
            <w:noWrap w:val="0"/>
            <w:vAlign w:val="center"/>
          </w:tcPr>
          <w:p w14:paraId="0B11570C">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165" w:type="dxa"/>
            <w:gridSpan w:val="2"/>
            <w:noWrap w:val="0"/>
            <w:vAlign w:val="center"/>
          </w:tcPr>
          <w:p w14:paraId="04222C6F">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不发生因服务提供方或保安人员责任造成校内人员非正常伤亡</w:t>
            </w:r>
          </w:p>
        </w:tc>
        <w:tc>
          <w:tcPr>
            <w:tcW w:w="781" w:type="dxa"/>
            <w:noWrap w:val="0"/>
            <w:vAlign w:val="center"/>
          </w:tcPr>
          <w:p w14:paraId="189237FE">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w:t>
            </w:r>
          </w:p>
        </w:tc>
        <w:tc>
          <w:tcPr>
            <w:tcW w:w="3075" w:type="dxa"/>
            <w:noWrap w:val="0"/>
            <w:vAlign w:val="center"/>
          </w:tcPr>
          <w:p w14:paraId="42A4D199">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每发生一次非正常死亡的扣30分，每发生一次重伤1人以上的责任事故扣20分，每发生一次轻伤1人以上的责任事故扣10分</w:t>
            </w:r>
          </w:p>
        </w:tc>
        <w:tc>
          <w:tcPr>
            <w:tcW w:w="915" w:type="dxa"/>
            <w:noWrap w:val="0"/>
            <w:vAlign w:val="center"/>
          </w:tcPr>
          <w:p w14:paraId="06A60701">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8" w:type="dxa"/>
            <w:noWrap w:val="0"/>
            <w:vAlign w:val="center"/>
          </w:tcPr>
          <w:p w14:paraId="5F56487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862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1" w:type="dxa"/>
            <w:noWrap w:val="0"/>
            <w:vAlign w:val="center"/>
          </w:tcPr>
          <w:p w14:paraId="33FD5C04">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165" w:type="dxa"/>
            <w:gridSpan w:val="2"/>
            <w:noWrap w:val="0"/>
            <w:vAlign w:val="center"/>
          </w:tcPr>
          <w:p w14:paraId="4CFB3EC9">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及时发现校内各项安全隐患</w:t>
            </w:r>
          </w:p>
        </w:tc>
        <w:tc>
          <w:tcPr>
            <w:tcW w:w="781" w:type="dxa"/>
            <w:noWrap w:val="0"/>
            <w:vAlign w:val="center"/>
          </w:tcPr>
          <w:p w14:paraId="6C3BA0E4">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3075" w:type="dxa"/>
            <w:noWrap w:val="0"/>
            <w:vAlign w:val="center"/>
          </w:tcPr>
          <w:p w14:paraId="24DDA51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未及时发现一处扣2分</w:t>
            </w:r>
          </w:p>
        </w:tc>
        <w:tc>
          <w:tcPr>
            <w:tcW w:w="915" w:type="dxa"/>
            <w:noWrap w:val="0"/>
            <w:vAlign w:val="center"/>
          </w:tcPr>
          <w:p w14:paraId="05161AF9">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8" w:type="dxa"/>
            <w:noWrap w:val="0"/>
            <w:vAlign w:val="center"/>
          </w:tcPr>
          <w:p w14:paraId="1819A6E7">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AC1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1" w:type="dxa"/>
            <w:noWrap w:val="0"/>
            <w:vAlign w:val="center"/>
          </w:tcPr>
          <w:p w14:paraId="7E74BDD4">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165" w:type="dxa"/>
            <w:gridSpan w:val="2"/>
            <w:noWrap w:val="0"/>
            <w:vAlign w:val="center"/>
          </w:tcPr>
          <w:p w14:paraId="4CCDE8CE">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反应迅速灵敏，处置正确</w:t>
            </w:r>
          </w:p>
        </w:tc>
        <w:tc>
          <w:tcPr>
            <w:tcW w:w="781" w:type="dxa"/>
            <w:noWrap w:val="0"/>
            <w:vAlign w:val="center"/>
          </w:tcPr>
          <w:p w14:paraId="4EAD3B5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3075" w:type="dxa"/>
            <w:noWrap w:val="0"/>
            <w:vAlign w:val="center"/>
          </w:tcPr>
          <w:p w14:paraId="5FEC990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警惕性不高，行动迟缓，处置不当，造成一定损失扣10分</w:t>
            </w:r>
          </w:p>
        </w:tc>
        <w:tc>
          <w:tcPr>
            <w:tcW w:w="915" w:type="dxa"/>
            <w:noWrap w:val="0"/>
            <w:vAlign w:val="center"/>
          </w:tcPr>
          <w:p w14:paraId="1D0A86F7">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8" w:type="dxa"/>
            <w:noWrap w:val="0"/>
            <w:vAlign w:val="center"/>
          </w:tcPr>
          <w:p w14:paraId="383409E4">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17D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1" w:type="dxa"/>
            <w:noWrap w:val="0"/>
            <w:vAlign w:val="center"/>
          </w:tcPr>
          <w:p w14:paraId="55105D18">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165" w:type="dxa"/>
            <w:gridSpan w:val="2"/>
            <w:noWrap w:val="0"/>
            <w:vAlign w:val="center"/>
          </w:tcPr>
          <w:p w14:paraId="5B0F8E5D">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文明执勤，热情服务</w:t>
            </w:r>
          </w:p>
        </w:tc>
        <w:tc>
          <w:tcPr>
            <w:tcW w:w="781" w:type="dxa"/>
            <w:noWrap w:val="0"/>
            <w:vAlign w:val="center"/>
          </w:tcPr>
          <w:p w14:paraId="694D238C">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3075" w:type="dxa"/>
            <w:noWrap w:val="0"/>
            <w:vAlign w:val="center"/>
          </w:tcPr>
          <w:p w14:paraId="3C78E07C">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每发生内外纠纷一次扣2分，造成不良后果的加扣3分，造成一定影响的加扣5分</w:t>
            </w:r>
          </w:p>
        </w:tc>
        <w:tc>
          <w:tcPr>
            <w:tcW w:w="915" w:type="dxa"/>
            <w:noWrap w:val="0"/>
            <w:vAlign w:val="center"/>
          </w:tcPr>
          <w:p w14:paraId="37D1630E">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8" w:type="dxa"/>
            <w:noWrap w:val="0"/>
            <w:vAlign w:val="center"/>
          </w:tcPr>
          <w:p w14:paraId="62C2F8DE">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C90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1" w:type="dxa"/>
            <w:noWrap w:val="0"/>
            <w:vAlign w:val="center"/>
          </w:tcPr>
          <w:p w14:paraId="7E68F2AE">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165" w:type="dxa"/>
            <w:gridSpan w:val="2"/>
            <w:noWrap w:val="0"/>
            <w:vAlign w:val="center"/>
          </w:tcPr>
          <w:p w14:paraId="41C7E874">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认真的履行岗位职责</w:t>
            </w:r>
          </w:p>
        </w:tc>
        <w:tc>
          <w:tcPr>
            <w:tcW w:w="781" w:type="dxa"/>
            <w:noWrap w:val="0"/>
            <w:vAlign w:val="center"/>
          </w:tcPr>
          <w:p w14:paraId="13F82405">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3075" w:type="dxa"/>
            <w:noWrap w:val="0"/>
            <w:vAlign w:val="center"/>
          </w:tcPr>
          <w:p w14:paraId="1DB3E131">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每发生一次入校未登记的扣1分，校内管理不到位一处扣2分，报告不及时一次扣1分，交接班责任不清一次扣1分，值勤期间每发现一次打瞌睡、看书报、迟到、早退、喝酒、打牌、抽烟等行为各扣2分</w:t>
            </w:r>
          </w:p>
        </w:tc>
        <w:tc>
          <w:tcPr>
            <w:tcW w:w="915" w:type="dxa"/>
            <w:noWrap w:val="0"/>
            <w:vAlign w:val="center"/>
          </w:tcPr>
          <w:p w14:paraId="664F5A62">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8" w:type="dxa"/>
            <w:noWrap w:val="0"/>
            <w:vAlign w:val="center"/>
          </w:tcPr>
          <w:p w14:paraId="3E5229C4">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233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1" w:type="dxa"/>
            <w:noWrap w:val="0"/>
            <w:vAlign w:val="center"/>
          </w:tcPr>
          <w:p w14:paraId="141E6210">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2165" w:type="dxa"/>
            <w:gridSpan w:val="2"/>
            <w:noWrap w:val="0"/>
            <w:vAlign w:val="center"/>
          </w:tcPr>
          <w:p w14:paraId="68273B2B">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人员符合要求</w:t>
            </w:r>
          </w:p>
        </w:tc>
        <w:tc>
          <w:tcPr>
            <w:tcW w:w="781" w:type="dxa"/>
            <w:noWrap w:val="0"/>
            <w:vAlign w:val="center"/>
          </w:tcPr>
          <w:p w14:paraId="4877CA81">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3075" w:type="dxa"/>
            <w:noWrap w:val="0"/>
            <w:vAlign w:val="center"/>
          </w:tcPr>
          <w:p w14:paraId="080B4E70">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每缺1人/天扣5分</w:t>
            </w:r>
          </w:p>
        </w:tc>
        <w:tc>
          <w:tcPr>
            <w:tcW w:w="915" w:type="dxa"/>
            <w:noWrap w:val="0"/>
            <w:vAlign w:val="center"/>
          </w:tcPr>
          <w:p w14:paraId="489AA8AF">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48" w:type="dxa"/>
            <w:noWrap w:val="0"/>
            <w:vAlign w:val="center"/>
          </w:tcPr>
          <w:p w14:paraId="696A2D02">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0F3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957" w:type="dxa"/>
            <w:gridSpan w:val="4"/>
            <w:noWrap w:val="0"/>
            <w:vAlign w:val="center"/>
          </w:tcPr>
          <w:p w14:paraId="73FC835F">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合计得分</w:t>
            </w:r>
          </w:p>
        </w:tc>
        <w:tc>
          <w:tcPr>
            <w:tcW w:w="5438" w:type="dxa"/>
            <w:gridSpan w:val="3"/>
            <w:noWrap w:val="0"/>
            <w:vAlign w:val="center"/>
          </w:tcPr>
          <w:p w14:paraId="304C54AE">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BFC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44" w:type="dxa"/>
            <w:gridSpan w:val="2"/>
            <w:noWrap w:val="0"/>
            <w:vAlign w:val="center"/>
          </w:tcPr>
          <w:p w14:paraId="688671A4">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学校考核意见</w:t>
            </w:r>
          </w:p>
        </w:tc>
        <w:tc>
          <w:tcPr>
            <w:tcW w:w="7151" w:type="dxa"/>
            <w:gridSpan w:val="5"/>
            <w:noWrap w:val="0"/>
            <w:vAlign w:val="center"/>
          </w:tcPr>
          <w:p w14:paraId="19E1B35F">
            <w:pPr>
              <w:shd w:val="clear"/>
              <w:bidi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4F747661">
      <w:pPr>
        <w:shd w:val="clear"/>
        <w:autoSpaceDE w:val="0"/>
        <w:autoSpaceDN w:val="0"/>
        <w:adjustRightIn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第七条：合同期限</w:t>
      </w:r>
    </w:p>
    <w:p w14:paraId="74350001">
      <w:pPr>
        <w:shd w:val="clea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本合同自         年   月  日起生效，有效期至           年  月  日。</w:t>
      </w:r>
    </w:p>
    <w:p w14:paraId="2226342D">
      <w:pPr>
        <w:shd w:val="clear"/>
        <w:autoSpaceDE w:val="0"/>
        <w:autoSpaceDN w:val="0"/>
        <w:adjustRightIn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第八条：违约责任</w:t>
      </w:r>
    </w:p>
    <w:p w14:paraId="6BE3FE9D">
      <w:pPr>
        <w:shd w:val="clea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一、如甲方未按合同规定期限向乙方支付费用，经乙方书面催讨后仍未支付时，须向乙方支付每日</w:t>
      </w:r>
      <w:r>
        <w:rPr>
          <w:rFonts w:hint="eastAsia" w:ascii="宋体" w:hAnsi="宋体" w:eastAsia="宋体" w:cs="宋体"/>
          <w:color w:val="000000" w:themeColor="text1"/>
          <w:sz w:val="24"/>
          <w:szCs w:val="24"/>
          <w:highlight w:val="none"/>
          <w:lang w:val="en-US" w:eastAsia="zh-CN"/>
          <w14:textFill>
            <w14:solidFill>
              <w14:schemeClr w14:val="tx1"/>
            </w14:solidFill>
          </w14:textFill>
        </w:rPr>
        <w:t>逾期付款总额</w:t>
      </w:r>
      <w:r>
        <w:rPr>
          <w:rFonts w:hint="eastAsia" w:ascii="宋体" w:hAnsi="宋体" w:eastAsia="宋体" w:cs="宋体"/>
          <w:color w:val="000000" w:themeColor="text1"/>
          <w:sz w:val="24"/>
          <w:szCs w:val="24"/>
          <w:highlight w:val="none"/>
          <w14:textFill>
            <w14:solidFill>
              <w14:schemeClr w14:val="tx1"/>
            </w14:solidFill>
          </w14:textFill>
        </w:rPr>
        <w:t>千分之三的逾期付款违约金。</w:t>
      </w:r>
    </w:p>
    <w:p w14:paraId="5051C2C9">
      <w:pPr>
        <w:shd w:val="clea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二、如乙方未按合同要求进行服务（按考核标准）给甲方造成恶劣影响和损失时，根据考核结果甲方有权向乙方收取全年合同金额百分之五的违约金。</w:t>
      </w:r>
    </w:p>
    <w:p w14:paraId="20C6FA46">
      <w:pPr>
        <w:shd w:val="clea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依据本合同，经公安机关确定是由于乙方安保人员进行安保服务工作时的过失或故意行为，造成甲方经济损失的，乙方要承担赔偿责任。但该经济损失不包含甲方现金、珠宝、有价证券、资料及基它难以确定价值物品的损失。</w:t>
      </w:r>
    </w:p>
    <w:p w14:paraId="11CE5FF0">
      <w:pPr>
        <w:shd w:val="clear"/>
        <w:autoSpaceDE w:val="0"/>
        <w:autoSpaceDN w:val="0"/>
        <w:adjustRightIn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第九条：合同的变更与终止</w:t>
      </w:r>
    </w:p>
    <w:p w14:paraId="2FC4AF90">
      <w:pPr>
        <w:shd w:val="clea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乙方在负责甲方安全保卫工作时，如未达到甲方服务要求，经甲方出具整改书面通知送达三次后，乙方整改未果，甲方可单方面终止合同。合同内容的变更与提前终止必须采用书面形式，甲、乙双方提前一个月书面通知对方。</w:t>
      </w:r>
    </w:p>
    <w:p w14:paraId="0A3F38C9">
      <w:pPr>
        <w:shd w:val="clea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（二）本合同规定的履行期限届满，合同自行终止。</w:t>
      </w:r>
    </w:p>
    <w:p w14:paraId="51DD2485">
      <w:pPr>
        <w:shd w:val="clea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（三）在合同履行过程中，如遇不可抗力的因素，双方协商以补充合同方式解决。</w:t>
      </w:r>
    </w:p>
    <w:p w14:paraId="43463EE8">
      <w:pPr>
        <w:shd w:val="clea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十</w:t>
      </w:r>
      <w:r>
        <w:rPr>
          <w:rFonts w:hint="eastAsia" w:ascii="宋体" w:hAnsi="宋体" w:eastAsia="宋体" w:cs="宋体"/>
          <w:color w:val="000000" w:themeColor="text1"/>
          <w:sz w:val="24"/>
          <w:szCs w:val="24"/>
          <w:highlight w:val="none"/>
          <w14:textFill>
            <w14:solidFill>
              <w14:schemeClr w14:val="tx1"/>
            </w14:solidFill>
          </w14:textFill>
        </w:rPr>
        <w:t xml:space="preserve">条：争议的解决方式 </w:t>
      </w:r>
    </w:p>
    <w:p w14:paraId="0AC171DC">
      <w:pPr>
        <w:shd w:val="clea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甲乙双方因合同履行发生其他争议时，双方应协商解决，协商不成可通过</w:t>
      </w:r>
      <w:r>
        <w:rPr>
          <w:rFonts w:hint="eastAsia" w:ascii="宋体" w:hAnsi="宋体" w:cs="宋体"/>
          <w:color w:val="000000" w:themeColor="text1"/>
          <w:sz w:val="24"/>
          <w:szCs w:val="24"/>
          <w:highlight w:val="none"/>
          <w:lang w:val="en-US" w:eastAsia="zh-CN"/>
          <w14:textFill>
            <w14:solidFill>
              <w14:schemeClr w14:val="tx1"/>
            </w14:solidFill>
          </w14:textFill>
        </w:rPr>
        <w:t>仲裁</w:t>
      </w:r>
      <w:r>
        <w:rPr>
          <w:rFonts w:hint="eastAsia" w:ascii="宋体" w:hAnsi="宋体" w:eastAsia="宋体" w:cs="宋体"/>
          <w:color w:val="000000" w:themeColor="text1"/>
          <w:sz w:val="24"/>
          <w:szCs w:val="24"/>
          <w:highlight w:val="none"/>
          <w14:textFill>
            <w14:solidFill>
              <w14:schemeClr w14:val="tx1"/>
            </w14:solidFill>
          </w14:textFill>
        </w:rPr>
        <w:t>解决。</w:t>
      </w:r>
    </w:p>
    <w:p w14:paraId="66A61969">
      <w:pPr>
        <w:shd w:val="clea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第十</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条：附则</w:t>
      </w:r>
    </w:p>
    <w:p w14:paraId="626BB7A6">
      <w:pPr>
        <w:shd w:val="clea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一、本合同经甲乙双方法定代表人或其授权委托代理人人签字并加盖公章后生效。</w:t>
      </w:r>
    </w:p>
    <w:p w14:paraId="5EB5A261">
      <w:pPr>
        <w:shd w:val="clea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二、本合同未尽事宜，遵照《</w:t>
      </w:r>
      <w:r>
        <w:rPr>
          <w:rFonts w:hint="eastAsia" w:ascii="宋体" w:hAnsi="宋体" w:cs="宋体"/>
          <w:color w:val="000000" w:themeColor="text1"/>
          <w:sz w:val="24"/>
          <w:szCs w:val="24"/>
          <w:highlight w:val="none"/>
          <w:lang w:val="en-US" w:eastAsia="zh-CN"/>
          <w14:textFill>
            <w14:solidFill>
              <w14:schemeClr w14:val="tx1"/>
            </w14:solidFill>
          </w14:textFill>
        </w:rPr>
        <w:t>民法典</w:t>
      </w:r>
      <w:r>
        <w:rPr>
          <w:rFonts w:hint="eastAsia" w:ascii="宋体" w:hAnsi="宋体" w:eastAsia="宋体" w:cs="宋体"/>
          <w:color w:val="000000" w:themeColor="text1"/>
          <w:sz w:val="24"/>
          <w:szCs w:val="24"/>
          <w:highlight w:val="none"/>
          <w14:textFill>
            <w14:solidFill>
              <w14:schemeClr w14:val="tx1"/>
            </w14:solidFill>
          </w14:textFill>
        </w:rPr>
        <w:t>》有关条文执行。</w:t>
      </w:r>
    </w:p>
    <w:p w14:paraId="2559F7B6">
      <w:pPr>
        <w:shd w:val="clea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三、本合同正本一式六份，具有同等法律效力，甲乙双方各执两份；代理单位执两份。</w:t>
      </w:r>
    </w:p>
    <w:p w14:paraId="4ECB2C53">
      <w:pPr>
        <w:shd w:val="clear"/>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甲方（公章）：                          乙方（公章）：</w:t>
      </w:r>
    </w:p>
    <w:p w14:paraId="690EE769">
      <w:pPr>
        <w:shd w:val="clear"/>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法定代表人或委托代理人（签字）：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法定代表人或委托代理人（签字）：</w:t>
      </w:r>
    </w:p>
    <w:p w14:paraId="55F85EC0">
      <w:pPr>
        <w:shd w:val="clear"/>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联系电话：                              联系电话：</w:t>
      </w:r>
    </w:p>
    <w:p w14:paraId="18DCE0CA">
      <w:pPr>
        <w:shd w:val="clear"/>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开户银行：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开户银行（必填）：</w:t>
      </w:r>
    </w:p>
    <w:p w14:paraId="5C7639B1">
      <w:pPr>
        <w:shd w:val="clear"/>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账</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号：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账</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号（必填）：</w:t>
      </w:r>
    </w:p>
    <w:p w14:paraId="2EF46E78">
      <w:pPr>
        <w:shd w:val="clear"/>
        <w:spacing w:line="360" w:lineRule="auto"/>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签订时间：    年   月    日</w:t>
      </w:r>
    </w:p>
    <w:p w14:paraId="69375EDC">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第六章 投标文件格式附件</w:t>
      </w:r>
    </w:p>
    <w:p w14:paraId="1D4CA5FE">
      <w:pPr>
        <w:shd w:val="clear"/>
        <w:rPr>
          <w:rFonts w:ascii="宋体" w:hAnsi="宋体"/>
          <w:b/>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附件1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14:paraId="4E91AF32">
      <w:pPr>
        <w:shd w:val="clear"/>
        <w:spacing w:line="360" w:lineRule="auto"/>
        <w:rPr>
          <w:rFonts w:ascii="宋体" w:hAnsi="宋体" w:cs="宋体"/>
          <w:b/>
          <w:color w:val="000000" w:themeColor="text1"/>
          <w:sz w:val="30"/>
          <w:szCs w:val="30"/>
          <w:highlight w:val="none"/>
          <w14:textFill>
            <w14:solidFill>
              <w14:schemeClr w14:val="tx1"/>
            </w14:solidFill>
          </w14:textFill>
        </w:rPr>
      </w:pPr>
    </w:p>
    <w:p w14:paraId="04596058">
      <w:pPr>
        <w:shd w:val="clear"/>
        <w:spacing w:line="360" w:lineRule="auto"/>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14:paraId="33E04466">
      <w:pPr>
        <w:shd w:val="clear"/>
        <w:spacing w:line="360" w:lineRule="auto"/>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标项</w:t>
      </w:r>
      <w:r>
        <w:rPr>
          <w:rFonts w:hint="eastAsia" w:ascii="宋体" w:hAnsi="宋体"/>
          <w:color w:val="000000" w:themeColor="text1"/>
          <w:sz w:val="36"/>
          <w:szCs w:val="36"/>
          <w:highlight w:val="none"/>
          <w14:textFill>
            <w14:solidFill>
              <w14:schemeClr w14:val="tx1"/>
            </w14:solidFill>
          </w14:textFill>
        </w:rPr>
        <w:t>）</w:t>
      </w:r>
    </w:p>
    <w:p w14:paraId="6DF117C0">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14:paraId="7A2C54E0">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4702C7BB">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57B3F4C6">
      <w:pPr>
        <w:shd w:val="clea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0890EFC2">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2F8A4FFC">
      <w:pPr>
        <w:shd w:val="clear"/>
        <w:autoSpaceDE w:val="0"/>
        <w:autoSpaceDN w:val="0"/>
        <w:adjustRightInd w:val="0"/>
        <w:spacing w:line="360" w:lineRule="auto"/>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14:paraId="39B3D168">
      <w:pPr>
        <w:shd w:val="clear"/>
        <w:autoSpaceDE w:val="0"/>
        <w:autoSpaceDN w:val="0"/>
        <w:adjustRightInd w:val="0"/>
        <w:spacing w:line="360" w:lineRule="auto"/>
        <w:rPr>
          <w:rFonts w:ascii="宋体" w:hAnsi="宋体"/>
          <w:color w:val="000000" w:themeColor="text1"/>
          <w:sz w:val="36"/>
          <w:szCs w:val="36"/>
          <w:highlight w:val="none"/>
          <w14:textFill>
            <w14:solidFill>
              <w14:schemeClr w14:val="tx1"/>
            </w14:solidFill>
          </w14:textFill>
        </w:rPr>
      </w:pPr>
    </w:p>
    <w:p w14:paraId="48B37393">
      <w:pPr>
        <w:shd w:val="clear"/>
        <w:autoSpaceDE w:val="0"/>
        <w:autoSpaceDN w:val="0"/>
        <w:adjustRightInd w:val="0"/>
        <w:spacing w:line="360" w:lineRule="auto"/>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14:paraId="1E9974EE">
      <w:pPr>
        <w:shd w:val="clear"/>
        <w:autoSpaceDE w:val="0"/>
        <w:autoSpaceDN w:val="0"/>
        <w:adjustRightInd w:val="0"/>
        <w:spacing w:line="360" w:lineRule="auto"/>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地址：</w:t>
      </w:r>
    </w:p>
    <w:p w14:paraId="0BAA969F">
      <w:pPr>
        <w:shd w:val="clear"/>
        <w:autoSpaceDE w:val="0"/>
        <w:autoSpaceDN w:val="0"/>
        <w:adjustRightInd w:val="0"/>
        <w:spacing w:line="360" w:lineRule="auto"/>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时间：</w:t>
      </w:r>
    </w:p>
    <w:p w14:paraId="5FC07CE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AF8374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C580613">
      <w:pPr>
        <w:shd w:val="clear"/>
        <w:spacing w:line="360" w:lineRule="auto"/>
        <w:jc w:val="center"/>
        <w:rPr>
          <w:b/>
          <w:bCs/>
          <w:color w:val="000000" w:themeColor="text1"/>
          <w:sz w:val="36"/>
          <w:szCs w:val="44"/>
          <w:highlight w:val="none"/>
          <w14:textFill>
            <w14:solidFill>
              <w14:schemeClr w14:val="tx1"/>
            </w14:solidFill>
          </w14:textFill>
        </w:rPr>
      </w:pPr>
      <w:r>
        <w:rPr>
          <w:rFonts w:hint="eastAsia"/>
          <w:b/>
          <w:bCs/>
          <w:color w:val="000000" w:themeColor="text1"/>
          <w:sz w:val="36"/>
          <w:szCs w:val="44"/>
          <w:highlight w:val="none"/>
          <w14:textFill>
            <w14:solidFill>
              <w14:schemeClr w14:val="tx1"/>
            </w14:solidFill>
          </w14:textFill>
        </w:rPr>
        <w:t>资格证明文件目录</w:t>
      </w:r>
    </w:p>
    <w:p w14:paraId="2448A96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5AC96F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）投标声明书</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附件2</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w:t>
      </w:r>
    </w:p>
    <w:p w14:paraId="77F18D3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2</w:t>
      </w:r>
      <w:r>
        <w:rPr>
          <w:rFonts w:hint="eastAsia" w:ascii="宋体" w:hAnsi="宋体" w:cs="宋体"/>
          <w:color w:val="000000" w:themeColor="text1"/>
          <w:sz w:val="24"/>
          <w:szCs w:val="32"/>
          <w:highlight w:val="none"/>
          <w14:textFill>
            <w14:solidFill>
              <w14:schemeClr w14:val="tx1"/>
            </w14:solidFill>
          </w14:textFill>
        </w:rPr>
        <w:t>）授权委托书（法定代表人亲自办理投标事宜的，则无需提交</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但需提交法定代表人身份证明</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附件3</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w:t>
      </w:r>
    </w:p>
    <w:p w14:paraId="57C1321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3</w:t>
      </w:r>
      <w:r>
        <w:rPr>
          <w:rFonts w:hint="eastAsia" w:ascii="宋体" w:hAnsi="宋体" w:cs="宋体"/>
          <w:color w:val="000000" w:themeColor="text1"/>
          <w:sz w:val="24"/>
          <w:szCs w:val="32"/>
          <w:highlight w:val="none"/>
          <w14:textFill>
            <w14:solidFill>
              <w14:schemeClr w14:val="tx1"/>
            </w14:solidFill>
          </w14:textFill>
        </w:rPr>
        <w:t>）法人或者其他组织的营业执照等证明文件，自然人的身份证明</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附件4</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w:t>
      </w:r>
    </w:p>
    <w:p w14:paraId="4AF1C5D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cs="宋体"/>
          <w:color w:val="000000" w:themeColor="text1"/>
          <w:sz w:val="24"/>
          <w:szCs w:val="32"/>
          <w:highlight w:val="none"/>
          <w14:textFill>
            <w14:solidFill>
              <w14:schemeClr w14:val="tx1"/>
            </w14:solidFill>
          </w14:textFill>
        </w:rPr>
        <w:t>）具有良好的商业信誉和健全的财务会计制度的承诺</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附件5</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w:t>
      </w:r>
    </w:p>
    <w:p w14:paraId="794978C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5</w:t>
      </w:r>
      <w:r>
        <w:rPr>
          <w:rFonts w:hint="eastAsia" w:ascii="宋体" w:hAnsi="宋体" w:cs="宋体"/>
          <w:color w:val="000000" w:themeColor="text1"/>
          <w:sz w:val="24"/>
          <w:szCs w:val="32"/>
          <w:highlight w:val="none"/>
          <w14:textFill>
            <w14:solidFill>
              <w14:schemeClr w14:val="tx1"/>
            </w14:solidFill>
          </w14:textFill>
        </w:rPr>
        <w:t>）依法缴纳税收和社会保障资金的承诺</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附件6</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w:t>
      </w:r>
    </w:p>
    <w:p w14:paraId="0CBF595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6</w:t>
      </w:r>
      <w:r>
        <w:rPr>
          <w:rFonts w:hint="eastAsia" w:ascii="宋体" w:hAnsi="宋体" w:cs="宋体"/>
          <w:color w:val="000000" w:themeColor="text1"/>
          <w:sz w:val="24"/>
          <w:szCs w:val="32"/>
          <w:highlight w:val="none"/>
          <w14:textFill>
            <w14:solidFill>
              <w14:schemeClr w14:val="tx1"/>
            </w14:solidFill>
          </w14:textFill>
        </w:rPr>
        <w:t>）参加政府采购活动前三年内，在经营活动中没有重大违法记录</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附件7</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w:t>
      </w:r>
    </w:p>
    <w:p w14:paraId="091FEE09">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7</w:t>
      </w:r>
      <w:r>
        <w:rPr>
          <w:rFonts w:hint="eastAsia" w:ascii="宋体" w:hAnsi="宋体" w:cs="宋体"/>
          <w:color w:val="000000" w:themeColor="text1"/>
          <w:sz w:val="24"/>
          <w:szCs w:val="32"/>
          <w:highlight w:val="none"/>
          <w14:textFill>
            <w14:solidFill>
              <w14:schemeClr w14:val="tx1"/>
            </w14:solidFill>
          </w14:textFill>
        </w:rPr>
        <w:t>）落实政府采购政策需满足的资格要求所对应的证明材料</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中小企业声明函等</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附件8</w:t>
      </w:r>
      <w:r>
        <w:rPr>
          <w:rFonts w:hint="eastAsia" w:ascii="宋体" w:hAnsi="宋体" w:cs="宋体"/>
          <w:color w:val="000000" w:themeColor="text1"/>
          <w:sz w:val="24"/>
          <w:szCs w:val="32"/>
          <w:highlight w:val="none"/>
          <w:lang w:eastAsia="zh-CN"/>
          <w14:textFill>
            <w14:solidFill>
              <w14:schemeClr w14:val="tx1"/>
            </w14:solidFill>
          </w14:textFill>
        </w:rPr>
        <w:t>）；</w:t>
      </w:r>
    </w:p>
    <w:p w14:paraId="398730F4">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8</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具备专业保安服务资格，有国家相关行政管理部门发的《保安服务许可证》</w:t>
      </w:r>
      <w:r>
        <w:rPr>
          <w:rFonts w:hint="eastAsia" w:ascii="宋体" w:hAnsi="宋体" w:cs="宋体"/>
          <w:color w:val="000000" w:themeColor="text1"/>
          <w:sz w:val="24"/>
          <w:szCs w:val="32"/>
          <w:highlight w:val="none"/>
          <w:lang w:eastAsia="zh-CN"/>
          <w14:textFill>
            <w14:solidFill>
              <w14:schemeClr w14:val="tx1"/>
            </w14:solidFill>
          </w14:textFill>
        </w:rPr>
        <w:t>；</w:t>
      </w:r>
    </w:p>
    <w:p w14:paraId="6E49129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9</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具备履行合同所必需的设备和专业技术能力的</w:t>
      </w:r>
      <w:r>
        <w:rPr>
          <w:rFonts w:hint="eastAsia" w:ascii="宋体" w:hAnsi="宋体" w:cs="宋体"/>
          <w:color w:val="000000" w:themeColor="text1"/>
          <w:sz w:val="24"/>
          <w:szCs w:val="32"/>
          <w:highlight w:val="none"/>
          <w:lang w:val="en-US" w:eastAsia="zh-CN"/>
          <w14:textFill>
            <w14:solidFill>
              <w14:schemeClr w14:val="tx1"/>
            </w14:solidFill>
          </w14:textFill>
        </w:rPr>
        <w:t>承诺（附件9）</w:t>
      </w:r>
      <w:r>
        <w:rPr>
          <w:rFonts w:hint="eastAsia" w:ascii="宋体" w:hAnsi="宋体" w:cs="宋体"/>
          <w:color w:val="000000" w:themeColor="text1"/>
          <w:sz w:val="24"/>
          <w:szCs w:val="32"/>
          <w:highlight w:val="none"/>
          <w14:textFill>
            <w14:solidFill>
              <w14:schemeClr w14:val="tx1"/>
            </w14:solidFill>
          </w14:textFill>
        </w:rPr>
        <w:t>。</w:t>
      </w:r>
    </w:p>
    <w:p w14:paraId="7BC72FD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FF30A51">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E4AC80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34CA27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69E300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59F85AB">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95ACF0F">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5470AA7">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74854F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ADFBBF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73BDB5B">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15EDEA7">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739BF04">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3D6F58D">
      <w:pPr>
        <w:shd w:val="clear"/>
        <w:spacing w:line="360" w:lineRule="auto"/>
        <w:rPr>
          <w:rFonts w:asci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 xml:space="preserve">2                  </w:t>
      </w:r>
      <w:r>
        <w:rPr>
          <w:rFonts w:hint="eastAsia" w:ascii="宋体" w:hAnsi="宋体"/>
          <w:b/>
          <w:color w:val="000000" w:themeColor="text1"/>
          <w:kern w:val="0"/>
          <w:sz w:val="32"/>
          <w:szCs w:val="32"/>
          <w:highlight w:val="none"/>
          <w:lang w:val="zh-CN"/>
          <w14:textFill>
            <w14:solidFill>
              <w14:schemeClr w14:val="tx1"/>
            </w14:solidFill>
          </w14:textFill>
        </w:rPr>
        <w:t>投标声明书</w:t>
      </w:r>
    </w:p>
    <w:p w14:paraId="679205EC">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lang w:eastAsia="zh-CN"/>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（采购代理机构名称）：</w:t>
      </w:r>
    </w:p>
    <w:p w14:paraId="331B89F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（投标人名称）</w:t>
      </w:r>
      <w:r>
        <w:rPr>
          <w:rFonts w:hint="eastAsia" w:ascii="宋体" w:hAnsi="宋体" w:cs="宋体"/>
          <w:color w:val="000000" w:themeColor="text1"/>
          <w:sz w:val="24"/>
          <w:szCs w:val="32"/>
          <w:highlight w:val="none"/>
          <w14:textFill>
            <w14:solidFill>
              <w14:schemeClr w14:val="tx1"/>
            </w14:solidFill>
          </w14:textFill>
        </w:rPr>
        <w:t>系中华人民共和国合法企业，经营地址</w:t>
      </w:r>
      <w:r>
        <w:rPr>
          <w:rFonts w:hint="eastAsia" w:ascii="宋体" w:hAnsi="宋体" w:cs="宋体"/>
          <w:color w:val="000000" w:themeColor="text1"/>
          <w:sz w:val="24"/>
          <w:szCs w:val="32"/>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w:t>
      </w:r>
    </w:p>
    <w:p w14:paraId="234B5D3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我（</w:t>
      </w:r>
      <w:r>
        <w:rPr>
          <w:rFonts w:hint="eastAsia" w:ascii="宋体" w:hAnsi="宋体" w:cs="宋体"/>
          <w:color w:val="000000" w:themeColor="text1"/>
          <w:sz w:val="24"/>
          <w:szCs w:val="32"/>
          <w:highlight w:val="none"/>
          <w:u w:val="single"/>
          <w14:textFill>
            <w14:solidFill>
              <w14:schemeClr w14:val="tx1"/>
            </w14:solidFill>
          </w14:textFill>
        </w:rPr>
        <w:t xml:space="preserve"> 姓名 </w:t>
      </w:r>
      <w:r>
        <w:rPr>
          <w:rFonts w:hint="eastAsia" w:ascii="宋体" w:hAnsi="宋体" w:cs="宋体"/>
          <w:color w:val="000000" w:themeColor="text1"/>
          <w:sz w:val="24"/>
          <w:szCs w:val="32"/>
          <w:highlight w:val="none"/>
          <w14:textFill>
            <w14:solidFill>
              <w14:schemeClr w14:val="tx1"/>
            </w14:solidFill>
          </w14:textFill>
        </w:rPr>
        <w:t>）系（</w:t>
      </w:r>
      <w:r>
        <w:rPr>
          <w:rFonts w:hint="eastAsia" w:ascii="宋体" w:hAnsi="宋体" w:cs="宋体"/>
          <w:color w:val="000000" w:themeColor="text1"/>
          <w:sz w:val="24"/>
          <w:szCs w:val="32"/>
          <w:highlight w:val="none"/>
          <w:u w:val="single"/>
          <w14:textFill>
            <w14:solidFill>
              <w14:schemeClr w14:val="tx1"/>
            </w14:solidFill>
          </w14:textFill>
        </w:rPr>
        <w:t xml:space="preserve"> 投标人名称 </w:t>
      </w:r>
      <w:r>
        <w:rPr>
          <w:rFonts w:hint="eastAsia" w:ascii="宋体" w:hAnsi="宋体" w:cs="宋体"/>
          <w:color w:val="000000" w:themeColor="text1"/>
          <w:sz w:val="24"/>
          <w:szCs w:val="32"/>
          <w:highlight w:val="none"/>
          <w14:textFill>
            <w14:solidFill>
              <w14:schemeClr w14:val="tx1"/>
            </w14:solidFill>
          </w14:textFill>
        </w:rPr>
        <w:t>）的法定代表人，我公司自愿参加贵方组织的（</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lang w:eastAsia="zh-CN"/>
          <w14:textFill>
            <w14:solidFill>
              <w14:schemeClr w14:val="tx1"/>
            </w14:solidFill>
          </w14:textFill>
        </w:rPr>
        <w:t>椒江区公办中小学幼儿园安保服务采购项目</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）（编号为</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lang w:eastAsia="zh-CN"/>
          <w14:textFill>
            <w14:solidFill>
              <w14:schemeClr w14:val="tx1"/>
            </w14:solidFill>
          </w14:textFill>
        </w:rPr>
        <w:t>ZJWS2024-JJ227</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）的投标，为此，我公司就本次投标有关事项郑重声明如下：</w:t>
      </w:r>
    </w:p>
    <w:p w14:paraId="79EAF2F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1、我公司声明截止投标时间近三年以来：无重大违法记录（重大违法记录是指供应商因违法经营受到刑事处罚或者责令停产停业、吊销许可证或者执照、较大数额罚款等行政处罚）。</w:t>
      </w:r>
    </w:p>
    <w:p w14:paraId="7130C88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60AB2E9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674132D4">
      <w:pPr>
        <w:shd w:val="clear"/>
        <w:spacing w:line="360" w:lineRule="auto"/>
        <w:ind w:firstLine="480" w:firstLineChars="200"/>
        <w:rPr>
          <w:rFonts w:ascii="宋体" w:hAnsi="宋体" w:cs="宋体"/>
          <w:color w:val="000000" w:themeColor="text1"/>
          <w:sz w:val="24"/>
          <w:szCs w:val="32"/>
          <w:highlight w:val="none"/>
          <w:lang w:val="af-ZA"/>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保证，</w:t>
      </w:r>
      <w:r>
        <w:rPr>
          <w:rFonts w:hint="eastAsia" w:ascii="宋体" w:hAnsi="宋体" w:cs="宋体"/>
          <w:color w:val="000000" w:themeColor="text1"/>
          <w:sz w:val="24"/>
          <w:szCs w:val="32"/>
          <w:highlight w:val="none"/>
          <w:lang w:val="af-ZA"/>
          <w14:textFill>
            <w14:solidFill>
              <w14:schemeClr w14:val="tx1"/>
            </w14:solidFill>
          </w14:textFill>
        </w:rPr>
        <w:t>采购人在中华人民共和国境内使用</w:t>
      </w:r>
      <w:r>
        <w:rPr>
          <w:rFonts w:hint="eastAsia" w:ascii="宋体" w:hAnsi="宋体" w:cs="宋体"/>
          <w:color w:val="000000" w:themeColor="text1"/>
          <w:sz w:val="24"/>
          <w:szCs w:val="32"/>
          <w:highlight w:val="none"/>
          <w14:textFill>
            <w14:solidFill>
              <w14:schemeClr w14:val="tx1"/>
            </w14:solidFill>
          </w14:textFill>
        </w:rPr>
        <w:t>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057A01E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af-ZA"/>
          <w14:textFill>
            <w14:solidFill>
              <w14:schemeClr w14:val="tx1"/>
            </w14:solidFill>
          </w14:textFill>
        </w:rPr>
        <w:t>5、我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lang w:val="af-ZA"/>
          <w14:textFill>
            <w14:solidFill>
              <w14:schemeClr w14:val="tx1"/>
            </w14:solidFill>
          </w14:textFill>
        </w:rPr>
        <w:t>严格履行政府采购合同，不降低合同约定的产品质量和服务，不擅自变更、中止、终止合同，或拒绝履行合同义务；</w:t>
      </w:r>
    </w:p>
    <w:p w14:paraId="1BC7DE2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6、以上事项如有虚假或隐瞒，我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愿意承担一切后果，并不再寻求任何旨在减轻或免除法律责任的辩解。</w:t>
      </w:r>
    </w:p>
    <w:p w14:paraId="069A10F9">
      <w:pPr>
        <w:shd w:val="clear"/>
        <w:adjustRightInd w:val="0"/>
        <w:snapToGrid w:val="0"/>
        <w:spacing w:line="360" w:lineRule="auto"/>
        <w:ind w:firstLine="480"/>
        <w:rPr>
          <w:rFonts w:ascii="宋体" w:hAnsi="宋体" w:cs="仿宋_GB2312"/>
          <w:color w:val="000000" w:themeColor="text1"/>
          <w:kern w:val="0"/>
          <w:sz w:val="24"/>
          <w:highlight w:val="none"/>
          <w14:textFill>
            <w14:solidFill>
              <w14:schemeClr w14:val="tx1"/>
            </w14:solidFill>
          </w14:textFill>
        </w:rPr>
      </w:pPr>
      <w:r>
        <w:rPr>
          <w:rFonts w:hint="eastAsia" w:ascii="宋体" w:hAnsi="宋体" w:cs="仿宋_GB2312"/>
          <w:color w:val="000000" w:themeColor="text1"/>
          <w:kern w:val="0"/>
          <w:sz w:val="24"/>
          <w:highlight w:val="none"/>
          <w:lang w:val="en-US" w:eastAsia="zh-CN"/>
          <w14:textFill>
            <w14:solidFill>
              <w14:schemeClr w14:val="tx1"/>
            </w14:solidFill>
          </w14:textFill>
        </w:rPr>
        <w:t>7、</w:t>
      </w:r>
      <w:r>
        <w:rPr>
          <w:rFonts w:hint="eastAsia" w:ascii="宋体" w:hAnsi="宋体" w:cs="仿宋_GB2312"/>
          <w:color w:val="000000" w:themeColor="text1"/>
          <w:kern w:val="0"/>
          <w:sz w:val="24"/>
          <w:highlight w:val="none"/>
          <w14:textFill>
            <w14:solidFill>
              <w14:schemeClr w14:val="tx1"/>
            </w14:solidFill>
          </w14:textFill>
        </w:rPr>
        <w:t>若</w:t>
      </w:r>
      <w:r>
        <w:rPr>
          <w:rFonts w:hint="eastAsia" w:ascii="宋体" w:hAnsi="宋体" w:cs="仿宋_GB2312"/>
          <w:color w:val="000000" w:themeColor="text1"/>
          <w:kern w:val="0"/>
          <w:sz w:val="24"/>
          <w:highlight w:val="none"/>
          <w:lang w:val="en-US" w:eastAsia="zh-CN"/>
          <w14:textFill>
            <w14:solidFill>
              <w14:schemeClr w14:val="tx1"/>
            </w14:solidFill>
          </w14:textFill>
        </w:rPr>
        <w:t>我公司在</w:t>
      </w:r>
      <w:r>
        <w:rPr>
          <w:rFonts w:hint="eastAsia" w:ascii="宋体" w:hAnsi="宋体" w:cs="仿宋_GB2312"/>
          <w:color w:val="000000" w:themeColor="text1"/>
          <w:kern w:val="0"/>
          <w:sz w:val="24"/>
          <w:highlight w:val="none"/>
          <w14:textFill>
            <w14:solidFill>
              <w14:schemeClr w14:val="tx1"/>
            </w14:solidFill>
          </w14:textFill>
        </w:rPr>
        <w:t>三个</w:t>
      </w:r>
      <w:r>
        <w:rPr>
          <w:rFonts w:hint="eastAsia" w:ascii="宋体" w:hAnsi="宋体" w:cs="仿宋_GB2312"/>
          <w:color w:val="000000" w:themeColor="text1"/>
          <w:kern w:val="0"/>
          <w:sz w:val="24"/>
          <w:highlight w:val="none"/>
          <w:lang w:eastAsia="zh-CN"/>
          <w14:textFill>
            <w14:solidFill>
              <w14:schemeClr w14:val="tx1"/>
            </w14:solidFill>
          </w14:textFill>
        </w:rPr>
        <w:t>标项</w:t>
      </w:r>
      <w:r>
        <w:rPr>
          <w:rFonts w:hint="eastAsia" w:ascii="宋体" w:hAnsi="宋体" w:cs="仿宋_GB2312"/>
          <w:color w:val="000000" w:themeColor="text1"/>
          <w:kern w:val="0"/>
          <w:sz w:val="24"/>
          <w:highlight w:val="none"/>
          <w:lang w:val="en-US" w:eastAsia="zh-CN"/>
          <w14:textFill>
            <w14:solidFill>
              <w14:schemeClr w14:val="tx1"/>
            </w14:solidFill>
          </w14:textFill>
        </w:rPr>
        <w:t>中</w:t>
      </w:r>
      <w:r>
        <w:rPr>
          <w:rFonts w:hint="eastAsia" w:ascii="宋体" w:hAnsi="宋体" w:cs="仿宋_GB2312"/>
          <w:color w:val="000000" w:themeColor="text1"/>
          <w:kern w:val="0"/>
          <w:sz w:val="24"/>
          <w:highlight w:val="none"/>
          <w14:textFill>
            <w14:solidFill>
              <w14:schemeClr w14:val="tx1"/>
            </w14:solidFill>
          </w14:textFill>
        </w:rPr>
        <w:t>得分均第一，则优先选择</w:t>
      </w:r>
      <w:r>
        <w:rPr>
          <w:rFonts w:hint="eastAsia" w:ascii="宋体" w:hAnsi="宋体" w:cs="仿宋_GB2312"/>
          <w:color w:val="000000" w:themeColor="text1"/>
          <w:kern w:val="0"/>
          <w:sz w:val="24"/>
          <w:highlight w:val="none"/>
          <w:lang w:eastAsia="zh-CN"/>
          <w14:textFill>
            <w14:solidFill>
              <w14:schemeClr w14:val="tx1"/>
            </w14:solidFill>
          </w14:textFill>
        </w:rPr>
        <w:t>标项</w:t>
      </w:r>
      <w:r>
        <w:rPr>
          <w:rFonts w:hint="eastAsia" w:ascii="宋体" w:hAnsi="宋体" w:cs="仿宋_GB2312"/>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仿宋_GB2312"/>
          <w:color w:val="000000" w:themeColor="text1"/>
          <w:kern w:val="0"/>
          <w:sz w:val="24"/>
          <w:highlight w:val="none"/>
          <w:u w:val="none"/>
          <w:lang w:val="en-US" w:eastAsia="zh-CN"/>
          <w14:textFill>
            <w14:solidFill>
              <w14:schemeClr w14:val="tx1"/>
            </w14:solidFill>
          </w14:textFill>
        </w:rPr>
        <w:t>、标项</w:t>
      </w:r>
      <w:r>
        <w:rPr>
          <w:rFonts w:hint="eastAsia" w:ascii="宋体" w:hAnsi="宋体" w:cs="仿宋_GB2312"/>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仿宋_GB2312"/>
          <w:color w:val="000000" w:themeColor="text1"/>
          <w:kern w:val="0"/>
          <w:sz w:val="24"/>
          <w:highlight w:val="none"/>
          <w14:textFill>
            <w14:solidFill>
              <w14:schemeClr w14:val="tx1"/>
            </w14:solidFill>
          </w14:textFill>
        </w:rPr>
        <w:t>。</w:t>
      </w:r>
    </w:p>
    <w:p w14:paraId="1D1FA42B">
      <w:pPr>
        <w:shd w:val="clear"/>
        <w:spacing w:line="360" w:lineRule="auto"/>
        <w:ind w:firstLine="4560" w:firstLineChars="1900"/>
        <w:rPr>
          <w:rFonts w:hint="eastAsia" w:ascii="宋体" w:hAnsi="宋体" w:cs="宋体"/>
          <w:color w:val="000000" w:themeColor="text1"/>
          <w:sz w:val="24"/>
          <w:szCs w:val="32"/>
          <w:highlight w:val="none"/>
          <w:lang w:val="zh-CN"/>
          <w14:textFill>
            <w14:solidFill>
              <w14:schemeClr w14:val="tx1"/>
            </w14:solidFill>
          </w14:textFill>
        </w:rPr>
      </w:pPr>
    </w:p>
    <w:p w14:paraId="317AEF7C">
      <w:pPr>
        <w:shd w:val="clear"/>
        <w:spacing w:line="360" w:lineRule="auto"/>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投标人名称(公章)：</w:t>
      </w:r>
    </w:p>
    <w:p w14:paraId="33AF0E08">
      <w:pPr>
        <w:shd w:val="clear"/>
        <w:spacing w:line="360" w:lineRule="auto"/>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法定代表人或授权委托人(签字</w:t>
      </w:r>
      <w:r>
        <w:rPr>
          <w:rFonts w:hint="eastAsia" w:ascii="宋体" w:hAnsi="宋体" w:cs="宋体"/>
          <w:color w:val="000000" w:themeColor="text1"/>
          <w:sz w:val="24"/>
          <w:szCs w:val="32"/>
          <w:highlight w:val="none"/>
          <w:lang w:val="en-US" w:eastAsia="zh-CN"/>
          <w14:textFill>
            <w14:solidFill>
              <w14:schemeClr w14:val="tx1"/>
            </w14:solidFill>
          </w14:textFill>
        </w:rPr>
        <w:t>或盖章</w:t>
      </w:r>
      <w:r>
        <w:rPr>
          <w:rFonts w:hint="eastAsia" w:ascii="宋体" w:hAnsi="宋体" w:cs="宋体"/>
          <w:color w:val="000000" w:themeColor="text1"/>
          <w:sz w:val="24"/>
          <w:szCs w:val="32"/>
          <w:highlight w:val="none"/>
          <w:lang w:val="zh-CN"/>
          <w14:textFill>
            <w14:solidFill>
              <w14:schemeClr w14:val="tx1"/>
            </w14:solidFill>
          </w14:textFill>
        </w:rPr>
        <w:t>)：</w:t>
      </w:r>
    </w:p>
    <w:p w14:paraId="31D576B8">
      <w:pPr>
        <w:shd w:val="clear"/>
        <w:spacing w:line="360" w:lineRule="auto"/>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日期：</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14:paraId="32A60949">
      <w:pPr>
        <w:shd w:val="clea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                   授权委托书</w:t>
      </w:r>
    </w:p>
    <w:p w14:paraId="1DBB0941">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lang w:eastAsia="zh-CN"/>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（采购代理机构名称）：</w:t>
      </w:r>
    </w:p>
    <w:p w14:paraId="0ED1F18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（投标人全称）</w:t>
      </w:r>
      <w:r>
        <w:rPr>
          <w:rFonts w:hint="eastAsia" w:ascii="宋体" w:hAnsi="宋体" w:cs="宋体"/>
          <w:color w:val="000000" w:themeColor="text1"/>
          <w:sz w:val="24"/>
          <w:szCs w:val="32"/>
          <w:highlight w:val="none"/>
          <w14:textFill>
            <w14:solidFill>
              <w14:schemeClr w14:val="tx1"/>
            </w14:solidFill>
          </w14:textFill>
        </w:rPr>
        <w:t>法定代表人（或营业执照中单位负责人）</w:t>
      </w:r>
      <w:r>
        <w:rPr>
          <w:rFonts w:hint="eastAsia" w:ascii="宋体" w:hAnsi="宋体" w:cs="宋体"/>
          <w:color w:val="000000" w:themeColor="text1"/>
          <w:sz w:val="24"/>
          <w:szCs w:val="32"/>
          <w:highlight w:val="none"/>
          <w:u w:val="single"/>
          <w14:textFill>
            <w14:solidFill>
              <w14:schemeClr w14:val="tx1"/>
            </w14:solidFill>
          </w14:textFill>
        </w:rPr>
        <w:tab/>
      </w:r>
      <w:r>
        <w:rPr>
          <w:rFonts w:hint="eastAsia" w:ascii="宋体" w:hAnsi="宋体" w:cs="宋体"/>
          <w:color w:val="000000" w:themeColor="text1"/>
          <w:sz w:val="24"/>
          <w:szCs w:val="32"/>
          <w:highlight w:val="none"/>
          <w:u w:val="single"/>
          <w14:textFill>
            <w14:solidFill>
              <w14:schemeClr w14:val="tx1"/>
            </w14:solidFill>
          </w14:textFill>
        </w:rPr>
        <w:t xml:space="preserve">（法定代表人或营业执照中单位负责人姓名） </w:t>
      </w:r>
      <w:r>
        <w:rPr>
          <w:rFonts w:hint="eastAsia" w:ascii="宋体" w:hAnsi="宋体" w:cs="宋体"/>
          <w:color w:val="000000" w:themeColor="text1"/>
          <w:sz w:val="24"/>
          <w:szCs w:val="32"/>
          <w:highlight w:val="none"/>
          <w14:textFill>
            <w14:solidFill>
              <w14:schemeClr w14:val="tx1"/>
            </w14:solidFill>
          </w14:textFill>
        </w:rPr>
        <w:t>授权</w:t>
      </w:r>
      <w:r>
        <w:rPr>
          <w:rFonts w:hint="eastAsia" w:ascii="宋体" w:hAnsi="宋体" w:cs="宋体"/>
          <w:color w:val="000000" w:themeColor="text1"/>
          <w:sz w:val="24"/>
          <w:szCs w:val="32"/>
          <w:highlight w:val="none"/>
          <w:u w:val="single"/>
          <w14:textFill>
            <w14:solidFill>
              <w14:schemeClr w14:val="tx1"/>
            </w14:solidFill>
          </w14:textFill>
        </w:rPr>
        <w:t xml:space="preserve"> （授权委托代理人姓名） </w:t>
      </w:r>
      <w:r>
        <w:rPr>
          <w:rFonts w:hint="eastAsia" w:ascii="宋体" w:hAnsi="宋体" w:cs="宋体"/>
          <w:color w:val="000000" w:themeColor="text1"/>
          <w:sz w:val="24"/>
          <w:szCs w:val="32"/>
          <w:highlight w:val="none"/>
          <w14:textFill>
            <w14:solidFill>
              <w14:schemeClr w14:val="tx1"/>
            </w14:solidFill>
          </w14:textFill>
        </w:rPr>
        <w:t>为授权委托代理人，参加贵单位组织的</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lang w:eastAsia="zh-CN"/>
          <w14:textFill>
            <w14:solidFill>
              <w14:schemeClr w14:val="tx1"/>
            </w14:solidFill>
          </w14:textFill>
        </w:rPr>
        <w:t>椒江区公办中小学幼儿园安保服务采购项目</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的采购活动，并代表我方全权办理针对上述项目的投标、开标、评标、签约等具体事务和签署相关文件。我方对授权委托代理人的签字事项负全部责任。</w:t>
      </w:r>
    </w:p>
    <w:p w14:paraId="4A769D0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在撤销授权的书面通知以前，本授权书一直有效。授权委托代理人在授权委托书有效期内签署的所有文件不因授权的撤销而失效。</w:t>
      </w:r>
    </w:p>
    <w:p w14:paraId="798DD0B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授权委托代理人无转委托权，特此委托。</w:t>
      </w:r>
    </w:p>
    <w:p w14:paraId="13FB964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3A93384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法定代表人签字或盖章：</w:t>
      </w:r>
    </w:p>
    <w:p w14:paraId="5F26697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3F038E0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投标人全称（公章）：                      </w:t>
      </w:r>
      <w:r>
        <w:rPr>
          <w:rFonts w:hint="eastAsia" w:ascii="宋体" w:hAnsi="宋体" w:cs="宋体"/>
          <w:color w:val="000000" w:themeColor="text1"/>
          <w:sz w:val="24"/>
          <w:szCs w:val="32"/>
          <w:highlight w:val="none"/>
          <w:lang w:val="zh-CN"/>
          <w14:textFill>
            <w14:solidFill>
              <w14:schemeClr w14:val="tx1"/>
            </w14:solidFill>
          </w14:textFill>
        </w:rPr>
        <w:t>日期：</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14:paraId="0470DC7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5F5B35BD">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D6F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325983D2">
            <w:pPr>
              <w:shd w:val="clear"/>
              <w:spacing w:line="360" w:lineRule="auto"/>
              <w:jc w:val="center"/>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14:paraId="34F0B5CE">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法定代表人姓名：</w:t>
      </w:r>
    </w:p>
    <w:p w14:paraId="3BD0839D">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14:paraId="4C573AEC">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手机：</w:t>
      </w:r>
    </w:p>
    <w:p w14:paraId="6F12A40B">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14:paraId="4D339AA2">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邮政编码：</w:t>
      </w:r>
    </w:p>
    <w:p w14:paraId="40B9CE54">
      <w:pPr>
        <w:shd w:val="clear"/>
        <w:spacing w:line="360" w:lineRule="auto"/>
        <w:rPr>
          <w:b/>
          <w:color w:val="000000" w:themeColor="text1"/>
          <w:sz w:val="24"/>
          <w:highlight w:val="none"/>
          <w14:textFill>
            <w14:solidFill>
              <w14:schemeClr w14:val="tx1"/>
            </w14:solidFill>
          </w14:textFill>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123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F1C0732">
            <w:pPr>
              <w:shd w:val="clear"/>
              <w:spacing w:line="360" w:lineRule="auto"/>
              <w:jc w:val="center"/>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授权委托代理人身份证复印件粘帖处</w:t>
            </w:r>
          </w:p>
        </w:tc>
      </w:tr>
    </w:tbl>
    <w:p w14:paraId="4931D7A8">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授权委托代理人姓名：</w:t>
      </w:r>
    </w:p>
    <w:p w14:paraId="29D6BDDB">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职务：</w:t>
      </w:r>
    </w:p>
    <w:p w14:paraId="7CE306A6">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14:paraId="14DE0502">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手机：</w:t>
      </w:r>
    </w:p>
    <w:p w14:paraId="4DE5C128">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14:paraId="49B5B32D">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邮政编码：</w:t>
      </w:r>
    </w:p>
    <w:p w14:paraId="22F72E0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0D784A24">
      <w:pPr>
        <w:shd w:val="clear"/>
        <w:spacing w:line="360" w:lineRule="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4</w:t>
      </w:r>
    </w:p>
    <w:p w14:paraId="00B3AD08">
      <w:pPr>
        <w:shd w:val="clear"/>
        <w:spacing w:line="360" w:lineRule="auto"/>
        <w:jc w:val="cente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有效的法人或者其他组织的营业执照等证明文件（复印件），自然人的身份证明</w:t>
      </w:r>
    </w:p>
    <w:p w14:paraId="590B4A0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F98067F">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071AA4B">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5FBBD96">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说明：</w:t>
      </w:r>
    </w:p>
    <w:p w14:paraId="74B97977">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1.如供应商是企业（包括合伙企业），提供在工商部门注册的有效“企业法人营业执照”或“营业执照”；</w:t>
      </w:r>
    </w:p>
    <w:p w14:paraId="2F6BF5AF">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2.如供应商是事业单位，提供有效的“事业单位法人证书”；</w:t>
      </w:r>
    </w:p>
    <w:p w14:paraId="7D7B481F">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3.如供应商是非企业专业服务机构的，提供执业许可证等证明文件；</w:t>
      </w:r>
    </w:p>
    <w:p w14:paraId="15579A23">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4.如供应商是个体工商户，提供有效的“个体工商户营业执照”；</w:t>
      </w:r>
    </w:p>
    <w:p w14:paraId="41EFD97C">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5.如供应商是自然人，提供有效的自然人身份证明。</w:t>
      </w:r>
    </w:p>
    <w:p w14:paraId="380E7D56">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2570EA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DD48EF4">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D58154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2A9F0C4">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DB46762">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297917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1E6AC3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01792F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A2401D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7F1E15F">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513A488">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A0BD78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43CBF4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EC2D1E1">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69B356D">
      <w:pPr>
        <w:shd w:val="clear"/>
        <w:spacing w:line="360" w:lineRule="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5</w:t>
      </w:r>
    </w:p>
    <w:p w14:paraId="0E163168">
      <w:pPr>
        <w:shd w:val="clear"/>
        <w:spacing w:line="360" w:lineRule="auto"/>
        <w:jc w:val="cente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具备健全的财务会计制度的承诺函</w:t>
      </w:r>
    </w:p>
    <w:p w14:paraId="1ECC380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C78CDD9">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致：</w:t>
      </w:r>
      <w:r>
        <w:rPr>
          <w:rFonts w:hint="eastAsia" w:ascii="宋体" w:hAnsi="宋体" w:cs="宋体"/>
          <w:color w:val="000000" w:themeColor="text1"/>
          <w:sz w:val="24"/>
          <w:szCs w:val="32"/>
          <w:highlight w:val="none"/>
          <w:u w:val="single"/>
          <w:lang w:val="en-US" w:eastAsia="zh-CN"/>
          <w14:textFill>
            <w14:solidFill>
              <w14:schemeClr w14:val="tx1"/>
            </w14:solidFill>
          </w14:textFill>
        </w:rPr>
        <w:t>采购单位</w:t>
      </w:r>
      <w:r>
        <w:rPr>
          <w:rFonts w:hint="eastAsia" w:ascii="宋体" w:hAnsi="宋体" w:cs="宋体"/>
          <w:color w:val="000000" w:themeColor="text1"/>
          <w:sz w:val="24"/>
          <w:szCs w:val="32"/>
          <w:highlight w:val="none"/>
          <w:u w:val="single"/>
          <w14:textFill>
            <w14:solidFill>
              <w14:schemeClr w14:val="tx1"/>
            </w14:solidFill>
          </w14:textFill>
        </w:rPr>
        <w:t>、浙江五石中正工程咨询有限公司</w:t>
      </w:r>
    </w:p>
    <w:p w14:paraId="470B913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我公司参加</w:t>
      </w:r>
      <w:r>
        <w:rPr>
          <w:rFonts w:hint="eastAsia" w:ascii="宋体" w:hAnsi="宋体" w:cs="宋体"/>
          <w:color w:val="000000" w:themeColor="text1"/>
          <w:sz w:val="24"/>
          <w:szCs w:val="32"/>
          <w:highlight w:val="none"/>
          <w:u w:val="single"/>
          <w:lang w:eastAsia="zh-CN"/>
          <w14:textFill>
            <w14:solidFill>
              <w14:schemeClr w14:val="tx1"/>
            </w14:solidFill>
          </w14:textFill>
        </w:rPr>
        <w:t>椒江区公办中小学幼儿园安保服务采购项目</w:t>
      </w:r>
      <w:r>
        <w:rPr>
          <w:rFonts w:hint="eastAsia" w:ascii="宋体" w:hAnsi="宋体" w:cs="宋体"/>
          <w:color w:val="000000" w:themeColor="text1"/>
          <w:sz w:val="24"/>
          <w:szCs w:val="32"/>
          <w:highlight w:val="none"/>
          <w14:textFill>
            <w14:solidFill>
              <w14:schemeClr w14:val="tx1"/>
            </w14:solidFill>
          </w14:textFill>
        </w:rPr>
        <w:t>（编号为</w:t>
      </w:r>
      <w:r>
        <w:rPr>
          <w:rFonts w:hint="eastAsia" w:ascii="宋体" w:hAnsi="宋体" w:cs="宋体"/>
          <w:color w:val="000000" w:themeColor="text1"/>
          <w:sz w:val="24"/>
          <w:szCs w:val="32"/>
          <w:highlight w:val="none"/>
          <w:lang w:eastAsia="zh-CN"/>
          <w14:textFill>
            <w14:solidFill>
              <w14:schemeClr w14:val="tx1"/>
            </w14:solidFill>
          </w14:textFill>
        </w:rPr>
        <w:t>ZJWS2024-JJ227</w:t>
      </w:r>
      <w:r>
        <w:rPr>
          <w:rFonts w:hint="eastAsia" w:ascii="宋体" w:hAnsi="宋体" w:cs="宋体"/>
          <w:color w:val="000000" w:themeColor="text1"/>
          <w:sz w:val="24"/>
          <w:szCs w:val="32"/>
          <w:highlight w:val="none"/>
          <w14:textFill>
            <w14:solidFill>
              <w14:schemeClr w14:val="tx1"/>
            </w14:solidFill>
          </w14:textFill>
        </w:rPr>
        <w:t>）的投标活动，作如下承诺：</w:t>
      </w:r>
    </w:p>
    <w:p w14:paraId="4303B5B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我公司在参加本项目政府采购活动前，没有处于被责令停产、财产被接管、冻结或破产状态，具有足够的流动资金，有能力履行合同；我公司具有良好的商业信誉和健全的财务会计制度。</w:t>
      </w:r>
    </w:p>
    <w:p w14:paraId="64F3363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如违反以上承诺，本公司愿承担一切法律责任。</w:t>
      </w:r>
    </w:p>
    <w:p w14:paraId="4DFB33E3">
      <w:pPr>
        <w:shd w:val="clear"/>
        <w:spacing w:line="360" w:lineRule="auto"/>
        <w:rPr>
          <w:rFonts w:ascii="宋体" w:hAnsi="宋体" w:cs="宋体"/>
          <w:color w:val="000000" w:themeColor="text1"/>
          <w:sz w:val="24"/>
          <w:szCs w:val="32"/>
          <w:highlight w:val="none"/>
          <w:u w:val="single"/>
          <w:lang w:val="zh-CN"/>
          <w14:textFill>
            <w14:solidFill>
              <w14:schemeClr w14:val="tx1"/>
            </w14:solidFill>
          </w14:textFill>
        </w:rPr>
      </w:pPr>
    </w:p>
    <w:p w14:paraId="113D6768">
      <w:pPr>
        <w:shd w:val="clear"/>
        <w:spacing w:line="360" w:lineRule="auto"/>
        <w:rPr>
          <w:rFonts w:ascii="宋体" w:hAnsi="宋体" w:cs="宋体"/>
          <w:color w:val="000000" w:themeColor="text1"/>
          <w:sz w:val="24"/>
          <w:szCs w:val="32"/>
          <w:highlight w:val="none"/>
          <w:lang w:val="zh-CN"/>
          <w14:textFill>
            <w14:solidFill>
              <w14:schemeClr w14:val="tx1"/>
            </w14:solidFill>
          </w14:textFill>
        </w:rPr>
      </w:pPr>
    </w:p>
    <w:p w14:paraId="7FB313A9">
      <w:pPr>
        <w:shd w:val="clear"/>
        <w:spacing w:line="360" w:lineRule="auto"/>
        <w:rPr>
          <w:rFonts w:ascii="宋体" w:hAnsi="宋体" w:cs="宋体"/>
          <w:color w:val="000000" w:themeColor="text1"/>
          <w:sz w:val="24"/>
          <w:szCs w:val="32"/>
          <w:highlight w:val="none"/>
          <w:lang w:val="zh-CN"/>
          <w14:textFill>
            <w14:solidFill>
              <w14:schemeClr w14:val="tx1"/>
            </w14:solidFill>
          </w14:textFill>
        </w:rPr>
      </w:pPr>
    </w:p>
    <w:p w14:paraId="444F083D">
      <w:pPr>
        <w:shd w:val="clear"/>
        <w:spacing w:line="360" w:lineRule="auto"/>
        <w:rPr>
          <w:rFonts w:ascii="宋体" w:hAnsi="宋体" w:cs="宋体"/>
          <w:color w:val="000000" w:themeColor="text1"/>
          <w:sz w:val="24"/>
          <w:szCs w:val="32"/>
          <w:highlight w:val="none"/>
          <w:lang w:val="zh-CN"/>
          <w14:textFill>
            <w14:solidFill>
              <w14:schemeClr w14:val="tx1"/>
            </w14:solidFill>
          </w14:textFill>
        </w:rPr>
      </w:pPr>
    </w:p>
    <w:p w14:paraId="116520F9">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投标人名称（公章）：             </w:t>
      </w:r>
    </w:p>
    <w:p w14:paraId="4ED2B7E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79CDE73">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法定代表人（签字或盖章）或授权委托代理人（签字或盖章）：</w:t>
      </w:r>
    </w:p>
    <w:p w14:paraId="6F8FBB37">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550860D">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日期：</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14:paraId="077E7F22">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FB62DD2">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158648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0B030D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7A46E7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EAFA4B1">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B1F0FF4">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0D0BDD1">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C80ADFF">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C6C29C5">
      <w:pPr>
        <w:shd w:val="clear"/>
        <w:spacing w:line="360" w:lineRule="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6</w:t>
      </w:r>
    </w:p>
    <w:p w14:paraId="545CAB56">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EF6450D">
      <w:pPr>
        <w:shd w:val="clear"/>
        <w:spacing w:line="360" w:lineRule="auto"/>
        <w:jc w:val="cente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无税收缴纳、社会保障等方面的失信记录的承诺函</w:t>
      </w:r>
    </w:p>
    <w:p w14:paraId="74EB2176">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A3423E9">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致：</w:t>
      </w:r>
      <w:r>
        <w:rPr>
          <w:rFonts w:hint="eastAsia" w:ascii="宋体" w:hAnsi="宋体" w:cs="宋体"/>
          <w:color w:val="000000" w:themeColor="text1"/>
          <w:sz w:val="24"/>
          <w:szCs w:val="32"/>
          <w:highlight w:val="none"/>
          <w:u w:val="single"/>
          <w:lang w:val="en-US" w:eastAsia="zh-CN"/>
          <w14:textFill>
            <w14:solidFill>
              <w14:schemeClr w14:val="tx1"/>
            </w14:solidFill>
          </w14:textFill>
        </w:rPr>
        <w:t>采购单位</w:t>
      </w:r>
      <w:r>
        <w:rPr>
          <w:rFonts w:hint="eastAsia" w:ascii="宋体" w:hAnsi="宋体" w:cs="宋体"/>
          <w:color w:val="000000" w:themeColor="text1"/>
          <w:sz w:val="24"/>
          <w:szCs w:val="32"/>
          <w:highlight w:val="none"/>
          <w:u w:val="single"/>
          <w14:textFill>
            <w14:solidFill>
              <w14:schemeClr w14:val="tx1"/>
            </w14:solidFill>
          </w14:textFill>
        </w:rPr>
        <w:t>、浙江五石中正工程咨询有限公司</w:t>
      </w:r>
    </w:p>
    <w:p w14:paraId="6125BB2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我公司参加</w:t>
      </w:r>
      <w:r>
        <w:rPr>
          <w:rFonts w:hint="eastAsia" w:ascii="宋体" w:hAnsi="宋体" w:cs="宋体"/>
          <w:color w:val="000000" w:themeColor="text1"/>
          <w:sz w:val="24"/>
          <w:szCs w:val="32"/>
          <w:highlight w:val="none"/>
          <w:u w:val="single"/>
          <w:lang w:eastAsia="zh-CN"/>
          <w14:textFill>
            <w14:solidFill>
              <w14:schemeClr w14:val="tx1"/>
            </w14:solidFill>
          </w14:textFill>
        </w:rPr>
        <w:t>椒江区公办中小学幼儿园安保服务采购项目</w:t>
      </w:r>
      <w:r>
        <w:rPr>
          <w:rFonts w:hint="eastAsia" w:ascii="宋体" w:hAnsi="宋体" w:cs="宋体"/>
          <w:color w:val="000000" w:themeColor="text1"/>
          <w:sz w:val="24"/>
          <w:szCs w:val="32"/>
          <w:highlight w:val="none"/>
          <w14:textFill>
            <w14:solidFill>
              <w14:schemeClr w14:val="tx1"/>
            </w14:solidFill>
          </w14:textFill>
        </w:rPr>
        <w:t>（编号为</w:t>
      </w:r>
      <w:r>
        <w:rPr>
          <w:rFonts w:hint="eastAsia" w:ascii="宋体" w:hAnsi="宋体" w:cs="宋体"/>
          <w:color w:val="000000" w:themeColor="text1"/>
          <w:sz w:val="24"/>
          <w:szCs w:val="32"/>
          <w:highlight w:val="none"/>
          <w:u w:val="single"/>
          <w:lang w:eastAsia="zh-CN"/>
          <w14:textFill>
            <w14:solidFill>
              <w14:schemeClr w14:val="tx1"/>
            </w14:solidFill>
          </w14:textFill>
        </w:rPr>
        <w:t>ZJWS2024-JJ227</w:t>
      </w:r>
      <w:r>
        <w:rPr>
          <w:rFonts w:hint="eastAsia" w:ascii="宋体" w:hAnsi="宋体" w:cs="宋体"/>
          <w:color w:val="000000" w:themeColor="text1"/>
          <w:sz w:val="24"/>
          <w:szCs w:val="32"/>
          <w:highlight w:val="none"/>
          <w14:textFill>
            <w14:solidFill>
              <w14:schemeClr w14:val="tx1"/>
            </w14:solidFill>
          </w14:textFill>
        </w:rPr>
        <w:t>）的投标活动，作如下承诺：</w:t>
      </w:r>
    </w:p>
    <w:p w14:paraId="11143E3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我公司在参加本项目政府采购活动前，符合参与政府采购活动的资格条件，有依法缴纳税收（享受免税政策的则无欠税）和社会保障资金的良好记录，不存在税收缴纳、社会保障等方面的失信记录。</w:t>
      </w:r>
    </w:p>
    <w:p w14:paraId="7F0D112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如违反以上承诺，本公司愿承担一切法律责任。</w:t>
      </w:r>
    </w:p>
    <w:p w14:paraId="485BCE53">
      <w:pPr>
        <w:shd w:val="clear"/>
        <w:spacing w:line="360" w:lineRule="auto"/>
        <w:rPr>
          <w:rFonts w:ascii="宋体" w:hAnsi="宋体" w:cs="宋体"/>
          <w:color w:val="000000" w:themeColor="text1"/>
          <w:sz w:val="24"/>
          <w:szCs w:val="32"/>
          <w:highlight w:val="none"/>
          <w:lang w:val="zh-CN"/>
          <w14:textFill>
            <w14:solidFill>
              <w14:schemeClr w14:val="tx1"/>
            </w14:solidFill>
          </w14:textFill>
        </w:rPr>
      </w:pPr>
    </w:p>
    <w:p w14:paraId="0FEDF2AD">
      <w:pPr>
        <w:shd w:val="clear"/>
        <w:spacing w:line="360" w:lineRule="auto"/>
        <w:rPr>
          <w:rFonts w:ascii="宋体" w:hAnsi="宋体" w:cs="宋体"/>
          <w:color w:val="000000" w:themeColor="text1"/>
          <w:sz w:val="24"/>
          <w:szCs w:val="32"/>
          <w:highlight w:val="none"/>
          <w:lang w:val="zh-CN"/>
          <w14:textFill>
            <w14:solidFill>
              <w14:schemeClr w14:val="tx1"/>
            </w14:solidFill>
          </w14:textFill>
        </w:rPr>
      </w:pPr>
    </w:p>
    <w:p w14:paraId="33F18628">
      <w:pPr>
        <w:shd w:val="clear"/>
        <w:spacing w:line="360" w:lineRule="auto"/>
        <w:rPr>
          <w:rFonts w:ascii="宋体" w:hAnsi="宋体" w:cs="宋体"/>
          <w:color w:val="000000" w:themeColor="text1"/>
          <w:sz w:val="24"/>
          <w:szCs w:val="32"/>
          <w:highlight w:val="none"/>
          <w:lang w:val="zh-CN"/>
          <w14:textFill>
            <w14:solidFill>
              <w14:schemeClr w14:val="tx1"/>
            </w14:solidFill>
          </w14:textFill>
        </w:rPr>
      </w:pPr>
    </w:p>
    <w:p w14:paraId="262570BE">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投标人名称（公章）：             </w:t>
      </w:r>
    </w:p>
    <w:p w14:paraId="6A1E4BC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69A4030">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法定代表人（签字或盖章）或授权委托代理人（签字或盖章）：</w:t>
      </w:r>
    </w:p>
    <w:p w14:paraId="49494816">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AE2DDD8">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日期：</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14:paraId="3B8BEA8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0038DDC">
      <w:pPr>
        <w:shd w:val="clear"/>
        <w:spacing w:line="360" w:lineRule="auto"/>
        <w:rPr>
          <w:rFonts w:hint="eastAsia" w:ascii="宋体" w:hAnsi="宋体" w:cs="宋体"/>
          <w:b/>
          <w:color w:val="000000" w:themeColor="text1"/>
          <w:sz w:val="28"/>
          <w:highlight w:val="none"/>
          <w14:textFill>
            <w14:solidFill>
              <w14:schemeClr w14:val="tx1"/>
            </w14:solidFill>
          </w14:textFill>
        </w:rPr>
      </w:pPr>
    </w:p>
    <w:p w14:paraId="736615D9">
      <w:pPr>
        <w:shd w:val="clear"/>
        <w:spacing w:line="360" w:lineRule="auto"/>
        <w:rPr>
          <w:rFonts w:hint="eastAsia" w:ascii="宋体" w:hAnsi="宋体" w:cs="宋体"/>
          <w:b/>
          <w:color w:val="000000" w:themeColor="text1"/>
          <w:sz w:val="28"/>
          <w:highlight w:val="none"/>
          <w14:textFill>
            <w14:solidFill>
              <w14:schemeClr w14:val="tx1"/>
            </w14:solidFill>
          </w14:textFill>
        </w:rPr>
      </w:pPr>
    </w:p>
    <w:p w14:paraId="5AB70FB2">
      <w:pPr>
        <w:shd w:val="clear"/>
        <w:spacing w:line="360" w:lineRule="auto"/>
        <w:rPr>
          <w:rFonts w:hint="eastAsia" w:ascii="宋体" w:hAnsi="宋体" w:cs="宋体"/>
          <w:b/>
          <w:color w:val="000000" w:themeColor="text1"/>
          <w:sz w:val="28"/>
          <w:highlight w:val="none"/>
          <w14:textFill>
            <w14:solidFill>
              <w14:schemeClr w14:val="tx1"/>
            </w14:solidFill>
          </w14:textFill>
        </w:rPr>
      </w:pPr>
    </w:p>
    <w:p w14:paraId="794BA421">
      <w:pPr>
        <w:shd w:val="clear"/>
        <w:spacing w:line="360" w:lineRule="auto"/>
        <w:rPr>
          <w:rFonts w:hint="eastAsia" w:ascii="宋体" w:hAnsi="宋体" w:cs="宋体"/>
          <w:b/>
          <w:color w:val="000000" w:themeColor="text1"/>
          <w:sz w:val="28"/>
          <w:highlight w:val="none"/>
          <w14:textFill>
            <w14:solidFill>
              <w14:schemeClr w14:val="tx1"/>
            </w14:solidFill>
          </w14:textFill>
        </w:rPr>
      </w:pPr>
    </w:p>
    <w:p w14:paraId="5ADA6378">
      <w:pPr>
        <w:shd w:val="clear"/>
        <w:spacing w:line="360" w:lineRule="auto"/>
        <w:rPr>
          <w:rFonts w:hint="eastAsia" w:ascii="宋体" w:hAnsi="宋体" w:cs="宋体"/>
          <w:b/>
          <w:color w:val="000000" w:themeColor="text1"/>
          <w:sz w:val="28"/>
          <w:highlight w:val="none"/>
          <w14:textFill>
            <w14:solidFill>
              <w14:schemeClr w14:val="tx1"/>
            </w14:solidFill>
          </w14:textFill>
        </w:rPr>
      </w:pPr>
    </w:p>
    <w:p w14:paraId="2C3911B6">
      <w:pPr>
        <w:shd w:val="clear"/>
        <w:spacing w:line="360" w:lineRule="auto"/>
        <w:rPr>
          <w:rFonts w:hint="eastAsia" w:ascii="宋体" w:hAnsi="宋体" w:cs="宋体"/>
          <w:b/>
          <w:color w:val="000000" w:themeColor="text1"/>
          <w:sz w:val="28"/>
          <w:highlight w:val="none"/>
          <w14:textFill>
            <w14:solidFill>
              <w14:schemeClr w14:val="tx1"/>
            </w14:solidFill>
          </w14:textFill>
        </w:rPr>
      </w:pPr>
    </w:p>
    <w:p w14:paraId="54051F97">
      <w:pPr>
        <w:shd w:val="clear"/>
        <w:spacing w:line="360" w:lineRule="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7</w:t>
      </w:r>
    </w:p>
    <w:p w14:paraId="4DFD4B02">
      <w:pPr>
        <w:shd w:val="clear"/>
        <w:spacing w:line="360" w:lineRule="auto"/>
        <w:jc w:val="cente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参加政府采购活动前3年内在经营活动中没有重大违法记录的书面声明</w:t>
      </w:r>
    </w:p>
    <w:p w14:paraId="0EAC7724">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359AF07">
      <w:pPr>
        <w:shd w:val="clear"/>
        <w:spacing w:line="360" w:lineRule="auto"/>
        <w:jc w:val="cente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声明函</w:t>
      </w:r>
    </w:p>
    <w:p w14:paraId="664B8115">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致：</w:t>
      </w:r>
      <w:r>
        <w:rPr>
          <w:rFonts w:hint="eastAsia" w:ascii="宋体" w:hAnsi="宋体" w:cs="宋体"/>
          <w:color w:val="000000" w:themeColor="text1"/>
          <w:sz w:val="24"/>
          <w:szCs w:val="32"/>
          <w:highlight w:val="none"/>
          <w:u w:val="single"/>
          <w:lang w:val="en-US" w:eastAsia="zh-CN"/>
          <w14:textFill>
            <w14:solidFill>
              <w14:schemeClr w14:val="tx1"/>
            </w14:solidFill>
          </w14:textFill>
        </w:rPr>
        <w:t>采购单位</w:t>
      </w:r>
      <w:r>
        <w:rPr>
          <w:rFonts w:hint="eastAsia" w:ascii="宋体" w:hAnsi="宋体" w:cs="宋体"/>
          <w:color w:val="000000" w:themeColor="text1"/>
          <w:sz w:val="24"/>
          <w:szCs w:val="32"/>
          <w:highlight w:val="none"/>
          <w:u w:val="single"/>
          <w14:textFill>
            <w14:solidFill>
              <w14:schemeClr w14:val="tx1"/>
            </w14:solidFill>
          </w14:textFill>
        </w:rPr>
        <w:t>、浙江五石中正工程咨询有限公司</w:t>
      </w:r>
    </w:p>
    <w:p w14:paraId="33774A8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我公司郑重承诺在参加本项目政府采购活动前三年内，在经营活动中</w:t>
      </w:r>
      <w:r>
        <w:rPr>
          <w:rFonts w:hint="eastAsia" w:ascii="宋体" w:hAnsi="宋体" w:cs="宋体"/>
          <w:color w:val="000000" w:themeColor="text1"/>
          <w:sz w:val="24"/>
          <w:szCs w:val="32"/>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b/>
          <w:bCs/>
          <w:color w:val="000000" w:themeColor="text1"/>
          <w:sz w:val="24"/>
          <w:szCs w:val="32"/>
          <w:highlight w:val="none"/>
          <w14:textFill>
            <w14:solidFill>
              <w14:schemeClr w14:val="tx1"/>
            </w14:solidFill>
          </w14:textFill>
        </w:rPr>
        <w:t>填写“有”或“没有”，如实填写，如不填写视同未提供本声明函</w:t>
      </w:r>
      <w:r>
        <w:rPr>
          <w:rFonts w:hint="eastAsia" w:ascii="宋体" w:hAnsi="宋体" w:cs="宋体"/>
          <w:color w:val="000000" w:themeColor="text1"/>
          <w:sz w:val="24"/>
          <w:szCs w:val="32"/>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14:paraId="030A57AF">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以上事项如有虚假或隐瞒，我方愿意承担一切后果和责任。</w:t>
      </w:r>
    </w:p>
    <w:p w14:paraId="629E0B5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特此声明。</w:t>
      </w:r>
    </w:p>
    <w:p w14:paraId="4AEAD24B">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9F2EDB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01409DF">
      <w:pPr>
        <w:pStyle w:val="14"/>
        <w:shd w:val="clear"/>
        <w:rPr>
          <w:rFonts w:ascii="宋体" w:hAnsi="宋体" w:cs="宋体"/>
          <w:color w:val="000000" w:themeColor="text1"/>
          <w:sz w:val="24"/>
          <w:szCs w:val="32"/>
          <w:highlight w:val="none"/>
          <w14:textFill>
            <w14:solidFill>
              <w14:schemeClr w14:val="tx1"/>
            </w14:solidFill>
          </w14:textFill>
        </w:rPr>
      </w:pPr>
    </w:p>
    <w:p w14:paraId="1D06FF8A">
      <w:pPr>
        <w:shd w:val="clear"/>
        <w:spacing w:line="360" w:lineRule="auto"/>
        <w:rPr>
          <w:rFonts w:ascii="宋体" w:hAnsi="宋体" w:cs="宋体"/>
          <w:color w:val="000000" w:themeColor="text1"/>
          <w:sz w:val="24"/>
          <w:szCs w:val="32"/>
          <w:highlight w:val="none"/>
          <w:lang w:val="zh-CN"/>
          <w14:textFill>
            <w14:solidFill>
              <w14:schemeClr w14:val="tx1"/>
            </w14:solidFill>
          </w14:textFill>
        </w:rPr>
      </w:pPr>
    </w:p>
    <w:p w14:paraId="440AF39F">
      <w:pPr>
        <w:shd w:val="clear"/>
        <w:spacing w:line="360" w:lineRule="auto"/>
        <w:rPr>
          <w:rFonts w:ascii="宋体" w:hAnsi="宋体" w:cs="宋体"/>
          <w:color w:val="000000" w:themeColor="text1"/>
          <w:sz w:val="24"/>
          <w:szCs w:val="32"/>
          <w:highlight w:val="none"/>
          <w:lang w:val="zh-CN"/>
          <w14:textFill>
            <w14:solidFill>
              <w14:schemeClr w14:val="tx1"/>
            </w14:solidFill>
          </w14:textFill>
        </w:rPr>
      </w:pPr>
    </w:p>
    <w:p w14:paraId="547EADA8">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投标人名称（公章）：             </w:t>
      </w:r>
    </w:p>
    <w:p w14:paraId="3274317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ECA442A">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法定代表人（签字或盖章）或授权委托代理人（签字或盖章）：</w:t>
      </w:r>
    </w:p>
    <w:p w14:paraId="79CED39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F34F1A9">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日期：</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14:paraId="4445AA2C">
      <w:pPr>
        <w:shd w:val="clear"/>
        <w:spacing w:line="360" w:lineRule="auto"/>
        <w:rPr>
          <w:rFonts w:ascii="宋体" w:hAnsi="宋体" w:cs="宋体"/>
          <w:color w:val="000000" w:themeColor="text1"/>
          <w:sz w:val="24"/>
          <w:szCs w:val="32"/>
          <w:highlight w:val="none"/>
          <w:lang w:val="zh-CN"/>
          <w14:textFill>
            <w14:solidFill>
              <w14:schemeClr w14:val="tx1"/>
            </w14:solidFill>
          </w14:textFill>
        </w:rPr>
      </w:pPr>
    </w:p>
    <w:p w14:paraId="721A05E9">
      <w:pPr>
        <w:shd w:val="clear"/>
        <w:spacing w:line="360" w:lineRule="auto"/>
        <w:rPr>
          <w:rFonts w:hint="eastAsia" w:ascii="宋体" w:hAnsi="宋体" w:cs="宋体"/>
          <w:color w:val="000000" w:themeColor="text1"/>
          <w:sz w:val="24"/>
          <w:szCs w:val="32"/>
          <w:highlight w:val="none"/>
          <w:lang w:val="zh-CN"/>
          <w14:textFill>
            <w14:solidFill>
              <w14:schemeClr w14:val="tx1"/>
            </w14:solidFill>
          </w14:textFill>
        </w:rPr>
      </w:pPr>
    </w:p>
    <w:p w14:paraId="320589A3">
      <w:pPr>
        <w:shd w:val="clear"/>
        <w:spacing w:line="360" w:lineRule="auto"/>
        <w:rPr>
          <w:rFonts w:ascii="宋体" w:hAnsi="宋体" w:cs="宋体"/>
          <w:color w:val="000000" w:themeColor="text1"/>
          <w:sz w:val="24"/>
          <w:szCs w:val="32"/>
          <w:highlight w:val="none"/>
          <w:lang w:val="zh-CN"/>
          <w14:textFill>
            <w14:solidFill>
              <w14:schemeClr w14:val="tx1"/>
            </w14:solidFill>
          </w14:textFill>
        </w:rPr>
      </w:pPr>
    </w:p>
    <w:p w14:paraId="5451D444">
      <w:pPr>
        <w:shd w:val="clear"/>
        <w:spacing w:line="360" w:lineRule="auto"/>
        <w:rPr>
          <w:rFonts w:ascii="宋体" w:hAnsi="宋体" w:cs="宋体"/>
          <w:color w:val="000000" w:themeColor="text1"/>
          <w:sz w:val="24"/>
          <w:szCs w:val="32"/>
          <w:highlight w:val="none"/>
          <w:lang w:val="zh-CN"/>
          <w14:textFill>
            <w14:solidFill>
              <w14:schemeClr w14:val="tx1"/>
            </w14:solidFill>
          </w14:textFill>
        </w:rPr>
      </w:pPr>
    </w:p>
    <w:p w14:paraId="49D8AB2C">
      <w:pPr>
        <w:shd w:val="clear"/>
        <w:spacing w:line="360" w:lineRule="auto"/>
        <w:rPr>
          <w:rFonts w:ascii="宋体" w:hAnsi="宋体" w:cs="宋体"/>
          <w:color w:val="000000" w:themeColor="text1"/>
          <w:sz w:val="24"/>
          <w:szCs w:val="32"/>
          <w:highlight w:val="none"/>
          <w:lang w:val="zh-CN"/>
          <w14:textFill>
            <w14:solidFill>
              <w14:schemeClr w14:val="tx1"/>
            </w14:solidFill>
          </w14:textFill>
        </w:rPr>
      </w:pPr>
    </w:p>
    <w:p w14:paraId="31363647">
      <w:pPr>
        <w:shd w:val="clear"/>
        <w:spacing w:line="360" w:lineRule="auto"/>
        <w:rPr>
          <w:rFonts w:ascii="宋体" w:hAnsi="宋体" w:cs="宋体"/>
          <w:color w:val="000000" w:themeColor="text1"/>
          <w:sz w:val="24"/>
          <w:szCs w:val="32"/>
          <w:highlight w:val="none"/>
          <w:lang w:val="zh-CN"/>
          <w14:textFill>
            <w14:solidFill>
              <w14:schemeClr w14:val="tx1"/>
            </w14:solidFill>
          </w14:textFill>
        </w:rPr>
      </w:pPr>
    </w:p>
    <w:p w14:paraId="34C6EA1A">
      <w:pPr>
        <w:shd w:val="clear"/>
        <w:spacing w:line="360" w:lineRule="auto"/>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8</w:t>
      </w:r>
      <w:r>
        <w:rPr>
          <w:rFonts w:hint="eastAsia" w:ascii="宋体" w:hAnsi="宋体" w:cs="宋体"/>
          <w:b/>
          <w:bCs/>
          <w:color w:val="000000" w:themeColor="text1"/>
          <w:sz w:val="28"/>
          <w:szCs w:val="36"/>
          <w:highlight w:val="none"/>
          <w14:textFill>
            <w14:solidFill>
              <w14:schemeClr w14:val="tx1"/>
            </w14:solidFill>
          </w14:textFill>
        </w:rPr>
        <w:t xml:space="preserve">  落实政府采购政策需满足的资格要求所对应的证明材料</w:t>
      </w:r>
    </w:p>
    <w:p w14:paraId="14E87D6B">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a.中小企业声明函；</w:t>
      </w:r>
    </w:p>
    <w:p w14:paraId="7A75402F">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中小企业应当按照《政府采购促进中小企业发展管理办法》规定和《中小企业划型标准规定》（工信部联企业〔2011〕300 号），如实填写并提交《中小企业声明函》。 </w:t>
      </w:r>
    </w:p>
    <w:p w14:paraId="5831FB54">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中小企业对其声明内容的真实性负责，声明函内容不实的，属于提供虚假材料谋取中标、成交，依照《中华人民共和国政府采购法》等国家有关规定追究相应责任。 </w:t>
      </w:r>
    </w:p>
    <w:p w14:paraId="48FFEBC1">
      <w:pPr>
        <w:shd w:val="clear"/>
        <w:spacing w:line="360" w:lineRule="auto"/>
        <w:ind w:firstLine="480" w:firstLineChars="200"/>
        <w:jc w:val="left"/>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b.投标人为监狱企业的证明文件：省级以上监狱管理局、戒毒管理局（含新疆生产建设兵团）出具。（如是）</w:t>
      </w:r>
      <w:r>
        <w:rPr>
          <w:rFonts w:hint="eastAsia" w:ascii="宋体" w:hAnsi="宋体" w:cs="宋体"/>
          <w:bCs/>
          <w:color w:val="000000" w:themeColor="text1"/>
          <w:sz w:val="24"/>
          <w:highlight w:val="none"/>
          <w:lang w:val="zh-CN"/>
          <w14:textFill>
            <w14:solidFill>
              <w14:schemeClr w14:val="tx1"/>
            </w14:solidFill>
          </w14:textFill>
        </w:rPr>
        <w:t>。</w:t>
      </w:r>
    </w:p>
    <w:p w14:paraId="27F5C420">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c.投标人如符合《财政部、民政部、中国残疾人联合会关于促进残疾人就业政府采购政策的通知》 （财库〔2017〕141 号）政策规定的，须提供《残疾人福利性单位声明函》；（如是）</w:t>
      </w:r>
    </w:p>
    <w:p w14:paraId="6BAA97FF">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14:paraId="4132DC56">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14:paraId="533E1438">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14:paraId="2C832B2B">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14:paraId="182D68CC">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14:paraId="45830BA7">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14:paraId="37E42DF7">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14:paraId="0E3BA4AD">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14:paraId="0F1075CD">
      <w:pPr>
        <w:pStyle w:val="2"/>
        <w:shd w:val="clear"/>
        <w:rPr>
          <w:rFonts w:ascii="宋体" w:hAnsi="宋体" w:cs="宋体"/>
          <w:color w:val="000000" w:themeColor="text1"/>
          <w:szCs w:val="32"/>
          <w:highlight w:val="none"/>
          <w:lang w:val="zh-CN"/>
          <w14:textFill>
            <w14:solidFill>
              <w14:schemeClr w14:val="tx1"/>
            </w14:solidFill>
          </w14:textFill>
        </w:rPr>
      </w:pPr>
    </w:p>
    <w:p w14:paraId="3A057962">
      <w:pPr>
        <w:pStyle w:val="21"/>
        <w:shd w:val="clear"/>
        <w:rPr>
          <w:rFonts w:ascii="宋体" w:hAnsi="宋体" w:cs="宋体"/>
          <w:color w:val="000000" w:themeColor="text1"/>
          <w:sz w:val="24"/>
          <w:szCs w:val="32"/>
          <w:highlight w:val="none"/>
          <w:lang w:val="zh-CN"/>
          <w14:textFill>
            <w14:solidFill>
              <w14:schemeClr w14:val="tx1"/>
            </w14:solidFill>
          </w14:textFill>
        </w:rPr>
      </w:pPr>
    </w:p>
    <w:p w14:paraId="0A0A6A98">
      <w:pPr>
        <w:shd w:val="clear"/>
        <w:rPr>
          <w:rFonts w:ascii="宋体" w:hAnsi="宋体" w:cs="宋体"/>
          <w:color w:val="000000" w:themeColor="text1"/>
          <w:sz w:val="24"/>
          <w:szCs w:val="32"/>
          <w:highlight w:val="none"/>
          <w:lang w:val="zh-CN"/>
          <w14:textFill>
            <w14:solidFill>
              <w14:schemeClr w14:val="tx1"/>
            </w14:solidFill>
          </w14:textFill>
        </w:rPr>
      </w:pPr>
    </w:p>
    <w:p w14:paraId="2C727799">
      <w:pPr>
        <w:pStyle w:val="2"/>
        <w:shd w:val="clear"/>
        <w:rPr>
          <w:rFonts w:ascii="宋体" w:hAnsi="宋体" w:cs="宋体"/>
          <w:color w:val="000000" w:themeColor="text1"/>
          <w:szCs w:val="32"/>
          <w:highlight w:val="none"/>
          <w:lang w:val="zh-CN"/>
          <w14:textFill>
            <w14:solidFill>
              <w14:schemeClr w14:val="tx1"/>
            </w14:solidFill>
          </w14:textFill>
        </w:rPr>
      </w:pPr>
    </w:p>
    <w:p w14:paraId="3AEFE9C8">
      <w:pPr>
        <w:pStyle w:val="21"/>
        <w:shd w:val="clear"/>
        <w:rPr>
          <w:rFonts w:ascii="宋体" w:hAnsi="宋体" w:cs="宋体"/>
          <w:color w:val="000000" w:themeColor="text1"/>
          <w:sz w:val="24"/>
          <w:szCs w:val="32"/>
          <w:highlight w:val="none"/>
          <w:lang w:val="zh-CN"/>
          <w14:textFill>
            <w14:solidFill>
              <w14:schemeClr w14:val="tx1"/>
            </w14:solidFill>
          </w14:textFill>
        </w:rPr>
      </w:pPr>
    </w:p>
    <w:p w14:paraId="4FB2C42F">
      <w:pPr>
        <w:shd w:val="clear"/>
        <w:rPr>
          <w:rFonts w:ascii="宋体" w:hAnsi="宋体" w:cs="宋体"/>
          <w:color w:val="000000" w:themeColor="text1"/>
          <w:sz w:val="24"/>
          <w:szCs w:val="32"/>
          <w:highlight w:val="none"/>
          <w:lang w:val="zh-CN"/>
          <w14:textFill>
            <w14:solidFill>
              <w14:schemeClr w14:val="tx1"/>
            </w14:solidFill>
          </w14:textFill>
        </w:rPr>
      </w:pPr>
    </w:p>
    <w:p w14:paraId="3C3BD75C">
      <w:pPr>
        <w:pStyle w:val="2"/>
        <w:shd w:val="clear"/>
        <w:rPr>
          <w:rFonts w:ascii="宋体" w:hAnsi="宋体" w:cs="宋体"/>
          <w:color w:val="000000" w:themeColor="text1"/>
          <w:szCs w:val="32"/>
          <w:highlight w:val="none"/>
          <w:lang w:val="zh-CN"/>
          <w14:textFill>
            <w14:solidFill>
              <w14:schemeClr w14:val="tx1"/>
            </w14:solidFill>
          </w14:textFill>
        </w:rPr>
      </w:pPr>
    </w:p>
    <w:p w14:paraId="3F7BCA0A">
      <w:pPr>
        <w:pStyle w:val="21"/>
        <w:shd w:val="clear"/>
        <w:rPr>
          <w:rFonts w:ascii="宋体" w:hAnsi="宋体" w:cs="宋体"/>
          <w:color w:val="000000" w:themeColor="text1"/>
          <w:sz w:val="24"/>
          <w:szCs w:val="32"/>
          <w:highlight w:val="none"/>
          <w:lang w:val="zh-CN"/>
          <w14:textFill>
            <w14:solidFill>
              <w14:schemeClr w14:val="tx1"/>
            </w14:solidFill>
          </w14:textFill>
        </w:rPr>
      </w:pPr>
    </w:p>
    <w:p w14:paraId="2D2F0654">
      <w:pPr>
        <w:shd w:val="clear"/>
        <w:rPr>
          <w:color w:val="000000" w:themeColor="text1"/>
          <w:highlight w:val="none"/>
          <w:lang w:val="zh-CN"/>
          <w14:textFill>
            <w14:solidFill>
              <w14:schemeClr w14:val="tx1"/>
            </w14:solidFill>
          </w14:textFill>
        </w:rPr>
      </w:pPr>
    </w:p>
    <w:p w14:paraId="086CCA4A">
      <w:pPr>
        <w:pStyle w:val="2"/>
        <w:shd w:val="clear"/>
        <w:rPr>
          <w:color w:val="000000" w:themeColor="text1"/>
          <w:highlight w:val="none"/>
          <w:lang w:val="zh-CN"/>
          <w14:textFill>
            <w14:solidFill>
              <w14:schemeClr w14:val="tx1"/>
            </w14:solidFill>
          </w14:textFill>
        </w:rPr>
      </w:pPr>
    </w:p>
    <w:p w14:paraId="7A642EED">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14:paraId="17059513">
      <w:pPr>
        <w:shd w:val="clear"/>
        <w:spacing w:line="360" w:lineRule="auto"/>
        <w:jc w:val="center"/>
        <w:rPr>
          <w:rFonts w:hint="eastAsia" w:ascii="宋体" w:hAnsi="宋体"/>
          <w:b/>
          <w:color w:val="000000" w:themeColor="text1"/>
          <w:sz w:val="32"/>
          <w:szCs w:val="32"/>
          <w:highlight w:val="none"/>
          <w:lang w:val="en-US" w:eastAsia="zh-CN"/>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中小企业声明函（工程、服务）</w:t>
      </w:r>
    </w:p>
    <w:p w14:paraId="25F378E6">
      <w:pPr>
        <w:shd w:val="clear"/>
        <w:spacing w:line="360" w:lineRule="auto"/>
        <w:ind w:firstLine="480" w:firstLineChars="200"/>
        <w:jc w:val="left"/>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本公司郑重声明，根据《政府采购促进中小企业发展管理办法》（财库﹝2020﹞46 号）的规定，本公司参加</w:t>
      </w:r>
      <w:r>
        <w:rPr>
          <w:rFonts w:hint="eastAsia" w:ascii="宋体" w:hAnsi="宋体"/>
          <w:b w:val="0"/>
          <w:bCs/>
          <w:color w:val="000000" w:themeColor="text1"/>
          <w:sz w:val="24"/>
          <w:szCs w:val="24"/>
          <w:highlight w:val="none"/>
          <w:u w:val="single"/>
          <w:lang w:val="en-US" w:eastAsia="zh-CN"/>
          <w14:textFill>
            <w14:solidFill>
              <w14:schemeClr w14:val="tx1"/>
            </w14:solidFill>
          </w14:textFill>
        </w:rPr>
        <w:t>（单位名称）</w:t>
      </w:r>
      <w:r>
        <w:rPr>
          <w:rFonts w:hint="eastAsia" w:ascii="宋体" w:hAnsi="宋体"/>
          <w:b w:val="0"/>
          <w:bCs/>
          <w:color w:val="000000" w:themeColor="text1"/>
          <w:sz w:val="24"/>
          <w:szCs w:val="24"/>
          <w:highlight w:val="none"/>
          <w:lang w:val="en-US" w:eastAsia="zh-CN"/>
          <w14:textFill>
            <w14:solidFill>
              <w14:schemeClr w14:val="tx1"/>
            </w14:solidFill>
          </w14:textFill>
        </w:rPr>
        <w:t>的</w:t>
      </w:r>
      <w:r>
        <w:rPr>
          <w:rFonts w:hint="eastAsia" w:ascii="宋体" w:hAnsi="宋体"/>
          <w:b w:val="0"/>
          <w:bCs/>
          <w:color w:val="000000" w:themeColor="text1"/>
          <w:sz w:val="24"/>
          <w:szCs w:val="24"/>
          <w:highlight w:val="none"/>
          <w:u w:val="single"/>
          <w:lang w:val="en-US" w:eastAsia="zh-CN"/>
          <w14:textFill>
            <w14:solidFill>
              <w14:schemeClr w14:val="tx1"/>
            </w14:solidFill>
          </w14:textFill>
        </w:rPr>
        <w:t>（项目名称）</w:t>
      </w:r>
      <w:r>
        <w:rPr>
          <w:rFonts w:hint="eastAsia" w:ascii="宋体" w:hAnsi="宋体"/>
          <w:b w:val="0"/>
          <w:bCs/>
          <w:color w:val="000000" w:themeColor="text1"/>
          <w:sz w:val="24"/>
          <w:szCs w:val="24"/>
          <w:highlight w:val="none"/>
          <w:lang w:val="en-US" w:eastAsia="zh-CN"/>
          <w14:textFill>
            <w14:solidFill>
              <w14:schemeClr w14:val="tx1"/>
            </w14:solidFill>
          </w14:textFill>
        </w:rPr>
        <w:t>采购活动，工程的施工单位全部为符合政策要求的中小企业（或者：服务全部由符合政策要求的中小企业承接）。相关企业的具体情况如下：</w:t>
      </w:r>
    </w:p>
    <w:p w14:paraId="74BEF9F6">
      <w:pPr>
        <w:shd w:val="clear"/>
        <w:spacing w:line="360" w:lineRule="auto"/>
        <w:ind w:firstLine="480" w:firstLineChars="200"/>
        <w:jc w:val="left"/>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1.</w:t>
      </w:r>
      <w:r>
        <w:rPr>
          <w:rFonts w:hint="eastAsia" w:ascii="宋体" w:hAnsi="宋体"/>
          <w:b w:val="0"/>
          <w:bCs/>
          <w:color w:val="000000" w:themeColor="text1"/>
          <w:sz w:val="24"/>
          <w:szCs w:val="24"/>
          <w:highlight w:val="none"/>
          <w:u w:val="single"/>
          <w:lang w:val="en-US" w:eastAsia="zh-CN"/>
          <w14:textFill>
            <w14:solidFill>
              <w14:schemeClr w14:val="tx1"/>
            </w14:solidFill>
          </w14:textFill>
        </w:rPr>
        <w:t>（标的名称）</w:t>
      </w:r>
      <w:r>
        <w:rPr>
          <w:rFonts w:hint="eastAsia" w:ascii="宋体" w:hAnsi="宋体"/>
          <w:b w:val="0"/>
          <w:bCs/>
          <w:color w:val="000000" w:themeColor="text1"/>
          <w:sz w:val="24"/>
          <w:szCs w:val="24"/>
          <w:highlight w:val="none"/>
          <w:lang w:val="en-US" w:eastAsia="zh-CN"/>
          <w14:textFill>
            <w14:solidFill>
              <w14:schemeClr w14:val="tx1"/>
            </w14:solidFill>
          </w14:textFill>
        </w:rPr>
        <w:t>，属于</w:t>
      </w:r>
      <w:r>
        <w:rPr>
          <w:rFonts w:hint="eastAsia" w:ascii="宋体" w:hAnsi="宋体"/>
          <w:b w:val="0"/>
          <w:bCs/>
          <w:color w:val="000000" w:themeColor="text1"/>
          <w:sz w:val="24"/>
          <w:szCs w:val="24"/>
          <w:highlight w:val="none"/>
          <w:u w:val="single"/>
          <w:lang w:val="en-US" w:eastAsia="zh-CN"/>
          <w14:textFill>
            <w14:solidFill>
              <w14:schemeClr w14:val="tx1"/>
            </w14:solidFill>
          </w14:textFill>
        </w:rPr>
        <w:t>（采购文件中明确的所属行业）</w:t>
      </w:r>
      <w:r>
        <w:rPr>
          <w:rFonts w:hint="eastAsia" w:ascii="宋体" w:hAnsi="宋体"/>
          <w:b w:val="0"/>
          <w:bCs/>
          <w:color w:val="000000" w:themeColor="text1"/>
          <w:sz w:val="24"/>
          <w:szCs w:val="24"/>
          <w:highlight w:val="none"/>
          <w:lang w:val="en-US" w:eastAsia="zh-CN"/>
          <w14:textFill>
            <w14:solidFill>
              <w14:schemeClr w14:val="tx1"/>
            </w14:solidFill>
          </w14:textFill>
        </w:rPr>
        <w:t>；承建（承接）企业为</w:t>
      </w:r>
      <w:r>
        <w:rPr>
          <w:rFonts w:hint="eastAsia" w:ascii="宋体" w:hAnsi="宋体"/>
          <w:b w:val="0"/>
          <w:bCs/>
          <w:color w:val="000000" w:themeColor="text1"/>
          <w:sz w:val="24"/>
          <w:szCs w:val="24"/>
          <w:highlight w:val="none"/>
          <w:u w:val="single"/>
          <w:lang w:val="en-US" w:eastAsia="zh-CN"/>
          <w14:textFill>
            <w14:solidFill>
              <w14:schemeClr w14:val="tx1"/>
            </w14:solidFill>
          </w14:textFill>
        </w:rPr>
        <w:t>（企业名称）</w:t>
      </w:r>
      <w:r>
        <w:rPr>
          <w:rFonts w:hint="eastAsia" w:ascii="宋体" w:hAnsi="宋体"/>
          <w:b w:val="0"/>
          <w:bCs/>
          <w:color w:val="000000" w:themeColor="text1"/>
          <w:sz w:val="24"/>
          <w:szCs w:val="24"/>
          <w:highlight w:val="none"/>
          <w:lang w:val="en-US" w:eastAsia="zh-CN"/>
          <w14:textFill>
            <w14:solidFill>
              <w14:schemeClr w14:val="tx1"/>
            </w14:solidFill>
          </w14:textFill>
        </w:rPr>
        <w:t>，从业人员</w:t>
      </w:r>
      <w:r>
        <w:rPr>
          <w:rFonts w:hint="eastAsia" w:ascii="宋体" w:hAnsi="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b w:val="0"/>
          <w:bCs/>
          <w:color w:val="000000" w:themeColor="text1"/>
          <w:sz w:val="24"/>
          <w:szCs w:val="24"/>
          <w:highlight w:val="none"/>
          <w:lang w:val="en-US" w:eastAsia="zh-CN"/>
          <w14:textFill>
            <w14:solidFill>
              <w14:schemeClr w14:val="tx1"/>
            </w14:solidFill>
          </w14:textFill>
        </w:rPr>
        <w:t>人，营业收入为</w:t>
      </w:r>
      <w:r>
        <w:rPr>
          <w:rFonts w:hint="eastAsia" w:ascii="宋体" w:hAnsi="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b w:val="0"/>
          <w:bCs/>
          <w:color w:val="000000" w:themeColor="text1"/>
          <w:sz w:val="24"/>
          <w:szCs w:val="24"/>
          <w:highlight w:val="none"/>
          <w:lang w:val="en-US" w:eastAsia="zh-CN"/>
          <w14:textFill>
            <w14:solidFill>
              <w14:schemeClr w14:val="tx1"/>
            </w14:solidFill>
          </w14:textFill>
        </w:rPr>
        <w:t>万元，资产总额为</w:t>
      </w:r>
      <w:r>
        <w:rPr>
          <w:rFonts w:hint="eastAsia" w:ascii="宋体" w:hAnsi="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b w:val="0"/>
          <w:bCs/>
          <w:color w:val="000000" w:themeColor="text1"/>
          <w:sz w:val="24"/>
          <w:szCs w:val="24"/>
          <w:highlight w:val="none"/>
          <w:lang w:val="en-US" w:eastAsia="zh-CN"/>
          <w14:textFill>
            <w14:solidFill>
              <w14:schemeClr w14:val="tx1"/>
            </w14:solidFill>
          </w14:textFill>
        </w:rPr>
        <w:t>万元</w:t>
      </w:r>
      <w:r>
        <w:rPr>
          <w:rStyle w:val="36"/>
          <w:rFonts w:hint="eastAsia" w:ascii="宋体" w:hAnsi="宋体"/>
          <w:b w:val="0"/>
          <w:bCs/>
          <w:color w:val="000000" w:themeColor="text1"/>
          <w:sz w:val="24"/>
          <w:szCs w:val="24"/>
          <w:highlight w:val="none"/>
          <w:lang w:val="en-US" w:eastAsia="zh-CN"/>
          <w14:textFill>
            <w14:solidFill>
              <w14:schemeClr w14:val="tx1"/>
            </w14:solidFill>
          </w14:textFill>
        </w:rPr>
        <w:footnoteReference w:id="0"/>
      </w:r>
      <w:r>
        <w:rPr>
          <w:rFonts w:hint="eastAsia" w:ascii="宋体" w:hAnsi="宋体"/>
          <w:b w:val="0"/>
          <w:bCs/>
          <w:color w:val="000000" w:themeColor="text1"/>
          <w:sz w:val="24"/>
          <w:szCs w:val="24"/>
          <w:highlight w:val="none"/>
          <w:lang w:val="en-US" w:eastAsia="zh-CN"/>
          <w14:textFill>
            <w14:solidFill>
              <w14:schemeClr w14:val="tx1"/>
            </w14:solidFill>
          </w14:textFill>
        </w:rPr>
        <w:t>，属于</w:t>
      </w:r>
      <w:r>
        <w:rPr>
          <w:rFonts w:hint="eastAsia" w:ascii="宋体" w:hAnsi="宋体"/>
          <w:b w:val="0"/>
          <w:bCs/>
          <w:color w:val="000000" w:themeColor="text1"/>
          <w:sz w:val="24"/>
          <w:szCs w:val="24"/>
          <w:highlight w:val="none"/>
          <w:u w:val="single"/>
          <w:lang w:val="en-US" w:eastAsia="zh-CN"/>
          <w14:textFill>
            <w14:solidFill>
              <w14:schemeClr w14:val="tx1"/>
            </w14:solidFill>
          </w14:textFill>
        </w:rPr>
        <w:t>（中型企业、小型企业、微型企业）</w:t>
      </w:r>
      <w:r>
        <w:rPr>
          <w:rFonts w:hint="eastAsia" w:ascii="宋体" w:hAnsi="宋体"/>
          <w:b w:val="0"/>
          <w:bCs/>
          <w:color w:val="000000" w:themeColor="text1"/>
          <w:sz w:val="24"/>
          <w:szCs w:val="24"/>
          <w:highlight w:val="none"/>
          <w:lang w:val="en-US" w:eastAsia="zh-CN"/>
          <w14:textFill>
            <w14:solidFill>
              <w14:schemeClr w14:val="tx1"/>
            </w14:solidFill>
          </w14:textFill>
        </w:rPr>
        <w:t>；</w:t>
      </w:r>
    </w:p>
    <w:p w14:paraId="1DCA0305">
      <w:pPr>
        <w:shd w:val="clear"/>
        <w:spacing w:line="360" w:lineRule="auto"/>
        <w:ind w:firstLine="480" w:firstLineChars="200"/>
        <w:jc w:val="left"/>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2.</w:t>
      </w:r>
      <w:r>
        <w:rPr>
          <w:rFonts w:hint="eastAsia" w:ascii="宋体" w:hAnsi="宋体"/>
          <w:b w:val="0"/>
          <w:bCs/>
          <w:color w:val="000000" w:themeColor="text1"/>
          <w:sz w:val="24"/>
          <w:szCs w:val="24"/>
          <w:highlight w:val="none"/>
          <w:u w:val="single"/>
          <w:lang w:val="en-US" w:eastAsia="zh-CN"/>
          <w14:textFill>
            <w14:solidFill>
              <w14:schemeClr w14:val="tx1"/>
            </w14:solidFill>
          </w14:textFill>
        </w:rPr>
        <w:t>（标的名称）</w:t>
      </w:r>
      <w:r>
        <w:rPr>
          <w:rFonts w:hint="eastAsia" w:ascii="宋体" w:hAnsi="宋体"/>
          <w:b w:val="0"/>
          <w:bCs/>
          <w:color w:val="000000" w:themeColor="text1"/>
          <w:sz w:val="24"/>
          <w:szCs w:val="24"/>
          <w:highlight w:val="none"/>
          <w:lang w:val="en-US" w:eastAsia="zh-CN"/>
          <w14:textFill>
            <w14:solidFill>
              <w14:schemeClr w14:val="tx1"/>
            </w14:solidFill>
          </w14:textFill>
        </w:rPr>
        <w:t>，属于</w:t>
      </w:r>
      <w:r>
        <w:rPr>
          <w:rFonts w:hint="eastAsia" w:ascii="宋体" w:hAnsi="宋体"/>
          <w:b w:val="0"/>
          <w:bCs/>
          <w:color w:val="000000" w:themeColor="text1"/>
          <w:sz w:val="24"/>
          <w:szCs w:val="24"/>
          <w:highlight w:val="none"/>
          <w:u w:val="single"/>
          <w:lang w:val="en-US" w:eastAsia="zh-CN"/>
          <w14:textFill>
            <w14:solidFill>
              <w14:schemeClr w14:val="tx1"/>
            </w14:solidFill>
          </w14:textFill>
        </w:rPr>
        <w:t>（采购文件中明确的所属行业）</w:t>
      </w:r>
      <w:r>
        <w:rPr>
          <w:rFonts w:hint="eastAsia" w:ascii="宋体" w:hAnsi="宋体"/>
          <w:b w:val="0"/>
          <w:bCs/>
          <w:color w:val="000000" w:themeColor="text1"/>
          <w:sz w:val="24"/>
          <w:szCs w:val="24"/>
          <w:highlight w:val="none"/>
          <w:lang w:val="en-US" w:eastAsia="zh-CN"/>
          <w14:textFill>
            <w14:solidFill>
              <w14:schemeClr w14:val="tx1"/>
            </w14:solidFill>
          </w14:textFill>
        </w:rPr>
        <w:t>；承建（承接）企业为</w:t>
      </w:r>
      <w:r>
        <w:rPr>
          <w:rFonts w:hint="eastAsia" w:ascii="宋体" w:hAnsi="宋体"/>
          <w:b w:val="0"/>
          <w:bCs/>
          <w:color w:val="000000" w:themeColor="text1"/>
          <w:sz w:val="24"/>
          <w:szCs w:val="24"/>
          <w:highlight w:val="none"/>
          <w:u w:val="single"/>
          <w:lang w:val="en-US" w:eastAsia="zh-CN"/>
          <w14:textFill>
            <w14:solidFill>
              <w14:schemeClr w14:val="tx1"/>
            </w14:solidFill>
          </w14:textFill>
        </w:rPr>
        <w:t>（企业名称）</w:t>
      </w:r>
      <w:r>
        <w:rPr>
          <w:rFonts w:hint="eastAsia" w:ascii="宋体" w:hAnsi="宋体"/>
          <w:b w:val="0"/>
          <w:bCs/>
          <w:color w:val="000000" w:themeColor="text1"/>
          <w:sz w:val="24"/>
          <w:szCs w:val="24"/>
          <w:highlight w:val="none"/>
          <w:lang w:val="en-US" w:eastAsia="zh-CN"/>
          <w14:textFill>
            <w14:solidFill>
              <w14:schemeClr w14:val="tx1"/>
            </w14:solidFill>
          </w14:textFill>
        </w:rPr>
        <w:t>，从业人员</w:t>
      </w:r>
      <w:r>
        <w:rPr>
          <w:rFonts w:hint="eastAsia" w:ascii="宋体" w:hAnsi="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b w:val="0"/>
          <w:bCs/>
          <w:color w:val="000000" w:themeColor="text1"/>
          <w:sz w:val="24"/>
          <w:szCs w:val="24"/>
          <w:highlight w:val="none"/>
          <w:lang w:val="en-US" w:eastAsia="zh-CN"/>
          <w14:textFill>
            <w14:solidFill>
              <w14:schemeClr w14:val="tx1"/>
            </w14:solidFill>
          </w14:textFill>
        </w:rPr>
        <w:t>人，营业收入为</w:t>
      </w:r>
      <w:r>
        <w:rPr>
          <w:rFonts w:hint="eastAsia" w:ascii="宋体" w:hAnsi="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b w:val="0"/>
          <w:bCs/>
          <w:color w:val="000000" w:themeColor="text1"/>
          <w:sz w:val="24"/>
          <w:szCs w:val="24"/>
          <w:highlight w:val="none"/>
          <w:lang w:val="en-US" w:eastAsia="zh-CN"/>
          <w14:textFill>
            <w14:solidFill>
              <w14:schemeClr w14:val="tx1"/>
            </w14:solidFill>
          </w14:textFill>
        </w:rPr>
        <w:t>万元，资产总额为</w:t>
      </w:r>
      <w:r>
        <w:rPr>
          <w:rFonts w:hint="eastAsia" w:ascii="宋体" w:hAnsi="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b w:val="0"/>
          <w:bCs/>
          <w:color w:val="000000" w:themeColor="text1"/>
          <w:sz w:val="24"/>
          <w:szCs w:val="24"/>
          <w:highlight w:val="none"/>
          <w:lang w:val="en-US" w:eastAsia="zh-CN"/>
          <w14:textFill>
            <w14:solidFill>
              <w14:schemeClr w14:val="tx1"/>
            </w14:solidFill>
          </w14:textFill>
        </w:rPr>
        <w:t>万元，属于</w:t>
      </w:r>
      <w:r>
        <w:rPr>
          <w:rFonts w:hint="eastAsia" w:ascii="宋体" w:hAnsi="宋体"/>
          <w:b w:val="0"/>
          <w:bCs/>
          <w:color w:val="000000" w:themeColor="text1"/>
          <w:sz w:val="24"/>
          <w:szCs w:val="24"/>
          <w:highlight w:val="none"/>
          <w:u w:val="single"/>
          <w:lang w:val="en-US" w:eastAsia="zh-CN"/>
          <w14:textFill>
            <w14:solidFill>
              <w14:schemeClr w14:val="tx1"/>
            </w14:solidFill>
          </w14:textFill>
        </w:rPr>
        <w:t>（中型企业、小型企业、微型企业）</w:t>
      </w:r>
      <w:r>
        <w:rPr>
          <w:rFonts w:hint="eastAsia" w:ascii="宋体" w:hAnsi="宋体"/>
          <w:b w:val="0"/>
          <w:bCs/>
          <w:color w:val="000000" w:themeColor="text1"/>
          <w:sz w:val="24"/>
          <w:szCs w:val="24"/>
          <w:highlight w:val="none"/>
          <w:lang w:val="en-US" w:eastAsia="zh-CN"/>
          <w14:textFill>
            <w14:solidFill>
              <w14:schemeClr w14:val="tx1"/>
            </w14:solidFill>
          </w14:textFill>
        </w:rPr>
        <w:t>；</w:t>
      </w:r>
    </w:p>
    <w:p w14:paraId="5B9FF435">
      <w:pPr>
        <w:shd w:val="clear"/>
        <w:spacing w:line="360" w:lineRule="auto"/>
        <w:ind w:firstLine="480" w:firstLineChars="200"/>
        <w:jc w:val="left"/>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w:t>
      </w:r>
    </w:p>
    <w:p w14:paraId="39866BCC">
      <w:pPr>
        <w:shd w:val="clear"/>
        <w:spacing w:line="360" w:lineRule="auto"/>
        <w:ind w:firstLine="480" w:firstLineChars="200"/>
        <w:jc w:val="left"/>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以上企业，不属于大企业的分支机构，不存在控股股东为大企业的情形，也不存在与大企业的负责人为同一人的情形。</w:t>
      </w:r>
    </w:p>
    <w:p w14:paraId="6CDB3B53">
      <w:pPr>
        <w:shd w:val="clear"/>
        <w:spacing w:line="360" w:lineRule="auto"/>
        <w:ind w:firstLine="480" w:firstLineChars="200"/>
        <w:jc w:val="left"/>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 xml:space="preserve">本企业对上述声明内容的真实性负责。如有虚假，将依法承担相应责任。 </w:t>
      </w:r>
    </w:p>
    <w:p w14:paraId="6E39EFC2">
      <w:pPr>
        <w:shd w:val="clear"/>
        <w:spacing w:line="360" w:lineRule="auto"/>
        <w:jc w:val="left"/>
        <w:rPr>
          <w:rFonts w:hint="eastAsia" w:ascii="宋体" w:hAnsi="宋体"/>
          <w:b w:val="0"/>
          <w:bCs/>
          <w:color w:val="000000" w:themeColor="text1"/>
          <w:sz w:val="24"/>
          <w:szCs w:val="24"/>
          <w:highlight w:val="none"/>
          <w:lang w:val="en-US" w:eastAsia="zh-CN"/>
          <w14:textFill>
            <w14:solidFill>
              <w14:schemeClr w14:val="tx1"/>
            </w14:solidFill>
          </w14:textFill>
        </w:rPr>
      </w:pPr>
    </w:p>
    <w:p w14:paraId="39AA0156">
      <w:pPr>
        <w:shd w:val="clear"/>
        <w:spacing w:line="360" w:lineRule="auto"/>
        <w:ind w:firstLine="4800" w:firstLineChars="2000"/>
        <w:jc w:val="left"/>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企业名称（盖章）：</w:t>
      </w:r>
    </w:p>
    <w:p w14:paraId="3615898B">
      <w:pPr>
        <w:shd w:val="clear"/>
        <w:spacing w:line="360" w:lineRule="auto"/>
        <w:ind w:firstLine="4800" w:firstLineChars="2000"/>
        <w:jc w:val="left"/>
        <w:rPr>
          <w:rFonts w:hint="eastAsia" w:ascii="宋体" w:hAnsi="宋体"/>
          <w:b w:val="0"/>
          <w:bCs/>
          <w:color w:val="000000" w:themeColor="text1"/>
          <w:sz w:val="24"/>
          <w:szCs w:val="24"/>
          <w:highlight w:val="none"/>
          <w:lang w:val="en-US" w:eastAsia="zh-CN"/>
          <w14:textFill>
            <w14:solidFill>
              <w14:schemeClr w14:val="tx1"/>
            </w14:solidFill>
          </w14:textFill>
        </w:rPr>
      </w:pPr>
      <w:r>
        <w:rPr>
          <w:rFonts w:hint="eastAsia" w:ascii="宋体" w:hAnsi="宋体"/>
          <w:b w:val="0"/>
          <w:bCs/>
          <w:color w:val="000000" w:themeColor="text1"/>
          <w:sz w:val="24"/>
          <w:szCs w:val="24"/>
          <w:highlight w:val="none"/>
          <w:lang w:val="en-US" w:eastAsia="zh-CN"/>
          <w14:textFill>
            <w14:solidFill>
              <w14:schemeClr w14:val="tx1"/>
            </w14:solidFill>
          </w14:textFill>
        </w:rPr>
        <w:t>日 期：</w:t>
      </w:r>
    </w:p>
    <w:p w14:paraId="75D0C529">
      <w:pPr>
        <w:shd w:val="clear"/>
        <w:spacing w:line="360" w:lineRule="auto"/>
        <w:jc w:val="left"/>
        <w:rPr>
          <w:rFonts w:ascii="宋体" w:hAnsi="宋体" w:cs="宋体"/>
          <w:bCs/>
          <w:color w:val="000000" w:themeColor="text1"/>
          <w:sz w:val="24"/>
          <w:highlight w:val="none"/>
          <w14:textFill>
            <w14:solidFill>
              <w14:schemeClr w14:val="tx1"/>
            </w14:solidFill>
          </w14:textFill>
        </w:rPr>
      </w:pPr>
    </w:p>
    <w:p w14:paraId="709425C5">
      <w:pPr>
        <w:shd w:val="clear"/>
        <w:spacing w:line="360" w:lineRule="auto"/>
        <w:jc w:val="left"/>
        <w:rPr>
          <w:rFonts w:ascii="宋体" w:hAnsi="宋体" w:cs="宋体"/>
          <w:bCs/>
          <w:color w:val="000000" w:themeColor="text1"/>
          <w:sz w:val="24"/>
          <w:highlight w:val="none"/>
          <w14:textFill>
            <w14:solidFill>
              <w14:schemeClr w14:val="tx1"/>
            </w14:solidFill>
          </w14:textFill>
        </w:rPr>
      </w:pPr>
    </w:p>
    <w:p w14:paraId="10EFEE81">
      <w:pPr>
        <w:shd w:val="clear"/>
        <w:spacing w:line="360" w:lineRule="auto"/>
        <w:jc w:val="left"/>
        <w:rPr>
          <w:rFonts w:ascii="宋体" w:hAnsi="宋体" w:cs="宋体"/>
          <w:bCs/>
          <w:color w:val="000000" w:themeColor="text1"/>
          <w:sz w:val="24"/>
          <w:highlight w:val="none"/>
          <w14:textFill>
            <w14:solidFill>
              <w14:schemeClr w14:val="tx1"/>
            </w14:solidFill>
          </w14:textFill>
        </w:rPr>
      </w:pPr>
    </w:p>
    <w:p w14:paraId="0EB7EBAE">
      <w:pPr>
        <w:shd w:val="clear"/>
        <w:spacing w:line="360" w:lineRule="auto"/>
        <w:jc w:val="left"/>
        <w:rPr>
          <w:rFonts w:ascii="宋体" w:hAnsi="宋体" w:cs="宋体"/>
          <w:bCs/>
          <w:color w:val="000000" w:themeColor="text1"/>
          <w:sz w:val="24"/>
          <w:highlight w:val="none"/>
          <w14:textFill>
            <w14:solidFill>
              <w14:schemeClr w14:val="tx1"/>
            </w14:solidFill>
          </w14:textFill>
        </w:rPr>
      </w:pPr>
    </w:p>
    <w:p w14:paraId="67FF7645">
      <w:pPr>
        <w:shd w:val="clear"/>
        <w:spacing w:line="360" w:lineRule="auto"/>
        <w:jc w:val="left"/>
        <w:rPr>
          <w:rFonts w:ascii="宋体" w:hAnsi="宋体" w:cs="宋体"/>
          <w:bCs/>
          <w:color w:val="000000" w:themeColor="text1"/>
          <w:sz w:val="24"/>
          <w:highlight w:val="none"/>
          <w14:textFill>
            <w14:solidFill>
              <w14:schemeClr w14:val="tx1"/>
            </w14:solidFill>
          </w14:textFill>
        </w:rPr>
      </w:pPr>
    </w:p>
    <w:p w14:paraId="1B07A317">
      <w:pPr>
        <w:pStyle w:val="2"/>
        <w:shd w:val="clear"/>
        <w:rPr>
          <w:rFonts w:ascii="宋体" w:hAnsi="宋体" w:cs="宋体"/>
          <w:bCs/>
          <w:color w:val="000000" w:themeColor="text1"/>
          <w:highlight w:val="none"/>
          <w14:textFill>
            <w14:solidFill>
              <w14:schemeClr w14:val="tx1"/>
            </w14:solidFill>
          </w14:textFill>
        </w:rPr>
      </w:pPr>
    </w:p>
    <w:p w14:paraId="751BDA03">
      <w:pPr>
        <w:pStyle w:val="21"/>
        <w:shd w:val="clear"/>
        <w:rPr>
          <w:rFonts w:ascii="宋体" w:hAnsi="宋体" w:cs="宋体"/>
          <w:bCs/>
          <w:color w:val="000000" w:themeColor="text1"/>
          <w:sz w:val="24"/>
          <w:highlight w:val="none"/>
          <w14:textFill>
            <w14:solidFill>
              <w14:schemeClr w14:val="tx1"/>
            </w14:solidFill>
          </w14:textFill>
        </w:rPr>
      </w:pPr>
    </w:p>
    <w:p w14:paraId="679C5A7E">
      <w:pPr>
        <w:shd w:val="clear"/>
        <w:rPr>
          <w:color w:val="000000" w:themeColor="text1"/>
          <w:highlight w:val="none"/>
          <w14:textFill>
            <w14:solidFill>
              <w14:schemeClr w14:val="tx1"/>
            </w14:solidFill>
          </w14:textFill>
        </w:rPr>
      </w:pPr>
    </w:p>
    <w:p w14:paraId="35F393F0">
      <w:pPr>
        <w:shd w:val="clear"/>
        <w:spacing w:line="360" w:lineRule="auto"/>
        <w:jc w:val="left"/>
        <w:rPr>
          <w:rFonts w:ascii="宋体" w:hAnsi="宋体" w:cs="宋体"/>
          <w:bCs/>
          <w:color w:val="000000" w:themeColor="text1"/>
          <w:sz w:val="24"/>
          <w:highlight w:val="none"/>
          <w14:textFill>
            <w14:solidFill>
              <w14:schemeClr w14:val="tx1"/>
            </w14:solidFill>
          </w14:textFill>
        </w:rPr>
      </w:pPr>
    </w:p>
    <w:p w14:paraId="5FA1CADB">
      <w:pPr>
        <w:shd w:val="clear"/>
        <w:spacing w:line="360" w:lineRule="auto"/>
        <w:ind w:left="-2" w:hanging="2"/>
        <w:jc w:val="center"/>
        <w:rPr>
          <w:rFonts w:hint="eastAsia" w:ascii="宋体" w:hAnsi="宋体" w:cs="宋体"/>
          <w:b/>
          <w:color w:val="000000" w:themeColor="text1"/>
          <w:sz w:val="32"/>
          <w:szCs w:val="32"/>
          <w:highlight w:val="none"/>
          <w:lang w:val="en-GB"/>
          <w14:textFill>
            <w14:solidFill>
              <w14:schemeClr w14:val="tx1"/>
            </w14:solidFill>
          </w14:textFill>
        </w:rPr>
      </w:pPr>
    </w:p>
    <w:p w14:paraId="5DCAE874">
      <w:pPr>
        <w:shd w:val="clear"/>
        <w:spacing w:line="360" w:lineRule="auto"/>
        <w:ind w:left="-2" w:hanging="2"/>
        <w:jc w:val="center"/>
        <w:rPr>
          <w:rFonts w:ascii="宋体" w:hAnsi="宋体" w:cs="宋体"/>
          <w:b/>
          <w:color w:val="000000" w:themeColor="text1"/>
          <w:sz w:val="32"/>
          <w:szCs w:val="32"/>
          <w:highlight w:val="none"/>
          <w:lang w:val="en-GB"/>
          <w14:textFill>
            <w14:solidFill>
              <w14:schemeClr w14:val="tx1"/>
            </w14:solidFill>
          </w14:textFill>
        </w:rPr>
      </w:pPr>
      <w:r>
        <w:rPr>
          <w:rFonts w:hint="eastAsia" w:ascii="宋体" w:hAnsi="宋体" w:cs="宋体"/>
          <w:b/>
          <w:color w:val="000000" w:themeColor="text1"/>
          <w:sz w:val="32"/>
          <w:szCs w:val="32"/>
          <w:highlight w:val="none"/>
          <w:lang w:val="en-GB"/>
          <w14:textFill>
            <w14:solidFill>
              <w14:schemeClr w14:val="tx1"/>
            </w14:solidFill>
          </w14:textFill>
        </w:rPr>
        <w:t>残疾人福利性单位声明函</w:t>
      </w:r>
    </w:p>
    <w:p w14:paraId="158CC6BD">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8E07B21">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449E1806">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C4409FD">
      <w:pPr>
        <w:shd w:val="clear"/>
        <w:spacing w:line="360" w:lineRule="auto"/>
        <w:ind w:firstLine="3120" w:firstLineChars="13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单位名称（单位公章）：</w:t>
      </w:r>
    </w:p>
    <w:p w14:paraId="4404F169">
      <w:pPr>
        <w:shd w:val="clear"/>
        <w:spacing w:line="360" w:lineRule="auto"/>
        <w:ind w:firstLine="5040" w:firstLineChars="210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日期：年月日</w:t>
      </w:r>
    </w:p>
    <w:p w14:paraId="1EAF8EF1">
      <w:pPr>
        <w:pStyle w:val="21"/>
        <w:shd w:val="clear"/>
        <w:rPr>
          <w:color w:val="000000" w:themeColor="text1"/>
          <w:highlight w:val="none"/>
          <w14:textFill>
            <w14:solidFill>
              <w14:schemeClr w14:val="tx1"/>
            </w14:solidFill>
          </w14:textFill>
        </w:rPr>
      </w:pPr>
    </w:p>
    <w:p w14:paraId="3D304570">
      <w:pPr>
        <w:shd w:val="clear"/>
        <w:spacing w:line="360" w:lineRule="auto"/>
        <w:rPr>
          <w:rFonts w:ascii="宋体" w:hAnsi="宋体" w:cs="宋体"/>
          <w:b/>
          <w:bCs/>
          <w:color w:val="000000" w:themeColor="text1"/>
          <w:sz w:val="24"/>
          <w:highlight w:val="none"/>
          <w14:textFill>
            <w14:solidFill>
              <w14:schemeClr w14:val="tx1"/>
            </w14:solidFill>
          </w14:textFill>
        </w:rPr>
      </w:pPr>
    </w:p>
    <w:p w14:paraId="4A3A3795">
      <w:pPr>
        <w:pStyle w:val="2"/>
        <w:shd w:val="clear"/>
        <w:rPr>
          <w:rFonts w:ascii="宋体" w:hAnsi="宋体" w:cs="宋体"/>
          <w:b/>
          <w:bCs/>
          <w:color w:val="000000" w:themeColor="text1"/>
          <w:highlight w:val="none"/>
          <w14:textFill>
            <w14:solidFill>
              <w14:schemeClr w14:val="tx1"/>
            </w14:solidFill>
          </w14:textFill>
        </w:rPr>
      </w:pPr>
    </w:p>
    <w:p w14:paraId="6E209484">
      <w:pPr>
        <w:pStyle w:val="21"/>
        <w:shd w:val="clear"/>
        <w:rPr>
          <w:color w:val="000000" w:themeColor="text1"/>
          <w:highlight w:val="none"/>
          <w14:textFill>
            <w14:solidFill>
              <w14:schemeClr w14:val="tx1"/>
            </w14:solidFill>
          </w14:textFill>
        </w:rPr>
      </w:pPr>
    </w:p>
    <w:p w14:paraId="3F2F4BDD">
      <w:pPr>
        <w:shd w:val="clear"/>
        <w:spacing w:line="360" w:lineRule="auto"/>
        <w:rPr>
          <w:rFonts w:ascii="宋体" w:hAnsi="宋体" w:cs="宋体"/>
          <w:b/>
          <w:bCs/>
          <w:color w:val="000000" w:themeColor="text1"/>
          <w:sz w:val="24"/>
          <w:highlight w:val="none"/>
          <w14:textFill>
            <w14:solidFill>
              <w14:schemeClr w14:val="tx1"/>
            </w14:solidFill>
          </w14:textFill>
        </w:rPr>
      </w:pPr>
    </w:p>
    <w:p w14:paraId="6EB6BB92">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填表说明：</w:t>
      </w:r>
    </w:p>
    <w:p w14:paraId="4C7A4DBC">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1、标的设备分别由不同制造商制造的，请按序号填写齐全所有标的货物制造商的信息。</w:t>
      </w:r>
    </w:p>
    <w:p w14:paraId="5AD549F2">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2、为了更加准确判定制造商是否为小微企业，请供应商根据工业和信息化部官方网站---中小企业规模类型自测小程序来辨别制造商企业规模类型，中小企业规模类型自测小程序链接网址为</w:t>
      </w:r>
    </w:p>
    <w:p w14:paraId="0C3BBE1A">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http://202.106.120.146/baosong/appweb/orgScale.html</w:t>
      </w:r>
    </w:p>
    <w:p w14:paraId="0156093E">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3、供应商未提供《中小企业声明函》的、《中小企业声明函》中内容应填写而未进行填写或未如实填写的，责任自负。</w:t>
      </w:r>
    </w:p>
    <w:p w14:paraId="204C1C8A">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4、如国家对中小企业划型标准有新的规定的，从其规定。 </w:t>
      </w:r>
    </w:p>
    <w:p w14:paraId="22C4BE16">
      <w:pPr>
        <w:pStyle w:val="2"/>
        <w:shd w:val="clear"/>
        <w:rPr>
          <w:color w:val="000000" w:themeColor="text1"/>
          <w:highlight w:val="none"/>
          <w14:textFill>
            <w14:solidFill>
              <w14:schemeClr w14:val="tx1"/>
            </w14:solidFill>
          </w14:textFill>
        </w:rPr>
      </w:pPr>
    </w:p>
    <w:p w14:paraId="58751174">
      <w:pPr>
        <w:pStyle w:val="3"/>
        <w:shd w:val="clear"/>
        <w:rPr>
          <w:color w:val="000000" w:themeColor="text1"/>
          <w:highlight w:val="none"/>
          <w14:textFill>
            <w14:solidFill>
              <w14:schemeClr w14:val="tx1"/>
            </w14:solidFill>
          </w14:textFill>
        </w:rPr>
      </w:pPr>
    </w:p>
    <w:p w14:paraId="2E0DD623">
      <w:pPr>
        <w:shd w:val="clear"/>
        <w:rPr>
          <w:color w:val="000000" w:themeColor="text1"/>
          <w:highlight w:val="none"/>
          <w14:textFill>
            <w14:solidFill>
              <w14:schemeClr w14:val="tx1"/>
            </w14:solidFill>
          </w14:textFill>
        </w:rPr>
      </w:pPr>
    </w:p>
    <w:p w14:paraId="6E8E8EB2">
      <w:pPr>
        <w:pStyle w:val="3"/>
        <w:shd w:val="clear"/>
        <w:rPr>
          <w:color w:val="000000" w:themeColor="text1"/>
          <w:highlight w:val="none"/>
          <w14:textFill>
            <w14:solidFill>
              <w14:schemeClr w14:val="tx1"/>
            </w14:solidFill>
          </w14:textFill>
        </w:rPr>
      </w:pPr>
    </w:p>
    <w:p w14:paraId="6344886B">
      <w:pPr>
        <w:shd w:val="clear"/>
        <w:rPr>
          <w:color w:val="000000" w:themeColor="text1"/>
          <w:highlight w:val="none"/>
          <w14:textFill>
            <w14:solidFill>
              <w14:schemeClr w14:val="tx1"/>
            </w14:solidFill>
          </w14:textFill>
        </w:rPr>
      </w:pPr>
    </w:p>
    <w:p w14:paraId="6EA05413">
      <w:pPr>
        <w:shd w:val="clear"/>
        <w:rPr>
          <w:color w:val="000000" w:themeColor="text1"/>
          <w:highlight w:val="none"/>
          <w14:textFill>
            <w14:solidFill>
              <w14:schemeClr w14:val="tx1"/>
            </w14:solidFill>
          </w14:textFill>
        </w:rPr>
      </w:pPr>
    </w:p>
    <w:p w14:paraId="79826433">
      <w:pPr>
        <w:shd w:val="clear"/>
        <w:rPr>
          <w:color w:val="000000" w:themeColor="text1"/>
          <w:highlight w:val="none"/>
          <w14:textFill>
            <w14:solidFill>
              <w14:schemeClr w14:val="tx1"/>
            </w14:solidFill>
          </w14:textFill>
        </w:rPr>
      </w:pPr>
    </w:p>
    <w:p w14:paraId="25E317F8">
      <w:pPr>
        <w:shd w:val="clear"/>
        <w:spacing w:line="360" w:lineRule="auto"/>
        <w:rPr>
          <w:rFonts w:hint="eastAsia"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9</w:t>
      </w:r>
    </w:p>
    <w:p w14:paraId="63D9BDA3">
      <w:pPr>
        <w:shd w:val="clear"/>
        <w:spacing w:line="360" w:lineRule="auto"/>
        <w:jc w:val="center"/>
        <w:rPr>
          <w:rFonts w:hint="eastAsia" w:ascii="宋体" w:hAnsi="宋体" w:cs="宋体"/>
          <w:b/>
          <w:bCs/>
          <w:color w:val="000000" w:themeColor="text1"/>
          <w:sz w:val="28"/>
          <w:szCs w:val="36"/>
          <w:highlight w:val="none"/>
          <w:lang w:val="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具有履行合同所必须的设备和专业技术能力的承诺函</w:t>
      </w:r>
    </w:p>
    <w:p w14:paraId="626D4B35">
      <w:pPr>
        <w:shd w:val="clear" w:color="auto"/>
        <w:spacing w:line="360" w:lineRule="auto"/>
        <w:rPr>
          <w:rFonts w:ascii="宋体" w:hAnsi="宋体" w:cs="仿宋_GB2312"/>
          <w:bCs/>
          <w:color w:val="000000" w:themeColor="text1"/>
          <w:kern w:val="0"/>
          <w:sz w:val="24"/>
          <w:highlight w:val="none"/>
          <w:lang w:val="zh-CN"/>
          <w14:textFill>
            <w14:solidFill>
              <w14:schemeClr w14:val="tx1"/>
            </w14:solidFill>
          </w14:textFill>
        </w:rPr>
      </w:pPr>
      <w:r>
        <w:rPr>
          <w:rFonts w:hint="eastAsia" w:ascii="宋体" w:hAnsi="宋体" w:cs="仿宋_GB2312"/>
          <w:bCs/>
          <w:color w:val="000000" w:themeColor="text1"/>
          <w:kern w:val="0"/>
          <w:sz w:val="24"/>
          <w:highlight w:val="none"/>
          <w:lang w:val="zh-CN"/>
          <w14:textFill>
            <w14:solidFill>
              <w14:schemeClr w14:val="tx1"/>
            </w14:solidFill>
          </w14:textFill>
        </w:rPr>
        <w:t>致：</w:t>
      </w:r>
      <w:r>
        <w:rPr>
          <w:rFonts w:hint="eastAsia" w:ascii="宋体" w:hAnsi="宋体" w:cs="宋体"/>
          <w:color w:val="000000" w:themeColor="text1"/>
          <w:sz w:val="24"/>
          <w:szCs w:val="32"/>
          <w:highlight w:val="none"/>
          <w:u w:val="single"/>
          <w:lang w:val="en-US" w:eastAsia="zh-CN"/>
          <w14:textFill>
            <w14:solidFill>
              <w14:schemeClr w14:val="tx1"/>
            </w14:solidFill>
          </w14:textFill>
        </w:rPr>
        <w:t>采购单位</w:t>
      </w:r>
      <w:r>
        <w:rPr>
          <w:rFonts w:hint="eastAsia" w:ascii="宋体" w:hAnsi="宋体" w:cs="宋体"/>
          <w:color w:val="000000" w:themeColor="text1"/>
          <w:sz w:val="24"/>
          <w:szCs w:val="32"/>
          <w:highlight w:val="none"/>
          <w:u w:val="single"/>
          <w14:textFill>
            <w14:solidFill>
              <w14:schemeClr w14:val="tx1"/>
            </w14:solidFill>
          </w14:textFill>
        </w:rPr>
        <w:t>、</w:t>
      </w:r>
      <w:r>
        <w:rPr>
          <w:rFonts w:hint="eastAsia" w:ascii="宋体" w:hAnsi="宋体" w:eastAsia="宋体" w:cs="宋体"/>
          <w:color w:val="000000" w:themeColor="text1"/>
          <w:sz w:val="24"/>
          <w:szCs w:val="32"/>
          <w:highlight w:val="none"/>
          <w:u w:val="single"/>
          <w14:textFill>
            <w14:solidFill>
              <w14:schemeClr w14:val="tx1"/>
            </w14:solidFill>
          </w14:textFill>
        </w:rPr>
        <w:t>浙江五石中正工程咨询有限公司</w:t>
      </w:r>
    </w:p>
    <w:p w14:paraId="1DDE983C">
      <w:pPr>
        <w:shd w:val="clea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s="仿宋_GB2312"/>
          <w:bCs/>
          <w:color w:val="000000" w:themeColor="text1"/>
          <w:kern w:val="0"/>
          <w:sz w:val="24"/>
          <w:highlight w:val="none"/>
          <w:lang w:val="zh-CN"/>
          <w14:textFill>
            <w14:solidFill>
              <w14:schemeClr w14:val="tx1"/>
            </w14:solidFill>
          </w14:textFill>
        </w:rPr>
        <w:t>在贵方组织的</w:t>
      </w:r>
      <w:r>
        <w:rPr>
          <w:rFonts w:hint="eastAsia" w:ascii="宋体" w:hAnsi="宋体" w:cs="宋体"/>
          <w:color w:val="000000" w:themeColor="text1"/>
          <w:sz w:val="24"/>
          <w:szCs w:val="32"/>
          <w:highlight w:val="none"/>
          <w:u w:val="single"/>
          <w:lang w:eastAsia="zh-CN"/>
          <w14:textFill>
            <w14:solidFill>
              <w14:schemeClr w14:val="tx1"/>
            </w14:solidFill>
          </w14:textFill>
        </w:rPr>
        <w:t>椒江区公办中小学幼儿园安保服务采购项目</w:t>
      </w:r>
      <w:r>
        <w:rPr>
          <w:rFonts w:hint="eastAsia" w:ascii="宋体" w:hAnsi="宋体" w:eastAsia="宋体" w:cs="宋体"/>
          <w:bCs/>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szCs w:val="32"/>
          <w:highlight w:val="none"/>
          <w14:textFill>
            <w14:solidFill>
              <w14:schemeClr w14:val="tx1"/>
            </w14:solidFill>
          </w14:textFill>
        </w:rPr>
        <w:t>（编号为</w:t>
      </w:r>
      <w:r>
        <w:rPr>
          <w:rFonts w:hint="eastAsia" w:ascii="宋体" w:hAnsi="宋体" w:cs="宋体"/>
          <w:color w:val="000000" w:themeColor="text1"/>
          <w:sz w:val="24"/>
          <w:szCs w:val="32"/>
          <w:highlight w:val="none"/>
          <w:u w:val="single"/>
          <w:lang w:eastAsia="zh-CN"/>
          <w14:textFill>
            <w14:solidFill>
              <w14:schemeClr w14:val="tx1"/>
            </w14:solidFill>
          </w14:textFill>
        </w:rPr>
        <w:t>ZJWS2024-</w:t>
      </w:r>
      <w:r>
        <w:rPr>
          <w:rFonts w:hint="eastAsia" w:ascii="宋体" w:hAnsi="宋体" w:cs="宋体"/>
          <w:color w:val="000000" w:themeColor="text1"/>
          <w:sz w:val="24"/>
          <w:szCs w:val="32"/>
          <w:highlight w:val="none"/>
          <w:u w:val="single"/>
          <w:lang w:val="en-US" w:eastAsia="zh-CN"/>
          <w14:textFill>
            <w14:solidFill>
              <w14:schemeClr w14:val="tx1"/>
            </w14:solidFill>
          </w14:textFill>
        </w:rPr>
        <w:t>JJ227</w:t>
      </w:r>
      <w:r>
        <w:rPr>
          <w:rFonts w:hint="eastAsia" w:ascii="宋体" w:hAnsi="宋体" w:cs="仿宋_GB2312"/>
          <w:bCs/>
          <w:color w:val="000000" w:themeColor="text1"/>
          <w:kern w:val="0"/>
          <w:sz w:val="24"/>
          <w:highlight w:val="none"/>
          <w:lang w:val="zh-CN"/>
          <w14:textFill>
            <w14:solidFill>
              <w14:schemeClr w14:val="tx1"/>
            </w14:solidFill>
          </w14:textFill>
        </w:rPr>
        <w:t>）公开招标，我方在完全理解本项目采购的技术要求、商务条款及其他内容后，决定参与该项目</w:t>
      </w:r>
      <w:r>
        <w:rPr>
          <w:rFonts w:hint="eastAsia" w:ascii="宋体" w:hAnsi="宋体"/>
          <w:color w:val="000000" w:themeColor="text1"/>
          <w:sz w:val="24"/>
          <w:highlight w:val="none"/>
          <w14:textFill>
            <w14:solidFill>
              <w14:schemeClr w14:val="tx1"/>
            </w14:solidFill>
          </w14:textFill>
        </w:rPr>
        <w:t>的投标活动。并承诺，如中标，我方将提供足够的设备和专业技术能力保证本合同履行。</w:t>
      </w:r>
    </w:p>
    <w:p w14:paraId="257A9585">
      <w:pPr>
        <w:shd w:val="clea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我方对上述承诺的真实性负责。如有虚假，我方同意按我方合同违约处理，并依法承担相应法律责任。</w:t>
      </w:r>
    </w:p>
    <w:p w14:paraId="2551FD39">
      <w:pPr>
        <w:shd w:val="clear"/>
        <w:spacing w:line="360" w:lineRule="auto"/>
        <w:ind w:firstLine="424" w:firstLineChars="177"/>
        <w:rPr>
          <w:rFonts w:ascii="宋体" w:hAnsi="宋体"/>
          <w:color w:val="000000" w:themeColor="text1"/>
          <w:sz w:val="24"/>
          <w:highlight w:val="none"/>
          <w14:textFill>
            <w14:solidFill>
              <w14:schemeClr w14:val="tx1"/>
            </w14:solidFill>
          </w14:textFill>
        </w:rPr>
      </w:pPr>
    </w:p>
    <w:p w14:paraId="4400E310">
      <w:pPr>
        <w:shd w:val="clear"/>
        <w:spacing w:line="360" w:lineRule="auto"/>
        <w:ind w:firstLine="424" w:firstLineChars="177"/>
        <w:rPr>
          <w:rFonts w:ascii="宋体" w:hAnsi="宋体"/>
          <w:color w:val="000000" w:themeColor="text1"/>
          <w:sz w:val="24"/>
          <w:highlight w:val="none"/>
          <w14:textFill>
            <w14:solidFill>
              <w14:schemeClr w14:val="tx1"/>
            </w14:solidFill>
          </w14:textFill>
        </w:rPr>
      </w:pPr>
    </w:p>
    <w:p w14:paraId="67E0E828">
      <w:pPr>
        <w:shd w:val="clear"/>
        <w:spacing w:line="360" w:lineRule="auto"/>
        <w:ind w:firstLine="424" w:firstLineChars="177"/>
        <w:rPr>
          <w:rFonts w:ascii="宋体" w:hAnsi="宋体"/>
          <w:color w:val="000000" w:themeColor="text1"/>
          <w:sz w:val="24"/>
          <w:highlight w:val="none"/>
          <w14:textFill>
            <w14:solidFill>
              <w14:schemeClr w14:val="tx1"/>
            </w14:solidFill>
          </w14:textFill>
        </w:rPr>
      </w:pPr>
    </w:p>
    <w:p w14:paraId="645D70EF">
      <w:pPr>
        <w:shd w:val="clear"/>
        <w:spacing w:line="360" w:lineRule="auto"/>
        <w:ind w:firstLine="424" w:firstLineChars="177"/>
        <w:rPr>
          <w:rFonts w:ascii="宋体" w:hAnsi="宋体"/>
          <w:color w:val="000000" w:themeColor="text1"/>
          <w:sz w:val="24"/>
          <w:highlight w:val="none"/>
          <w14:textFill>
            <w14:solidFill>
              <w14:schemeClr w14:val="tx1"/>
            </w14:solidFill>
          </w14:textFill>
        </w:rPr>
      </w:pPr>
    </w:p>
    <w:p w14:paraId="02B47604">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投标人名称（公章）：             </w:t>
      </w:r>
    </w:p>
    <w:p w14:paraId="5BFA1EB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1E5C8A2">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法定代表人（签字或盖章）或授权委托代理人（签字或盖章）：</w:t>
      </w:r>
    </w:p>
    <w:p w14:paraId="21C0E53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801EE84">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日期：</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14:paraId="140884A2">
      <w:pPr>
        <w:shd w:val="clear"/>
        <w:spacing w:line="360" w:lineRule="auto"/>
        <w:rPr>
          <w:rFonts w:ascii="宋体" w:hAnsi="宋体"/>
          <w:color w:val="000000" w:themeColor="text1"/>
          <w:sz w:val="24"/>
          <w:highlight w:val="none"/>
          <w14:textFill>
            <w14:solidFill>
              <w14:schemeClr w14:val="tx1"/>
            </w14:solidFill>
          </w14:textFill>
        </w:rPr>
      </w:pPr>
    </w:p>
    <w:p w14:paraId="3950C874">
      <w:pPr>
        <w:pStyle w:val="2"/>
        <w:shd w:val="clear"/>
        <w:rPr>
          <w:color w:val="000000" w:themeColor="text1"/>
          <w:highlight w:val="none"/>
          <w14:textFill>
            <w14:solidFill>
              <w14:schemeClr w14:val="tx1"/>
            </w14:solidFill>
          </w14:textFill>
        </w:rPr>
      </w:pPr>
    </w:p>
    <w:p w14:paraId="27EE6199">
      <w:pPr>
        <w:shd w:val="clear"/>
        <w:rPr>
          <w:color w:val="000000" w:themeColor="text1"/>
          <w:highlight w:val="none"/>
          <w14:textFill>
            <w14:solidFill>
              <w14:schemeClr w14:val="tx1"/>
            </w14:solidFill>
          </w14:textFill>
        </w:rPr>
      </w:pPr>
    </w:p>
    <w:p w14:paraId="3C0BC121">
      <w:pPr>
        <w:shd w:val="clear"/>
        <w:rPr>
          <w:rFonts w:hint="eastAsia" w:ascii="宋体" w:hAnsi="宋体" w:cs="宋体"/>
          <w:b/>
          <w:bCs/>
          <w:color w:val="000000" w:themeColor="text1"/>
          <w:sz w:val="28"/>
          <w:szCs w:val="36"/>
          <w:highlight w:val="none"/>
          <w14:textFill>
            <w14:solidFill>
              <w14:schemeClr w14:val="tx1"/>
            </w14:solidFill>
          </w14:textFill>
        </w:rPr>
      </w:pPr>
    </w:p>
    <w:p w14:paraId="0C2A3A72">
      <w:pPr>
        <w:shd w:val="clear"/>
        <w:rPr>
          <w:rFonts w:hint="eastAsia" w:ascii="宋体" w:hAnsi="宋体" w:cs="宋体"/>
          <w:b/>
          <w:bCs/>
          <w:color w:val="000000" w:themeColor="text1"/>
          <w:sz w:val="28"/>
          <w:szCs w:val="36"/>
          <w:highlight w:val="none"/>
          <w14:textFill>
            <w14:solidFill>
              <w14:schemeClr w14:val="tx1"/>
            </w14:solidFill>
          </w14:textFill>
        </w:rPr>
      </w:pPr>
    </w:p>
    <w:p w14:paraId="644094CB">
      <w:pPr>
        <w:shd w:val="clear"/>
        <w:rPr>
          <w:rFonts w:hint="eastAsia" w:ascii="宋体" w:hAnsi="宋体" w:cs="宋体"/>
          <w:b/>
          <w:bCs/>
          <w:color w:val="000000" w:themeColor="text1"/>
          <w:sz w:val="28"/>
          <w:szCs w:val="36"/>
          <w:highlight w:val="none"/>
          <w14:textFill>
            <w14:solidFill>
              <w14:schemeClr w14:val="tx1"/>
            </w14:solidFill>
          </w14:textFill>
        </w:rPr>
      </w:pPr>
    </w:p>
    <w:p w14:paraId="3A88DA03">
      <w:pPr>
        <w:shd w:val="clear"/>
        <w:rPr>
          <w:rFonts w:hint="eastAsia" w:ascii="宋体" w:hAnsi="宋体" w:cs="宋体"/>
          <w:b/>
          <w:bCs/>
          <w:color w:val="000000" w:themeColor="text1"/>
          <w:sz w:val="28"/>
          <w:szCs w:val="36"/>
          <w:highlight w:val="none"/>
          <w14:textFill>
            <w14:solidFill>
              <w14:schemeClr w14:val="tx1"/>
            </w14:solidFill>
          </w14:textFill>
        </w:rPr>
      </w:pPr>
    </w:p>
    <w:p w14:paraId="5B95FF0C">
      <w:pPr>
        <w:shd w:val="clear"/>
        <w:rPr>
          <w:rFonts w:hint="eastAsia" w:ascii="宋体" w:hAnsi="宋体" w:cs="宋体"/>
          <w:b/>
          <w:bCs/>
          <w:color w:val="000000" w:themeColor="text1"/>
          <w:sz w:val="28"/>
          <w:szCs w:val="36"/>
          <w:highlight w:val="none"/>
          <w14:textFill>
            <w14:solidFill>
              <w14:schemeClr w14:val="tx1"/>
            </w14:solidFill>
          </w14:textFill>
        </w:rPr>
      </w:pPr>
    </w:p>
    <w:p w14:paraId="6F06725C">
      <w:pPr>
        <w:shd w:val="clear"/>
        <w:rPr>
          <w:rFonts w:hint="eastAsia" w:ascii="宋体" w:hAnsi="宋体" w:cs="宋体"/>
          <w:b/>
          <w:bCs/>
          <w:color w:val="000000" w:themeColor="text1"/>
          <w:sz w:val="28"/>
          <w:szCs w:val="36"/>
          <w:highlight w:val="none"/>
          <w14:textFill>
            <w14:solidFill>
              <w14:schemeClr w14:val="tx1"/>
            </w14:solidFill>
          </w14:textFill>
        </w:rPr>
      </w:pPr>
    </w:p>
    <w:p w14:paraId="5CD28350">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10</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14:paraId="17F3383B">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4673309">
      <w:pPr>
        <w:shd w:val="clear"/>
        <w:spacing w:line="360" w:lineRule="auto"/>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14:paraId="4B441B0C">
      <w:pPr>
        <w:shd w:val="clear"/>
        <w:spacing w:line="360" w:lineRule="auto"/>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标项</w:t>
      </w:r>
      <w:r>
        <w:rPr>
          <w:rFonts w:hint="eastAsia" w:ascii="宋体" w:hAnsi="宋体"/>
          <w:color w:val="000000" w:themeColor="text1"/>
          <w:sz w:val="36"/>
          <w:szCs w:val="36"/>
          <w:highlight w:val="none"/>
          <w14:textFill>
            <w14:solidFill>
              <w14:schemeClr w14:val="tx1"/>
            </w14:solidFill>
          </w14:textFill>
        </w:rPr>
        <w:t>）</w:t>
      </w:r>
    </w:p>
    <w:p w14:paraId="16D08D1F">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14:paraId="679AEAF0">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0BB8ED65">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3E361773">
      <w:pPr>
        <w:shd w:val="clea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093382B0">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6137534A">
      <w:pPr>
        <w:shd w:val="clear"/>
        <w:autoSpaceDE w:val="0"/>
        <w:autoSpaceDN w:val="0"/>
        <w:adjustRightInd w:val="0"/>
        <w:spacing w:line="360" w:lineRule="auto"/>
        <w:jc w:val="center"/>
        <w:rPr>
          <w:rFonts w:ascii="宋体" w:hAnsi="宋体"/>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olor w:val="000000" w:themeColor="text1"/>
          <w:sz w:val="28"/>
          <w:szCs w:val="28"/>
          <w:highlight w:val="none"/>
          <w:lang w:val="zh-CN"/>
          <w14:textFill>
            <w14:solidFill>
              <w14:schemeClr w14:val="tx1"/>
            </w14:solidFill>
          </w14:textFill>
        </w:rPr>
        <w:t>商务与技术文件</w:t>
      </w:r>
      <w:r>
        <w:rPr>
          <w:rFonts w:hint="eastAsia" w:ascii="宋体" w:hAnsi="宋体"/>
          <w:color w:val="000000" w:themeColor="text1"/>
          <w:spacing w:val="40"/>
          <w:sz w:val="28"/>
          <w:szCs w:val="28"/>
          <w:highlight w:val="none"/>
          <w14:textFill>
            <w14:solidFill>
              <w14:schemeClr w14:val="tx1"/>
            </w14:solidFill>
          </w14:textFill>
        </w:rPr>
        <w:t>）</w:t>
      </w:r>
    </w:p>
    <w:p w14:paraId="4D1DF048">
      <w:pPr>
        <w:shd w:val="clear"/>
        <w:autoSpaceDE w:val="0"/>
        <w:autoSpaceDN w:val="0"/>
        <w:adjustRightInd w:val="0"/>
        <w:spacing w:line="360" w:lineRule="auto"/>
        <w:rPr>
          <w:rFonts w:ascii="宋体" w:hAnsi="宋体"/>
          <w:color w:val="000000" w:themeColor="text1"/>
          <w:sz w:val="36"/>
          <w:szCs w:val="36"/>
          <w:highlight w:val="none"/>
          <w14:textFill>
            <w14:solidFill>
              <w14:schemeClr w14:val="tx1"/>
            </w14:solidFill>
          </w14:textFill>
        </w:rPr>
      </w:pPr>
    </w:p>
    <w:p w14:paraId="4530AF07">
      <w:pPr>
        <w:shd w:val="clear"/>
        <w:autoSpaceDE w:val="0"/>
        <w:autoSpaceDN w:val="0"/>
        <w:adjustRightInd w:val="0"/>
        <w:spacing w:line="360" w:lineRule="auto"/>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14:paraId="05417D7A">
      <w:pPr>
        <w:shd w:val="clear"/>
        <w:autoSpaceDE w:val="0"/>
        <w:autoSpaceDN w:val="0"/>
        <w:adjustRightInd w:val="0"/>
        <w:spacing w:line="360" w:lineRule="auto"/>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地址：</w:t>
      </w:r>
    </w:p>
    <w:p w14:paraId="77ACBC87">
      <w:pPr>
        <w:shd w:val="clear"/>
        <w:autoSpaceDE w:val="0"/>
        <w:autoSpaceDN w:val="0"/>
        <w:adjustRightInd w:val="0"/>
        <w:spacing w:line="360" w:lineRule="auto"/>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时间：</w:t>
      </w:r>
    </w:p>
    <w:p w14:paraId="0819E00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BBB7721">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4A355F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6363286">
      <w:pPr>
        <w:shd w:val="clear"/>
        <w:snapToGrid/>
        <w:spacing w:before="0" w:beforeAutospacing="0" w:after="0" w:afterAutospacing="0" w:line="360" w:lineRule="auto"/>
        <w:jc w:val="center"/>
        <w:textAlignment w:val="baseline"/>
        <w:rPr>
          <w:rStyle w:val="37"/>
          <w:rFonts w:hint="eastAsia" w:ascii="宋体" w:hAnsi="宋体" w:eastAsia="宋体" w:cs="宋体"/>
          <w:b w:val="0"/>
          <w:bCs w:val="0"/>
          <w:i w:val="0"/>
          <w:caps w:val="0"/>
          <w:color w:val="000000" w:themeColor="text1"/>
          <w:spacing w:val="0"/>
          <w:w w:val="100"/>
          <w:kern w:val="2"/>
          <w:sz w:val="28"/>
          <w:szCs w:val="36"/>
          <w:highlight w:val="none"/>
          <w:lang w:val="zh-CN"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32"/>
          <w:szCs w:val="40"/>
          <w:highlight w:val="none"/>
          <w:lang w:val="zh-CN" w:eastAsia="zh-CN" w:bidi="ar-SA"/>
          <w14:textFill>
            <w14:solidFill>
              <w14:schemeClr w14:val="tx1"/>
            </w14:solidFill>
          </w14:textFill>
        </w:rPr>
        <w:t>商务与技术文件目录</w:t>
      </w:r>
    </w:p>
    <w:p w14:paraId="53555CDC">
      <w:pPr>
        <w:shd w:val="clear"/>
        <w:snapToGrid/>
        <w:spacing w:before="0" w:beforeAutospacing="0" w:after="0" w:afterAutospacing="0" w:line="240" w:lineRule="auto"/>
        <w:jc w:val="both"/>
        <w:textAlignment w:val="baseline"/>
        <w:rPr>
          <w:rStyle w:val="37"/>
          <w:rFonts w:hint="eastAsia" w:ascii="宋体" w:hAnsi="宋体" w:eastAsia="宋体" w:cs="宋体"/>
          <w:b w:val="0"/>
          <w:bCs w:val="0"/>
          <w:i w:val="0"/>
          <w:caps w:val="0"/>
          <w:color w:val="000000" w:themeColor="text1"/>
          <w:spacing w:val="0"/>
          <w:w w:val="100"/>
          <w:kern w:val="2"/>
          <w:sz w:val="28"/>
          <w:szCs w:val="28"/>
          <w:highlight w:val="none"/>
          <w:lang w:val="zh-CN"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8"/>
          <w:szCs w:val="28"/>
          <w:highlight w:val="none"/>
          <w:lang w:val="zh-CN" w:eastAsia="zh-CN" w:bidi="ar-SA"/>
          <w14:textFill>
            <w14:solidFill>
              <w14:schemeClr w14:val="tx1"/>
            </w14:solidFill>
          </w14:textFill>
        </w:rPr>
        <w:t>（1）投标人情况介绍。</w:t>
      </w:r>
    </w:p>
    <w:p w14:paraId="2A896BC8">
      <w:pPr>
        <w:shd w:val="clear"/>
        <w:snapToGrid/>
        <w:spacing w:before="0" w:beforeAutospacing="0" w:after="0" w:afterAutospacing="0" w:line="240" w:lineRule="auto"/>
        <w:jc w:val="both"/>
        <w:textAlignment w:val="baseline"/>
        <w:rPr>
          <w:rStyle w:val="37"/>
          <w:rFonts w:hint="eastAsia" w:ascii="宋体" w:hAnsi="宋体" w:eastAsia="宋体" w:cs="宋体"/>
          <w:b w:val="0"/>
          <w:bCs w:val="0"/>
          <w:i w:val="0"/>
          <w:caps w:val="0"/>
          <w:color w:val="000000" w:themeColor="text1"/>
          <w:spacing w:val="0"/>
          <w:w w:val="100"/>
          <w:kern w:val="2"/>
          <w:sz w:val="28"/>
          <w:szCs w:val="28"/>
          <w:highlight w:val="none"/>
          <w:lang w:val="zh-CN"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8"/>
          <w:szCs w:val="28"/>
          <w:highlight w:val="none"/>
          <w:lang w:val="zh-CN" w:eastAsia="zh-CN" w:bidi="ar-SA"/>
          <w14:textFill>
            <w14:solidFill>
              <w14:schemeClr w14:val="tx1"/>
            </w14:solidFill>
          </w14:textFill>
        </w:rPr>
        <w:t>（2）投标方案描述：</w:t>
      </w:r>
    </w:p>
    <w:p w14:paraId="179520F7">
      <w:pPr>
        <w:shd w:val="clear"/>
        <w:snapToGrid/>
        <w:spacing w:before="0" w:beforeAutospacing="0" w:after="0" w:afterAutospacing="0" w:line="240" w:lineRule="auto"/>
        <w:jc w:val="both"/>
        <w:textAlignment w:val="baseline"/>
        <w:rPr>
          <w:rStyle w:val="37"/>
          <w:rFonts w:hint="eastAsia" w:ascii="宋体" w:hAnsi="宋体" w:eastAsia="宋体" w:cs="宋体"/>
          <w:b w:val="0"/>
          <w:bCs w:val="0"/>
          <w:i w:val="0"/>
          <w:caps w:val="0"/>
          <w:color w:val="000000" w:themeColor="text1"/>
          <w:spacing w:val="0"/>
          <w:w w:val="100"/>
          <w:kern w:val="2"/>
          <w:sz w:val="28"/>
          <w:szCs w:val="28"/>
          <w:highlight w:val="none"/>
          <w:lang w:val="zh-CN"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8"/>
          <w:szCs w:val="28"/>
          <w:highlight w:val="none"/>
          <w:lang w:val="zh-CN" w:eastAsia="zh-CN" w:bidi="ar-SA"/>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1EB7E977">
      <w:pPr>
        <w:shd w:val="clear"/>
        <w:snapToGrid/>
        <w:spacing w:before="0" w:beforeAutospacing="0" w:after="0" w:afterAutospacing="0" w:line="240" w:lineRule="auto"/>
        <w:jc w:val="both"/>
        <w:textAlignment w:val="baseline"/>
        <w:rPr>
          <w:rStyle w:val="37"/>
          <w:rFonts w:hint="eastAsia" w:ascii="宋体" w:hAnsi="宋体" w:eastAsia="宋体" w:cs="宋体"/>
          <w:b w:val="0"/>
          <w:bCs w:val="0"/>
          <w:i w:val="0"/>
          <w:caps w:val="0"/>
          <w:color w:val="000000" w:themeColor="text1"/>
          <w:spacing w:val="0"/>
          <w:w w:val="100"/>
          <w:kern w:val="2"/>
          <w:sz w:val="28"/>
          <w:szCs w:val="28"/>
          <w:highlight w:val="none"/>
          <w:lang w:val="zh-CN"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8"/>
          <w:szCs w:val="28"/>
          <w:highlight w:val="none"/>
          <w:lang w:val="zh-CN" w:eastAsia="zh-CN" w:bidi="ar-SA"/>
          <w14:textFill>
            <w14:solidFill>
              <w14:schemeClr w14:val="tx1"/>
            </w14:solidFill>
          </w14:textFill>
        </w:rPr>
        <w:t>B.项目组织实施方案（包括项目实施进度安排、项目实施人员及项目负责人的资质、类似经验及社保证明等）。</w:t>
      </w:r>
    </w:p>
    <w:p w14:paraId="2FB49546">
      <w:pPr>
        <w:shd w:val="clear"/>
        <w:snapToGrid/>
        <w:spacing w:before="0" w:beforeAutospacing="0" w:after="0" w:afterAutospacing="0" w:line="240" w:lineRule="auto"/>
        <w:jc w:val="both"/>
        <w:textAlignment w:val="baseline"/>
        <w:rPr>
          <w:rStyle w:val="37"/>
          <w:rFonts w:hint="eastAsia" w:ascii="宋体" w:hAnsi="宋体" w:eastAsia="宋体" w:cs="宋体"/>
          <w:b w:val="0"/>
          <w:bCs w:val="0"/>
          <w:i w:val="0"/>
          <w:caps w:val="0"/>
          <w:color w:val="000000" w:themeColor="text1"/>
          <w:spacing w:val="0"/>
          <w:w w:val="100"/>
          <w:kern w:val="2"/>
          <w:sz w:val="28"/>
          <w:szCs w:val="28"/>
          <w:highlight w:val="none"/>
          <w:lang w:val="zh-CN"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8"/>
          <w:szCs w:val="28"/>
          <w:highlight w:val="none"/>
          <w:lang w:val="zh-CN" w:eastAsia="zh-CN" w:bidi="ar-SA"/>
          <w14:textFill>
            <w14:solidFill>
              <w14:schemeClr w14:val="tx1"/>
            </w14:solidFill>
          </w14:textFill>
        </w:rPr>
        <w:t>（3）投标人通过的质量管理和质量保证体系、环保体系、自主创新相关证书、软件著作权证等等与本项目相关的认证证书或文件；</w:t>
      </w:r>
    </w:p>
    <w:p w14:paraId="7A1CFEFC">
      <w:pPr>
        <w:shd w:val="clear"/>
        <w:snapToGrid/>
        <w:spacing w:before="0" w:beforeAutospacing="0" w:after="0" w:afterAutospacing="0" w:line="240" w:lineRule="auto"/>
        <w:jc w:val="both"/>
        <w:textAlignment w:val="baseline"/>
        <w:rPr>
          <w:rStyle w:val="37"/>
          <w:rFonts w:hint="eastAsia" w:ascii="宋体" w:hAnsi="宋体" w:eastAsia="宋体" w:cs="宋体"/>
          <w:b w:val="0"/>
          <w:bCs w:val="0"/>
          <w:i w:val="0"/>
          <w:caps w:val="0"/>
          <w:color w:val="000000" w:themeColor="text1"/>
          <w:spacing w:val="0"/>
          <w:w w:val="100"/>
          <w:kern w:val="2"/>
          <w:sz w:val="28"/>
          <w:szCs w:val="28"/>
          <w:highlight w:val="none"/>
          <w:lang w:val="zh-CN"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8"/>
          <w:szCs w:val="28"/>
          <w:highlight w:val="none"/>
          <w:lang w:val="zh-CN" w:eastAsia="zh-CN" w:bidi="ar-SA"/>
          <w14:textFill>
            <w14:solidFill>
              <w14:schemeClr w14:val="tx1"/>
            </w14:solidFill>
          </w14:textFill>
        </w:rPr>
        <w:t>（4）近三年来类似项目的成功案例；</w:t>
      </w:r>
    </w:p>
    <w:p w14:paraId="60B510D2">
      <w:pPr>
        <w:shd w:val="clear"/>
        <w:snapToGrid/>
        <w:spacing w:before="0" w:beforeAutospacing="0" w:after="0" w:afterAutospacing="0" w:line="240" w:lineRule="auto"/>
        <w:jc w:val="both"/>
        <w:textAlignment w:val="baseline"/>
        <w:rPr>
          <w:rStyle w:val="37"/>
          <w:rFonts w:hint="eastAsia" w:ascii="宋体" w:hAnsi="宋体" w:eastAsia="宋体" w:cs="宋体"/>
          <w:b w:val="0"/>
          <w:bCs w:val="0"/>
          <w:i w:val="0"/>
          <w:caps w:val="0"/>
          <w:color w:val="000000" w:themeColor="text1"/>
          <w:spacing w:val="0"/>
          <w:w w:val="100"/>
          <w:kern w:val="2"/>
          <w:sz w:val="28"/>
          <w:szCs w:val="28"/>
          <w:highlight w:val="none"/>
          <w:lang w:val="zh-CN"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8"/>
          <w:szCs w:val="28"/>
          <w:highlight w:val="none"/>
          <w:lang w:val="zh-CN" w:eastAsia="zh-CN" w:bidi="ar-SA"/>
          <w14:textFill>
            <w14:solidFill>
              <w14:schemeClr w14:val="tx1"/>
            </w14:solidFill>
          </w14:textFill>
        </w:rPr>
        <w:t>（5）投标人认为需要提供的其他资料（包括可能影响投标人商务与技术文件评分的各类证明材料）。</w:t>
      </w:r>
    </w:p>
    <w:p w14:paraId="6D13F3A7">
      <w:pPr>
        <w:shd w:val="clear"/>
        <w:snapToGrid/>
        <w:spacing w:before="0" w:beforeAutospacing="0" w:after="0" w:afterAutospacing="0" w:line="240" w:lineRule="auto"/>
        <w:jc w:val="both"/>
        <w:textAlignment w:val="baseline"/>
        <w:rPr>
          <w:rStyle w:val="37"/>
          <w:rFonts w:hint="eastAsia" w:ascii="宋体" w:hAnsi="宋体" w:eastAsia="宋体" w:cs="宋体"/>
          <w:b w:val="0"/>
          <w:bCs w:val="0"/>
          <w:i w:val="0"/>
          <w:caps w:val="0"/>
          <w:color w:val="000000" w:themeColor="text1"/>
          <w:spacing w:val="0"/>
          <w:w w:val="100"/>
          <w:kern w:val="2"/>
          <w:sz w:val="28"/>
          <w:szCs w:val="28"/>
          <w:highlight w:val="none"/>
          <w:lang w:val="zh-CN"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8"/>
          <w:szCs w:val="28"/>
          <w:highlight w:val="none"/>
          <w:lang w:val="zh-CN" w:eastAsia="zh-CN" w:bidi="ar-SA"/>
          <w14:textFill>
            <w14:solidFill>
              <w14:schemeClr w14:val="tx1"/>
            </w14:solidFill>
          </w14:textFill>
        </w:rPr>
        <w:t>（6）服务描述及承诺：</w:t>
      </w:r>
    </w:p>
    <w:p w14:paraId="35497F57">
      <w:pPr>
        <w:shd w:val="clear"/>
        <w:snapToGrid/>
        <w:spacing w:before="0" w:beforeAutospacing="0" w:after="0" w:afterAutospacing="0" w:line="240" w:lineRule="auto"/>
        <w:jc w:val="both"/>
        <w:textAlignment w:val="baseline"/>
        <w:rPr>
          <w:rStyle w:val="37"/>
          <w:rFonts w:hint="eastAsia" w:ascii="宋体" w:hAnsi="宋体" w:eastAsia="宋体" w:cs="宋体"/>
          <w:b w:val="0"/>
          <w:bCs w:val="0"/>
          <w:i w:val="0"/>
          <w:caps w:val="0"/>
          <w:color w:val="000000" w:themeColor="text1"/>
          <w:spacing w:val="0"/>
          <w:w w:val="100"/>
          <w:kern w:val="2"/>
          <w:sz w:val="28"/>
          <w:szCs w:val="28"/>
          <w:highlight w:val="none"/>
          <w:lang w:val="zh-CN"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8"/>
          <w:szCs w:val="28"/>
          <w:highlight w:val="none"/>
          <w:lang w:val="zh-CN" w:eastAsia="zh-CN" w:bidi="ar-SA"/>
          <w14:textFill>
            <w14:solidFill>
              <w14:schemeClr w14:val="tx1"/>
            </w14:solidFill>
          </w14:textFill>
        </w:rPr>
        <w:t>A.距采购人最近的服务网点详细介绍（包括地理位置、资质资格、技术力量、工作业绩、服务内容及联系电话等）。</w:t>
      </w:r>
    </w:p>
    <w:p w14:paraId="09CF4651">
      <w:pPr>
        <w:shd w:val="clear"/>
        <w:snapToGrid/>
        <w:spacing w:before="0" w:beforeAutospacing="0" w:after="0" w:afterAutospacing="0" w:line="240" w:lineRule="auto"/>
        <w:jc w:val="both"/>
        <w:textAlignment w:val="baseline"/>
        <w:rPr>
          <w:rStyle w:val="37"/>
          <w:rFonts w:hint="eastAsia" w:ascii="宋体" w:hAnsi="宋体" w:eastAsia="宋体" w:cs="宋体"/>
          <w:b/>
          <w:bCs/>
          <w:i w:val="0"/>
          <w:caps w:val="0"/>
          <w:color w:val="000000" w:themeColor="text1"/>
          <w:spacing w:val="0"/>
          <w:w w:val="100"/>
          <w:kern w:val="2"/>
          <w:sz w:val="28"/>
          <w:szCs w:val="36"/>
          <w:highlight w:val="none"/>
          <w:lang w:val="zh-CN"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8"/>
          <w:szCs w:val="28"/>
          <w:highlight w:val="none"/>
          <w:lang w:val="zh-CN" w:eastAsia="zh-CN" w:bidi="ar-SA"/>
          <w14:textFill>
            <w14:solidFill>
              <w14:schemeClr w14:val="tx1"/>
            </w14:solidFill>
          </w14:textFill>
        </w:rPr>
        <w:t>B.针对本项目的服务措施及承诺（人员配备、培训方案等）。</w:t>
      </w:r>
    </w:p>
    <w:p w14:paraId="4FC3588B">
      <w:pPr>
        <w:shd w:val="clear"/>
        <w:snapToGrid/>
        <w:spacing w:before="0" w:beforeAutospacing="0" w:after="0" w:afterAutospacing="0" w:line="240" w:lineRule="auto"/>
        <w:jc w:val="both"/>
        <w:textAlignment w:val="baseline"/>
        <w:rPr>
          <w:rStyle w:val="37"/>
          <w:rFonts w:hint="eastAsia" w:ascii="宋体" w:hAnsi="宋体" w:eastAsia="宋体" w:cs="宋体"/>
          <w:b/>
          <w:bCs/>
          <w:i w:val="0"/>
          <w:caps w:val="0"/>
          <w:color w:val="000000" w:themeColor="text1"/>
          <w:spacing w:val="0"/>
          <w:w w:val="100"/>
          <w:kern w:val="2"/>
          <w:sz w:val="28"/>
          <w:szCs w:val="36"/>
          <w:highlight w:val="none"/>
          <w:lang w:val="zh-CN" w:eastAsia="zh-CN" w:bidi="ar-SA"/>
          <w14:textFill>
            <w14:solidFill>
              <w14:schemeClr w14:val="tx1"/>
            </w14:solidFill>
          </w14:textFill>
        </w:rPr>
      </w:pPr>
    </w:p>
    <w:p w14:paraId="285BF810">
      <w:pPr>
        <w:shd w:val="clear"/>
        <w:snapToGrid/>
        <w:spacing w:before="0" w:beforeAutospacing="0" w:after="0" w:afterAutospacing="0" w:line="240" w:lineRule="auto"/>
        <w:jc w:val="both"/>
        <w:textAlignment w:val="baseline"/>
        <w:rPr>
          <w:rStyle w:val="37"/>
          <w:rFonts w:hint="eastAsia" w:ascii="宋体" w:hAnsi="宋体" w:eastAsia="宋体" w:cs="宋体"/>
          <w:b/>
          <w:bCs/>
          <w:i w:val="0"/>
          <w:caps w:val="0"/>
          <w:color w:val="000000" w:themeColor="text1"/>
          <w:spacing w:val="0"/>
          <w:w w:val="100"/>
          <w:kern w:val="2"/>
          <w:sz w:val="28"/>
          <w:szCs w:val="36"/>
          <w:highlight w:val="none"/>
          <w:lang w:val="zh-CN" w:eastAsia="zh-CN" w:bidi="ar-SA"/>
          <w14:textFill>
            <w14:solidFill>
              <w14:schemeClr w14:val="tx1"/>
            </w14:solidFill>
          </w14:textFill>
        </w:rPr>
      </w:pPr>
    </w:p>
    <w:p w14:paraId="38D31997">
      <w:pPr>
        <w:shd w:val="clear"/>
        <w:snapToGrid/>
        <w:spacing w:before="0" w:beforeAutospacing="0" w:after="0" w:afterAutospacing="0" w:line="240" w:lineRule="auto"/>
        <w:jc w:val="both"/>
        <w:textAlignment w:val="baseline"/>
        <w:rPr>
          <w:rStyle w:val="37"/>
          <w:rFonts w:hint="eastAsia" w:ascii="宋体" w:hAnsi="宋体" w:eastAsia="宋体" w:cs="宋体"/>
          <w:b/>
          <w:bCs/>
          <w:i w:val="0"/>
          <w:caps w:val="0"/>
          <w:color w:val="000000" w:themeColor="text1"/>
          <w:spacing w:val="0"/>
          <w:w w:val="100"/>
          <w:kern w:val="2"/>
          <w:sz w:val="28"/>
          <w:szCs w:val="36"/>
          <w:highlight w:val="none"/>
          <w:lang w:val="zh-CN" w:eastAsia="zh-CN" w:bidi="ar-SA"/>
          <w14:textFill>
            <w14:solidFill>
              <w14:schemeClr w14:val="tx1"/>
            </w14:solidFill>
          </w14:textFill>
        </w:rPr>
      </w:pPr>
    </w:p>
    <w:p w14:paraId="33AC3668">
      <w:pPr>
        <w:shd w:val="clear"/>
        <w:snapToGrid/>
        <w:spacing w:before="0" w:beforeAutospacing="0" w:after="0" w:afterAutospacing="0" w:line="240" w:lineRule="auto"/>
        <w:jc w:val="both"/>
        <w:textAlignment w:val="baseline"/>
        <w:rPr>
          <w:rStyle w:val="37"/>
          <w:rFonts w:hint="eastAsia" w:ascii="宋体" w:hAnsi="宋体" w:eastAsia="宋体" w:cs="宋体"/>
          <w:b/>
          <w:bCs/>
          <w:i w:val="0"/>
          <w:caps w:val="0"/>
          <w:color w:val="000000" w:themeColor="text1"/>
          <w:spacing w:val="0"/>
          <w:w w:val="100"/>
          <w:kern w:val="2"/>
          <w:sz w:val="28"/>
          <w:szCs w:val="36"/>
          <w:highlight w:val="none"/>
          <w:lang w:val="zh-CN" w:eastAsia="zh-CN" w:bidi="ar-SA"/>
          <w14:textFill>
            <w14:solidFill>
              <w14:schemeClr w14:val="tx1"/>
            </w14:solidFill>
          </w14:textFill>
        </w:rPr>
      </w:pPr>
    </w:p>
    <w:p w14:paraId="6DED58C6">
      <w:pPr>
        <w:shd w:val="clear"/>
        <w:snapToGrid/>
        <w:spacing w:before="0" w:beforeAutospacing="0" w:after="0" w:afterAutospacing="0" w:line="240" w:lineRule="auto"/>
        <w:jc w:val="both"/>
        <w:textAlignment w:val="baseline"/>
        <w:rPr>
          <w:rStyle w:val="37"/>
          <w:rFonts w:hint="default" w:ascii="宋体" w:hAnsi="宋体" w:eastAsia="宋体" w:cs="宋体"/>
          <w:b/>
          <w:bCs/>
          <w:i w:val="0"/>
          <w:caps w:val="0"/>
          <w:color w:val="000000" w:themeColor="text1"/>
          <w:spacing w:val="0"/>
          <w:w w:val="100"/>
          <w:kern w:val="2"/>
          <w:sz w:val="28"/>
          <w:szCs w:val="36"/>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8"/>
          <w:szCs w:val="36"/>
          <w:highlight w:val="none"/>
          <w:lang w:val="zh-CN" w:eastAsia="zh-CN" w:bidi="ar-SA"/>
          <w14:textFill>
            <w14:solidFill>
              <w14:schemeClr w14:val="tx1"/>
            </w14:solidFill>
          </w14:textFill>
        </w:rPr>
        <w:t>附件</w:t>
      </w:r>
      <w:r>
        <w:rPr>
          <w:rStyle w:val="37"/>
          <w:rFonts w:hint="eastAsia" w:ascii="宋体" w:hAnsi="宋体" w:eastAsia="宋体" w:cs="宋体"/>
          <w:b/>
          <w:bCs/>
          <w:i w:val="0"/>
          <w:caps w:val="0"/>
          <w:color w:val="000000" w:themeColor="text1"/>
          <w:spacing w:val="0"/>
          <w:w w:val="100"/>
          <w:kern w:val="2"/>
          <w:sz w:val="28"/>
          <w:szCs w:val="36"/>
          <w:highlight w:val="none"/>
          <w:lang w:val="en-US" w:eastAsia="zh-CN" w:bidi="ar-SA"/>
          <w14:textFill>
            <w14:solidFill>
              <w14:schemeClr w14:val="tx1"/>
            </w14:solidFill>
          </w14:textFill>
        </w:rPr>
        <w:t>1</w:t>
      </w:r>
      <w:r>
        <w:rPr>
          <w:rStyle w:val="37"/>
          <w:rFonts w:hint="eastAsia" w:ascii="宋体" w:hAnsi="宋体" w:cs="宋体"/>
          <w:b/>
          <w:bCs/>
          <w:i w:val="0"/>
          <w:caps w:val="0"/>
          <w:color w:val="000000" w:themeColor="text1"/>
          <w:spacing w:val="0"/>
          <w:w w:val="100"/>
          <w:kern w:val="2"/>
          <w:sz w:val="28"/>
          <w:szCs w:val="36"/>
          <w:highlight w:val="none"/>
          <w:lang w:val="en-US" w:eastAsia="zh-CN" w:bidi="ar-SA"/>
          <w14:textFill>
            <w14:solidFill>
              <w14:schemeClr w14:val="tx1"/>
            </w14:solidFill>
          </w14:textFill>
        </w:rPr>
        <w:t>1</w:t>
      </w:r>
    </w:p>
    <w:p w14:paraId="1C87892F">
      <w:pPr>
        <w:shd w:val="clear"/>
        <w:snapToGrid/>
        <w:spacing w:before="0" w:beforeAutospacing="0" w:after="0" w:afterAutospacing="0" w:line="360" w:lineRule="auto"/>
        <w:jc w:val="center"/>
        <w:textAlignment w:val="baseline"/>
        <w:rPr>
          <w:rStyle w:val="37"/>
          <w:rFonts w:hint="eastAsia" w:ascii="宋体" w:hAnsi="宋体" w:eastAsia="宋体" w:cs="宋体"/>
          <w:b/>
          <w:bCs/>
          <w:i w:val="0"/>
          <w:caps w:val="0"/>
          <w:color w:val="000000" w:themeColor="text1"/>
          <w:spacing w:val="0"/>
          <w:w w:val="100"/>
          <w:kern w:val="2"/>
          <w:sz w:val="32"/>
          <w:szCs w:val="40"/>
          <w:highlight w:val="none"/>
          <w:lang w:val="zh-CN"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32"/>
          <w:szCs w:val="40"/>
          <w:highlight w:val="none"/>
          <w:lang w:val="zh-CN" w:eastAsia="zh-CN" w:bidi="ar-SA"/>
          <w14:textFill>
            <w14:solidFill>
              <w14:schemeClr w14:val="tx1"/>
            </w14:solidFill>
          </w14:textFill>
        </w:rPr>
        <w:t>投标人基本情况表</w:t>
      </w:r>
    </w:p>
    <w:tbl>
      <w:tblPr>
        <w:tblStyle w:val="2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0"/>
        <w:gridCol w:w="690"/>
        <w:gridCol w:w="665"/>
        <w:gridCol w:w="295"/>
        <w:gridCol w:w="926"/>
        <w:gridCol w:w="112"/>
        <w:gridCol w:w="1077"/>
        <w:gridCol w:w="1560"/>
        <w:gridCol w:w="57"/>
        <w:gridCol w:w="1618"/>
        <w:gridCol w:w="933"/>
      </w:tblGrid>
      <w:tr w14:paraId="24C6D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80" w:type="dxa"/>
            <w:tcBorders>
              <w:top w:val="single" w:color="000000" w:sz="4" w:space="0"/>
              <w:left w:val="single" w:color="000000" w:sz="4" w:space="0"/>
              <w:bottom w:val="single" w:color="000000" w:sz="4" w:space="0"/>
              <w:right w:val="single" w:color="000000" w:sz="4" w:space="0"/>
            </w:tcBorders>
            <w:noWrap w:val="0"/>
            <w:vAlign w:val="center"/>
          </w:tcPr>
          <w:p w14:paraId="614AF886">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27"/>
                <w:w w:val="100"/>
                <w:kern w:val="0"/>
                <w:sz w:val="24"/>
                <w:szCs w:val="24"/>
                <w:highlight w:val="none"/>
                <w:lang w:val="en-US" w:eastAsia="zh-CN" w:bidi="ar-SA"/>
                <w14:textFill>
                  <w14:solidFill>
                    <w14:schemeClr w14:val="tx1"/>
                  </w14:solidFill>
                </w14:textFill>
              </w:rPr>
              <w:t>企业名称</w:t>
            </w:r>
          </w:p>
        </w:tc>
        <w:tc>
          <w:tcPr>
            <w:tcW w:w="3765" w:type="dxa"/>
            <w:gridSpan w:val="6"/>
            <w:tcBorders>
              <w:top w:val="single" w:color="000000" w:sz="4" w:space="0"/>
              <w:left w:val="single" w:color="000000" w:sz="4" w:space="0"/>
              <w:bottom w:val="single" w:color="000000" w:sz="4" w:space="0"/>
              <w:right w:val="single" w:color="000000" w:sz="4" w:space="0"/>
            </w:tcBorders>
            <w:noWrap w:val="0"/>
            <w:vAlign w:val="center"/>
          </w:tcPr>
          <w:p w14:paraId="5865B889">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CF7C238">
            <w:pPr>
              <w:pStyle w:val="85"/>
              <w:widowControl/>
              <w:shd w:val="clear" w:color="auto"/>
              <w:snapToGrid/>
              <w:spacing w:before="100" w:beforeAutospacing="1" w:after="100" w:afterAutospacing="1" w:line="360" w:lineRule="auto"/>
              <w:jc w:val="center"/>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t>法人代表</w:t>
            </w:r>
          </w:p>
        </w:tc>
        <w:tc>
          <w:tcPr>
            <w:tcW w:w="2608" w:type="dxa"/>
            <w:gridSpan w:val="3"/>
            <w:tcBorders>
              <w:top w:val="single" w:color="000000" w:sz="4" w:space="0"/>
              <w:left w:val="single" w:color="000000" w:sz="4" w:space="0"/>
              <w:bottom w:val="single" w:color="000000" w:sz="4" w:space="0"/>
              <w:right w:val="single" w:color="000000" w:sz="4" w:space="0"/>
            </w:tcBorders>
            <w:noWrap w:val="0"/>
            <w:vAlign w:val="center"/>
          </w:tcPr>
          <w:p w14:paraId="79B15921">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p>
        </w:tc>
      </w:tr>
      <w:tr w14:paraId="03832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80" w:type="dxa"/>
            <w:tcBorders>
              <w:top w:val="single" w:color="000000" w:sz="4" w:space="0"/>
              <w:left w:val="single" w:color="000000" w:sz="4" w:space="0"/>
              <w:bottom w:val="single" w:color="000000" w:sz="4" w:space="0"/>
              <w:right w:val="single" w:color="000000" w:sz="4" w:space="0"/>
            </w:tcBorders>
            <w:noWrap w:val="0"/>
            <w:vAlign w:val="center"/>
          </w:tcPr>
          <w:p w14:paraId="6341B431">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27"/>
                <w:w w:val="100"/>
                <w:kern w:val="0"/>
                <w:sz w:val="24"/>
                <w:szCs w:val="24"/>
                <w:highlight w:val="none"/>
                <w:lang w:val="en-US" w:eastAsia="zh-CN" w:bidi="ar-SA"/>
                <w14:textFill>
                  <w14:solidFill>
                    <w14:schemeClr w14:val="tx1"/>
                  </w14:solidFill>
                </w14:textFill>
              </w:rPr>
              <w:t>地址</w:t>
            </w:r>
          </w:p>
        </w:tc>
        <w:tc>
          <w:tcPr>
            <w:tcW w:w="3765" w:type="dxa"/>
            <w:gridSpan w:val="6"/>
            <w:tcBorders>
              <w:top w:val="single" w:color="000000" w:sz="4" w:space="0"/>
              <w:left w:val="single" w:color="000000" w:sz="4" w:space="0"/>
              <w:bottom w:val="single" w:color="000000" w:sz="4" w:space="0"/>
              <w:right w:val="single" w:color="000000" w:sz="4" w:space="0"/>
            </w:tcBorders>
            <w:noWrap w:val="0"/>
            <w:vAlign w:val="center"/>
          </w:tcPr>
          <w:p w14:paraId="1863931A">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85A0E2B">
            <w:pPr>
              <w:pStyle w:val="85"/>
              <w:widowControl/>
              <w:shd w:val="clear" w:color="auto"/>
              <w:snapToGrid/>
              <w:spacing w:before="100" w:beforeAutospacing="1" w:after="100" w:afterAutospacing="1" w:line="360" w:lineRule="auto"/>
              <w:jc w:val="center"/>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t>企业性质</w:t>
            </w:r>
          </w:p>
        </w:tc>
        <w:tc>
          <w:tcPr>
            <w:tcW w:w="2608" w:type="dxa"/>
            <w:gridSpan w:val="3"/>
            <w:tcBorders>
              <w:top w:val="single" w:color="000000" w:sz="4" w:space="0"/>
              <w:left w:val="single" w:color="000000" w:sz="4" w:space="0"/>
              <w:bottom w:val="single" w:color="000000" w:sz="4" w:space="0"/>
              <w:right w:val="single" w:color="000000" w:sz="4" w:space="0"/>
            </w:tcBorders>
            <w:noWrap w:val="0"/>
            <w:vAlign w:val="center"/>
          </w:tcPr>
          <w:p w14:paraId="65DF742C">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tc>
      </w:tr>
      <w:tr w14:paraId="4CF27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880" w:type="dxa"/>
            <w:tcBorders>
              <w:top w:val="single" w:color="000000" w:sz="4" w:space="0"/>
              <w:left w:val="single" w:color="000000" w:sz="4" w:space="0"/>
              <w:bottom w:val="single" w:color="000000" w:sz="4" w:space="0"/>
              <w:right w:val="single" w:color="000000" w:sz="4" w:space="0"/>
            </w:tcBorders>
            <w:noWrap w:val="0"/>
            <w:vAlign w:val="center"/>
          </w:tcPr>
          <w:p w14:paraId="053E6B13">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27"/>
                <w:w w:val="100"/>
                <w:kern w:val="0"/>
                <w:sz w:val="24"/>
                <w:szCs w:val="24"/>
                <w:highlight w:val="none"/>
                <w:lang w:val="en-US" w:eastAsia="zh-CN" w:bidi="ar-SA"/>
                <w14:textFill>
                  <w14:solidFill>
                    <w14:schemeClr w14:val="tx1"/>
                  </w14:solidFill>
                </w14:textFill>
              </w:rPr>
              <w:t>股东姓名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91C6473">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7C412524">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t>股权结构（%）</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5B887C0E">
            <w:pPr>
              <w:widowControl/>
              <w:shd w:val="clear"/>
              <w:snapToGrid/>
              <w:spacing w:before="0" w:beforeAutospacing="0" w:after="0" w:afterAutospacing="0"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p w14:paraId="0511317B">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4228978">
            <w:pPr>
              <w:pStyle w:val="85"/>
              <w:widowControl/>
              <w:shd w:val="clear" w:color="auto"/>
              <w:snapToGrid/>
              <w:spacing w:before="100" w:beforeAutospacing="1" w:after="100" w:afterAutospacing="1" w:line="360" w:lineRule="auto"/>
              <w:ind w:left="107"/>
              <w:jc w:val="center"/>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t>股东关系</w:t>
            </w:r>
          </w:p>
        </w:tc>
        <w:tc>
          <w:tcPr>
            <w:tcW w:w="2608" w:type="dxa"/>
            <w:gridSpan w:val="3"/>
            <w:tcBorders>
              <w:top w:val="single" w:color="000000" w:sz="4" w:space="0"/>
              <w:left w:val="single" w:color="000000" w:sz="4" w:space="0"/>
              <w:bottom w:val="single" w:color="000000" w:sz="4" w:space="0"/>
              <w:right w:val="single" w:color="000000" w:sz="4" w:space="0"/>
            </w:tcBorders>
            <w:noWrap w:val="0"/>
            <w:vAlign w:val="center"/>
          </w:tcPr>
          <w:p w14:paraId="664A24F3">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tc>
      </w:tr>
      <w:tr w14:paraId="14318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CA29A1">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2"/>
                <w:w w:val="100"/>
                <w:kern w:val="0"/>
                <w:sz w:val="24"/>
                <w:szCs w:val="24"/>
                <w:highlight w:val="none"/>
                <w:lang w:val="en-US" w:eastAsia="zh-CN" w:bidi="ar-SA"/>
                <w14:textFill>
                  <w14:solidFill>
                    <w14:schemeClr w14:val="tx1"/>
                  </w14:solidFill>
                </w14:textFill>
              </w:rPr>
              <w:t>联系人</w:t>
            </w:r>
            <w:r>
              <w:rPr>
                <w:rStyle w:val="37"/>
                <w:rFonts w:hint="eastAsia" w:ascii="宋体" w:hAnsi="宋体" w:eastAsia="宋体" w:cs="宋体"/>
                <w:b w:val="0"/>
                <w:bCs/>
                <w:i w:val="0"/>
                <w:caps w:val="0"/>
                <w:color w:val="000000" w:themeColor="text1"/>
                <w:spacing w:val="27"/>
                <w:w w:val="100"/>
                <w:kern w:val="0"/>
                <w:sz w:val="24"/>
                <w:szCs w:val="24"/>
                <w:highlight w:val="none"/>
                <w:lang w:val="en-US" w:eastAsia="zh-CN" w:bidi="ar-SA"/>
                <w14:textFill>
                  <w14:solidFill>
                    <w14:schemeClr w14:val="tx1"/>
                  </w14:solidFill>
                </w14:textFill>
              </w:rPr>
              <w:t>姓名</w:t>
            </w:r>
          </w:p>
        </w:tc>
        <w:tc>
          <w:tcPr>
            <w:tcW w:w="690" w:type="dxa"/>
            <w:vMerge w:val="restart"/>
            <w:tcBorders>
              <w:top w:val="nil"/>
              <w:left w:val="single" w:color="000000" w:sz="4" w:space="0"/>
              <w:bottom w:val="single" w:color="000000" w:sz="4" w:space="0"/>
              <w:right w:val="single" w:color="000000" w:sz="4" w:space="0"/>
            </w:tcBorders>
            <w:noWrap w:val="0"/>
            <w:vAlign w:val="center"/>
          </w:tcPr>
          <w:p w14:paraId="7C16B85D">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tc>
        <w:tc>
          <w:tcPr>
            <w:tcW w:w="960" w:type="dxa"/>
            <w:gridSpan w:val="2"/>
            <w:tcBorders>
              <w:top w:val="nil"/>
              <w:left w:val="single" w:color="000000" w:sz="4" w:space="0"/>
              <w:bottom w:val="single" w:color="000000" w:sz="4" w:space="0"/>
              <w:right w:val="single" w:color="000000" w:sz="4" w:space="0"/>
            </w:tcBorders>
            <w:noWrap w:val="0"/>
            <w:vAlign w:val="center"/>
          </w:tcPr>
          <w:p w14:paraId="00585D95">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t>固定电话</w:t>
            </w:r>
          </w:p>
        </w:tc>
        <w:tc>
          <w:tcPr>
            <w:tcW w:w="2115" w:type="dxa"/>
            <w:gridSpan w:val="3"/>
            <w:tcBorders>
              <w:top w:val="nil"/>
              <w:left w:val="single" w:color="000000" w:sz="4" w:space="0"/>
              <w:bottom w:val="single" w:color="000000" w:sz="4" w:space="0"/>
              <w:right w:val="single" w:color="000000" w:sz="4" w:space="0"/>
            </w:tcBorders>
            <w:noWrap w:val="0"/>
            <w:vAlign w:val="center"/>
          </w:tcPr>
          <w:p w14:paraId="3F910104">
            <w:pPr>
              <w:widowControl/>
              <w:shd w:val="clear"/>
              <w:snapToGrid/>
              <w:spacing w:before="0" w:beforeAutospacing="0" w:after="0" w:afterAutospacing="0"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p w14:paraId="4B1EECD8">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F8580BC">
            <w:pPr>
              <w:pStyle w:val="85"/>
              <w:widowControl/>
              <w:shd w:val="clear" w:color="auto"/>
              <w:snapToGrid/>
              <w:spacing w:before="100" w:beforeAutospacing="1" w:after="100" w:afterAutospacing="1" w:line="360" w:lineRule="auto"/>
              <w:jc w:val="center"/>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t>传真</w:t>
            </w:r>
          </w:p>
        </w:tc>
        <w:tc>
          <w:tcPr>
            <w:tcW w:w="260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9174417">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tc>
      </w:tr>
      <w:tr w14:paraId="3768F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246023">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5F5221">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4C84C44E">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27"/>
                <w:w w:val="100"/>
                <w:kern w:val="0"/>
                <w:sz w:val="24"/>
                <w:szCs w:val="24"/>
                <w:highlight w:val="none"/>
                <w:lang w:val="en-US" w:eastAsia="zh-CN" w:bidi="ar-SA"/>
                <w14:textFill>
                  <w14:solidFill>
                    <w14:schemeClr w14:val="tx1"/>
                  </w14:solidFill>
                </w14:textFill>
              </w:rPr>
              <w:t>手机</w:t>
            </w:r>
          </w:p>
        </w:tc>
        <w:tc>
          <w:tcPr>
            <w:tcW w:w="2115" w:type="dxa"/>
            <w:gridSpan w:val="3"/>
            <w:tcBorders>
              <w:top w:val="single" w:color="000000" w:sz="4" w:space="0"/>
              <w:left w:val="single" w:color="000000" w:sz="4" w:space="0"/>
              <w:bottom w:val="single" w:color="000000" w:sz="4" w:space="0"/>
              <w:right w:val="single" w:color="000000" w:sz="4" w:space="0"/>
            </w:tcBorders>
            <w:noWrap w:val="0"/>
            <w:vAlign w:val="center"/>
          </w:tcPr>
          <w:p w14:paraId="12278E01">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4092B">
            <w:pPr>
              <w:pStyle w:val="85"/>
              <w:widowControl/>
              <w:shd w:val="clear" w:color="auto"/>
              <w:snapToGrid/>
              <w:spacing w:before="100" w:beforeAutospacing="1" w:after="100" w:afterAutospacing="1" w:line="360" w:lineRule="auto"/>
              <w:jc w:val="center"/>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tc>
        <w:tc>
          <w:tcPr>
            <w:tcW w:w="26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B83B63F">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tc>
      </w:tr>
      <w:tr w14:paraId="48BB3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E204944">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t>1.</w:t>
            </w:r>
          </w:p>
          <w:p w14:paraId="77AE2EDC">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t>企</w:t>
            </w:r>
          </w:p>
          <w:p w14:paraId="78028091">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t>业</w:t>
            </w:r>
          </w:p>
          <w:p w14:paraId="0DED9083">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27"/>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27"/>
                <w:w w:val="100"/>
                <w:kern w:val="0"/>
                <w:sz w:val="24"/>
                <w:szCs w:val="24"/>
                <w:highlight w:val="none"/>
                <w:lang w:val="en-US" w:eastAsia="zh-CN" w:bidi="ar-SA"/>
                <w14:textFill>
                  <w14:solidFill>
                    <w14:schemeClr w14:val="tx1"/>
                  </w14:solidFill>
                </w14:textFill>
              </w:rPr>
              <w:t>概</w:t>
            </w:r>
          </w:p>
          <w:p w14:paraId="444E424C">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27"/>
                <w:w w:val="100"/>
                <w:kern w:val="0"/>
                <w:sz w:val="24"/>
                <w:szCs w:val="24"/>
                <w:highlight w:val="none"/>
                <w:lang w:val="en-US" w:eastAsia="zh-CN" w:bidi="ar-SA"/>
                <w14:textFill>
                  <w14:solidFill>
                    <w14:schemeClr w14:val="tx1"/>
                  </w14:solidFill>
                </w14:textFill>
              </w:rPr>
              <w:t>况</w:t>
            </w:r>
          </w:p>
        </w:tc>
        <w:tc>
          <w:tcPr>
            <w:tcW w:w="690" w:type="dxa"/>
            <w:tcBorders>
              <w:top w:val="nil"/>
              <w:left w:val="single" w:color="000000" w:sz="4" w:space="0"/>
              <w:bottom w:val="single" w:color="000000" w:sz="4" w:space="0"/>
              <w:right w:val="single" w:color="000000" w:sz="4" w:space="0"/>
            </w:tcBorders>
            <w:noWrap w:val="0"/>
            <w:vAlign w:val="center"/>
          </w:tcPr>
          <w:p w14:paraId="1A9372BB">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t>职工人数</w:t>
            </w:r>
          </w:p>
        </w:tc>
        <w:tc>
          <w:tcPr>
            <w:tcW w:w="960" w:type="dxa"/>
            <w:gridSpan w:val="2"/>
            <w:tcBorders>
              <w:top w:val="nil"/>
              <w:left w:val="single" w:color="000000" w:sz="4" w:space="0"/>
              <w:bottom w:val="single" w:color="000000" w:sz="4" w:space="0"/>
              <w:right w:val="single" w:color="000000" w:sz="4" w:space="0"/>
            </w:tcBorders>
            <w:noWrap w:val="0"/>
            <w:vAlign w:val="center"/>
          </w:tcPr>
          <w:p w14:paraId="6FB60D5A">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tc>
        <w:tc>
          <w:tcPr>
            <w:tcW w:w="926" w:type="dxa"/>
            <w:tcBorders>
              <w:top w:val="nil"/>
              <w:left w:val="single" w:color="000000" w:sz="4" w:space="0"/>
              <w:bottom w:val="single" w:color="000000" w:sz="4" w:space="0"/>
              <w:right w:val="single" w:color="000000" w:sz="4" w:space="0"/>
            </w:tcBorders>
            <w:noWrap w:val="0"/>
            <w:vAlign w:val="center"/>
          </w:tcPr>
          <w:p w14:paraId="77A4CCB7">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8"/>
                <w:w w:val="100"/>
                <w:kern w:val="0"/>
                <w:sz w:val="24"/>
                <w:szCs w:val="24"/>
                <w:highlight w:val="none"/>
                <w:lang w:val="en-US" w:eastAsia="zh-CN" w:bidi="ar-SA"/>
                <w14:textFill>
                  <w14:solidFill>
                    <w14:schemeClr w14:val="tx1"/>
                  </w14:solidFill>
                </w14:textFill>
              </w:rPr>
              <w:t>具备大专以</w:t>
            </w:r>
            <w:r>
              <w:rPr>
                <w:rStyle w:val="37"/>
                <w:rFonts w:hint="eastAsia" w:ascii="宋体" w:hAnsi="宋体" w:eastAsia="宋体" w:cs="宋体"/>
                <w:b w:val="0"/>
                <w:bCs/>
                <w:i w:val="0"/>
                <w:caps w:val="0"/>
                <w:color w:val="000000" w:themeColor="text1"/>
                <w:spacing w:val="12"/>
                <w:w w:val="100"/>
                <w:kern w:val="0"/>
                <w:sz w:val="24"/>
                <w:szCs w:val="24"/>
                <w:highlight w:val="none"/>
                <w:lang w:val="en-US" w:eastAsia="zh-CN" w:bidi="ar-SA"/>
                <w14:textFill>
                  <w14:solidFill>
                    <w14:schemeClr w14:val="tx1"/>
                  </w14:solidFill>
                </w14:textFill>
              </w:rPr>
              <w:t>上学历人数</w:t>
            </w:r>
          </w:p>
        </w:tc>
        <w:tc>
          <w:tcPr>
            <w:tcW w:w="1189" w:type="dxa"/>
            <w:gridSpan w:val="2"/>
            <w:tcBorders>
              <w:top w:val="nil"/>
              <w:left w:val="single" w:color="000000" w:sz="4" w:space="0"/>
              <w:bottom w:val="single" w:color="000000" w:sz="4" w:space="0"/>
              <w:right w:val="single" w:color="000000" w:sz="4" w:space="0"/>
            </w:tcBorders>
            <w:noWrap w:val="0"/>
            <w:vAlign w:val="center"/>
          </w:tcPr>
          <w:p w14:paraId="31B15803">
            <w:pPr>
              <w:widowControl/>
              <w:shd w:val="clear"/>
              <w:snapToGrid/>
              <w:spacing w:before="0" w:beforeAutospacing="0" w:after="0" w:afterAutospacing="0"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p w14:paraId="005515EE">
            <w:pPr>
              <w:widowControl/>
              <w:shd w:val="clear"/>
              <w:snapToGrid/>
              <w:spacing w:before="0" w:beforeAutospacing="0" w:after="0" w:afterAutospacing="0"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p w14:paraId="24A7F327">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5CDDBBB">
            <w:pPr>
              <w:pStyle w:val="85"/>
              <w:widowControl/>
              <w:shd w:val="clear" w:color="auto"/>
              <w:snapToGrid/>
              <w:spacing w:before="100" w:beforeAutospacing="1" w:after="100" w:afterAutospacing="1" w:line="360" w:lineRule="auto"/>
              <w:jc w:val="center"/>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65"/>
                <w:w w:val="100"/>
                <w:kern w:val="0"/>
                <w:sz w:val="24"/>
                <w:szCs w:val="24"/>
                <w:highlight w:val="none"/>
                <w:lang w:val="en-US" w:eastAsia="zh-CN" w:bidi="ar-SA"/>
                <w14:textFill>
                  <w14:solidFill>
                    <w14:schemeClr w14:val="tx1"/>
                  </w14:solidFill>
                </w14:textFill>
              </w:rPr>
              <w:t>国家授予技</w:t>
            </w:r>
            <w:r>
              <w:rPr>
                <w:rStyle w:val="37"/>
                <w:rFonts w:hint="eastAsia" w:ascii="宋体" w:hAnsi="宋体" w:eastAsia="宋体" w:cs="宋体"/>
                <w:b w:val="0"/>
                <w:bCs/>
                <w:i w:val="0"/>
                <w:caps w:val="0"/>
                <w:color w:val="000000" w:themeColor="text1"/>
                <w:spacing w:val="12"/>
                <w:w w:val="100"/>
                <w:kern w:val="0"/>
                <w:sz w:val="24"/>
                <w:szCs w:val="24"/>
                <w:highlight w:val="none"/>
                <w:lang w:val="en-US" w:eastAsia="zh-CN" w:bidi="ar-SA"/>
                <w14:textFill>
                  <w14:solidFill>
                    <w14:schemeClr w14:val="tx1"/>
                  </w14:solidFill>
                </w14:textFill>
              </w:rPr>
              <w:t>术职称人数</w:t>
            </w:r>
          </w:p>
        </w:tc>
        <w:tc>
          <w:tcPr>
            <w:tcW w:w="2608" w:type="dxa"/>
            <w:gridSpan w:val="3"/>
            <w:tcBorders>
              <w:top w:val="single" w:color="000000" w:sz="4" w:space="0"/>
              <w:left w:val="single" w:color="000000" w:sz="4" w:space="0"/>
              <w:bottom w:val="single" w:color="000000" w:sz="4" w:space="0"/>
              <w:right w:val="single" w:color="000000" w:sz="4" w:space="0"/>
            </w:tcBorders>
            <w:noWrap w:val="0"/>
            <w:vAlign w:val="center"/>
          </w:tcPr>
          <w:p w14:paraId="52A7926C">
            <w:pPr>
              <w:widowControl/>
              <w:shd w:val="clear"/>
              <w:snapToGrid/>
              <w:spacing w:before="0" w:beforeAutospacing="0" w:after="0" w:afterAutospacing="0"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p w14:paraId="17672513">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tc>
      </w:tr>
      <w:tr w14:paraId="49187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2"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48D7C1">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1249830">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t>占地面积</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0BF5A3AC">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2385B5AE">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t>建筑面积</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14:paraId="01A9DE61">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t>平方米</w:t>
            </w:r>
          </w:p>
          <w:p w14:paraId="69B98A26">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t>□自有□租赁</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44D0E1A">
            <w:pPr>
              <w:pStyle w:val="85"/>
              <w:widowControl/>
              <w:shd w:val="clear" w:color="auto"/>
              <w:snapToGrid/>
              <w:spacing w:before="100" w:beforeAutospacing="1" w:after="100" w:afterAutospacing="1" w:line="360" w:lineRule="auto"/>
              <w:jc w:val="center"/>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t>生产经营场所及场所的设施与设备</w:t>
            </w:r>
          </w:p>
        </w:tc>
        <w:tc>
          <w:tcPr>
            <w:tcW w:w="2608" w:type="dxa"/>
            <w:gridSpan w:val="3"/>
            <w:tcBorders>
              <w:top w:val="single" w:color="000000" w:sz="4" w:space="0"/>
              <w:left w:val="single" w:color="000000" w:sz="4" w:space="0"/>
              <w:bottom w:val="single" w:color="000000" w:sz="4" w:space="0"/>
              <w:right w:val="single" w:color="000000" w:sz="4" w:space="0"/>
            </w:tcBorders>
            <w:noWrap w:val="0"/>
            <w:vAlign w:val="center"/>
          </w:tcPr>
          <w:p w14:paraId="11A168D4">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tc>
      </w:tr>
      <w:tr w14:paraId="54E6F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76DCEA">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AFD15EC">
            <w:pPr>
              <w:pStyle w:val="85"/>
              <w:widowControl/>
              <w:shd w:val="clear" w:color="auto"/>
              <w:snapToGrid/>
              <w:spacing w:before="100" w:beforeAutospacing="1" w:after="100" w:afterAutospacing="1" w:line="360" w:lineRule="auto"/>
              <w:ind w:left="2"/>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t>注册资金</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14:paraId="14C603B8">
            <w:pPr>
              <w:pStyle w:val="85"/>
              <w:widowControl/>
              <w:shd w:val="clear" w:color="auto"/>
              <w:snapToGrid/>
              <w:spacing w:before="100" w:beforeAutospacing="1" w:after="100" w:afterAutospacing="1" w:line="360" w:lineRule="auto"/>
              <w:ind w:left="2"/>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5D16182">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t>注册发证</w:t>
            </w:r>
            <w:r>
              <w:rPr>
                <w:rStyle w:val="37"/>
                <w:rFonts w:hint="eastAsia" w:ascii="宋体" w:hAnsi="宋体" w:eastAsia="宋体" w:cs="宋体"/>
                <w:b w:val="0"/>
                <w:bCs/>
                <w:i w:val="0"/>
                <w:caps w:val="0"/>
                <w:color w:val="000000" w:themeColor="text1"/>
                <w:spacing w:val="27"/>
                <w:w w:val="100"/>
                <w:kern w:val="0"/>
                <w:sz w:val="24"/>
                <w:szCs w:val="24"/>
                <w:highlight w:val="none"/>
                <w:lang w:val="en-US" w:eastAsia="zh-CN" w:bidi="ar-SA"/>
                <w14:textFill>
                  <w14:solidFill>
                    <w14:schemeClr w14:val="tx1"/>
                  </w14:solidFill>
                </w14:textFill>
              </w:rPr>
              <w:t>机关</w:t>
            </w:r>
          </w:p>
        </w:tc>
        <w:tc>
          <w:tcPr>
            <w:tcW w:w="2749" w:type="dxa"/>
            <w:gridSpan w:val="3"/>
            <w:tcBorders>
              <w:top w:val="single" w:color="000000" w:sz="4" w:space="0"/>
              <w:left w:val="single" w:color="000000" w:sz="4" w:space="0"/>
              <w:bottom w:val="single" w:color="000000" w:sz="4" w:space="0"/>
              <w:right w:val="single" w:color="000000" w:sz="4" w:space="0"/>
            </w:tcBorders>
            <w:noWrap w:val="0"/>
            <w:vAlign w:val="center"/>
          </w:tcPr>
          <w:p w14:paraId="7C3069ED">
            <w:pPr>
              <w:widowControl/>
              <w:shd w:val="clear"/>
              <w:snapToGrid/>
              <w:spacing w:before="0" w:beforeAutospacing="0" w:after="0" w:afterAutospacing="0" w:line="360" w:lineRule="auto"/>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p>
          <w:p w14:paraId="00667DBD">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p>
        </w:tc>
        <w:tc>
          <w:tcPr>
            <w:tcW w:w="1675" w:type="dxa"/>
            <w:gridSpan w:val="2"/>
            <w:tcBorders>
              <w:top w:val="single" w:color="000000" w:sz="4" w:space="0"/>
              <w:left w:val="single" w:color="000000" w:sz="4" w:space="0"/>
              <w:bottom w:val="single" w:color="000000" w:sz="4" w:space="0"/>
              <w:right w:val="single" w:color="000000" w:sz="4" w:space="0"/>
            </w:tcBorders>
            <w:noWrap w:val="0"/>
            <w:vAlign w:val="center"/>
          </w:tcPr>
          <w:p w14:paraId="45C86C5A">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t>公司成</w:t>
            </w:r>
            <w:r>
              <w:rPr>
                <w:rStyle w:val="37"/>
                <w:rFonts w:hint="eastAsia" w:ascii="宋体" w:hAnsi="宋体" w:eastAsia="宋体" w:cs="宋体"/>
                <w:b w:val="0"/>
                <w:bCs/>
                <w:i w:val="0"/>
                <w:caps w:val="0"/>
                <w:color w:val="000000" w:themeColor="text1"/>
                <w:spacing w:val="12"/>
                <w:w w:val="100"/>
                <w:kern w:val="0"/>
                <w:sz w:val="24"/>
                <w:szCs w:val="24"/>
                <w:highlight w:val="none"/>
                <w:lang w:val="en-US" w:eastAsia="zh-CN" w:bidi="ar-SA"/>
                <w14:textFill>
                  <w14:solidFill>
                    <w14:schemeClr w14:val="tx1"/>
                  </w14:solidFill>
                </w14:textFill>
              </w:rPr>
              <w:t>立时间</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0700D1B8">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p>
        </w:tc>
      </w:tr>
      <w:tr w14:paraId="34560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C3688">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28963BE">
            <w:pPr>
              <w:pStyle w:val="85"/>
              <w:widowControl/>
              <w:shd w:val="clear" w:color="auto"/>
              <w:snapToGrid/>
              <w:spacing w:before="100" w:beforeAutospacing="1" w:after="100" w:afterAutospacing="1" w:line="360" w:lineRule="auto"/>
              <w:ind w:left="2"/>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t>核准经营范围</w:t>
            </w:r>
          </w:p>
        </w:tc>
        <w:tc>
          <w:tcPr>
            <w:tcW w:w="7243" w:type="dxa"/>
            <w:gridSpan w:val="9"/>
            <w:tcBorders>
              <w:top w:val="single" w:color="000000" w:sz="4" w:space="0"/>
              <w:left w:val="single" w:color="000000" w:sz="4" w:space="0"/>
              <w:bottom w:val="single" w:color="000000" w:sz="4" w:space="0"/>
              <w:right w:val="single" w:color="000000" w:sz="4" w:space="0"/>
            </w:tcBorders>
            <w:noWrap w:val="0"/>
            <w:vAlign w:val="center"/>
          </w:tcPr>
          <w:p w14:paraId="41E946B8">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p>
        </w:tc>
      </w:tr>
      <w:tr w14:paraId="7E92D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06E00">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p>
        </w:tc>
        <w:tc>
          <w:tcPr>
            <w:tcW w:w="7933" w:type="dxa"/>
            <w:gridSpan w:val="10"/>
            <w:tcBorders>
              <w:top w:val="single" w:color="000000" w:sz="4" w:space="0"/>
              <w:left w:val="single" w:color="000000" w:sz="4" w:space="0"/>
              <w:bottom w:val="single" w:color="000000" w:sz="4" w:space="0"/>
              <w:right w:val="single" w:color="000000" w:sz="4" w:space="0"/>
            </w:tcBorders>
            <w:noWrap w:val="0"/>
            <w:vAlign w:val="center"/>
          </w:tcPr>
          <w:p w14:paraId="73CB5898">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3"/>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3"/>
                <w:w w:val="100"/>
                <w:kern w:val="0"/>
                <w:sz w:val="24"/>
                <w:szCs w:val="24"/>
                <w:highlight w:val="none"/>
                <w:lang w:val="en-US" w:eastAsia="zh-CN" w:bidi="ar-SA"/>
                <w14:textFill>
                  <w14:solidFill>
                    <w14:schemeClr w14:val="tx1"/>
                  </w14:solidFill>
                </w14:textFill>
              </w:rPr>
              <w:t>发展历程及主要荣誉：</w:t>
            </w:r>
          </w:p>
        </w:tc>
      </w:tr>
      <w:tr w14:paraId="1B93C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5D90C5">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t>2．</w:t>
            </w:r>
          </w:p>
          <w:p w14:paraId="0794315E">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t>企</w:t>
            </w:r>
            <w:r>
              <w:rPr>
                <w:rStyle w:val="37"/>
                <w:rFonts w:hint="eastAsia" w:ascii="宋体" w:hAnsi="宋体" w:eastAsia="宋体" w:cs="宋体"/>
                <w:b w:val="0"/>
                <w:bCs/>
                <w:i w:val="0"/>
                <w:caps w:val="0"/>
                <w:color w:val="000000" w:themeColor="text1"/>
                <w:spacing w:val="12"/>
                <w:w w:val="100"/>
                <w:kern w:val="0"/>
                <w:sz w:val="24"/>
                <w:szCs w:val="24"/>
                <w:highlight w:val="none"/>
                <w:lang w:val="en-US" w:eastAsia="zh-CN" w:bidi="ar-SA"/>
                <w14:textFill>
                  <w14:solidFill>
                    <w14:schemeClr w14:val="tx1"/>
                  </w14:solidFill>
                </w14:textFill>
              </w:rPr>
              <w:t>业有关资质获证情况</w:t>
            </w:r>
          </w:p>
        </w:tc>
        <w:tc>
          <w:tcPr>
            <w:tcW w:w="13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39511C3">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2"/>
                <w:w w:val="100"/>
                <w:kern w:val="0"/>
                <w:sz w:val="24"/>
                <w:szCs w:val="24"/>
                <w:highlight w:val="none"/>
                <w:lang w:val="en-US" w:eastAsia="zh-CN" w:bidi="ar-SA"/>
                <w14:textFill>
                  <w14:solidFill>
                    <w14:schemeClr w14:val="tx1"/>
                  </w14:solidFill>
                </w14:textFill>
              </w:rPr>
              <w:t>产品生产许可证情况</w:t>
            </w:r>
            <w:r>
              <w:rPr>
                <w:rStyle w:val="37"/>
                <w:rFonts w:hint="eastAsia" w:ascii="宋体" w:hAnsi="宋体" w:eastAsia="宋体" w:cs="宋体"/>
                <w:b w:val="0"/>
                <w:bCs/>
                <w:i w:val="0"/>
                <w:caps w:val="0"/>
                <w:color w:val="000000" w:themeColor="text1"/>
                <w:spacing w:val="41"/>
                <w:w w:val="100"/>
                <w:kern w:val="0"/>
                <w:sz w:val="24"/>
                <w:szCs w:val="24"/>
                <w:highlight w:val="none"/>
                <w:lang w:val="en-US" w:eastAsia="zh-CN" w:bidi="ar-SA"/>
                <w14:textFill>
                  <w14:solidFill>
                    <w14:schemeClr w14:val="tx1"/>
                  </w14:solidFill>
                </w14:textFill>
              </w:rPr>
              <w:t>（对需获得生产许可证的</w:t>
            </w:r>
            <w:r>
              <w:rPr>
                <w:rStyle w:val="37"/>
                <w:rFonts w:hint="eastAsia" w:ascii="宋体" w:hAnsi="宋体" w:eastAsia="宋体" w:cs="宋体"/>
                <w:b w:val="0"/>
                <w:bCs/>
                <w:i w:val="0"/>
                <w:caps w:val="0"/>
                <w:color w:val="000000" w:themeColor="text1"/>
                <w:spacing w:val="11"/>
                <w:w w:val="100"/>
                <w:kern w:val="0"/>
                <w:sz w:val="24"/>
                <w:szCs w:val="24"/>
                <w:highlight w:val="none"/>
                <w:lang w:val="en-US" w:eastAsia="zh-CN" w:bidi="ar-SA"/>
                <w14:textFill>
                  <w14:solidFill>
                    <w14:schemeClr w14:val="tx1"/>
                  </w14:solidFill>
                </w14:textFill>
              </w:rPr>
              <w:t>产品要填写此栏）</w:t>
            </w:r>
          </w:p>
        </w:tc>
        <w:tc>
          <w:tcPr>
            <w:tcW w:w="1333" w:type="dxa"/>
            <w:gridSpan w:val="3"/>
            <w:tcBorders>
              <w:top w:val="single" w:color="000000" w:sz="4" w:space="0"/>
              <w:left w:val="single" w:color="000000" w:sz="4" w:space="0"/>
              <w:bottom w:val="single" w:color="000000" w:sz="4" w:space="0"/>
              <w:right w:val="single" w:color="000000" w:sz="4" w:space="0"/>
            </w:tcBorders>
            <w:noWrap w:val="0"/>
            <w:vAlign w:val="center"/>
          </w:tcPr>
          <w:p w14:paraId="487B2E6C">
            <w:pPr>
              <w:pStyle w:val="85"/>
              <w:widowControl/>
              <w:shd w:val="clear" w:color="auto"/>
              <w:snapToGrid/>
              <w:spacing w:before="100" w:beforeAutospacing="1" w:after="100" w:afterAutospacing="1" w:line="360" w:lineRule="auto"/>
              <w:ind w:right="-77"/>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t>产品名称</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48669E98">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t>发证机关</w:t>
            </w:r>
          </w:p>
        </w:tc>
        <w:tc>
          <w:tcPr>
            <w:tcW w:w="1617" w:type="dxa"/>
            <w:gridSpan w:val="2"/>
            <w:tcBorders>
              <w:top w:val="single" w:color="000000" w:sz="4" w:space="0"/>
              <w:left w:val="single" w:color="000000" w:sz="4" w:space="0"/>
              <w:bottom w:val="single" w:color="000000" w:sz="4" w:space="0"/>
              <w:right w:val="single" w:color="000000" w:sz="4" w:space="0"/>
            </w:tcBorders>
            <w:noWrap w:val="0"/>
            <w:vAlign w:val="center"/>
          </w:tcPr>
          <w:p w14:paraId="5CC70C79">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27"/>
                <w:w w:val="100"/>
                <w:kern w:val="0"/>
                <w:sz w:val="24"/>
                <w:szCs w:val="24"/>
                <w:highlight w:val="none"/>
                <w:lang w:val="en-US" w:eastAsia="zh-CN" w:bidi="ar-SA"/>
                <w14:textFill>
                  <w14:solidFill>
                    <w14:schemeClr w14:val="tx1"/>
                  </w14:solidFill>
                </w14:textFill>
              </w:rPr>
              <w:t>编号</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14:paraId="37DA8052">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t>发证时间</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3636FD04">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27"/>
                <w:w w:val="100"/>
                <w:kern w:val="0"/>
                <w:sz w:val="24"/>
                <w:szCs w:val="24"/>
                <w:highlight w:val="none"/>
                <w:lang w:val="en-US" w:eastAsia="zh-CN" w:bidi="ar-SA"/>
                <w14:textFill>
                  <w14:solidFill>
                    <w14:schemeClr w14:val="tx1"/>
                  </w14:solidFill>
                </w14:textFill>
              </w:rPr>
              <w:t>期限</w:t>
            </w:r>
          </w:p>
        </w:tc>
      </w:tr>
      <w:tr w14:paraId="02551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8"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56EC9">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p>
        </w:tc>
        <w:tc>
          <w:tcPr>
            <w:tcW w:w="13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5C89F6C">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p>
        </w:tc>
        <w:tc>
          <w:tcPr>
            <w:tcW w:w="1333" w:type="dxa"/>
            <w:gridSpan w:val="3"/>
            <w:tcBorders>
              <w:top w:val="single" w:color="000000" w:sz="4" w:space="0"/>
              <w:left w:val="single" w:color="000000" w:sz="4" w:space="0"/>
              <w:bottom w:val="single" w:color="000000" w:sz="4" w:space="0"/>
              <w:right w:val="single" w:color="000000" w:sz="4" w:space="0"/>
            </w:tcBorders>
            <w:noWrap w:val="0"/>
            <w:vAlign w:val="center"/>
          </w:tcPr>
          <w:p w14:paraId="6A9A471D">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0750DE36">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p>
        </w:tc>
        <w:tc>
          <w:tcPr>
            <w:tcW w:w="1617" w:type="dxa"/>
            <w:gridSpan w:val="2"/>
            <w:tcBorders>
              <w:top w:val="single" w:color="000000" w:sz="4" w:space="0"/>
              <w:left w:val="single" w:color="000000" w:sz="4" w:space="0"/>
              <w:bottom w:val="single" w:color="000000" w:sz="4" w:space="0"/>
              <w:right w:val="single" w:color="000000" w:sz="4" w:space="0"/>
            </w:tcBorders>
            <w:noWrap w:val="0"/>
            <w:vAlign w:val="center"/>
          </w:tcPr>
          <w:p w14:paraId="1B2F4B92">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p>
        </w:tc>
        <w:tc>
          <w:tcPr>
            <w:tcW w:w="2551" w:type="dxa"/>
            <w:gridSpan w:val="2"/>
            <w:tcBorders>
              <w:top w:val="single" w:color="000000" w:sz="4" w:space="0"/>
              <w:left w:val="single" w:color="000000" w:sz="4" w:space="0"/>
              <w:bottom w:val="single" w:color="000000" w:sz="4" w:space="0"/>
              <w:right w:val="single" w:color="000000" w:sz="4" w:space="0"/>
            </w:tcBorders>
            <w:noWrap w:val="0"/>
            <w:vAlign w:val="center"/>
          </w:tcPr>
          <w:p w14:paraId="457D4406">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0"/>
                <w:w w:val="100"/>
                <w:kern w:val="0"/>
                <w:sz w:val="24"/>
                <w:szCs w:val="24"/>
                <w:highlight w:val="none"/>
                <w:lang w:val="en-US" w:eastAsia="zh-CN" w:bidi="ar-SA"/>
                <w14:textFill>
                  <w14:solidFill>
                    <w14:schemeClr w14:val="tx1"/>
                  </w14:solidFill>
                </w14:textFill>
              </w:rPr>
            </w:pPr>
          </w:p>
        </w:tc>
      </w:tr>
      <w:tr w14:paraId="79BB3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7F175">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61C90846">
            <w:pPr>
              <w:pStyle w:val="85"/>
              <w:widowControl/>
              <w:shd w:val="clear" w:color="auto"/>
              <w:snapToGrid/>
              <w:spacing w:before="100" w:beforeAutospacing="1" w:after="100" w:afterAutospacing="1" w:line="360" w:lineRule="auto"/>
              <w:ind w:right="-107"/>
              <w:jc w:val="both"/>
              <w:textAlignment w:val="baseline"/>
              <w:rPr>
                <w:rStyle w:val="37"/>
                <w:rFonts w:hint="eastAsia" w:ascii="宋体" w:hAnsi="宋体" w:eastAsia="宋体" w:cs="宋体"/>
                <w:b w:val="0"/>
                <w:bCs/>
                <w:i w:val="0"/>
                <w:caps w:val="0"/>
                <w:color w:val="000000" w:themeColor="text1"/>
                <w:spacing w:val="41"/>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41"/>
                <w:w w:val="100"/>
                <w:kern w:val="0"/>
                <w:sz w:val="24"/>
                <w:szCs w:val="24"/>
                <w:highlight w:val="none"/>
                <w:lang w:val="en-US" w:eastAsia="zh-CN" w:bidi="ar-SA"/>
                <w14:textFill>
                  <w14:solidFill>
                    <w14:schemeClr w14:val="tx1"/>
                  </w14:solidFill>
                </w14:textFill>
              </w:rPr>
              <w:t>企业通过质量体系、环保</w:t>
            </w:r>
            <w:r>
              <w:rPr>
                <w:rStyle w:val="37"/>
                <w:rFonts w:hint="eastAsia" w:ascii="宋体" w:hAnsi="宋体" w:eastAsia="宋体" w:cs="宋体"/>
                <w:b w:val="0"/>
                <w:bCs/>
                <w:i w:val="0"/>
                <w:caps w:val="0"/>
                <w:color w:val="000000" w:themeColor="text1"/>
                <w:spacing w:val="11"/>
                <w:w w:val="100"/>
                <w:kern w:val="0"/>
                <w:sz w:val="24"/>
                <w:szCs w:val="24"/>
                <w:highlight w:val="none"/>
                <w:lang w:val="en-US" w:eastAsia="zh-CN" w:bidi="ar-SA"/>
                <w14:textFill>
                  <w14:solidFill>
                    <w14:schemeClr w14:val="tx1"/>
                  </w14:solidFill>
                </w14:textFill>
              </w:rPr>
              <w:t>体系、计量等认证情况</w:t>
            </w:r>
          </w:p>
        </w:tc>
        <w:tc>
          <w:tcPr>
            <w:tcW w:w="6578" w:type="dxa"/>
            <w:gridSpan w:val="8"/>
            <w:tcBorders>
              <w:top w:val="single" w:color="000000" w:sz="4" w:space="0"/>
              <w:left w:val="single" w:color="000000" w:sz="4" w:space="0"/>
              <w:bottom w:val="single" w:color="000000" w:sz="4" w:space="0"/>
              <w:right w:val="single" w:color="000000" w:sz="4" w:space="0"/>
            </w:tcBorders>
            <w:noWrap w:val="0"/>
            <w:vAlign w:val="center"/>
          </w:tcPr>
          <w:p w14:paraId="0F8B899D">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tc>
      </w:tr>
      <w:tr w14:paraId="49AF5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64335A">
            <w:pPr>
              <w:pStyle w:val="85"/>
              <w:widowControl/>
              <w:shd w:val="clear" w:color="auto"/>
              <w:snapToGrid/>
              <w:spacing w:before="100" w:beforeAutospacing="1" w:after="100" w:afterAutospacing="1" w:line="360" w:lineRule="auto"/>
              <w:ind w:left="107"/>
              <w:jc w:val="both"/>
              <w:textAlignment w:val="baseline"/>
              <w:rPr>
                <w:rStyle w:val="37"/>
                <w:rFonts w:hint="eastAsia" w:ascii="宋体" w:hAnsi="宋体" w:eastAsia="宋体" w:cs="宋体"/>
                <w:b w:val="0"/>
                <w:bCs/>
                <w:i w:val="0"/>
                <w:caps w:val="0"/>
                <w:color w:val="000000" w:themeColor="text1"/>
                <w:spacing w:val="27"/>
                <w:w w:val="100"/>
                <w:kern w:val="0"/>
                <w:sz w:val="24"/>
                <w:szCs w:val="24"/>
                <w:highlight w:val="none"/>
                <w:lang w:val="en-US" w:eastAsia="zh-CN" w:bidi="ar-SA"/>
                <w14:textFill>
                  <w14:solidFill>
                    <w14:schemeClr w14:val="tx1"/>
                  </w14:solidFill>
                </w14:textFill>
              </w:rPr>
            </w:pPr>
          </w:p>
        </w:tc>
        <w:tc>
          <w:tcPr>
            <w:tcW w:w="1355" w:type="dxa"/>
            <w:gridSpan w:val="2"/>
            <w:tcBorders>
              <w:top w:val="single" w:color="000000" w:sz="4" w:space="0"/>
              <w:left w:val="single" w:color="000000" w:sz="4" w:space="0"/>
              <w:bottom w:val="single" w:color="000000" w:sz="4" w:space="0"/>
              <w:right w:val="single" w:color="000000" w:sz="4" w:space="0"/>
            </w:tcBorders>
            <w:noWrap w:val="0"/>
            <w:vAlign w:val="center"/>
          </w:tcPr>
          <w:p w14:paraId="46DD6C57">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r>
              <w:rPr>
                <w:rStyle w:val="37"/>
                <w:rFonts w:hint="eastAsia" w:ascii="宋体" w:hAnsi="宋体" w:eastAsia="宋体" w:cs="宋体"/>
                <w:b w:val="0"/>
                <w:bCs/>
                <w:i w:val="0"/>
                <w:caps w:val="0"/>
                <w:color w:val="000000" w:themeColor="text1"/>
                <w:spacing w:val="10"/>
                <w:w w:val="100"/>
                <w:kern w:val="0"/>
                <w:sz w:val="24"/>
                <w:szCs w:val="24"/>
                <w:highlight w:val="none"/>
                <w:lang w:val="en-US" w:eastAsia="zh-CN" w:bidi="ar-SA"/>
                <w14:textFill>
                  <w14:solidFill>
                    <w14:schemeClr w14:val="tx1"/>
                  </w14:solidFill>
                </w14:textFill>
              </w:rPr>
              <w:t>企业获得专利情况</w:t>
            </w:r>
          </w:p>
        </w:tc>
        <w:tc>
          <w:tcPr>
            <w:tcW w:w="6578" w:type="dxa"/>
            <w:gridSpan w:val="8"/>
            <w:tcBorders>
              <w:top w:val="single" w:color="000000" w:sz="4" w:space="0"/>
              <w:left w:val="single" w:color="000000" w:sz="4" w:space="0"/>
              <w:bottom w:val="single" w:color="000000" w:sz="4" w:space="0"/>
              <w:right w:val="single" w:color="000000" w:sz="4" w:space="0"/>
            </w:tcBorders>
            <w:noWrap w:val="0"/>
            <w:vAlign w:val="center"/>
          </w:tcPr>
          <w:p w14:paraId="7841052B">
            <w:pPr>
              <w:pStyle w:val="85"/>
              <w:widowControl/>
              <w:shd w:val="clear" w:color="auto"/>
              <w:snapToGrid/>
              <w:spacing w:before="100" w:beforeAutospacing="1" w:after="100" w:afterAutospacing="1" w:line="360" w:lineRule="auto"/>
              <w:jc w:val="both"/>
              <w:textAlignment w:val="baseline"/>
              <w:rPr>
                <w:rStyle w:val="37"/>
                <w:rFonts w:hint="eastAsia" w:ascii="宋体" w:hAnsi="宋体" w:eastAsia="宋体" w:cs="宋体"/>
                <w:b w:val="0"/>
                <w:bCs/>
                <w:i w:val="0"/>
                <w:caps w:val="0"/>
                <w:color w:val="000000" w:themeColor="text1"/>
                <w:spacing w:val="16"/>
                <w:w w:val="100"/>
                <w:kern w:val="0"/>
                <w:sz w:val="24"/>
                <w:szCs w:val="24"/>
                <w:highlight w:val="none"/>
                <w:lang w:val="en-US" w:eastAsia="zh-CN" w:bidi="ar-SA"/>
                <w14:textFill>
                  <w14:solidFill>
                    <w14:schemeClr w14:val="tx1"/>
                  </w14:solidFill>
                </w14:textFill>
              </w:rPr>
            </w:pPr>
          </w:p>
        </w:tc>
      </w:tr>
    </w:tbl>
    <w:p w14:paraId="0EC026A9">
      <w:pPr>
        <w:shd w:val="clear"/>
        <w:snapToGrid/>
        <w:spacing w:before="0" w:beforeAutospacing="0" w:after="0" w:afterAutospacing="0" w:line="360" w:lineRule="auto"/>
        <w:jc w:val="both"/>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p>
    <w:p w14:paraId="55E761A3">
      <w:pPr>
        <w:shd w:val="clear"/>
        <w:snapToGrid/>
        <w:spacing w:before="0" w:beforeAutospacing="0" w:after="0" w:afterAutospacing="0" w:line="360" w:lineRule="auto"/>
        <w:jc w:val="both"/>
        <w:textAlignment w:val="baseline"/>
        <w:rPr>
          <w:rStyle w:val="37"/>
          <w:rFonts w:hint="eastAsia" w:ascii="宋体" w:hAnsi="宋体" w:eastAsia="宋体" w:cs="宋体"/>
          <w:b/>
          <w:bCs/>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32"/>
          <w:highlight w:val="none"/>
          <w:lang w:val="en-US" w:eastAsia="zh-CN" w:bidi="ar-SA"/>
          <w14:textFill>
            <w14:solidFill>
              <w14:schemeClr w14:val="tx1"/>
            </w14:solidFill>
          </w14:textFill>
        </w:rPr>
        <w:t>要求：</w:t>
      </w:r>
    </w:p>
    <w:p w14:paraId="775324D9">
      <w:pPr>
        <w:shd w:val="clear"/>
        <w:snapToGrid/>
        <w:spacing w:before="0" w:beforeAutospacing="0" w:after="0" w:afterAutospacing="0" w:line="360" w:lineRule="auto"/>
        <w:jc w:val="both"/>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1.姓名栏必须将所有股东都统计在内，若非股份公司此行（第三行）无需填写；</w:t>
      </w:r>
    </w:p>
    <w:p w14:paraId="313D7F32">
      <w:pPr>
        <w:shd w:val="clear"/>
        <w:snapToGrid/>
        <w:spacing w:before="0" w:beforeAutospacing="0" w:after="0" w:afterAutospacing="0" w:line="360" w:lineRule="auto"/>
        <w:jc w:val="both"/>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p>
    <w:p w14:paraId="10045F31">
      <w:pPr>
        <w:shd w:val="clear"/>
        <w:snapToGrid/>
        <w:spacing w:before="0" w:beforeAutospacing="0" w:after="0" w:afterAutospacing="0" w:line="48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投标人名称（盖章）：</w:t>
      </w:r>
      <w:r>
        <w:rPr>
          <w:rStyle w:val="37"/>
          <w:rFonts w:hint="eastAsia" w:ascii="宋体" w:hAnsi="宋体" w:eastAsia="宋体" w:cs="宋体"/>
          <w:b w:val="0"/>
          <w:i w:val="0"/>
          <w:caps w:val="0"/>
          <w:color w:val="000000" w:themeColor="text1"/>
          <w:spacing w:val="0"/>
          <w:w w:val="100"/>
          <w:kern w:val="2"/>
          <w:sz w:val="24"/>
          <w:szCs w:val="24"/>
          <w:highlight w:val="none"/>
          <w:u w:val="single" w:color="000000"/>
          <w:lang w:val="en-US" w:eastAsia="zh-CN" w:bidi="ar-SA"/>
          <w14:textFill>
            <w14:solidFill>
              <w14:schemeClr w14:val="tx1"/>
            </w14:solidFill>
          </w14:textFill>
        </w:rPr>
        <w:t xml:space="preserve">                         </w:t>
      </w:r>
    </w:p>
    <w:p w14:paraId="51AB0F93">
      <w:pPr>
        <w:shd w:val="clear"/>
        <w:snapToGrid/>
        <w:spacing w:before="0" w:beforeAutospacing="0" w:after="0" w:afterAutospacing="0" w:line="48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法定代表人或授权委托代理人（签字或盖章）：</w:t>
      </w:r>
      <w:r>
        <w:rPr>
          <w:rStyle w:val="37"/>
          <w:rFonts w:hint="eastAsia" w:ascii="宋体" w:hAnsi="宋体" w:eastAsia="宋体" w:cs="宋体"/>
          <w:b w:val="0"/>
          <w:i w:val="0"/>
          <w:caps w:val="0"/>
          <w:color w:val="000000" w:themeColor="text1"/>
          <w:spacing w:val="0"/>
          <w:w w:val="100"/>
          <w:kern w:val="2"/>
          <w:sz w:val="24"/>
          <w:szCs w:val="24"/>
          <w:highlight w:val="none"/>
          <w:u w:val="single" w:color="000000"/>
          <w:lang w:val="en-US" w:eastAsia="zh-CN" w:bidi="ar-SA"/>
          <w14:textFill>
            <w14:solidFill>
              <w14:schemeClr w14:val="tx1"/>
            </w14:solidFill>
          </w14:textFill>
        </w:rPr>
        <w:t xml:space="preserve">                   </w:t>
      </w:r>
    </w:p>
    <w:p w14:paraId="5F332F3D">
      <w:pPr>
        <w:shd w:val="clear"/>
        <w:snapToGrid/>
        <w:spacing w:before="0" w:beforeAutospacing="0" w:after="0" w:afterAutospacing="0" w:line="48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日期：</w:t>
      </w:r>
      <w:r>
        <w:rPr>
          <w:rStyle w:val="37"/>
          <w:rFonts w:hint="eastAsia" w:ascii="宋体" w:hAnsi="宋体" w:eastAsia="宋体" w:cs="宋体"/>
          <w:b w:val="0"/>
          <w:i w:val="0"/>
          <w:caps w:val="0"/>
          <w:color w:val="000000" w:themeColor="text1"/>
          <w:spacing w:val="0"/>
          <w:w w:val="100"/>
          <w:kern w:val="2"/>
          <w:sz w:val="24"/>
          <w:szCs w:val="24"/>
          <w:highlight w:val="none"/>
          <w:u w:val="single" w:color="000000"/>
          <w:lang w:val="en-US" w:eastAsia="zh-CN" w:bidi="ar-SA"/>
          <w14:textFill>
            <w14:solidFill>
              <w14:schemeClr w14:val="tx1"/>
            </w14:solidFill>
          </w14:textFill>
        </w:rPr>
        <w:t xml:space="preserve">                         </w:t>
      </w:r>
    </w:p>
    <w:p w14:paraId="63B6CE13">
      <w:pPr>
        <w:shd w:val="clear"/>
        <w:snapToGrid/>
        <w:spacing w:before="0" w:beforeAutospacing="0" w:after="0" w:afterAutospacing="0" w:line="360" w:lineRule="auto"/>
        <w:jc w:val="both"/>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p>
    <w:p w14:paraId="1F689A85">
      <w:pPr>
        <w:shd w:val="clear"/>
        <w:snapToGrid/>
        <w:spacing w:before="0" w:beforeAutospacing="0" w:after="0" w:afterAutospacing="0" w:line="360" w:lineRule="auto"/>
        <w:jc w:val="both"/>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p>
    <w:p w14:paraId="0C0BCACB">
      <w:pPr>
        <w:pStyle w:val="7"/>
        <w:shd w:val="clea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p>
    <w:p w14:paraId="5F2C4044">
      <w:pPr>
        <w:shd w:val="clea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p>
    <w:p w14:paraId="6F95B9AD">
      <w:pPr>
        <w:shd w:val="clear"/>
        <w:snapToGrid/>
        <w:spacing w:before="0" w:beforeAutospacing="0" w:after="0" w:afterAutospacing="0" w:line="360" w:lineRule="auto"/>
        <w:jc w:val="both"/>
        <w:textAlignment w:val="baseline"/>
        <w:rPr>
          <w:rStyle w:val="37"/>
          <w:rFonts w:hint="eastAsia" w:ascii="宋体" w:hAnsi="宋体" w:eastAsia="宋体" w:cs="宋体"/>
          <w:b/>
          <w:i w:val="0"/>
          <w:caps w:val="0"/>
          <w:color w:val="000000" w:themeColor="text1"/>
          <w:spacing w:val="0"/>
          <w:w w:val="100"/>
          <w:kern w:val="2"/>
          <w:sz w:val="28"/>
          <w:szCs w:val="24"/>
          <w:highlight w:val="none"/>
          <w:lang w:val="en-US" w:eastAsia="zh-CN" w:bidi="ar-SA"/>
          <w14:textFill>
            <w14:solidFill>
              <w14:schemeClr w14:val="tx1"/>
            </w14:solidFill>
          </w14:textFill>
        </w:rPr>
      </w:pPr>
    </w:p>
    <w:p w14:paraId="45E8C392">
      <w:pPr>
        <w:shd w:val="clear"/>
        <w:snapToGrid/>
        <w:spacing w:before="0" w:beforeAutospacing="0" w:after="0" w:afterAutospacing="0" w:line="360" w:lineRule="auto"/>
        <w:jc w:val="both"/>
        <w:textAlignment w:val="baseline"/>
        <w:rPr>
          <w:rStyle w:val="37"/>
          <w:rFonts w:hint="eastAsia" w:ascii="宋体" w:hAnsi="宋体" w:eastAsia="宋体" w:cs="宋体"/>
          <w:b/>
          <w:i w:val="0"/>
          <w:caps w:val="0"/>
          <w:color w:val="000000" w:themeColor="text1"/>
          <w:spacing w:val="0"/>
          <w:w w:val="100"/>
          <w:kern w:val="2"/>
          <w:sz w:val="28"/>
          <w:szCs w:val="24"/>
          <w:highlight w:val="none"/>
          <w:lang w:val="en-US" w:eastAsia="zh-CN" w:bidi="ar-SA"/>
          <w14:textFill>
            <w14:solidFill>
              <w14:schemeClr w14:val="tx1"/>
            </w14:solidFill>
          </w14:textFill>
        </w:rPr>
      </w:pPr>
    </w:p>
    <w:p w14:paraId="51ED2AEE">
      <w:pPr>
        <w:shd w:val="clear"/>
        <w:snapToGrid/>
        <w:spacing w:before="0" w:beforeAutospacing="0" w:after="0" w:afterAutospacing="0" w:line="360" w:lineRule="auto"/>
        <w:jc w:val="both"/>
        <w:textAlignment w:val="baseline"/>
        <w:rPr>
          <w:rStyle w:val="37"/>
          <w:rFonts w:hint="default" w:ascii="宋体" w:hAnsi="宋体" w:eastAsia="宋体" w:cs="宋体"/>
          <w:b/>
          <w:i w:val="0"/>
          <w:caps w:val="0"/>
          <w:color w:val="000000" w:themeColor="text1"/>
          <w:spacing w:val="0"/>
          <w:w w:val="100"/>
          <w:kern w:val="2"/>
          <w:sz w:val="28"/>
          <w:szCs w:val="24"/>
          <w:highlight w:val="none"/>
          <w:lang w:val="en-US" w:eastAsia="zh-CN" w:bidi="ar-SA"/>
          <w14:textFill>
            <w14:solidFill>
              <w14:schemeClr w14:val="tx1"/>
            </w14:solidFill>
          </w14:textFill>
        </w:rPr>
      </w:pPr>
      <w:r>
        <w:rPr>
          <w:rStyle w:val="37"/>
          <w:rFonts w:hint="eastAsia" w:ascii="宋体" w:hAnsi="宋体" w:eastAsia="宋体" w:cs="宋体"/>
          <w:b/>
          <w:i w:val="0"/>
          <w:caps w:val="0"/>
          <w:color w:val="000000" w:themeColor="text1"/>
          <w:spacing w:val="0"/>
          <w:w w:val="100"/>
          <w:kern w:val="2"/>
          <w:sz w:val="28"/>
          <w:szCs w:val="24"/>
          <w:highlight w:val="none"/>
          <w:lang w:val="en-US" w:eastAsia="zh-CN" w:bidi="ar-SA"/>
          <w14:textFill>
            <w14:solidFill>
              <w14:schemeClr w14:val="tx1"/>
            </w14:solidFill>
          </w14:textFill>
        </w:rPr>
        <w:t>附件1</w:t>
      </w:r>
      <w:r>
        <w:rPr>
          <w:rStyle w:val="37"/>
          <w:rFonts w:hint="eastAsia" w:ascii="宋体" w:hAnsi="宋体" w:cs="宋体"/>
          <w:b/>
          <w:i w:val="0"/>
          <w:caps w:val="0"/>
          <w:color w:val="000000" w:themeColor="text1"/>
          <w:spacing w:val="0"/>
          <w:w w:val="100"/>
          <w:kern w:val="2"/>
          <w:sz w:val="28"/>
          <w:szCs w:val="24"/>
          <w:highlight w:val="none"/>
          <w:lang w:val="en-US" w:eastAsia="zh-CN" w:bidi="ar-SA"/>
          <w14:textFill>
            <w14:solidFill>
              <w14:schemeClr w14:val="tx1"/>
            </w14:solidFill>
          </w14:textFill>
        </w:rPr>
        <w:t>2</w:t>
      </w:r>
    </w:p>
    <w:p w14:paraId="751F0527">
      <w:pPr>
        <w:shd w:val="clear"/>
        <w:snapToGrid/>
        <w:spacing w:before="0" w:beforeAutospacing="0" w:after="0" w:afterAutospacing="0" w:line="360" w:lineRule="auto"/>
        <w:ind w:right="-10"/>
        <w:jc w:val="center"/>
        <w:textAlignment w:val="baseline"/>
        <w:rPr>
          <w:rStyle w:val="37"/>
          <w:rFonts w:hint="eastAsia" w:ascii="宋体" w:hAnsi="宋体" w:eastAsia="宋体" w:cs="宋体"/>
          <w:b/>
          <w:bCs/>
          <w:i w:val="0"/>
          <w:caps w:val="0"/>
          <w:color w:val="000000" w:themeColor="text1"/>
          <w:spacing w:val="0"/>
          <w:w w:val="100"/>
          <w:kern w:val="2"/>
          <w:sz w:val="32"/>
          <w:szCs w:val="32"/>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32"/>
          <w:szCs w:val="32"/>
          <w:highlight w:val="none"/>
          <w:lang w:val="en-US" w:eastAsia="zh-CN" w:bidi="ar-SA"/>
          <w14:textFill>
            <w14:solidFill>
              <w14:schemeClr w14:val="tx1"/>
            </w14:solidFill>
          </w14:textFill>
        </w:rPr>
        <w:t>项目负责人资格情况表</w:t>
      </w:r>
    </w:p>
    <w:p w14:paraId="6DBCF286">
      <w:pPr>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 xml:space="preserve">采购项目：                                        </w:t>
      </w:r>
      <w:r>
        <w:rPr>
          <w:rStyle w:val="37"/>
          <w:rFonts w:hint="eastAsia" w:ascii="宋体" w:hAnsi="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招标</w:t>
      </w:r>
      <w:r>
        <w:rPr>
          <w:rStyle w:val="37"/>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编号：</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4"/>
        <w:gridCol w:w="2967"/>
        <w:gridCol w:w="3685"/>
      </w:tblGrid>
      <w:tr w14:paraId="1135E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974" w:type="dxa"/>
            <w:tcBorders>
              <w:top w:val="single" w:color="000000" w:sz="12" w:space="0"/>
              <w:left w:val="single" w:color="000000" w:sz="12" w:space="0"/>
              <w:bottom w:val="single" w:color="000000" w:sz="4" w:space="0"/>
              <w:right w:val="single" w:color="000000" w:sz="4" w:space="0"/>
            </w:tcBorders>
            <w:noWrap w:val="0"/>
            <w:vAlign w:val="center"/>
          </w:tcPr>
          <w:p w14:paraId="1A2DABC6">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t>姓名</w:t>
            </w:r>
          </w:p>
        </w:tc>
        <w:tc>
          <w:tcPr>
            <w:tcW w:w="2967" w:type="dxa"/>
            <w:tcBorders>
              <w:top w:val="single" w:color="000000" w:sz="12" w:space="0"/>
              <w:left w:val="single" w:color="000000" w:sz="4" w:space="0"/>
              <w:bottom w:val="single" w:color="000000" w:sz="4" w:space="0"/>
              <w:right w:val="single" w:color="000000" w:sz="4" w:space="0"/>
            </w:tcBorders>
            <w:noWrap w:val="0"/>
            <w:vAlign w:val="center"/>
          </w:tcPr>
          <w:p w14:paraId="3B9FFF1D">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p>
        </w:tc>
        <w:tc>
          <w:tcPr>
            <w:tcW w:w="3685" w:type="dxa"/>
            <w:tcBorders>
              <w:top w:val="single" w:color="000000" w:sz="12" w:space="0"/>
              <w:left w:val="single" w:color="000000" w:sz="4" w:space="0"/>
              <w:bottom w:val="single" w:color="000000" w:sz="4" w:space="0"/>
              <w:right w:val="single" w:color="000000" w:sz="12" w:space="0"/>
            </w:tcBorders>
            <w:noWrap w:val="0"/>
            <w:vAlign w:val="center"/>
          </w:tcPr>
          <w:p w14:paraId="01E5B205">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t>近年来主要工作业绩</w:t>
            </w:r>
          </w:p>
        </w:tc>
      </w:tr>
      <w:tr w14:paraId="2FBDA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3F2932A0">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t>性别</w:t>
            </w:r>
          </w:p>
        </w:tc>
        <w:tc>
          <w:tcPr>
            <w:tcW w:w="2967" w:type="dxa"/>
            <w:tcBorders>
              <w:top w:val="single" w:color="000000" w:sz="4" w:space="0"/>
              <w:left w:val="single" w:color="000000" w:sz="4" w:space="0"/>
              <w:bottom w:val="single" w:color="000000" w:sz="4" w:space="0"/>
              <w:right w:val="single" w:color="000000" w:sz="4" w:space="0"/>
            </w:tcBorders>
            <w:noWrap w:val="0"/>
            <w:vAlign w:val="center"/>
          </w:tcPr>
          <w:p w14:paraId="6C72FBB9">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p>
        </w:tc>
        <w:tc>
          <w:tcPr>
            <w:tcW w:w="3685" w:type="dxa"/>
            <w:vMerge w:val="restart"/>
            <w:tcBorders>
              <w:top w:val="single" w:color="000000" w:sz="4" w:space="0"/>
              <w:left w:val="single" w:color="000000" w:sz="4" w:space="0"/>
              <w:bottom w:val="single" w:color="000000" w:sz="4" w:space="0"/>
              <w:right w:val="single" w:color="000000" w:sz="12" w:space="0"/>
            </w:tcBorders>
            <w:noWrap w:val="0"/>
            <w:vAlign w:val="center"/>
          </w:tcPr>
          <w:p w14:paraId="67B005B6">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t>注：业绩证明应提供旁证材料</w:t>
            </w:r>
          </w:p>
          <w:p w14:paraId="40AEBEE7">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t>（供货合同或中标通知书）。</w:t>
            </w:r>
          </w:p>
        </w:tc>
      </w:tr>
      <w:tr w14:paraId="4B94C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5E1EBC1E">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t>年龄</w:t>
            </w:r>
          </w:p>
        </w:tc>
        <w:tc>
          <w:tcPr>
            <w:tcW w:w="2967" w:type="dxa"/>
            <w:tcBorders>
              <w:top w:val="single" w:color="000000" w:sz="4" w:space="0"/>
              <w:left w:val="single" w:color="000000" w:sz="4" w:space="0"/>
              <w:bottom w:val="single" w:color="000000" w:sz="4" w:space="0"/>
              <w:right w:val="single" w:color="000000" w:sz="4" w:space="0"/>
            </w:tcBorders>
            <w:noWrap w:val="0"/>
            <w:vAlign w:val="center"/>
          </w:tcPr>
          <w:p w14:paraId="479E14C8">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p>
        </w:tc>
        <w:tc>
          <w:tcPr>
            <w:tcW w:w="3685" w:type="dxa"/>
            <w:vMerge w:val="continue"/>
            <w:tcBorders>
              <w:top w:val="single" w:color="000000" w:sz="4" w:space="0"/>
              <w:left w:val="single" w:color="000000" w:sz="4" w:space="0"/>
              <w:bottom w:val="single" w:color="000000" w:sz="4" w:space="0"/>
              <w:right w:val="single" w:color="000000" w:sz="12" w:space="0"/>
            </w:tcBorders>
            <w:noWrap w:val="0"/>
            <w:vAlign w:val="center"/>
          </w:tcPr>
          <w:p w14:paraId="64E9C749">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p>
        </w:tc>
      </w:tr>
      <w:tr w14:paraId="5390E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31AD7E9A">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t>职称</w:t>
            </w:r>
          </w:p>
        </w:tc>
        <w:tc>
          <w:tcPr>
            <w:tcW w:w="2967" w:type="dxa"/>
            <w:tcBorders>
              <w:top w:val="single" w:color="000000" w:sz="4" w:space="0"/>
              <w:left w:val="single" w:color="000000" w:sz="4" w:space="0"/>
              <w:bottom w:val="single" w:color="000000" w:sz="4" w:space="0"/>
              <w:right w:val="single" w:color="000000" w:sz="4" w:space="0"/>
            </w:tcBorders>
            <w:noWrap w:val="0"/>
            <w:vAlign w:val="center"/>
          </w:tcPr>
          <w:p w14:paraId="3A509AF4">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p>
        </w:tc>
        <w:tc>
          <w:tcPr>
            <w:tcW w:w="3685" w:type="dxa"/>
            <w:vMerge w:val="continue"/>
            <w:tcBorders>
              <w:top w:val="single" w:color="000000" w:sz="4" w:space="0"/>
              <w:left w:val="single" w:color="000000" w:sz="4" w:space="0"/>
              <w:bottom w:val="single" w:color="000000" w:sz="4" w:space="0"/>
              <w:right w:val="single" w:color="000000" w:sz="12" w:space="0"/>
            </w:tcBorders>
            <w:noWrap w:val="0"/>
            <w:vAlign w:val="center"/>
          </w:tcPr>
          <w:p w14:paraId="4A4B2FFB">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p>
        </w:tc>
      </w:tr>
      <w:tr w14:paraId="502DD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34C2892C">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t>毕业时间</w:t>
            </w:r>
          </w:p>
        </w:tc>
        <w:tc>
          <w:tcPr>
            <w:tcW w:w="2967" w:type="dxa"/>
            <w:tcBorders>
              <w:top w:val="single" w:color="000000" w:sz="4" w:space="0"/>
              <w:left w:val="single" w:color="000000" w:sz="4" w:space="0"/>
              <w:bottom w:val="single" w:color="000000" w:sz="4" w:space="0"/>
              <w:right w:val="single" w:color="000000" w:sz="4" w:space="0"/>
            </w:tcBorders>
            <w:noWrap w:val="0"/>
            <w:vAlign w:val="center"/>
          </w:tcPr>
          <w:p w14:paraId="6B737CE3">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p>
        </w:tc>
        <w:tc>
          <w:tcPr>
            <w:tcW w:w="3685" w:type="dxa"/>
            <w:vMerge w:val="continue"/>
            <w:tcBorders>
              <w:top w:val="single" w:color="000000" w:sz="4" w:space="0"/>
              <w:left w:val="single" w:color="000000" w:sz="4" w:space="0"/>
              <w:bottom w:val="single" w:color="000000" w:sz="4" w:space="0"/>
              <w:right w:val="single" w:color="000000" w:sz="12" w:space="0"/>
            </w:tcBorders>
            <w:noWrap w:val="0"/>
            <w:vAlign w:val="center"/>
          </w:tcPr>
          <w:p w14:paraId="28E5501C">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p>
        </w:tc>
      </w:tr>
      <w:tr w14:paraId="4B1C2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655787B7">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t>学校专业</w:t>
            </w:r>
          </w:p>
        </w:tc>
        <w:tc>
          <w:tcPr>
            <w:tcW w:w="2967" w:type="dxa"/>
            <w:tcBorders>
              <w:top w:val="single" w:color="000000" w:sz="4" w:space="0"/>
              <w:left w:val="single" w:color="000000" w:sz="4" w:space="0"/>
              <w:bottom w:val="single" w:color="000000" w:sz="4" w:space="0"/>
              <w:right w:val="single" w:color="000000" w:sz="4" w:space="0"/>
            </w:tcBorders>
            <w:noWrap w:val="0"/>
            <w:vAlign w:val="center"/>
          </w:tcPr>
          <w:p w14:paraId="7EE319E0">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p>
        </w:tc>
        <w:tc>
          <w:tcPr>
            <w:tcW w:w="3685" w:type="dxa"/>
            <w:vMerge w:val="continue"/>
            <w:tcBorders>
              <w:top w:val="single" w:color="000000" w:sz="4" w:space="0"/>
              <w:left w:val="single" w:color="000000" w:sz="4" w:space="0"/>
              <w:bottom w:val="single" w:color="000000" w:sz="4" w:space="0"/>
              <w:right w:val="single" w:color="000000" w:sz="12" w:space="0"/>
            </w:tcBorders>
            <w:noWrap w:val="0"/>
            <w:vAlign w:val="center"/>
          </w:tcPr>
          <w:p w14:paraId="73F927E0">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p>
        </w:tc>
      </w:tr>
      <w:tr w14:paraId="19F64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48E04AC3">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t>联系电话</w:t>
            </w:r>
          </w:p>
        </w:tc>
        <w:tc>
          <w:tcPr>
            <w:tcW w:w="2967" w:type="dxa"/>
            <w:tcBorders>
              <w:top w:val="single" w:color="000000" w:sz="4" w:space="0"/>
              <w:left w:val="single" w:color="000000" w:sz="4" w:space="0"/>
              <w:bottom w:val="single" w:color="000000" w:sz="4" w:space="0"/>
              <w:right w:val="single" w:color="000000" w:sz="4" w:space="0"/>
            </w:tcBorders>
            <w:noWrap w:val="0"/>
            <w:vAlign w:val="center"/>
          </w:tcPr>
          <w:p w14:paraId="7C838259">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p>
        </w:tc>
        <w:tc>
          <w:tcPr>
            <w:tcW w:w="3685" w:type="dxa"/>
            <w:vMerge w:val="continue"/>
            <w:tcBorders>
              <w:top w:val="single" w:color="000000" w:sz="4" w:space="0"/>
              <w:left w:val="single" w:color="000000" w:sz="4" w:space="0"/>
              <w:bottom w:val="single" w:color="000000" w:sz="4" w:space="0"/>
              <w:right w:val="single" w:color="000000" w:sz="12" w:space="0"/>
            </w:tcBorders>
            <w:noWrap w:val="0"/>
            <w:vAlign w:val="center"/>
          </w:tcPr>
          <w:p w14:paraId="72FC3AEC">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p>
        </w:tc>
      </w:tr>
      <w:tr w14:paraId="17799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3" w:hRule="atLeast"/>
          <w:jc w:val="center"/>
        </w:trPr>
        <w:tc>
          <w:tcPr>
            <w:tcW w:w="1974" w:type="dxa"/>
            <w:tcBorders>
              <w:top w:val="single" w:color="000000" w:sz="4" w:space="0"/>
              <w:left w:val="single" w:color="000000" w:sz="12" w:space="0"/>
              <w:bottom w:val="single" w:color="000000" w:sz="4" w:space="0"/>
              <w:right w:val="single" w:color="000000" w:sz="4" w:space="0"/>
            </w:tcBorders>
            <w:noWrap w:val="0"/>
            <w:vAlign w:val="center"/>
          </w:tcPr>
          <w:p w14:paraId="728C849A">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t>最近一年工作状况</w:t>
            </w:r>
          </w:p>
        </w:tc>
        <w:tc>
          <w:tcPr>
            <w:tcW w:w="2967" w:type="dxa"/>
            <w:tcBorders>
              <w:top w:val="single" w:color="000000" w:sz="4" w:space="0"/>
              <w:left w:val="single" w:color="000000" w:sz="4" w:space="0"/>
              <w:bottom w:val="single" w:color="000000" w:sz="4" w:space="0"/>
              <w:right w:val="single" w:color="000000" w:sz="4" w:space="0"/>
            </w:tcBorders>
            <w:noWrap w:val="0"/>
            <w:vAlign w:val="center"/>
          </w:tcPr>
          <w:p w14:paraId="3DAF2C36">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p>
        </w:tc>
        <w:tc>
          <w:tcPr>
            <w:tcW w:w="3685" w:type="dxa"/>
            <w:vMerge w:val="continue"/>
            <w:tcBorders>
              <w:top w:val="single" w:color="000000" w:sz="4" w:space="0"/>
              <w:left w:val="single" w:color="000000" w:sz="4" w:space="0"/>
              <w:bottom w:val="single" w:color="000000" w:sz="4" w:space="0"/>
              <w:right w:val="single" w:color="000000" w:sz="12" w:space="0"/>
            </w:tcBorders>
            <w:noWrap w:val="0"/>
            <w:vAlign w:val="center"/>
          </w:tcPr>
          <w:p w14:paraId="3BCA1356">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p>
        </w:tc>
      </w:tr>
      <w:tr w14:paraId="3C433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974" w:type="dxa"/>
            <w:tcBorders>
              <w:top w:val="single" w:color="000000" w:sz="4" w:space="0"/>
              <w:left w:val="single" w:color="000000" w:sz="12" w:space="0"/>
              <w:bottom w:val="single" w:color="000000" w:sz="12" w:space="0"/>
              <w:right w:val="single" w:color="000000" w:sz="4" w:space="0"/>
            </w:tcBorders>
            <w:noWrap w:val="0"/>
            <w:vAlign w:val="center"/>
          </w:tcPr>
          <w:p w14:paraId="19B2FD0D">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t>拟在本项目中担任主要工作</w:t>
            </w:r>
          </w:p>
        </w:tc>
        <w:tc>
          <w:tcPr>
            <w:tcW w:w="6652" w:type="dxa"/>
            <w:gridSpan w:val="2"/>
            <w:tcBorders>
              <w:top w:val="single" w:color="000000" w:sz="4" w:space="0"/>
              <w:left w:val="single" w:color="000000" w:sz="4" w:space="0"/>
              <w:bottom w:val="single" w:color="000000" w:sz="12" w:space="0"/>
              <w:right w:val="single" w:color="000000" w:sz="12" w:space="0"/>
            </w:tcBorders>
            <w:noWrap w:val="0"/>
            <w:vAlign w:val="center"/>
          </w:tcPr>
          <w:p w14:paraId="4EE0A405">
            <w:pPr>
              <w:shd w:val="clear"/>
              <w:snapToGrid/>
              <w:spacing w:before="0" w:beforeAutospacing="0" w:after="0" w:afterAutospacing="0" w:line="24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zh-CN" w:eastAsia="zh-CN" w:bidi="ar-SA"/>
                <w14:textFill>
                  <w14:solidFill>
                    <w14:schemeClr w14:val="tx1"/>
                  </w14:solidFill>
                </w14:textFill>
              </w:rPr>
            </w:pPr>
          </w:p>
        </w:tc>
      </w:tr>
    </w:tbl>
    <w:p w14:paraId="26D5631E">
      <w:pPr>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p w14:paraId="240756C3">
      <w:pPr>
        <w:shd w:val="clear"/>
        <w:snapToGrid/>
        <w:spacing w:before="0" w:beforeAutospacing="0" w:after="0" w:afterAutospacing="0" w:line="48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投标人名称（盖章）：</w:t>
      </w:r>
      <w:r>
        <w:rPr>
          <w:rStyle w:val="37"/>
          <w:rFonts w:hint="eastAsia" w:ascii="宋体" w:hAnsi="宋体" w:eastAsia="宋体" w:cs="宋体"/>
          <w:b w:val="0"/>
          <w:i w:val="0"/>
          <w:caps w:val="0"/>
          <w:color w:val="000000" w:themeColor="text1"/>
          <w:spacing w:val="0"/>
          <w:w w:val="100"/>
          <w:kern w:val="2"/>
          <w:sz w:val="24"/>
          <w:szCs w:val="24"/>
          <w:highlight w:val="none"/>
          <w:u w:val="single" w:color="000000"/>
          <w:lang w:val="en-US" w:eastAsia="zh-CN" w:bidi="ar-SA"/>
          <w14:textFill>
            <w14:solidFill>
              <w14:schemeClr w14:val="tx1"/>
            </w14:solidFill>
          </w14:textFill>
        </w:rPr>
        <w:t xml:space="preserve">                         </w:t>
      </w:r>
    </w:p>
    <w:p w14:paraId="54F00913">
      <w:pPr>
        <w:shd w:val="clear"/>
        <w:snapToGrid/>
        <w:spacing w:before="0" w:beforeAutospacing="0" w:after="0" w:afterAutospacing="0" w:line="48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法定代表人或授权委托代理人（签字或盖章）：</w:t>
      </w:r>
      <w:r>
        <w:rPr>
          <w:rStyle w:val="37"/>
          <w:rFonts w:hint="eastAsia" w:ascii="宋体" w:hAnsi="宋体" w:eastAsia="宋体" w:cs="宋体"/>
          <w:b w:val="0"/>
          <w:i w:val="0"/>
          <w:caps w:val="0"/>
          <w:color w:val="000000" w:themeColor="text1"/>
          <w:spacing w:val="0"/>
          <w:w w:val="100"/>
          <w:kern w:val="2"/>
          <w:sz w:val="24"/>
          <w:szCs w:val="24"/>
          <w:highlight w:val="none"/>
          <w:u w:val="single" w:color="000000"/>
          <w:lang w:val="en-US" w:eastAsia="zh-CN" w:bidi="ar-SA"/>
          <w14:textFill>
            <w14:solidFill>
              <w14:schemeClr w14:val="tx1"/>
            </w14:solidFill>
          </w14:textFill>
        </w:rPr>
        <w:t xml:space="preserve">                   </w:t>
      </w:r>
    </w:p>
    <w:p w14:paraId="192D4E68">
      <w:pPr>
        <w:shd w:val="clear"/>
        <w:snapToGrid/>
        <w:spacing w:before="0" w:beforeAutospacing="0" w:after="0" w:afterAutospacing="0" w:line="48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日期：</w:t>
      </w:r>
      <w:r>
        <w:rPr>
          <w:rStyle w:val="37"/>
          <w:rFonts w:hint="eastAsia" w:ascii="宋体" w:hAnsi="宋体" w:eastAsia="宋体" w:cs="宋体"/>
          <w:b w:val="0"/>
          <w:i w:val="0"/>
          <w:caps w:val="0"/>
          <w:color w:val="000000" w:themeColor="text1"/>
          <w:spacing w:val="0"/>
          <w:w w:val="100"/>
          <w:kern w:val="2"/>
          <w:sz w:val="24"/>
          <w:szCs w:val="24"/>
          <w:highlight w:val="none"/>
          <w:u w:val="single" w:color="000000"/>
          <w:lang w:val="en-US" w:eastAsia="zh-CN" w:bidi="ar-SA"/>
          <w14:textFill>
            <w14:solidFill>
              <w14:schemeClr w14:val="tx1"/>
            </w14:solidFill>
          </w14:textFill>
        </w:rPr>
        <w:t xml:space="preserve">                         </w:t>
      </w:r>
    </w:p>
    <w:p w14:paraId="429F7BF9">
      <w:pPr>
        <w:shd w:val="clear"/>
        <w:snapToGrid/>
        <w:spacing w:before="0" w:beforeAutospacing="0" w:after="0" w:afterAutospacing="0" w:line="360" w:lineRule="auto"/>
        <w:jc w:val="both"/>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p>
    <w:p w14:paraId="21900589">
      <w:pPr>
        <w:shd w:val="clear"/>
        <w:snapToGrid/>
        <w:spacing w:before="0" w:beforeAutospacing="0" w:after="0" w:afterAutospacing="0" w:line="360" w:lineRule="auto"/>
        <w:jc w:val="both"/>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p>
    <w:p w14:paraId="6C19F94E">
      <w:pPr>
        <w:shd w:val="clear"/>
        <w:snapToGrid/>
        <w:spacing w:before="0" w:beforeAutospacing="0" w:after="0" w:afterAutospacing="0" w:line="360" w:lineRule="auto"/>
        <w:jc w:val="both"/>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p>
    <w:p w14:paraId="35D5CBA5">
      <w:pPr>
        <w:shd w:val="clear"/>
        <w:snapToGrid/>
        <w:spacing w:before="0" w:beforeAutospacing="0" w:after="0" w:afterAutospacing="0" w:line="360" w:lineRule="auto"/>
        <w:jc w:val="left"/>
        <w:textAlignment w:val="baseline"/>
        <w:rPr>
          <w:rStyle w:val="37"/>
          <w:rFonts w:hint="eastAsia" w:ascii="宋体" w:hAnsi="宋体" w:eastAsia="宋体" w:cs="宋体"/>
          <w:b/>
          <w:bCs/>
          <w:i w:val="0"/>
          <w:caps w:val="0"/>
          <w:color w:val="000000" w:themeColor="text1"/>
          <w:spacing w:val="0"/>
          <w:w w:val="100"/>
          <w:kern w:val="2"/>
          <w:sz w:val="28"/>
          <w:szCs w:val="36"/>
          <w:highlight w:val="none"/>
          <w:lang w:val="zh-CN" w:eastAsia="zh-CN" w:bidi="ar-SA"/>
          <w14:textFill>
            <w14:solidFill>
              <w14:schemeClr w14:val="tx1"/>
            </w14:solidFill>
          </w14:textFill>
        </w:rPr>
      </w:pPr>
    </w:p>
    <w:p w14:paraId="44269BD5">
      <w:pPr>
        <w:shd w:val="clear"/>
        <w:snapToGrid/>
        <w:spacing w:before="0" w:beforeAutospacing="0" w:after="0" w:afterAutospacing="0" w:line="360" w:lineRule="auto"/>
        <w:jc w:val="left"/>
        <w:textAlignment w:val="baseline"/>
        <w:rPr>
          <w:rStyle w:val="37"/>
          <w:rFonts w:hint="default" w:ascii="宋体" w:hAnsi="宋体" w:eastAsia="宋体" w:cs="宋体"/>
          <w:b/>
          <w:bCs/>
          <w:i w:val="0"/>
          <w:caps w:val="0"/>
          <w:color w:val="000000" w:themeColor="text1"/>
          <w:spacing w:val="0"/>
          <w:w w:val="100"/>
          <w:kern w:val="2"/>
          <w:sz w:val="28"/>
          <w:szCs w:val="36"/>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8"/>
          <w:szCs w:val="36"/>
          <w:highlight w:val="none"/>
          <w:lang w:val="zh-CN" w:eastAsia="zh-CN" w:bidi="ar-SA"/>
          <w14:textFill>
            <w14:solidFill>
              <w14:schemeClr w14:val="tx1"/>
            </w14:solidFill>
          </w14:textFill>
        </w:rPr>
        <w:t>附件</w:t>
      </w:r>
      <w:r>
        <w:rPr>
          <w:rStyle w:val="37"/>
          <w:rFonts w:hint="eastAsia" w:ascii="宋体" w:hAnsi="宋体" w:eastAsia="宋体" w:cs="宋体"/>
          <w:b/>
          <w:bCs/>
          <w:i w:val="0"/>
          <w:caps w:val="0"/>
          <w:color w:val="000000" w:themeColor="text1"/>
          <w:spacing w:val="0"/>
          <w:w w:val="100"/>
          <w:kern w:val="2"/>
          <w:sz w:val="28"/>
          <w:szCs w:val="36"/>
          <w:highlight w:val="none"/>
          <w:lang w:val="en-US" w:eastAsia="zh-CN" w:bidi="ar-SA"/>
          <w14:textFill>
            <w14:solidFill>
              <w14:schemeClr w14:val="tx1"/>
            </w14:solidFill>
          </w14:textFill>
        </w:rPr>
        <w:t>1</w:t>
      </w:r>
      <w:r>
        <w:rPr>
          <w:rStyle w:val="37"/>
          <w:rFonts w:hint="eastAsia" w:ascii="宋体" w:hAnsi="宋体" w:cs="宋体"/>
          <w:b/>
          <w:bCs/>
          <w:i w:val="0"/>
          <w:caps w:val="0"/>
          <w:color w:val="000000" w:themeColor="text1"/>
          <w:spacing w:val="0"/>
          <w:w w:val="100"/>
          <w:kern w:val="2"/>
          <w:sz w:val="28"/>
          <w:szCs w:val="36"/>
          <w:highlight w:val="none"/>
          <w:lang w:val="en-US" w:eastAsia="zh-CN" w:bidi="ar-SA"/>
          <w14:textFill>
            <w14:solidFill>
              <w14:schemeClr w14:val="tx1"/>
            </w14:solidFill>
          </w14:textFill>
        </w:rPr>
        <w:t>3</w:t>
      </w:r>
    </w:p>
    <w:p w14:paraId="53F6A178">
      <w:pPr>
        <w:shd w:val="clear"/>
        <w:snapToGrid/>
        <w:spacing w:before="0" w:beforeAutospacing="0" w:after="0" w:afterAutospacing="0" w:line="360" w:lineRule="auto"/>
        <w:jc w:val="center"/>
        <w:textAlignment w:val="baseline"/>
        <w:rPr>
          <w:rStyle w:val="37"/>
          <w:rFonts w:hint="eastAsia" w:ascii="宋体" w:hAnsi="宋体" w:eastAsia="宋体" w:cs="宋体"/>
          <w:b/>
          <w:bCs/>
          <w:i w:val="0"/>
          <w:caps w:val="0"/>
          <w:color w:val="000000" w:themeColor="text1"/>
          <w:spacing w:val="0"/>
          <w:w w:val="100"/>
          <w:kern w:val="2"/>
          <w:sz w:val="32"/>
          <w:szCs w:val="40"/>
          <w:highlight w:val="none"/>
          <w:lang w:val="zh-CN"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32"/>
          <w:szCs w:val="40"/>
          <w:highlight w:val="none"/>
          <w:lang w:val="zh-CN" w:eastAsia="zh-CN" w:bidi="ar-SA"/>
          <w14:textFill>
            <w14:solidFill>
              <w14:schemeClr w14:val="tx1"/>
            </w14:solidFill>
          </w14:textFill>
        </w:rPr>
        <w:t>项目实施人员一览表</w:t>
      </w:r>
    </w:p>
    <w:p w14:paraId="1E3D3979">
      <w:pPr>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（主要从业人员及其技术资格）</w:t>
      </w:r>
    </w:p>
    <w:tbl>
      <w:tblPr>
        <w:tblStyle w:val="28"/>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61"/>
        <w:gridCol w:w="543"/>
        <w:gridCol w:w="1004"/>
        <w:gridCol w:w="795"/>
        <w:gridCol w:w="1276"/>
        <w:gridCol w:w="1275"/>
        <w:gridCol w:w="1418"/>
        <w:gridCol w:w="2126"/>
      </w:tblGrid>
      <w:tr w14:paraId="34312F1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noWrap w:val="0"/>
            <w:vAlign w:val="center"/>
          </w:tcPr>
          <w:p w14:paraId="34AD2902">
            <w:pPr>
              <w:shd w:val="clear"/>
              <w:snapToGrid w:val="0"/>
              <w:spacing w:before="0" w:beforeAutospacing="0" w:after="50" w:afterAutospacing="0" w:line="360" w:lineRule="auto"/>
              <w:jc w:val="center"/>
              <w:textAlignment w:val="baseline"/>
              <w:rPr>
                <w:rStyle w:val="37"/>
                <w:rFonts w:hint="eastAsia" w:ascii="宋体" w:hAnsi="宋体" w:eastAsia="宋体" w:cs="宋体"/>
                <w:b/>
                <w:i w:val="0"/>
                <w:caps w:val="0"/>
                <w:color w:val="000000" w:themeColor="text1"/>
                <w:spacing w:val="0"/>
                <w:w w:val="100"/>
                <w:kern w:val="2"/>
                <w:sz w:val="24"/>
                <w:szCs w:val="20"/>
                <w:highlight w:val="none"/>
                <w:lang w:val="en-US" w:eastAsia="zh-CN" w:bidi="ar-SA"/>
                <w14:textFill>
                  <w14:solidFill>
                    <w14:schemeClr w14:val="tx1"/>
                  </w14:solidFill>
                </w14:textFill>
              </w:rPr>
            </w:pPr>
            <w:r>
              <w:rPr>
                <w:rStyle w:val="37"/>
                <w:rFonts w:hint="eastAsia" w:ascii="宋体" w:hAnsi="宋体" w:eastAsia="宋体" w:cs="宋体"/>
                <w:b/>
                <w:i w:val="0"/>
                <w:caps w:val="0"/>
                <w:color w:val="000000" w:themeColor="text1"/>
                <w:spacing w:val="0"/>
                <w:w w:val="100"/>
                <w:kern w:val="2"/>
                <w:sz w:val="24"/>
                <w:szCs w:val="20"/>
                <w:highlight w:val="none"/>
                <w:lang w:val="en-US" w:eastAsia="zh-CN" w:bidi="ar-SA"/>
                <w14:textFill>
                  <w14:solidFill>
                    <w14:schemeClr w14:val="tx1"/>
                  </w14:solidFill>
                </w14:textFill>
              </w:rPr>
              <w:t>序号</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2E849489">
            <w:pPr>
              <w:shd w:val="clear"/>
              <w:snapToGrid w:val="0"/>
              <w:spacing w:before="0" w:beforeAutospacing="0" w:after="50" w:afterAutospacing="0" w:line="360" w:lineRule="auto"/>
              <w:jc w:val="center"/>
              <w:textAlignment w:val="baseline"/>
              <w:rPr>
                <w:rStyle w:val="37"/>
                <w:rFonts w:hint="eastAsia" w:ascii="宋体" w:hAnsi="宋体" w:eastAsia="宋体" w:cs="宋体"/>
                <w:b/>
                <w:i w:val="0"/>
                <w:caps w:val="0"/>
                <w:color w:val="000000" w:themeColor="text1"/>
                <w:spacing w:val="0"/>
                <w:w w:val="100"/>
                <w:kern w:val="2"/>
                <w:sz w:val="24"/>
                <w:szCs w:val="20"/>
                <w:highlight w:val="none"/>
                <w:lang w:val="en-US" w:eastAsia="zh-CN" w:bidi="ar-SA"/>
                <w14:textFill>
                  <w14:solidFill>
                    <w14:schemeClr w14:val="tx1"/>
                  </w14:solidFill>
                </w14:textFill>
              </w:rPr>
            </w:pPr>
            <w:r>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t>姓名</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14:paraId="06B42CF3">
            <w:pPr>
              <w:shd w:val="clear"/>
              <w:snapToGrid w:val="0"/>
              <w:spacing w:before="0" w:beforeAutospacing="0" w:after="50" w:afterAutospacing="0" w:line="360" w:lineRule="auto"/>
              <w:jc w:val="center"/>
              <w:textAlignment w:val="baseline"/>
              <w:rPr>
                <w:rStyle w:val="37"/>
                <w:rFonts w:hint="eastAsia" w:ascii="宋体" w:hAnsi="宋体" w:eastAsia="宋体" w:cs="宋体"/>
                <w:b/>
                <w:i w:val="0"/>
                <w:caps w:val="0"/>
                <w:color w:val="000000" w:themeColor="text1"/>
                <w:spacing w:val="0"/>
                <w:w w:val="100"/>
                <w:kern w:val="2"/>
                <w:sz w:val="24"/>
                <w:szCs w:val="20"/>
                <w:highlight w:val="none"/>
                <w:lang w:val="en-US" w:eastAsia="zh-CN" w:bidi="ar-SA"/>
                <w14:textFill>
                  <w14:solidFill>
                    <w14:schemeClr w14:val="tx1"/>
                  </w14:solidFill>
                </w14:textFill>
              </w:rPr>
            </w:pPr>
            <w:r>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t>职务</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12FE2B6">
            <w:pPr>
              <w:shd w:val="clear"/>
              <w:snapToGrid w:val="0"/>
              <w:spacing w:before="0" w:beforeAutospacing="0" w:after="50" w:afterAutospacing="0" w:line="360" w:lineRule="auto"/>
              <w:jc w:val="center"/>
              <w:textAlignment w:val="baseline"/>
              <w:rPr>
                <w:rStyle w:val="37"/>
                <w:rFonts w:hint="eastAsia" w:ascii="宋体" w:hAnsi="宋体" w:eastAsia="宋体" w:cs="宋体"/>
                <w:b/>
                <w:i w:val="0"/>
                <w:caps w:val="0"/>
                <w:color w:val="000000" w:themeColor="text1"/>
                <w:spacing w:val="0"/>
                <w:w w:val="100"/>
                <w:kern w:val="2"/>
                <w:sz w:val="24"/>
                <w:szCs w:val="20"/>
                <w:highlight w:val="none"/>
                <w:lang w:val="en-US" w:eastAsia="zh-CN" w:bidi="ar-SA"/>
                <w14:textFill>
                  <w14:solidFill>
                    <w14:schemeClr w14:val="tx1"/>
                  </w14:solidFill>
                </w14:textFill>
              </w:rPr>
            </w:pPr>
            <w:r>
              <w:rPr>
                <w:rStyle w:val="37"/>
                <w:rFonts w:hint="eastAsia" w:ascii="宋体" w:hAnsi="宋体" w:eastAsia="宋体" w:cs="宋体"/>
                <w:b/>
                <w:i w:val="0"/>
                <w:caps w:val="0"/>
                <w:color w:val="000000" w:themeColor="text1"/>
                <w:spacing w:val="0"/>
                <w:w w:val="100"/>
                <w:kern w:val="2"/>
                <w:sz w:val="24"/>
                <w:szCs w:val="20"/>
                <w:highlight w:val="none"/>
                <w:lang w:val="en-US" w:eastAsia="zh-CN" w:bidi="ar-SA"/>
                <w14:textFill>
                  <w14:solidFill>
                    <w14:schemeClr w14:val="tx1"/>
                  </w14:solidFill>
                </w14:textFill>
              </w:rPr>
              <w:t>职责</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50D73E0">
            <w:pPr>
              <w:shd w:val="clear"/>
              <w:snapToGrid w:val="0"/>
              <w:spacing w:before="0" w:beforeAutospacing="0" w:after="50" w:afterAutospacing="0" w:line="360" w:lineRule="auto"/>
              <w:jc w:val="center"/>
              <w:textAlignment w:val="baseline"/>
              <w:rPr>
                <w:rStyle w:val="37"/>
                <w:rFonts w:hint="eastAsia" w:ascii="宋体" w:hAnsi="宋体" w:eastAsia="宋体" w:cs="宋体"/>
                <w:b/>
                <w:i w:val="0"/>
                <w:caps w:val="0"/>
                <w:color w:val="000000" w:themeColor="text1"/>
                <w:spacing w:val="0"/>
                <w:w w:val="100"/>
                <w:kern w:val="2"/>
                <w:sz w:val="24"/>
                <w:szCs w:val="20"/>
                <w:highlight w:val="none"/>
                <w:lang w:val="en-US" w:eastAsia="zh-CN" w:bidi="ar-SA"/>
                <w14:textFill>
                  <w14:solidFill>
                    <w14:schemeClr w14:val="tx1"/>
                  </w14:solidFill>
                </w14:textFill>
              </w:rPr>
            </w:pPr>
            <w:r>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t>专业技术资格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4094971">
            <w:pPr>
              <w:shd w:val="clear"/>
              <w:snapToGrid w:val="0"/>
              <w:spacing w:before="0" w:beforeAutospacing="0" w:after="50" w:afterAutospacing="0" w:line="360" w:lineRule="auto"/>
              <w:jc w:val="center"/>
              <w:textAlignment w:val="baseline"/>
              <w:rPr>
                <w:rStyle w:val="37"/>
                <w:rFonts w:hint="eastAsia" w:ascii="宋体" w:hAnsi="宋体" w:eastAsia="宋体" w:cs="宋体"/>
                <w:b/>
                <w:i w:val="0"/>
                <w:caps w:val="0"/>
                <w:color w:val="000000" w:themeColor="text1"/>
                <w:spacing w:val="0"/>
                <w:w w:val="100"/>
                <w:kern w:val="2"/>
                <w:sz w:val="24"/>
                <w:szCs w:val="20"/>
                <w:highlight w:val="none"/>
                <w:lang w:val="en-US" w:eastAsia="zh-CN" w:bidi="ar-SA"/>
                <w14:textFill>
                  <w14:solidFill>
                    <w14:schemeClr w14:val="tx1"/>
                  </w14:solidFill>
                </w14:textFill>
              </w:rPr>
            </w:pPr>
            <w:r>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t>证书编号</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7C7349B">
            <w:pPr>
              <w:shd w:val="clear"/>
              <w:snapToGrid w:val="0"/>
              <w:spacing w:before="0" w:beforeAutospacing="0" w:after="50" w:afterAutospacing="0" w:line="360" w:lineRule="auto"/>
              <w:jc w:val="center"/>
              <w:textAlignment w:val="baseline"/>
              <w:rPr>
                <w:rStyle w:val="37"/>
                <w:rFonts w:hint="eastAsia" w:ascii="宋体" w:hAnsi="宋体" w:eastAsia="宋体" w:cs="宋体"/>
                <w:b/>
                <w:bCs/>
                <w:i w:val="0"/>
                <w:caps w:val="0"/>
                <w:color w:val="000000" w:themeColor="text1"/>
                <w:spacing w:val="0"/>
                <w:w w:val="100"/>
                <w:kern w:val="2"/>
                <w:sz w:val="24"/>
                <w:szCs w:val="20"/>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t>参加本单位工作时间</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08EEB8A4">
            <w:pPr>
              <w:shd w:val="clear"/>
              <w:snapToGrid w:val="0"/>
              <w:spacing w:before="0" w:beforeAutospacing="0" w:after="50" w:afterAutospacing="0" w:line="360" w:lineRule="auto"/>
              <w:jc w:val="center"/>
              <w:textAlignment w:val="baseline"/>
              <w:rPr>
                <w:rStyle w:val="37"/>
                <w:rFonts w:hint="eastAsia" w:ascii="宋体" w:hAnsi="宋体" w:eastAsia="宋体" w:cs="宋体"/>
                <w:b/>
                <w:bCs/>
                <w:i w:val="0"/>
                <w:caps w:val="0"/>
                <w:color w:val="000000" w:themeColor="text1"/>
                <w:spacing w:val="0"/>
                <w:w w:val="100"/>
                <w:kern w:val="2"/>
                <w:sz w:val="24"/>
                <w:szCs w:val="20"/>
                <w:highlight w:val="none"/>
                <w:lang w:val="en-US" w:eastAsia="zh-CN" w:bidi="ar-SA"/>
                <w14:textFill>
                  <w14:solidFill>
                    <w14:schemeClr w14:val="tx1"/>
                  </w14:solidFill>
                </w14:textFill>
              </w:rPr>
            </w:pPr>
            <w:r>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t>劳动合同编号</w:t>
            </w:r>
          </w:p>
        </w:tc>
      </w:tr>
      <w:tr w14:paraId="30A37F9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noWrap w:val="0"/>
            <w:vAlign w:val="top"/>
          </w:tcPr>
          <w:p w14:paraId="7F9FCFBB">
            <w:pPr>
              <w:shd w:val="clear"/>
              <w:snapToGrid w:val="0"/>
              <w:spacing w:before="0" w:beforeAutospacing="0" w:after="5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0"/>
                <w:highlight w:val="none"/>
                <w:lang w:val="en-US" w:eastAsia="zh-CN" w:bidi="ar-SA"/>
                <w14:textFill>
                  <w14:solidFill>
                    <w14:schemeClr w14:val="tx1"/>
                  </w14:solidFill>
                </w14:textFill>
              </w:rPr>
            </w:pP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7B306C6D">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13392F16">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5BD504B5">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2935D3F4">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40171BBB">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6662FE5A">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7C3DCE2C">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r>
      <w:tr w14:paraId="74A484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noWrap w:val="0"/>
            <w:vAlign w:val="top"/>
          </w:tcPr>
          <w:p w14:paraId="6ABF79E7">
            <w:pPr>
              <w:shd w:val="clear"/>
              <w:snapToGrid w:val="0"/>
              <w:spacing w:before="0" w:beforeAutospacing="0" w:after="5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0"/>
                <w:highlight w:val="none"/>
                <w:lang w:val="en-US" w:eastAsia="zh-CN" w:bidi="ar-SA"/>
                <w14:textFill>
                  <w14:solidFill>
                    <w14:schemeClr w14:val="tx1"/>
                  </w14:solidFill>
                </w14:textFill>
              </w:rPr>
            </w:pP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45AFCF34">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0A5B9FB7">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595AAA4F">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5DA69099">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4CEC67C1">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71AB4B11">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785D0140">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r>
      <w:tr w14:paraId="1FD0462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noWrap w:val="0"/>
            <w:vAlign w:val="top"/>
          </w:tcPr>
          <w:p w14:paraId="05FC2126">
            <w:pPr>
              <w:shd w:val="clear"/>
              <w:snapToGrid w:val="0"/>
              <w:spacing w:before="0" w:beforeAutospacing="0" w:after="5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0"/>
                <w:highlight w:val="none"/>
                <w:lang w:val="en-US" w:eastAsia="zh-CN" w:bidi="ar-SA"/>
                <w14:textFill>
                  <w14:solidFill>
                    <w14:schemeClr w14:val="tx1"/>
                  </w14:solidFill>
                </w14:textFill>
              </w:rPr>
            </w:pP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6E77EBA3">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360E7CDC">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4D67CC19">
            <w:pPr>
              <w:pStyle w:val="16"/>
              <w:widowControl/>
              <w:shd w:val="clear"/>
              <w:snapToGrid w:val="0"/>
              <w:spacing w:before="0" w:beforeAutospacing="0" w:after="50" w:afterAutospacing="0" w:line="360" w:lineRule="auto"/>
              <w:ind w:left="5250" w:leftChars="2500"/>
              <w:jc w:val="both"/>
              <w:textAlignment w:val="baseline"/>
              <w:rPr>
                <w:rStyle w:val="37"/>
                <w:rFonts w:hint="eastAsia" w:ascii="宋体" w:hAnsi="宋体" w:eastAsia="宋体" w:cs="宋体"/>
                <w:b/>
                <w:i w:val="0"/>
                <w:caps w:val="0"/>
                <w:color w:val="000000" w:themeColor="text1"/>
                <w:spacing w:val="0"/>
                <w:w w:val="100"/>
                <w:kern w:val="44"/>
                <w:sz w:val="24"/>
                <w:szCs w:val="24"/>
                <w:highlight w:val="none"/>
                <w:lang w:val="en-US" w:eastAsia="zh-CN" w:bidi="ar-SA"/>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3A1C73E3">
            <w:pPr>
              <w:pStyle w:val="16"/>
              <w:widowControl/>
              <w:shd w:val="clear"/>
              <w:snapToGrid w:val="0"/>
              <w:spacing w:before="0" w:beforeAutospacing="0" w:after="50" w:afterAutospacing="0" w:line="360" w:lineRule="auto"/>
              <w:ind w:left="5250" w:leftChars="2500"/>
              <w:jc w:val="both"/>
              <w:textAlignment w:val="baseline"/>
              <w:rPr>
                <w:rStyle w:val="37"/>
                <w:rFonts w:hint="eastAsia" w:ascii="宋体" w:hAnsi="宋体" w:eastAsia="宋体" w:cs="宋体"/>
                <w:b/>
                <w:i w:val="0"/>
                <w:caps w:val="0"/>
                <w:color w:val="000000" w:themeColor="text1"/>
                <w:spacing w:val="0"/>
                <w:w w:val="100"/>
                <w:kern w:val="44"/>
                <w:sz w:val="24"/>
                <w:szCs w:val="24"/>
                <w:highlight w:val="none"/>
                <w:lang w:val="en-US" w:eastAsia="zh-CN" w:bidi="ar-SA"/>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385BBFFB">
            <w:pPr>
              <w:pStyle w:val="16"/>
              <w:widowControl/>
              <w:shd w:val="clear"/>
              <w:snapToGrid/>
              <w:spacing w:before="0" w:beforeAutospacing="0" w:after="0" w:afterAutospacing="0" w:line="360" w:lineRule="auto"/>
              <w:ind w:left="5250" w:leftChars="2500"/>
              <w:jc w:val="both"/>
              <w:textAlignment w:val="baseline"/>
              <w:rPr>
                <w:rStyle w:val="37"/>
                <w:rFonts w:hint="eastAsia" w:ascii="宋体" w:hAnsi="宋体" w:eastAsia="宋体" w:cs="宋体"/>
                <w:b w:val="0"/>
                <w:i w:val="0"/>
                <w:caps w:val="0"/>
                <w:color w:val="000000" w:themeColor="text1"/>
                <w:spacing w:val="0"/>
                <w:w w:val="100"/>
                <w:kern w:val="2"/>
                <w:sz w:val="24"/>
                <w:szCs w:val="22"/>
                <w:highlight w:val="none"/>
                <w:lang w:val="en-US" w:eastAsia="zh-CN" w:bidi="ar-SA"/>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411261B8">
            <w:pPr>
              <w:shd w:val="clear"/>
              <w:snapToGrid w:val="0"/>
              <w:spacing w:before="0" w:beforeAutospacing="0" w:after="5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0"/>
                <w:highlight w:val="none"/>
                <w:lang w:val="en-US" w:eastAsia="zh-CN" w:bidi="ar-SA"/>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6399D517">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r>
      <w:tr w14:paraId="42413DF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noWrap w:val="0"/>
            <w:vAlign w:val="top"/>
          </w:tcPr>
          <w:p w14:paraId="60A99024">
            <w:pPr>
              <w:shd w:val="clear"/>
              <w:snapToGrid w:val="0"/>
              <w:spacing w:before="0" w:beforeAutospacing="0" w:after="5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0"/>
                <w:highlight w:val="none"/>
                <w:lang w:val="en-US" w:eastAsia="zh-CN" w:bidi="ar-SA"/>
                <w14:textFill>
                  <w14:solidFill>
                    <w14:schemeClr w14:val="tx1"/>
                  </w14:solidFill>
                </w14:textFill>
              </w:rPr>
            </w:pP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6FB7B9E2">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37B53D86">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2E38050F">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693BBBFC">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0D187063">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73F3589E">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4BA8B15A">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r>
      <w:tr w14:paraId="3A6BF52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noWrap w:val="0"/>
            <w:vAlign w:val="top"/>
          </w:tcPr>
          <w:p w14:paraId="3A24CA7F">
            <w:pPr>
              <w:shd w:val="clear"/>
              <w:snapToGrid w:val="0"/>
              <w:spacing w:before="0" w:beforeAutospacing="0" w:after="5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0"/>
                <w:highlight w:val="none"/>
                <w:lang w:val="en-US" w:eastAsia="zh-CN" w:bidi="ar-SA"/>
                <w14:textFill>
                  <w14:solidFill>
                    <w14:schemeClr w14:val="tx1"/>
                  </w14:solidFill>
                </w14:textFill>
              </w:rPr>
            </w:pP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15CBA6E9">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24EF3EF0">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7C9C487A">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273D8508">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D40F343">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75ECE405">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36E89735">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r>
      <w:tr w14:paraId="190E9C4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noWrap w:val="0"/>
            <w:vAlign w:val="top"/>
          </w:tcPr>
          <w:p w14:paraId="29DB39BE">
            <w:pPr>
              <w:shd w:val="clear"/>
              <w:snapToGrid w:val="0"/>
              <w:spacing w:before="0" w:beforeAutospacing="0" w:after="5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0"/>
                <w:highlight w:val="none"/>
                <w:lang w:val="en-US" w:eastAsia="zh-CN" w:bidi="ar-SA"/>
                <w14:textFill>
                  <w14:solidFill>
                    <w14:schemeClr w14:val="tx1"/>
                  </w14:solidFill>
                </w14:textFill>
              </w:rPr>
            </w:pP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6A0E75BE">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7204333F">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4EFD1D1F">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6DFA397E">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29A627C">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265A50FC">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19AD5BB5">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r>
      <w:tr w14:paraId="52DF11A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noWrap w:val="0"/>
            <w:vAlign w:val="top"/>
          </w:tcPr>
          <w:p w14:paraId="2A8D4EC7">
            <w:pPr>
              <w:shd w:val="clear"/>
              <w:snapToGrid w:val="0"/>
              <w:spacing w:before="0" w:beforeAutospacing="0" w:after="5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0"/>
                <w:highlight w:val="none"/>
                <w:lang w:val="en-US" w:eastAsia="zh-CN" w:bidi="ar-SA"/>
                <w14:textFill>
                  <w14:solidFill>
                    <w14:schemeClr w14:val="tx1"/>
                  </w14:solidFill>
                </w14:textFill>
              </w:rPr>
            </w:pP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318B2E9C">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4199553E">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52F1D08B">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7D4CDDB2">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4CA4480A">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040DF029">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5B430FD5">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r>
      <w:tr w14:paraId="1DB1980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61" w:type="dxa"/>
            <w:tcBorders>
              <w:top w:val="single" w:color="000000" w:sz="4" w:space="0"/>
              <w:left w:val="single" w:color="000000" w:sz="4" w:space="0"/>
              <w:bottom w:val="single" w:color="000000" w:sz="4" w:space="0"/>
              <w:right w:val="single" w:color="000000" w:sz="4" w:space="0"/>
            </w:tcBorders>
            <w:noWrap w:val="0"/>
            <w:vAlign w:val="top"/>
          </w:tcPr>
          <w:p w14:paraId="3C4073CA">
            <w:pPr>
              <w:shd w:val="clear"/>
              <w:snapToGrid w:val="0"/>
              <w:spacing w:before="0" w:beforeAutospacing="0" w:after="5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0"/>
                <w:highlight w:val="none"/>
                <w:lang w:val="en-US" w:eastAsia="zh-CN" w:bidi="ar-SA"/>
                <w14:textFill>
                  <w14:solidFill>
                    <w14:schemeClr w14:val="tx1"/>
                  </w14:solidFill>
                </w14:textFill>
              </w:rPr>
            </w:pPr>
          </w:p>
        </w:tc>
        <w:tc>
          <w:tcPr>
            <w:tcW w:w="543" w:type="dxa"/>
            <w:tcBorders>
              <w:top w:val="single" w:color="000000" w:sz="4" w:space="0"/>
              <w:left w:val="single" w:color="000000" w:sz="4" w:space="0"/>
              <w:bottom w:val="single" w:color="000000" w:sz="4" w:space="0"/>
              <w:right w:val="single" w:color="000000" w:sz="4" w:space="0"/>
            </w:tcBorders>
            <w:noWrap w:val="0"/>
            <w:vAlign w:val="top"/>
          </w:tcPr>
          <w:p w14:paraId="64309F3F">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noWrap w:val="0"/>
            <w:vAlign w:val="top"/>
          </w:tcPr>
          <w:p w14:paraId="1BC2EAEA">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noWrap w:val="0"/>
            <w:vAlign w:val="top"/>
          </w:tcPr>
          <w:p w14:paraId="1563B7E4">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2F6C6389">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FEAC7C4">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5A11C1D2">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14:paraId="5E90CD6A">
            <w:pPr>
              <w:shd w:val="clear"/>
              <w:snapToGrid w:val="0"/>
              <w:spacing w:before="0" w:beforeAutospacing="0" w:after="50" w:afterAutospacing="0" w:line="360" w:lineRule="auto"/>
              <w:jc w:val="both"/>
              <w:textAlignment w:val="baseline"/>
              <w:rPr>
                <w:rStyle w:val="37"/>
                <w:rFonts w:hint="eastAsia" w:ascii="宋体" w:hAnsi="宋体" w:eastAsia="宋体" w:cs="宋体"/>
                <w:b/>
                <w:i w:val="0"/>
                <w:caps w:val="0"/>
                <w:color w:val="000000" w:themeColor="text1"/>
                <w:spacing w:val="0"/>
                <w:w w:val="100"/>
                <w:kern w:val="44"/>
                <w:sz w:val="24"/>
                <w:szCs w:val="20"/>
                <w:highlight w:val="none"/>
                <w:lang w:val="en-US" w:eastAsia="zh-CN" w:bidi="ar-SA"/>
                <w14:textFill>
                  <w14:solidFill>
                    <w14:schemeClr w14:val="tx1"/>
                  </w14:solidFill>
                </w14:textFill>
              </w:rPr>
            </w:pPr>
          </w:p>
        </w:tc>
      </w:tr>
    </w:tbl>
    <w:p w14:paraId="609CECF2">
      <w:pPr>
        <w:shd w:val="clear"/>
        <w:snapToGrid/>
        <w:spacing w:before="0" w:beforeAutospacing="0" w:after="0" w:afterAutospacing="0" w:line="360" w:lineRule="auto"/>
        <w:jc w:val="left"/>
        <w:textAlignment w:val="baseline"/>
        <w:rPr>
          <w:rStyle w:val="37"/>
          <w:rFonts w:hint="eastAsia" w:ascii="宋体" w:hAnsi="宋体" w:eastAsia="宋体" w:cs="宋体"/>
          <w:b/>
          <w:bCs/>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32"/>
          <w:highlight w:val="none"/>
          <w:lang w:val="en-US" w:eastAsia="zh-CN" w:bidi="ar-SA"/>
          <w14:textFill>
            <w14:solidFill>
              <w14:schemeClr w14:val="tx1"/>
            </w14:solidFill>
          </w14:textFill>
        </w:rPr>
        <w:t>要求：</w:t>
      </w:r>
    </w:p>
    <w:p w14:paraId="576AEABE">
      <w:pPr>
        <w:shd w:val="clear"/>
        <w:snapToGrid/>
        <w:spacing w:before="0" w:beforeAutospacing="0" w:after="0" w:afterAutospacing="0" w:line="360" w:lineRule="auto"/>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1.在填写时，如本表格不适合投标单位的实际情况，可根据本表格式自行划表填写。</w:t>
      </w:r>
    </w:p>
    <w:p w14:paraId="7DBA82A1">
      <w:pPr>
        <w:shd w:val="clear"/>
        <w:snapToGrid/>
        <w:spacing w:before="0" w:beforeAutospacing="0" w:after="0" w:afterAutospacing="0" w:line="360" w:lineRule="auto"/>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2.附人员证书复印件；</w:t>
      </w:r>
    </w:p>
    <w:p w14:paraId="778DD4D6">
      <w:pPr>
        <w:shd w:val="clear"/>
        <w:snapToGrid/>
        <w:spacing w:before="0" w:beforeAutospacing="0" w:after="0" w:afterAutospacing="0" w:line="360" w:lineRule="auto"/>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　　3.出具上述人员在本单位服务的外部证明。</w:t>
      </w:r>
    </w:p>
    <w:p w14:paraId="58E0FAE0">
      <w:pPr>
        <w:shd w:val="clear"/>
        <w:snapToGrid/>
        <w:spacing w:before="0" w:beforeAutospacing="0" w:after="0" w:afterAutospacing="0" w:line="360" w:lineRule="auto"/>
        <w:jc w:val="both"/>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p>
    <w:p w14:paraId="076A06E5">
      <w:pPr>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投标人名称（盖章）：</w:t>
      </w:r>
      <w:r>
        <w:rPr>
          <w:rStyle w:val="37"/>
          <w:rFonts w:hint="eastAsia" w:ascii="宋体" w:hAnsi="宋体" w:eastAsia="宋体" w:cs="宋体"/>
          <w:b w:val="0"/>
          <w:i w:val="0"/>
          <w:caps w:val="0"/>
          <w:color w:val="000000" w:themeColor="text1"/>
          <w:spacing w:val="0"/>
          <w:w w:val="100"/>
          <w:kern w:val="2"/>
          <w:sz w:val="24"/>
          <w:szCs w:val="24"/>
          <w:highlight w:val="none"/>
          <w:u w:val="single" w:color="000000"/>
          <w:lang w:val="en-US" w:eastAsia="zh-CN" w:bidi="ar-SA"/>
          <w14:textFill>
            <w14:solidFill>
              <w14:schemeClr w14:val="tx1"/>
            </w14:solidFill>
          </w14:textFill>
        </w:rPr>
        <w:t xml:space="preserve">                         </w:t>
      </w:r>
    </w:p>
    <w:p w14:paraId="08302030">
      <w:pPr>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法定代表人或授权委托代理人（签字或盖章）：</w:t>
      </w:r>
      <w:r>
        <w:rPr>
          <w:rStyle w:val="37"/>
          <w:rFonts w:hint="eastAsia" w:ascii="宋体" w:hAnsi="宋体" w:eastAsia="宋体" w:cs="宋体"/>
          <w:b w:val="0"/>
          <w:i w:val="0"/>
          <w:caps w:val="0"/>
          <w:color w:val="000000" w:themeColor="text1"/>
          <w:spacing w:val="0"/>
          <w:w w:val="100"/>
          <w:kern w:val="2"/>
          <w:sz w:val="24"/>
          <w:szCs w:val="24"/>
          <w:highlight w:val="none"/>
          <w:u w:val="single" w:color="000000"/>
          <w:lang w:val="en-US" w:eastAsia="zh-CN" w:bidi="ar-SA"/>
          <w14:textFill>
            <w14:solidFill>
              <w14:schemeClr w14:val="tx1"/>
            </w14:solidFill>
          </w14:textFill>
        </w:rPr>
        <w:t xml:space="preserve">                   </w:t>
      </w:r>
    </w:p>
    <w:p w14:paraId="6822CF33">
      <w:pPr>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日期：</w:t>
      </w:r>
      <w:r>
        <w:rPr>
          <w:rStyle w:val="37"/>
          <w:rFonts w:hint="eastAsia" w:ascii="宋体" w:hAnsi="宋体" w:eastAsia="宋体" w:cs="宋体"/>
          <w:b w:val="0"/>
          <w:i w:val="0"/>
          <w:caps w:val="0"/>
          <w:color w:val="000000" w:themeColor="text1"/>
          <w:spacing w:val="0"/>
          <w:w w:val="100"/>
          <w:kern w:val="2"/>
          <w:sz w:val="24"/>
          <w:szCs w:val="24"/>
          <w:highlight w:val="none"/>
          <w:u w:val="single" w:color="000000"/>
          <w:lang w:val="en-US" w:eastAsia="zh-CN" w:bidi="ar-SA"/>
          <w14:textFill>
            <w14:solidFill>
              <w14:schemeClr w14:val="tx1"/>
            </w14:solidFill>
          </w14:textFill>
        </w:rPr>
        <w:t xml:space="preserve">                         </w:t>
      </w:r>
    </w:p>
    <w:p w14:paraId="2B564E92">
      <w:pPr>
        <w:shd w:val="clear"/>
        <w:snapToGrid/>
        <w:spacing w:before="0" w:beforeAutospacing="0" w:after="0" w:afterAutospacing="0" w:line="360" w:lineRule="auto"/>
        <w:jc w:val="left"/>
        <w:textAlignment w:val="baseline"/>
        <w:rPr>
          <w:rStyle w:val="37"/>
          <w:rFonts w:hint="eastAsia" w:ascii="宋体" w:hAnsi="宋体" w:eastAsia="宋体" w:cs="宋体"/>
          <w:b/>
          <w:bCs/>
          <w:i w:val="0"/>
          <w:caps w:val="0"/>
          <w:color w:val="000000" w:themeColor="text1"/>
          <w:spacing w:val="0"/>
          <w:w w:val="100"/>
          <w:kern w:val="2"/>
          <w:sz w:val="28"/>
          <w:szCs w:val="36"/>
          <w:highlight w:val="none"/>
          <w:lang w:val="zh-CN" w:eastAsia="zh-CN" w:bidi="ar-SA"/>
          <w14:textFill>
            <w14:solidFill>
              <w14:schemeClr w14:val="tx1"/>
            </w14:solidFill>
          </w14:textFill>
        </w:rPr>
      </w:pPr>
    </w:p>
    <w:p w14:paraId="40EA33A4">
      <w:pPr>
        <w:shd w:val="clear"/>
        <w:snapToGrid/>
        <w:spacing w:before="0" w:beforeAutospacing="0" w:after="0" w:afterAutospacing="0" w:line="360" w:lineRule="auto"/>
        <w:jc w:val="left"/>
        <w:textAlignment w:val="baseline"/>
        <w:rPr>
          <w:rStyle w:val="37"/>
          <w:rFonts w:hint="eastAsia" w:ascii="宋体" w:hAnsi="宋体" w:eastAsia="宋体" w:cs="宋体"/>
          <w:b/>
          <w:bCs/>
          <w:i w:val="0"/>
          <w:caps w:val="0"/>
          <w:color w:val="000000" w:themeColor="text1"/>
          <w:spacing w:val="0"/>
          <w:w w:val="100"/>
          <w:kern w:val="2"/>
          <w:sz w:val="28"/>
          <w:szCs w:val="36"/>
          <w:highlight w:val="none"/>
          <w:lang w:val="zh-CN" w:eastAsia="zh-CN" w:bidi="ar-SA"/>
          <w14:textFill>
            <w14:solidFill>
              <w14:schemeClr w14:val="tx1"/>
            </w14:solidFill>
          </w14:textFill>
        </w:rPr>
      </w:pPr>
    </w:p>
    <w:p w14:paraId="7D182FCC">
      <w:pPr>
        <w:shd w:val="clear"/>
        <w:snapToGrid/>
        <w:spacing w:before="0" w:beforeAutospacing="0" w:after="0" w:afterAutospacing="0" w:line="360" w:lineRule="auto"/>
        <w:jc w:val="left"/>
        <w:textAlignment w:val="baseline"/>
        <w:rPr>
          <w:rStyle w:val="37"/>
          <w:rFonts w:hint="eastAsia" w:ascii="宋体" w:hAnsi="宋体" w:eastAsia="宋体" w:cs="宋体"/>
          <w:b/>
          <w:bCs/>
          <w:i w:val="0"/>
          <w:caps w:val="0"/>
          <w:color w:val="000000" w:themeColor="text1"/>
          <w:spacing w:val="0"/>
          <w:w w:val="100"/>
          <w:kern w:val="2"/>
          <w:sz w:val="28"/>
          <w:szCs w:val="36"/>
          <w:highlight w:val="none"/>
          <w:lang w:val="zh-CN" w:eastAsia="zh-CN" w:bidi="ar-SA"/>
          <w14:textFill>
            <w14:solidFill>
              <w14:schemeClr w14:val="tx1"/>
            </w14:solidFill>
          </w14:textFill>
        </w:rPr>
      </w:pPr>
    </w:p>
    <w:p w14:paraId="6D6E466B">
      <w:pPr>
        <w:shd w:val="clear"/>
        <w:snapToGrid/>
        <w:spacing w:before="0" w:beforeAutospacing="0" w:after="0" w:afterAutospacing="0" w:line="360" w:lineRule="auto"/>
        <w:jc w:val="left"/>
        <w:textAlignment w:val="baseline"/>
        <w:rPr>
          <w:rStyle w:val="37"/>
          <w:rFonts w:hint="eastAsia" w:ascii="宋体" w:hAnsi="宋体" w:eastAsia="宋体" w:cs="宋体"/>
          <w:b/>
          <w:bCs/>
          <w:i w:val="0"/>
          <w:caps w:val="0"/>
          <w:color w:val="000000" w:themeColor="text1"/>
          <w:spacing w:val="0"/>
          <w:w w:val="100"/>
          <w:kern w:val="2"/>
          <w:sz w:val="28"/>
          <w:szCs w:val="36"/>
          <w:highlight w:val="none"/>
          <w:lang w:val="zh-CN" w:eastAsia="zh-CN" w:bidi="ar-SA"/>
          <w14:textFill>
            <w14:solidFill>
              <w14:schemeClr w14:val="tx1"/>
            </w14:solidFill>
          </w14:textFill>
        </w:rPr>
      </w:pPr>
    </w:p>
    <w:p w14:paraId="7186B325">
      <w:pPr>
        <w:shd w:val="clear"/>
        <w:snapToGrid/>
        <w:spacing w:before="0" w:beforeAutospacing="0" w:after="0" w:afterAutospacing="0" w:line="360" w:lineRule="auto"/>
        <w:jc w:val="left"/>
        <w:textAlignment w:val="baseline"/>
        <w:rPr>
          <w:rStyle w:val="37"/>
          <w:rFonts w:hint="default"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8"/>
          <w:szCs w:val="36"/>
          <w:highlight w:val="none"/>
          <w:lang w:val="zh-CN" w:eastAsia="zh-CN" w:bidi="ar-SA"/>
          <w14:textFill>
            <w14:solidFill>
              <w14:schemeClr w14:val="tx1"/>
            </w14:solidFill>
          </w14:textFill>
        </w:rPr>
        <w:t>附件</w:t>
      </w:r>
      <w:r>
        <w:rPr>
          <w:rStyle w:val="37"/>
          <w:rFonts w:hint="eastAsia" w:ascii="宋体" w:hAnsi="宋体" w:eastAsia="宋体" w:cs="宋体"/>
          <w:b/>
          <w:bCs/>
          <w:i w:val="0"/>
          <w:caps w:val="0"/>
          <w:color w:val="000000" w:themeColor="text1"/>
          <w:spacing w:val="0"/>
          <w:w w:val="100"/>
          <w:kern w:val="2"/>
          <w:sz w:val="28"/>
          <w:szCs w:val="36"/>
          <w:highlight w:val="none"/>
          <w:lang w:val="en-US" w:eastAsia="zh-CN" w:bidi="ar-SA"/>
          <w14:textFill>
            <w14:solidFill>
              <w14:schemeClr w14:val="tx1"/>
            </w14:solidFill>
          </w14:textFill>
        </w:rPr>
        <w:t>1</w:t>
      </w:r>
      <w:r>
        <w:rPr>
          <w:rStyle w:val="37"/>
          <w:rFonts w:hint="eastAsia" w:ascii="宋体" w:hAnsi="宋体" w:cs="宋体"/>
          <w:b/>
          <w:bCs/>
          <w:i w:val="0"/>
          <w:caps w:val="0"/>
          <w:color w:val="000000" w:themeColor="text1"/>
          <w:spacing w:val="0"/>
          <w:w w:val="100"/>
          <w:kern w:val="2"/>
          <w:sz w:val="28"/>
          <w:szCs w:val="36"/>
          <w:highlight w:val="none"/>
          <w:lang w:val="en-US" w:eastAsia="zh-CN" w:bidi="ar-SA"/>
          <w14:textFill>
            <w14:solidFill>
              <w14:schemeClr w14:val="tx1"/>
            </w14:solidFill>
          </w14:textFill>
        </w:rPr>
        <w:t>4</w:t>
      </w:r>
    </w:p>
    <w:p w14:paraId="43216818">
      <w:pPr>
        <w:shd w:val="clear"/>
        <w:snapToGrid/>
        <w:spacing w:before="0" w:beforeAutospacing="0" w:after="0" w:afterAutospacing="0" w:line="360" w:lineRule="auto"/>
        <w:jc w:val="center"/>
        <w:textAlignment w:val="baseline"/>
        <w:rPr>
          <w:rStyle w:val="37"/>
          <w:rFonts w:hint="eastAsia" w:ascii="宋体" w:hAnsi="宋体" w:eastAsia="宋体" w:cs="宋体"/>
          <w:b/>
          <w:bCs/>
          <w:i w:val="0"/>
          <w:caps w:val="0"/>
          <w:color w:val="000000" w:themeColor="text1"/>
          <w:spacing w:val="0"/>
          <w:w w:val="100"/>
          <w:kern w:val="2"/>
          <w:sz w:val="32"/>
          <w:szCs w:val="40"/>
          <w:highlight w:val="none"/>
          <w:lang w:val="zh-CN"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32"/>
          <w:szCs w:val="40"/>
          <w:highlight w:val="none"/>
          <w:lang w:val="zh-CN" w:eastAsia="zh-CN" w:bidi="ar-SA"/>
          <w14:textFill>
            <w14:solidFill>
              <w14:schemeClr w14:val="tx1"/>
            </w14:solidFill>
          </w14:textFill>
        </w:rPr>
        <w:t>证书一览表</w:t>
      </w:r>
    </w:p>
    <w:p w14:paraId="7AB9C40F">
      <w:pPr>
        <w:shd w:val="clear"/>
        <w:snapToGrid/>
        <w:spacing w:before="0" w:beforeAutospacing="0" w:after="0" w:afterAutospacing="0" w:line="360" w:lineRule="auto"/>
        <w:jc w:val="left"/>
        <w:textAlignment w:val="baseline"/>
        <w:rPr>
          <w:rStyle w:val="37"/>
          <w:rFonts w:hint="eastAsia" w:ascii="宋体" w:hAnsi="宋体" w:eastAsia="宋体" w:cs="宋体"/>
          <w:b/>
          <w:bCs/>
          <w:i w:val="0"/>
          <w:caps w:val="0"/>
          <w:color w:val="000000" w:themeColor="text1"/>
          <w:spacing w:val="0"/>
          <w:w w:val="100"/>
          <w:kern w:val="2"/>
          <w:sz w:val="24"/>
          <w:szCs w:val="32"/>
          <w:highlight w:val="none"/>
          <w:lang w:val="zh-CN" w:eastAsia="zh-CN" w:bidi="ar-SA"/>
          <w14:textFill>
            <w14:solidFill>
              <w14:schemeClr w14:val="tx1"/>
            </w14:solidFill>
          </w14:textFill>
        </w:rPr>
      </w:pPr>
    </w:p>
    <w:tbl>
      <w:tblPr>
        <w:tblStyle w:val="28"/>
        <w:tblW w:w="0" w:type="auto"/>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7"/>
        <w:gridCol w:w="2258"/>
        <w:gridCol w:w="2260"/>
        <w:gridCol w:w="2047"/>
      </w:tblGrid>
      <w:tr w14:paraId="685CC90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867" w:type="dxa"/>
            <w:tcBorders>
              <w:top w:val="double" w:color="000000" w:sz="4" w:space="0"/>
              <w:left w:val="single" w:color="000000" w:sz="4" w:space="0"/>
              <w:bottom w:val="single" w:color="000000" w:sz="4" w:space="0"/>
              <w:right w:val="single" w:color="000000" w:sz="4" w:space="0"/>
            </w:tcBorders>
            <w:noWrap w:val="0"/>
            <w:vAlign w:val="top"/>
          </w:tcPr>
          <w:p w14:paraId="122D2623">
            <w:pPr>
              <w:pStyle w:val="86"/>
              <w:shd w:val="clear"/>
              <w:snapToGrid/>
              <w:spacing w:before="0" w:beforeAutospacing="0" w:after="0" w:afterAutospacing="0" w:line="36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t>证书名称</w:t>
            </w:r>
          </w:p>
        </w:tc>
        <w:tc>
          <w:tcPr>
            <w:tcW w:w="2258" w:type="dxa"/>
            <w:tcBorders>
              <w:top w:val="double" w:color="000000" w:sz="4" w:space="0"/>
              <w:left w:val="single" w:color="000000" w:sz="4" w:space="0"/>
              <w:bottom w:val="single" w:color="000000" w:sz="4" w:space="0"/>
              <w:right w:val="single" w:color="000000" w:sz="4" w:space="0"/>
            </w:tcBorders>
            <w:noWrap w:val="0"/>
            <w:vAlign w:val="top"/>
          </w:tcPr>
          <w:p w14:paraId="27676BA3">
            <w:pPr>
              <w:pStyle w:val="86"/>
              <w:shd w:val="clear"/>
              <w:snapToGrid/>
              <w:spacing w:before="0" w:beforeAutospacing="0" w:after="0" w:afterAutospacing="0" w:line="36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t>发证单位</w:t>
            </w:r>
          </w:p>
        </w:tc>
        <w:tc>
          <w:tcPr>
            <w:tcW w:w="2260" w:type="dxa"/>
            <w:tcBorders>
              <w:top w:val="double" w:color="000000" w:sz="4" w:space="0"/>
              <w:left w:val="single" w:color="000000" w:sz="4" w:space="0"/>
              <w:bottom w:val="single" w:color="000000" w:sz="4" w:space="0"/>
              <w:right w:val="single" w:color="000000" w:sz="4" w:space="0"/>
            </w:tcBorders>
            <w:noWrap w:val="0"/>
            <w:vAlign w:val="top"/>
          </w:tcPr>
          <w:p w14:paraId="5660C0B0">
            <w:pPr>
              <w:pStyle w:val="86"/>
              <w:shd w:val="clear"/>
              <w:snapToGrid/>
              <w:spacing w:before="0" w:beforeAutospacing="0" w:after="0" w:afterAutospacing="0" w:line="36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t>证书等级</w:t>
            </w:r>
          </w:p>
        </w:tc>
        <w:tc>
          <w:tcPr>
            <w:tcW w:w="2047" w:type="dxa"/>
            <w:tcBorders>
              <w:top w:val="double" w:color="000000" w:sz="4" w:space="0"/>
              <w:left w:val="single" w:color="000000" w:sz="4" w:space="0"/>
              <w:bottom w:val="single" w:color="000000" w:sz="4" w:space="0"/>
              <w:right w:val="single" w:color="000000" w:sz="4" w:space="0"/>
            </w:tcBorders>
            <w:noWrap w:val="0"/>
            <w:vAlign w:val="top"/>
          </w:tcPr>
          <w:p w14:paraId="142997FD">
            <w:pPr>
              <w:pStyle w:val="86"/>
              <w:shd w:val="clear"/>
              <w:snapToGrid/>
              <w:spacing w:before="0" w:beforeAutospacing="0" w:after="0" w:afterAutospacing="0" w:line="36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t>证书有效期</w:t>
            </w:r>
          </w:p>
        </w:tc>
      </w:tr>
      <w:tr w14:paraId="799B9D0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noWrap w:val="0"/>
            <w:vAlign w:val="top"/>
          </w:tcPr>
          <w:p w14:paraId="42043016">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258" w:type="dxa"/>
            <w:tcBorders>
              <w:top w:val="single" w:color="000000" w:sz="4" w:space="0"/>
              <w:left w:val="single" w:color="000000" w:sz="4" w:space="0"/>
              <w:bottom w:val="single" w:color="000000" w:sz="4" w:space="0"/>
              <w:right w:val="single" w:color="000000" w:sz="4" w:space="0"/>
            </w:tcBorders>
            <w:noWrap w:val="0"/>
            <w:vAlign w:val="top"/>
          </w:tcPr>
          <w:p w14:paraId="50424164">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260" w:type="dxa"/>
            <w:tcBorders>
              <w:top w:val="single" w:color="000000" w:sz="4" w:space="0"/>
              <w:left w:val="single" w:color="000000" w:sz="4" w:space="0"/>
              <w:bottom w:val="single" w:color="000000" w:sz="4" w:space="0"/>
              <w:right w:val="single" w:color="000000" w:sz="4" w:space="0"/>
            </w:tcBorders>
            <w:noWrap w:val="0"/>
            <w:vAlign w:val="top"/>
          </w:tcPr>
          <w:p w14:paraId="59E51D15">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047" w:type="dxa"/>
            <w:tcBorders>
              <w:top w:val="single" w:color="000000" w:sz="4" w:space="0"/>
              <w:left w:val="single" w:color="000000" w:sz="4" w:space="0"/>
              <w:bottom w:val="single" w:color="000000" w:sz="4" w:space="0"/>
              <w:right w:val="single" w:color="000000" w:sz="4" w:space="0"/>
            </w:tcBorders>
            <w:noWrap w:val="0"/>
            <w:vAlign w:val="top"/>
          </w:tcPr>
          <w:p w14:paraId="4CD07008">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r>
      <w:tr w14:paraId="183BB51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noWrap w:val="0"/>
            <w:vAlign w:val="top"/>
          </w:tcPr>
          <w:p w14:paraId="01E6BD1F">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258" w:type="dxa"/>
            <w:tcBorders>
              <w:top w:val="single" w:color="000000" w:sz="4" w:space="0"/>
              <w:left w:val="single" w:color="000000" w:sz="4" w:space="0"/>
              <w:bottom w:val="single" w:color="000000" w:sz="4" w:space="0"/>
              <w:right w:val="single" w:color="000000" w:sz="4" w:space="0"/>
            </w:tcBorders>
            <w:noWrap w:val="0"/>
            <w:vAlign w:val="top"/>
          </w:tcPr>
          <w:p w14:paraId="537589A9">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260" w:type="dxa"/>
            <w:tcBorders>
              <w:top w:val="single" w:color="000000" w:sz="4" w:space="0"/>
              <w:left w:val="single" w:color="000000" w:sz="4" w:space="0"/>
              <w:bottom w:val="single" w:color="000000" w:sz="4" w:space="0"/>
              <w:right w:val="single" w:color="000000" w:sz="4" w:space="0"/>
            </w:tcBorders>
            <w:noWrap w:val="0"/>
            <w:vAlign w:val="top"/>
          </w:tcPr>
          <w:p w14:paraId="19053882">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047" w:type="dxa"/>
            <w:tcBorders>
              <w:top w:val="single" w:color="000000" w:sz="4" w:space="0"/>
              <w:left w:val="single" w:color="000000" w:sz="4" w:space="0"/>
              <w:bottom w:val="single" w:color="000000" w:sz="4" w:space="0"/>
              <w:right w:val="single" w:color="000000" w:sz="4" w:space="0"/>
            </w:tcBorders>
            <w:noWrap w:val="0"/>
            <w:vAlign w:val="top"/>
          </w:tcPr>
          <w:p w14:paraId="7821DA15">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r>
      <w:tr w14:paraId="1FC7E7B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noWrap w:val="0"/>
            <w:vAlign w:val="top"/>
          </w:tcPr>
          <w:p w14:paraId="02D2BA09">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258" w:type="dxa"/>
            <w:tcBorders>
              <w:top w:val="single" w:color="000000" w:sz="4" w:space="0"/>
              <w:left w:val="single" w:color="000000" w:sz="4" w:space="0"/>
              <w:bottom w:val="single" w:color="000000" w:sz="4" w:space="0"/>
              <w:right w:val="single" w:color="000000" w:sz="4" w:space="0"/>
            </w:tcBorders>
            <w:noWrap w:val="0"/>
            <w:vAlign w:val="top"/>
          </w:tcPr>
          <w:p w14:paraId="59D08F1F">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260" w:type="dxa"/>
            <w:tcBorders>
              <w:top w:val="single" w:color="000000" w:sz="4" w:space="0"/>
              <w:left w:val="single" w:color="000000" w:sz="4" w:space="0"/>
              <w:bottom w:val="single" w:color="000000" w:sz="4" w:space="0"/>
              <w:right w:val="single" w:color="000000" w:sz="4" w:space="0"/>
            </w:tcBorders>
            <w:noWrap w:val="0"/>
            <w:vAlign w:val="top"/>
          </w:tcPr>
          <w:p w14:paraId="7FDAF226">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047" w:type="dxa"/>
            <w:tcBorders>
              <w:top w:val="single" w:color="000000" w:sz="4" w:space="0"/>
              <w:left w:val="single" w:color="000000" w:sz="4" w:space="0"/>
              <w:bottom w:val="single" w:color="000000" w:sz="4" w:space="0"/>
              <w:right w:val="single" w:color="000000" w:sz="4" w:space="0"/>
            </w:tcBorders>
            <w:noWrap w:val="0"/>
            <w:vAlign w:val="top"/>
          </w:tcPr>
          <w:p w14:paraId="3E601796">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r>
      <w:tr w14:paraId="751A12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noWrap w:val="0"/>
            <w:vAlign w:val="top"/>
          </w:tcPr>
          <w:p w14:paraId="42D6CEC7">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258" w:type="dxa"/>
            <w:tcBorders>
              <w:top w:val="single" w:color="000000" w:sz="4" w:space="0"/>
              <w:left w:val="single" w:color="000000" w:sz="4" w:space="0"/>
              <w:bottom w:val="single" w:color="000000" w:sz="4" w:space="0"/>
              <w:right w:val="single" w:color="000000" w:sz="4" w:space="0"/>
            </w:tcBorders>
            <w:noWrap w:val="0"/>
            <w:vAlign w:val="top"/>
          </w:tcPr>
          <w:p w14:paraId="273E7F14">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260" w:type="dxa"/>
            <w:tcBorders>
              <w:top w:val="single" w:color="000000" w:sz="4" w:space="0"/>
              <w:left w:val="single" w:color="000000" w:sz="4" w:space="0"/>
              <w:bottom w:val="single" w:color="000000" w:sz="4" w:space="0"/>
              <w:right w:val="single" w:color="000000" w:sz="4" w:space="0"/>
            </w:tcBorders>
            <w:noWrap w:val="0"/>
            <w:vAlign w:val="top"/>
          </w:tcPr>
          <w:p w14:paraId="5109BAC8">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047" w:type="dxa"/>
            <w:tcBorders>
              <w:top w:val="single" w:color="000000" w:sz="4" w:space="0"/>
              <w:left w:val="single" w:color="000000" w:sz="4" w:space="0"/>
              <w:bottom w:val="single" w:color="000000" w:sz="4" w:space="0"/>
              <w:right w:val="single" w:color="000000" w:sz="4" w:space="0"/>
            </w:tcBorders>
            <w:noWrap w:val="0"/>
            <w:vAlign w:val="top"/>
          </w:tcPr>
          <w:p w14:paraId="3AD8B179">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r>
      <w:tr w14:paraId="47B54F0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noWrap w:val="0"/>
            <w:vAlign w:val="top"/>
          </w:tcPr>
          <w:p w14:paraId="0194C23A">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258" w:type="dxa"/>
            <w:tcBorders>
              <w:top w:val="single" w:color="000000" w:sz="4" w:space="0"/>
              <w:left w:val="single" w:color="000000" w:sz="4" w:space="0"/>
              <w:bottom w:val="single" w:color="000000" w:sz="4" w:space="0"/>
              <w:right w:val="single" w:color="000000" w:sz="4" w:space="0"/>
            </w:tcBorders>
            <w:noWrap w:val="0"/>
            <w:vAlign w:val="top"/>
          </w:tcPr>
          <w:p w14:paraId="7AB6D982">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260" w:type="dxa"/>
            <w:tcBorders>
              <w:top w:val="single" w:color="000000" w:sz="4" w:space="0"/>
              <w:left w:val="single" w:color="000000" w:sz="4" w:space="0"/>
              <w:bottom w:val="single" w:color="000000" w:sz="4" w:space="0"/>
              <w:right w:val="single" w:color="000000" w:sz="4" w:space="0"/>
            </w:tcBorders>
            <w:noWrap w:val="0"/>
            <w:vAlign w:val="top"/>
          </w:tcPr>
          <w:p w14:paraId="143BE5AF">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047" w:type="dxa"/>
            <w:tcBorders>
              <w:top w:val="single" w:color="000000" w:sz="4" w:space="0"/>
              <w:left w:val="single" w:color="000000" w:sz="4" w:space="0"/>
              <w:bottom w:val="single" w:color="000000" w:sz="4" w:space="0"/>
              <w:right w:val="single" w:color="000000" w:sz="4" w:space="0"/>
            </w:tcBorders>
            <w:noWrap w:val="0"/>
            <w:vAlign w:val="top"/>
          </w:tcPr>
          <w:p w14:paraId="53EB773B">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r>
      <w:tr w14:paraId="67204CF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single" w:color="000000" w:sz="4" w:space="0"/>
              <w:right w:val="single" w:color="000000" w:sz="4" w:space="0"/>
            </w:tcBorders>
            <w:noWrap w:val="0"/>
            <w:vAlign w:val="top"/>
          </w:tcPr>
          <w:p w14:paraId="3F73B99D">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258" w:type="dxa"/>
            <w:tcBorders>
              <w:top w:val="single" w:color="000000" w:sz="4" w:space="0"/>
              <w:left w:val="single" w:color="000000" w:sz="4" w:space="0"/>
              <w:bottom w:val="single" w:color="000000" w:sz="4" w:space="0"/>
              <w:right w:val="single" w:color="000000" w:sz="4" w:space="0"/>
            </w:tcBorders>
            <w:noWrap w:val="0"/>
            <w:vAlign w:val="top"/>
          </w:tcPr>
          <w:p w14:paraId="3D325525">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260" w:type="dxa"/>
            <w:tcBorders>
              <w:top w:val="single" w:color="000000" w:sz="4" w:space="0"/>
              <w:left w:val="single" w:color="000000" w:sz="4" w:space="0"/>
              <w:bottom w:val="single" w:color="000000" w:sz="4" w:space="0"/>
              <w:right w:val="single" w:color="000000" w:sz="4" w:space="0"/>
            </w:tcBorders>
            <w:noWrap w:val="0"/>
            <w:vAlign w:val="top"/>
          </w:tcPr>
          <w:p w14:paraId="5B7F11E3">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047" w:type="dxa"/>
            <w:tcBorders>
              <w:top w:val="single" w:color="000000" w:sz="4" w:space="0"/>
              <w:left w:val="single" w:color="000000" w:sz="4" w:space="0"/>
              <w:bottom w:val="single" w:color="000000" w:sz="4" w:space="0"/>
              <w:right w:val="single" w:color="000000" w:sz="4" w:space="0"/>
            </w:tcBorders>
            <w:noWrap w:val="0"/>
            <w:vAlign w:val="top"/>
          </w:tcPr>
          <w:p w14:paraId="2BBA47C1">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r>
      <w:tr w14:paraId="3F629F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67" w:type="dxa"/>
            <w:tcBorders>
              <w:top w:val="single" w:color="000000" w:sz="4" w:space="0"/>
              <w:left w:val="single" w:color="000000" w:sz="4" w:space="0"/>
              <w:bottom w:val="double" w:color="000000" w:sz="4" w:space="0"/>
              <w:right w:val="single" w:color="000000" w:sz="4" w:space="0"/>
            </w:tcBorders>
            <w:noWrap w:val="0"/>
            <w:vAlign w:val="top"/>
          </w:tcPr>
          <w:p w14:paraId="3B5DBA28">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258" w:type="dxa"/>
            <w:tcBorders>
              <w:top w:val="single" w:color="000000" w:sz="4" w:space="0"/>
              <w:left w:val="single" w:color="000000" w:sz="4" w:space="0"/>
              <w:bottom w:val="double" w:color="000000" w:sz="4" w:space="0"/>
              <w:right w:val="single" w:color="000000" w:sz="4" w:space="0"/>
            </w:tcBorders>
            <w:noWrap w:val="0"/>
            <w:vAlign w:val="top"/>
          </w:tcPr>
          <w:p w14:paraId="0F20B2A1">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260" w:type="dxa"/>
            <w:tcBorders>
              <w:top w:val="single" w:color="000000" w:sz="4" w:space="0"/>
              <w:left w:val="single" w:color="000000" w:sz="4" w:space="0"/>
              <w:bottom w:val="double" w:color="000000" w:sz="4" w:space="0"/>
              <w:right w:val="single" w:color="000000" w:sz="4" w:space="0"/>
            </w:tcBorders>
            <w:noWrap w:val="0"/>
            <w:vAlign w:val="top"/>
          </w:tcPr>
          <w:p w14:paraId="4B6B67B8">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c>
          <w:tcPr>
            <w:tcW w:w="2047" w:type="dxa"/>
            <w:tcBorders>
              <w:top w:val="single" w:color="000000" w:sz="4" w:space="0"/>
              <w:left w:val="single" w:color="000000" w:sz="4" w:space="0"/>
              <w:bottom w:val="double" w:color="000000" w:sz="4" w:space="0"/>
              <w:right w:val="single" w:color="000000" w:sz="4" w:space="0"/>
            </w:tcBorders>
            <w:noWrap w:val="0"/>
            <w:vAlign w:val="top"/>
          </w:tcPr>
          <w:p w14:paraId="4F13706A">
            <w:pPr>
              <w:pStyle w:val="86"/>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1"/>
                <w:szCs w:val="21"/>
                <w:highlight w:val="none"/>
                <w:lang w:val="en-US" w:eastAsia="zh-CN" w:bidi="ar-SA"/>
                <w14:textFill>
                  <w14:solidFill>
                    <w14:schemeClr w14:val="tx1"/>
                  </w14:solidFill>
                </w14:textFill>
              </w:rPr>
            </w:pPr>
          </w:p>
        </w:tc>
      </w:tr>
    </w:tbl>
    <w:p w14:paraId="3B1091B8">
      <w:pPr>
        <w:shd w:val="clear"/>
        <w:snapToGrid/>
        <w:spacing w:before="0" w:beforeAutospacing="0" w:after="0" w:afterAutospacing="0" w:line="360" w:lineRule="auto"/>
        <w:jc w:val="left"/>
        <w:textAlignment w:val="baseline"/>
        <w:rPr>
          <w:rStyle w:val="37"/>
          <w:rFonts w:hint="eastAsia" w:ascii="宋体" w:hAnsi="宋体" w:eastAsia="宋体" w:cs="宋体"/>
          <w:b/>
          <w:bCs/>
          <w:i w:val="0"/>
          <w:caps w:val="0"/>
          <w:color w:val="000000" w:themeColor="text1"/>
          <w:spacing w:val="0"/>
          <w:w w:val="100"/>
          <w:kern w:val="2"/>
          <w:sz w:val="24"/>
          <w:szCs w:val="32"/>
          <w:highlight w:val="none"/>
          <w:lang w:val="zh-CN" w:eastAsia="zh-CN" w:bidi="ar-SA"/>
          <w14:textFill>
            <w14:solidFill>
              <w14:schemeClr w14:val="tx1"/>
            </w14:solidFill>
          </w14:textFill>
        </w:rPr>
      </w:pPr>
    </w:p>
    <w:p w14:paraId="228778C4">
      <w:pPr>
        <w:shd w:val="clear"/>
        <w:snapToGrid/>
        <w:spacing w:before="0" w:beforeAutospacing="0" w:after="0" w:afterAutospacing="0" w:line="360" w:lineRule="auto"/>
        <w:jc w:val="both"/>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t>要求：</w:t>
      </w:r>
    </w:p>
    <w:p w14:paraId="45D1B7BC">
      <w:pPr>
        <w:shd w:val="clear"/>
        <w:snapToGrid/>
        <w:spacing w:before="0" w:beforeAutospacing="0" w:after="0" w:afterAutospacing="0" w:line="360" w:lineRule="auto"/>
        <w:ind w:firstLine="480" w:firstLineChars="200"/>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1.填写投标人获得资质、认证或企业信誉证书；</w:t>
      </w:r>
    </w:p>
    <w:p w14:paraId="151D45DD">
      <w:pPr>
        <w:shd w:val="clear"/>
        <w:snapToGrid/>
        <w:spacing w:before="0" w:beforeAutospacing="0" w:after="0" w:afterAutospacing="0" w:line="360" w:lineRule="auto"/>
        <w:ind w:firstLine="480" w:firstLineChars="200"/>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2.附所列证书复印件或其他证明材料。</w:t>
      </w:r>
    </w:p>
    <w:p w14:paraId="0D2EE189">
      <w:pPr>
        <w:shd w:val="clear"/>
        <w:snapToGrid/>
        <w:spacing w:before="0" w:beforeAutospacing="0" w:after="0" w:afterAutospacing="0" w:line="360" w:lineRule="auto"/>
        <w:jc w:val="left"/>
        <w:textAlignment w:val="baseline"/>
        <w:rPr>
          <w:rStyle w:val="37"/>
          <w:rFonts w:hint="eastAsia" w:ascii="宋体" w:hAnsi="宋体" w:eastAsia="宋体" w:cs="宋体"/>
          <w:b/>
          <w:bCs/>
          <w:i w:val="0"/>
          <w:caps w:val="0"/>
          <w:color w:val="000000" w:themeColor="text1"/>
          <w:spacing w:val="0"/>
          <w:w w:val="100"/>
          <w:kern w:val="2"/>
          <w:sz w:val="24"/>
          <w:szCs w:val="32"/>
          <w:highlight w:val="none"/>
          <w:lang w:val="zh-CN" w:eastAsia="zh-CN" w:bidi="ar-SA"/>
          <w14:textFill>
            <w14:solidFill>
              <w14:schemeClr w14:val="tx1"/>
            </w14:solidFill>
          </w14:textFill>
        </w:rPr>
      </w:pPr>
    </w:p>
    <w:p w14:paraId="72B6E1C5">
      <w:pPr>
        <w:shd w:val="clear"/>
        <w:snapToGrid/>
        <w:spacing w:before="0" w:beforeAutospacing="0" w:after="0" w:afterAutospacing="0" w:line="360" w:lineRule="auto"/>
        <w:jc w:val="left"/>
        <w:textAlignment w:val="baseline"/>
        <w:rPr>
          <w:rStyle w:val="37"/>
          <w:rFonts w:hint="eastAsia" w:ascii="宋体" w:hAnsi="宋体" w:eastAsia="宋体" w:cs="宋体"/>
          <w:b/>
          <w:bCs/>
          <w:i w:val="0"/>
          <w:caps w:val="0"/>
          <w:color w:val="000000" w:themeColor="text1"/>
          <w:spacing w:val="0"/>
          <w:w w:val="100"/>
          <w:kern w:val="2"/>
          <w:sz w:val="24"/>
          <w:szCs w:val="32"/>
          <w:highlight w:val="none"/>
          <w:lang w:val="zh-CN" w:eastAsia="zh-CN" w:bidi="ar-SA"/>
          <w14:textFill>
            <w14:solidFill>
              <w14:schemeClr w14:val="tx1"/>
            </w14:solidFill>
          </w14:textFill>
        </w:rPr>
      </w:pPr>
    </w:p>
    <w:p w14:paraId="6DE1793D">
      <w:pPr>
        <w:shd w:val="clear"/>
        <w:snapToGrid/>
        <w:spacing w:before="0" w:beforeAutospacing="0" w:after="0" w:afterAutospacing="0" w:line="360" w:lineRule="auto"/>
        <w:jc w:val="left"/>
        <w:textAlignment w:val="baseline"/>
        <w:rPr>
          <w:rStyle w:val="37"/>
          <w:rFonts w:hint="eastAsia" w:ascii="宋体" w:hAnsi="宋体" w:eastAsia="宋体" w:cs="宋体"/>
          <w:b/>
          <w:bCs/>
          <w:i w:val="0"/>
          <w:caps w:val="0"/>
          <w:color w:val="000000" w:themeColor="text1"/>
          <w:spacing w:val="0"/>
          <w:w w:val="100"/>
          <w:kern w:val="2"/>
          <w:sz w:val="24"/>
          <w:szCs w:val="32"/>
          <w:highlight w:val="none"/>
          <w:lang w:val="zh-CN" w:eastAsia="zh-CN" w:bidi="ar-SA"/>
          <w14:textFill>
            <w14:solidFill>
              <w14:schemeClr w14:val="tx1"/>
            </w14:solidFill>
          </w14:textFill>
        </w:rPr>
      </w:pPr>
    </w:p>
    <w:p w14:paraId="0DB0538D">
      <w:pPr>
        <w:shd w:val="clear"/>
        <w:snapToGrid/>
        <w:spacing w:before="0" w:beforeAutospacing="0" w:after="0" w:afterAutospacing="0" w:line="48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投标人名称（盖章）：</w:t>
      </w:r>
      <w:r>
        <w:rPr>
          <w:rStyle w:val="37"/>
          <w:rFonts w:hint="eastAsia" w:ascii="宋体" w:hAnsi="宋体" w:eastAsia="宋体" w:cs="宋体"/>
          <w:b w:val="0"/>
          <w:i w:val="0"/>
          <w:caps w:val="0"/>
          <w:color w:val="000000" w:themeColor="text1"/>
          <w:spacing w:val="0"/>
          <w:w w:val="100"/>
          <w:kern w:val="2"/>
          <w:sz w:val="24"/>
          <w:szCs w:val="24"/>
          <w:highlight w:val="none"/>
          <w:u w:val="single" w:color="000000"/>
          <w:lang w:val="en-US" w:eastAsia="zh-CN" w:bidi="ar-SA"/>
          <w14:textFill>
            <w14:solidFill>
              <w14:schemeClr w14:val="tx1"/>
            </w14:solidFill>
          </w14:textFill>
        </w:rPr>
        <w:t xml:space="preserve">                         </w:t>
      </w:r>
    </w:p>
    <w:p w14:paraId="54DF0C01">
      <w:pPr>
        <w:shd w:val="clear"/>
        <w:snapToGrid/>
        <w:spacing w:before="0" w:beforeAutospacing="0" w:after="0" w:afterAutospacing="0" w:line="48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法定代表人或授权委托代理人（签字或盖章）：</w:t>
      </w:r>
      <w:r>
        <w:rPr>
          <w:rStyle w:val="37"/>
          <w:rFonts w:hint="eastAsia" w:ascii="宋体" w:hAnsi="宋体" w:eastAsia="宋体" w:cs="宋体"/>
          <w:b w:val="0"/>
          <w:i w:val="0"/>
          <w:caps w:val="0"/>
          <w:color w:val="000000" w:themeColor="text1"/>
          <w:spacing w:val="0"/>
          <w:w w:val="100"/>
          <w:kern w:val="2"/>
          <w:sz w:val="24"/>
          <w:szCs w:val="24"/>
          <w:highlight w:val="none"/>
          <w:u w:val="single" w:color="000000"/>
          <w:lang w:val="en-US" w:eastAsia="zh-CN" w:bidi="ar-SA"/>
          <w14:textFill>
            <w14:solidFill>
              <w14:schemeClr w14:val="tx1"/>
            </w14:solidFill>
          </w14:textFill>
        </w:rPr>
        <w:t xml:space="preserve">                   </w:t>
      </w:r>
    </w:p>
    <w:p w14:paraId="1FAC648D">
      <w:pPr>
        <w:shd w:val="clear"/>
        <w:snapToGrid/>
        <w:spacing w:before="0" w:beforeAutospacing="0" w:after="0" w:afterAutospacing="0" w:line="48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日期：</w:t>
      </w:r>
      <w:r>
        <w:rPr>
          <w:rStyle w:val="37"/>
          <w:rFonts w:hint="eastAsia" w:ascii="宋体" w:hAnsi="宋体" w:eastAsia="宋体" w:cs="宋体"/>
          <w:b w:val="0"/>
          <w:i w:val="0"/>
          <w:caps w:val="0"/>
          <w:color w:val="000000" w:themeColor="text1"/>
          <w:spacing w:val="0"/>
          <w:w w:val="100"/>
          <w:kern w:val="2"/>
          <w:sz w:val="24"/>
          <w:szCs w:val="24"/>
          <w:highlight w:val="none"/>
          <w:u w:val="single" w:color="000000"/>
          <w:lang w:val="en-US" w:eastAsia="zh-CN" w:bidi="ar-SA"/>
          <w14:textFill>
            <w14:solidFill>
              <w14:schemeClr w14:val="tx1"/>
            </w14:solidFill>
          </w14:textFill>
        </w:rPr>
        <w:t xml:space="preserve">                         </w:t>
      </w:r>
    </w:p>
    <w:p w14:paraId="5DC53422">
      <w:pPr>
        <w:shd w:val="clear"/>
        <w:snapToGrid/>
        <w:spacing w:before="0" w:beforeAutospacing="0" w:after="0" w:afterAutospacing="0" w:line="360" w:lineRule="auto"/>
        <w:jc w:val="both"/>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p>
    <w:p w14:paraId="4BAEEF15">
      <w:pPr>
        <w:shd w:val="clear"/>
        <w:snapToGrid/>
        <w:spacing w:before="0" w:beforeAutospacing="0" w:after="0" w:afterAutospacing="0" w:line="360" w:lineRule="auto"/>
        <w:jc w:val="both"/>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p>
    <w:p w14:paraId="4CF491FC">
      <w:pPr>
        <w:shd w:val="clear"/>
        <w:snapToGrid/>
        <w:spacing w:before="0" w:beforeAutospacing="0" w:after="0" w:afterAutospacing="0" w:line="360" w:lineRule="auto"/>
        <w:jc w:val="both"/>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p>
    <w:p w14:paraId="39CE84C9">
      <w:pPr>
        <w:shd w:val="clear"/>
        <w:snapToGrid/>
        <w:spacing w:before="0" w:beforeAutospacing="0" w:after="0" w:afterAutospacing="0" w:line="360" w:lineRule="auto"/>
        <w:jc w:val="both"/>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p>
    <w:p w14:paraId="21870386">
      <w:pPr>
        <w:shd w:val="clear"/>
        <w:snapToGrid/>
        <w:spacing w:before="0" w:beforeAutospacing="0" w:after="0" w:afterAutospacing="0" w:line="360" w:lineRule="auto"/>
        <w:jc w:val="both"/>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p>
    <w:p w14:paraId="0E9BA398">
      <w:pPr>
        <w:shd w:val="clear"/>
        <w:snapToGrid/>
        <w:spacing w:before="0" w:beforeAutospacing="0" w:after="0" w:afterAutospacing="0" w:line="360" w:lineRule="auto"/>
        <w:jc w:val="both"/>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p>
    <w:p w14:paraId="4270D7DF">
      <w:pPr>
        <w:shd w:val="clear"/>
        <w:snapToGrid/>
        <w:spacing w:before="0" w:beforeAutospacing="0" w:after="0" w:afterAutospacing="0" w:line="360" w:lineRule="auto"/>
        <w:jc w:val="left"/>
        <w:textAlignment w:val="baseline"/>
        <w:rPr>
          <w:rStyle w:val="37"/>
          <w:rFonts w:hint="default" w:ascii="宋体" w:hAnsi="宋体" w:eastAsia="宋体" w:cs="宋体"/>
          <w:b/>
          <w:bCs/>
          <w:i w:val="0"/>
          <w:caps w:val="0"/>
          <w:color w:val="000000" w:themeColor="text1"/>
          <w:spacing w:val="0"/>
          <w:w w:val="100"/>
          <w:kern w:val="2"/>
          <w:sz w:val="28"/>
          <w:szCs w:val="36"/>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8"/>
          <w:szCs w:val="36"/>
          <w:highlight w:val="none"/>
          <w:lang w:val="zh-CN" w:eastAsia="zh-CN" w:bidi="ar-SA"/>
          <w14:textFill>
            <w14:solidFill>
              <w14:schemeClr w14:val="tx1"/>
            </w14:solidFill>
          </w14:textFill>
        </w:rPr>
        <w:t>附件</w:t>
      </w:r>
      <w:r>
        <w:rPr>
          <w:rStyle w:val="37"/>
          <w:rFonts w:hint="eastAsia" w:ascii="宋体" w:hAnsi="宋体" w:eastAsia="宋体" w:cs="宋体"/>
          <w:b/>
          <w:bCs/>
          <w:i w:val="0"/>
          <w:caps w:val="0"/>
          <w:color w:val="000000" w:themeColor="text1"/>
          <w:spacing w:val="0"/>
          <w:w w:val="100"/>
          <w:kern w:val="2"/>
          <w:sz w:val="28"/>
          <w:szCs w:val="36"/>
          <w:highlight w:val="none"/>
          <w:lang w:val="en-US" w:eastAsia="zh-CN" w:bidi="ar-SA"/>
          <w14:textFill>
            <w14:solidFill>
              <w14:schemeClr w14:val="tx1"/>
            </w14:solidFill>
          </w14:textFill>
        </w:rPr>
        <w:t>1</w:t>
      </w:r>
      <w:r>
        <w:rPr>
          <w:rStyle w:val="37"/>
          <w:rFonts w:hint="eastAsia" w:ascii="宋体" w:hAnsi="宋体" w:cs="宋体"/>
          <w:b/>
          <w:bCs/>
          <w:i w:val="0"/>
          <w:caps w:val="0"/>
          <w:color w:val="000000" w:themeColor="text1"/>
          <w:spacing w:val="0"/>
          <w:w w:val="100"/>
          <w:kern w:val="2"/>
          <w:sz w:val="28"/>
          <w:szCs w:val="36"/>
          <w:highlight w:val="none"/>
          <w:lang w:val="en-US" w:eastAsia="zh-CN" w:bidi="ar-SA"/>
          <w14:textFill>
            <w14:solidFill>
              <w14:schemeClr w14:val="tx1"/>
            </w14:solidFill>
          </w14:textFill>
        </w:rPr>
        <w:t>5</w:t>
      </w:r>
    </w:p>
    <w:p w14:paraId="7F53C36C">
      <w:pPr>
        <w:shd w:val="clear"/>
        <w:snapToGrid/>
        <w:spacing w:before="0" w:beforeAutospacing="0" w:after="0" w:afterAutospacing="0" w:line="360" w:lineRule="auto"/>
        <w:jc w:val="center"/>
        <w:textAlignment w:val="baseline"/>
        <w:rPr>
          <w:rStyle w:val="37"/>
          <w:rFonts w:hint="eastAsia" w:ascii="宋体" w:hAnsi="宋体" w:eastAsia="宋体" w:cs="宋体"/>
          <w:b/>
          <w:bCs/>
          <w:i w:val="0"/>
          <w:caps w:val="0"/>
          <w:color w:val="000000" w:themeColor="text1"/>
          <w:spacing w:val="0"/>
          <w:w w:val="100"/>
          <w:kern w:val="2"/>
          <w:sz w:val="32"/>
          <w:szCs w:val="40"/>
          <w:highlight w:val="none"/>
          <w:lang w:val="zh-CN"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32"/>
          <w:szCs w:val="40"/>
          <w:highlight w:val="none"/>
          <w:lang w:val="zh-CN" w:eastAsia="zh-CN" w:bidi="ar-SA"/>
          <w14:textFill>
            <w14:solidFill>
              <w14:schemeClr w14:val="tx1"/>
            </w14:solidFill>
          </w14:textFill>
        </w:rPr>
        <w:t>投标人类似项目实施情况一览表</w:t>
      </w:r>
    </w:p>
    <w:p w14:paraId="15779749">
      <w:pPr>
        <w:shd w:val="clear"/>
        <w:snapToGrid/>
        <w:spacing w:before="0" w:beforeAutospacing="0" w:after="0" w:afterAutospacing="0" w:line="360" w:lineRule="auto"/>
        <w:jc w:val="both"/>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p>
    <w:tbl>
      <w:tblPr>
        <w:tblStyle w:val="28"/>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40"/>
        <w:gridCol w:w="1293"/>
        <w:gridCol w:w="1575"/>
        <w:gridCol w:w="1260"/>
        <w:gridCol w:w="1452"/>
        <w:gridCol w:w="1383"/>
        <w:gridCol w:w="2037"/>
      </w:tblGrid>
      <w:tr w14:paraId="58890C0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6" w:space="0"/>
              <w:left w:val="single" w:color="000000" w:sz="6" w:space="0"/>
              <w:bottom w:val="single" w:color="000000" w:sz="6" w:space="0"/>
              <w:right w:val="single" w:color="000000" w:sz="6" w:space="0"/>
            </w:tcBorders>
            <w:noWrap w:val="0"/>
            <w:vAlign w:val="center"/>
          </w:tcPr>
          <w:p w14:paraId="4B8A00CC">
            <w:pPr>
              <w:pStyle w:val="87"/>
              <w:shd w:val="clear"/>
              <w:snapToGrid/>
              <w:spacing w:before="0" w:beforeAutospacing="0" w:after="0" w:afterAutospacing="0" w:line="36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t>序号</w:t>
            </w:r>
          </w:p>
        </w:tc>
        <w:tc>
          <w:tcPr>
            <w:tcW w:w="1293" w:type="dxa"/>
            <w:tcBorders>
              <w:top w:val="single" w:color="000000" w:sz="6" w:space="0"/>
              <w:left w:val="single" w:color="000000" w:sz="6" w:space="0"/>
              <w:bottom w:val="single" w:color="000000" w:sz="6" w:space="0"/>
              <w:right w:val="single" w:color="000000" w:sz="6" w:space="0"/>
            </w:tcBorders>
            <w:noWrap w:val="0"/>
            <w:vAlign w:val="center"/>
          </w:tcPr>
          <w:p w14:paraId="3CA333C1">
            <w:pPr>
              <w:pStyle w:val="87"/>
              <w:shd w:val="clear"/>
              <w:snapToGrid/>
              <w:spacing w:before="0" w:beforeAutospacing="0" w:after="0" w:afterAutospacing="0" w:line="36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t>项目名称</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14:paraId="71E1ACF8">
            <w:pPr>
              <w:pStyle w:val="87"/>
              <w:shd w:val="clear"/>
              <w:snapToGrid/>
              <w:spacing w:before="0" w:beforeAutospacing="0" w:after="0" w:afterAutospacing="0" w:line="36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t>项目地址</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0C4531D5">
            <w:pPr>
              <w:pStyle w:val="87"/>
              <w:shd w:val="clear"/>
              <w:snapToGrid/>
              <w:spacing w:before="0" w:beforeAutospacing="0" w:after="0" w:afterAutospacing="0" w:line="36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t>合同总价</w:t>
            </w:r>
          </w:p>
        </w:tc>
        <w:tc>
          <w:tcPr>
            <w:tcW w:w="1452" w:type="dxa"/>
            <w:tcBorders>
              <w:top w:val="single" w:color="000000" w:sz="6" w:space="0"/>
              <w:left w:val="single" w:color="000000" w:sz="6" w:space="0"/>
              <w:bottom w:val="single" w:color="000000" w:sz="6" w:space="0"/>
              <w:right w:val="single" w:color="000000" w:sz="6" w:space="0"/>
            </w:tcBorders>
            <w:noWrap w:val="0"/>
            <w:vAlign w:val="center"/>
          </w:tcPr>
          <w:p w14:paraId="4FFE2202">
            <w:pPr>
              <w:pStyle w:val="87"/>
              <w:shd w:val="clear"/>
              <w:snapToGrid/>
              <w:spacing w:before="0" w:beforeAutospacing="0" w:after="0" w:afterAutospacing="0" w:line="36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t>实施时间</w:t>
            </w:r>
          </w:p>
        </w:tc>
        <w:tc>
          <w:tcPr>
            <w:tcW w:w="1383" w:type="dxa"/>
            <w:tcBorders>
              <w:top w:val="single" w:color="000000" w:sz="6" w:space="0"/>
              <w:left w:val="single" w:color="000000" w:sz="6" w:space="0"/>
              <w:bottom w:val="single" w:color="000000" w:sz="6" w:space="0"/>
              <w:right w:val="single" w:color="000000" w:sz="6" w:space="0"/>
            </w:tcBorders>
            <w:noWrap w:val="0"/>
            <w:vAlign w:val="center"/>
          </w:tcPr>
          <w:p w14:paraId="348EEB61">
            <w:pPr>
              <w:pStyle w:val="87"/>
              <w:shd w:val="clear"/>
              <w:snapToGrid/>
              <w:spacing w:before="0" w:beforeAutospacing="0" w:after="0" w:afterAutospacing="0" w:line="36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t>项目质量</w:t>
            </w:r>
          </w:p>
        </w:tc>
        <w:tc>
          <w:tcPr>
            <w:tcW w:w="2037" w:type="dxa"/>
            <w:tcBorders>
              <w:top w:val="single" w:color="000000" w:sz="6" w:space="0"/>
              <w:left w:val="single" w:color="000000" w:sz="6" w:space="0"/>
              <w:bottom w:val="single" w:color="000000" w:sz="6" w:space="0"/>
              <w:right w:val="single" w:color="000000" w:sz="6" w:space="0"/>
            </w:tcBorders>
            <w:noWrap w:val="0"/>
            <w:vAlign w:val="center"/>
          </w:tcPr>
          <w:p w14:paraId="7DE4947F">
            <w:pPr>
              <w:pStyle w:val="87"/>
              <w:shd w:val="clear"/>
              <w:snapToGrid/>
              <w:spacing w:before="0" w:beforeAutospacing="0" w:after="0" w:afterAutospacing="0" w:line="360" w:lineRule="auto"/>
              <w:jc w:val="center"/>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t>项目单位名称及其联系人电话</w:t>
            </w:r>
          </w:p>
        </w:tc>
      </w:tr>
      <w:tr w14:paraId="4D1B00E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540" w:type="dxa"/>
            <w:tcBorders>
              <w:top w:val="single" w:color="000000" w:sz="6" w:space="0"/>
              <w:left w:val="single" w:color="000000" w:sz="6" w:space="0"/>
              <w:bottom w:val="single" w:color="000000" w:sz="6" w:space="0"/>
              <w:right w:val="single" w:color="000000" w:sz="6" w:space="0"/>
            </w:tcBorders>
            <w:noWrap w:val="0"/>
            <w:vAlign w:val="top"/>
          </w:tcPr>
          <w:p w14:paraId="7E8CF57E">
            <w:pPr>
              <w:pStyle w:val="87"/>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1</w:t>
            </w: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6BE14BB1">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2A6F4256">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0D01EA4A">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452" w:type="dxa"/>
            <w:tcBorders>
              <w:top w:val="single" w:color="000000" w:sz="6" w:space="0"/>
              <w:left w:val="single" w:color="000000" w:sz="6" w:space="0"/>
              <w:bottom w:val="single" w:color="000000" w:sz="6" w:space="0"/>
              <w:right w:val="single" w:color="000000" w:sz="6" w:space="0"/>
            </w:tcBorders>
            <w:noWrap w:val="0"/>
            <w:vAlign w:val="top"/>
          </w:tcPr>
          <w:p w14:paraId="273538ED">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383" w:type="dxa"/>
            <w:tcBorders>
              <w:top w:val="single" w:color="000000" w:sz="6" w:space="0"/>
              <w:left w:val="single" w:color="000000" w:sz="6" w:space="0"/>
              <w:bottom w:val="single" w:color="000000" w:sz="6" w:space="0"/>
              <w:right w:val="single" w:color="000000" w:sz="6" w:space="0"/>
            </w:tcBorders>
            <w:noWrap w:val="0"/>
            <w:vAlign w:val="top"/>
          </w:tcPr>
          <w:p w14:paraId="5CEF2C53">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2037" w:type="dxa"/>
            <w:tcBorders>
              <w:top w:val="single" w:color="000000" w:sz="6" w:space="0"/>
              <w:left w:val="single" w:color="000000" w:sz="6" w:space="0"/>
              <w:bottom w:val="single" w:color="000000" w:sz="6" w:space="0"/>
              <w:right w:val="single" w:color="000000" w:sz="6" w:space="0"/>
            </w:tcBorders>
            <w:noWrap w:val="0"/>
            <w:vAlign w:val="top"/>
          </w:tcPr>
          <w:p w14:paraId="53A5D820">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r>
      <w:tr w14:paraId="27F6D3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40" w:type="dxa"/>
            <w:tcBorders>
              <w:top w:val="single" w:color="000000" w:sz="6" w:space="0"/>
              <w:left w:val="single" w:color="000000" w:sz="6" w:space="0"/>
              <w:bottom w:val="single" w:color="000000" w:sz="6" w:space="0"/>
              <w:right w:val="single" w:color="000000" w:sz="6" w:space="0"/>
            </w:tcBorders>
            <w:noWrap w:val="0"/>
            <w:vAlign w:val="top"/>
          </w:tcPr>
          <w:p w14:paraId="1850953E">
            <w:pPr>
              <w:pStyle w:val="87"/>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2</w:t>
            </w: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24F9723B">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610ED37F">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480C9B0F">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452" w:type="dxa"/>
            <w:tcBorders>
              <w:top w:val="single" w:color="000000" w:sz="6" w:space="0"/>
              <w:left w:val="single" w:color="000000" w:sz="6" w:space="0"/>
              <w:bottom w:val="single" w:color="000000" w:sz="6" w:space="0"/>
              <w:right w:val="single" w:color="000000" w:sz="6" w:space="0"/>
            </w:tcBorders>
            <w:noWrap w:val="0"/>
            <w:vAlign w:val="top"/>
          </w:tcPr>
          <w:p w14:paraId="419664EE">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383" w:type="dxa"/>
            <w:tcBorders>
              <w:top w:val="single" w:color="000000" w:sz="6" w:space="0"/>
              <w:left w:val="single" w:color="000000" w:sz="6" w:space="0"/>
              <w:bottom w:val="single" w:color="000000" w:sz="6" w:space="0"/>
              <w:right w:val="single" w:color="000000" w:sz="6" w:space="0"/>
            </w:tcBorders>
            <w:noWrap w:val="0"/>
            <w:vAlign w:val="top"/>
          </w:tcPr>
          <w:p w14:paraId="705D1A72">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2037" w:type="dxa"/>
            <w:tcBorders>
              <w:top w:val="single" w:color="000000" w:sz="6" w:space="0"/>
              <w:left w:val="single" w:color="000000" w:sz="6" w:space="0"/>
              <w:bottom w:val="single" w:color="000000" w:sz="6" w:space="0"/>
              <w:right w:val="single" w:color="000000" w:sz="6" w:space="0"/>
            </w:tcBorders>
            <w:noWrap w:val="0"/>
            <w:vAlign w:val="top"/>
          </w:tcPr>
          <w:p w14:paraId="2D194DB3">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r>
      <w:tr w14:paraId="50A4DAC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540" w:type="dxa"/>
            <w:tcBorders>
              <w:top w:val="single" w:color="000000" w:sz="6" w:space="0"/>
              <w:left w:val="single" w:color="000000" w:sz="6" w:space="0"/>
              <w:bottom w:val="single" w:color="000000" w:sz="6" w:space="0"/>
              <w:right w:val="single" w:color="000000" w:sz="6" w:space="0"/>
            </w:tcBorders>
            <w:noWrap w:val="0"/>
            <w:vAlign w:val="top"/>
          </w:tcPr>
          <w:p w14:paraId="4597A188">
            <w:pPr>
              <w:pStyle w:val="87"/>
              <w:shd w:val="clear"/>
              <w:snapToGrid/>
              <w:spacing w:before="0" w:beforeAutospacing="0" w:after="0" w:afterAutospacing="0" w:line="360" w:lineRule="auto"/>
              <w:jc w:val="center"/>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3</w:t>
            </w: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4A026D4A">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1BF33CC9">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13F379BB">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452" w:type="dxa"/>
            <w:tcBorders>
              <w:top w:val="single" w:color="000000" w:sz="6" w:space="0"/>
              <w:left w:val="single" w:color="000000" w:sz="6" w:space="0"/>
              <w:bottom w:val="single" w:color="000000" w:sz="6" w:space="0"/>
              <w:right w:val="single" w:color="000000" w:sz="6" w:space="0"/>
            </w:tcBorders>
            <w:noWrap w:val="0"/>
            <w:vAlign w:val="top"/>
          </w:tcPr>
          <w:p w14:paraId="25CE8319">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383" w:type="dxa"/>
            <w:tcBorders>
              <w:top w:val="single" w:color="000000" w:sz="6" w:space="0"/>
              <w:left w:val="single" w:color="000000" w:sz="6" w:space="0"/>
              <w:bottom w:val="single" w:color="000000" w:sz="6" w:space="0"/>
              <w:right w:val="single" w:color="000000" w:sz="6" w:space="0"/>
            </w:tcBorders>
            <w:noWrap w:val="0"/>
            <w:vAlign w:val="top"/>
          </w:tcPr>
          <w:p w14:paraId="57790890">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2037" w:type="dxa"/>
            <w:tcBorders>
              <w:top w:val="single" w:color="000000" w:sz="6" w:space="0"/>
              <w:left w:val="single" w:color="000000" w:sz="6" w:space="0"/>
              <w:bottom w:val="single" w:color="000000" w:sz="6" w:space="0"/>
              <w:right w:val="single" w:color="000000" w:sz="6" w:space="0"/>
            </w:tcBorders>
            <w:noWrap w:val="0"/>
            <w:vAlign w:val="top"/>
          </w:tcPr>
          <w:p w14:paraId="6710AF04">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r>
      <w:tr w14:paraId="12B1800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40" w:type="dxa"/>
            <w:tcBorders>
              <w:top w:val="single" w:color="000000" w:sz="6" w:space="0"/>
              <w:left w:val="single" w:color="000000" w:sz="6" w:space="0"/>
              <w:bottom w:val="single" w:color="000000" w:sz="6" w:space="0"/>
              <w:right w:val="single" w:color="000000" w:sz="6" w:space="0"/>
            </w:tcBorders>
            <w:noWrap w:val="0"/>
            <w:vAlign w:val="top"/>
          </w:tcPr>
          <w:p w14:paraId="2BA2B6BE">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w:t>
            </w: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11B57134">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55CD9E42">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5992CD62">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452" w:type="dxa"/>
            <w:tcBorders>
              <w:top w:val="single" w:color="000000" w:sz="6" w:space="0"/>
              <w:left w:val="single" w:color="000000" w:sz="6" w:space="0"/>
              <w:bottom w:val="single" w:color="000000" w:sz="6" w:space="0"/>
              <w:right w:val="single" w:color="000000" w:sz="6" w:space="0"/>
            </w:tcBorders>
            <w:noWrap w:val="0"/>
            <w:vAlign w:val="top"/>
          </w:tcPr>
          <w:p w14:paraId="31954CFE">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383" w:type="dxa"/>
            <w:tcBorders>
              <w:top w:val="single" w:color="000000" w:sz="6" w:space="0"/>
              <w:left w:val="single" w:color="000000" w:sz="6" w:space="0"/>
              <w:bottom w:val="single" w:color="000000" w:sz="6" w:space="0"/>
              <w:right w:val="single" w:color="000000" w:sz="6" w:space="0"/>
            </w:tcBorders>
            <w:noWrap w:val="0"/>
            <w:vAlign w:val="top"/>
          </w:tcPr>
          <w:p w14:paraId="5B1694DD">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2037" w:type="dxa"/>
            <w:tcBorders>
              <w:top w:val="single" w:color="000000" w:sz="6" w:space="0"/>
              <w:left w:val="single" w:color="000000" w:sz="6" w:space="0"/>
              <w:bottom w:val="single" w:color="000000" w:sz="6" w:space="0"/>
              <w:right w:val="single" w:color="000000" w:sz="6" w:space="0"/>
            </w:tcBorders>
            <w:noWrap w:val="0"/>
            <w:vAlign w:val="top"/>
          </w:tcPr>
          <w:p w14:paraId="6877A164">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r>
      <w:tr w14:paraId="3987458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40" w:type="dxa"/>
            <w:tcBorders>
              <w:top w:val="single" w:color="000000" w:sz="6" w:space="0"/>
              <w:left w:val="single" w:color="000000" w:sz="6" w:space="0"/>
              <w:bottom w:val="single" w:color="000000" w:sz="6" w:space="0"/>
              <w:right w:val="single" w:color="000000" w:sz="6" w:space="0"/>
            </w:tcBorders>
            <w:noWrap w:val="0"/>
            <w:vAlign w:val="top"/>
          </w:tcPr>
          <w:p w14:paraId="6C278614">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55D3EF4F">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47174DF8">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7247CFEE">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452" w:type="dxa"/>
            <w:tcBorders>
              <w:top w:val="single" w:color="000000" w:sz="6" w:space="0"/>
              <w:left w:val="single" w:color="000000" w:sz="6" w:space="0"/>
              <w:bottom w:val="single" w:color="000000" w:sz="6" w:space="0"/>
              <w:right w:val="single" w:color="000000" w:sz="6" w:space="0"/>
            </w:tcBorders>
            <w:noWrap w:val="0"/>
            <w:vAlign w:val="top"/>
          </w:tcPr>
          <w:p w14:paraId="1CF78096">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383" w:type="dxa"/>
            <w:tcBorders>
              <w:top w:val="single" w:color="000000" w:sz="6" w:space="0"/>
              <w:left w:val="single" w:color="000000" w:sz="6" w:space="0"/>
              <w:bottom w:val="single" w:color="000000" w:sz="6" w:space="0"/>
              <w:right w:val="single" w:color="000000" w:sz="6" w:space="0"/>
            </w:tcBorders>
            <w:noWrap w:val="0"/>
            <w:vAlign w:val="top"/>
          </w:tcPr>
          <w:p w14:paraId="6BC37964">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2037" w:type="dxa"/>
            <w:tcBorders>
              <w:top w:val="single" w:color="000000" w:sz="6" w:space="0"/>
              <w:left w:val="single" w:color="000000" w:sz="6" w:space="0"/>
              <w:bottom w:val="single" w:color="000000" w:sz="6" w:space="0"/>
              <w:right w:val="single" w:color="000000" w:sz="6" w:space="0"/>
            </w:tcBorders>
            <w:noWrap w:val="0"/>
            <w:vAlign w:val="top"/>
          </w:tcPr>
          <w:p w14:paraId="4D12DB05">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r>
      <w:tr w14:paraId="537E0D2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40" w:type="dxa"/>
            <w:tcBorders>
              <w:top w:val="single" w:color="000000" w:sz="6" w:space="0"/>
              <w:left w:val="single" w:color="000000" w:sz="6" w:space="0"/>
              <w:bottom w:val="single" w:color="000000" w:sz="6" w:space="0"/>
              <w:right w:val="single" w:color="000000" w:sz="6" w:space="0"/>
            </w:tcBorders>
            <w:noWrap w:val="0"/>
            <w:vAlign w:val="top"/>
          </w:tcPr>
          <w:p w14:paraId="60EC2DD3">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0AD81CB9">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745C708B">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00099058">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452" w:type="dxa"/>
            <w:tcBorders>
              <w:top w:val="single" w:color="000000" w:sz="6" w:space="0"/>
              <w:left w:val="single" w:color="000000" w:sz="6" w:space="0"/>
              <w:bottom w:val="single" w:color="000000" w:sz="6" w:space="0"/>
              <w:right w:val="single" w:color="000000" w:sz="6" w:space="0"/>
            </w:tcBorders>
            <w:noWrap w:val="0"/>
            <w:vAlign w:val="top"/>
          </w:tcPr>
          <w:p w14:paraId="01844DF4">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383" w:type="dxa"/>
            <w:tcBorders>
              <w:top w:val="single" w:color="000000" w:sz="6" w:space="0"/>
              <w:left w:val="single" w:color="000000" w:sz="6" w:space="0"/>
              <w:bottom w:val="single" w:color="000000" w:sz="6" w:space="0"/>
              <w:right w:val="single" w:color="000000" w:sz="6" w:space="0"/>
            </w:tcBorders>
            <w:noWrap w:val="0"/>
            <w:vAlign w:val="top"/>
          </w:tcPr>
          <w:p w14:paraId="021E7B9D">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2037" w:type="dxa"/>
            <w:tcBorders>
              <w:top w:val="single" w:color="000000" w:sz="6" w:space="0"/>
              <w:left w:val="single" w:color="000000" w:sz="6" w:space="0"/>
              <w:bottom w:val="single" w:color="000000" w:sz="6" w:space="0"/>
              <w:right w:val="single" w:color="000000" w:sz="6" w:space="0"/>
            </w:tcBorders>
            <w:noWrap w:val="0"/>
            <w:vAlign w:val="top"/>
          </w:tcPr>
          <w:p w14:paraId="6E06699D">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r>
      <w:tr w14:paraId="784137B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540" w:type="dxa"/>
            <w:tcBorders>
              <w:top w:val="single" w:color="000000" w:sz="6" w:space="0"/>
              <w:left w:val="single" w:color="000000" w:sz="6" w:space="0"/>
              <w:bottom w:val="single" w:color="000000" w:sz="6" w:space="0"/>
              <w:right w:val="single" w:color="000000" w:sz="6" w:space="0"/>
            </w:tcBorders>
            <w:noWrap w:val="0"/>
            <w:vAlign w:val="top"/>
          </w:tcPr>
          <w:p w14:paraId="0016BB34">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293" w:type="dxa"/>
            <w:tcBorders>
              <w:top w:val="single" w:color="000000" w:sz="6" w:space="0"/>
              <w:left w:val="single" w:color="000000" w:sz="6" w:space="0"/>
              <w:bottom w:val="single" w:color="000000" w:sz="6" w:space="0"/>
              <w:right w:val="single" w:color="000000" w:sz="6" w:space="0"/>
            </w:tcBorders>
            <w:noWrap w:val="0"/>
            <w:vAlign w:val="top"/>
          </w:tcPr>
          <w:p w14:paraId="3B64E12C">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6FA986C1">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4CEA5D2C">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452" w:type="dxa"/>
            <w:tcBorders>
              <w:top w:val="single" w:color="000000" w:sz="6" w:space="0"/>
              <w:left w:val="single" w:color="000000" w:sz="6" w:space="0"/>
              <w:bottom w:val="single" w:color="000000" w:sz="6" w:space="0"/>
              <w:right w:val="single" w:color="000000" w:sz="6" w:space="0"/>
            </w:tcBorders>
            <w:noWrap w:val="0"/>
            <w:vAlign w:val="top"/>
          </w:tcPr>
          <w:p w14:paraId="3BC0C05E">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383" w:type="dxa"/>
            <w:tcBorders>
              <w:top w:val="single" w:color="000000" w:sz="6" w:space="0"/>
              <w:left w:val="single" w:color="000000" w:sz="6" w:space="0"/>
              <w:bottom w:val="single" w:color="000000" w:sz="6" w:space="0"/>
              <w:right w:val="single" w:color="000000" w:sz="6" w:space="0"/>
            </w:tcBorders>
            <w:noWrap w:val="0"/>
            <w:vAlign w:val="top"/>
          </w:tcPr>
          <w:p w14:paraId="4487E477">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2037" w:type="dxa"/>
            <w:tcBorders>
              <w:top w:val="single" w:color="000000" w:sz="6" w:space="0"/>
              <w:left w:val="single" w:color="000000" w:sz="6" w:space="0"/>
              <w:bottom w:val="single" w:color="000000" w:sz="6" w:space="0"/>
              <w:right w:val="single" w:color="000000" w:sz="6" w:space="0"/>
            </w:tcBorders>
            <w:noWrap w:val="0"/>
            <w:vAlign w:val="top"/>
          </w:tcPr>
          <w:p w14:paraId="2FA0701D">
            <w:pPr>
              <w:pStyle w:val="87"/>
              <w:shd w:val="clear"/>
              <w:snapToGrid/>
              <w:spacing w:before="0" w:beforeAutospacing="0" w:after="0" w:afterAutospacing="0" w:line="36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r>
    </w:tbl>
    <w:p w14:paraId="3981151C">
      <w:pPr>
        <w:shd w:val="clear"/>
        <w:snapToGrid/>
        <w:spacing w:before="0" w:beforeAutospacing="0" w:after="0" w:afterAutospacing="0" w:line="360" w:lineRule="auto"/>
        <w:jc w:val="both"/>
        <w:textAlignment w:val="baseline"/>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24"/>
          <w:highlight w:val="none"/>
          <w:lang w:val="en-US" w:eastAsia="zh-CN" w:bidi="ar-SA"/>
          <w14:textFill>
            <w14:solidFill>
              <w14:schemeClr w14:val="tx1"/>
            </w14:solidFill>
          </w14:textFill>
        </w:rPr>
        <w:t>要求：</w:t>
      </w:r>
    </w:p>
    <w:p w14:paraId="00630644">
      <w:pPr>
        <w:shd w:val="clear"/>
        <w:snapToGrid/>
        <w:spacing w:before="0" w:beforeAutospacing="0" w:after="0" w:afterAutospacing="0" w:line="360" w:lineRule="auto"/>
        <w:ind w:firstLine="480" w:firstLineChars="200"/>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1.业绩证明应提供证明材料（合同复印件可只提供首页、含金额页、盖章页并加盖投标人公章）；</w:t>
      </w:r>
    </w:p>
    <w:p w14:paraId="1698A702">
      <w:pPr>
        <w:shd w:val="clear"/>
        <w:snapToGrid/>
        <w:spacing w:before="0" w:beforeAutospacing="0" w:after="0" w:afterAutospacing="0" w:line="360" w:lineRule="auto"/>
        <w:ind w:firstLine="480" w:firstLineChars="200"/>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2.报价供应商可按此表格式复制。</w:t>
      </w:r>
    </w:p>
    <w:p w14:paraId="1A56E038">
      <w:pPr>
        <w:shd w:val="clear"/>
        <w:snapToGrid/>
        <w:spacing w:before="0" w:beforeAutospacing="0" w:after="0" w:afterAutospacing="0" w:line="360" w:lineRule="auto"/>
        <w:ind w:firstLine="480" w:firstLineChars="200"/>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p w14:paraId="2D260CBD">
      <w:pPr>
        <w:shd w:val="clear"/>
        <w:snapToGrid/>
        <w:spacing w:before="0" w:beforeAutospacing="0" w:after="0" w:afterAutospacing="0" w:line="360" w:lineRule="auto"/>
        <w:ind w:firstLine="480" w:firstLineChars="200"/>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p w14:paraId="64C9AC76">
      <w:pPr>
        <w:shd w:val="clear"/>
        <w:snapToGrid/>
        <w:spacing w:before="0" w:beforeAutospacing="0" w:after="0" w:afterAutospacing="0" w:line="48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投标人名称（盖章）：</w:t>
      </w:r>
      <w:r>
        <w:rPr>
          <w:rStyle w:val="37"/>
          <w:rFonts w:hint="eastAsia" w:ascii="宋体" w:hAnsi="宋体" w:eastAsia="宋体" w:cs="宋体"/>
          <w:b w:val="0"/>
          <w:i w:val="0"/>
          <w:caps w:val="0"/>
          <w:color w:val="000000" w:themeColor="text1"/>
          <w:spacing w:val="0"/>
          <w:w w:val="100"/>
          <w:kern w:val="2"/>
          <w:sz w:val="24"/>
          <w:szCs w:val="24"/>
          <w:highlight w:val="none"/>
          <w:u w:val="single" w:color="000000"/>
          <w:lang w:val="en-US" w:eastAsia="zh-CN" w:bidi="ar-SA"/>
          <w14:textFill>
            <w14:solidFill>
              <w14:schemeClr w14:val="tx1"/>
            </w14:solidFill>
          </w14:textFill>
        </w:rPr>
        <w:t xml:space="preserve">                         </w:t>
      </w:r>
    </w:p>
    <w:p w14:paraId="60319639">
      <w:pPr>
        <w:shd w:val="clear"/>
        <w:snapToGrid/>
        <w:spacing w:before="0" w:beforeAutospacing="0" w:after="0" w:afterAutospacing="0" w:line="48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法定代表人或授权委托代理人（签字或盖章）：</w:t>
      </w:r>
      <w:r>
        <w:rPr>
          <w:rStyle w:val="37"/>
          <w:rFonts w:hint="eastAsia" w:ascii="宋体" w:hAnsi="宋体" w:eastAsia="宋体" w:cs="宋体"/>
          <w:b w:val="0"/>
          <w:i w:val="0"/>
          <w:caps w:val="0"/>
          <w:color w:val="000000" w:themeColor="text1"/>
          <w:spacing w:val="0"/>
          <w:w w:val="100"/>
          <w:kern w:val="2"/>
          <w:sz w:val="24"/>
          <w:szCs w:val="24"/>
          <w:highlight w:val="none"/>
          <w:u w:val="single" w:color="000000"/>
          <w:lang w:val="en-US" w:eastAsia="zh-CN" w:bidi="ar-SA"/>
          <w14:textFill>
            <w14:solidFill>
              <w14:schemeClr w14:val="tx1"/>
            </w14:solidFill>
          </w14:textFill>
        </w:rPr>
        <w:t xml:space="preserve">                   </w:t>
      </w:r>
    </w:p>
    <w:p w14:paraId="7F762865">
      <w:pPr>
        <w:shd w:val="clear"/>
        <w:snapToGrid/>
        <w:spacing w:before="0" w:beforeAutospacing="0" w:after="0" w:afterAutospacing="0" w:line="48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日期：</w:t>
      </w:r>
      <w:r>
        <w:rPr>
          <w:rStyle w:val="37"/>
          <w:rFonts w:hint="eastAsia" w:ascii="宋体" w:hAnsi="宋体" w:eastAsia="宋体" w:cs="宋体"/>
          <w:b w:val="0"/>
          <w:i w:val="0"/>
          <w:caps w:val="0"/>
          <w:color w:val="000000" w:themeColor="text1"/>
          <w:spacing w:val="0"/>
          <w:w w:val="100"/>
          <w:kern w:val="2"/>
          <w:sz w:val="24"/>
          <w:szCs w:val="24"/>
          <w:highlight w:val="none"/>
          <w:u w:val="single" w:color="000000"/>
          <w:lang w:val="en-US" w:eastAsia="zh-CN" w:bidi="ar-SA"/>
          <w14:textFill>
            <w14:solidFill>
              <w14:schemeClr w14:val="tx1"/>
            </w14:solidFill>
          </w14:textFill>
        </w:rPr>
        <w:t xml:space="preserve">                         </w:t>
      </w:r>
    </w:p>
    <w:p w14:paraId="5C246EB8">
      <w:pPr>
        <w:shd w:val="clear"/>
        <w:snapToGrid/>
        <w:spacing w:before="0" w:beforeAutospacing="0" w:after="0" w:afterAutospacing="0" w:line="360" w:lineRule="auto"/>
        <w:ind w:firstLine="480" w:firstLineChars="200"/>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p w14:paraId="728AB574">
      <w:pPr>
        <w:shd w:val="clear"/>
        <w:snapToGrid/>
        <w:spacing w:before="0" w:beforeAutospacing="0" w:after="0" w:afterAutospacing="0" w:line="360" w:lineRule="auto"/>
        <w:ind w:firstLine="480" w:firstLineChars="200"/>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p w14:paraId="603DD8F3">
      <w:pPr>
        <w:shd w:val="clear"/>
        <w:snapToGrid/>
        <w:spacing w:before="0" w:beforeAutospacing="0" w:after="0" w:afterAutospacing="0" w:line="360" w:lineRule="auto"/>
        <w:ind w:firstLine="480" w:firstLineChars="200"/>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p w14:paraId="031D8D1B">
      <w:pPr>
        <w:shd w:val="clear"/>
        <w:snapToGrid/>
        <w:spacing w:before="0" w:beforeAutospacing="0" w:after="0" w:afterAutospacing="0" w:line="360" w:lineRule="auto"/>
        <w:ind w:firstLine="480" w:firstLineChars="200"/>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p w14:paraId="02F02BA5">
      <w:pPr>
        <w:shd w:val="clear"/>
        <w:snapToGrid/>
        <w:spacing w:before="0" w:beforeAutospacing="0" w:after="0" w:afterAutospacing="0" w:line="360" w:lineRule="auto"/>
        <w:ind w:firstLine="480" w:firstLineChars="200"/>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p w14:paraId="59F2CDE0">
      <w:pPr>
        <w:shd w:val="clear"/>
        <w:snapToGrid/>
        <w:spacing w:before="0" w:beforeAutospacing="0" w:after="0" w:afterAutospacing="0" w:line="360" w:lineRule="auto"/>
        <w:jc w:val="left"/>
        <w:textAlignment w:val="baseline"/>
        <w:rPr>
          <w:rStyle w:val="37"/>
          <w:rFonts w:hint="default" w:ascii="宋体" w:hAnsi="宋体" w:eastAsia="宋体" w:cs="宋体"/>
          <w:b/>
          <w:bCs/>
          <w:i w:val="0"/>
          <w:caps w:val="0"/>
          <w:color w:val="000000" w:themeColor="text1"/>
          <w:spacing w:val="0"/>
          <w:w w:val="100"/>
          <w:kern w:val="2"/>
          <w:sz w:val="28"/>
          <w:szCs w:val="36"/>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8"/>
          <w:szCs w:val="36"/>
          <w:highlight w:val="none"/>
          <w:lang w:val="zh-CN" w:eastAsia="zh-CN" w:bidi="ar-SA"/>
          <w14:textFill>
            <w14:solidFill>
              <w14:schemeClr w14:val="tx1"/>
            </w14:solidFill>
          </w14:textFill>
        </w:rPr>
        <w:t>附件</w:t>
      </w:r>
      <w:r>
        <w:rPr>
          <w:rStyle w:val="37"/>
          <w:rFonts w:hint="eastAsia" w:ascii="宋体" w:hAnsi="宋体" w:eastAsia="宋体" w:cs="宋体"/>
          <w:b/>
          <w:bCs/>
          <w:i w:val="0"/>
          <w:caps w:val="0"/>
          <w:color w:val="000000" w:themeColor="text1"/>
          <w:spacing w:val="0"/>
          <w:w w:val="100"/>
          <w:kern w:val="2"/>
          <w:sz w:val="28"/>
          <w:szCs w:val="36"/>
          <w:highlight w:val="none"/>
          <w:lang w:val="en-US" w:eastAsia="zh-CN" w:bidi="ar-SA"/>
          <w14:textFill>
            <w14:solidFill>
              <w14:schemeClr w14:val="tx1"/>
            </w14:solidFill>
          </w14:textFill>
        </w:rPr>
        <w:t>1</w:t>
      </w:r>
      <w:r>
        <w:rPr>
          <w:rStyle w:val="37"/>
          <w:rFonts w:hint="eastAsia" w:ascii="宋体" w:hAnsi="宋体" w:cs="宋体"/>
          <w:b/>
          <w:bCs/>
          <w:i w:val="0"/>
          <w:caps w:val="0"/>
          <w:color w:val="000000" w:themeColor="text1"/>
          <w:spacing w:val="0"/>
          <w:w w:val="100"/>
          <w:kern w:val="2"/>
          <w:sz w:val="28"/>
          <w:szCs w:val="36"/>
          <w:highlight w:val="none"/>
          <w:lang w:val="en-US" w:eastAsia="zh-CN" w:bidi="ar-SA"/>
          <w14:textFill>
            <w14:solidFill>
              <w14:schemeClr w14:val="tx1"/>
            </w14:solidFill>
          </w14:textFill>
        </w:rPr>
        <w:t>6</w:t>
      </w:r>
    </w:p>
    <w:p w14:paraId="3B84C612">
      <w:pPr>
        <w:shd w:val="clear"/>
        <w:snapToGrid/>
        <w:spacing w:before="0" w:beforeAutospacing="0" w:after="0" w:afterAutospacing="0" w:line="360" w:lineRule="auto"/>
        <w:jc w:val="center"/>
        <w:textAlignment w:val="baseline"/>
        <w:rPr>
          <w:rStyle w:val="37"/>
          <w:rFonts w:hint="eastAsia" w:ascii="宋体" w:hAnsi="宋体" w:eastAsia="宋体" w:cs="宋体"/>
          <w:b/>
          <w:bCs/>
          <w:i w:val="0"/>
          <w:caps w:val="0"/>
          <w:color w:val="000000" w:themeColor="text1"/>
          <w:spacing w:val="0"/>
          <w:w w:val="100"/>
          <w:kern w:val="2"/>
          <w:sz w:val="32"/>
          <w:szCs w:val="40"/>
          <w:highlight w:val="none"/>
          <w:lang w:val="zh-CN"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32"/>
          <w:szCs w:val="40"/>
          <w:highlight w:val="none"/>
          <w:lang w:val="zh-CN" w:eastAsia="zh-CN" w:bidi="ar-SA"/>
          <w14:textFill>
            <w14:solidFill>
              <w14:schemeClr w14:val="tx1"/>
            </w14:solidFill>
          </w14:textFill>
        </w:rPr>
        <w:t>资信及商务需求响应表</w:t>
      </w:r>
    </w:p>
    <w:p w14:paraId="79B073A1">
      <w:pPr>
        <w:shd w:val="clear"/>
        <w:snapToGrid/>
        <w:spacing w:before="0" w:beforeAutospacing="0" w:after="0" w:afterAutospacing="0" w:line="360" w:lineRule="auto"/>
        <w:jc w:val="both"/>
        <w:textAlignment w:val="baseline"/>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pP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785"/>
        <w:gridCol w:w="1785"/>
        <w:gridCol w:w="1365"/>
        <w:gridCol w:w="2625"/>
      </w:tblGrid>
      <w:tr w14:paraId="31BDF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66"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4C2B330">
            <w:pPr>
              <w:shd w:val="clear"/>
              <w:snapToGrid/>
              <w:spacing w:before="0" w:beforeAutospacing="0" w:after="0" w:afterAutospacing="0" w:line="240" w:lineRule="auto"/>
              <w:jc w:val="both"/>
              <w:textAlignment w:val="baseline"/>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t>序号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8FECCA1">
            <w:pPr>
              <w:shd w:val="clear"/>
              <w:snapToGrid/>
              <w:spacing w:before="0" w:beforeAutospacing="0" w:after="0" w:afterAutospacing="0" w:line="240" w:lineRule="auto"/>
              <w:jc w:val="both"/>
              <w:textAlignment w:val="baseline"/>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t xml:space="preserve">   内容</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5A4496F">
            <w:pPr>
              <w:shd w:val="clear"/>
              <w:snapToGrid/>
              <w:spacing w:before="0" w:beforeAutospacing="0" w:after="0" w:afterAutospacing="0" w:line="240" w:lineRule="auto"/>
              <w:ind w:left="53" w:leftChars="25" w:firstLine="241" w:firstLineChars="100"/>
              <w:jc w:val="both"/>
              <w:textAlignment w:val="baseline"/>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t>招标需求</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26EE798">
            <w:pPr>
              <w:shd w:val="clear"/>
              <w:snapToGrid/>
              <w:spacing w:before="0" w:beforeAutospacing="0" w:after="0" w:afterAutospacing="0" w:line="240" w:lineRule="auto"/>
              <w:ind w:left="152"/>
              <w:jc w:val="both"/>
              <w:textAlignment w:val="baseline"/>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t>是否响应</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447A944">
            <w:pPr>
              <w:shd w:val="clear"/>
              <w:snapToGrid/>
              <w:spacing w:before="0" w:beforeAutospacing="0" w:after="0" w:afterAutospacing="0" w:line="240" w:lineRule="auto"/>
              <w:jc w:val="center"/>
              <w:textAlignment w:val="baseline"/>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t>投标人的承诺或说明</w:t>
            </w:r>
          </w:p>
        </w:tc>
      </w:tr>
      <w:tr w14:paraId="55745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7B59CB11">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030DA0AF">
            <w:pPr>
              <w:shd w:val="clear"/>
              <w:snapToGrid w:val="0"/>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9C9E8B1">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8F8EF19">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6826238">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r>
      <w:tr w14:paraId="4A836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8F9C3C4">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5B52B419">
            <w:pPr>
              <w:shd w:val="clear"/>
              <w:snapToGrid w:val="0"/>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F2353B3">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A80FE62">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7209FCA">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r>
      <w:tr w14:paraId="6C036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019B4BE3">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29D57BB0">
            <w:pPr>
              <w:shd w:val="clear"/>
              <w:snapToGrid w:val="0"/>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02F13CC">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9B1ADDB">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3B52182">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r>
      <w:tr w14:paraId="24E93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DC697AB">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4212C0A8">
            <w:pPr>
              <w:shd w:val="clear"/>
              <w:snapToGrid w:val="0"/>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A8A584B">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BFFB551">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61AEA7DA">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r>
      <w:tr w14:paraId="3B52A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3FADAD3D">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5604A60A">
            <w:pPr>
              <w:shd w:val="clear"/>
              <w:snapToGrid w:val="0"/>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C829815">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5BE17D9">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4DD8B54">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r>
      <w:tr w14:paraId="6B9A3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2EE2D2B7">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3F3423E3">
            <w:pPr>
              <w:shd w:val="clear"/>
              <w:snapToGrid w:val="0"/>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46A6C95">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58C0C723">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FE3A268">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r>
      <w:tr w14:paraId="00E90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3"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62F9D543">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15D6B750">
            <w:pPr>
              <w:shd w:val="clear"/>
              <w:snapToGrid w:val="0"/>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06BA315">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347E6D2">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8AEF331">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r>
      <w:tr w14:paraId="596D5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1F8F0684">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05A888FC">
            <w:pPr>
              <w:shd w:val="clear"/>
              <w:snapToGrid w:val="0"/>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7806711">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379E0A2">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DC899E2">
            <w:pPr>
              <w:shd w:val="clear"/>
              <w:snapToGrid/>
              <w:spacing w:before="0" w:beforeAutospacing="0" w:after="0" w:afterAutospacing="0" w:line="24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p>
        </w:tc>
      </w:tr>
    </w:tbl>
    <w:p w14:paraId="198C737B">
      <w:pPr>
        <w:shd w:val="clear"/>
        <w:snapToGrid/>
        <w:spacing w:before="0" w:beforeAutospacing="0" w:after="0" w:afterAutospacing="0" w:line="360" w:lineRule="auto"/>
        <w:jc w:val="both"/>
        <w:textAlignment w:val="baseline"/>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pPr>
    </w:p>
    <w:p w14:paraId="76035A32">
      <w:pPr>
        <w:shd w:val="clear"/>
        <w:snapToGrid/>
        <w:spacing w:before="0" w:beforeAutospacing="0" w:after="0" w:afterAutospacing="0" w:line="48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投标人名称（盖章）：</w:t>
      </w:r>
      <w:r>
        <w:rPr>
          <w:rStyle w:val="37"/>
          <w:rFonts w:hint="eastAsia" w:ascii="宋体" w:hAnsi="宋体" w:eastAsia="宋体" w:cs="宋体"/>
          <w:b w:val="0"/>
          <w:i w:val="0"/>
          <w:caps w:val="0"/>
          <w:color w:val="000000" w:themeColor="text1"/>
          <w:spacing w:val="0"/>
          <w:w w:val="100"/>
          <w:kern w:val="2"/>
          <w:sz w:val="24"/>
          <w:szCs w:val="24"/>
          <w:highlight w:val="none"/>
          <w:u w:val="single" w:color="000000"/>
          <w:lang w:val="en-US" w:eastAsia="zh-CN" w:bidi="ar-SA"/>
          <w14:textFill>
            <w14:solidFill>
              <w14:schemeClr w14:val="tx1"/>
            </w14:solidFill>
          </w14:textFill>
        </w:rPr>
        <w:t xml:space="preserve">                         </w:t>
      </w:r>
    </w:p>
    <w:p w14:paraId="45A4A3D8">
      <w:pPr>
        <w:shd w:val="clear"/>
        <w:snapToGrid/>
        <w:spacing w:before="0" w:beforeAutospacing="0" w:after="0" w:afterAutospacing="0" w:line="48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法定代表人或授权委托代理人（签字或盖章）：</w:t>
      </w:r>
      <w:r>
        <w:rPr>
          <w:rStyle w:val="37"/>
          <w:rFonts w:hint="eastAsia" w:ascii="宋体" w:hAnsi="宋体" w:eastAsia="宋体" w:cs="宋体"/>
          <w:b w:val="0"/>
          <w:i w:val="0"/>
          <w:caps w:val="0"/>
          <w:color w:val="000000" w:themeColor="text1"/>
          <w:spacing w:val="0"/>
          <w:w w:val="100"/>
          <w:kern w:val="2"/>
          <w:sz w:val="24"/>
          <w:szCs w:val="24"/>
          <w:highlight w:val="none"/>
          <w:u w:val="single" w:color="000000"/>
          <w:lang w:val="en-US" w:eastAsia="zh-CN" w:bidi="ar-SA"/>
          <w14:textFill>
            <w14:solidFill>
              <w14:schemeClr w14:val="tx1"/>
            </w14:solidFill>
          </w14:textFill>
        </w:rPr>
        <w:t xml:space="preserve">                   </w:t>
      </w:r>
    </w:p>
    <w:p w14:paraId="2C65D750">
      <w:pPr>
        <w:shd w:val="clear"/>
        <w:snapToGrid/>
        <w:spacing w:before="0" w:beforeAutospacing="0" w:after="0" w:afterAutospacing="0" w:line="480" w:lineRule="auto"/>
        <w:jc w:val="both"/>
        <w:textAlignment w:val="baseline"/>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pPr>
      <w:r>
        <w:rPr>
          <w:rStyle w:val="37"/>
          <w:rFonts w:hint="eastAsia" w:ascii="宋体" w:hAnsi="宋体" w:eastAsia="宋体" w:cs="宋体"/>
          <w:b w:val="0"/>
          <w:i w:val="0"/>
          <w:caps w:val="0"/>
          <w:color w:val="000000" w:themeColor="text1"/>
          <w:spacing w:val="0"/>
          <w:w w:val="100"/>
          <w:kern w:val="2"/>
          <w:sz w:val="24"/>
          <w:szCs w:val="24"/>
          <w:highlight w:val="none"/>
          <w:lang w:val="en-US" w:eastAsia="zh-CN" w:bidi="ar-SA"/>
          <w14:textFill>
            <w14:solidFill>
              <w14:schemeClr w14:val="tx1"/>
            </w14:solidFill>
          </w14:textFill>
        </w:rPr>
        <w:t>日期：</w:t>
      </w:r>
      <w:r>
        <w:rPr>
          <w:rStyle w:val="37"/>
          <w:rFonts w:hint="eastAsia" w:ascii="宋体" w:hAnsi="宋体" w:eastAsia="宋体" w:cs="宋体"/>
          <w:b w:val="0"/>
          <w:i w:val="0"/>
          <w:caps w:val="0"/>
          <w:color w:val="000000" w:themeColor="text1"/>
          <w:spacing w:val="0"/>
          <w:w w:val="100"/>
          <w:kern w:val="2"/>
          <w:sz w:val="24"/>
          <w:szCs w:val="24"/>
          <w:highlight w:val="none"/>
          <w:u w:val="single" w:color="000000"/>
          <w:lang w:val="en-US" w:eastAsia="zh-CN" w:bidi="ar-SA"/>
          <w14:textFill>
            <w14:solidFill>
              <w14:schemeClr w14:val="tx1"/>
            </w14:solidFill>
          </w14:textFill>
        </w:rPr>
        <w:t xml:space="preserve">                         </w:t>
      </w:r>
    </w:p>
    <w:p w14:paraId="29FED3C3">
      <w:pPr>
        <w:shd w:val="clear"/>
        <w:snapToGrid/>
        <w:spacing w:before="0" w:beforeAutospacing="0" w:after="0" w:afterAutospacing="0" w:line="360" w:lineRule="auto"/>
        <w:jc w:val="both"/>
        <w:textAlignment w:val="baseline"/>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pPr>
    </w:p>
    <w:p w14:paraId="585B1939">
      <w:pPr>
        <w:shd w:val="clear"/>
        <w:snapToGrid/>
        <w:spacing w:before="0" w:beforeAutospacing="0" w:after="0" w:afterAutospacing="0" w:line="360" w:lineRule="auto"/>
        <w:jc w:val="both"/>
        <w:textAlignment w:val="baseline"/>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pPr>
    </w:p>
    <w:p w14:paraId="56B9E394">
      <w:pPr>
        <w:shd w:val="clear"/>
        <w:snapToGrid/>
        <w:spacing w:before="0" w:beforeAutospacing="0" w:after="0" w:afterAutospacing="0" w:line="360" w:lineRule="auto"/>
        <w:jc w:val="both"/>
        <w:textAlignment w:val="baseline"/>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pPr>
    </w:p>
    <w:p w14:paraId="68687FAC">
      <w:pPr>
        <w:shd w:val="clear"/>
        <w:snapToGrid/>
        <w:spacing w:before="0" w:beforeAutospacing="0" w:after="0" w:afterAutospacing="0" w:line="360" w:lineRule="auto"/>
        <w:jc w:val="both"/>
        <w:textAlignment w:val="baseline"/>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pPr>
    </w:p>
    <w:p w14:paraId="2A14E4F2">
      <w:pPr>
        <w:shd w:val="clear"/>
        <w:snapToGrid/>
        <w:spacing w:before="0" w:beforeAutospacing="0" w:after="0" w:afterAutospacing="0" w:line="360" w:lineRule="auto"/>
        <w:jc w:val="both"/>
        <w:textAlignment w:val="baseline"/>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pPr>
    </w:p>
    <w:p w14:paraId="788F411A">
      <w:pPr>
        <w:shd w:val="clear"/>
        <w:snapToGrid/>
        <w:spacing w:before="0" w:beforeAutospacing="0" w:after="0" w:afterAutospacing="0" w:line="360" w:lineRule="auto"/>
        <w:jc w:val="both"/>
        <w:textAlignment w:val="baseline"/>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pPr>
    </w:p>
    <w:p w14:paraId="37E0EF0B">
      <w:pPr>
        <w:shd w:val="clear"/>
        <w:snapToGrid/>
        <w:spacing w:before="0" w:beforeAutospacing="0" w:after="0" w:afterAutospacing="0" w:line="360" w:lineRule="auto"/>
        <w:jc w:val="both"/>
        <w:textAlignment w:val="baseline"/>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pPr>
    </w:p>
    <w:p w14:paraId="41546604">
      <w:pPr>
        <w:shd w:val="clear"/>
        <w:snapToGrid/>
        <w:spacing w:before="0" w:beforeAutospacing="0" w:after="0" w:afterAutospacing="0" w:line="360" w:lineRule="auto"/>
        <w:jc w:val="both"/>
        <w:textAlignment w:val="baseline"/>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pPr>
    </w:p>
    <w:p w14:paraId="72256761">
      <w:pPr>
        <w:shd w:val="clear"/>
        <w:snapToGrid/>
        <w:spacing w:before="0" w:beforeAutospacing="0" w:after="0" w:afterAutospacing="0" w:line="360" w:lineRule="auto"/>
        <w:jc w:val="both"/>
        <w:textAlignment w:val="baseline"/>
        <w:rPr>
          <w:rStyle w:val="37"/>
          <w:rFonts w:hint="eastAsia" w:ascii="宋体" w:hAnsi="宋体" w:eastAsia="宋体" w:cs="宋体"/>
          <w:b/>
          <w:i w:val="0"/>
          <w:caps w:val="0"/>
          <w:color w:val="000000" w:themeColor="text1"/>
          <w:spacing w:val="0"/>
          <w:w w:val="100"/>
          <w:kern w:val="2"/>
          <w:sz w:val="24"/>
          <w:szCs w:val="24"/>
          <w:highlight w:val="none"/>
          <w:lang w:val="en-US" w:eastAsia="zh-CN" w:bidi="ar-SA"/>
          <w14:textFill>
            <w14:solidFill>
              <w14:schemeClr w14:val="tx1"/>
            </w14:solidFill>
          </w14:textFill>
        </w:rPr>
      </w:pPr>
    </w:p>
    <w:p w14:paraId="4284693F">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附件1</w:t>
      </w:r>
      <w:r>
        <w:rPr>
          <w:rFonts w:hint="eastAsia" w:ascii="宋体" w:hAnsi="宋体" w:cs="宋体"/>
          <w:b/>
          <w:bCs/>
          <w:color w:val="000000" w:themeColor="text1"/>
          <w:sz w:val="28"/>
          <w:szCs w:val="36"/>
          <w:highlight w:val="none"/>
          <w:lang w:val="en-US" w:eastAsia="zh-CN"/>
          <w14:textFill>
            <w14:solidFill>
              <w14:schemeClr w14:val="tx1"/>
            </w14:solidFill>
          </w14:textFill>
        </w:rPr>
        <w:t>7</w:t>
      </w:r>
      <w:r>
        <w:rPr>
          <w:rFonts w:hint="eastAsia" w:ascii="宋体" w:hAnsi="宋体" w:cs="宋体"/>
          <w:b/>
          <w:bCs/>
          <w:color w:val="000000" w:themeColor="text1"/>
          <w:sz w:val="28"/>
          <w:szCs w:val="36"/>
          <w:highlight w:val="none"/>
          <w14:textFill>
            <w14:solidFill>
              <w14:schemeClr w14:val="tx1"/>
            </w14:solidFill>
          </w14:textFill>
        </w:rPr>
        <w:t>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14:paraId="2C1E5E74">
      <w:pPr>
        <w:shd w:val="clear"/>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14:paraId="40766490">
      <w:pPr>
        <w:shd w:val="clear"/>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标项</w:t>
      </w:r>
      <w:r>
        <w:rPr>
          <w:rFonts w:hint="eastAsia" w:ascii="宋体" w:hAnsi="宋体"/>
          <w:color w:val="000000" w:themeColor="text1"/>
          <w:sz w:val="36"/>
          <w:szCs w:val="36"/>
          <w:highlight w:val="none"/>
          <w14:textFill>
            <w14:solidFill>
              <w14:schemeClr w14:val="tx1"/>
            </w14:solidFill>
          </w14:textFill>
        </w:rPr>
        <w:t>）</w:t>
      </w:r>
    </w:p>
    <w:p w14:paraId="1DBF03C7">
      <w:pPr>
        <w:shd w:val="clear"/>
        <w:jc w:val="center"/>
        <w:rPr>
          <w:rFonts w:ascii="宋体" w:hAnsi="宋体"/>
          <w:b/>
          <w:color w:val="000000" w:themeColor="text1"/>
          <w:spacing w:val="40"/>
          <w:sz w:val="84"/>
          <w:szCs w:val="84"/>
          <w:highlight w:val="none"/>
          <w14:textFill>
            <w14:solidFill>
              <w14:schemeClr w14:val="tx1"/>
            </w14:solidFill>
          </w14:textFill>
        </w:rPr>
      </w:pPr>
    </w:p>
    <w:p w14:paraId="302EC6CF">
      <w:pPr>
        <w:shd w:val="clear"/>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报</w:t>
      </w:r>
    </w:p>
    <w:p w14:paraId="1C456A1B">
      <w:pPr>
        <w:shd w:val="clear"/>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价</w:t>
      </w:r>
    </w:p>
    <w:p w14:paraId="150DF89D">
      <w:pPr>
        <w:shd w:val="clear"/>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文</w:t>
      </w:r>
    </w:p>
    <w:p w14:paraId="757CB5CB">
      <w:pPr>
        <w:shd w:val="clear"/>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件</w:t>
      </w:r>
    </w:p>
    <w:p w14:paraId="0A993C06">
      <w:pPr>
        <w:shd w:val="clear"/>
        <w:jc w:val="center"/>
        <w:rPr>
          <w:rFonts w:ascii="宋体" w:hAnsi="宋体"/>
          <w:color w:val="000000" w:themeColor="text1"/>
          <w:sz w:val="36"/>
          <w:szCs w:val="36"/>
          <w:highlight w:val="none"/>
          <w14:textFill>
            <w14:solidFill>
              <w14:schemeClr w14:val="tx1"/>
            </w14:solidFill>
          </w14:textFill>
        </w:rPr>
      </w:pPr>
    </w:p>
    <w:p w14:paraId="04249348">
      <w:pPr>
        <w:shd w:val="clear"/>
        <w:jc w:val="center"/>
        <w:rPr>
          <w:rFonts w:ascii="宋体" w:hAnsi="宋体"/>
          <w:color w:val="000000" w:themeColor="text1"/>
          <w:sz w:val="36"/>
          <w:szCs w:val="36"/>
          <w:highlight w:val="none"/>
          <w14:textFill>
            <w14:solidFill>
              <w14:schemeClr w14:val="tx1"/>
            </w14:solidFill>
          </w14:textFill>
        </w:rPr>
      </w:pPr>
    </w:p>
    <w:p w14:paraId="7086FDCE">
      <w:pPr>
        <w:shd w:val="clear"/>
        <w:spacing w:line="360" w:lineRule="auto"/>
        <w:ind w:right="532"/>
        <w:jc w:val="center"/>
        <w:rPr>
          <w:rFonts w:ascii="宋体" w:hAnsi="宋体"/>
          <w:color w:val="000000" w:themeColor="text1"/>
          <w:sz w:val="36"/>
          <w:szCs w:val="36"/>
          <w:highlight w:val="none"/>
          <w14:textFill>
            <w14:solidFill>
              <w14:schemeClr w14:val="tx1"/>
            </w14:solidFill>
          </w14:textFill>
        </w:rPr>
      </w:pPr>
    </w:p>
    <w:p w14:paraId="0CDBC3B8">
      <w:pPr>
        <w:shd w:val="clea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供应商全称（公章）：</w:t>
      </w:r>
    </w:p>
    <w:p w14:paraId="0247C0FF">
      <w:pPr>
        <w:shd w:val="clea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地址：</w:t>
      </w:r>
    </w:p>
    <w:p w14:paraId="26DBAA70">
      <w:pPr>
        <w:shd w:val="clea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时间：</w:t>
      </w:r>
    </w:p>
    <w:p w14:paraId="621C91B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CAC2BB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5D93B9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61FCA9F">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报价文件目录</w:t>
      </w:r>
    </w:p>
    <w:p w14:paraId="39B8E1A9">
      <w:pPr>
        <w:shd w:val="clear"/>
        <w:spacing w:line="360" w:lineRule="auto"/>
        <w:rPr>
          <w:rFonts w:ascii="宋体" w:hAnsi="宋体"/>
          <w:color w:val="000000" w:themeColor="text1"/>
          <w:sz w:val="24"/>
          <w:highlight w:val="none"/>
          <w14:textFill>
            <w14:solidFill>
              <w14:schemeClr w14:val="tx1"/>
            </w14:solidFill>
          </w14:textFill>
        </w:rPr>
      </w:pPr>
    </w:p>
    <w:p w14:paraId="7F394911">
      <w:pPr>
        <w:shd w:val="clear"/>
        <w:spacing w:line="360" w:lineRule="auto"/>
        <w:jc w:val="left"/>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1、开标一览表（附件1</w:t>
      </w:r>
      <w:r>
        <w:rPr>
          <w:rFonts w:hint="eastAsia" w:ascii="宋体" w:hAnsi="宋体" w:cs="宋体"/>
          <w:color w:val="000000" w:themeColor="text1"/>
          <w:sz w:val="28"/>
          <w:szCs w:val="36"/>
          <w:highlight w:val="none"/>
          <w:lang w:val="en-US" w:eastAsia="zh-CN"/>
          <w14:textFill>
            <w14:solidFill>
              <w14:schemeClr w14:val="tx1"/>
            </w14:solidFill>
          </w14:textFill>
        </w:rPr>
        <w:t>8</w:t>
      </w:r>
      <w:r>
        <w:rPr>
          <w:rFonts w:hint="eastAsia" w:ascii="宋体" w:hAnsi="宋体" w:cs="宋体"/>
          <w:color w:val="000000" w:themeColor="text1"/>
          <w:sz w:val="28"/>
          <w:szCs w:val="36"/>
          <w:highlight w:val="none"/>
          <w14:textFill>
            <w14:solidFill>
              <w14:schemeClr w14:val="tx1"/>
            </w14:solidFill>
          </w14:textFill>
        </w:rPr>
        <w:t>）；</w:t>
      </w:r>
    </w:p>
    <w:p w14:paraId="30A347AE">
      <w:pPr>
        <w:shd w:val="clear"/>
        <w:spacing w:line="360" w:lineRule="auto"/>
        <w:jc w:val="left"/>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2、报价明细表（附件1</w:t>
      </w:r>
      <w:r>
        <w:rPr>
          <w:rFonts w:hint="eastAsia" w:ascii="宋体" w:hAnsi="宋体" w:cs="宋体"/>
          <w:color w:val="000000" w:themeColor="text1"/>
          <w:sz w:val="28"/>
          <w:szCs w:val="36"/>
          <w:highlight w:val="none"/>
          <w:lang w:val="en-US" w:eastAsia="zh-CN"/>
          <w14:textFill>
            <w14:solidFill>
              <w14:schemeClr w14:val="tx1"/>
            </w14:solidFill>
          </w14:textFill>
        </w:rPr>
        <w:t>9</w:t>
      </w:r>
      <w:r>
        <w:rPr>
          <w:rFonts w:hint="eastAsia" w:ascii="宋体" w:hAnsi="宋体" w:cs="宋体"/>
          <w:color w:val="000000" w:themeColor="text1"/>
          <w:sz w:val="28"/>
          <w:szCs w:val="36"/>
          <w:highlight w:val="none"/>
          <w14:textFill>
            <w14:solidFill>
              <w14:schemeClr w14:val="tx1"/>
            </w14:solidFill>
          </w14:textFill>
        </w:rPr>
        <w:t>）；</w:t>
      </w:r>
    </w:p>
    <w:p w14:paraId="5DE6DF57">
      <w:pPr>
        <w:shd w:val="clear"/>
        <w:spacing w:line="360" w:lineRule="auto"/>
        <w:jc w:val="left"/>
        <w:rPr>
          <w:rFonts w:hint="eastAsia" w:ascii="宋体" w:hAnsi="宋体" w:eastAsia="宋体" w:cs="宋体"/>
          <w:color w:val="000000" w:themeColor="text1"/>
          <w:sz w:val="28"/>
          <w:szCs w:val="36"/>
          <w:highlight w:val="none"/>
          <w:lang w:eastAsia="zh-CN"/>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3、针对报价投标人认为其他需要说明的</w:t>
      </w:r>
      <w:r>
        <w:rPr>
          <w:rFonts w:hint="eastAsia" w:ascii="宋体" w:hAnsi="宋体" w:cs="宋体"/>
          <w:color w:val="000000" w:themeColor="text1"/>
          <w:sz w:val="28"/>
          <w:szCs w:val="36"/>
          <w:highlight w:val="none"/>
          <w:lang w:eastAsia="zh-CN"/>
          <w14:textFill>
            <w14:solidFill>
              <w14:schemeClr w14:val="tx1"/>
            </w14:solidFill>
          </w14:textFill>
        </w:rPr>
        <w:t>。</w:t>
      </w:r>
    </w:p>
    <w:p w14:paraId="6172E954">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8FAC54F">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669DD08">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AE55D3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814757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3F5074B">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BA816A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8E78A3B">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898F2DF">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661484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4C11FB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DC15A37">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E0C743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367384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A1B288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7224A32">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974E98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7441C1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3CA6C4E">
      <w:pPr>
        <w:shd w:val="clear"/>
        <w:spacing w:line="360" w:lineRule="auto"/>
        <w:rPr>
          <w:rFonts w:hint="eastAsia" w:ascii="宋体" w:hAnsi="宋体"/>
          <w:b/>
          <w:color w:val="000000" w:themeColor="text1"/>
          <w:sz w:val="28"/>
          <w:highlight w:val="none"/>
          <w14:textFill>
            <w14:solidFill>
              <w14:schemeClr w14:val="tx1"/>
            </w14:solidFill>
          </w14:textFill>
        </w:rPr>
      </w:pPr>
    </w:p>
    <w:p w14:paraId="4CF3BDCC">
      <w:pPr>
        <w:shd w:val="clear"/>
        <w:spacing w:line="360" w:lineRule="auto"/>
        <w:rPr>
          <w:rFonts w:hint="eastAsia" w:ascii="宋体" w:hAnsi="宋体"/>
          <w:b/>
          <w:color w:val="000000" w:themeColor="text1"/>
          <w:sz w:val="28"/>
          <w:highlight w:val="none"/>
          <w14:textFill>
            <w14:solidFill>
              <w14:schemeClr w14:val="tx1"/>
            </w14:solidFill>
          </w14:textFill>
        </w:rPr>
      </w:pPr>
    </w:p>
    <w:p w14:paraId="4028CC60">
      <w:pPr>
        <w:shd w:val="clear"/>
        <w:spacing w:line="360" w:lineRule="auto"/>
        <w:rPr>
          <w:rFonts w:hint="eastAsia" w:ascii="宋体" w:hAnsi="宋体"/>
          <w:b/>
          <w:color w:val="000000" w:themeColor="text1"/>
          <w:sz w:val="28"/>
          <w:highlight w:val="none"/>
          <w14:textFill>
            <w14:solidFill>
              <w14:schemeClr w14:val="tx1"/>
            </w14:solidFill>
          </w14:textFill>
        </w:rPr>
      </w:pPr>
    </w:p>
    <w:p w14:paraId="1F50B2A9">
      <w:pPr>
        <w:shd w:val="clea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8</w:t>
      </w:r>
    </w:p>
    <w:p w14:paraId="172A52EF">
      <w:pPr>
        <w:shd w:val="clear"/>
        <w:spacing w:line="360" w:lineRule="auto"/>
        <w:ind w:left="-2" w:hanging="2"/>
        <w:jc w:val="center"/>
        <w:rPr>
          <w:rFonts w:hint="default" w:ascii="宋体" w:hAnsi="宋体" w:eastAsia="宋体"/>
          <w:b/>
          <w:color w:val="000000" w:themeColor="text1"/>
          <w:sz w:val="32"/>
          <w:szCs w:val="32"/>
          <w:highlight w:val="none"/>
          <w:u w:val="single"/>
          <w:lang w:val="en-US"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开标一览表</w:t>
      </w:r>
      <w:r>
        <w:rPr>
          <w:rFonts w:hint="eastAsia" w:ascii="宋体" w:hAnsi="宋体"/>
          <w:b/>
          <w:color w:val="000000" w:themeColor="text1"/>
          <w:sz w:val="32"/>
          <w:szCs w:val="32"/>
          <w:highlight w:val="none"/>
          <w:lang w:eastAsia="zh-CN"/>
          <w14:textFill>
            <w14:solidFill>
              <w14:schemeClr w14:val="tx1"/>
            </w14:solidFill>
          </w14:textFill>
        </w:rPr>
        <w:t>（</w:t>
      </w:r>
      <w:r>
        <w:rPr>
          <w:rFonts w:hint="eastAsia" w:ascii="宋体" w:hAnsi="宋体"/>
          <w:b/>
          <w:color w:val="000000" w:themeColor="text1"/>
          <w:sz w:val="32"/>
          <w:szCs w:val="32"/>
          <w:highlight w:val="none"/>
          <w:lang w:val="en-US" w:eastAsia="zh-CN"/>
          <w14:textFill>
            <w14:solidFill>
              <w14:schemeClr w14:val="tx1"/>
            </w14:solidFill>
          </w14:textFill>
        </w:rPr>
        <w:t>标项：</w:t>
      </w:r>
      <w:r>
        <w:rPr>
          <w:rFonts w:hint="eastAsia" w:ascii="宋体" w:hAnsi="宋体"/>
          <w:b/>
          <w:color w:val="000000" w:themeColor="text1"/>
          <w:sz w:val="32"/>
          <w:szCs w:val="32"/>
          <w:highlight w:val="none"/>
          <w:u w:val="none"/>
          <w:lang w:val="en-US" w:eastAsia="zh-CN"/>
          <w14:textFill>
            <w14:solidFill>
              <w14:schemeClr w14:val="tx1"/>
            </w14:solidFill>
          </w14:textFill>
        </w:rPr>
        <w:t xml:space="preserve">   ）</w:t>
      </w:r>
    </w:p>
    <w:p w14:paraId="5E09DCD5">
      <w:pPr>
        <w:pStyle w:val="15"/>
        <w:shd w:val="clear"/>
        <w:spacing w:line="460" w:lineRule="atLeast"/>
        <w:ind w:firstLine="240" w:firstLineChars="100"/>
        <w:rPr>
          <w:rFonts w:hint="eastAsia"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项目名称：                               </w:t>
      </w:r>
    </w:p>
    <w:p w14:paraId="6F53B530">
      <w:pPr>
        <w:pStyle w:val="15"/>
        <w:shd w:val="clear"/>
        <w:spacing w:line="460" w:lineRule="atLeast"/>
        <w:ind w:firstLine="240" w:firstLineChars="1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项目编号：  </w:t>
      </w:r>
    </w:p>
    <w:tbl>
      <w:tblPr>
        <w:tblStyle w:val="28"/>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851"/>
        <w:gridCol w:w="5185"/>
      </w:tblGrid>
      <w:tr w14:paraId="19FA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694" w:type="dxa"/>
            <w:vMerge w:val="restart"/>
            <w:noWrap w:val="0"/>
            <w:vAlign w:val="center"/>
          </w:tcPr>
          <w:p w14:paraId="32D7D7AF">
            <w:pPr>
              <w:shd w:val="clear"/>
              <w:autoSpaceDE w:val="0"/>
              <w:autoSpaceDN w:val="0"/>
              <w:spacing w:line="450" w:lineRule="exact"/>
              <w:jc w:val="center"/>
              <w:textAlignment w:val="bottom"/>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投标总价(元)</w:t>
            </w:r>
          </w:p>
        </w:tc>
        <w:tc>
          <w:tcPr>
            <w:tcW w:w="851" w:type="dxa"/>
            <w:noWrap w:val="0"/>
            <w:vAlign w:val="center"/>
          </w:tcPr>
          <w:p w14:paraId="4BBD2C53">
            <w:pPr>
              <w:shd w:val="clear"/>
              <w:autoSpaceDE w:val="0"/>
              <w:autoSpaceDN w:val="0"/>
              <w:spacing w:line="450" w:lineRule="exact"/>
              <w:jc w:val="center"/>
              <w:textAlignment w:val="bottom"/>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大写</w:t>
            </w:r>
          </w:p>
        </w:tc>
        <w:tc>
          <w:tcPr>
            <w:tcW w:w="5185" w:type="dxa"/>
            <w:noWrap w:val="0"/>
            <w:vAlign w:val="center"/>
          </w:tcPr>
          <w:p w14:paraId="6BD34A98">
            <w:pPr>
              <w:shd w:val="clear"/>
              <w:autoSpaceDE w:val="0"/>
              <w:autoSpaceDN w:val="0"/>
              <w:spacing w:line="450" w:lineRule="exact"/>
              <w:jc w:val="center"/>
              <w:textAlignment w:val="bottom"/>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元</w:t>
            </w:r>
          </w:p>
        </w:tc>
      </w:tr>
      <w:tr w14:paraId="7F64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694" w:type="dxa"/>
            <w:vMerge w:val="continue"/>
            <w:noWrap w:val="0"/>
            <w:vAlign w:val="center"/>
          </w:tcPr>
          <w:p w14:paraId="3A73F879">
            <w:pPr>
              <w:shd w:val="clear"/>
              <w:rPr>
                <w:rFonts w:hint="eastAsia" w:ascii="宋体" w:hAnsi="宋体" w:cs="宋体"/>
                <w:color w:val="000000" w:themeColor="text1"/>
                <w:sz w:val="24"/>
                <w:szCs w:val="24"/>
                <w:highlight w:val="none"/>
                <w14:textFill>
                  <w14:solidFill>
                    <w14:schemeClr w14:val="tx1"/>
                  </w14:solidFill>
                </w14:textFill>
              </w:rPr>
            </w:pPr>
          </w:p>
        </w:tc>
        <w:tc>
          <w:tcPr>
            <w:tcW w:w="851" w:type="dxa"/>
            <w:noWrap w:val="0"/>
            <w:vAlign w:val="center"/>
          </w:tcPr>
          <w:p w14:paraId="14230DE5">
            <w:pPr>
              <w:shd w:val="clear"/>
              <w:autoSpaceDE w:val="0"/>
              <w:autoSpaceDN w:val="0"/>
              <w:spacing w:line="450" w:lineRule="exact"/>
              <w:jc w:val="center"/>
              <w:textAlignment w:val="bottom"/>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小写</w:t>
            </w:r>
          </w:p>
        </w:tc>
        <w:tc>
          <w:tcPr>
            <w:tcW w:w="5185" w:type="dxa"/>
            <w:noWrap w:val="0"/>
            <w:vAlign w:val="center"/>
          </w:tcPr>
          <w:p w14:paraId="73CF45DB">
            <w:pPr>
              <w:shd w:val="clear"/>
              <w:autoSpaceDE w:val="0"/>
              <w:autoSpaceDN w:val="0"/>
              <w:spacing w:line="450" w:lineRule="exact"/>
              <w:textAlignment w:val="bottom"/>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                                           </w:t>
            </w:r>
          </w:p>
        </w:tc>
      </w:tr>
      <w:tr w14:paraId="6357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2694" w:type="dxa"/>
            <w:noWrap w:val="0"/>
            <w:vAlign w:val="center"/>
          </w:tcPr>
          <w:p w14:paraId="4CDC30B0">
            <w:pPr>
              <w:shd w:val="clear"/>
              <w:autoSpaceDE w:val="0"/>
              <w:autoSpaceDN w:val="0"/>
              <w:spacing w:line="450" w:lineRule="exact"/>
              <w:jc w:val="center"/>
              <w:textAlignment w:val="bottom"/>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（单价 元/人/年）</w:t>
            </w:r>
          </w:p>
        </w:tc>
        <w:tc>
          <w:tcPr>
            <w:tcW w:w="6036" w:type="dxa"/>
            <w:gridSpan w:val="2"/>
            <w:noWrap w:val="0"/>
            <w:vAlign w:val="center"/>
          </w:tcPr>
          <w:p w14:paraId="5D5A1F8F">
            <w:pPr>
              <w:shd w:val="clear"/>
              <w:autoSpaceDE w:val="0"/>
              <w:autoSpaceDN w:val="0"/>
              <w:spacing w:line="450" w:lineRule="exact"/>
              <w:ind w:firstLine="240" w:firstLineChars="100"/>
              <w:textAlignment w:val="bottom"/>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大写：                        小写：</w:t>
            </w:r>
          </w:p>
        </w:tc>
      </w:tr>
    </w:tbl>
    <w:p w14:paraId="568E064A">
      <w:pPr>
        <w:shd w:val="clear"/>
        <w:autoSpaceDE w:val="0"/>
        <w:autoSpaceDN w:val="0"/>
        <w:adjustRightInd w:val="0"/>
        <w:spacing w:line="360" w:lineRule="auto"/>
        <w:ind w:right="-36" w:firstLine="36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注：报价须包括</w:t>
      </w:r>
    </w:p>
    <w:p w14:paraId="66D882C3">
      <w:pPr>
        <w:shd w:val="clear" w:color="000000"/>
        <w:wordWrap w:val="0"/>
        <w:autoSpaceDE/>
        <w:autoSpaceDN/>
        <w:adjustRightInd/>
        <w:spacing w:line="360" w:lineRule="auto"/>
        <w:ind w:right="0" w:firstLine="48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人工工资费用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社会保险（必须符合台州市人劳部门规定，否则作无效标处理）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福利</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节假日加班费用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行政办公费用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员工的服装费用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其他费用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管理费用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法定税费</w:t>
      </w:r>
      <w:r>
        <w:rPr>
          <w:rFonts w:hint="eastAsia" w:ascii="宋体" w:hAnsi="宋体" w:cs="宋体"/>
          <w:color w:val="000000" w:themeColor="text1"/>
          <w:sz w:val="24"/>
          <w:szCs w:val="24"/>
          <w:highlight w:val="none"/>
          <w:lang w:val="en-US" w:eastAsia="zh-CN"/>
          <w14:textFill>
            <w14:solidFill>
              <w14:schemeClr w14:val="tx1"/>
            </w14:solidFill>
          </w14:textFill>
        </w:rPr>
        <w:t>等</w:t>
      </w:r>
      <w:r>
        <w:rPr>
          <w:rFonts w:hint="eastAsia" w:ascii="宋体" w:hAnsi="宋体" w:cs="宋体"/>
          <w:color w:val="000000" w:themeColor="text1"/>
          <w:sz w:val="24"/>
          <w:szCs w:val="24"/>
          <w:highlight w:val="none"/>
          <w14:textFill>
            <w14:solidFill>
              <w14:schemeClr w14:val="tx1"/>
            </w14:solidFill>
          </w14:textFill>
        </w:rPr>
        <w:t>。</w:t>
      </w:r>
    </w:p>
    <w:p w14:paraId="055A81C1">
      <w:pPr>
        <w:shd w:val="clear"/>
        <w:autoSpaceDE w:val="0"/>
        <w:autoSpaceDN w:val="0"/>
        <w:adjustRightInd w:val="0"/>
        <w:spacing w:line="360" w:lineRule="auto"/>
        <w:ind w:right="-36" w:firstLine="36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（2）税费、管理费用、安全风险及合同中明示或暗示的所有一般风险、责任和义务等各项费用。报价人凡未列入的，将被认为均已包含在报价中。</w:t>
      </w:r>
    </w:p>
    <w:p w14:paraId="70DADB69">
      <w:pPr>
        <w:shd w:val="clear"/>
        <w:spacing w:line="48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投标人名称（盖章）：</w:t>
      </w:r>
      <w:r>
        <w:rPr>
          <w:rFonts w:hint="eastAsia" w:ascii="宋体" w:hAnsi="宋体"/>
          <w:color w:val="000000" w:themeColor="text1"/>
          <w:sz w:val="24"/>
          <w:szCs w:val="24"/>
          <w:highlight w:val="none"/>
          <w:u w:val="single"/>
          <w14:textFill>
            <w14:solidFill>
              <w14:schemeClr w14:val="tx1"/>
            </w14:solidFill>
          </w14:textFill>
        </w:rPr>
        <w:t xml:space="preserve">                         </w:t>
      </w:r>
    </w:p>
    <w:p w14:paraId="1A219CAA">
      <w:pPr>
        <w:shd w:val="clear"/>
        <w:spacing w:line="48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授权委托代理人签字或盖章：</w:t>
      </w:r>
      <w:r>
        <w:rPr>
          <w:rFonts w:hint="eastAsia" w:ascii="宋体" w:hAnsi="宋体"/>
          <w:color w:val="000000" w:themeColor="text1"/>
          <w:sz w:val="24"/>
          <w:szCs w:val="24"/>
          <w:highlight w:val="none"/>
          <w:u w:val="single"/>
          <w14:textFill>
            <w14:solidFill>
              <w14:schemeClr w14:val="tx1"/>
            </w14:solidFill>
          </w14:textFill>
        </w:rPr>
        <w:t xml:space="preserve">                   </w:t>
      </w:r>
    </w:p>
    <w:p w14:paraId="756A9771">
      <w:pPr>
        <w:shd w:val="clear"/>
        <w:spacing w:line="48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日期：</w:t>
      </w:r>
      <w:r>
        <w:rPr>
          <w:rFonts w:hint="eastAsia" w:ascii="宋体" w:hAnsi="宋体"/>
          <w:color w:val="000000" w:themeColor="text1"/>
          <w:sz w:val="24"/>
          <w:szCs w:val="24"/>
          <w:highlight w:val="none"/>
          <w:u w:val="single"/>
          <w14:textFill>
            <w14:solidFill>
              <w14:schemeClr w14:val="tx1"/>
            </w14:solidFill>
          </w14:textFill>
        </w:rPr>
        <w:t xml:space="preserve">                         </w:t>
      </w:r>
    </w:p>
    <w:p w14:paraId="73F0126F">
      <w:pPr>
        <w:shd w:val="clear"/>
        <w:spacing w:line="360" w:lineRule="auto"/>
        <w:jc w:val="left"/>
        <w:rPr>
          <w:rFonts w:ascii="宋体" w:hAnsi="宋体" w:cs="宋体"/>
          <w:color w:val="000000" w:themeColor="text1"/>
          <w:sz w:val="24"/>
          <w:szCs w:val="32"/>
          <w:highlight w:val="none"/>
          <w14:textFill>
            <w14:solidFill>
              <w14:schemeClr w14:val="tx1"/>
            </w14:solidFill>
          </w14:textFill>
        </w:rPr>
      </w:pPr>
    </w:p>
    <w:p w14:paraId="09F77AFA">
      <w:pPr>
        <w:shd w:val="clear"/>
        <w:spacing w:line="360" w:lineRule="auto"/>
        <w:jc w:val="left"/>
        <w:rPr>
          <w:rFonts w:ascii="宋体" w:hAnsi="宋体" w:cs="宋体"/>
          <w:color w:val="000000" w:themeColor="text1"/>
          <w:sz w:val="24"/>
          <w:szCs w:val="32"/>
          <w:highlight w:val="none"/>
          <w14:textFill>
            <w14:solidFill>
              <w14:schemeClr w14:val="tx1"/>
            </w14:solidFill>
          </w14:textFill>
        </w:rPr>
      </w:pPr>
    </w:p>
    <w:p w14:paraId="7AF37CE7">
      <w:pPr>
        <w:shd w:val="clear"/>
        <w:spacing w:line="360" w:lineRule="auto"/>
        <w:rPr>
          <w:rFonts w:hint="eastAsia" w:ascii="宋体" w:hAnsi="宋体"/>
          <w:b/>
          <w:color w:val="000000" w:themeColor="text1"/>
          <w:sz w:val="28"/>
          <w:highlight w:val="none"/>
          <w14:textFill>
            <w14:solidFill>
              <w14:schemeClr w14:val="tx1"/>
            </w14:solidFill>
          </w14:textFill>
        </w:rPr>
      </w:pPr>
    </w:p>
    <w:p w14:paraId="10B87FF2">
      <w:pPr>
        <w:shd w:val="clear"/>
        <w:spacing w:line="360" w:lineRule="auto"/>
        <w:rPr>
          <w:rFonts w:hint="eastAsia" w:ascii="宋体" w:hAnsi="宋体"/>
          <w:b/>
          <w:color w:val="000000" w:themeColor="text1"/>
          <w:sz w:val="28"/>
          <w:highlight w:val="none"/>
          <w14:textFill>
            <w14:solidFill>
              <w14:schemeClr w14:val="tx1"/>
            </w14:solidFill>
          </w14:textFill>
        </w:rPr>
      </w:pPr>
    </w:p>
    <w:p w14:paraId="1DCE2401">
      <w:pPr>
        <w:shd w:val="clear"/>
        <w:spacing w:line="360" w:lineRule="auto"/>
        <w:rPr>
          <w:rFonts w:hint="eastAsia" w:ascii="宋体" w:hAnsi="宋体"/>
          <w:b/>
          <w:color w:val="000000" w:themeColor="text1"/>
          <w:sz w:val="28"/>
          <w:highlight w:val="none"/>
          <w14:textFill>
            <w14:solidFill>
              <w14:schemeClr w14:val="tx1"/>
            </w14:solidFill>
          </w14:textFill>
        </w:rPr>
      </w:pPr>
    </w:p>
    <w:p w14:paraId="52C9875C">
      <w:pPr>
        <w:shd w:val="clear"/>
        <w:spacing w:line="360" w:lineRule="auto"/>
        <w:rPr>
          <w:rFonts w:hint="eastAsia" w:ascii="宋体" w:hAnsi="宋体"/>
          <w:b/>
          <w:color w:val="000000" w:themeColor="text1"/>
          <w:sz w:val="28"/>
          <w:highlight w:val="none"/>
          <w14:textFill>
            <w14:solidFill>
              <w14:schemeClr w14:val="tx1"/>
            </w14:solidFill>
          </w14:textFill>
        </w:rPr>
      </w:pPr>
    </w:p>
    <w:p w14:paraId="18C5EF80">
      <w:pPr>
        <w:shd w:val="clea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9</w:t>
      </w:r>
    </w:p>
    <w:p w14:paraId="64DCF069">
      <w:pPr>
        <w:pStyle w:val="15"/>
        <w:shd w:val="clear"/>
        <w:spacing w:line="360" w:lineRule="auto"/>
        <w:jc w:val="cente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32"/>
          <w:szCs w:val="32"/>
          <w:highlight w:val="none"/>
          <w:lang w:val="en-US" w:eastAsia="zh-CN" w:bidi="ar-SA"/>
          <w14:textFill>
            <w14:solidFill>
              <w14:schemeClr w14:val="tx1"/>
            </w14:solidFill>
          </w14:textFill>
        </w:rPr>
        <w:t>报价明细表</w:t>
      </w:r>
    </w:p>
    <w:p w14:paraId="234A66C3">
      <w:pPr>
        <w:pStyle w:val="15"/>
        <w:shd w:val="clear"/>
        <w:spacing w:line="360" w:lineRule="auto"/>
        <w:textAlignment w:val="baseline"/>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项目名称：                                                  </w:t>
      </w:r>
      <w:r>
        <w:rPr>
          <w:rFonts w:hint="eastAsia" w:hAnsi="宋体" w:cs="宋体"/>
          <w:color w:val="000000" w:themeColor="text1"/>
          <w:sz w:val="24"/>
          <w:szCs w:val="24"/>
          <w:highlight w:val="none"/>
          <w:lang w:val="en-US" w:eastAsia="zh-CN"/>
          <w14:textFill>
            <w14:solidFill>
              <w14:schemeClr w14:val="tx1"/>
            </w14:solidFill>
          </w14:textFill>
        </w:rPr>
        <w:t>项目</w:t>
      </w:r>
      <w:r>
        <w:rPr>
          <w:rFonts w:hint="eastAsia" w:hAnsi="宋体" w:cs="宋体"/>
          <w:color w:val="000000" w:themeColor="text1"/>
          <w:sz w:val="24"/>
          <w:szCs w:val="24"/>
          <w:highlight w:val="none"/>
          <w14:textFill>
            <w14:solidFill>
              <w14:schemeClr w14:val="tx1"/>
            </w14:solidFill>
          </w14:textFill>
        </w:rPr>
        <w:t xml:space="preserve">编号：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00"/>
        <w:gridCol w:w="2730"/>
        <w:gridCol w:w="1714"/>
        <w:gridCol w:w="1042"/>
      </w:tblGrid>
      <w:tr w14:paraId="4902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noWrap w:val="0"/>
            <w:vAlign w:val="center"/>
          </w:tcPr>
          <w:p w14:paraId="396BCB72">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序号</w:t>
            </w:r>
          </w:p>
        </w:tc>
        <w:tc>
          <w:tcPr>
            <w:tcW w:w="2700" w:type="dxa"/>
            <w:noWrap w:val="0"/>
            <w:vAlign w:val="center"/>
          </w:tcPr>
          <w:p w14:paraId="02B23D07">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项目</w:t>
            </w:r>
          </w:p>
        </w:tc>
        <w:tc>
          <w:tcPr>
            <w:tcW w:w="2730" w:type="dxa"/>
            <w:noWrap w:val="0"/>
            <w:vAlign w:val="center"/>
          </w:tcPr>
          <w:p w14:paraId="31C74D5E">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明细</w:t>
            </w:r>
          </w:p>
        </w:tc>
        <w:tc>
          <w:tcPr>
            <w:tcW w:w="1714" w:type="dxa"/>
            <w:noWrap w:val="0"/>
            <w:vAlign w:val="center"/>
          </w:tcPr>
          <w:p w14:paraId="1FCD45D5">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合计（元）</w:t>
            </w:r>
          </w:p>
        </w:tc>
        <w:tc>
          <w:tcPr>
            <w:tcW w:w="1042" w:type="dxa"/>
            <w:noWrap w:val="0"/>
            <w:vAlign w:val="center"/>
          </w:tcPr>
          <w:p w14:paraId="7110522F">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备注</w:t>
            </w:r>
          </w:p>
        </w:tc>
      </w:tr>
      <w:tr w14:paraId="2CB7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noWrap w:val="0"/>
            <w:vAlign w:val="center"/>
          </w:tcPr>
          <w:p w14:paraId="112893AA">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p>
        </w:tc>
        <w:tc>
          <w:tcPr>
            <w:tcW w:w="2700" w:type="dxa"/>
            <w:noWrap w:val="0"/>
            <w:vAlign w:val="center"/>
          </w:tcPr>
          <w:p w14:paraId="5D2E350A">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人工工资费用</w:t>
            </w:r>
          </w:p>
        </w:tc>
        <w:tc>
          <w:tcPr>
            <w:tcW w:w="2730" w:type="dxa"/>
            <w:noWrap w:val="0"/>
            <w:vAlign w:val="center"/>
          </w:tcPr>
          <w:p w14:paraId="4D9C9540">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714" w:type="dxa"/>
            <w:noWrap w:val="0"/>
            <w:vAlign w:val="center"/>
          </w:tcPr>
          <w:p w14:paraId="12B33068">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42" w:type="dxa"/>
            <w:noWrap w:val="0"/>
            <w:vAlign w:val="center"/>
          </w:tcPr>
          <w:p w14:paraId="3DAB94D7">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941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noWrap w:val="0"/>
            <w:vAlign w:val="center"/>
          </w:tcPr>
          <w:p w14:paraId="65C3CE67">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w:t>
            </w:r>
          </w:p>
        </w:tc>
        <w:tc>
          <w:tcPr>
            <w:tcW w:w="2700" w:type="dxa"/>
            <w:noWrap w:val="0"/>
            <w:vAlign w:val="center"/>
          </w:tcPr>
          <w:p w14:paraId="0514201F">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社会保险（必须符合台州市人劳部门规定，否则作无效标处理）</w:t>
            </w:r>
          </w:p>
        </w:tc>
        <w:tc>
          <w:tcPr>
            <w:tcW w:w="2730" w:type="dxa"/>
            <w:noWrap w:val="0"/>
            <w:vAlign w:val="center"/>
          </w:tcPr>
          <w:p w14:paraId="36BD7DFD">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714" w:type="dxa"/>
            <w:noWrap w:val="0"/>
            <w:vAlign w:val="center"/>
          </w:tcPr>
          <w:p w14:paraId="284F92BA">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42" w:type="dxa"/>
            <w:noWrap w:val="0"/>
            <w:vAlign w:val="center"/>
          </w:tcPr>
          <w:p w14:paraId="49E4CC8E">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4267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noWrap w:val="0"/>
            <w:vAlign w:val="center"/>
          </w:tcPr>
          <w:p w14:paraId="44AF2EBE">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w:t>
            </w:r>
          </w:p>
        </w:tc>
        <w:tc>
          <w:tcPr>
            <w:tcW w:w="2700" w:type="dxa"/>
            <w:noWrap w:val="0"/>
            <w:vAlign w:val="center"/>
          </w:tcPr>
          <w:p w14:paraId="223C107C">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福利</w:t>
            </w:r>
          </w:p>
        </w:tc>
        <w:tc>
          <w:tcPr>
            <w:tcW w:w="2730" w:type="dxa"/>
            <w:noWrap w:val="0"/>
            <w:vAlign w:val="center"/>
          </w:tcPr>
          <w:p w14:paraId="1E916C0B">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714" w:type="dxa"/>
            <w:noWrap w:val="0"/>
            <w:vAlign w:val="center"/>
          </w:tcPr>
          <w:p w14:paraId="78190EDB">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42" w:type="dxa"/>
            <w:noWrap w:val="0"/>
            <w:vAlign w:val="center"/>
          </w:tcPr>
          <w:p w14:paraId="28B98722">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4CBC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noWrap w:val="0"/>
            <w:vAlign w:val="center"/>
          </w:tcPr>
          <w:p w14:paraId="5F005100">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4</w:t>
            </w:r>
          </w:p>
        </w:tc>
        <w:tc>
          <w:tcPr>
            <w:tcW w:w="2700" w:type="dxa"/>
            <w:noWrap w:val="0"/>
            <w:vAlign w:val="center"/>
          </w:tcPr>
          <w:p w14:paraId="14E048C1">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节假日加班费用</w:t>
            </w:r>
          </w:p>
        </w:tc>
        <w:tc>
          <w:tcPr>
            <w:tcW w:w="2730" w:type="dxa"/>
            <w:noWrap w:val="0"/>
            <w:vAlign w:val="center"/>
          </w:tcPr>
          <w:p w14:paraId="1AC275D7">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714" w:type="dxa"/>
            <w:noWrap w:val="0"/>
            <w:vAlign w:val="center"/>
          </w:tcPr>
          <w:p w14:paraId="06D9E899">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42" w:type="dxa"/>
            <w:noWrap w:val="0"/>
            <w:vAlign w:val="center"/>
          </w:tcPr>
          <w:p w14:paraId="3468408C">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0D66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noWrap w:val="0"/>
            <w:vAlign w:val="center"/>
          </w:tcPr>
          <w:p w14:paraId="3DC1B97C">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w:t>
            </w:r>
          </w:p>
        </w:tc>
        <w:tc>
          <w:tcPr>
            <w:tcW w:w="2700" w:type="dxa"/>
            <w:noWrap w:val="0"/>
            <w:vAlign w:val="center"/>
          </w:tcPr>
          <w:p w14:paraId="1B6DC960">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行政办公费用</w:t>
            </w:r>
          </w:p>
        </w:tc>
        <w:tc>
          <w:tcPr>
            <w:tcW w:w="2730" w:type="dxa"/>
            <w:noWrap w:val="0"/>
            <w:vAlign w:val="center"/>
          </w:tcPr>
          <w:p w14:paraId="3001C9F3">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714" w:type="dxa"/>
            <w:noWrap w:val="0"/>
            <w:vAlign w:val="center"/>
          </w:tcPr>
          <w:p w14:paraId="2ED2E408">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42" w:type="dxa"/>
            <w:noWrap w:val="0"/>
            <w:vAlign w:val="center"/>
          </w:tcPr>
          <w:p w14:paraId="19D4EC05">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B91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noWrap w:val="0"/>
            <w:vAlign w:val="center"/>
          </w:tcPr>
          <w:p w14:paraId="4E029B5E">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w:t>
            </w:r>
          </w:p>
        </w:tc>
        <w:tc>
          <w:tcPr>
            <w:tcW w:w="2700" w:type="dxa"/>
            <w:noWrap w:val="0"/>
            <w:vAlign w:val="center"/>
          </w:tcPr>
          <w:p w14:paraId="72EFB26E">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员工的服装费用</w:t>
            </w:r>
          </w:p>
        </w:tc>
        <w:tc>
          <w:tcPr>
            <w:tcW w:w="2730" w:type="dxa"/>
            <w:noWrap w:val="0"/>
            <w:vAlign w:val="center"/>
          </w:tcPr>
          <w:p w14:paraId="6E8F48C4">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714" w:type="dxa"/>
            <w:noWrap w:val="0"/>
            <w:vAlign w:val="center"/>
          </w:tcPr>
          <w:p w14:paraId="5BFFE9FA">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42" w:type="dxa"/>
            <w:noWrap w:val="0"/>
            <w:vAlign w:val="center"/>
          </w:tcPr>
          <w:p w14:paraId="17DFAB60">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5CD6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noWrap w:val="0"/>
            <w:vAlign w:val="center"/>
          </w:tcPr>
          <w:p w14:paraId="2FA04E90">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7</w:t>
            </w:r>
          </w:p>
        </w:tc>
        <w:tc>
          <w:tcPr>
            <w:tcW w:w="2700" w:type="dxa"/>
            <w:noWrap w:val="0"/>
            <w:vAlign w:val="center"/>
          </w:tcPr>
          <w:p w14:paraId="214CD72C">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其他费用</w:t>
            </w:r>
          </w:p>
        </w:tc>
        <w:tc>
          <w:tcPr>
            <w:tcW w:w="2730" w:type="dxa"/>
            <w:noWrap w:val="0"/>
            <w:vAlign w:val="center"/>
          </w:tcPr>
          <w:p w14:paraId="4860DB6E">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714" w:type="dxa"/>
            <w:noWrap w:val="0"/>
            <w:vAlign w:val="center"/>
          </w:tcPr>
          <w:p w14:paraId="4083D173">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42" w:type="dxa"/>
            <w:noWrap w:val="0"/>
            <w:vAlign w:val="center"/>
          </w:tcPr>
          <w:p w14:paraId="39A395C0">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7B8F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noWrap w:val="0"/>
            <w:vAlign w:val="center"/>
          </w:tcPr>
          <w:p w14:paraId="05B21410">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2700" w:type="dxa"/>
            <w:noWrap w:val="0"/>
            <w:vAlign w:val="center"/>
          </w:tcPr>
          <w:p w14:paraId="2B0C35E7">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管理费用</w:t>
            </w:r>
          </w:p>
        </w:tc>
        <w:tc>
          <w:tcPr>
            <w:tcW w:w="2730" w:type="dxa"/>
            <w:noWrap w:val="0"/>
            <w:vAlign w:val="center"/>
          </w:tcPr>
          <w:p w14:paraId="7125D5C4">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714" w:type="dxa"/>
            <w:noWrap w:val="0"/>
            <w:vAlign w:val="center"/>
          </w:tcPr>
          <w:p w14:paraId="646E7FD7">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42" w:type="dxa"/>
            <w:noWrap w:val="0"/>
            <w:vAlign w:val="center"/>
          </w:tcPr>
          <w:p w14:paraId="632BF9B9">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046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tcBorders>
              <w:bottom w:val="single" w:color="auto" w:sz="4" w:space="0"/>
            </w:tcBorders>
            <w:noWrap w:val="0"/>
            <w:vAlign w:val="center"/>
          </w:tcPr>
          <w:p w14:paraId="3CE0E4E1">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2700" w:type="dxa"/>
            <w:tcBorders>
              <w:bottom w:val="single" w:color="auto" w:sz="4" w:space="0"/>
            </w:tcBorders>
            <w:noWrap w:val="0"/>
            <w:vAlign w:val="center"/>
          </w:tcPr>
          <w:p w14:paraId="1139DB33">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法定税费</w:t>
            </w:r>
          </w:p>
        </w:tc>
        <w:tc>
          <w:tcPr>
            <w:tcW w:w="2730" w:type="dxa"/>
            <w:tcBorders>
              <w:bottom w:val="single" w:color="auto" w:sz="4" w:space="0"/>
            </w:tcBorders>
            <w:noWrap w:val="0"/>
            <w:vAlign w:val="center"/>
          </w:tcPr>
          <w:p w14:paraId="60950DDF">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714" w:type="dxa"/>
            <w:tcBorders>
              <w:bottom w:val="single" w:color="auto" w:sz="4" w:space="0"/>
            </w:tcBorders>
            <w:noWrap w:val="0"/>
            <w:vAlign w:val="center"/>
          </w:tcPr>
          <w:p w14:paraId="07C7C16C">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42" w:type="dxa"/>
            <w:tcBorders>
              <w:bottom w:val="single" w:color="auto" w:sz="4" w:space="0"/>
            </w:tcBorders>
            <w:noWrap w:val="0"/>
            <w:vAlign w:val="center"/>
          </w:tcPr>
          <w:p w14:paraId="538BA594">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4816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080" w:type="dxa"/>
            <w:tcBorders>
              <w:bottom w:val="single" w:color="auto" w:sz="4" w:space="0"/>
            </w:tcBorders>
            <w:noWrap w:val="0"/>
            <w:vAlign w:val="center"/>
          </w:tcPr>
          <w:p w14:paraId="0230917F">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2700" w:type="dxa"/>
            <w:tcBorders>
              <w:bottom w:val="single" w:color="auto" w:sz="4" w:space="0"/>
            </w:tcBorders>
            <w:noWrap w:val="0"/>
            <w:vAlign w:val="center"/>
          </w:tcPr>
          <w:p w14:paraId="45315EB5">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2730" w:type="dxa"/>
            <w:tcBorders>
              <w:bottom w:val="single" w:color="auto" w:sz="4" w:space="0"/>
            </w:tcBorders>
            <w:noWrap w:val="0"/>
            <w:vAlign w:val="center"/>
          </w:tcPr>
          <w:p w14:paraId="6B5592BA">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714" w:type="dxa"/>
            <w:tcBorders>
              <w:bottom w:val="single" w:color="auto" w:sz="4" w:space="0"/>
            </w:tcBorders>
            <w:noWrap w:val="0"/>
            <w:vAlign w:val="center"/>
          </w:tcPr>
          <w:p w14:paraId="01D7DEA8">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042" w:type="dxa"/>
            <w:tcBorders>
              <w:bottom w:val="single" w:color="auto" w:sz="4" w:space="0"/>
            </w:tcBorders>
            <w:noWrap w:val="0"/>
            <w:vAlign w:val="center"/>
          </w:tcPr>
          <w:p w14:paraId="40519B3D">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29E1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266" w:type="dxa"/>
            <w:gridSpan w:val="5"/>
            <w:tcBorders>
              <w:top w:val="single" w:color="auto" w:sz="4" w:space="0"/>
              <w:bottom w:val="single" w:color="auto" w:sz="4" w:space="0"/>
            </w:tcBorders>
            <w:noWrap w:val="0"/>
            <w:vAlign w:val="center"/>
          </w:tcPr>
          <w:p w14:paraId="68AF39B1">
            <w:pPr>
              <w:shd w:val="clear"/>
              <w:bidi w:val="0"/>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合计</w:t>
            </w:r>
            <w:r>
              <w:rPr>
                <w:rFonts w:hint="eastAsia" w:ascii="宋体" w:hAnsi="宋体" w:eastAsia="宋体" w:cs="宋体"/>
                <w:color w:val="000000" w:themeColor="text1"/>
                <w:sz w:val="24"/>
                <w:szCs w:val="24"/>
                <w:highlight w:val="none"/>
                <w:lang w:val="en-US" w:eastAsia="zh-CN"/>
                <w14:textFill>
                  <w14:solidFill>
                    <w14:schemeClr w14:val="tx1"/>
                  </w14:solidFill>
                </w14:textFill>
              </w:rPr>
              <w:t>一年</w:t>
            </w:r>
            <w:r>
              <w:rPr>
                <w:rFonts w:hint="eastAsia" w:ascii="宋体" w:hAnsi="宋体" w:eastAsia="宋体" w:cs="宋体"/>
                <w:color w:val="000000" w:themeColor="text1"/>
                <w:sz w:val="24"/>
                <w:szCs w:val="24"/>
                <w:highlight w:val="none"/>
                <w:lang w:val="zh-CN"/>
                <w14:textFill>
                  <w14:solidFill>
                    <w14:schemeClr w14:val="tx1"/>
                  </w14:solidFill>
                </w14:textFill>
              </w:rPr>
              <w:t xml:space="preserve">总报价（人民币大写）：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万元</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p>
        </w:tc>
      </w:tr>
    </w:tbl>
    <w:p w14:paraId="2727AEF4">
      <w:pPr>
        <w:shd w:val="clear"/>
        <w:spacing w:line="400" w:lineRule="exact"/>
        <w:rPr>
          <w:rFonts w:hint="eastAsia"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注：“合计”金额应与开标一览表“投标总价”一致。请在备注栏列明必要的计算依据和计算公式。</w:t>
      </w:r>
    </w:p>
    <w:p w14:paraId="70028EF9">
      <w:pPr>
        <w:shd w:val="clear"/>
        <w:spacing w:line="40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 xml:space="preserve">“项目”栏中的分项投标人可根据实际情况调整和补充，但应确保分项明确，成本费用计算准确。注：此表格中的总价应与开标一览表中总价一致。          </w:t>
      </w:r>
    </w:p>
    <w:p w14:paraId="7A4AADA2">
      <w:pPr>
        <w:pStyle w:val="15"/>
        <w:shd w:val="clear"/>
        <w:spacing w:line="460" w:lineRule="exact"/>
        <w:ind w:firstLine="3840" w:firstLineChars="1600"/>
        <w:textAlignment w:val="baseline"/>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投标单位（盖章）：</w:t>
      </w:r>
    </w:p>
    <w:p w14:paraId="578E8891">
      <w:pPr>
        <w:pStyle w:val="15"/>
        <w:shd w:val="clear"/>
        <w:spacing w:line="460" w:lineRule="exact"/>
        <w:ind w:firstLine="480" w:firstLineChars="200"/>
        <w:textAlignment w:val="baseline"/>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法定代表人或授权委托代理人（签字）：</w:t>
      </w:r>
    </w:p>
    <w:p w14:paraId="34FE2416">
      <w:pPr>
        <w:pStyle w:val="15"/>
        <w:shd w:val="clear"/>
        <w:spacing w:line="460" w:lineRule="exact"/>
        <w:ind w:firstLine="480" w:firstLineChars="200"/>
        <w:textAlignment w:val="baseline"/>
        <w:rPr>
          <w:rFonts w:ascii="宋体"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日    期：</w:t>
      </w:r>
    </w:p>
    <w:p w14:paraId="7679F57F">
      <w:pPr>
        <w:shd w:val="clear"/>
        <w:snapToGrid/>
        <w:spacing w:before="0" w:beforeAutospacing="0" w:after="0" w:afterAutospacing="0" w:line="480" w:lineRule="auto"/>
        <w:jc w:val="both"/>
        <w:textAlignment w:val="baseline"/>
        <w:rPr>
          <w:rStyle w:val="37"/>
          <w:rFonts w:hint="eastAsia" w:ascii="宋体" w:hAnsi="宋体" w:eastAsia="宋体" w:cs="宋体"/>
          <w:b/>
          <w:bCs/>
          <w:i w:val="0"/>
          <w:caps w:val="0"/>
          <w:color w:val="000000" w:themeColor="text1"/>
          <w:spacing w:val="0"/>
          <w:w w:val="100"/>
          <w:kern w:val="2"/>
          <w:sz w:val="28"/>
          <w:szCs w:val="28"/>
          <w:highlight w:val="none"/>
          <w:lang w:val="en-US" w:eastAsia="zh-CN" w:bidi="ar-SA"/>
          <w14:textFill>
            <w14:solidFill>
              <w14:schemeClr w14:val="tx1"/>
            </w14:solidFill>
          </w14:textFill>
        </w:rPr>
      </w:pPr>
    </w:p>
    <w:p w14:paraId="6C8C1C56">
      <w:pPr>
        <w:shd w:val="clear"/>
        <w:snapToGrid/>
        <w:spacing w:before="0" w:beforeAutospacing="0" w:after="0" w:afterAutospacing="0" w:line="480" w:lineRule="auto"/>
        <w:jc w:val="both"/>
        <w:textAlignment w:val="baseline"/>
        <w:rPr>
          <w:rStyle w:val="37"/>
          <w:rFonts w:hint="eastAsia" w:ascii="宋体" w:hAnsi="宋体" w:eastAsia="宋体" w:cs="宋体"/>
          <w:b/>
          <w:bCs/>
          <w:i w:val="0"/>
          <w:caps w:val="0"/>
          <w:color w:val="000000" w:themeColor="text1"/>
          <w:spacing w:val="0"/>
          <w:w w:val="100"/>
          <w:kern w:val="2"/>
          <w:sz w:val="28"/>
          <w:szCs w:val="28"/>
          <w:highlight w:val="none"/>
          <w:lang w:val="en-US" w:eastAsia="zh-CN" w:bidi="ar-SA"/>
          <w14:textFill>
            <w14:solidFill>
              <w14:schemeClr w14:val="tx1"/>
            </w14:solidFill>
          </w14:textFill>
        </w:rPr>
      </w:pPr>
    </w:p>
    <w:p w14:paraId="4166A97F">
      <w:pPr>
        <w:shd w:val="clear"/>
        <w:snapToGrid/>
        <w:spacing w:before="0" w:beforeAutospacing="0" w:after="0" w:afterAutospacing="0" w:line="480" w:lineRule="auto"/>
        <w:jc w:val="both"/>
        <w:textAlignment w:val="baseline"/>
        <w:rPr>
          <w:rStyle w:val="37"/>
          <w:rFonts w:hint="eastAsia" w:ascii="宋体" w:hAnsi="宋体" w:eastAsia="宋体" w:cs="宋体"/>
          <w:b/>
          <w:bCs/>
          <w:i w:val="0"/>
          <w:caps w:val="0"/>
          <w:color w:val="000000" w:themeColor="text1"/>
          <w:spacing w:val="0"/>
          <w:w w:val="100"/>
          <w:kern w:val="2"/>
          <w:sz w:val="28"/>
          <w:szCs w:val="28"/>
          <w:highlight w:val="none"/>
          <w:lang w:val="en-US" w:eastAsia="zh-CN" w:bidi="ar-SA"/>
          <w14:textFill>
            <w14:solidFill>
              <w14:schemeClr w14:val="tx1"/>
            </w14:solidFill>
          </w14:textFill>
        </w:rPr>
      </w:pPr>
    </w:p>
    <w:p w14:paraId="38784A95">
      <w:pPr>
        <w:shd w:val="clear"/>
        <w:snapToGrid/>
        <w:spacing w:before="0" w:beforeAutospacing="0" w:after="0" w:afterAutospacing="0" w:line="480" w:lineRule="auto"/>
        <w:jc w:val="both"/>
        <w:textAlignment w:val="baseline"/>
        <w:rPr>
          <w:rStyle w:val="37"/>
          <w:rFonts w:hint="eastAsia" w:ascii="宋体" w:hAnsi="宋体" w:eastAsia="宋体" w:cs="宋体"/>
          <w:b/>
          <w:bCs/>
          <w:i w:val="0"/>
          <w:caps w:val="0"/>
          <w:color w:val="000000" w:themeColor="text1"/>
          <w:spacing w:val="0"/>
          <w:w w:val="100"/>
          <w:kern w:val="2"/>
          <w:sz w:val="28"/>
          <w:szCs w:val="28"/>
          <w:highlight w:val="none"/>
          <w:lang w:val="en-US" w:eastAsia="zh-CN" w:bidi="ar-SA"/>
          <w14:textFill>
            <w14:solidFill>
              <w14:schemeClr w14:val="tx1"/>
            </w14:solidFill>
          </w14:textFill>
        </w:rPr>
      </w:pPr>
    </w:p>
    <w:p w14:paraId="5807A307">
      <w:pPr>
        <w:shd w:val="clear"/>
        <w:snapToGrid/>
        <w:spacing w:before="0" w:beforeAutospacing="0" w:after="0" w:afterAutospacing="0" w:line="480" w:lineRule="auto"/>
        <w:jc w:val="both"/>
        <w:textAlignment w:val="baseline"/>
        <w:rPr>
          <w:rStyle w:val="37"/>
          <w:rFonts w:hint="eastAsia" w:ascii="宋体" w:hAnsi="宋体" w:eastAsia="宋体" w:cs="宋体"/>
          <w:b/>
          <w:bCs/>
          <w:i w:val="0"/>
          <w:caps w:val="0"/>
          <w:color w:val="000000" w:themeColor="text1"/>
          <w:spacing w:val="0"/>
          <w:w w:val="100"/>
          <w:kern w:val="2"/>
          <w:sz w:val="28"/>
          <w:szCs w:val="28"/>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8"/>
          <w:szCs w:val="28"/>
          <w:highlight w:val="none"/>
          <w:lang w:val="en-US" w:eastAsia="zh-CN" w:bidi="ar-SA"/>
          <w14:textFill>
            <w14:solidFill>
              <w14:schemeClr w14:val="tx1"/>
            </w14:solidFill>
          </w14:textFill>
        </w:rPr>
        <w:t>附件                  政府采购活动确认声明书</w:t>
      </w:r>
    </w:p>
    <w:p w14:paraId="7BC3EB34">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32"/>
          <w:highlight w:val="none"/>
          <w:u w:val="single"/>
          <w:lang w:val="en-US" w:eastAsia="zh-CN" w:bidi="ar-SA"/>
          <w14:textFill>
            <w14:solidFill>
              <w14:schemeClr w14:val="tx1"/>
            </w14:solidFill>
          </w14:textFill>
        </w:rPr>
        <w:t>浙江五石中正工程咨询有限公司</w:t>
      </w: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（采购组织机构名称）：</w:t>
      </w:r>
    </w:p>
    <w:p w14:paraId="396391D1">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本人经由</w:t>
      </w:r>
      <w:r>
        <w:rPr>
          <w:rStyle w:val="37"/>
          <w:rFonts w:hint="eastAsia" w:ascii="宋体" w:hAnsi="宋体" w:eastAsia="宋体" w:cs="宋体"/>
          <w:b w:val="0"/>
          <w:bCs w:val="0"/>
          <w:i w:val="0"/>
          <w:caps w:val="0"/>
          <w:color w:val="000000" w:themeColor="text1"/>
          <w:spacing w:val="0"/>
          <w:w w:val="100"/>
          <w:kern w:val="2"/>
          <w:sz w:val="24"/>
          <w:szCs w:val="32"/>
          <w:highlight w:val="none"/>
          <w:u w:val="single"/>
          <w:lang w:val="en-US" w:eastAsia="zh-CN" w:bidi="ar-SA"/>
          <w14:textFill>
            <w14:solidFill>
              <w14:schemeClr w14:val="tx1"/>
            </w14:solidFill>
          </w14:textFill>
        </w:rPr>
        <w:t xml:space="preserve">               </w:t>
      </w: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（投标人全称）</w:t>
      </w:r>
      <w:r>
        <w:rPr>
          <w:rStyle w:val="37"/>
          <w:rFonts w:hint="eastAsia" w:ascii="宋体" w:hAnsi="宋体" w:eastAsia="宋体" w:cs="宋体"/>
          <w:b w:val="0"/>
          <w:bCs w:val="0"/>
          <w:i w:val="0"/>
          <w:caps w:val="0"/>
          <w:color w:val="000000" w:themeColor="text1"/>
          <w:spacing w:val="0"/>
          <w:w w:val="100"/>
          <w:kern w:val="2"/>
          <w:sz w:val="24"/>
          <w:szCs w:val="32"/>
          <w:highlight w:val="none"/>
          <w:u w:val="single"/>
          <w:lang w:val="en-US" w:eastAsia="zh-CN" w:bidi="ar-SA"/>
          <w14:textFill>
            <w14:solidFill>
              <w14:schemeClr w14:val="tx1"/>
            </w14:solidFill>
          </w14:textFill>
        </w:rPr>
        <w:t xml:space="preserve">       </w:t>
      </w: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（法人代表姓名）合法授权参加</w:t>
      </w:r>
      <w:r>
        <w:rPr>
          <w:rStyle w:val="37"/>
          <w:rFonts w:hint="eastAsia" w:ascii="宋体" w:hAnsi="宋体" w:cs="宋体"/>
          <w:b/>
          <w:bCs/>
          <w:i w:val="0"/>
          <w:caps w:val="0"/>
          <w:color w:val="000000" w:themeColor="text1"/>
          <w:spacing w:val="0"/>
          <w:w w:val="100"/>
          <w:kern w:val="2"/>
          <w:sz w:val="24"/>
          <w:szCs w:val="32"/>
          <w:highlight w:val="none"/>
          <w:u w:val="single"/>
          <w:lang w:val="en-US" w:eastAsia="zh-CN" w:bidi="ar-SA"/>
          <w14:textFill>
            <w14:solidFill>
              <w14:schemeClr w14:val="tx1"/>
            </w14:solidFill>
          </w14:textFill>
        </w:rPr>
        <w:t>椒江区公办中小学幼儿园安保服务采购项目</w:t>
      </w: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（项目编号：</w:t>
      </w:r>
      <w:r>
        <w:rPr>
          <w:rStyle w:val="37"/>
          <w:rFonts w:hint="eastAsia" w:ascii="宋体" w:hAnsi="宋体" w:cs="宋体"/>
          <w:b/>
          <w:bCs/>
          <w:i w:val="0"/>
          <w:caps w:val="0"/>
          <w:color w:val="000000" w:themeColor="text1"/>
          <w:spacing w:val="0"/>
          <w:w w:val="100"/>
          <w:kern w:val="2"/>
          <w:sz w:val="24"/>
          <w:szCs w:val="32"/>
          <w:highlight w:val="none"/>
          <w:u w:val="single"/>
          <w:lang w:val="en-US" w:eastAsia="zh-CN" w:bidi="ar-SA"/>
          <w14:textFill>
            <w14:solidFill>
              <w14:schemeClr w14:val="tx1"/>
            </w14:solidFill>
          </w14:textFill>
        </w:rPr>
        <w:t>ZJWS2024-JJ227</w:t>
      </w: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）政府采购活动，经与本单位法人代表（负责人）联系确认，现就有关公平竞争事项郑重声明如下：</w:t>
      </w:r>
    </w:p>
    <w:p w14:paraId="7620106B">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241" w:firstLineChars="100"/>
        <w:jc w:val="left"/>
        <w:textAlignment w:val="baseline"/>
        <w:rPr>
          <w:rStyle w:val="37"/>
          <w:rFonts w:hint="eastAsia" w:ascii="宋体" w:hAnsi="宋体" w:eastAsia="宋体" w:cs="宋体"/>
          <w:b/>
          <w:bCs/>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32"/>
          <w:highlight w:val="none"/>
          <w:lang w:val="en-US" w:eastAsia="zh-CN" w:bidi="ar-SA"/>
          <w14:textFill>
            <w14:solidFill>
              <w14:schemeClr w14:val="tx1"/>
            </w14:solidFill>
          </w14:textFill>
        </w:rPr>
        <w:t>一、本单位与采购人之间</w:t>
      </w:r>
    </w:p>
    <w:p w14:paraId="7FEB9B13">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□不存在利害关系</w:t>
      </w:r>
    </w:p>
    <w:p w14:paraId="5B3CC7AC">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□存在下列利害关系：</w:t>
      </w:r>
    </w:p>
    <w:p w14:paraId="51B6A2C4">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A.投资关系    B.行政隶属关系    C.业务指导关系</w:t>
      </w:r>
    </w:p>
    <w:p w14:paraId="1FF89F9A">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D.其他可能影响采购公正的利害关系（如有，请如实说明）</w:t>
      </w:r>
      <w:r>
        <w:rPr>
          <w:rStyle w:val="37"/>
          <w:rFonts w:hint="eastAsia" w:ascii="宋体" w:hAnsi="宋体" w:eastAsia="宋体" w:cs="宋体"/>
          <w:b w:val="0"/>
          <w:bCs w:val="0"/>
          <w:i w:val="0"/>
          <w:caps w:val="0"/>
          <w:color w:val="000000" w:themeColor="text1"/>
          <w:spacing w:val="0"/>
          <w:w w:val="100"/>
          <w:kern w:val="2"/>
          <w:sz w:val="24"/>
          <w:szCs w:val="32"/>
          <w:highlight w:val="none"/>
          <w:u w:val="single"/>
          <w:lang w:val="en-US" w:eastAsia="zh-CN" w:bidi="ar-SA"/>
          <w14:textFill>
            <w14:solidFill>
              <w14:schemeClr w14:val="tx1"/>
            </w14:solidFill>
          </w14:textFill>
        </w:rPr>
        <w:t xml:space="preserve">          </w:t>
      </w: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w:t>
      </w:r>
    </w:p>
    <w:p w14:paraId="0B48EC07">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241" w:firstLineChars="100"/>
        <w:jc w:val="left"/>
        <w:textAlignment w:val="baseline"/>
        <w:rPr>
          <w:rStyle w:val="37"/>
          <w:rFonts w:hint="eastAsia" w:ascii="宋体" w:hAnsi="宋体" w:eastAsia="宋体" w:cs="宋体"/>
          <w:b/>
          <w:bCs/>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32"/>
          <w:highlight w:val="none"/>
          <w:lang w:val="en-US" w:eastAsia="zh-CN" w:bidi="ar-SA"/>
          <w14:textFill>
            <w14:solidFill>
              <w14:schemeClr w14:val="tx1"/>
            </w14:solidFill>
          </w14:textFill>
        </w:rPr>
        <w:t>二、现已清楚知道参加本项目采购活动的其他所有供应商名称，本单位</w:t>
      </w:r>
    </w:p>
    <w:p w14:paraId="324D860A">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□与其他所有供应商之间均不存在利害关系</w:t>
      </w:r>
    </w:p>
    <w:p w14:paraId="2F1A65E8">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□与之间存在下列利害关系：</w:t>
      </w:r>
    </w:p>
    <w:p w14:paraId="3CCCB53A">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A.法定代表人或负责人或实际控制人是同一人</w:t>
      </w:r>
    </w:p>
    <w:p w14:paraId="315F0F23">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B.法定代表人或负责人或实际控制人是夫妻关系</w:t>
      </w:r>
    </w:p>
    <w:p w14:paraId="402639DC">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C.法定代表人或负责人或实际控制人是直系血亲关系</w:t>
      </w:r>
    </w:p>
    <w:p w14:paraId="114DD618">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D.法定代表人或负责人或实际控制人存在三代以内旁系血亲关系</w:t>
      </w:r>
    </w:p>
    <w:p w14:paraId="581CB57A">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E.法定代表人或负责人或实际控制人存在近姻亲关系</w:t>
      </w:r>
    </w:p>
    <w:p w14:paraId="3A26B004">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F.法定代表人或负责人或实际控制人存在股份控制或实际控制关系</w:t>
      </w:r>
    </w:p>
    <w:p w14:paraId="671D3BD8">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G.存在共同直接或间接投资设立子公司、联营企业和合营企业情况</w:t>
      </w:r>
    </w:p>
    <w:p w14:paraId="2B28ADDA">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5A35959F">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I.其他利害关系情况</w:t>
      </w:r>
      <w:r>
        <w:rPr>
          <w:rStyle w:val="37"/>
          <w:rFonts w:hint="eastAsia" w:ascii="宋体" w:hAnsi="宋体" w:eastAsia="宋体" w:cs="宋体"/>
          <w:b w:val="0"/>
          <w:bCs w:val="0"/>
          <w:i w:val="0"/>
          <w:caps w:val="0"/>
          <w:color w:val="000000" w:themeColor="text1"/>
          <w:spacing w:val="0"/>
          <w:w w:val="100"/>
          <w:kern w:val="2"/>
          <w:sz w:val="24"/>
          <w:szCs w:val="32"/>
          <w:highlight w:val="none"/>
          <w:u w:val="single"/>
          <w:lang w:val="en-US" w:eastAsia="zh-CN" w:bidi="ar-SA"/>
          <w14:textFill>
            <w14:solidFill>
              <w14:schemeClr w14:val="tx1"/>
            </w14:solidFill>
          </w14:textFill>
        </w:rPr>
        <w:t xml:space="preserve">               </w:t>
      </w: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w:t>
      </w:r>
    </w:p>
    <w:p w14:paraId="5170E0BB">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241" w:firstLineChars="100"/>
        <w:jc w:val="left"/>
        <w:textAlignment w:val="baseline"/>
        <w:rPr>
          <w:rStyle w:val="37"/>
          <w:rFonts w:hint="eastAsia" w:ascii="宋体" w:hAnsi="宋体" w:eastAsia="宋体" w:cs="宋体"/>
          <w:b/>
          <w:bCs/>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32"/>
          <w:highlight w:val="none"/>
          <w:lang w:val="en-US" w:eastAsia="zh-CN" w:bidi="ar-SA"/>
          <w14:textFill>
            <w14:solidFill>
              <w14:schemeClr w14:val="tx1"/>
            </w14:solidFill>
          </w14:textFill>
        </w:rPr>
        <w:t>三、现已清楚知道并严格遵守政府采购法律法规。</w:t>
      </w:r>
    </w:p>
    <w:p w14:paraId="762185DD">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241" w:firstLineChars="100"/>
        <w:jc w:val="left"/>
        <w:textAlignment w:val="baseline"/>
        <w:rPr>
          <w:rStyle w:val="37"/>
          <w:rFonts w:hint="eastAsia" w:ascii="宋体" w:hAnsi="宋体" w:eastAsia="宋体" w:cs="宋体"/>
          <w:b/>
          <w:bCs/>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bCs/>
          <w:i w:val="0"/>
          <w:caps w:val="0"/>
          <w:color w:val="000000" w:themeColor="text1"/>
          <w:spacing w:val="0"/>
          <w:w w:val="100"/>
          <w:kern w:val="2"/>
          <w:sz w:val="24"/>
          <w:szCs w:val="32"/>
          <w:highlight w:val="none"/>
          <w:lang w:val="en-US" w:eastAsia="zh-CN" w:bidi="ar-SA"/>
          <w14:textFill>
            <w14:solidFill>
              <w14:schemeClr w14:val="tx1"/>
            </w14:solidFill>
          </w14:textFill>
        </w:rPr>
        <w:t>四、我发现供应商之间存在或可能存在上述第二条第</w:t>
      </w:r>
      <w:r>
        <w:rPr>
          <w:rStyle w:val="37"/>
          <w:rFonts w:hint="eastAsia" w:ascii="宋体" w:hAnsi="宋体" w:eastAsia="宋体" w:cs="宋体"/>
          <w:b/>
          <w:bCs/>
          <w:i w:val="0"/>
          <w:caps w:val="0"/>
          <w:color w:val="000000" w:themeColor="text1"/>
          <w:spacing w:val="0"/>
          <w:w w:val="100"/>
          <w:kern w:val="2"/>
          <w:sz w:val="24"/>
          <w:szCs w:val="32"/>
          <w:highlight w:val="none"/>
          <w:u w:val="single"/>
          <w:lang w:val="en-US" w:eastAsia="zh-CN" w:bidi="ar-SA"/>
          <w14:textFill>
            <w14:solidFill>
              <w14:schemeClr w14:val="tx1"/>
            </w14:solidFill>
          </w14:textFill>
        </w:rPr>
        <w:t xml:space="preserve">         </w:t>
      </w:r>
      <w:r>
        <w:rPr>
          <w:rStyle w:val="37"/>
          <w:rFonts w:hint="eastAsia" w:ascii="宋体" w:hAnsi="宋体" w:eastAsia="宋体" w:cs="宋体"/>
          <w:b/>
          <w:bCs/>
          <w:i w:val="0"/>
          <w:caps w:val="0"/>
          <w:color w:val="000000" w:themeColor="text1"/>
          <w:spacing w:val="0"/>
          <w:w w:val="100"/>
          <w:kern w:val="2"/>
          <w:sz w:val="24"/>
          <w:szCs w:val="32"/>
          <w:highlight w:val="none"/>
          <w:lang w:val="en-US" w:eastAsia="zh-CN" w:bidi="ar-SA"/>
          <w14:textFill>
            <w14:solidFill>
              <w14:schemeClr w14:val="tx1"/>
            </w14:solidFill>
          </w14:textFill>
        </w:rPr>
        <w:t>项利害关系。</w:t>
      </w:r>
    </w:p>
    <w:p w14:paraId="0A39DC28">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□不存在利害关系</w:t>
      </w:r>
    </w:p>
    <w:p w14:paraId="38E6F318">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□存在下列利害关系</w:t>
      </w:r>
    </w:p>
    <w:p w14:paraId="0303C6B0">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0" w:firstLineChars="2000"/>
        <w:jc w:val="lef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供应商代表签名：</w:t>
      </w:r>
    </w:p>
    <w:p w14:paraId="7EDABFAA">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jc w:val="right"/>
        <w:textAlignment w:val="baseline"/>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202</w:t>
      </w:r>
      <w:r>
        <w:rPr>
          <w:rStyle w:val="37"/>
          <w:rFonts w:hint="eastAsia" w:ascii="宋体" w:hAnsi="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4</w:t>
      </w: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年  月  日</w:t>
      </w:r>
    </w:p>
    <w:p w14:paraId="29CA42DC">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390" w:lineRule="exact"/>
        <w:ind w:firstLine="480" w:firstLineChars="200"/>
        <w:jc w:val="left"/>
        <w:textAlignment w:val="baseline"/>
        <w:rPr>
          <w:color w:val="000000" w:themeColor="text1"/>
          <w:highlight w:val="none"/>
          <w14:textFill>
            <w14:solidFill>
              <w14:schemeClr w14:val="tx1"/>
            </w14:solidFill>
          </w14:textFill>
        </w:rPr>
      </w:pPr>
      <w:r>
        <w:rPr>
          <w:rStyle w:val="37"/>
          <w:rFonts w:hint="eastAsia" w:ascii="宋体" w:hAnsi="宋体" w:eastAsia="宋体" w:cs="宋体"/>
          <w:b w:val="0"/>
          <w:bCs w:val="0"/>
          <w:i w:val="0"/>
          <w:caps w:val="0"/>
          <w:color w:val="000000" w:themeColor="text1"/>
          <w:spacing w:val="0"/>
          <w:w w:val="100"/>
          <w:kern w:val="2"/>
          <w:sz w:val="24"/>
          <w:szCs w:val="32"/>
          <w:highlight w:val="none"/>
          <w:lang w:val="en-US" w:eastAsia="zh-CN" w:bidi="ar-SA"/>
          <w14:textFill>
            <w14:solidFill>
              <w14:schemeClr w14:val="tx1"/>
            </w14:solidFill>
          </w14:textFill>
        </w:rPr>
        <w:t>说明：商务技术文件开启后30分钟内，供应商通过邮件形式将经授权委托代理人签署的《政府采购活动确认声明书》扫描件发至代理机构邮箱（邮箱地址：zjwstz@163.com）；不填写或未按规定发出邮件的，视同默认不存在确认声明书中的相关违规情形。</w:t>
      </w:r>
    </w:p>
    <w:p w14:paraId="0D6D8899">
      <w:pPr>
        <w:pStyle w:val="39"/>
        <w:shd w:val="clear"/>
        <w:rPr>
          <w:color w:val="000000" w:themeColor="text1"/>
          <w:highlight w:val="none"/>
          <w14:textFill>
            <w14:solidFill>
              <w14:schemeClr w14:val="tx1"/>
            </w14:solidFill>
          </w14:textFill>
        </w:rPr>
      </w:pPr>
    </w:p>
    <w:sectPr>
      <w:headerReference r:id="rId4" w:type="default"/>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7A"/>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B10B528">
      <w:pPr>
        <w:pStyle w:val="22"/>
        <w:snapToGrid w:val="0"/>
      </w:pPr>
      <w:r>
        <w:rPr>
          <w:rStyle w:val="36"/>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85569">
    <w:pPr>
      <w:spacing w:line="20" w:lineRule="atLeast"/>
      <w:rPr>
        <w:b/>
        <w:color w:val="000000"/>
        <w:sz w:val="10"/>
        <w:u w:val="single"/>
      </w:rPr>
    </w:pPr>
    <w:r>
      <w:rPr>
        <w:rFonts w:hint="eastAsia"/>
        <w:b/>
        <w:i/>
        <w:color w:val="000000"/>
        <w:kern w:val="0"/>
        <w:sz w:val="18"/>
        <w:u w:val="single"/>
      </w:rPr>
      <w:t>台州市椒江区政府采购电子招标文件</w:t>
    </w:r>
    <w:r>
      <w:rPr>
        <w:b/>
        <w:i/>
        <w:color w:val="000000"/>
        <w:kern w:val="0"/>
        <w:sz w:val="18"/>
        <w:u w:val="single"/>
      </w:rPr>
      <w:t xml:space="preserve">        </w:t>
    </w:r>
    <w:r>
      <w:rPr>
        <w:rFonts w:hint="eastAsia"/>
        <w:b/>
        <w:i/>
        <w:color w:val="000000"/>
        <w:kern w:val="0"/>
        <w:sz w:val="18"/>
        <w:u w:val="single"/>
      </w:rPr>
      <w:t xml:space="preserve">  </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51</w:t>
    </w:r>
    <w:r>
      <w:rPr>
        <w:b/>
        <w:i/>
        <w:color w:val="000000"/>
        <w:spacing w:val="-20"/>
        <w:kern w:val="0"/>
        <w:sz w:val="18"/>
        <w:u w:val="single"/>
      </w:rPr>
      <w:fldChar w:fldCharType="end"/>
    </w:r>
    <w:r>
      <w:rPr>
        <w:rFonts w:hint="eastAsia"/>
        <w:b/>
        <w:i/>
        <w:color w:val="000000"/>
        <w:spacing w:val="-20"/>
        <w:kern w:val="0"/>
        <w:sz w:val="18"/>
        <w:u w:val="single"/>
      </w:rPr>
      <w:t>页</w:t>
    </w:r>
  </w:p>
  <w:p w14:paraId="6690B9F6">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9"/>
      <w:lvlText w:val="%1."/>
      <w:lvlJc w:val="left"/>
      <w:pPr>
        <w:tabs>
          <w:tab w:val="left" w:pos="360"/>
        </w:tabs>
        <w:ind w:left="360" w:hanging="360"/>
      </w:pPr>
      <w:rPr>
        <w:rFonts w:cs="Times New Roman"/>
      </w:rPr>
    </w:lvl>
  </w:abstractNum>
  <w:abstractNum w:abstractNumId="1">
    <w:nsid w:val="1FB1D308"/>
    <w:multiLevelType w:val="singleLevel"/>
    <w:tmpl w:val="1FB1D308"/>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MjdkYmE0ZGFmMWI0YThlNWJlNjI3OTNmOTNmMzkifQ=="/>
  </w:docVars>
  <w:rsids>
    <w:rsidRoot w:val="0E970358"/>
    <w:rsid w:val="00016260"/>
    <w:rsid w:val="0002035B"/>
    <w:rsid w:val="000403F7"/>
    <w:rsid w:val="0006294D"/>
    <w:rsid w:val="00062AB3"/>
    <w:rsid w:val="000630DA"/>
    <w:rsid w:val="000F4559"/>
    <w:rsid w:val="00107BF6"/>
    <w:rsid w:val="001334F2"/>
    <w:rsid w:val="001358F3"/>
    <w:rsid w:val="00165F2A"/>
    <w:rsid w:val="00180836"/>
    <w:rsid w:val="00201D2F"/>
    <w:rsid w:val="00201D62"/>
    <w:rsid w:val="00203C2F"/>
    <w:rsid w:val="0021318F"/>
    <w:rsid w:val="00241352"/>
    <w:rsid w:val="00292007"/>
    <w:rsid w:val="002A1620"/>
    <w:rsid w:val="003102FB"/>
    <w:rsid w:val="0033011F"/>
    <w:rsid w:val="00332E30"/>
    <w:rsid w:val="00353DAF"/>
    <w:rsid w:val="00394F4B"/>
    <w:rsid w:val="003C020E"/>
    <w:rsid w:val="003C5E00"/>
    <w:rsid w:val="003E6DE1"/>
    <w:rsid w:val="003F595C"/>
    <w:rsid w:val="003F78E0"/>
    <w:rsid w:val="00441FAE"/>
    <w:rsid w:val="00446CEF"/>
    <w:rsid w:val="00491BDF"/>
    <w:rsid w:val="004B4165"/>
    <w:rsid w:val="00501A00"/>
    <w:rsid w:val="00531666"/>
    <w:rsid w:val="00542F87"/>
    <w:rsid w:val="00616E31"/>
    <w:rsid w:val="00636172"/>
    <w:rsid w:val="00646CA0"/>
    <w:rsid w:val="006540F3"/>
    <w:rsid w:val="00655E3C"/>
    <w:rsid w:val="00674C42"/>
    <w:rsid w:val="006E5A80"/>
    <w:rsid w:val="006F4DFE"/>
    <w:rsid w:val="0075349E"/>
    <w:rsid w:val="007540A4"/>
    <w:rsid w:val="00783370"/>
    <w:rsid w:val="00793C81"/>
    <w:rsid w:val="007A2629"/>
    <w:rsid w:val="007C1005"/>
    <w:rsid w:val="007F5FAF"/>
    <w:rsid w:val="00802325"/>
    <w:rsid w:val="008154BD"/>
    <w:rsid w:val="00823978"/>
    <w:rsid w:val="00847BE5"/>
    <w:rsid w:val="0088066B"/>
    <w:rsid w:val="008A4030"/>
    <w:rsid w:val="008E781F"/>
    <w:rsid w:val="00912983"/>
    <w:rsid w:val="00917E37"/>
    <w:rsid w:val="00944004"/>
    <w:rsid w:val="009B3E22"/>
    <w:rsid w:val="009F3459"/>
    <w:rsid w:val="009F36F6"/>
    <w:rsid w:val="00A12F71"/>
    <w:rsid w:val="00A17880"/>
    <w:rsid w:val="00A30B75"/>
    <w:rsid w:val="00A52637"/>
    <w:rsid w:val="00A730CA"/>
    <w:rsid w:val="00AF276E"/>
    <w:rsid w:val="00B0420E"/>
    <w:rsid w:val="00BE0ADF"/>
    <w:rsid w:val="00C44AFB"/>
    <w:rsid w:val="00C52E14"/>
    <w:rsid w:val="00C767D4"/>
    <w:rsid w:val="00CB0437"/>
    <w:rsid w:val="00CC232E"/>
    <w:rsid w:val="00CD1804"/>
    <w:rsid w:val="00D264AC"/>
    <w:rsid w:val="00D5269F"/>
    <w:rsid w:val="00DA25C4"/>
    <w:rsid w:val="00DB2B95"/>
    <w:rsid w:val="00DB6334"/>
    <w:rsid w:val="00E319E7"/>
    <w:rsid w:val="00E372BC"/>
    <w:rsid w:val="00EF2797"/>
    <w:rsid w:val="00F127FF"/>
    <w:rsid w:val="00F64E95"/>
    <w:rsid w:val="00F74D1E"/>
    <w:rsid w:val="00F835F4"/>
    <w:rsid w:val="00F94869"/>
    <w:rsid w:val="00FA3D72"/>
    <w:rsid w:val="0162067B"/>
    <w:rsid w:val="01935887"/>
    <w:rsid w:val="01F3521E"/>
    <w:rsid w:val="022F3D89"/>
    <w:rsid w:val="025F5180"/>
    <w:rsid w:val="026B5F45"/>
    <w:rsid w:val="02AF73A0"/>
    <w:rsid w:val="02F13626"/>
    <w:rsid w:val="037C71F8"/>
    <w:rsid w:val="03887300"/>
    <w:rsid w:val="04897473"/>
    <w:rsid w:val="049D5915"/>
    <w:rsid w:val="04CC341D"/>
    <w:rsid w:val="04D37589"/>
    <w:rsid w:val="04DF4324"/>
    <w:rsid w:val="04E0470D"/>
    <w:rsid w:val="05137CD7"/>
    <w:rsid w:val="05983C32"/>
    <w:rsid w:val="060B26E0"/>
    <w:rsid w:val="064A43D3"/>
    <w:rsid w:val="064C6E52"/>
    <w:rsid w:val="072145DC"/>
    <w:rsid w:val="073C1977"/>
    <w:rsid w:val="073D4ECF"/>
    <w:rsid w:val="08DE7A29"/>
    <w:rsid w:val="09170415"/>
    <w:rsid w:val="09F85D6C"/>
    <w:rsid w:val="0A207EE3"/>
    <w:rsid w:val="0AB97872"/>
    <w:rsid w:val="0ADB4F19"/>
    <w:rsid w:val="0B6F6C6A"/>
    <w:rsid w:val="0C1E2BA0"/>
    <w:rsid w:val="0C616C2D"/>
    <w:rsid w:val="0C765CB2"/>
    <w:rsid w:val="0D0D122B"/>
    <w:rsid w:val="0D674C16"/>
    <w:rsid w:val="0DAC1076"/>
    <w:rsid w:val="0DC161D1"/>
    <w:rsid w:val="0E970358"/>
    <w:rsid w:val="0EAF11A0"/>
    <w:rsid w:val="10053DFB"/>
    <w:rsid w:val="10392EAE"/>
    <w:rsid w:val="103F136E"/>
    <w:rsid w:val="10706EC2"/>
    <w:rsid w:val="10C067FF"/>
    <w:rsid w:val="114D620F"/>
    <w:rsid w:val="121D3BF2"/>
    <w:rsid w:val="12807280"/>
    <w:rsid w:val="12B874F8"/>
    <w:rsid w:val="1312189C"/>
    <w:rsid w:val="13763D70"/>
    <w:rsid w:val="13AB5778"/>
    <w:rsid w:val="13C00213"/>
    <w:rsid w:val="13C0517C"/>
    <w:rsid w:val="13FC1BC3"/>
    <w:rsid w:val="148463E6"/>
    <w:rsid w:val="14D20D9B"/>
    <w:rsid w:val="151B6788"/>
    <w:rsid w:val="15411382"/>
    <w:rsid w:val="155B176F"/>
    <w:rsid w:val="15A72BED"/>
    <w:rsid w:val="16064B70"/>
    <w:rsid w:val="1621170E"/>
    <w:rsid w:val="169961F0"/>
    <w:rsid w:val="16D8586C"/>
    <w:rsid w:val="17A21920"/>
    <w:rsid w:val="17E551B2"/>
    <w:rsid w:val="17F964D3"/>
    <w:rsid w:val="18820ED2"/>
    <w:rsid w:val="18980EAC"/>
    <w:rsid w:val="18B91D2B"/>
    <w:rsid w:val="18C40414"/>
    <w:rsid w:val="18DC0363"/>
    <w:rsid w:val="18E11A7C"/>
    <w:rsid w:val="195A52E0"/>
    <w:rsid w:val="19B60C33"/>
    <w:rsid w:val="1A6A6D44"/>
    <w:rsid w:val="1A817123"/>
    <w:rsid w:val="1A8564E4"/>
    <w:rsid w:val="1AF50A99"/>
    <w:rsid w:val="1B3409E4"/>
    <w:rsid w:val="1B674FFA"/>
    <w:rsid w:val="1B9E260E"/>
    <w:rsid w:val="1C093ECB"/>
    <w:rsid w:val="1C2A1FDB"/>
    <w:rsid w:val="1CE4433A"/>
    <w:rsid w:val="1D0A52C3"/>
    <w:rsid w:val="1D6E4BC9"/>
    <w:rsid w:val="1DC530BD"/>
    <w:rsid w:val="1E4110C2"/>
    <w:rsid w:val="1E58234F"/>
    <w:rsid w:val="1E9955EF"/>
    <w:rsid w:val="1EE84AA8"/>
    <w:rsid w:val="1FE10D24"/>
    <w:rsid w:val="1FE62D16"/>
    <w:rsid w:val="21604BBC"/>
    <w:rsid w:val="2194642A"/>
    <w:rsid w:val="21B56293"/>
    <w:rsid w:val="226135BA"/>
    <w:rsid w:val="22835CF3"/>
    <w:rsid w:val="228447E5"/>
    <w:rsid w:val="22E542B8"/>
    <w:rsid w:val="23054A1B"/>
    <w:rsid w:val="23424F53"/>
    <w:rsid w:val="23555DF4"/>
    <w:rsid w:val="236E14E2"/>
    <w:rsid w:val="23952115"/>
    <w:rsid w:val="23BF6DFD"/>
    <w:rsid w:val="249958E9"/>
    <w:rsid w:val="24EA31B9"/>
    <w:rsid w:val="24FE2F42"/>
    <w:rsid w:val="258E1EB1"/>
    <w:rsid w:val="25C11B38"/>
    <w:rsid w:val="25DD1B55"/>
    <w:rsid w:val="264834DB"/>
    <w:rsid w:val="268A132E"/>
    <w:rsid w:val="26CA3EF0"/>
    <w:rsid w:val="27545EB0"/>
    <w:rsid w:val="28215C9F"/>
    <w:rsid w:val="28E64005"/>
    <w:rsid w:val="29744295"/>
    <w:rsid w:val="29D148D0"/>
    <w:rsid w:val="2A4665A4"/>
    <w:rsid w:val="2AC803DC"/>
    <w:rsid w:val="2AF71430"/>
    <w:rsid w:val="2B045C6D"/>
    <w:rsid w:val="2B520C88"/>
    <w:rsid w:val="2B5F19E4"/>
    <w:rsid w:val="2B67284F"/>
    <w:rsid w:val="2B9F7BA4"/>
    <w:rsid w:val="2BA17FAD"/>
    <w:rsid w:val="2C26059C"/>
    <w:rsid w:val="2C900F27"/>
    <w:rsid w:val="2E6A7D67"/>
    <w:rsid w:val="2F402F53"/>
    <w:rsid w:val="2F9C03F4"/>
    <w:rsid w:val="2F9D4AFD"/>
    <w:rsid w:val="2FD254A7"/>
    <w:rsid w:val="2FDA536C"/>
    <w:rsid w:val="30143D85"/>
    <w:rsid w:val="306B16EA"/>
    <w:rsid w:val="30A27D18"/>
    <w:rsid w:val="31192A64"/>
    <w:rsid w:val="31752B09"/>
    <w:rsid w:val="32340DB8"/>
    <w:rsid w:val="323A7CA1"/>
    <w:rsid w:val="32F50BB2"/>
    <w:rsid w:val="33224CC5"/>
    <w:rsid w:val="33277E80"/>
    <w:rsid w:val="341018E5"/>
    <w:rsid w:val="341548E3"/>
    <w:rsid w:val="343E7CCC"/>
    <w:rsid w:val="34822B7A"/>
    <w:rsid w:val="34BA4F06"/>
    <w:rsid w:val="3578264D"/>
    <w:rsid w:val="359B739A"/>
    <w:rsid w:val="35C00094"/>
    <w:rsid w:val="36623E0E"/>
    <w:rsid w:val="369E47F7"/>
    <w:rsid w:val="37712A39"/>
    <w:rsid w:val="37DB0358"/>
    <w:rsid w:val="37E11C18"/>
    <w:rsid w:val="38355899"/>
    <w:rsid w:val="38752FDA"/>
    <w:rsid w:val="39697DDF"/>
    <w:rsid w:val="3AAA7E09"/>
    <w:rsid w:val="3AE50133"/>
    <w:rsid w:val="3B345EA5"/>
    <w:rsid w:val="3C130DB5"/>
    <w:rsid w:val="3C6B6C95"/>
    <w:rsid w:val="3D1275D3"/>
    <w:rsid w:val="3DB531EC"/>
    <w:rsid w:val="3DBB71E5"/>
    <w:rsid w:val="3DD86A9B"/>
    <w:rsid w:val="3DF45431"/>
    <w:rsid w:val="3E7F2927"/>
    <w:rsid w:val="3EC852BA"/>
    <w:rsid w:val="3F2B7A6D"/>
    <w:rsid w:val="3FD15E98"/>
    <w:rsid w:val="40D83598"/>
    <w:rsid w:val="41A25193"/>
    <w:rsid w:val="420358DF"/>
    <w:rsid w:val="43036342"/>
    <w:rsid w:val="43736F70"/>
    <w:rsid w:val="43D911A2"/>
    <w:rsid w:val="44AA0F9E"/>
    <w:rsid w:val="44E23928"/>
    <w:rsid w:val="4563730C"/>
    <w:rsid w:val="456B496E"/>
    <w:rsid w:val="45D513DD"/>
    <w:rsid w:val="46453A79"/>
    <w:rsid w:val="468715AD"/>
    <w:rsid w:val="48694FA0"/>
    <w:rsid w:val="488E768B"/>
    <w:rsid w:val="48D34A2F"/>
    <w:rsid w:val="48E07D85"/>
    <w:rsid w:val="48E64A08"/>
    <w:rsid w:val="490168B9"/>
    <w:rsid w:val="49F41D5E"/>
    <w:rsid w:val="4AC7411F"/>
    <w:rsid w:val="4B0E2C46"/>
    <w:rsid w:val="4B154DAD"/>
    <w:rsid w:val="4B1E31F7"/>
    <w:rsid w:val="4BCB3573"/>
    <w:rsid w:val="4C6D0F80"/>
    <w:rsid w:val="4CD35DA9"/>
    <w:rsid w:val="4CE75373"/>
    <w:rsid w:val="4D5934CA"/>
    <w:rsid w:val="4D903FFE"/>
    <w:rsid w:val="4DBA747C"/>
    <w:rsid w:val="4EA478DF"/>
    <w:rsid w:val="50605E58"/>
    <w:rsid w:val="52597088"/>
    <w:rsid w:val="541E2377"/>
    <w:rsid w:val="543639CE"/>
    <w:rsid w:val="54471133"/>
    <w:rsid w:val="54781669"/>
    <w:rsid w:val="55063DC2"/>
    <w:rsid w:val="55BA4166"/>
    <w:rsid w:val="56270168"/>
    <w:rsid w:val="56547E4D"/>
    <w:rsid w:val="566D4B95"/>
    <w:rsid w:val="5682580A"/>
    <w:rsid w:val="5684009A"/>
    <w:rsid w:val="572052E3"/>
    <w:rsid w:val="572656D4"/>
    <w:rsid w:val="578671EF"/>
    <w:rsid w:val="57AF476C"/>
    <w:rsid w:val="57F70D22"/>
    <w:rsid w:val="588F4383"/>
    <w:rsid w:val="58C83066"/>
    <w:rsid w:val="58F24A5D"/>
    <w:rsid w:val="59234CED"/>
    <w:rsid w:val="59AD06A4"/>
    <w:rsid w:val="5A4D586D"/>
    <w:rsid w:val="5A6249B0"/>
    <w:rsid w:val="5AD55C4A"/>
    <w:rsid w:val="5AFB7A90"/>
    <w:rsid w:val="5B7C7F51"/>
    <w:rsid w:val="5B843818"/>
    <w:rsid w:val="5C0C7B74"/>
    <w:rsid w:val="5D8E48DC"/>
    <w:rsid w:val="5DC35971"/>
    <w:rsid w:val="5E815EB2"/>
    <w:rsid w:val="5EE84C68"/>
    <w:rsid w:val="5EEA61D6"/>
    <w:rsid w:val="5FA703FC"/>
    <w:rsid w:val="602463B0"/>
    <w:rsid w:val="6026592A"/>
    <w:rsid w:val="609A52AA"/>
    <w:rsid w:val="60E07B05"/>
    <w:rsid w:val="617A2154"/>
    <w:rsid w:val="61DA2E9A"/>
    <w:rsid w:val="621D5BA4"/>
    <w:rsid w:val="624D267E"/>
    <w:rsid w:val="63197EAF"/>
    <w:rsid w:val="635B6748"/>
    <w:rsid w:val="637F74E7"/>
    <w:rsid w:val="63947A95"/>
    <w:rsid w:val="63A23524"/>
    <w:rsid w:val="63D47B81"/>
    <w:rsid w:val="6401505A"/>
    <w:rsid w:val="648E5C86"/>
    <w:rsid w:val="65643AB7"/>
    <w:rsid w:val="676F49FF"/>
    <w:rsid w:val="67B05ABC"/>
    <w:rsid w:val="67B167D1"/>
    <w:rsid w:val="67CA5C2F"/>
    <w:rsid w:val="67DB0789"/>
    <w:rsid w:val="67E17416"/>
    <w:rsid w:val="67E33A6D"/>
    <w:rsid w:val="685F1C50"/>
    <w:rsid w:val="68B72045"/>
    <w:rsid w:val="699022E9"/>
    <w:rsid w:val="6A416CEB"/>
    <w:rsid w:val="6A714498"/>
    <w:rsid w:val="6A751B9D"/>
    <w:rsid w:val="6B5517F4"/>
    <w:rsid w:val="6B9F6CC6"/>
    <w:rsid w:val="6BBA58AE"/>
    <w:rsid w:val="6C1625B8"/>
    <w:rsid w:val="6EB6414C"/>
    <w:rsid w:val="6F5D60D9"/>
    <w:rsid w:val="6FC330B5"/>
    <w:rsid w:val="706731A9"/>
    <w:rsid w:val="7174674D"/>
    <w:rsid w:val="71ED4BEB"/>
    <w:rsid w:val="71F962B8"/>
    <w:rsid w:val="727151E7"/>
    <w:rsid w:val="729552DE"/>
    <w:rsid w:val="72C60D24"/>
    <w:rsid w:val="7444613E"/>
    <w:rsid w:val="745919C6"/>
    <w:rsid w:val="74676780"/>
    <w:rsid w:val="74702A9A"/>
    <w:rsid w:val="747C4693"/>
    <w:rsid w:val="748142F7"/>
    <w:rsid w:val="74A87C90"/>
    <w:rsid w:val="75745308"/>
    <w:rsid w:val="75EE2BF5"/>
    <w:rsid w:val="761C2BBB"/>
    <w:rsid w:val="76533545"/>
    <w:rsid w:val="7671701C"/>
    <w:rsid w:val="77072692"/>
    <w:rsid w:val="772628C0"/>
    <w:rsid w:val="774065EE"/>
    <w:rsid w:val="7765161F"/>
    <w:rsid w:val="776A1DE8"/>
    <w:rsid w:val="77AA6501"/>
    <w:rsid w:val="77F71C38"/>
    <w:rsid w:val="785D00CA"/>
    <w:rsid w:val="788822A2"/>
    <w:rsid w:val="78D02752"/>
    <w:rsid w:val="7A350C22"/>
    <w:rsid w:val="7A5878F1"/>
    <w:rsid w:val="7AEC4D41"/>
    <w:rsid w:val="7B1642C0"/>
    <w:rsid w:val="7CA11595"/>
    <w:rsid w:val="7CAF39B6"/>
    <w:rsid w:val="7D6E784A"/>
    <w:rsid w:val="7D88027D"/>
    <w:rsid w:val="7DDD6CEA"/>
    <w:rsid w:val="7DED0920"/>
    <w:rsid w:val="7E636E14"/>
    <w:rsid w:val="7E6873EC"/>
    <w:rsid w:val="7EA06C54"/>
    <w:rsid w:val="7EBC7738"/>
    <w:rsid w:val="7F3269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qFormat="1" w:unhideWhenUsed="0" w:uiPriority="39" w:semiHidden="0" w:name="toc 4" w:locked="1"/>
    <w:lsdException w:uiPriority="39" w:name="toc 5" w:locked="1"/>
    <w:lsdException w:qFormat="1" w:unhideWhenUsed="0" w:uiPriority="3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iPriority="99" w:name="Hyperlink" w:locked="1"/>
    <w:lsdException w:qFormat="1"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2"/>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43"/>
    <w:qFormat/>
    <w:uiPriority w:val="99"/>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link w:val="44"/>
    <w:qFormat/>
    <w:uiPriority w:val="99"/>
    <w:pPr>
      <w:keepNext/>
      <w:keepLines/>
      <w:spacing w:before="260" w:after="260" w:line="416" w:lineRule="auto"/>
      <w:outlineLvl w:val="2"/>
    </w:pPr>
    <w:rPr>
      <w:b/>
      <w:bCs/>
      <w:sz w:val="32"/>
      <w:szCs w:val="32"/>
    </w:rPr>
  </w:style>
  <w:style w:type="paragraph" w:styleId="7">
    <w:name w:val="heading 4"/>
    <w:basedOn w:val="6"/>
    <w:next w:val="8"/>
    <w:qFormat/>
    <w:locked/>
    <w:uiPriority w:val="0"/>
    <w:pPr>
      <w:keepNext/>
      <w:keepLines/>
      <w:spacing w:before="280" w:after="290" w:line="372" w:lineRule="auto"/>
      <w:outlineLvl w:val="3"/>
    </w:pPr>
    <w:rPr>
      <w:rFonts w:ascii="Arial" w:hAnsi="Aria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5"/>
    <w:qFormat/>
    <w:uiPriority w:val="99"/>
    <w:pPr>
      <w:spacing w:line="360" w:lineRule="exact"/>
    </w:pPr>
    <w:rPr>
      <w:sz w:val="24"/>
    </w:rPr>
  </w:style>
  <w:style w:type="paragraph" w:styleId="3">
    <w:name w:val="Body Text First Indent"/>
    <w:basedOn w:val="2"/>
    <w:qFormat/>
    <w:locked/>
    <w:uiPriority w:val="99"/>
    <w:pPr>
      <w:ind w:firstLine="420"/>
    </w:pPr>
    <w:rPr>
      <w:sz w:val="21"/>
    </w:rPr>
  </w:style>
  <w:style w:type="paragraph" w:customStyle="1" w:styleId="8">
    <w:name w:val="my正文"/>
    <w:basedOn w:val="1"/>
    <w:qFormat/>
    <w:uiPriority w:val="0"/>
    <w:pPr>
      <w:spacing w:before="156" w:after="156" w:line="360" w:lineRule="auto"/>
      <w:ind w:firstLine="480" w:firstLineChars="200"/>
    </w:pPr>
    <w:rPr>
      <w:rFonts w:ascii="Times New Roman" w:hAnsi="Times New Roman" w:eastAsia="宋体" w:cs="Times New Roman"/>
      <w:sz w:val="24"/>
      <w:szCs w:val="24"/>
    </w:rPr>
  </w:style>
  <w:style w:type="paragraph" w:styleId="9">
    <w:name w:val="List Number"/>
    <w:basedOn w:val="1"/>
    <w:qFormat/>
    <w:uiPriority w:val="99"/>
    <w:pPr>
      <w:numPr>
        <w:ilvl w:val="0"/>
        <w:numId w:val="1"/>
      </w:numPr>
    </w:pPr>
  </w:style>
  <w:style w:type="paragraph" w:styleId="10">
    <w:name w:val="Normal Indent"/>
    <w:basedOn w:val="1"/>
    <w:next w:val="11"/>
    <w:qFormat/>
    <w:uiPriority w:val="99"/>
    <w:pPr>
      <w:ind w:firstLine="420"/>
    </w:pPr>
    <w:rPr>
      <w:szCs w:val="20"/>
    </w:rPr>
  </w:style>
  <w:style w:type="paragraph" w:styleId="11">
    <w:name w:val="toc 2"/>
    <w:basedOn w:val="1"/>
    <w:next w:val="1"/>
    <w:qFormat/>
    <w:uiPriority w:val="99"/>
    <w:pPr>
      <w:ind w:left="420" w:leftChars="200"/>
    </w:pPr>
  </w:style>
  <w:style w:type="paragraph" w:styleId="12">
    <w:name w:val="annotation text"/>
    <w:basedOn w:val="1"/>
    <w:link w:val="46"/>
    <w:qFormat/>
    <w:uiPriority w:val="0"/>
    <w:pPr>
      <w:jc w:val="left"/>
    </w:pPr>
  </w:style>
  <w:style w:type="paragraph" w:styleId="13">
    <w:name w:val="Body Text Indent"/>
    <w:basedOn w:val="1"/>
    <w:next w:val="1"/>
    <w:link w:val="47"/>
    <w:qFormat/>
    <w:uiPriority w:val="99"/>
    <w:pPr>
      <w:spacing w:after="120"/>
      <w:ind w:left="420" w:leftChars="200"/>
    </w:pPr>
  </w:style>
  <w:style w:type="paragraph" w:styleId="14">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15">
    <w:name w:val="Plain Text"/>
    <w:basedOn w:val="1"/>
    <w:link w:val="48"/>
    <w:qFormat/>
    <w:uiPriority w:val="99"/>
    <w:rPr>
      <w:rFonts w:ascii="宋体" w:hAnsi="Courier New"/>
    </w:rPr>
  </w:style>
  <w:style w:type="paragraph" w:styleId="16">
    <w:name w:val="Date"/>
    <w:basedOn w:val="1"/>
    <w:next w:val="1"/>
    <w:link w:val="49"/>
    <w:qFormat/>
    <w:uiPriority w:val="99"/>
    <w:pPr>
      <w:ind w:left="2500" w:leftChars="2500"/>
    </w:pPr>
    <w:rPr>
      <w:rFonts w:ascii="Calibri" w:hAnsi="Calibri" w:eastAsia="楷体_GB2312"/>
      <w:sz w:val="32"/>
      <w:szCs w:val="22"/>
    </w:rPr>
  </w:style>
  <w:style w:type="paragraph" w:styleId="17">
    <w:name w:val="Body Text Indent 2"/>
    <w:basedOn w:val="1"/>
    <w:qFormat/>
    <w:locked/>
    <w:uiPriority w:val="0"/>
    <w:pPr>
      <w:spacing w:after="120" w:line="480" w:lineRule="auto"/>
      <w:ind w:left="420" w:leftChars="200"/>
    </w:pPr>
  </w:style>
  <w:style w:type="paragraph" w:styleId="18">
    <w:name w:val="Balloon Text"/>
    <w:basedOn w:val="1"/>
    <w:link w:val="50"/>
    <w:qFormat/>
    <w:uiPriority w:val="99"/>
    <w:rPr>
      <w:sz w:val="18"/>
      <w:szCs w:val="18"/>
    </w:rPr>
  </w:style>
  <w:style w:type="paragraph" w:styleId="19">
    <w:name w:val="footer"/>
    <w:basedOn w:val="1"/>
    <w:link w:val="51"/>
    <w:qFormat/>
    <w:uiPriority w:val="99"/>
    <w:pPr>
      <w:tabs>
        <w:tab w:val="center" w:pos="4153"/>
        <w:tab w:val="right" w:pos="8306"/>
      </w:tabs>
      <w:snapToGrid w:val="0"/>
      <w:jc w:val="left"/>
    </w:pPr>
    <w:rPr>
      <w:sz w:val="18"/>
    </w:rPr>
  </w:style>
  <w:style w:type="paragraph" w:styleId="20">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4"/>
    <w:basedOn w:val="1"/>
    <w:next w:val="1"/>
    <w:qFormat/>
    <w:locked/>
    <w:uiPriority w:val="39"/>
    <w:pPr>
      <w:widowControl/>
      <w:ind w:left="600"/>
      <w:jc w:val="left"/>
    </w:pPr>
    <w:rPr>
      <w:kern w:val="0"/>
      <w:sz w:val="18"/>
      <w:szCs w:val="20"/>
    </w:rPr>
  </w:style>
  <w:style w:type="paragraph" w:styleId="22">
    <w:name w:val="footnote text"/>
    <w:basedOn w:val="1"/>
    <w:semiHidden/>
    <w:unhideWhenUsed/>
    <w:qFormat/>
    <w:locked/>
    <w:uiPriority w:val="99"/>
    <w:pPr>
      <w:snapToGrid w:val="0"/>
      <w:jc w:val="left"/>
    </w:pPr>
    <w:rPr>
      <w:sz w:val="18"/>
    </w:rPr>
  </w:style>
  <w:style w:type="paragraph" w:styleId="23">
    <w:name w:val="toc 6"/>
    <w:basedOn w:val="1"/>
    <w:next w:val="1"/>
    <w:qFormat/>
    <w:locked/>
    <w:uiPriority w:val="39"/>
    <w:pPr>
      <w:widowControl/>
      <w:ind w:left="1000"/>
      <w:jc w:val="left"/>
    </w:pPr>
    <w:rPr>
      <w:kern w:val="0"/>
      <w:sz w:val="18"/>
      <w:szCs w:val="20"/>
    </w:rPr>
  </w:style>
  <w:style w:type="paragraph" w:styleId="24">
    <w:name w:val="Normal (Web)"/>
    <w:basedOn w:val="1"/>
    <w:qFormat/>
    <w:uiPriority w:val="99"/>
    <w:pPr>
      <w:widowControl/>
      <w:spacing w:before="100" w:beforeAutospacing="1" w:after="100" w:afterAutospacing="1"/>
      <w:jc w:val="left"/>
    </w:pPr>
    <w:rPr>
      <w:rFonts w:ascii="宋体" w:hAnsi="宋体"/>
      <w:kern w:val="0"/>
      <w:sz w:val="24"/>
    </w:rPr>
  </w:style>
  <w:style w:type="paragraph" w:styleId="25">
    <w:name w:val="Title"/>
    <w:basedOn w:val="1"/>
    <w:next w:val="1"/>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6">
    <w:name w:val="annotation subject"/>
    <w:basedOn w:val="12"/>
    <w:next w:val="12"/>
    <w:link w:val="53"/>
    <w:qFormat/>
    <w:uiPriority w:val="99"/>
    <w:rPr>
      <w:b/>
      <w:bCs/>
    </w:rPr>
  </w:style>
  <w:style w:type="paragraph" w:styleId="27">
    <w:name w:val="Body Text First Indent 2"/>
    <w:basedOn w:val="13"/>
    <w:next w:val="1"/>
    <w:qFormat/>
    <w:locked/>
    <w:uiPriority w:val="0"/>
    <w:pPr>
      <w:ind w:firstLine="420"/>
    </w:pPr>
  </w:style>
  <w:style w:type="table" w:styleId="29">
    <w:name w:val="Table Grid"/>
    <w:basedOn w:val="28"/>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locked/>
    <w:uiPriority w:val="0"/>
    <w:rPr>
      <w:b/>
    </w:rPr>
  </w:style>
  <w:style w:type="character" w:styleId="32">
    <w:name w:val="FollowedHyperlink"/>
    <w:basedOn w:val="30"/>
    <w:semiHidden/>
    <w:unhideWhenUsed/>
    <w:qFormat/>
    <w:locked/>
    <w:uiPriority w:val="99"/>
    <w:rPr>
      <w:color w:val="262626"/>
      <w:sz w:val="18"/>
      <w:szCs w:val="18"/>
      <w:u w:val="none"/>
    </w:rPr>
  </w:style>
  <w:style w:type="character" w:styleId="33">
    <w:name w:val="Emphasis"/>
    <w:basedOn w:val="30"/>
    <w:qFormat/>
    <w:locked/>
    <w:uiPriority w:val="20"/>
    <w:rPr>
      <w:i/>
    </w:rPr>
  </w:style>
  <w:style w:type="character" w:styleId="34">
    <w:name w:val="Hyperlink"/>
    <w:basedOn w:val="30"/>
    <w:semiHidden/>
    <w:unhideWhenUsed/>
    <w:qFormat/>
    <w:locked/>
    <w:uiPriority w:val="99"/>
    <w:rPr>
      <w:color w:val="262626"/>
      <w:sz w:val="18"/>
      <w:szCs w:val="18"/>
      <w:u w:val="none"/>
    </w:rPr>
  </w:style>
  <w:style w:type="character" w:styleId="35">
    <w:name w:val="annotation reference"/>
    <w:qFormat/>
    <w:uiPriority w:val="99"/>
    <w:rPr>
      <w:rFonts w:cs="Times New Roman"/>
      <w:sz w:val="21"/>
      <w:szCs w:val="21"/>
    </w:rPr>
  </w:style>
  <w:style w:type="character" w:styleId="36">
    <w:name w:val="footnote reference"/>
    <w:basedOn w:val="30"/>
    <w:semiHidden/>
    <w:unhideWhenUsed/>
    <w:qFormat/>
    <w:locked/>
    <w:uiPriority w:val="99"/>
    <w:rPr>
      <w:vertAlign w:val="superscript"/>
    </w:rPr>
  </w:style>
  <w:style w:type="character" w:customStyle="1" w:styleId="37">
    <w:name w:val="NormalCharacter"/>
    <w:qFormat/>
    <w:uiPriority w:val="0"/>
    <w:rPr>
      <w:rFonts w:cs="宋体"/>
    </w:rPr>
  </w:style>
  <w:style w:type="paragraph" w:customStyle="1" w:styleId="38">
    <w:name w:val="Body Text First Indent1"/>
    <w:basedOn w:val="2"/>
    <w:qFormat/>
    <w:uiPriority w:val="0"/>
    <w:pPr>
      <w:spacing w:after="0" w:line="500" w:lineRule="exact"/>
      <w:ind w:firstLine="420"/>
    </w:pPr>
    <w:rPr>
      <w:rFonts w:ascii="仿宋_GB2312" w:hAnsi="Times New Roman" w:eastAsia="仿宋_GB2312" w:cs="Times New Roman"/>
      <w:sz w:val="28"/>
    </w:rPr>
  </w:style>
  <w:style w:type="paragraph" w:customStyle="1" w:styleId="39">
    <w:name w:val="[Normal]"/>
    <w:qFormat/>
    <w:uiPriority w:val="0"/>
    <w:rPr>
      <w:rFonts w:ascii="宋体" w:hAnsi="宋体" w:eastAsia="宋体" w:cs="Times New Roman"/>
      <w:sz w:val="24"/>
      <w:szCs w:val="22"/>
      <w:lang w:val="zh-CN" w:eastAsia="zh-CN" w:bidi="ar-SA"/>
    </w:rPr>
  </w:style>
  <w:style w:type="paragraph" w:customStyle="1" w:styleId="4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1">
    <w:name w:val="正文（首行缩进2字符）"/>
    <w:basedOn w:val="1"/>
    <w:qFormat/>
    <w:uiPriority w:val="0"/>
    <w:pPr>
      <w:spacing w:line="360" w:lineRule="auto"/>
      <w:ind w:firstLine="420" w:firstLineChars="200"/>
    </w:pPr>
    <w:rPr>
      <w:szCs w:val="21"/>
    </w:rPr>
  </w:style>
  <w:style w:type="character" w:customStyle="1" w:styleId="42">
    <w:name w:val="标题 1 字符"/>
    <w:link w:val="4"/>
    <w:qFormat/>
    <w:locked/>
    <w:uiPriority w:val="99"/>
    <w:rPr>
      <w:rFonts w:ascii="Times New Roman" w:hAnsi="Times New Roman" w:cs="Times New Roman"/>
      <w:b/>
      <w:bCs/>
      <w:kern w:val="44"/>
      <w:sz w:val="44"/>
      <w:szCs w:val="44"/>
    </w:rPr>
  </w:style>
  <w:style w:type="character" w:customStyle="1" w:styleId="43">
    <w:name w:val="标题 2 字符"/>
    <w:link w:val="5"/>
    <w:semiHidden/>
    <w:qFormat/>
    <w:locked/>
    <w:uiPriority w:val="99"/>
    <w:rPr>
      <w:rFonts w:ascii="Cambria" w:hAnsi="Cambria" w:eastAsia="宋体" w:cs="Times New Roman"/>
      <w:b/>
      <w:bCs/>
      <w:sz w:val="32"/>
      <w:szCs w:val="32"/>
    </w:rPr>
  </w:style>
  <w:style w:type="character" w:customStyle="1" w:styleId="44">
    <w:name w:val="标题 3 字符"/>
    <w:link w:val="6"/>
    <w:semiHidden/>
    <w:qFormat/>
    <w:locked/>
    <w:uiPriority w:val="99"/>
    <w:rPr>
      <w:rFonts w:cs="Times New Roman"/>
      <w:b/>
      <w:bCs/>
      <w:sz w:val="32"/>
      <w:szCs w:val="32"/>
    </w:rPr>
  </w:style>
  <w:style w:type="character" w:customStyle="1" w:styleId="45">
    <w:name w:val="正文文本 字符"/>
    <w:link w:val="2"/>
    <w:semiHidden/>
    <w:qFormat/>
    <w:locked/>
    <w:uiPriority w:val="99"/>
    <w:rPr>
      <w:rFonts w:cs="Times New Roman"/>
      <w:sz w:val="24"/>
      <w:szCs w:val="24"/>
    </w:rPr>
  </w:style>
  <w:style w:type="character" w:customStyle="1" w:styleId="46">
    <w:name w:val="批注文字 字符"/>
    <w:link w:val="12"/>
    <w:qFormat/>
    <w:locked/>
    <w:uiPriority w:val="0"/>
    <w:rPr>
      <w:rFonts w:ascii="Times New Roman" w:hAnsi="Times New Roman" w:eastAsia="宋体" w:cs="Times New Roman"/>
      <w:kern w:val="2"/>
      <w:sz w:val="24"/>
      <w:szCs w:val="24"/>
    </w:rPr>
  </w:style>
  <w:style w:type="character" w:customStyle="1" w:styleId="47">
    <w:name w:val="正文文本缩进 字符"/>
    <w:link w:val="13"/>
    <w:qFormat/>
    <w:locked/>
    <w:uiPriority w:val="99"/>
    <w:rPr>
      <w:rFonts w:cs="Times New Roman"/>
      <w:kern w:val="2"/>
      <w:sz w:val="24"/>
      <w:szCs w:val="24"/>
    </w:rPr>
  </w:style>
  <w:style w:type="character" w:customStyle="1" w:styleId="48">
    <w:name w:val="纯文本 字符"/>
    <w:link w:val="15"/>
    <w:semiHidden/>
    <w:qFormat/>
    <w:locked/>
    <w:uiPriority w:val="99"/>
    <w:rPr>
      <w:rFonts w:ascii="宋体" w:hAnsi="Courier New" w:cs="Courier New"/>
      <w:sz w:val="21"/>
      <w:szCs w:val="21"/>
    </w:rPr>
  </w:style>
  <w:style w:type="character" w:customStyle="1" w:styleId="49">
    <w:name w:val="日期 字符"/>
    <w:link w:val="16"/>
    <w:semiHidden/>
    <w:qFormat/>
    <w:locked/>
    <w:uiPriority w:val="99"/>
    <w:rPr>
      <w:rFonts w:cs="Times New Roman"/>
      <w:sz w:val="24"/>
      <w:szCs w:val="24"/>
    </w:rPr>
  </w:style>
  <w:style w:type="character" w:customStyle="1" w:styleId="50">
    <w:name w:val="批注框文本 字符"/>
    <w:link w:val="18"/>
    <w:qFormat/>
    <w:locked/>
    <w:uiPriority w:val="99"/>
    <w:rPr>
      <w:rFonts w:ascii="Times New Roman" w:hAnsi="Times New Roman" w:eastAsia="宋体" w:cs="Times New Roman"/>
      <w:kern w:val="2"/>
      <w:sz w:val="18"/>
      <w:szCs w:val="18"/>
    </w:rPr>
  </w:style>
  <w:style w:type="character" w:customStyle="1" w:styleId="51">
    <w:name w:val="页脚 字符"/>
    <w:link w:val="19"/>
    <w:semiHidden/>
    <w:qFormat/>
    <w:locked/>
    <w:uiPriority w:val="99"/>
    <w:rPr>
      <w:rFonts w:cs="Times New Roman"/>
      <w:sz w:val="18"/>
      <w:szCs w:val="18"/>
    </w:rPr>
  </w:style>
  <w:style w:type="character" w:customStyle="1" w:styleId="52">
    <w:name w:val="页眉 字符"/>
    <w:link w:val="20"/>
    <w:semiHidden/>
    <w:qFormat/>
    <w:locked/>
    <w:uiPriority w:val="99"/>
    <w:rPr>
      <w:rFonts w:cs="Times New Roman"/>
      <w:sz w:val="18"/>
      <w:szCs w:val="18"/>
    </w:rPr>
  </w:style>
  <w:style w:type="character" w:customStyle="1" w:styleId="53">
    <w:name w:val="批注主题 字符"/>
    <w:link w:val="26"/>
    <w:qFormat/>
    <w:locked/>
    <w:uiPriority w:val="99"/>
    <w:rPr>
      <w:rFonts w:ascii="Times New Roman" w:hAnsi="Times New Roman" w:eastAsia="宋体" w:cs="Times New Roman"/>
      <w:b/>
      <w:bCs/>
      <w:kern w:val="2"/>
      <w:sz w:val="24"/>
      <w:szCs w:val="24"/>
    </w:rPr>
  </w:style>
  <w:style w:type="paragraph" w:customStyle="1" w:styleId="54">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55">
    <w:name w:val="List Paragraph"/>
    <w:basedOn w:val="1"/>
    <w:qFormat/>
    <w:uiPriority w:val="99"/>
    <w:pPr>
      <w:ind w:firstLine="420" w:firstLineChars="200"/>
    </w:pPr>
    <w:rPr>
      <w:rFonts w:ascii="Calibri" w:hAnsi="Calibri"/>
      <w:szCs w:val="22"/>
    </w:rPr>
  </w:style>
  <w:style w:type="paragraph" w:customStyle="1" w:styleId="56">
    <w:name w:val="列出段落1"/>
    <w:basedOn w:val="1"/>
    <w:qFormat/>
    <w:uiPriority w:val="99"/>
    <w:pPr>
      <w:ind w:firstLine="420" w:firstLineChars="200"/>
    </w:pPr>
    <w:rPr>
      <w:rFonts w:ascii="Calibri" w:hAnsi="Calibri"/>
      <w:kern w:val="0"/>
      <w:szCs w:val="20"/>
    </w:rPr>
  </w:style>
  <w:style w:type="paragraph" w:customStyle="1" w:styleId="57">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8">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9">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14"/>
    <w:qFormat/>
    <w:uiPriority w:val="99"/>
    <w:rPr>
      <w:rFonts w:ascii="Times New Roman" w:hAnsi="Times New Roman" w:eastAsia="宋体" w:cs="Times New Roman"/>
      <w:sz w:val="21"/>
      <w:szCs w:val="22"/>
      <w:lang w:val="en-US" w:eastAsia="zh-CN" w:bidi="ar-SA"/>
    </w:rPr>
  </w:style>
  <w:style w:type="paragraph" w:customStyle="1" w:styleId="61">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纯文本_3"/>
    <w:basedOn w:val="63"/>
    <w:qFormat/>
    <w:uiPriority w:val="99"/>
    <w:pPr>
      <w:widowControl/>
      <w:jc w:val="left"/>
    </w:pPr>
    <w:rPr>
      <w:rFonts w:ascii="宋体" w:hAnsi="Courier New"/>
      <w:szCs w:val="21"/>
    </w:rPr>
  </w:style>
  <w:style w:type="paragraph" w:customStyle="1" w:styleId="65">
    <w:name w:val="纯文本_0_1"/>
    <w:basedOn w:val="1"/>
    <w:qFormat/>
    <w:uiPriority w:val="99"/>
    <w:pPr>
      <w:widowControl/>
      <w:jc w:val="left"/>
    </w:pPr>
    <w:rPr>
      <w:rFonts w:ascii="宋体" w:hAnsi="Courier New"/>
      <w:szCs w:val="21"/>
    </w:rPr>
  </w:style>
  <w:style w:type="paragraph" w:customStyle="1" w:styleId="66">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0">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71">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72">
    <w:name w:val="font11"/>
    <w:qFormat/>
    <w:uiPriority w:val="0"/>
    <w:rPr>
      <w:rFonts w:hint="default" w:ascii="Times New Roman" w:hAnsi="Times New Roman" w:cs="Times New Roman"/>
      <w:color w:val="000000"/>
      <w:sz w:val="24"/>
      <w:szCs w:val="24"/>
      <w:u w:val="none"/>
    </w:rPr>
  </w:style>
  <w:style w:type="character" w:customStyle="1" w:styleId="73">
    <w:name w:val="font01"/>
    <w:qFormat/>
    <w:uiPriority w:val="0"/>
    <w:rPr>
      <w:rFonts w:hint="eastAsia" w:ascii="宋体" w:hAnsi="宋体" w:eastAsia="宋体" w:cs="宋体"/>
      <w:color w:val="000000"/>
      <w:sz w:val="24"/>
      <w:szCs w:val="24"/>
      <w:u w:val="none"/>
    </w:rPr>
  </w:style>
  <w:style w:type="character" w:customStyle="1" w:styleId="74">
    <w:name w:val="font31"/>
    <w:qFormat/>
    <w:uiPriority w:val="0"/>
    <w:rPr>
      <w:rFonts w:hint="eastAsia" w:ascii="宋体" w:hAnsi="宋体" w:eastAsia="宋体" w:cs="宋体"/>
      <w:color w:val="000000"/>
      <w:sz w:val="24"/>
      <w:szCs w:val="24"/>
      <w:u w:val="none"/>
    </w:rPr>
  </w:style>
  <w:style w:type="paragraph" w:customStyle="1" w:styleId="75">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6">
    <w:name w:val="p18"/>
    <w:basedOn w:val="1"/>
    <w:qFormat/>
    <w:uiPriority w:val="99"/>
    <w:pPr>
      <w:widowControl/>
      <w:spacing w:line="748" w:lineRule="atLeast"/>
      <w:ind w:left="-527" w:firstLine="527"/>
    </w:pPr>
    <w:rPr>
      <w:rFonts w:ascii="宋体" w:hAnsi="宋体" w:cs="宋体"/>
      <w:kern w:val="0"/>
      <w:sz w:val="24"/>
    </w:rPr>
  </w:style>
  <w:style w:type="paragraph" w:customStyle="1" w:styleId="77">
    <w:name w:val="投标标题1"/>
    <w:qFormat/>
    <w:uiPriority w:val="0"/>
    <w:pPr>
      <w:keepNext/>
      <w:keepLines/>
      <w:widowControl w:val="0"/>
      <w:spacing w:before="120" w:after="120"/>
      <w:ind w:left="144" w:hanging="144"/>
      <w:jc w:val="center"/>
      <w:outlineLvl w:val="0"/>
    </w:pPr>
    <w:rPr>
      <w:rFonts w:hint="eastAsia" w:ascii="黑体" w:hAnsi="Times New Roman" w:eastAsia="黑体" w:cs="Times New Roman"/>
      <w:b/>
      <w:kern w:val="44"/>
      <w:sz w:val="28"/>
      <w:szCs w:val="28"/>
      <w:lang w:val="en-US" w:eastAsia="zh-CN" w:bidi="ar-SA"/>
    </w:rPr>
  </w:style>
  <w:style w:type="paragraph" w:customStyle="1" w:styleId="78">
    <w:name w:val="投标正文"/>
    <w:basedOn w:val="1"/>
    <w:qFormat/>
    <w:uiPriority w:val="0"/>
    <w:pPr>
      <w:spacing w:line="360" w:lineRule="auto"/>
      <w:ind w:left="100" w:firstLine="480" w:firstLineChars="200"/>
    </w:pPr>
    <w:rPr>
      <w:rFonts w:ascii="Calibri" w:hAnsi="Calibri"/>
      <w:sz w:val="24"/>
    </w:rPr>
  </w:style>
  <w:style w:type="paragraph" w:customStyle="1" w:styleId="79">
    <w:name w:val="投标文件正文"/>
    <w:basedOn w:val="1"/>
    <w:qFormat/>
    <w:uiPriority w:val="0"/>
    <w:pPr>
      <w:spacing w:after="50" w:afterLines="50" w:line="360" w:lineRule="auto"/>
      <w:ind w:firstLine="200" w:firstLineChars="200"/>
    </w:pPr>
    <w:rPr>
      <w:rFonts w:hint="eastAsia" w:ascii="宋体" w:hAnsi="宋体"/>
      <w:color w:val="000000"/>
      <w:sz w:val="24"/>
    </w:rPr>
  </w:style>
  <w:style w:type="paragraph" w:customStyle="1" w:styleId="80">
    <w:name w:val="投标标题2"/>
    <w:qFormat/>
    <w:uiPriority w:val="0"/>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81">
    <w:name w:val="投标标题3"/>
    <w:qFormat/>
    <w:uiPriority w:val="0"/>
    <w:pPr>
      <w:keepNext/>
      <w:keepLines/>
      <w:widowControl w:val="0"/>
      <w:spacing w:before="156" w:beforeLines="50" w:after="156" w:afterLines="50" w:line="480" w:lineRule="auto"/>
      <w:ind w:left="420" w:hanging="420"/>
      <w:jc w:val="both"/>
      <w:outlineLvl w:val="2"/>
    </w:pPr>
    <w:rPr>
      <w:rFonts w:hint="eastAsia" w:ascii="宋体" w:hAnsi="宋体" w:eastAsia="宋体" w:cs="Times New Roman"/>
      <w:b/>
      <w:color w:val="000000"/>
      <w:kern w:val="2"/>
      <w:sz w:val="24"/>
      <w:szCs w:val="24"/>
      <w:lang w:val="en-US" w:eastAsia="zh-CN" w:bidi="ar-SA"/>
    </w:rPr>
  </w:style>
  <w:style w:type="character" w:customStyle="1" w:styleId="82">
    <w:name w:val="item-name"/>
    <w:basedOn w:val="30"/>
    <w:qFormat/>
    <w:uiPriority w:val="0"/>
  </w:style>
  <w:style w:type="character" w:customStyle="1" w:styleId="83">
    <w:name w:val="item-name1"/>
    <w:basedOn w:val="30"/>
    <w:qFormat/>
    <w:uiPriority w:val="0"/>
  </w:style>
  <w:style w:type="character" w:customStyle="1" w:styleId="84">
    <w:name w:val="item-name2"/>
    <w:basedOn w:val="30"/>
    <w:qFormat/>
    <w:uiPriority w:val="0"/>
    <w:rPr>
      <w:rFonts w:hint="eastAsia" w:ascii="宋体" w:hAnsi="宋体" w:eastAsia="宋体" w:cs="宋体"/>
      <w:color w:val="438BD3"/>
      <w:sz w:val="18"/>
      <w:szCs w:val="18"/>
      <w:u w:val="none"/>
    </w:rPr>
  </w:style>
  <w:style w:type="paragraph" w:customStyle="1" w:styleId="85">
    <w:name w:val="UserStyle_38"/>
    <w:basedOn w:val="1"/>
    <w:qFormat/>
    <w:uiPriority w:val="0"/>
    <w:pPr>
      <w:widowControl/>
      <w:spacing w:before="100" w:beforeAutospacing="1" w:after="100" w:afterAutospacing="1"/>
      <w:jc w:val="left"/>
      <w:textAlignment w:val="baseline"/>
    </w:pPr>
    <w:rPr>
      <w:rFonts w:ascii="宋体" w:hAnsi="宋体" w:eastAsia="等线"/>
      <w:kern w:val="0"/>
      <w:sz w:val="24"/>
      <w:szCs w:val="24"/>
      <w:lang w:val="en-US" w:eastAsia="zh-CN" w:bidi="ar-SA"/>
    </w:rPr>
  </w:style>
  <w:style w:type="paragraph" w:customStyle="1" w:styleId="86">
    <w:name w:val="UserStyle_19"/>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87">
    <w:name w:val="UserStyle_34"/>
    <w:qFormat/>
    <w:uiPriority w:val="0"/>
    <w:pPr>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70</Pages>
  <Words>33304</Words>
  <Characters>34756</Characters>
  <Lines>235</Lines>
  <Paragraphs>66</Paragraphs>
  <TotalTime>6</TotalTime>
  <ScaleCrop>false</ScaleCrop>
  <LinksUpToDate>false</LinksUpToDate>
  <CharactersWithSpaces>36396</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陆喵了个白。</cp:lastModifiedBy>
  <dcterms:modified xsi:type="dcterms:W3CDTF">2024-08-30T09:02:56Z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550AF5D346214966AA0908997D542CAF_13</vt:lpwstr>
  </property>
</Properties>
</file>