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364E">
      <w:pPr>
        <w:adjustRightInd/>
        <w:spacing w:line="360" w:lineRule="auto"/>
        <w:rPr>
          <w:rFonts w:ascii="宋体" w:hAnsi="宋体" w:cs="宋体"/>
          <w:b/>
          <w:sz w:val="44"/>
          <w:szCs w:val="44"/>
        </w:rPr>
      </w:pPr>
    </w:p>
    <w:p w14:paraId="509B3E65">
      <w:pPr>
        <w:spacing w:line="360" w:lineRule="auto"/>
        <w:jc w:val="center"/>
        <w:rPr>
          <w:rFonts w:hint="eastAsia" w:ascii="宋体" w:hAnsi="宋体" w:eastAsia="宋体" w:cs="宋体"/>
          <w:b/>
          <w:sz w:val="32"/>
          <w:szCs w:val="36"/>
          <w:lang w:eastAsia="zh-CN"/>
        </w:rPr>
      </w:pPr>
      <w:r>
        <w:rPr>
          <w:rFonts w:hint="eastAsia" w:ascii="宋体" w:hAnsi="宋体" w:cs="仿宋_GB2312"/>
          <w:b/>
          <w:sz w:val="40"/>
          <w:szCs w:val="44"/>
          <w:lang w:eastAsia="zh-CN"/>
        </w:rPr>
        <w:t>浙江省体育社会组织改革发展若干重大问题研究</w:t>
      </w:r>
    </w:p>
    <w:p w14:paraId="0729A062">
      <w:pPr>
        <w:adjustRightInd/>
        <w:spacing w:line="360" w:lineRule="auto"/>
        <w:jc w:val="center"/>
        <w:rPr>
          <w:rFonts w:ascii="宋体" w:hAnsi="宋体" w:cs="宋体"/>
          <w:b/>
          <w:sz w:val="48"/>
          <w:szCs w:val="48"/>
        </w:rPr>
      </w:pPr>
    </w:p>
    <w:p w14:paraId="0924A15F">
      <w:pPr>
        <w:adjustRightInd/>
        <w:spacing w:line="360" w:lineRule="auto"/>
        <w:jc w:val="center"/>
        <w:rPr>
          <w:rFonts w:ascii="宋体" w:hAnsi="宋体" w:cs="宋体"/>
          <w:sz w:val="48"/>
          <w:szCs w:val="48"/>
        </w:rPr>
      </w:pPr>
    </w:p>
    <w:p w14:paraId="63BE99E0">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4AD929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2F994DB">
      <w:pPr>
        <w:snapToGrid w:val="0"/>
        <w:spacing w:line="360" w:lineRule="auto"/>
        <w:jc w:val="center"/>
        <w:rPr>
          <w:rFonts w:ascii="宋体" w:hAnsi="宋体" w:cs="宋体"/>
          <w:sz w:val="30"/>
          <w:szCs w:val="30"/>
        </w:rPr>
      </w:pPr>
    </w:p>
    <w:p w14:paraId="001B6B9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ZJZBC-25-419</w:t>
      </w:r>
    </w:p>
    <w:p w14:paraId="282985E1">
      <w:pPr>
        <w:adjustRightInd/>
        <w:spacing w:line="360" w:lineRule="auto"/>
        <w:rPr>
          <w:rFonts w:ascii="宋体" w:hAnsi="宋体" w:cs="宋体"/>
          <w:sz w:val="28"/>
          <w:szCs w:val="20"/>
        </w:rPr>
      </w:pPr>
    </w:p>
    <w:p w14:paraId="7BCDACC3">
      <w:pPr>
        <w:pStyle w:val="61"/>
        <w:ind w:firstLine="420"/>
      </w:pPr>
    </w:p>
    <w:p w14:paraId="1D2A1CC7">
      <w:pPr>
        <w:pStyle w:val="61"/>
        <w:ind w:firstLine="420"/>
      </w:pPr>
    </w:p>
    <w:p w14:paraId="57363DE4">
      <w:pPr>
        <w:pStyle w:val="61"/>
        <w:ind w:firstLine="420"/>
      </w:pPr>
    </w:p>
    <w:p w14:paraId="1E52E59A">
      <w:pPr>
        <w:pStyle w:val="61"/>
        <w:ind w:left="0" w:leftChars="0" w:firstLine="0" w:firstLineChars="0"/>
      </w:pPr>
    </w:p>
    <w:p w14:paraId="4A17DC7B">
      <w:pPr>
        <w:spacing w:line="360" w:lineRule="auto"/>
        <w:jc w:val="center"/>
        <w:rPr>
          <w:rFonts w:ascii="宋体" w:hAnsi="宋体" w:cs="宋体"/>
          <w:b/>
          <w:sz w:val="44"/>
          <w:szCs w:val="44"/>
        </w:rPr>
      </w:pPr>
    </w:p>
    <w:p w14:paraId="15C5EE23">
      <w:pPr>
        <w:pStyle w:val="61"/>
      </w:pPr>
    </w:p>
    <w:p w14:paraId="7D2F1F92">
      <w:pPr>
        <w:pStyle w:val="61"/>
      </w:pPr>
    </w:p>
    <w:p w14:paraId="2565B9D6">
      <w:pPr>
        <w:pStyle w:val="61"/>
      </w:pPr>
    </w:p>
    <w:p w14:paraId="6BD89317">
      <w:pPr>
        <w:spacing w:line="360" w:lineRule="auto"/>
        <w:jc w:val="center"/>
        <w:rPr>
          <w:rFonts w:ascii="宋体" w:hAnsi="宋体" w:cs="宋体"/>
          <w:b/>
          <w:sz w:val="44"/>
          <w:szCs w:val="44"/>
        </w:rPr>
      </w:pPr>
    </w:p>
    <w:p w14:paraId="5D593C35">
      <w:pPr>
        <w:snapToGrid w:val="0"/>
        <w:spacing w:line="360" w:lineRule="auto"/>
        <w:jc w:val="center"/>
        <w:rPr>
          <w:rFonts w:ascii="宋体" w:hAnsi="宋体" w:cs="宋体"/>
          <w:sz w:val="32"/>
          <w:szCs w:val="32"/>
        </w:rPr>
      </w:pPr>
      <w:r>
        <w:rPr>
          <w:rFonts w:hint="eastAsia" w:ascii="宋体" w:hAnsi="宋体" w:cs="宋体"/>
          <w:sz w:val="30"/>
          <w:szCs w:val="30"/>
        </w:rPr>
        <w:t>采购人：浙江省体育局</w:t>
      </w:r>
    </w:p>
    <w:p w14:paraId="69CF4698">
      <w:pPr>
        <w:spacing w:line="360" w:lineRule="auto"/>
        <w:jc w:val="center"/>
        <w:rPr>
          <w:rFonts w:ascii="宋体" w:hAnsi="宋体" w:cs="宋体"/>
          <w:bCs/>
          <w:sz w:val="32"/>
          <w:szCs w:val="32"/>
        </w:rPr>
      </w:pPr>
      <w:r>
        <w:rPr>
          <w:rFonts w:hint="eastAsia" w:ascii="宋体" w:hAnsi="宋体" w:cs="宋体"/>
          <w:bCs/>
          <w:sz w:val="30"/>
          <w:szCs w:val="30"/>
        </w:rPr>
        <w:t>采购代理机构：浙江省建设工程设备招标有限公司</w:t>
      </w:r>
    </w:p>
    <w:p w14:paraId="765B7CC3">
      <w:pPr>
        <w:spacing w:line="360" w:lineRule="auto"/>
        <w:jc w:val="center"/>
        <w:rPr>
          <w:rFonts w:hint="default" w:ascii="宋体" w:hAnsi="宋体" w:eastAsia="宋体" w:cs="宋体"/>
          <w:bCs/>
          <w:sz w:val="30"/>
          <w:szCs w:val="30"/>
          <w:lang w:val="en-US" w:eastAsia="zh-CN"/>
        </w:rPr>
        <w:sectPr>
          <w:footerReference r:id="rId6" w:type="first"/>
          <w:headerReference r:id="rId3" w:type="default"/>
          <w:footerReference r:id="rId4" w:type="default"/>
          <w:footerReference r:id="rId5" w:type="even"/>
          <w:pgSz w:w="11906" w:h="16838"/>
          <w:pgMar w:top="1418" w:right="1418" w:bottom="1418" w:left="1474" w:header="851" w:footer="992" w:gutter="0"/>
          <w:cols w:space="720" w:num="1"/>
          <w:titlePg/>
          <w:docGrid w:linePitch="312" w:charSpace="0"/>
        </w:sectPr>
      </w:pPr>
      <w:r>
        <w:rPr>
          <w:rFonts w:hint="eastAsia" w:ascii="宋体" w:hAnsi="宋体" w:cs="宋体"/>
          <w:bCs/>
          <w:sz w:val="30"/>
          <w:szCs w:val="30"/>
        </w:rPr>
        <w:t>二〇二</w:t>
      </w:r>
      <w:r>
        <w:rPr>
          <w:rFonts w:hint="eastAsia" w:ascii="宋体" w:hAnsi="宋体" w:cs="宋体"/>
          <w:bCs/>
          <w:sz w:val="30"/>
          <w:szCs w:val="30"/>
          <w:lang w:eastAsia="zh-CN"/>
        </w:rPr>
        <w:t>五</w:t>
      </w:r>
      <w:r>
        <w:rPr>
          <w:rFonts w:hint="eastAsia" w:ascii="宋体" w:hAnsi="宋体" w:cs="宋体"/>
          <w:bCs/>
          <w:sz w:val="30"/>
          <w:szCs w:val="30"/>
        </w:rPr>
        <w:t>年</w:t>
      </w:r>
      <w:r>
        <w:rPr>
          <w:rFonts w:hint="eastAsia" w:ascii="宋体" w:hAnsi="宋体" w:cs="宋体"/>
          <w:bCs/>
          <w:sz w:val="30"/>
          <w:szCs w:val="30"/>
          <w:lang w:val="en-US" w:eastAsia="zh-CN"/>
        </w:rPr>
        <w:t>二</w:t>
      </w:r>
      <w:r>
        <w:rPr>
          <w:rFonts w:hint="eastAsia" w:ascii="宋体" w:hAnsi="宋体" w:cs="宋体"/>
          <w:bCs/>
          <w:sz w:val="30"/>
          <w:szCs w:val="30"/>
        </w:rPr>
        <w:t>月</w:t>
      </w:r>
      <w:bookmarkStart w:id="0" w:name="_Hlt67893495"/>
      <w:bookmarkEnd w:id="0"/>
    </w:p>
    <w:p w14:paraId="49F678E8">
      <w:pPr>
        <w:spacing w:line="360" w:lineRule="auto"/>
        <w:jc w:val="center"/>
        <w:rPr>
          <w:rFonts w:ascii="宋体" w:hAnsi="宋体" w:cs="宋体"/>
          <w:bCs/>
          <w:sz w:val="30"/>
          <w:szCs w:val="30"/>
        </w:rPr>
      </w:pPr>
    </w:p>
    <w:sdt>
      <w:sdtPr>
        <w:rPr>
          <w:rFonts w:ascii="Times New Roman" w:hAnsi="Times New Roman" w:eastAsia="宋体" w:cs="Times New Roman"/>
          <w:color w:val="auto"/>
          <w:kern w:val="2"/>
          <w:sz w:val="21"/>
          <w:szCs w:val="24"/>
          <w:lang w:val="zh-CN"/>
        </w:rPr>
        <w:id w:val="190233028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76E6632">
          <w:pPr>
            <w:pStyle w:val="963"/>
            <w:spacing w:line="360" w:lineRule="auto"/>
            <w:jc w:val="center"/>
            <w:rPr>
              <w:rFonts w:asciiTheme="minorEastAsia" w:hAnsiTheme="minorEastAsia" w:eastAsiaTheme="minorEastAsia"/>
              <w:b/>
              <w:sz w:val="36"/>
              <w:szCs w:val="28"/>
            </w:rPr>
          </w:pPr>
          <w:bookmarkStart w:id="1" w:name="_Hlt91233176"/>
          <w:bookmarkEnd w:id="1"/>
          <w:bookmarkStart w:id="2" w:name="_Toc91899869"/>
          <w:r>
            <w:rPr>
              <w:rFonts w:asciiTheme="minorEastAsia" w:hAnsiTheme="minorEastAsia" w:eastAsiaTheme="minorEastAsia"/>
              <w:b/>
              <w:sz w:val="36"/>
              <w:szCs w:val="28"/>
              <w:lang w:val="zh-CN"/>
            </w:rPr>
            <w:t>目录</w:t>
          </w:r>
        </w:p>
        <w:p w14:paraId="1634B799">
          <w:pPr>
            <w:pStyle w:val="42"/>
            <w:tabs>
              <w:tab w:val="right" w:leader="dot" w:pos="9004"/>
            </w:tabs>
            <w:spacing w:line="480" w:lineRule="auto"/>
            <w:jc w:val="center"/>
            <w:rPr>
              <w:rFonts w:ascii="宋体" w:hAnsi="宋体" w:cstheme="minorBidi"/>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r>
            <w:fldChar w:fldCharType="begin"/>
          </w:r>
          <w:r>
            <w:instrText xml:space="preserve"> HYPERLINK \l "_Toc129952700" </w:instrText>
          </w:r>
          <w:r>
            <w:fldChar w:fldCharType="separate"/>
          </w:r>
          <w:r>
            <w:rPr>
              <w:rStyle w:val="76"/>
              <w:rFonts w:hint="eastAsia" w:ascii="宋体" w:hAnsi="宋体" w:eastAsia="宋体" w:cs="宋体"/>
              <w:sz w:val="28"/>
              <w:szCs w:val="28"/>
            </w:rPr>
            <w:t>第一部分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14:paraId="7CA14C0D">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"_Toc129952701" </w:instrText>
          </w:r>
          <w:r>
            <w:fldChar w:fldCharType="separate"/>
          </w:r>
          <w:r>
            <w:rPr>
              <w:rStyle w:val="76"/>
              <w:rFonts w:hint="eastAsia" w:ascii="宋体" w:hAnsi="宋体" w:eastAsia="宋体" w:cs="宋体"/>
              <w:sz w:val="28"/>
              <w:szCs w:val="28"/>
            </w:rPr>
            <w:t>第二部分</w:t>
          </w:r>
          <w:r>
            <w:rPr>
              <w:rStyle w:val="76"/>
              <w:rFonts w:ascii="宋体" w:hAnsi="宋体" w:eastAsia="宋体" w:cs="宋体"/>
              <w:sz w:val="28"/>
              <w:szCs w:val="28"/>
            </w:rPr>
            <w:t xml:space="preserve"> </w:t>
          </w:r>
          <w:r>
            <w:rPr>
              <w:rStyle w:val="76"/>
              <w:rFonts w:hint="eastAsia" w:ascii="宋体" w:hAnsi="宋体" w:eastAsia="宋体" w:cs="宋体"/>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F58C1C9">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"_Toc129952711" </w:instrText>
          </w:r>
          <w:r>
            <w:fldChar w:fldCharType="separate"/>
          </w:r>
          <w:r>
            <w:rPr>
              <w:rStyle w:val="76"/>
              <w:rFonts w:hint="eastAsia" w:ascii="宋体" w:hAnsi="宋体" w:eastAsia="宋体" w:cs="宋体"/>
              <w:sz w:val="28"/>
              <w:szCs w:val="28"/>
            </w:rPr>
            <w:t>第三部分</w:t>
          </w:r>
          <w:r>
            <w:rPr>
              <w:rStyle w:val="76"/>
              <w:rFonts w:ascii="宋体" w:hAnsi="宋体" w:eastAsia="宋体" w:cs="宋体"/>
              <w:sz w:val="28"/>
              <w:szCs w:val="28"/>
            </w:rPr>
            <w:t xml:space="preserve"> </w:t>
          </w:r>
          <w:r>
            <w:rPr>
              <w:rStyle w:val="76"/>
              <w:rFonts w:hint="eastAsia" w:ascii="宋体" w:hAnsi="宋体" w:eastAsia="宋体" w:cs="宋体"/>
              <w:sz w:val="28"/>
              <w:szCs w:val="28"/>
            </w:rPr>
            <w:t>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_Toc129952711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14:paraId="4A82919B">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"_Toc129952712" </w:instrText>
          </w:r>
          <w:r>
            <w:fldChar w:fldCharType="separate"/>
          </w:r>
          <w:r>
            <w:rPr>
              <w:rStyle w:val="76"/>
              <w:rFonts w:hint="eastAsia" w:ascii="宋体" w:hAnsi="宋体" w:eastAsia="宋体" w:cs="宋体"/>
              <w:sz w:val="28"/>
              <w:szCs w:val="28"/>
            </w:rPr>
            <w:t>第四部分</w:t>
          </w:r>
          <w:r>
            <w:rPr>
              <w:rStyle w:val="76"/>
              <w:rFonts w:ascii="宋体" w:hAnsi="宋体" w:eastAsia="宋体" w:cs="宋体"/>
              <w:sz w:val="28"/>
              <w:szCs w:val="28"/>
            </w:rPr>
            <w:t xml:space="preserve"> </w:t>
          </w:r>
          <w:r>
            <w:rPr>
              <w:rStyle w:val="76"/>
              <w:rFonts w:hint="eastAsia" w:ascii="宋体" w:hAnsi="宋体" w:eastAsia="宋体" w:cs="宋体"/>
              <w:sz w:val="28"/>
              <w:szCs w:val="28"/>
            </w:rPr>
            <w:t>评标办法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_Toc129952712 \h </w:instrText>
          </w:r>
          <w:r>
            <w:rPr>
              <w:rFonts w:ascii="宋体" w:hAnsi="宋体"/>
              <w:sz w:val="28"/>
              <w:szCs w:val="28"/>
            </w:rPr>
            <w:fldChar w:fldCharType="separate"/>
          </w:r>
          <w:r>
            <w:rPr>
              <w:rFonts w:ascii="宋体" w:hAnsi="宋体"/>
              <w:sz w:val="28"/>
              <w:szCs w:val="28"/>
            </w:rPr>
            <w:t>2</w:t>
          </w:r>
          <w:r>
            <w:rPr>
              <w:rFonts w:hint="eastAsia" w:ascii="宋体" w:hAnsi="宋体"/>
              <w:sz w:val="28"/>
              <w:szCs w:val="28"/>
              <w:lang w:val="en-US" w:eastAsia="zh-CN"/>
            </w:rPr>
            <w:t>4</w:t>
          </w:r>
          <w:r>
            <w:rPr>
              <w:rFonts w:ascii="宋体" w:hAnsi="宋体"/>
              <w:sz w:val="28"/>
              <w:szCs w:val="28"/>
            </w:rPr>
            <w:fldChar w:fldCharType="end"/>
          </w:r>
          <w:r>
            <w:rPr>
              <w:rFonts w:ascii="宋体" w:hAnsi="宋体"/>
              <w:sz w:val="28"/>
              <w:szCs w:val="28"/>
            </w:rPr>
            <w:fldChar w:fldCharType="end"/>
          </w:r>
        </w:p>
        <w:p w14:paraId="335361A3">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"_Toc129952713" </w:instrText>
          </w:r>
          <w:r>
            <w:fldChar w:fldCharType="separate"/>
          </w:r>
          <w:r>
            <w:rPr>
              <w:rStyle w:val="76"/>
              <w:rFonts w:hint="eastAsia" w:ascii="宋体" w:hAnsi="宋体" w:eastAsia="宋体" w:cs="宋体"/>
              <w:sz w:val="28"/>
              <w:szCs w:val="28"/>
            </w:rPr>
            <w:t>第五部分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拟签订的合同文本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_Toc129952713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492F83CE">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"_Toc129952714" </w:instrText>
          </w:r>
          <w:r>
            <w:fldChar w:fldCharType="separate"/>
          </w:r>
          <w:r>
            <w:rPr>
              <w:rStyle w:val="76"/>
              <w:rFonts w:hint="eastAsia" w:ascii="宋体" w:hAnsi="宋体" w:eastAsia="宋体" w:cs="宋体"/>
              <w:sz w:val="28"/>
              <w:szCs w:val="28"/>
            </w:rPr>
            <w:t>第六部分</w:t>
          </w:r>
          <w:r>
            <w:rPr>
              <w:rStyle w:val="76"/>
              <w:rFonts w:ascii="宋体" w:hAnsi="宋体" w:eastAsia="宋体" w:cs="宋体"/>
              <w:sz w:val="28"/>
              <w:szCs w:val="28"/>
            </w:rPr>
            <w:t xml:space="preserve"> </w:t>
          </w:r>
          <w:r>
            <w:rPr>
              <w:rStyle w:val="76"/>
              <w:rFonts w:hint="eastAsia" w:ascii="宋体" w:hAnsi="宋体" w:eastAsia="宋体" w:cs="宋体"/>
              <w:sz w:val="28"/>
              <w:szCs w:val="28"/>
            </w:rPr>
            <w:t>应提交的有关格式范例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_Toc129952714 \h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fldChar w:fldCharType="end"/>
          </w:r>
        </w:p>
        <w:p w14:paraId="1C7440B2">
          <w:pPr>
            <w:spacing w:line="480" w:lineRule="auto"/>
            <w:jc w:val="center"/>
          </w:pPr>
          <w:r>
            <w:rPr>
              <w:rFonts w:ascii="宋体" w:hAnsi="宋体"/>
              <w:bCs/>
              <w:sz w:val="24"/>
              <w:szCs w:val="28"/>
              <w:lang w:val="zh-CN"/>
            </w:rPr>
            <w:fldChar w:fldCharType="end"/>
          </w:r>
        </w:p>
      </w:sdtContent>
    </w:sdt>
    <w:p w14:paraId="193A48CD">
      <w:pPr>
        <w:pStyle w:val="963"/>
        <w:rPr>
          <w:rFonts w:ascii="宋体" w:hAnsi="宋体" w:cs="宋体"/>
          <w:sz w:val="24"/>
        </w:rPr>
      </w:pPr>
    </w:p>
    <w:p w14:paraId="39CB9A06">
      <w:pPr>
        <w:spacing w:line="360" w:lineRule="auto"/>
        <w:rPr>
          <w:rFonts w:ascii="宋体" w:hAnsi="宋体" w:cs="宋体"/>
          <w:sz w:val="24"/>
        </w:rPr>
        <w:sectPr>
          <w:pgSz w:w="11906" w:h="16838"/>
          <w:pgMar w:top="1418" w:right="1418" w:bottom="1418" w:left="1474" w:header="851" w:footer="992" w:gutter="0"/>
          <w:cols w:space="720" w:num="1"/>
          <w:titlePg/>
          <w:docGrid w:linePitch="312" w:charSpace="0"/>
        </w:sectPr>
      </w:pPr>
    </w:p>
    <w:bookmarkEnd w:id="2"/>
    <w:p w14:paraId="251269D2">
      <w:pPr>
        <w:adjustRightInd/>
        <w:spacing w:line="360" w:lineRule="auto"/>
        <w:jc w:val="center"/>
        <w:outlineLvl w:val="0"/>
        <w:rPr>
          <w:rFonts w:ascii="宋体" w:hAnsi="宋体" w:cs="宋体"/>
          <w:b/>
          <w:sz w:val="36"/>
          <w:szCs w:val="20"/>
        </w:rPr>
      </w:pPr>
      <w:bookmarkStart w:id="3" w:name="_Hlt74707423"/>
      <w:bookmarkEnd w:id="3"/>
      <w:bookmarkStart w:id="4" w:name="_Hlt74728647"/>
      <w:bookmarkEnd w:id="4"/>
      <w:bookmarkStart w:id="5" w:name="_Hlt74729822"/>
      <w:bookmarkEnd w:id="5"/>
      <w:bookmarkStart w:id="6" w:name="_Hlt74649545"/>
      <w:bookmarkEnd w:id="6"/>
      <w:bookmarkStart w:id="7" w:name="_Toc129952497"/>
      <w:bookmarkStart w:id="8" w:name="_Toc129952700"/>
      <w:bookmarkStart w:id="9" w:name="第二部分"/>
      <w:bookmarkStart w:id="10" w:name="_Toc91899870"/>
      <w:bookmarkStart w:id="11" w:name="_Toc91899871"/>
      <w:bookmarkStart w:id="453" w:name="_GoBack"/>
      <w:bookmarkEnd w:id="453"/>
      <w:r>
        <w:rPr>
          <w:rFonts w:hint="eastAsia" w:ascii="宋体" w:hAnsi="宋体" w:cs="宋体"/>
          <w:b/>
          <w:sz w:val="36"/>
          <w:szCs w:val="20"/>
        </w:rPr>
        <w:t>第一部分 招标公告</w:t>
      </w:r>
      <w:bookmarkEnd w:id="7"/>
      <w:bookmarkEnd w:id="8"/>
    </w:p>
    <w:p w14:paraId="039205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B74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浙江省体育社会组织改革发展若干重大问题研究</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"https://www.zcygov.cn/）获取（下载）招标文件，并于2024年%20月%20日%20%20点00分00秒"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lang w:eastAsia="zh-CN"/>
        </w:rPr>
        <w:t>2025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598A99D">
      <w:pPr>
        <w:spacing w:line="360" w:lineRule="auto"/>
        <w:rPr>
          <w:rFonts w:ascii="宋体" w:hAnsi="宋体" w:cs="宋体"/>
          <w:b/>
          <w:sz w:val="24"/>
        </w:rPr>
      </w:pPr>
      <w:r>
        <w:rPr>
          <w:rFonts w:hint="eastAsia" w:ascii="宋体" w:hAnsi="宋体" w:cs="宋体"/>
          <w:b/>
          <w:sz w:val="24"/>
        </w:rPr>
        <w:t xml:space="preserve">一、项目基本情况 </w:t>
      </w:r>
    </w:p>
    <w:p w14:paraId="787438D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ZJZBC-25-419</w:t>
      </w:r>
    </w:p>
    <w:p w14:paraId="3B65C5E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浙江省体育社会组织改革发展若干重大问题研究</w:t>
      </w:r>
    </w:p>
    <w:p w14:paraId="78B66AA3">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lang w:val="en-US" w:eastAsia="zh-CN"/>
        </w:rPr>
        <w:t>20</w:t>
      </w:r>
      <w:r>
        <w:rPr>
          <w:rFonts w:hint="eastAsia" w:ascii="宋体" w:hAnsi="宋体" w:cs="宋体"/>
          <w:sz w:val="24"/>
        </w:rPr>
        <w:t>0000</w:t>
      </w:r>
    </w:p>
    <w:p w14:paraId="46BC7A93">
      <w:pPr>
        <w:spacing w:line="360" w:lineRule="auto"/>
        <w:ind w:firstLine="48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lang w:val="en-US" w:eastAsia="zh-CN"/>
        </w:rPr>
        <w:t>20</w:t>
      </w:r>
      <w:r>
        <w:rPr>
          <w:rFonts w:hint="eastAsia" w:ascii="宋体" w:hAnsi="宋体" w:cs="宋体"/>
          <w:b w:val="0"/>
          <w:bCs/>
          <w:sz w:val="24"/>
        </w:rPr>
        <w:t>0000</w:t>
      </w:r>
    </w:p>
    <w:p w14:paraId="7B320479">
      <w:pPr>
        <w:pStyle w:val="2"/>
        <w:spacing w:line="360" w:lineRule="auto"/>
        <w:ind w:firstLine="480"/>
        <w:rPr>
          <w:rFonts w:hAnsi="宋体" w:cs="宋体"/>
          <w:b/>
          <w:color w:val="auto"/>
          <w:sz w:val="24"/>
        </w:rPr>
      </w:pPr>
      <w:r>
        <w:rPr>
          <w:rFonts w:hint="eastAsia" w:hAnsi="宋体" w:cs="宋体"/>
          <w:b/>
          <w:color w:val="auto"/>
          <w:sz w:val="24"/>
        </w:rPr>
        <w:t>采购需求：</w:t>
      </w:r>
    </w:p>
    <w:p w14:paraId="00729B47">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标项一：</w:t>
      </w:r>
    </w:p>
    <w:p w14:paraId="6F827F11">
      <w:pPr>
        <w:pStyle w:val="2"/>
        <w:spacing w:line="360" w:lineRule="auto"/>
        <w:ind w:firstLine="480"/>
        <w:rPr>
          <w:rFonts w:hint="eastAsia" w:hAnsi="宋体" w:eastAsia="宋体" w:cs="宋体"/>
          <w:bCs/>
          <w:snapToGrid/>
          <w:color w:val="auto"/>
          <w:kern w:val="2"/>
          <w:sz w:val="24"/>
          <w:szCs w:val="24"/>
          <w:lang w:eastAsia="zh-CN"/>
        </w:rPr>
      </w:pPr>
      <w:r>
        <w:rPr>
          <w:rFonts w:hint="eastAsia" w:hAnsi="宋体" w:cs="宋体"/>
          <w:bCs/>
          <w:snapToGrid/>
          <w:color w:val="auto"/>
          <w:kern w:val="2"/>
          <w:sz w:val="24"/>
          <w:szCs w:val="24"/>
        </w:rPr>
        <w:t>标项名称：</w:t>
      </w:r>
      <w:r>
        <w:rPr>
          <w:rFonts w:hint="eastAsia" w:hAnsi="宋体" w:cs="宋体"/>
          <w:sz w:val="24"/>
          <w:lang w:eastAsia="zh-CN"/>
        </w:rPr>
        <w:t>浙江省体育社会组织改革发展若干重大问题研究</w:t>
      </w:r>
    </w:p>
    <w:p w14:paraId="2823D8FA">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w:t>
      </w:r>
    </w:p>
    <w:p w14:paraId="0442BE30">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w:t>
      </w:r>
      <w:r>
        <w:rPr>
          <w:rFonts w:hint="eastAsia" w:hAnsi="宋体" w:cs="宋体"/>
          <w:b w:val="0"/>
          <w:bCs/>
          <w:sz w:val="24"/>
          <w:lang w:val="en-US" w:eastAsia="zh-CN"/>
        </w:rPr>
        <w:t>20</w:t>
      </w:r>
      <w:r>
        <w:rPr>
          <w:rFonts w:hint="eastAsia" w:ascii="宋体" w:hAnsi="宋体" w:cs="宋体"/>
          <w:b w:val="0"/>
          <w:bCs/>
          <w:sz w:val="24"/>
        </w:rPr>
        <w:t>0000</w:t>
      </w:r>
    </w:p>
    <w:p w14:paraId="451734EF">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int="eastAsia" w:hAnsi="宋体" w:cs="宋体"/>
          <w:bCs/>
          <w:snapToGrid/>
          <w:color w:val="auto"/>
          <w:kern w:val="2"/>
          <w:sz w:val="24"/>
          <w:szCs w:val="24"/>
          <w:lang w:eastAsia="zh-CN"/>
        </w:rPr>
        <w:t>聚焦体育社会组织发展的规律和当前存在的问题，深入开展调研研究，提出改革思路和发展举措</w:t>
      </w:r>
      <w:r>
        <w:rPr>
          <w:rFonts w:hint="eastAsia" w:hAnsi="宋体" w:cs="宋体"/>
          <w:bCs/>
          <w:snapToGrid/>
          <w:color w:val="auto"/>
          <w:kern w:val="2"/>
          <w:sz w:val="24"/>
          <w:szCs w:val="24"/>
        </w:rPr>
        <w:t>，具体详见招标文件第三部分</w:t>
      </w:r>
      <w:r>
        <w:rPr>
          <w:rFonts w:hAnsi="宋体" w:cs="宋体"/>
          <w:bCs/>
          <w:snapToGrid/>
          <w:color w:val="auto"/>
          <w:kern w:val="2"/>
          <w:sz w:val="24"/>
          <w:szCs w:val="24"/>
        </w:rPr>
        <w:t>采购需求</w:t>
      </w:r>
      <w:r>
        <w:rPr>
          <w:rFonts w:hint="eastAsia" w:hAnsi="宋体" w:cs="宋体"/>
          <w:bCs/>
          <w:snapToGrid/>
          <w:color w:val="auto"/>
          <w:kern w:val="2"/>
          <w:sz w:val="24"/>
          <w:szCs w:val="24"/>
        </w:rPr>
        <w:t>。</w:t>
      </w:r>
      <w:bookmarkEnd w:id="12"/>
    </w:p>
    <w:p w14:paraId="0BF6890D">
      <w:pPr>
        <w:pStyle w:val="2"/>
        <w:spacing w:line="360" w:lineRule="auto"/>
        <w:ind w:firstLine="480"/>
        <w:rPr>
          <w:rFonts w:hint="eastAsia" w:hAnsi="宋体" w:eastAsia="宋体" w:cs="宋体"/>
          <w:bCs/>
          <w:color w:val="auto"/>
          <w:sz w:val="24"/>
          <w:lang w:eastAsia="zh-CN"/>
        </w:rPr>
      </w:pPr>
      <w:r>
        <w:rPr>
          <w:rFonts w:hint="eastAsia" w:hAnsi="宋体" w:cs="宋体"/>
          <w:b/>
          <w:color w:val="auto"/>
          <w:sz w:val="24"/>
        </w:rPr>
        <w:t>合同履约期限：</w:t>
      </w:r>
      <w:r>
        <w:rPr>
          <w:rFonts w:hAnsi="宋体" w:cs="宋体"/>
          <w:bCs/>
          <w:color w:val="auto"/>
          <w:sz w:val="24"/>
        </w:rPr>
        <w:t>标项 1，</w:t>
      </w:r>
      <w:r>
        <w:rPr>
          <w:rFonts w:hint="eastAsia" w:hAnsi="宋体" w:cs="宋体"/>
          <w:bCs/>
          <w:color w:val="auto"/>
          <w:sz w:val="24"/>
          <w:lang w:eastAsia="zh-CN"/>
        </w:rPr>
        <w:t>合同签订之日起至2025年1</w:t>
      </w:r>
      <w:r>
        <w:rPr>
          <w:rFonts w:hint="eastAsia" w:hAnsi="宋体" w:cs="宋体"/>
          <w:bCs/>
          <w:color w:val="auto"/>
          <w:sz w:val="24"/>
          <w:lang w:val="en-US" w:eastAsia="zh-CN"/>
        </w:rPr>
        <w:t>2</w:t>
      </w:r>
      <w:r>
        <w:rPr>
          <w:rFonts w:hint="eastAsia" w:hAnsi="宋体" w:cs="宋体"/>
          <w:bCs/>
          <w:color w:val="auto"/>
          <w:sz w:val="24"/>
          <w:lang w:eastAsia="zh-CN"/>
        </w:rPr>
        <w:t>月</w:t>
      </w:r>
      <w:r>
        <w:rPr>
          <w:rFonts w:hint="eastAsia" w:hAnsi="宋体" w:cs="宋体"/>
          <w:bCs/>
          <w:color w:val="auto"/>
          <w:sz w:val="24"/>
          <w:lang w:val="en-US" w:eastAsia="zh-CN"/>
        </w:rPr>
        <w:t>1</w:t>
      </w:r>
      <w:r>
        <w:rPr>
          <w:rFonts w:hint="eastAsia" w:hAnsi="宋体" w:cs="宋体"/>
          <w:bCs/>
          <w:color w:val="auto"/>
          <w:sz w:val="24"/>
          <w:lang w:eastAsia="zh-CN"/>
        </w:rPr>
        <w:t>0日</w:t>
      </w:r>
    </w:p>
    <w:p w14:paraId="579155B7">
      <w:pPr>
        <w:pStyle w:val="2"/>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DA27D6">
      <w:pPr>
        <w:spacing w:line="360" w:lineRule="auto"/>
        <w:rPr>
          <w:rFonts w:ascii="宋体" w:hAnsi="宋体" w:cs="宋体"/>
          <w:b/>
          <w:sz w:val="24"/>
        </w:rPr>
      </w:pPr>
      <w:r>
        <w:rPr>
          <w:rFonts w:hint="eastAsia" w:ascii="宋体" w:hAnsi="宋体" w:cs="宋体"/>
          <w:b/>
          <w:sz w:val="24"/>
        </w:rPr>
        <w:t>二、申请人的资格要求：</w:t>
      </w:r>
    </w:p>
    <w:p w14:paraId="5FDA2A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7A53F3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97711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5D1D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1B3EA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BC94254">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064A1B8">
      <w:pPr>
        <w:spacing w:line="360" w:lineRule="auto"/>
        <w:ind w:firstLine="897" w:firstLineChars="374"/>
        <w:rPr>
          <w:rFonts w:ascii="MS Gothic" w:hAnsi="MS Gothic" w:cs="宋体"/>
          <w:kern w:val="0"/>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服务全部由符合政策要求的小微企业承接，提供中小企业声明函；</w:t>
      </w:r>
    </w:p>
    <w:p w14:paraId="764AA224">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198560779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要求以联合体形式参加，提供联合协议和中小企业声明函，联合协议中中小企业合同金额应当达到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如果供应商本身提供所有标的均由中小企业制造、承建或承接，视同符合了资格条件，无需再与其他中小企业组成联合体参加政府采购活动，无需提供联合协议；</w:t>
      </w:r>
    </w:p>
    <w:p w14:paraId="5973E452">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3463064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要求合同分包，提供分包意向协议和中小企业声明函，分包意向协议中中小企业合同金额应当达到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如果供应商本身提供所有标的均由中小企业制造、承建或承接，视同符合了资格条件，无需再向中小企业分包，无需提供分包意向协议；</w:t>
      </w:r>
    </w:p>
    <w:p w14:paraId="588F73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2AA4D1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6EC34">
      <w:pPr>
        <w:spacing w:line="360" w:lineRule="auto"/>
        <w:rPr>
          <w:rFonts w:ascii="宋体" w:hAnsi="宋体" w:cs="宋体"/>
          <w:b/>
          <w:sz w:val="24"/>
        </w:rPr>
      </w:pPr>
      <w:r>
        <w:rPr>
          <w:rFonts w:hint="eastAsia" w:ascii="宋体" w:hAnsi="宋体" w:cs="宋体"/>
          <w:b/>
          <w:sz w:val="24"/>
        </w:rPr>
        <w:t xml:space="preserve">三、获取招标文件 </w:t>
      </w:r>
    </w:p>
    <w:p w14:paraId="21CAB97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8FE48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8895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FF567E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免费。</w:t>
      </w:r>
    </w:p>
    <w:p w14:paraId="428198B8">
      <w:pPr>
        <w:spacing w:line="360" w:lineRule="auto"/>
        <w:rPr>
          <w:rFonts w:ascii="宋体" w:hAnsi="宋体" w:cs="宋体"/>
          <w:b/>
          <w:sz w:val="24"/>
        </w:rPr>
      </w:pPr>
      <w:r>
        <w:rPr>
          <w:rFonts w:hint="eastAsia" w:ascii="宋体" w:hAnsi="宋体" w:cs="宋体"/>
          <w:b/>
          <w:sz w:val="24"/>
        </w:rPr>
        <w:t>四、提交投标文件截止时间、开标时间和地点</w:t>
      </w:r>
    </w:p>
    <w:p w14:paraId="4386B00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2EF428B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4B47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p>
    <w:p w14:paraId="7D83205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政采云平台（https://www.zcygov.cn/）（线下：杭州市上城区环站东路</w:t>
      </w:r>
      <w:r>
        <w:rPr>
          <w:rFonts w:hint="eastAsia" w:ascii="宋体" w:hAnsi="宋体" w:cs="宋体"/>
          <w:sz w:val="24"/>
          <w:lang w:eastAsia="zh-CN"/>
        </w:rPr>
        <w:t>99号</w:t>
      </w:r>
      <w:r>
        <w:rPr>
          <w:rFonts w:hint="eastAsia" w:ascii="宋体" w:hAnsi="宋体" w:cs="宋体"/>
          <w:sz w:val="24"/>
        </w:rPr>
        <w:t>云峰大厦1幢</w:t>
      </w:r>
      <w:r>
        <w:rPr>
          <w:rFonts w:hint="eastAsia" w:ascii="宋体" w:hAnsi="宋体" w:cs="宋体"/>
          <w:sz w:val="24"/>
          <w:lang w:eastAsia="zh-CN"/>
        </w:rPr>
        <w:t>13楼</w:t>
      </w:r>
      <w:r>
        <w:rPr>
          <w:rFonts w:hint="eastAsia" w:ascii="宋体" w:hAnsi="宋体" w:cs="宋体"/>
          <w:sz w:val="24"/>
        </w:rPr>
        <w:t>开标室）</w:t>
      </w:r>
    </w:p>
    <w:p w14:paraId="65DD09F2">
      <w:pPr>
        <w:spacing w:line="360" w:lineRule="auto"/>
        <w:rPr>
          <w:rFonts w:ascii="宋体" w:hAnsi="宋体" w:cs="宋体"/>
          <w:sz w:val="24"/>
        </w:rPr>
      </w:pPr>
      <w:r>
        <w:rPr>
          <w:rFonts w:hint="eastAsia" w:ascii="宋体" w:hAnsi="宋体" w:cs="宋体"/>
          <w:b/>
          <w:sz w:val="24"/>
        </w:rPr>
        <w:t xml:space="preserve">五、公告期限 </w:t>
      </w:r>
    </w:p>
    <w:p w14:paraId="72BCB88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AA5C1F">
      <w:pPr>
        <w:spacing w:line="360" w:lineRule="auto"/>
        <w:rPr>
          <w:rFonts w:ascii="宋体" w:hAnsi="宋体" w:cs="宋体"/>
          <w:b/>
          <w:sz w:val="24"/>
        </w:rPr>
      </w:pPr>
      <w:r>
        <w:rPr>
          <w:rFonts w:hint="eastAsia" w:ascii="宋体" w:hAnsi="宋体" w:cs="宋体"/>
          <w:b/>
          <w:sz w:val="24"/>
        </w:rPr>
        <w:t>六、其他补充事宜</w:t>
      </w:r>
    </w:p>
    <w:p w14:paraId="649DABA6">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951961">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A48F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7BC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E546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432604">
      <w:pPr>
        <w:spacing w:line="360" w:lineRule="auto"/>
        <w:rPr>
          <w:rFonts w:ascii="宋体" w:hAnsi="宋体" w:cs="宋体"/>
          <w:b/>
          <w:bCs/>
          <w:sz w:val="24"/>
        </w:rPr>
      </w:pPr>
      <w:bookmarkStart w:id="13" w:name="_Toc28359019"/>
      <w:bookmarkStart w:id="14" w:name="_Toc35393637"/>
      <w:bookmarkStart w:id="15" w:name="_Toc35393806"/>
      <w:bookmarkStart w:id="16" w:name="_Toc28359096"/>
      <w:r>
        <w:rPr>
          <w:rFonts w:hint="eastAsia" w:ascii="宋体" w:hAnsi="宋体" w:cs="宋体"/>
          <w:b/>
          <w:bCs/>
          <w:sz w:val="24"/>
        </w:rPr>
        <w:t>1.采购人信息</w:t>
      </w:r>
      <w:bookmarkEnd w:id="13"/>
      <w:bookmarkEnd w:id="14"/>
      <w:bookmarkEnd w:id="15"/>
      <w:bookmarkEnd w:id="16"/>
    </w:p>
    <w:p w14:paraId="59A77D4A">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rPr>
        <w:t>浙江省体育局</w:t>
      </w:r>
    </w:p>
    <w:p w14:paraId="013338C6">
      <w:pPr>
        <w:spacing w:line="360" w:lineRule="auto"/>
        <w:ind w:firstLine="480" w:firstLineChars="200"/>
        <w:rPr>
          <w:rFonts w:ascii="宋体" w:hAnsi="宋体"/>
          <w:sz w:val="24"/>
        </w:rPr>
      </w:pPr>
      <w:r>
        <w:rPr>
          <w:rFonts w:hint="eastAsia" w:ascii="宋体" w:hAnsi="宋体"/>
          <w:sz w:val="24"/>
        </w:rPr>
        <w:t>地    址：杭州市体育场路2</w:t>
      </w:r>
      <w:r>
        <w:rPr>
          <w:rFonts w:ascii="宋体" w:hAnsi="宋体"/>
          <w:sz w:val="24"/>
        </w:rPr>
        <w:t>12</w:t>
      </w:r>
      <w:r>
        <w:rPr>
          <w:rFonts w:hint="eastAsia" w:ascii="宋体" w:hAnsi="宋体"/>
          <w:sz w:val="24"/>
        </w:rPr>
        <w:t>号</w:t>
      </w:r>
    </w:p>
    <w:p w14:paraId="02244E8D">
      <w:pPr>
        <w:spacing w:line="360" w:lineRule="auto"/>
        <w:ind w:firstLine="480" w:firstLineChars="200"/>
        <w:rPr>
          <w:rFonts w:ascii="宋体" w:hAnsi="宋体"/>
          <w:sz w:val="24"/>
        </w:rPr>
      </w:pPr>
      <w:r>
        <w:rPr>
          <w:rFonts w:hint="eastAsia" w:ascii="宋体" w:hAnsi="宋体"/>
          <w:sz w:val="24"/>
        </w:rPr>
        <w:t>传    真：/</w:t>
      </w:r>
    </w:p>
    <w:p w14:paraId="136A4B3D">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hint="eastAsia" w:ascii="宋体" w:hAnsi="宋体"/>
          <w:sz w:val="24"/>
          <w:lang w:val="en-US" w:eastAsia="zh-CN"/>
        </w:rPr>
        <w:t>陈建英</w:t>
      </w:r>
    </w:p>
    <w:p w14:paraId="6C0DB5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0571-85061602</w:t>
      </w:r>
    </w:p>
    <w:p w14:paraId="41C733EA">
      <w:pPr>
        <w:spacing w:line="360" w:lineRule="auto"/>
        <w:ind w:firstLine="480" w:firstLineChars="200"/>
        <w:rPr>
          <w:rFonts w:ascii="宋体" w:hAnsi="宋体"/>
          <w:color w:val="auto"/>
          <w:sz w:val="24"/>
        </w:rPr>
      </w:pPr>
      <w:r>
        <w:rPr>
          <w:rFonts w:hint="eastAsia" w:ascii="宋体" w:hAnsi="宋体"/>
          <w:color w:val="auto"/>
          <w:sz w:val="24"/>
        </w:rPr>
        <w:t>质疑联系人：</w:t>
      </w:r>
      <w:r>
        <w:rPr>
          <w:rFonts w:hint="eastAsia" w:ascii="宋体" w:hAnsi="宋体"/>
          <w:color w:val="auto"/>
          <w:sz w:val="24"/>
          <w:lang w:val="en-US" w:eastAsia="zh-CN"/>
        </w:rPr>
        <w:t>邵琮</w:t>
      </w:r>
    </w:p>
    <w:p w14:paraId="06DD2D0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质疑联系方式：0571-85062007</w:t>
      </w:r>
    </w:p>
    <w:p w14:paraId="5B89B5A5">
      <w:pPr>
        <w:spacing w:line="360" w:lineRule="auto"/>
        <w:rPr>
          <w:rFonts w:ascii="宋体" w:hAnsi="宋体" w:cs="宋体"/>
          <w:b/>
          <w:bCs/>
          <w:sz w:val="24"/>
        </w:rPr>
      </w:pPr>
      <w:bookmarkStart w:id="17" w:name="_Toc28359097"/>
      <w:bookmarkStart w:id="18" w:name="_Toc35393807"/>
      <w:bookmarkStart w:id="19" w:name="_Toc28359020"/>
      <w:bookmarkStart w:id="20" w:name="_Toc35393638"/>
      <w:r>
        <w:rPr>
          <w:rFonts w:hint="eastAsia" w:ascii="宋体" w:hAnsi="宋体" w:cs="宋体"/>
          <w:b/>
          <w:bCs/>
          <w:sz w:val="24"/>
        </w:rPr>
        <w:t>2.采购代理机构信息</w:t>
      </w:r>
      <w:bookmarkEnd w:id="17"/>
      <w:bookmarkEnd w:id="18"/>
      <w:bookmarkEnd w:id="19"/>
      <w:bookmarkEnd w:id="20"/>
    </w:p>
    <w:p w14:paraId="42FBBFB8">
      <w:pPr>
        <w:spacing w:line="360" w:lineRule="auto"/>
        <w:ind w:firstLine="480" w:firstLineChars="200"/>
        <w:rPr>
          <w:rFonts w:ascii="宋体" w:hAnsi="宋体"/>
          <w:sz w:val="24"/>
        </w:rPr>
      </w:pPr>
      <w:r>
        <w:rPr>
          <w:rFonts w:hint="eastAsia" w:ascii="宋体" w:hAnsi="宋体"/>
          <w:sz w:val="24"/>
        </w:rPr>
        <w:t>名    称：</w:t>
      </w:r>
      <w:r>
        <w:rPr>
          <w:rFonts w:ascii="宋体" w:hAnsi="宋体"/>
          <w:sz w:val="24"/>
        </w:rPr>
        <w:t>浙江省建设工程设备招标有限公司</w:t>
      </w:r>
    </w:p>
    <w:p w14:paraId="541E7AF1">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ascii="宋体" w:hAnsi="宋体"/>
          <w:sz w:val="24"/>
        </w:rPr>
        <w:t>杭州市</w:t>
      </w:r>
      <w:r>
        <w:rPr>
          <w:rFonts w:hint="eastAsia" w:ascii="宋体" w:hAnsi="宋体"/>
          <w:sz w:val="24"/>
        </w:rPr>
        <w:t>上城区</w:t>
      </w:r>
      <w:r>
        <w:rPr>
          <w:rFonts w:ascii="宋体" w:hAnsi="宋体"/>
          <w:sz w:val="24"/>
        </w:rPr>
        <w:t>环站东路</w:t>
      </w:r>
      <w:r>
        <w:rPr>
          <w:rFonts w:hint="eastAsia" w:ascii="宋体" w:hAnsi="宋体"/>
          <w:sz w:val="24"/>
          <w:lang w:eastAsia="zh-CN"/>
        </w:rPr>
        <w:t>99号</w:t>
      </w:r>
      <w:r>
        <w:rPr>
          <w:rFonts w:ascii="宋体" w:hAnsi="宋体"/>
          <w:sz w:val="24"/>
        </w:rPr>
        <w:t>云峰大厦1幢</w:t>
      </w:r>
      <w:r>
        <w:rPr>
          <w:rFonts w:hint="eastAsia" w:ascii="宋体" w:hAnsi="宋体"/>
          <w:sz w:val="24"/>
          <w:lang w:eastAsia="zh-CN"/>
        </w:rPr>
        <w:t>13楼</w:t>
      </w:r>
    </w:p>
    <w:p w14:paraId="75CBACA1">
      <w:pPr>
        <w:spacing w:line="360" w:lineRule="auto"/>
        <w:ind w:firstLine="480" w:firstLineChars="200"/>
        <w:rPr>
          <w:rFonts w:ascii="宋体" w:hAnsi="宋体"/>
          <w:sz w:val="24"/>
        </w:rPr>
      </w:pPr>
      <w:r>
        <w:rPr>
          <w:rFonts w:hint="eastAsia" w:ascii="宋体" w:hAnsi="宋体"/>
          <w:sz w:val="24"/>
        </w:rPr>
        <w:t>传    真：</w:t>
      </w:r>
      <w:r>
        <w:rPr>
          <w:rFonts w:ascii="宋体" w:hAnsi="宋体"/>
          <w:sz w:val="24"/>
        </w:rPr>
        <w:t>0571-87631300</w:t>
      </w:r>
    </w:p>
    <w:p w14:paraId="2C7A2659">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ascii="宋体" w:hAnsi="宋体"/>
          <w:sz w:val="24"/>
        </w:rPr>
        <w:t>李丽华</w:t>
      </w:r>
      <w:r>
        <w:rPr>
          <w:rFonts w:hint="eastAsia" w:ascii="宋体" w:hAnsi="宋体"/>
          <w:sz w:val="24"/>
        </w:rPr>
        <w:t>、</w:t>
      </w:r>
      <w:r>
        <w:rPr>
          <w:rFonts w:hint="eastAsia" w:ascii="宋体" w:hAnsi="宋体"/>
          <w:sz w:val="24"/>
          <w:lang w:val="en-US" w:eastAsia="zh-CN"/>
        </w:rPr>
        <w:t>刘静娟</w:t>
      </w:r>
    </w:p>
    <w:p w14:paraId="16736C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0571-87630285</w:t>
      </w:r>
    </w:p>
    <w:p w14:paraId="0F71103C">
      <w:pPr>
        <w:spacing w:line="360" w:lineRule="auto"/>
        <w:ind w:firstLine="480" w:firstLineChars="200"/>
        <w:rPr>
          <w:rFonts w:ascii="宋体" w:hAnsi="宋体"/>
          <w:sz w:val="24"/>
        </w:rPr>
      </w:pPr>
      <w:r>
        <w:rPr>
          <w:rFonts w:hint="eastAsia" w:ascii="宋体" w:hAnsi="宋体"/>
          <w:sz w:val="24"/>
        </w:rPr>
        <w:t>质疑联系人：李蕾</w:t>
      </w:r>
    </w:p>
    <w:p w14:paraId="71364EBA">
      <w:pPr>
        <w:spacing w:line="360" w:lineRule="auto"/>
        <w:ind w:firstLine="480" w:firstLineChars="200"/>
        <w:rPr>
          <w:rFonts w:ascii="宋体" w:hAnsi="宋体"/>
          <w:sz w:val="24"/>
        </w:rPr>
      </w:pPr>
      <w:r>
        <w:rPr>
          <w:rFonts w:hint="eastAsia" w:ascii="宋体" w:hAnsi="宋体"/>
          <w:sz w:val="24"/>
        </w:rPr>
        <w:t>质疑联系方式：</w:t>
      </w:r>
      <w:r>
        <w:rPr>
          <w:rFonts w:ascii="宋体" w:hAnsi="宋体"/>
          <w:sz w:val="24"/>
        </w:rPr>
        <w:t>0571-87631285</w:t>
      </w:r>
      <w:r>
        <w:rPr>
          <w:rFonts w:hint="eastAsia" w:ascii="宋体" w:hAnsi="宋体"/>
          <w:sz w:val="24"/>
        </w:rPr>
        <w:t>（请通过以下路径在线提起质疑：政采云-项目采购-询问质疑投诉-质疑列表）</w:t>
      </w:r>
    </w:p>
    <w:p w14:paraId="4C47642C">
      <w:pPr>
        <w:spacing w:line="360" w:lineRule="auto"/>
        <w:rPr>
          <w:rFonts w:ascii="宋体" w:hAnsi="宋体"/>
          <w:b/>
          <w:color w:val="auto"/>
          <w:sz w:val="24"/>
          <w:highlight w:val="none"/>
        </w:rPr>
      </w:pPr>
      <w:bookmarkStart w:id="21" w:name="_Toc28359098"/>
      <w:bookmarkStart w:id="22" w:name="_Toc35393639"/>
      <w:bookmarkStart w:id="23" w:name="_Toc28359021"/>
      <w:bookmarkStart w:id="24" w:name="_Toc35393808"/>
      <w:r>
        <w:rPr>
          <w:rFonts w:hint="eastAsia" w:ascii="宋体" w:hAnsi="宋体" w:cs="宋体"/>
          <w:b/>
          <w:bCs/>
          <w:sz w:val="24"/>
        </w:rPr>
        <w:t>3.</w:t>
      </w:r>
      <w:bookmarkEnd w:id="21"/>
      <w:bookmarkEnd w:id="22"/>
      <w:bookmarkEnd w:id="23"/>
      <w:bookmarkEnd w:id="24"/>
      <w:r>
        <w:rPr>
          <w:rFonts w:hint="eastAsia" w:ascii="宋体" w:hAnsi="宋体"/>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7A8A8981">
      <w:pPr>
        <w:spacing w:line="360" w:lineRule="auto"/>
        <w:ind w:firstLine="480" w:firstLineChars="200"/>
        <w:rPr>
          <w:rFonts w:hint="eastAsia" w:ascii="宋体" w:hAnsi="宋体" w:cs="宋体"/>
          <w:color w:val="auto"/>
          <w:sz w:val="24"/>
          <w:highlight w:val="none"/>
        </w:rPr>
      </w:pPr>
    </w:p>
    <w:p w14:paraId="3A17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64F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5AFB8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3E78B2">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14:paraId="4978CFF0">
      <w:pPr>
        <w:spacing w:line="360" w:lineRule="auto"/>
        <w:ind w:firstLine="480" w:firstLineChars="200"/>
        <w:rPr>
          <w:rFonts w:ascii="宋体" w:hAnsi="宋体"/>
          <w:sz w:val="24"/>
        </w:rPr>
      </w:pPr>
    </w:p>
    <w:p w14:paraId="37A245A3">
      <w:pPr>
        <w:pStyle w:val="32"/>
        <w:spacing w:line="360" w:lineRule="auto"/>
        <w:rPr>
          <w:rFonts w:hAnsi="宋体" w:cs="宋体"/>
          <w:sz w:val="24"/>
        </w:rPr>
      </w:pPr>
    </w:p>
    <w:p w14:paraId="5472054C">
      <w:pPr>
        <w:rPr>
          <w:rFonts w:hAnsi="宋体" w:cs="宋体"/>
          <w:sz w:val="24"/>
        </w:rPr>
      </w:pPr>
      <w:r>
        <w:rPr>
          <w:rFonts w:hint="eastAsia" w:hAnsi="宋体" w:cs="宋体"/>
          <w:sz w:val="24"/>
        </w:rPr>
        <w:br w:type="page"/>
      </w:r>
    </w:p>
    <w:p w14:paraId="093EE964">
      <w:pPr>
        <w:adjustRightInd/>
        <w:spacing w:line="360" w:lineRule="auto"/>
        <w:jc w:val="center"/>
        <w:outlineLvl w:val="0"/>
        <w:rPr>
          <w:rFonts w:ascii="宋体" w:hAnsi="宋体" w:cs="宋体"/>
          <w:b/>
          <w:sz w:val="36"/>
          <w:szCs w:val="20"/>
        </w:rPr>
      </w:pPr>
      <w:bookmarkStart w:id="25" w:name="_Toc129952498"/>
      <w:bookmarkStart w:id="26" w:name="_Toc129952701"/>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5"/>
      <w:bookmarkEnd w:id="26"/>
    </w:p>
    <w:p w14:paraId="67C6231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378"/>
      </w:tblGrid>
      <w:tr w14:paraId="5F9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5833A6">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序号</w:t>
            </w:r>
          </w:p>
        </w:tc>
        <w:tc>
          <w:tcPr>
            <w:tcW w:w="1985" w:type="dxa"/>
            <w:vAlign w:val="center"/>
          </w:tcPr>
          <w:p w14:paraId="1EC3BC27">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事项</w:t>
            </w:r>
          </w:p>
        </w:tc>
        <w:tc>
          <w:tcPr>
            <w:tcW w:w="6378" w:type="dxa"/>
          </w:tcPr>
          <w:p w14:paraId="1A43C7D8">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本项目的特别规定</w:t>
            </w:r>
          </w:p>
        </w:tc>
      </w:tr>
      <w:tr w14:paraId="562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14:paraId="15734D35">
            <w:pPr>
              <w:snapToGrid w:val="0"/>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985" w:type="dxa"/>
            <w:vAlign w:val="center"/>
          </w:tcPr>
          <w:p w14:paraId="6211D2FC">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项目属性</w:t>
            </w:r>
          </w:p>
        </w:tc>
        <w:tc>
          <w:tcPr>
            <w:tcW w:w="6378" w:type="dxa"/>
            <w:vAlign w:val="center"/>
          </w:tcPr>
          <w:p w14:paraId="22D2610D">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服务类。</w:t>
            </w:r>
          </w:p>
        </w:tc>
      </w:tr>
      <w:tr w14:paraId="448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09" w:type="dxa"/>
            <w:vAlign w:val="center"/>
          </w:tcPr>
          <w:p w14:paraId="3C197D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985" w:type="dxa"/>
            <w:vAlign w:val="center"/>
          </w:tcPr>
          <w:p w14:paraId="6ECB5D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采购标的及其对应的中小企业划分标准所属行业</w:t>
            </w:r>
          </w:p>
        </w:tc>
        <w:tc>
          <w:tcPr>
            <w:tcW w:w="6378" w:type="dxa"/>
            <w:vAlign w:val="center"/>
          </w:tcPr>
          <w:p w14:paraId="5799FA99">
            <w:pPr>
              <w:numPr>
                <w:ilvl w:val="0"/>
                <w:numId w:val="0"/>
              </w:numPr>
              <w:snapToGrid w:val="0"/>
              <w:spacing w:line="360" w:lineRule="auto"/>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标的：</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lang w:eastAsia="zh-CN"/>
              </w:rPr>
              <w:t>浙江省体育社会组织改革发展若干重大问题研究</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rPr>
              <w:t>，属于</w:t>
            </w:r>
            <w:r>
              <w:rPr>
                <w:rFonts w:hint="eastAsia" w:cs="宋体" w:asciiTheme="minorEastAsia" w:hAnsiTheme="minorEastAsia" w:eastAsiaTheme="minorEastAsia"/>
                <w:b/>
                <w:bCs/>
                <w:kern w:val="0"/>
                <w:sz w:val="24"/>
                <w:u w:val="single"/>
              </w:rPr>
              <w:t xml:space="preserve"> 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 xml:space="preserve">未列明 </w:t>
            </w:r>
            <w:r>
              <w:rPr>
                <w:rFonts w:hint="eastAsia" w:cs="宋体" w:asciiTheme="minorEastAsia" w:hAnsiTheme="minorEastAsia" w:eastAsiaTheme="minorEastAsia"/>
                <w:b/>
                <w:bCs/>
                <w:kern w:val="0"/>
                <w:sz w:val="24"/>
              </w:rPr>
              <w:t>行业；</w:t>
            </w:r>
          </w:p>
          <w:p w14:paraId="1DE97A5A">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cs="宋体" w:asciiTheme="minorEastAsia" w:hAnsiTheme="minorEastAsia" w:eastAsiaTheme="minorEastAsia"/>
                <w:b w:val="0"/>
                <w:bCs w:val="0"/>
                <w:kern w:val="0"/>
                <w:sz w:val="24"/>
                <w:szCs w:val="24"/>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u w:val="single"/>
              </w:rPr>
              <w:t>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未列明</w:t>
            </w:r>
            <w:r>
              <w:rPr>
                <w:rFonts w:hint="eastAsia" w:cs="宋体" w:asciiTheme="minorEastAsia" w:hAnsiTheme="minorEastAsia" w:eastAsiaTheme="minorEastAsia"/>
                <w:b/>
                <w:bCs/>
                <w:kern w:val="0"/>
                <w:sz w:val="24"/>
                <w:szCs w:val="24"/>
                <w:lang w:val="en-US" w:eastAsia="zh-CN" w:bidi="ar-SA"/>
              </w:rPr>
              <w:t>行</w:t>
            </w:r>
            <w:r>
              <w:rPr>
                <w:rFonts w:hint="eastAsia" w:cs="宋体" w:asciiTheme="minorEastAsia" w:hAnsiTheme="minorEastAsia" w:eastAsiaTheme="minorEastAsia"/>
                <w:b/>
                <w:bCs/>
                <w:kern w:val="0"/>
                <w:sz w:val="24"/>
                <w:szCs w:val="24"/>
                <w:u w:val="none"/>
                <w:lang w:val="en-US" w:eastAsia="zh-CN" w:bidi="ar-SA"/>
              </w:rPr>
              <w:t>业</w:t>
            </w:r>
            <w:r>
              <w:rPr>
                <w:rFonts w:hint="default" w:cs="宋体" w:asciiTheme="minorEastAsia" w:hAnsiTheme="minorEastAsia" w:eastAsiaTheme="minorEastAsia"/>
                <w:b/>
                <w:bCs/>
                <w:kern w:val="0"/>
                <w:sz w:val="24"/>
                <w:szCs w:val="24"/>
                <w:u w:val="none"/>
                <w:lang w:val="en-US" w:eastAsia="zh-CN" w:bidi="ar-SA"/>
              </w:rPr>
              <w:t>，</w:t>
            </w:r>
            <w:r>
              <w:rPr>
                <w:rFonts w:hint="eastAsia" w:cs="宋体" w:asciiTheme="minorEastAsia" w:hAnsiTheme="minorEastAsia" w:eastAsiaTheme="minorEastAsia"/>
                <w:b/>
                <w:bCs/>
                <w:kern w:val="0"/>
                <w:sz w:val="24"/>
                <w:szCs w:val="24"/>
                <w:u w:val="none"/>
                <w:lang w:val="en-US" w:eastAsia="zh-CN" w:bidi="ar-SA"/>
              </w:rPr>
              <w:t>从业人员300人以下为中小微型企业</w:t>
            </w:r>
            <w:r>
              <w:rPr>
                <w:rFonts w:hint="default" w:cs="宋体" w:asciiTheme="minorEastAsia" w:hAnsiTheme="minorEastAsia" w:eastAsiaTheme="minorEastAsia"/>
                <w:b/>
                <w:bCs/>
                <w:kern w:val="0"/>
                <w:sz w:val="24"/>
                <w:szCs w:val="24"/>
                <w:u w:val="none"/>
                <w:lang w:val="en-US" w:eastAsia="zh-CN" w:bidi="ar-SA"/>
              </w:rPr>
              <w:t>。其中，从业人员</w:t>
            </w:r>
            <w:r>
              <w:rPr>
                <w:rFonts w:hint="eastAsia" w:cs="宋体" w:asciiTheme="minorEastAsia" w:hAnsiTheme="minorEastAsia" w:eastAsiaTheme="minorEastAsia"/>
                <w:b/>
                <w:bCs/>
                <w:kern w:val="0"/>
                <w:sz w:val="24"/>
                <w:szCs w:val="24"/>
                <w:u w:val="none"/>
                <w:lang w:val="en-US" w:eastAsia="zh-CN" w:bidi="ar-SA"/>
              </w:rPr>
              <w:t>100</w:t>
            </w:r>
            <w:r>
              <w:rPr>
                <w:rFonts w:hint="default" w:cs="宋体" w:asciiTheme="minorEastAsia" w:hAnsiTheme="minorEastAsia" w:eastAsiaTheme="minorEastAsia"/>
                <w:b/>
                <w:bCs/>
                <w:kern w:val="0"/>
                <w:sz w:val="24"/>
                <w:szCs w:val="24"/>
                <w:u w:val="none"/>
                <w:lang w:val="en-US" w:eastAsia="zh-CN" w:bidi="ar-SA"/>
              </w:rPr>
              <w:t>人及以上为中型企业；从业人员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0人及以上为小型企业；从业人员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0人以下为微型企业</w:t>
            </w:r>
            <w:r>
              <w:rPr>
                <w:rFonts w:hint="eastAsia" w:cs="宋体" w:asciiTheme="minorEastAsia" w:hAnsiTheme="minorEastAsia" w:eastAsiaTheme="minorEastAsia"/>
                <w:b/>
                <w:bCs/>
                <w:kern w:val="0"/>
                <w:sz w:val="24"/>
                <w:szCs w:val="24"/>
                <w:u w:val="none"/>
                <w:lang w:val="en-US" w:eastAsia="zh-CN" w:bidi="ar-SA"/>
              </w:rPr>
              <w:t>。</w:t>
            </w:r>
          </w:p>
        </w:tc>
      </w:tr>
      <w:tr w14:paraId="3B5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317A9D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985" w:type="dxa"/>
            <w:vAlign w:val="center"/>
          </w:tcPr>
          <w:p w14:paraId="2DED684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是否允许采购进口产品</w:t>
            </w:r>
          </w:p>
        </w:tc>
        <w:tc>
          <w:tcPr>
            <w:tcW w:w="6378" w:type="dxa"/>
          </w:tcPr>
          <w:p w14:paraId="56A2C7D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本项目不允许采购进口产品。</w:t>
            </w:r>
          </w:p>
          <w:p w14:paraId="2F468EC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57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14:paraId="3F1431D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4</w:t>
            </w:r>
          </w:p>
        </w:tc>
        <w:tc>
          <w:tcPr>
            <w:tcW w:w="1985" w:type="dxa"/>
            <w:vAlign w:val="center"/>
          </w:tcPr>
          <w:p w14:paraId="662F13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kern w:val="0"/>
                <w:sz w:val="24"/>
              </w:rPr>
              <w:t>分包</w:t>
            </w:r>
          </w:p>
        </w:tc>
        <w:tc>
          <w:tcPr>
            <w:tcW w:w="6378" w:type="dxa"/>
          </w:tcPr>
          <w:p w14:paraId="344D892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A</w:t>
            </w:r>
            <w:r>
              <w:rPr>
                <w:rFonts w:hint="eastAsia" w:cs="宋体" w:asciiTheme="minorEastAsia" w:hAnsiTheme="minorEastAsia" w:eastAsiaTheme="minorEastAsia"/>
                <w:b/>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工作分包。</w:t>
            </w:r>
          </w:p>
          <w:p w14:paraId="128A8E3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Cs/>
                <w:kern w:val="0"/>
                <w:sz w:val="24"/>
              </w:rPr>
              <w:t>B</w:t>
            </w:r>
            <w:r>
              <w:rPr>
                <w:rFonts w:hint="eastAsia" w:cs="宋体" w:asciiTheme="minorEastAsia" w:hAnsiTheme="minorEastAsia" w:eastAsiaTheme="minorEastAsia"/>
                <w:bCs/>
                <w:sz w:val="24"/>
              </w:rPr>
              <w:t>不同意分包</w:t>
            </w:r>
            <w:r>
              <w:rPr>
                <w:rFonts w:hint="eastAsia" w:cs="宋体" w:asciiTheme="minorEastAsia" w:hAnsiTheme="minorEastAsia" w:eastAsiaTheme="minorEastAsia"/>
                <w:b/>
                <w:bCs/>
                <w:sz w:val="24"/>
              </w:rPr>
              <w:t>。</w:t>
            </w:r>
          </w:p>
          <w:p w14:paraId="72DF6AF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6D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14:paraId="23CE96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5</w:t>
            </w:r>
          </w:p>
        </w:tc>
        <w:tc>
          <w:tcPr>
            <w:tcW w:w="1985" w:type="dxa"/>
            <w:vAlign w:val="center"/>
          </w:tcPr>
          <w:p w14:paraId="2D8BAD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开标前答疑会或现场考察</w:t>
            </w:r>
          </w:p>
        </w:tc>
        <w:tc>
          <w:tcPr>
            <w:tcW w:w="6378" w:type="dxa"/>
          </w:tcPr>
          <w:p w14:paraId="72B5E7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0F339F1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8E37F3C">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pPr>
            <w:sdt>
              <w:sdtPr>
                <w:rPr>
                  <w:rFonts w:hint="eastAsia" w:cs="宋体" w:asciiTheme="minorEastAsia" w:hAnsiTheme="minorEastAsia" w:eastAsiaTheme="minorEastAsia"/>
                  <w:kern w:val="0"/>
                  <w:sz w:val="24"/>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Segoe UI Symbol" w:eastAsiaTheme="minorEastAsia"/>
                    <w:kern w:val="0"/>
                    <w:sz w:val="24"/>
                    <w:szCs w:val="21"/>
                    <w:lang w:val="en-US" w:eastAsia="zh-CN" w:bidi="ar-SA"/>
                  </w:rPr>
                  <w:t>☐</w:t>
                </w:r>
              </w:sdtContent>
            </w:sdt>
            <w:r>
              <w:rPr>
                <w:rFonts w:hint="eastAsia" w:cs="宋体" w:asciiTheme="minorEastAsia" w:hAnsiTheme="minorEastAsia" w:eastAsiaTheme="minorEastAsia"/>
                <w:kern w:val="0"/>
                <w:sz w:val="24"/>
                <w:szCs w:val="24"/>
                <w:lang w:val="en-US" w:eastAsia="zh-CN" w:bidi="ar-SA"/>
              </w:rPr>
              <w:t>C不统一组织，供应商在获取采购文件后，自行至项目现场考察。</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14:paraId="6BE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14:paraId="3CD25BE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6</w:t>
            </w:r>
          </w:p>
        </w:tc>
        <w:tc>
          <w:tcPr>
            <w:tcW w:w="1985" w:type="dxa"/>
            <w:vAlign w:val="center"/>
          </w:tcPr>
          <w:p w14:paraId="450513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样品提供</w:t>
            </w:r>
          </w:p>
        </w:tc>
        <w:tc>
          <w:tcPr>
            <w:tcW w:w="6378" w:type="dxa"/>
          </w:tcPr>
          <w:p w14:paraId="0244F3D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不要求提供。</w:t>
            </w:r>
          </w:p>
          <w:p w14:paraId="169911F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14:paraId="35553E1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58440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336CE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14:paraId="035EC6E9">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F063C3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5BBE92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）采购活动结束后，对于未中标人提供的样品，采购人、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将通知未中标人在规定的时间内取回，逾期未取回的，采购人、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不负保管义务；对于中标人提供的样品，采购人将进行保管、封存，并作为履约验收的参考。</w:t>
            </w:r>
          </w:p>
          <w:p w14:paraId="7B37AC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66BF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38116B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7</w:t>
            </w:r>
          </w:p>
        </w:tc>
        <w:tc>
          <w:tcPr>
            <w:tcW w:w="1985" w:type="dxa"/>
            <w:vAlign w:val="center"/>
          </w:tcPr>
          <w:p w14:paraId="61CBD9D7">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kern w:val="0"/>
                <w:sz w:val="24"/>
              </w:rPr>
              <w:t>方案讲解演示</w:t>
            </w:r>
          </w:p>
        </w:tc>
        <w:tc>
          <w:tcPr>
            <w:tcW w:w="6378" w:type="dxa"/>
          </w:tcPr>
          <w:p w14:paraId="16F9F72A">
            <w:pPr>
              <w:spacing w:line="360" w:lineRule="auto"/>
              <w:rPr>
                <w:rFonts w:cs="宋体" w:asciiTheme="minorEastAsia" w:hAnsiTheme="minorEastAsia" w:eastAsiaTheme="minorEastAsia"/>
                <w:b/>
                <w:bCs/>
                <w:sz w:val="24"/>
              </w:rPr>
            </w:pPr>
            <w:sdt>
              <w:sdtPr>
                <w:rPr>
                  <w:rFonts w:hint="eastAsia" w:cs="宋体" w:asciiTheme="minorEastAsia" w:hAnsiTheme="minorEastAsia" w:eastAsiaTheme="minorEastAsia"/>
                  <w:b/>
                  <w:bCs/>
                  <w:kern w:val="0"/>
                  <w:sz w:val="24"/>
                </w:rPr>
                <w:id w:val="21"/>
                <w14:checkbox>
                  <w14:checked w14:val="1"/>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cs="宋体" w:asciiTheme="minorEastAsia" w:hAnsiTheme="minorEastAsia" w:eastAsiaTheme="minorEastAsia"/>
                    <w:b/>
                    <w:bCs/>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44E4CA3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14:paraId="54374AE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7E4C7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9AC76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E068F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6F0DA08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Merge w:val="restart"/>
            <w:vAlign w:val="center"/>
          </w:tcPr>
          <w:p w14:paraId="792FF4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8</w:t>
            </w:r>
          </w:p>
        </w:tc>
        <w:tc>
          <w:tcPr>
            <w:tcW w:w="1985" w:type="dxa"/>
            <w:vMerge w:val="restart"/>
            <w:vAlign w:val="center"/>
          </w:tcPr>
          <w:p w14:paraId="6301E2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投标人应当提供的资格、资信证明文件</w:t>
            </w:r>
          </w:p>
        </w:tc>
        <w:tc>
          <w:tcPr>
            <w:tcW w:w="6378" w:type="dxa"/>
          </w:tcPr>
          <w:p w14:paraId="5F0864A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（1）资格证明文件：见招标文件第二部分11.1。</w:t>
            </w:r>
          </w:p>
          <w:p w14:paraId="51FB552F">
            <w:pPr>
              <w:spacing w:line="360" w:lineRule="auto"/>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D00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continue"/>
            <w:vAlign w:val="center"/>
          </w:tcPr>
          <w:p w14:paraId="12A4D5EB">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65119825">
            <w:pPr>
              <w:snapToGrid w:val="0"/>
              <w:spacing w:line="360" w:lineRule="auto"/>
              <w:jc w:val="center"/>
              <w:rPr>
                <w:rFonts w:cs="宋体" w:asciiTheme="minorEastAsia" w:hAnsiTheme="minorEastAsia" w:eastAsiaTheme="minorEastAsia"/>
                <w:b/>
                <w:sz w:val="24"/>
              </w:rPr>
            </w:pPr>
          </w:p>
        </w:tc>
        <w:tc>
          <w:tcPr>
            <w:tcW w:w="6378" w:type="dxa"/>
            <w:vAlign w:val="center"/>
          </w:tcPr>
          <w:p w14:paraId="25054B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（2）资信证明文件：根据招标文件第四部分评标标准提供。</w:t>
            </w:r>
          </w:p>
        </w:tc>
      </w:tr>
      <w:tr w14:paraId="3BB2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0FA7A2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9</w:t>
            </w:r>
          </w:p>
        </w:tc>
        <w:tc>
          <w:tcPr>
            <w:tcW w:w="1985" w:type="dxa"/>
            <w:vAlign w:val="center"/>
          </w:tcPr>
          <w:p w14:paraId="280098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节能产品、环境标志产品</w:t>
            </w:r>
          </w:p>
        </w:tc>
        <w:tc>
          <w:tcPr>
            <w:tcW w:w="6378" w:type="dxa"/>
          </w:tcPr>
          <w:p w14:paraId="2E8492DC">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7CCCEF55">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ABD0C94">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4FE6046">
            <w:pPr>
              <w:pStyle w:val="61"/>
              <w:ind w:left="0" w:leftChars="0" w:firstLine="0" w:firstLineChars="0"/>
            </w:pPr>
            <w:r>
              <w:rPr>
                <w:rFonts w:hint="eastAsia" w:ascii="宋体" w:hAnsi="宋体" w:eastAsia="宋体" w:cs="宋体"/>
                <w:color w:val="auto"/>
                <w:kern w:val="0"/>
                <w:sz w:val="24"/>
                <w:highlight w:val="none"/>
                <w:lang w:eastAsia="zh-CN"/>
              </w:rPr>
              <w:t>☑无</w:t>
            </w:r>
          </w:p>
        </w:tc>
      </w:tr>
      <w:tr w14:paraId="2C1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157F40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10</w:t>
            </w:r>
          </w:p>
        </w:tc>
        <w:tc>
          <w:tcPr>
            <w:tcW w:w="1985" w:type="dxa"/>
            <w:vAlign w:val="center"/>
          </w:tcPr>
          <w:p w14:paraId="693342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报价要求</w:t>
            </w:r>
          </w:p>
        </w:tc>
        <w:tc>
          <w:tcPr>
            <w:tcW w:w="6378" w:type="dxa"/>
          </w:tcPr>
          <w:p w14:paraId="1ADE5B2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043DAE0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F4F4F08">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0966DA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52DE058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val="zh-CN"/>
              </w:rPr>
              <w:t>；</w:t>
            </w:r>
          </w:p>
          <w:p w14:paraId="31302D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59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A96BA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11</w:t>
            </w:r>
          </w:p>
        </w:tc>
        <w:tc>
          <w:tcPr>
            <w:tcW w:w="1985" w:type="dxa"/>
            <w:vAlign w:val="center"/>
          </w:tcPr>
          <w:p w14:paraId="106D14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中小企业信用融资</w:t>
            </w:r>
          </w:p>
        </w:tc>
        <w:tc>
          <w:tcPr>
            <w:tcW w:w="6378" w:type="dxa"/>
          </w:tcPr>
          <w:p w14:paraId="53B21F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C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9" w:type="dxa"/>
            <w:vAlign w:val="center"/>
          </w:tcPr>
          <w:p w14:paraId="7580E5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12</w:t>
            </w:r>
          </w:p>
        </w:tc>
        <w:tc>
          <w:tcPr>
            <w:tcW w:w="1985" w:type="dxa"/>
            <w:vAlign w:val="center"/>
          </w:tcPr>
          <w:p w14:paraId="69642CD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备份投标文件送达地点和签收人员</w:t>
            </w:r>
          </w:p>
        </w:tc>
        <w:tc>
          <w:tcPr>
            <w:tcW w:w="6378" w:type="dxa"/>
          </w:tcPr>
          <w:p w14:paraId="34F257A6">
            <w:pPr>
              <w:pStyle w:val="32"/>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0"/>
                <w:sz w:val="24"/>
                <w:szCs w:val="24"/>
              </w:rPr>
              <w:t>备份投标文件送达地点：</w:t>
            </w:r>
            <w:r>
              <w:rPr>
                <w:rFonts w:hint="eastAsia" w:cs="宋体" w:asciiTheme="minorEastAsia" w:hAnsiTheme="minorEastAsia" w:eastAsiaTheme="minorEastAsia"/>
                <w:kern w:val="0"/>
                <w:sz w:val="24"/>
                <w:szCs w:val="24"/>
                <w:u w:val="single"/>
              </w:rPr>
              <w:t>杭州市上城区环站东路</w:t>
            </w:r>
            <w:r>
              <w:rPr>
                <w:rFonts w:hint="eastAsia" w:cs="宋体" w:asciiTheme="minorEastAsia" w:hAnsiTheme="minorEastAsia" w:eastAsiaTheme="minorEastAsia"/>
                <w:kern w:val="0"/>
                <w:sz w:val="24"/>
                <w:szCs w:val="24"/>
                <w:u w:val="single"/>
                <w:lang w:eastAsia="zh-CN"/>
              </w:rPr>
              <w:t>99号</w:t>
            </w:r>
            <w:r>
              <w:rPr>
                <w:rFonts w:hint="eastAsia" w:cs="宋体" w:asciiTheme="minorEastAsia" w:hAnsiTheme="minorEastAsia" w:eastAsiaTheme="minorEastAsia"/>
                <w:kern w:val="0"/>
                <w:sz w:val="24"/>
                <w:szCs w:val="24"/>
                <w:u w:val="single"/>
              </w:rPr>
              <w:t>云峰大厦1幢</w:t>
            </w:r>
            <w:r>
              <w:rPr>
                <w:rFonts w:hint="eastAsia" w:cs="宋体" w:asciiTheme="minorEastAsia" w:hAnsiTheme="minorEastAsia" w:eastAsiaTheme="minorEastAsia"/>
                <w:kern w:val="0"/>
                <w:sz w:val="24"/>
                <w:szCs w:val="24"/>
                <w:u w:val="single"/>
                <w:lang w:eastAsia="zh-CN"/>
              </w:rPr>
              <w:t>13楼</w:t>
            </w:r>
            <w:r>
              <w:rPr>
                <w:rFonts w:hint="eastAsia" w:cs="宋体" w:asciiTheme="minorEastAsia" w:hAnsiTheme="minorEastAsia" w:eastAsiaTheme="minorEastAsia"/>
                <w:kern w:val="0"/>
                <w:sz w:val="24"/>
                <w:szCs w:val="24"/>
                <w:u w:val="single"/>
              </w:rPr>
              <w:t>（接受邮寄，需在响应截止前寄达签收）</w:t>
            </w:r>
            <w:r>
              <w:rPr>
                <w:rFonts w:hint="eastAsia" w:cs="宋体" w:asciiTheme="minorEastAsia" w:hAnsiTheme="minorEastAsia" w:eastAsiaTheme="minorEastAsia"/>
                <w:kern w:val="0"/>
                <w:sz w:val="24"/>
                <w:szCs w:val="24"/>
              </w:rPr>
              <w:t>；备份投标文件签收人员联系电话：</w:t>
            </w:r>
            <w:r>
              <w:rPr>
                <w:rFonts w:hint="eastAsia" w:cs="宋体" w:asciiTheme="minorEastAsia" w:hAnsiTheme="minorEastAsia" w:eastAsiaTheme="minorEastAsia"/>
                <w:kern w:val="0"/>
                <w:sz w:val="24"/>
                <w:szCs w:val="24"/>
                <w:u w:val="single"/>
              </w:rPr>
              <w:t xml:space="preserve"> 李工  </w:t>
            </w:r>
            <w:r>
              <w:rPr>
                <w:rFonts w:hint="eastAsia" w:cs="宋体" w:asciiTheme="minorEastAsia" w:hAnsiTheme="minorEastAsia" w:eastAsiaTheme="minorEastAsia"/>
                <w:kern w:val="0"/>
                <w:sz w:val="24"/>
                <w:szCs w:val="24"/>
                <w:u w:val="single"/>
                <w:lang w:val="en-US" w:eastAsia="zh-CN"/>
              </w:rPr>
              <w:t>19521588656</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采购人、</w:t>
            </w:r>
            <w:r>
              <w:rPr>
                <w:rFonts w:hint="eastAsia" w:cs="宋体" w:asciiTheme="minorEastAsia" w:hAnsiTheme="minorEastAsia" w:eastAsiaTheme="minorEastAsia"/>
                <w:b/>
                <w:kern w:val="0"/>
                <w:sz w:val="24"/>
                <w:szCs w:val="24"/>
                <w:lang w:eastAsia="zh-CN"/>
              </w:rPr>
              <w:t>采购代理机构</w:t>
            </w:r>
            <w:r>
              <w:rPr>
                <w:rFonts w:hint="eastAsia" w:cs="宋体" w:asciiTheme="minorEastAsia" w:hAnsiTheme="minorEastAsia" w:eastAsiaTheme="minorEastAsia"/>
                <w:b/>
                <w:kern w:val="0"/>
                <w:sz w:val="24"/>
                <w:szCs w:val="24"/>
              </w:rPr>
              <w:t>不强制或变相强制投标人提交备份投标文件。</w:t>
            </w:r>
          </w:p>
        </w:tc>
      </w:tr>
      <w:tr w14:paraId="565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restart"/>
            <w:vAlign w:val="center"/>
          </w:tcPr>
          <w:p w14:paraId="1C56BA8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13</w:t>
            </w:r>
          </w:p>
        </w:tc>
        <w:tc>
          <w:tcPr>
            <w:tcW w:w="1985" w:type="dxa"/>
            <w:vMerge w:val="restart"/>
            <w:vAlign w:val="center"/>
          </w:tcPr>
          <w:p w14:paraId="528E0942">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kern w:val="0"/>
                <w:sz w:val="24"/>
              </w:rPr>
              <w:t>特别说明</w:t>
            </w:r>
          </w:p>
        </w:tc>
        <w:tc>
          <w:tcPr>
            <w:tcW w:w="6378" w:type="dxa"/>
          </w:tcPr>
          <w:p w14:paraId="24C88148">
            <w:pPr>
              <w:widowControl/>
              <w:adjustRightInd/>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0"/>
                <w:sz w:val="24"/>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rPr>
              <w:t>。</w:t>
            </w:r>
          </w:p>
        </w:tc>
      </w:tr>
      <w:tr w14:paraId="2AE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continue"/>
            <w:vAlign w:val="center"/>
          </w:tcPr>
          <w:p w14:paraId="3175CD2E">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3BA6CA98">
            <w:pPr>
              <w:snapToGrid w:val="0"/>
              <w:spacing w:line="360" w:lineRule="auto"/>
              <w:jc w:val="center"/>
              <w:rPr>
                <w:rFonts w:cs="宋体" w:asciiTheme="minorEastAsia" w:hAnsiTheme="minorEastAsia" w:eastAsiaTheme="minorEastAsia"/>
                <w:b/>
                <w:sz w:val="24"/>
              </w:rPr>
            </w:pPr>
          </w:p>
        </w:tc>
        <w:tc>
          <w:tcPr>
            <w:tcW w:w="6378" w:type="dxa"/>
          </w:tcPr>
          <w:p w14:paraId="5BC0D60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14:paraId="1CAF4710">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14:paraId="650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4A9F23F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985" w:type="dxa"/>
            <w:vAlign w:val="center"/>
          </w:tcPr>
          <w:p w14:paraId="6170AD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推荐中标候选人数量</w:t>
            </w:r>
          </w:p>
        </w:tc>
        <w:tc>
          <w:tcPr>
            <w:tcW w:w="6378" w:type="dxa"/>
            <w:vAlign w:val="center"/>
          </w:tcPr>
          <w:p w14:paraId="585BD14A">
            <w:pPr>
              <w:spacing w:line="360" w:lineRule="auto"/>
              <w:jc w:val="both"/>
              <w:rPr>
                <w:rFonts w:hint="eastAsia" w:eastAsia="宋体" w:cs="Arial" w:asciiTheme="minorEastAsia" w:hAnsiTheme="minorEastAsia"/>
                <w:kern w:val="0"/>
                <w:sz w:val="24"/>
                <w:lang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73A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2FAFF11A">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1985" w:type="dxa"/>
            <w:vAlign w:val="center"/>
          </w:tcPr>
          <w:p w14:paraId="695DAD12">
            <w:pPr>
              <w:snapToGrid w:val="0"/>
              <w:spacing w:line="360" w:lineRule="auto"/>
              <w:jc w:val="center"/>
              <w:rPr>
                <w:rFonts w:hint="default" w:cs="宋体" w:asciiTheme="minorEastAsia" w:hAnsiTheme="minorEastAsia" w:eastAsiaTheme="minorEastAsia"/>
                <w:b/>
                <w:sz w:val="24"/>
                <w:lang w:val="en-US" w:eastAsia="zh-CN"/>
              </w:rPr>
            </w:pPr>
            <w:r>
              <w:rPr>
                <w:rFonts w:cs="宋体" w:asciiTheme="minorEastAsia" w:hAnsiTheme="minorEastAsia" w:eastAsiaTheme="minorEastAsia"/>
                <w:b/>
                <w:sz w:val="24"/>
              </w:rPr>
              <w:t>其他</w:t>
            </w:r>
            <w:r>
              <w:rPr>
                <w:rFonts w:hint="eastAsia" w:cs="宋体" w:asciiTheme="minorEastAsia" w:hAnsiTheme="minorEastAsia" w:eastAsiaTheme="minorEastAsia"/>
                <w:b/>
                <w:sz w:val="24"/>
                <w:lang w:val="en-US" w:eastAsia="zh-CN"/>
              </w:rPr>
              <w:t xml:space="preserve">                                                                                                                                                                                                                                                                                                                                                                                                                                                                                                                                                                                                                                                                                                                                                                                                                                                                                                                                                                                                                                                                                                                                                                                                                                                                                                                                                                                                                                                                                                                                                                                                                                                                                                                                                                                                                                                                                                                                                                                                                                                                                                                                                                                                                                                                                                                                                                                                                                                                                                                                                </w:t>
            </w:r>
          </w:p>
        </w:tc>
        <w:tc>
          <w:tcPr>
            <w:tcW w:w="6378" w:type="dxa"/>
          </w:tcPr>
          <w:p w14:paraId="2DE9DE44">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kern w:val="0"/>
                <w:sz w:val="24"/>
              </w:rPr>
              <w:t>（1）</w:t>
            </w:r>
            <w:r>
              <w:rPr>
                <w:rFonts w:cs="宋体" w:asciiTheme="minorEastAsia" w:hAnsiTheme="minorEastAsia" w:eastAsiaTheme="minorEastAsia"/>
                <w:kern w:val="0"/>
                <w:sz w:val="24"/>
              </w:rPr>
              <w:t>中标通知书发出后30日内，中标供应商持中标通知书与采购人签订合同；合同签订后需在2个工作日内进行备案公示。</w:t>
            </w:r>
          </w:p>
          <w:p w14:paraId="74ACEAE7">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w:t>
            </w:r>
            <w:r>
              <w:rPr>
                <w:rFonts w:hint="eastAsia" w:asciiTheme="minorEastAsia" w:hAnsiTheme="minorEastAsia" w:eastAsiaTheme="minorEastAsia"/>
                <w:kern w:val="0"/>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kern w:val="0"/>
                <w:sz w:val="24"/>
              </w:rPr>
              <w:t>杭州市</w:t>
            </w:r>
            <w:r>
              <w:rPr>
                <w:rFonts w:hint="eastAsia" w:asciiTheme="minorEastAsia" w:hAnsiTheme="minorEastAsia" w:eastAsiaTheme="minorEastAsia"/>
                <w:kern w:val="0"/>
                <w:sz w:val="24"/>
              </w:rPr>
              <w:t>上城区</w:t>
            </w:r>
            <w:r>
              <w:rPr>
                <w:rFonts w:asciiTheme="minorEastAsia" w:hAnsiTheme="minorEastAsia" w:eastAsiaTheme="minorEastAsia"/>
                <w:kern w:val="0"/>
                <w:sz w:val="24"/>
              </w:rPr>
              <w:t>环站东路</w:t>
            </w:r>
            <w:r>
              <w:rPr>
                <w:rFonts w:hint="eastAsia" w:asciiTheme="minorEastAsia" w:hAnsiTheme="minorEastAsia" w:eastAsiaTheme="minorEastAsia"/>
                <w:kern w:val="0"/>
                <w:sz w:val="24"/>
                <w:lang w:eastAsia="zh-CN"/>
              </w:rPr>
              <w:t>99号</w:t>
            </w:r>
            <w:r>
              <w:rPr>
                <w:rFonts w:asciiTheme="minorEastAsia" w:hAnsiTheme="minorEastAsia" w:eastAsiaTheme="minorEastAsia"/>
                <w:kern w:val="0"/>
                <w:sz w:val="24"/>
              </w:rPr>
              <w:t>云峰大厦1幢</w:t>
            </w:r>
            <w:r>
              <w:rPr>
                <w:rFonts w:hint="eastAsia" w:asciiTheme="minorEastAsia" w:hAnsiTheme="minorEastAsia" w:eastAsiaTheme="minorEastAsia"/>
                <w:kern w:val="0"/>
                <w:sz w:val="24"/>
                <w:lang w:eastAsia="zh-CN"/>
              </w:rPr>
              <w:t>13楼</w:t>
            </w:r>
            <w:r>
              <w:rPr>
                <w:rFonts w:hint="eastAsia" w:asciiTheme="minorEastAsia" w:hAnsiTheme="minorEastAsia" w:eastAsiaTheme="minorEastAsia"/>
                <w:kern w:val="0"/>
                <w:sz w:val="24"/>
              </w:rPr>
              <w:t xml:space="preserve">，李丽华 </w:t>
            </w:r>
            <w:r>
              <w:rPr>
                <w:rFonts w:asciiTheme="minorEastAsia" w:hAnsiTheme="minorEastAsia" w:eastAsiaTheme="minorEastAsia"/>
                <w:kern w:val="0"/>
                <w:sz w:val="24"/>
              </w:rPr>
              <w:t>19521588656</w:t>
            </w:r>
            <w:r>
              <w:rPr>
                <w:rFonts w:hint="eastAsia" w:asciiTheme="minorEastAsia" w:hAnsiTheme="minorEastAsia" w:eastAsiaTheme="minorEastAsia"/>
                <w:kern w:val="0"/>
                <w:sz w:val="24"/>
              </w:rPr>
              <w:t>收）</w:t>
            </w:r>
          </w:p>
          <w:p w14:paraId="1E484709">
            <w:pPr>
              <w:snapToGrid w:val="0"/>
              <w:spacing w:line="360" w:lineRule="auto"/>
              <w:rPr>
                <w:rFonts w:asciiTheme="minorEastAsia" w:hAnsiTheme="minorEastAsia" w:eastAsiaTheme="minorEastAsia"/>
                <w:bCs/>
                <w:kern w:val="0"/>
                <w:sz w:val="24"/>
              </w:rPr>
            </w:pPr>
            <w:r>
              <w:rPr>
                <w:rFonts w:hint="eastAsia" w:asciiTheme="minorEastAsia" w:hAnsiTheme="minorEastAsia" w:eastAsiaTheme="minorEastAsia"/>
                <w:snapToGrid w:val="0"/>
                <w:kern w:val="0"/>
                <w:sz w:val="24"/>
              </w:rPr>
              <w:t>（3）</w:t>
            </w:r>
            <w:r>
              <w:rPr>
                <w:rFonts w:hint="eastAsia" w:asciiTheme="minorEastAsia" w:hAnsiTheme="minorEastAsia" w:eastAsiaTheme="minorEastAsia"/>
                <w:kern w:val="0"/>
                <w:sz w:val="24"/>
              </w:rPr>
              <w:t>本项目招标代理服务费收费标准为：本项目的招标服务费由中标（成交）人支付，按计价格［2002］1980号文件规定的65%计算</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不足叁仟元按叁仟元计。结算方式为：由中标（成交）人一次性向采购代理机构付清，请各供应商充分考虑。</w:t>
            </w:r>
          </w:p>
          <w:p w14:paraId="5A65453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收款单位：浙江省建设工程设备招标有限公司</w:t>
            </w:r>
          </w:p>
          <w:p w14:paraId="79358C4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开户银行：</w:t>
            </w:r>
            <w:r>
              <w:rPr>
                <w:rFonts w:hint="eastAsia" w:cs="宋体" w:asciiTheme="minorEastAsia" w:hAnsiTheme="minorEastAsia" w:eastAsiaTheme="minorEastAsia"/>
                <w:kern w:val="0"/>
                <w:sz w:val="24"/>
              </w:rPr>
              <w:t>中信银行</w:t>
            </w:r>
            <w:r>
              <w:rPr>
                <w:rFonts w:hint="eastAsia" w:cs="宋体" w:asciiTheme="minorEastAsia" w:hAnsiTheme="minorEastAsia" w:eastAsiaTheme="minorEastAsia"/>
                <w:kern w:val="0"/>
                <w:sz w:val="24"/>
                <w:lang w:eastAsia="zh-CN"/>
              </w:rPr>
              <w:t>杭州</w:t>
            </w:r>
            <w:r>
              <w:rPr>
                <w:rFonts w:hint="eastAsia" w:cs="宋体" w:asciiTheme="minorEastAsia" w:hAnsiTheme="minorEastAsia" w:eastAsiaTheme="minorEastAsia"/>
                <w:kern w:val="0"/>
                <w:sz w:val="24"/>
              </w:rPr>
              <w:t>西湖支行</w:t>
            </w:r>
          </w:p>
          <w:p w14:paraId="5C02AFFA">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kern w:val="0"/>
                <w:sz w:val="24"/>
              </w:rPr>
              <w:t>帐    号：</w:t>
            </w:r>
            <w:r>
              <w:rPr>
                <w:rFonts w:cs="宋体" w:asciiTheme="minorEastAsia" w:hAnsiTheme="minorEastAsia" w:eastAsiaTheme="minorEastAsia"/>
                <w:kern w:val="0"/>
                <w:sz w:val="24"/>
              </w:rPr>
              <w:t>7331610182600010016</w:t>
            </w:r>
          </w:p>
        </w:tc>
      </w:tr>
      <w:bookmarkEnd w:id="11"/>
    </w:tbl>
    <w:p w14:paraId="0262AEFA">
      <w:pPr>
        <w:widowControl/>
        <w:adjustRightInd/>
        <w:jc w:val="left"/>
        <w:rPr>
          <w:rFonts w:ascii="宋体" w:hAnsi="宋体" w:cs="宋体"/>
          <w:b/>
          <w:sz w:val="32"/>
          <w:szCs w:val="20"/>
        </w:rPr>
      </w:pPr>
      <w:bookmarkStart w:id="27" w:name="_Toc129952702"/>
      <w:bookmarkStart w:id="28" w:name="_Toc129952499"/>
      <w:bookmarkStart w:id="29" w:name="第三部分"/>
      <w:bookmarkStart w:id="30" w:name="_Toc164416483"/>
    </w:p>
    <w:p w14:paraId="18EA7C30">
      <w:pPr>
        <w:widowControl/>
        <w:adjustRightInd/>
        <w:jc w:val="left"/>
        <w:rPr>
          <w:rFonts w:ascii="宋体" w:hAnsi="宋体" w:cs="宋体"/>
          <w:b/>
          <w:sz w:val="32"/>
          <w:szCs w:val="20"/>
        </w:rPr>
      </w:pPr>
      <w:r>
        <w:rPr>
          <w:rFonts w:ascii="宋体" w:hAnsi="宋体" w:cs="宋体"/>
          <w:b/>
          <w:sz w:val="32"/>
          <w:szCs w:val="20"/>
        </w:rPr>
        <w:br w:type="page"/>
      </w:r>
    </w:p>
    <w:bookmarkEnd w:id="27"/>
    <w:bookmarkEnd w:id="28"/>
    <w:p w14:paraId="792D5699">
      <w:pPr>
        <w:adjustRightInd/>
        <w:spacing w:line="360" w:lineRule="auto"/>
        <w:ind w:firstLine="3845" w:firstLineChars="1197"/>
        <w:outlineLvl w:val="0"/>
        <w:rPr>
          <w:rFonts w:ascii="宋体" w:hAnsi="宋体" w:cs="宋体"/>
          <w:b/>
          <w:sz w:val="32"/>
          <w:szCs w:val="20"/>
        </w:rPr>
      </w:pPr>
      <w:bookmarkStart w:id="31" w:name="_Toc91899903"/>
      <w:r>
        <w:rPr>
          <w:rFonts w:hint="eastAsia" w:ascii="宋体" w:hAnsi="宋体" w:cs="宋体"/>
          <w:b/>
          <w:sz w:val="32"/>
          <w:szCs w:val="20"/>
        </w:rPr>
        <w:t>一、总则</w:t>
      </w:r>
    </w:p>
    <w:p w14:paraId="2A708A5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1.适用范围</w:t>
      </w:r>
    </w:p>
    <w:p w14:paraId="6D432A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本招标文件适用于该项目的招标、投标、开标、资格审查及信用信息查询、评标、定标、</w:t>
      </w:r>
      <w:r>
        <w:rPr>
          <w:rFonts w:hint="eastAsia" w:ascii="宋体" w:hAnsi="宋体" w:cs="宋体"/>
          <w:b w:val="0"/>
          <w:bCs w:val="0"/>
          <w:sz w:val="24"/>
        </w:rPr>
        <w:t>合同、验收等行为（法律、法规另有规定的，从其规定）。</w:t>
      </w:r>
    </w:p>
    <w:p w14:paraId="7B3813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2.定义</w:t>
      </w:r>
    </w:p>
    <w:p w14:paraId="32B7D1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2.1“采购人”系指招标公告中载明的本项目的采购人。</w:t>
      </w:r>
    </w:p>
    <w:p w14:paraId="35D57B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5D60F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2.3“投标人”系指是指响应招标、参加投标竞争的法人、其他组织或者自然人。</w:t>
      </w:r>
    </w:p>
    <w:p w14:paraId="50B161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D3F46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6495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2.6“电子交易平台”是指本项目政府采购活动所依托的政府采购云平台（https://www.zcygov.cn/）。</w:t>
      </w:r>
    </w:p>
    <w:p w14:paraId="0DFDCE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1474592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5269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0757DC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3.采购项目需要落实的政府采购政策</w:t>
      </w:r>
    </w:p>
    <w:p w14:paraId="16C2B2D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7C1C0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3.2支持绿色发展</w:t>
      </w:r>
    </w:p>
    <w:p w14:paraId="0654BCC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7B05F41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7D402DA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381419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3.3支持中小企业发展</w:t>
      </w:r>
    </w:p>
    <w:p w14:paraId="5450BB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CF1F6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3EEED16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EEAF6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EB5AD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AF6D3D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98074D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C3AB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2FBCC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E54A0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52BB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3.4.1采购人优先采购被认定为首台套产品和“制造精品”的自主创新产品。</w:t>
      </w:r>
    </w:p>
    <w:p w14:paraId="41F885B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FE6761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1BA61B1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78C8BD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4.1供应商询问</w:t>
      </w:r>
    </w:p>
    <w:p w14:paraId="5E59083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75D73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4.2供应商质疑</w:t>
      </w:r>
    </w:p>
    <w:p w14:paraId="101EEC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4.2.1提出质疑的供应商应当是参与所质疑项目采购活动的供应商。潜在供应商已依法获取其可质疑的招标文件的，可以对该文件提出质疑。</w:t>
      </w:r>
    </w:p>
    <w:p w14:paraId="2C5CDEB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82EAF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4.2.2.1对招标文件提出质疑的，质疑期限为供应商获得招标文件之日或者招标文件公告期限届满之日起计算。</w:t>
      </w:r>
    </w:p>
    <w:p w14:paraId="70DBE34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4.2.2.2对采购过程提出质疑的，质疑期限为各采购程序环节结束之日起计算。</w:t>
      </w:r>
    </w:p>
    <w:p w14:paraId="3290237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4.2.2.3对采购结果提出质疑的，质疑期限自采购结果公告期限届满之日起计算。</w:t>
      </w:r>
    </w:p>
    <w:p w14:paraId="0DFF96B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4.2.3供应商提出质疑应当提交质疑函和必要的证明材料。质疑函应当包括下列内容：</w:t>
      </w:r>
    </w:p>
    <w:p w14:paraId="13DDEB9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4A58FC2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4.2.3.2质疑项目的名称、编号；</w:t>
      </w:r>
    </w:p>
    <w:p w14:paraId="190B5C9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4.2.3.3具体、明确的质疑事项和与质疑事项相关的请求；</w:t>
      </w:r>
    </w:p>
    <w:p w14:paraId="276D28D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4.2.3.4事实依据；</w:t>
      </w:r>
    </w:p>
    <w:p w14:paraId="4B9E8D4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4.2.3.5必要的法律依据；</w:t>
      </w:r>
    </w:p>
    <w:p w14:paraId="28A497F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4.2.3.6提出质疑的日期。</w:t>
      </w:r>
    </w:p>
    <w:p w14:paraId="59299E5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19AF17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253558E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4.2.4对同一采购程序环节的质疑，供应商须在法定质疑期内一次性提出。</w:t>
      </w:r>
    </w:p>
    <w:p w14:paraId="4B87692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D3AB5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4.2.6询问或者质疑事项可能影响采购结果的，采购人应当暂停签订合同，已经签订合同的，应当中止履行合同。</w:t>
      </w:r>
    </w:p>
    <w:p w14:paraId="2251991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4.3供应商投诉</w:t>
      </w:r>
    </w:p>
    <w:p w14:paraId="0A05512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14:paraId="23203BC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4.3.2供应商投诉的事项不得超出已质疑事项的范围，基于质疑答复内容提出的投诉事项除外。</w:t>
      </w:r>
    </w:p>
    <w:p w14:paraId="1342897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2134B3B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4.3.5以联合体形式参加政府采购活动的，其投诉应当由组成联合体的所有供应商共同提出。</w:t>
      </w:r>
    </w:p>
    <w:p w14:paraId="3B53238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5E6205A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4.4在线质疑、投诉。</w:t>
      </w:r>
    </w:p>
    <w:p w14:paraId="25E77D7B">
      <w:pPr>
        <w:keepNext w:val="0"/>
        <w:keepLines w:val="0"/>
        <w:pageBreakBefore w:val="0"/>
        <w:kinsoku/>
        <w:wordWrap/>
        <w:overflowPunct/>
        <w:topLinePunct w:val="0"/>
        <w:autoSpaceDE w:val="0"/>
        <w:autoSpaceDN w:val="0"/>
        <w:bidi w:val="0"/>
        <w:spacing w:line="360" w:lineRule="auto"/>
        <w:ind w:firstLine="480" w:firstLineChars="200"/>
        <w:jc w:val="left"/>
        <w:textAlignment w:val="auto"/>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D1174">
      <w:pPr>
        <w:adjustRightInd/>
        <w:spacing w:line="360" w:lineRule="auto"/>
        <w:jc w:val="center"/>
        <w:outlineLvl w:val="0"/>
        <w:rPr>
          <w:rFonts w:ascii="宋体" w:hAnsi="宋体" w:cs="宋体"/>
          <w:b/>
          <w:sz w:val="32"/>
          <w:szCs w:val="20"/>
        </w:rPr>
      </w:pPr>
      <w:bookmarkStart w:id="32" w:name="_Toc129952500"/>
      <w:bookmarkStart w:id="33" w:name="_Toc129952703"/>
      <w:r>
        <w:rPr>
          <w:rFonts w:hint="eastAsia" w:ascii="宋体" w:hAnsi="宋体" w:cs="宋体"/>
          <w:b/>
          <w:sz w:val="32"/>
          <w:szCs w:val="20"/>
        </w:rPr>
        <w:t>二、招标文件的构成、澄清、修改</w:t>
      </w:r>
      <w:bookmarkEnd w:id="32"/>
      <w:bookmarkEnd w:id="33"/>
    </w:p>
    <w:p w14:paraId="5CAE8F22">
      <w:pPr>
        <w:pStyle w:val="32"/>
        <w:spacing w:line="360" w:lineRule="auto"/>
        <w:rPr>
          <w:rFonts w:hAnsi="宋体" w:cs="宋体"/>
          <w:b/>
          <w:sz w:val="24"/>
          <w:szCs w:val="24"/>
        </w:rPr>
      </w:pPr>
      <w:r>
        <w:rPr>
          <w:rFonts w:hint="eastAsia" w:hAnsi="宋体" w:cs="宋体"/>
          <w:b/>
          <w:sz w:val="24"/>
          <w:szCs w:val="24"/>
        </w:rPr>
        <w:t>5．招标文件的构成</w:t>
      </w:r>
    </w:p>
    <w:p w14:paraId="7FE65E9B">
      <w:pPr>
        <w:pStyle w:val="32"/>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74DE56A7">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5.1.1招标公告；</w:t>
      </w:r>
    </w:p>
    <w:p w14:paraId="58CA77CD">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5.1.2投标人须知；</w:t>
      </w:r>
    </w:p>
    <w:p w14:paraId="7C09798D">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5.1.3采购需求；</w:t>
      </w:r>
    </w:p>
    <w:p w14:paraId="6A3954A4">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5.1.4评标办法；</w:t>
      </w:r>
    </w:p>
    <w:p w14:paraId="0E2B071D">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5.1.5拟签订的合同文本；</w:t>
      </w:r>
    </w:p>
    <w:p w14:paraId="13F9D88B">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1C0715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4F94C93">
      <w:pPr>
        <w:pStyle w:val="32"/>
        <w:spacing w:line="360" w:lineRule="auto"/>
        <w:rPr>
          <w:rFonts w:hAnsi="宋体" w:cs="宋体"/>
          <w:b/>
          <w:sz w:val="24"/>
          <w:szCs w:val="24"/>
        </w:rPr>
      </w:pPr>
      <w:r>
        <w:rPr>
          <w:rFonts w:hint="eastAsia" w:hAnsi="宋体" w:cs="宋体"/>
          <w:b/>
          <w:sz w:val="24"/>
          <w:szCs w:val="24"/>
        </w:rPr>
        <w:t>6.招标文件的澄清、修改</w:t>
      </w:r>
    </w:p>
    <w:p w14:paraId="20AF17AE">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3F0976E">
      <w:pPr>
        <w:pStyle w:val="129"/>
        <w:snapToGrid w:val="0"/>
        <w:spacing w:before="0"/>
        <w:ind w:firstLine="480"/>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77AEDE">
      <w:pPr>
        <w:adjustRightInd/>
        <w:spacing w:line="360" w:lineRule="auto"/>
        <w:jc w:val="center"/>
        <w:outlineLvl w:val="0"/>
        <w:rPr>
          <w:rFonts w:ascii="宋体" w:hAnsi="宋体" w:cs="宋体"/>
          <w:b/>
          <w:sz w:val="32"/>
          <w:szCs w:val="20"/>
        </w:rPr>
      </w:pPr>
      <w:bookmarkStart w:id="34" w:name="_Toc129952704"/>
      <w:bookmarkStart w:id="35" w:name="_Toc129952501"/>
      <w:r>
        <w:rPr>
          <w:rFonts w:hint="eastAsia" w:ascii="宋体" w:hAnsi="宋体" w:cs="宋体"/>
          <w:b/>
          <w:sz w:val="32"/>
          <w:szCs w:val="20"/>
        </w:rPr>
        <w:t>三、投标</w:t>
      </w:r>
      <w:bookmarkEnd w:id="34"/>
      <w:bookmarkEnd w:id="35"/>
    </w:p>
    <w:p w14:paraId="4C711989">
      <w:pPr>
        <w:pStyle w:val="32"/>
        <w:spacing w:line="360" w:lineRule="auto"/>
        <w:rPr>
          <w:rFonts w:hAnsi="宋体" w:cs="宋体"/>
          <w:b/>
          <w:sz w:val="24"/>
          <w:szCs w:val="24"/>
        </w:rPr>
      </w:pPr>
      <w:r>
        <w:rPr>
          <w:rFonts w:hint="eastAsia" w:hAnsi="宋体" w:cs="宋体"/>
          <w:b/>
          <w:sz w:val="24"/>
          <w:szCs w:val="24"/>
        </w:rPr>
        <w:t>7. 招标文件的获取</w:t>
      </w:r>
    </w:p>
    <w:p w14:paraId="010E23D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FB3D983">
      <w:pPr>
        <w:pStyle w:val="32"/>
        <w:spacing w:line="360" w:lineRule="auto"/>
        <w:rPr>
          <w:rFonts w:hAnsi="宋体" w:cs="宋体"/>
          <w:b/>
          <w:sz w:val="24"/>
          <w:szCs w:val="24"/>
        </w:rPr>
      </w:pPr>
      <w:r>
        <w:rPr>
          <w:rFonts w:hint="eastAsia" w:hAnsi="宋体" w:cs="宋体"/>
          <w:b/>
          <w:sz w:val="24"/>
          <w:szCs w:val="24"/>
        </w:rPr>
        <w:t>8.开标前答疑会或现场考察</w:t>
      </w:r>
    </w:p>
    <w:p w14:paraId="2F5514D0">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8C93C1A">
      <w:pPr>
        <w:pStyle w:val="32"/>
        <w:spacing w:line="360" w:lineRule="auto"/>
        <w:rPr>
          <w:rFonts w:hAnsi="宋体" w:cs="宋体"/>
          <w:b/>
          <w:szCs w:val="24"/>
        </w:rPr>
      </w:pPr>
      <w:r>
        <w:rPr>
          <w:rFonts w:hint="eastAsia" w:hAnsi="宋体" w:cs="宋体"/>
          <w:b/>
          <w:kern w:val="28"/>
          <w:sz w:val="24"/>
          <w:szCs w:val="24"/>
        </w:rPr>
        <w:t>9.投标保证金</w:t>
      </w:r>
    </w:p>
    <w:p w14:paraId="05AF9B85">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78E3DF1">
      <w:pPr>
        <w:pStyle w:val="32"/>
        <w:spacing w:line="360" w:lineRule="auto"/>
        <w:rPr>
          <w:rFonts w:hAnsi="宋体" w:cs="宋体"/>
          <w:b/>
          <w:sz w:val="24"/>
          <w:szCs w:val="24"/>
        </w:rPr>
      </w:pPr>
      <w:r>
        <w:rPr>
          <w:rFonts w:hint="eastAsia" w:hAnsi="宋体" w:cs="宋体"/>
          <w:b/>
          <w:sz w:val="24"/>
          <w:szCs w:val="24"/>
        </w:rPr>
        <w:t>10.投标文件的语言</w:t>
      </w:r>
    </w:p>
    <w:p w14:paraId="2C7660A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0A3ED75">
      <w:pPr>
        <w:pStyle w:val="32"/>
        <w:spacing w:line="360" w:lineRule="auto"/>
        <w:rPr>
          <w:rFonts w:hAnsi="宋体" w:cs="宋体"/>
          <w:b/>
          <w:sz w:val="24"/>
          <w:szCs w:val="24"/>
        </w:rPr>
      </w:pPr>
      <w:r>
        <w:rPr>
          <w:rFonts w:hint="eastAsia" w:hAnsi="宋体" w:cs="宋体"/>
          <w:b/>
          <w:sz w:val="24"/>
          <w:szCs w:val="24"/>
        </w:rPr>
        <w:t>11.投标文件的组成</w:t>
      </w:r>
    </w:p>
    <w:p w14:paraId="33E7346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E1830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11.1.1符合参加政府采购活动应当具备的一般条件的承诺函；</w:t>
      </w:r>
    </w:p>
    <w:p w14:paraId="724BBE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5CB97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CAF2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34E69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11.1.5政府采购活动现场确认声明书</w:t>
      </w:r>
      <w:r>
        <w:rPr>
          <w:rFonts w:hint="eastAsia" w:ascii="宋体" w:hAnsi="宋体" w:cs="宋体"/>
          <w:b/>
          <w:bCs/>
          <w:sz w:val="24"/>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r>
        <w:rPr>
          <w:rFonts w:hint="eastAsia" w:ascii="宋体" w:hAnsi="宋体" w:eastAsia="宋体" w:cs="宋体"/>
          <w:b w:val="0"/>
          <w:bCs w:val="0"/>
          <w:color w:val="auto"/>
          <w:sz w:val="24"/>
          <w:highlight w:val="none"/>
          <w:lang w:eastAsia="zh-CN"/>
        </w:rPr>
        <w:t>。</w:t>
      </w:r>
    </w:p>
    <w:p w14:paraId="546F30C9">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2商务技术</w:t>
      </w:r>
      <w:r>
        <w:rPr>
          <w:rFonts w:hint="eastAsia" w:ascii="宋体" w:hAnsi="宋体" w:cs="宋体"/>
          <w:b/>
          <w:sz w:val="24"/>
          <w:lang w:val="zh-CN"/>
        </w:rPr>
        <w:t>文件：</w:t>
      </w:r>
    </w:p>
    <w:p w14:paraId="262577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D6F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4DEDF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686D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8E3CC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1A48F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4F2566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2139175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9CF7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11.3.1开标一览表（报价表）；</w:t>
      </w:r>
    </w:p>
    <w:p w14:paraId="43C09D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11.3.2报价情况说明（如果有）；</w:t>
      </w:r>
    </w:p>
    <w:p w14:paraId="3F844D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中小企业声明函（如果有）。</w:t>
      </w:r>
    </w:p>
    <w:p w14:paraId="6F393ED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投标人应对投标文件中材料的真实性、合法性负责；</w:t>
      </w:r>
    </w:p>
    <w:p w14:paraId="41F4F81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3BA0A69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28141EF7">
      <w:pPr>
        <w:snapToGrid w:val="0"/>
        <w:spacing w:line="360" w:lineRule="auto"/>
        <w:rPr>
          <w:rFonts w:ascii="宋体" w:hAnsi="宋体" w:cs="宋体"/>
          <w:b/>
          <w:sz w:val="24"/>
        </w:rPr>
      </w:pPr>
      <w:r>
        <w:rPr>
          <w:rFonts w:hint="eastAsia" w:ascii="宋体" w:hAnsi="宋体" w:cs="宋体"/>
          <w:b/>
          <w:sz w:val="24"/>
        </w:rPr>
        <w:t>12.投标文件的编制</w:t>
      </w:r>
    </w:p>
    <w:p w14:paraId="245C3EA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7FC67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4679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BA0CF43">
      <w:pPr>
        <w:snapToGrid w:val="0"/>
        <w:spacing w:line="360" w:lineRule="auto"/>
        <w:rPr>
          <w:rFonts w:ascii="宋体" w:hAnsi="宋体" w:cs="宋体"/>
          <w:b/>
          <w:sz w:val="24"/>
        </w:rPr>
      </w:pPr>
      <w:r>
        <w:rPr>
          <w:rFonts w:hint="eastAsia" w:ascii="宋体" w:hAnsi="宋体" w:cs="宋体"/>
          <w:b/>
          <w:sz w:val="24"/>
        </w:rPr>
        <w:t>13.投标文件的签署、盖章</w:t>
      </w:r>
    </w:p>
    <w:p w14:paraId="012C4E6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9E60443">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589EA7D">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1EB805E">
      <w:pPr>
        <w:snapToGrid w:val="0"/>
        <w:spacing w:line="360" w:lineRule="auto"/>
        <w:rPr>
          <w:rFonts w:hint="eastAsia" w:ascii="宋体" w:hAnsi="宋体" w:cs="宋体"/>
          <w:b/>
          <w:sz w:val="24"/>
        </w:rPr>
      </w:pPr>
      <w:r>
        <w:rPr>
          <w:rFonts w:hint="eastAsia" w:ascii="宋体" w:hAnsi="宋体" w:cs="宋体"/>
          <w:b/>
          <w:sz w:val="24"/>
        </w:rPr>
        <w:t>14.投标文件的提交、补充、修改、撤回</w:t>
      </w:r>
    </w:p>
    <w:p w14:paraId="43EE5D8A">
      <w:pPr>
        <w:pStyle w:val="129"/>
        <w:snapToGrid w:val="0"/>
        <w:spacing w:before="0"/>
        <w:ind w:firstLine="480"/>
        <w:rPr>
          <w:rFonts w:hint="eastAsia" w:ascii="宋体" w:hAnsi="宋体" w:cs="宋体"/>
        </w:rPr>
      </w:pPr>
      <w:r>
        <w:rPr>
          <w:rFonts w:hint="eastAsia" w:ascii="宋体" w:hAnsi="宋体" w:cs="宋体"/>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15CA3B">
      <w:pPr>
        <w:pStyle w:val="129"/>
        <w:snapToGrid w:val="0"/>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71E3C13D">
      <w:pPr>
        <w:pStyle w:val="129"/>
        <w:snapToGrid w:val="0"/>
        <w:spacing w:before="0"/>
        <w:ind w:firstLine="480"/>
        <w:rPr>
          <w:rFonts w:hint="eastAsia" w:ascii="宋体" w:hAnsi="宋体" w:cs="宋体"/>
        </w:rPr>
      </w:pPr>
      <w:r>
        <w:rPr>
          <w:rFonts w:hint="eastAsia" w:ascii="宋体" w:hAnsi="宋体" w:cs="宋体"/>
        </w:rPr>
        <w:t>14.3采购人、</w:t>
      </w:r>
      <w:r>
        <w:rPr>
          <w:rFonts w:hint="eastAsia" w:ascii="宋体" w:hAnsi="宋体" w:cs="宋体"/>
          <w:lang w:eastAsia="zh-CN"/>
        </w:rPr>
        <w:t>采购代理机构</w:t>
      </w:r>
      <w:r>
        <w:rPr>
          <w:rFonts w:hint="eastAsia" w:ascii="宋体" w:hAnsi="宋体" w:cs="宋体"/>
        </w:rPr>
        <w:t>可以视情况延长投标文件提交的截止时间。在上述情况下，</w:t>
      </w:r>
      <w:r>
        <w:rPr>
          <w:rFonts w:hint="eastAsia" w:ascii="宋体" w:hAnsi="宋体" w:cs="宋体"/>
          <w:lang w:eastAsia="zh-CN"/>
        </w:rPr>
        <w:t>采购代理机构</w:t>
      </w:r>
      <w:r>
        <w:rPr>
          <w:rFonts w:hint="eastAsia" w:ascii="宋体" w:hAnsi="宋体" w:cs="宋体"/>
        </w:rPr>
        <w:t>与投标人以前在投标截止期方面的全部权利、责任和义务，将适用于延长至新的投标截止期。</w:t>
      </w:r>
    </w:p>
    <w:p w14:paraId="18BAAC0B">
      <w:pPr>
        <w:pStyle w:val="32"/>
        <w:spacing w:line="360" w:lineRule="auto"/>
        <w:rPr>
          <w:rFonts w:hAnsi="宋体" w:cs="宋体"/>
          <w:b/>
          <w:sz w:val="24"/>
          <w:szCs w:val="24"/>
        </w:rPr>
      </w:pPr>
      <w:r>
        <w:rPr>
          <w:rFonts w:hint="eastAsia" w:hAnsi="宋体" w:cs="宋体"/>
          <w:b/>
          <w:sz w:val="24"/>
          <w:szCs w:val="24"/>
        </w:rPr>
        <w:t>15.备份投标文件</w:t>
      </w:r>
    </w:p>
    <w:p w14:paraId="4DDA921A">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4DE531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FB9829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38E4635">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0C139B1">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5329328">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75B9DB1A">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4FE85CC">
      <w:pPr>
        <w:pStyle w:val="129"/>
        <w:spacing w:before="0"/>
        <w:ind w:firstLine="0" w:firstLineChars="0"/>
        <w:rPr>
          <w:rFonts w:ascii="宋体" w:hAnsi="宋体" w:cs="宋体"/>
          <w:b/>
          <w:szCs w:val="24"/>
        </w:rPr>
      </w:pPr>
      <w:r>
        <w:rPr>
          <w:rFonts w:hint="eastAsia" w:ascii="宋体" w:hAnsi="宋体" w:cs="宋体"/>
          <w:b/>
          <w:szCs w:val="24"/>
        </w:rPr>
        <w:t>17.投标有效期</w:t>
      </w:r>
    </w:p>
    <w:p w14:paraId="791D6A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521AA2B">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14:paraId="34DB54EA">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BEDC754">
      <w:pPr>
        <w:snapToGrid w:val="0"/>
        <w:spacing w:line="360" w:lineRule="auto"/>
        <w:jc w:val="center"/>
        <w:outlineLvl w:val="0"/>
        <w:rPr>
          <w:rFonts w:ascii="宋体" w:hAnsi="宋体" w:cs="宋体"/>
          <w:b/>
          <w:sz w:val="36"/>
          <w:szCs w:val="36"/>
        </w:rPr>
      </w:pPr>
      <w:bookmarkStart w:id="36" w:name="_Toc129952502"/>
      <w:bookmarkStart w:id="37" w:name="_Toc129952705"/>
      <w:r>
        <w:rPr>
          <w:rFonts w:hint="eastAsia" w:ascii="宋体" w:hAnsi="宋体" w:cs="宋体"/>
          <w:b/>
          <w:sz w:val="36"/>
          <w:szCs w:val="36"/>
        </w:rPr>
        <w:t>四、开标、资格审查与信用信息查询</w:t>
      </w:r>
      <w:bookmarkEnd w:id="36"/>
      <w:bookmarkEnd w:id="37"/>
    </w:p>
    <w:p w14:paraId="79BAB834">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27E0131">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477961F">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1F80DDC">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61D3DB">
      <w:pPr>
        <w:pStyle w:val="129"/>
        <w:spacing w:before="0"/>
        <w:ind w:firstLine="0" w:firstLineChars="0"/>
        <w:rPr>
          <w:rFonts w:hint="eastAsia" w:ascii="宋体" w:hAnsi="宋体" w:cs="宋体"/>
          <w:b/>
          <w:szCs w:val="24"/>
        </w:rPr>
      </w:pPr>
      <w:r>
        <w:rPr>
          <w:rFonts w:hint="eastAsia" w:ascii="宋体" w:hAnsi="宋体" w:cs="宋体"/>
          <w:b/>
          <w:szCs w:val="24"/>
        </w:rPr>
        <w:t>19、资格审查</w:t>
      </w:r>
    </w:p>
    <w:p w14:paraId="7AA949AA">
      <w:pPr>
        <w:pStyle w:val="129"/>
        <w:spacing w:before="0"/>
        <w:ind w:firstLine="480"/>
        <w:rPr>
          <w:rFonts w:ascii="宋体" w:hAnsi="宋体" w:cs="宋体"/>
          <w:kern w:val="0"/>
          <w:szCs w:val="24"/>
        </w:rPr>
      </w:pPr>
      <w:r>
        <w:rPr>
          <w:rFonts w:hint="eastAsia" w:ascii="宋体" w:hAnsi="宋体" w:cs="宋体"/>
          <w:kern w:val="0"/>
          <w:szCs w:val="24"/>
        </w:rPr>
        <w:t>19.1开标后，采购人或</w:t>
      </w:r>
      <w:r>
        <w:rPr>
          <w:rFonts w:hint="eastAsia" w:ascii="宋体" w:hAnsi="宋体" w:cs="宋体"/>
          <w:kern w:val="0"/>
          <w:szCs w:val="24"/>
          <w:lang w:eastAsia="zh-CN"/>
        </w:rPr>
        <w:t>采购代理机构</w:t>
      </w:r>
      <w:r>
        <w:rPr>
          <w:rFonts w:hint="eastAsia" w:ascii="宋体" w:hAnsi="宋体" w:cs="宋体"/>
          <w:kern w:val="0"/>
          <w:szCs w:val="24"/>
        </w:rPr>
        <w:t>将依法对投标人的资格进行审查。</w:t>
      </w:r>
    </w:p>
    <w:p w14:paraId="4EF4DC7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DCEE823">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BBD7C2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7FB5B24">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47006F7E">
      <w:pPr>
        <w:pStyle w:val="129"/>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6633DF1">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665167A">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708FF1A1">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374699B">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0003612">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1220F79">
      <w:pPr>
        <w:snapToGrid w:val="0"/>
        <w:spacing w:line="360" w:lineRule="auto"/>
        <w:jc w:val="center"/>
        <w:outlineLvl w:val="0"/>
        <w:rPr>
          <w:rFonts w:ascii="宋体" w:hAnsi="宋体" w:cs="宋体"/>
          <w:b/>
          <w:sz w:val="36"/>
          <w:szCs w:val="36"/>
        </w:rPr>
      </w:pPr>
      <w:bookmarkStart w:id="38" w:name="_Toc129952503"/>
      <w:bookmarkStart w:id="39" w:name="_Toc129952706"/>
      <w:r>
        <w:rPr>
          <w:rFonts w:hint="eastAsia" w:ascii="宋体" w:hAnsi="宋体" w:cs="宋体"/>
          <w:b/>
          <w:sz w:val="36"/>
          <w:szCs w:val="36"/>
        </w:rPr>
        <w:t>五、评标</w:t>
      </w:r>
      <w:bookmarkEnd w:id="38"/>
      <w:bookmarkEnd w:id="39"/>
    </w:p>
    <w:p w14:paraId="06B5435F">
      <w:pPr>
        <w:spacing w:line="360" w:lineRule="auto"/>
        <w:rPr>
          <w:rFonts w:ascii="宋体" w:hAnsi="宋体" w:cs="宋体"/>
          <w:b/>
          <w:sz w:val="24"/>
        </w:rPr>
      </w:pPr>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E5607E0">
      <w:pPr>
        <w:snapToGrid w:val="0"/>
        <w:spacing w:line="360" w:lineRule="auto"/>
        <w:jc w:val="center"/>
        <w:outlineLvl w:val="0"/>
        <w:rPr>
          <w:rFonts w:ascii="宋体" w:hAnsi="宋体" w:cs="宋体"/>
          <w:b/>
          <w:sz w:val="36"/>
          <w:szCs w:val="36"/>
        </w:rPr>
      </w:pPr>
      <w:bookmarkStart w:id="40" w:name="_Toc129952504"/>
      <w:bookmarkStart w:id="41" w:name="_Toc129952707"/>
      <w:r>
        <w:rPr>
          <w:rFonts w:hint="eastAsia" w:ascii="宋体" w:hAnsi="宋体" w:cs="宋体"/>
          <w:b/>
          <w:sz w:val="36"/>
          <w:szCs w:val="36"/>
        </w:rPr>
        <w:t>六、定标</w:t>
      </w:r>
      <w:bookmarkEnd w:id="40"/>
      <w:bookmarkEnd w:id="41"/>
    </w:p>
    <w:p w14:paraId="0147F606">
      <w:pPr>
        <w:pStyle w:val="24"/>
        <w:spacing w:line="360" w:lineRule="auto"/>
        <w:ind w:left="479" w:hanging="479" w:hangingChars="199"/>
        <w:rPr>
          <w:rFonts w:cs="宋体"/>
          <w:b/>
        </w:rPr>
      </w:pPr>
      <w:r>
        <w:rPr>
          <w:rFonts w:hint="eastAsia" w:cs="宋体"/>
          <w:b/>
        </w:rPr>
        <w:t>22.确定中标供应商</w:t>
      </w:r>
    </w:p>
    <w:p w14:paraId="79395ECD">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F832369">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33CF4B5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98626D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42" w:name="_Hlk101184471"/>
      <w:r>
        <w:rPr>
          <w:rFonts w:hint="eastAsia" w:ascii="宋体" w:hAnsi="宋体" w:cs="宋体"/>
          <w:sz w:val="24"/>
        </w:rPr>
        <w:t>资格审查情况、评审专家抽取规则、符合性审查情况、</w:t>
      </w:r>
      <w:bookmarkEnd w:id="42"/>
      <w:r>
        <w:rPr>
          <w:rFonts w:hint="eastAsia" w:ascii="宋体" w:hAnsi="宋体" w:cs="宋体"/>
          <w:sz w:val="24"/>
        </w:rPr>
        <w:t>未中标情况说明、中标公告期限以及评审专家名单、评分汇总及明细。</w:t>
      </w:r>
    </w:p>
    <w:p w14:paraId="6D2CF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E0EFD27">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hint="eastAsia" w:ascii="宋体" w:hAnsi="宋体" w:cs="宋体"/>
          <w:sz w:val="24"/>
        </w:rPr>
        <w:t>由于中标、成交供应商原因导致重新采购的，应当承担支付代理费和专家评审费等费用在内的赔偿责任。</w:t>
      </w:r>
    </w:p>
    <w:p w14:paraId="149BF8D0">
      <w:pPr>
        <w:snapToGrid w:val="0"/>
        <w:spacing w:line="360" w:lineRule="auto"/>
        <w:jc w:val="center"/>
        <w:outlineLvl w:val="0"/>
        <w:rPr>
          <w:rFonts w:ascii="宋体" w:hAnsi="宋体" w:cs="宋体"/>
          <w:b/>
          <w:sz w:val="36"/>
          <w:szCs w:val="36"/>
        </w:rPr>
      </w:pPr>
      <w:bookmarkStart w:id="43" w:name="_Toc129952708"/>
      <w:bookmarkStart w:id="44" w:name="_Toc129952505"/>
      <w:r>
        <w:rPr>
          <w:rFonts w:hint="eastAsia" w:ascii="宋体" w:hAnsi="宋体" w:cs="宋体"/>
          <w:b/>
          <w:sz w:val="36"/>
          <w:szCs w:val="36"/>
        </w:rPr>
        <w:t>七、合同授予</w:t>
      </w:r>
      <w:bookmarkEnd w:id="43"/>
      <w:bookmarkEnd w:id="44"/>
    </w:p>
    <w:p w14:paraId="548E7185">
      <w:pPr>
        <w:pStyle w:val="24"/>
        <w:spacing w:line="360" w:lineRule="auto"/>
        <w:ind w:left="479" w:hanging="479" w:hangingChars="199"/>
        <w:rPr>
          <w:rFonts w:cs="宋体"/>
          <w:b/>
          <w:bCs/>
        </w:rPr>
      </w:pPr>
      <w:r>
        <w:rPr>
          <w:rFonts w:hint="eastAsia" w:cs="宋体"/>
          <w:b/>
        </w:rPr>
        <w:t>24.</w:t>
      </w:r>
      <w:r>
        <w:rPr>
          <w:rFonts w:hint="eastAsia" w:cs="宋体"/>
          <w:b/>
          <w:bCs/>
        </w:rPr>
        <w:t>合同主要条款详见第五部分拟签订的合同文本。</w:t>
      </w:r>
    </w:p>
    <w:p w14:paraId="12B4950F">
      <w:pPr>
        <w:pStyle w:val="24"/>
        <w:spacing w:line="360" w:lineRule="auto"/>
        <w:ind w:left="479" w:hanging="479" w:hangingChars="199"/>
        <w:rPr>
          <w:rFonts w:cs="宋体"/>
          <w:b/>
        </w:rPr>
      </w:pPr>
      <w:r>
        <w:rPr>
          <w:rFonts w:hint="eastAsia" w:cs="宋体"/>
          <w:b/>
        </w:rPr>
        <w:t>25.合同的签订</w:t>
      </w:r>
    </w:p>
    <w:p w14:paraId="73C3C3A5">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3D6BDE6">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DD782CC">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DD1FADE">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F931D34">
      <w:pPr>
        <w:pStyle w:val="129"/>
        <w:keepNext w:val="0"/>
        <w:keepLines w:val="0"/>
        <w:pageBreakBefore w:val="0"/>
        <w:kinsoku/>
        <w:wordWrap/>
        <w:overflowPunct/>
        <w:topLinePunct w:val="0"/>
        <w:autoSpaceDE/>
        <w:autoSpaceDN/>
        <w:bidi w:val="0"/>
        <w:adjustRightInd w:val="0"/>
        <w:snapToGrid w:val="0"/>
        <w:spacing w:before="0" w:after="120"/>
        <w:ind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E694ACE">
      <w:pPr>
        <w:pStyle w:val="24"/>
        <w:spacing w:line="360" w:lineRule="auto"/>
        <w:ind w:left="479" w:hanging="479" w:hangingChars="199"/>
        <w:rPr>
          <w:rFonts w:cs="宋体"/>
          <w:b/>
        </w:rPr>
      </w:pPr>
      <w:r>
        <w:rPr>
          <w:rFonts w:hint="eastAsia" w:cs="宋体"/>
          <w:b/>
        </w:rPr>
        <w:t>26.履约保证金</w:t>
      </w:r>
    </w:p>
    <w:p w14:paraId="0C1D889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AEAC2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A30226">
      <w:pPr>
        <w:snapToGrid w:val="0"/>
        <w:spacing w:line="360" w:lineRule="auto"/>
        <w:jc w:val="center"/>
        <w:outlineLvl w:val="0"/>
        <w:rPr>
          <w:rFonts w:ascii="宋体" w:hAnsi="宋体" w:cs="宋体"/>
          <w:b/>
          <w:sz w:val="36"/>
          <w:szCs w:val="36"/>
        </w:rPr>
      </w:pPr>
      <w:bookmarkStart w:id="45" w:name="_Toc129952506"/>
      <w:bookmarkStart w:id="46" w:name="_Toc129952709"/>
      <w:r>
        <w:rPr>
          <w:rFonts w:hint="eastAsia" w:ascii="宋体" w:hAnsi="宋体" w:cs="宋体"/>
          <w:b/>
          <w:sz w:val="36"/>
          <w:szCs w:val="36"/>
        </w:rPr>
        <w:t>八、电子交易活动的中止</w:t>
      </w:r>
      <w:bookmarkEnd w:id="45"/>
      <w:bookmarkEnd w:id="46"/>
    </w:p>
    <w:p w14:paraId="3609E87B">
      <w:pPr>
        <w:pStyle w:val="129"/>
        <w:snapToGrid w:val="0"/>
        <w:spacing w:before="0"/>
        <w:ind w:firstLine="0" w:firstLineChars="0"/>
        <w:rPr>
          <w:rFonts w:ascii="宋体" w:hAnsi="宋体" w:cs="宋体"/>
        </w:rPr>
      </w:pPr>
      <w:r>
        <w:rPr>
          <w:rFonts w:hint="eastAsia" w:ascii="宋体" w:hAnsi="宋体" w:cs="宋体"/>
          <w:b/>
          <w:szCs w:val="24"/>
        </w:rPr>
        <w:t>27.电子交易活动的中止。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BE0A004">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27.1电子交易平台发生故障而无法登录访问的； </w:t>
      </w:r>
    </w:p>
    <w:p w14:paraId="03738080">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27.2电子交易平台应用或数据库出现错误，不能进行正常操作的；</w:t>
      </w:r>
    </w:p>
    <w:p w14:paraId="1E293063">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27.3电子交易平台发现严重安全漏洞，有潜在泄密危险的；</w:t>
      </w:r>
    </w:p>
    <w:p w14:paraId="1484CED7">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27.4病毒发作导致不能进行正常操作的； </w:t>
      </w:r>
    </w:p>
    <w:p w14:paraId="6A9944EE">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27.5其他无法保证电子交易的公平、公正和安全的情况。</w:t>
      </w:r>
    </w:p>
    <w:p w14:paraId="10396A1A">
      <w:pPr>
        <w:pStyle w:val="129"/>
        <w:snapToGrid w:val="0"/>
        <w:spacing w:before="0"/>
        <w:ind w:firstLine="0" w:firstLineChars="0"/>
        <w:rPr>
          <w:rFonts w:ascii="宋体" w:hAnsi="宋体" w:cs="宋体"/>
        </w:rPr>
      </w:pPr>
      <w:r>
        <w:rPr>
          <w:rFonts w:hint="eastAsia" w:ascii="宋体" w:hAnsi="宋体" w:cs="宋体"/>
          <w:b/>
          <w:szCs w:val="24"/>
        </w:rPr>
        <w:t>28.</w:t>
      </w:r>
      <w:r>
        <w:rPr>
          <w:rFonts w:hint="eastAsia" w:ascii="宋体" w:hAnsi="宋体" w:cs="宋体"/>
          <w:szCs w:val="24"/>
        </w:rPr>
        <w:t>出</w:t>
      </w:r>
      <w:r>
        <w:rPr>
          <w:rFonts w:hint="eastAsia" w:ascii="宋体" w:hAnsi="宋体" w:cs="宋体"/>
        </w:rPr>
        <w:t>现以上情形，不影响采购公平、公正性的，采购组织机构可以待上述情形消除后继续组织电子交易活动，也可以决定某些环节以纸质形式进行；影响或可能影响采购公平、公正性的，应当重新采购。</w:t>
      </w:r>
    </w:p>
    <w:p w14:paraId="04334162">
      <w:pPr>
        <w:snapToGrid w:val="0"/>
        <w:spacing w:line="360" w:lineRule="auto"/>
        <w:jc w:val="center"/>
        <w:outlineLvl w:val="0"/>
        <w:rPr>
          <w:rFonts w:ascii="宋体" w:hAnsi="宋体" w:cs="宋体"/>
          <w:b/>
          <w:sz w:val="36"/>
          <w:szCs w:val="36"/>
        </w:rPr>
      </w:pPr>
      <w:bookmarkStart w:id="47" w:name="_Toc129952507"/>
      <w:bookmarkStart w:id="48" w:name="_Toc129952710"/>
      <w:r>
        <w:rPr>
          <w:rFonts w:hint="eastAsia" w:ascii="宋体" w:hAnsi="宋体" w:cs="宋体"/>
          <w:b/>
          <w:sz w:val="36"/>
          <w:szCs w:val="36"/>
        </w:rPr>
        <w:t>九、验收</w:t>
      </w:r>
      <w:bookmarkEnd w:id="47"/>
      <w:bookmarkEnd w:id="48"/>
    </w:p>
    <w:p w14:paraId="4319A0A7">
      <w:pPr>
        <w:pStyle w:val="24"/>
        <w:spacing w:line="360" w:lineRule="auto"/>
        <w:ind w:firstLine="0" w:firstLineChars="0"/>
        <w:rPr>
          <w:rFonts w:cs="宋体"/>
          <w:b/>
        </w:rPr>
      </w:pPr>
      <w:r>
        <w:rPr>
          <w:rFonts w:hint="eastAsia" w:cs="宋体"/>
          <w:b/>
        </w:rPr>
        <w:t>29.验收</w:t>
      </w:r>
    </w:p>
    <w:p w14:paraId="5D96EB4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FBCFA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64ADFD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2105A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6EC426">
      <w:pPr>
        <w:tabs>
          <w:tab w:val="left" w:pos="0"/>
        </w:tabs>
        <w:spacing w:line="360" w:lineRule="auto"/>
        <w:ind w:firstLine="480"/>
        <w:rPr>
          <w:rFonts w:ascii="宋体" w:hAnsi="宋体" w:cs="宋体"/>
          <w:kern w:val="0"/>
          <w:sz w:val="24"/>
        </w:rPr>
      </w:pPr>
      <w:r>
        <w:rPr>
          <w:rFonts w:ascii="宋体" w:hAnsi="宋体" w:cs="宋体"/>
          <w:kern w:val="0"/>
          <w:sz w:val="24"/>
        </w:rPr>
        <w:t>29</w:t>
      </w:r>
      <w:r>
        <w:rPr>
          <w:rFonts w:hint="eastAsia" w:ascii="宋体" w:hAnsi="宋体" w:cs="宋体"/>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54609">
      <w:pPr>
        <w:pStyle w:val="61"/>
        <w:ind w:firstLine="420"/>
      </w:pPr>
    </w:p>
    <w:bookmarkEnd w:id="31"/>
    <w:p w14:paraId="2EB8B0C5">
      <w:pPr>
        <w:tabs>
          <w:tab w:val="left" w:pos="0"/>
        </w:tabs>
        <w:spacing w:line="360" w:lineRule="auto"/>
        <w:ind w:firstLine="480"/>
        <w:rPr>
          <w:rFonts w:ascii="宋体" w:hAnsi="宋体" w:cs="宋体"/>
          <w:kern w:val="0"/>
          <w:sz w:val="24"/>
        </w:rPr>
        <w:sectPr>
          <w:footerReference r:id="rId7" w:type="first"/>
          <w:pgSz w:w="11906" w:h="16838"/>
          <w:pgMar w:top="1418" w:right="1418" w:bottom="1418" w:left="1474" w:header="851" w:footer="992" w:gutter="0"/>
          <w:pgNumType w:start="1"/>
          <w:cols w:space="720" w:num="1"/>
          <w:titlePg/>
          <w:docGrid w:linePitch="312" w:charSpace="0"/>
        </w:sectPr>
      </w:pPr>
      <w:bookmarkStart w:id="49" w:name="_Hlt68403820"/>
      <w:bookmarkEnd w:id="49"/>
      <w:bookmarkStart w:id="50" w:name="_Hlt68072998"/>
      <w:bookmarkEnd w:id="50"/>
      <w:bookmarkStart w:id="51" w:name="_Hlt68057669"/>
      <w:bookmarkEnd w:id="51"/>
      <w:bookmarkStart w:id="52" w:name="_Hlt74707468"/>
      <w:bookmarkEnd w:id="52"/>
      <w:bookmarkStart w:id="53" w:name="_Hlt75236290"/>
      <w:bookmarkEnd w:id="53"/>
      <w:bookmarkStart w:id="54" w:name="_Hlt68073093"/>
      <w:bookmarkEnd w:id="54"/>
      <w:bookmarkStart w:id="55" w:name="_Hlt68072990"/>
      <w:bookmarkEnd w:id="55"/>
      <w:bookmarkStart w:id="56" w:name="_Hlt75236011"/>
      <w:bookmarkEnd w:id="56"/>
      <w:bookmarkStart w:id="57" w:name="_Hlt74729768"/>
      <w:bookmarkEnd w:id="57"/>
      <w:bookmarkStart w:id="58" w:name="_Hlt74730295"/>
      <w:bookmarkEnd w:id="58"/>
      <w:bookmarkStart w:id="59" w:name="_Hlt75236101"/>
      <w:bookmarkEnd w:id="59"/>
      <w:bookmarkStart w:id="60" w:name="_Hlt74714665"/>
      <w:bookmarkEnd w:id="60"/>
    </w:p>
    <w:bookmarkEnd w:id="29"/>
    <w:bookmarkEnd w:id="30"/>
    <w:p w14:paraId="167E4651">
      <w:pPr>
        <w:spacing w:line="360" w:lineRule="auto"/>
        <w:jc w:val="center"/>
        <w:outlineLvl w:val="0"/>
        <w:rPr>
          <w:rFonts w:ascii="宋体" w:hAnsi="宋体" w:cs="宋体"/>
          <w:b/>
          <w:sz w:val="36"/>
          <w:szCs w:val="36"/>
        </w:rPr>
      </w:pPr>
      <w:bookmarkStart w:id="61" w:name="_Toc129952711"/>
      <w:bookmarkStart w:id="62" w:name="_Toc129952508"/>
      <w:bookmarkStart w:id="63" w:name="第四部分"/>
      <w:r>
        <w:rPr>
          <w:rFonts w:hint="eastAsia" w:ascii="宋体" w:hAnsi="宋体" w:cs="宋体"/>
          <w:b/>
          <w:sz w:val="36"/>
          <w:szCs w:val="36"/>
        </w:rPr>
        <w:t>第三部分 采购需求</w:t>
      </w:r>
      <w:bookmarkEnd w:id="61"/>
      <w:bookmarkEnd w:id="62"/>
    </w:p>
    <w:p w14:paraId="59A1CDBE">
      <w:pPr>
        <w:snapToGrid w:val="0"/>
        <w:spacing w:line="360" w:lineRule="auto"/>
        <w:ind w:firstLine="482" w:firstLineChars="200"/>
        <w:rPr>
          <w:rFonts w:ascii="宋体" w:hAnsi="宋体"/>
          <w:b/>
          <w:sz w:val="24"/>
          <w:lang w:bidi="en-US"/>
        </w:rPr>
      </w:pPr>
      <w:bookmarkStart w:id="64" w:name="_Toc129952712"/>
      <w:bookmarkStart w:id="65" w:name="_Toc129952509"/>
      <w:r>
        <w:rPr>
          <w:rFonts w:hint="eastAsia" w:ascii="宋体" w:hAnsi="宋体"/>
          <w:b/>
          <w:sz w:val="24"/>
          <w:lang w:bidi="en-US"/>
        </w:rPr>
        <w:t>一、项目业务要求</w:t>
      </w:r>
    </w:p>
    <w:p w14:paraId="60B527C8">
      <w:pPr>
        <w:snapToGrid w:val="0"/>
        <w:spacing w:line="360" w:lineRule="auto"/>
        <w:ind w:firstLine="480" w:firstLineChars="200"/>
        <w:rPr>
          <w:rFonts w:ascii="宋体" w:hAnsi="宋体"/>
          <w:bCs/>
          <w:sz w:val="24"/>
          <w:lang w:bidi="en-US"/>
        </w:rPr>
      </w:pPr>
      <w:r>
        <w:rPr>
          <w:rFonts w:hint="eastAsia" w:ascii="宋体" w:hAnsi="宋体"/>
          <w:bCs/>
          <w:sz w:val="24"/>
          <w:lang w:bidi="en-US"/>
        </w:rPr>
        <w:t>聚焦体育社会组织发展的规律和当前存在的问题，深入开展调研研究，提出改革思路和发展举措。</w:t>
      </w:r>
    </w:p>
    <w:p w14:paraId="7253E804">
      <w:pPr>
        <w:snapToGrid w:val="0"/>
        <w:spacing w:line="360" w:lineRule="auto"/>
        <w:ind w:firstLine="482" w:firstLineChars="200"/>
        <w:rPr>
          <w:rFonts w:ascii="宋体" w:hAnsi="宋体"/>
          <w:b/>
          <w:sz w:val="24"/>
          <w:lang w:bidi="en-US"/>
        </w:rPr>
      </w:pPr>
      <w:r>
        <w:rPr>
          <w:rFonts w:hint="eastAsia" w:ascii="宋体" w:hAnsi="宋体"/>
          <w:b/>
          <w:sz w:val="24"/>
          <w:lang w:bidi="en-US"/>
        </w:rPr>
        <w:t>二、项目绩效目标</w:t>
      </w:r>
    </w:p>
    <w:p w14:paraId="4CB8B18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就新形势下体育社会组织改革发展若干重大问题开展调研研究，形成研究报告，为推进浙江省体育社会组织改革高质量发展提供参考。</w:t>
      </w:r>
    </w:p>
    <w:p w14:paraId="3644AE0F">
      <w:pPr>
        <w:snapToGrid w:val="0"/>
        <w:spacing w:line="360" w:lineRule="auto"/>
        <w:ind w:firstLine="482" w:firstLineChars="200"/>
        <w:rPr>
          <w:rFonts w:ascii="宋体" w:hAnsi="宋体"/>
          <w:b/>
          <w:sz w:val="24"/>
          <w:lang w:bidi="en-US"/>
        </w:rPr>
      </w:pPr>
      <w:r>
        <w:rPr>
          <w:rFonts w:hint="eastAsia" w:ascii="宋体" w:hAnsi="宋体"/>
          <w:b/>
          <w:sz w:val="24"/>
          <w:lang w:bidi="en-US"/>
        </w:rPr>
        <w:t>三、项目主要绩效指标</w:t>
      </w:r>
    </w:p>
    <w:p w14:paraId="5847EC66">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1.梳理</w:t>
      </w:r>
      <w:r>
        <w:rPr>
          <w:rFonts w:hint="eastAsia" w:ascii="宋体" w:hAnsi="宋体"/>
          <w:bCs/>
          <w:sz w:val="24"/>
          <w:lang w:val="en-US" w:eastAsia="zh-CN" w:bidi="en-US"/>
        </w:rPr>
        <w:t>浙江省</w:t>
      </w:r>
      <w:r>
        <w:rPr>
          <w:rFonts w:hint="eastAsia" w:ascii="宋体" w:hAnsi="宋体"/>
          <w:bCs/>
          <w:sz w:val="24"/>
          <w:lang w:bidi="en-US"/>
        </w:rPr>
        <w:t>体育社会组织的现状基础，包括数量、类型、分布及运行情况，剖析存在的主要问题和发展的瓶颈制约。</w:t>
      </w:r>
    </w:p>
    <w:p w14:paraId="3930924C">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2.借鉴国际国内体育社会组织改革发展的实践做法，总结提炼适合浙江省情的经验模式。</w:t>
      </w:r>
    </w:p>
    <w:p w14:paraId="57AB8FAB">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3.明确</w:t>
      </w:r>
      <w:r>
        <w:rPr>
          <w:rFonts w:hint="eastAsia" w:ascii="宋体" w:hAnsi="宋体"/>
          <w:bCs/>
          <w:sz w:val="24"/>
          <w:lang w:val="en-US" w:eastAsia="zh-CN" w:bidi="en-US"/>
        </w:rPr>
        <w:t>浙江省</w:t>
      </w:r>
      <w:r>
        <w:rPr>
          <w:rFonts w:hint="eastAsia" w:ascii="宋体" w:hAnsi="宋体"/>
          <w:bCs/>
          <w:sz w:val="24"/>
          <w:lang w:bidi="en-US"/>
        </w:rPr>
        <w:t>体育社会组织改革发展思路，包括指导思想、基本原则、主要目标、实施步骤及任务举措。</w:t>
      </w:r>
    </w:p>
    <w:p w14:paraId="0F56A3F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4.明确推动</w:t>
      </w:r>
      <w:r>
        <w:rPr>
          <w:rFonts w:hint="eastAsia" w:ascii="宋体" w:hAnsi="宋体"/>
          <w:bCs/>
          <w:sz w:val="24"/>
          <w:lang w:val="en-US" w:eastAsia="zh-CN" w:bidi="en-US"/>
        </w:rPr>
        <w:t>浙江省</w:t>
      </w:r>
      <w:r>
        <w:rPr>
          <w:rFonts w:hint="eastAsia" w:ascii="宋体" w:hAnsi="宋体"/>
          <w:bCs/>
          <w:sz w:val="24"/>
          <w:lang w:bidi="en-US"/>
        </w:rPr>
        <w:t>体育社会组织改革发展的组织领导、责任分工和政策保障。</w:t>
      </w:r>
    </w:p>
    <w:p w14:paraId="6F194252">
      <w:pPr>
        <w:snapToGrid w:val="0"/>
        <w:spacing w:line="360" w:lineRule="auto"/>
        <w:ind w:firstLine="480" w:firstLineChars="200"/>
        <w:rPr>
          <w:rFonts w:hint="eastAsia" w:ascii="宋体" w:hAnsi="宋体"/>
          <w:bCs/>
          <w:sz w:val="24"/>
          <w:lang w:bidi="en-US"/>
        </w:rPr>
      </w:pPr>
      <w:r>
        <w:rPr>
          <w:rFonts w:hint="eastAsia" w:ascii="宋体" w:hAnsi="宋体"/>
          <w:bCs/>
          <w:sz w:val="24"/>
          <w:lang w:val="en-US" w:eastAsia="zh-CN" w:bidi="en-US"/>
        </w:rPr>
        <w:t>5.形成一份研究报告，提炼核心观点摘要。</w:t>
      </w:r>
    </w:p>
    <w:p w14:paraId="228EE53E">
      <w:pPr>
        <w:snapToGrid w:val="0"/>
        <w:spacing w:line="360" w:lineRule="auto"/>
        <w:ind w:firstLine="482" w:firstLineChars="200"/>
        <w:rPr>
          <w:rFonts w:ascii="宋体" w:hAnsi="宋体"/>
          <w:b/>
          <w:bCs/>
          <w:sz w:val="24"/>
          <w:lang w:bidi="en-US"/>
        </w:rPr>
      </w:pPr>
      <w:r>
        <w:rPr>
          <w:rFonts w:hint="eastAsia" w:ascii="宋体" w:hAnsi="宋体"/>
          <w:b/>
          <w:bCs/>
          <w:sz w:val="24"/>
          <w:lang w:bidi="en-US"/>
        </w:rPr>
        <w:t>四、项目承接单位要求</w:t>
      </w:r>
    </w:p>
    <w:p w14:paraId="6D5EDC78">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1.依法设立，治理结构健全，内部管理和监督制度完善，能独立承担民事责任；</w:t>
      </w:r>
    </w:p>
    <w:p w14:paraId="1594B5EC">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2.财务独立核算，财务管理制度规范；</w:t>
      </w:r>
    </w:p>
    <w:p w14:paraId="0DCA13AF">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3.承接单位在业内具有较强的人才和资源优势；</w:t>
      </w:r>
    </w:p>
    <w:p w14:paraId="63C08269">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4.能够按照有关要求制定计划，确保规范、安全、顺利完成。</w:t>
      </w:r>
    </w:p>
    <w:p w14:paraId="60245CA3">
      <w:pPr>
        <w:snapToGrid w:val="0"/>
        <w:spacing w:line="360" w:lineRule="auto"/>
        <w:ind w:firstLine="723" w:firstLineChars="200"/>
        <w:rPr>
          <w:rFonts w:ascii="宋体" w:hAnsi="宋体" w:cs="宋体"/>
          <w:b/>
          <w:sz w:val="36"/>
          <w:szCs w:val="36"/>
        </w:rPr>
      </w:pPr>
      <w:r>
        <w:rPr>
          <w:rFonts w:ascii="宋体" w:hAnsi="宋体" w:cs="宋体"/>
          <w:b/>
          <w:sz w:val="36"/>
          <w:szCs w:val="36"/>
        </w:rPr>
        <w:br w:type="page"/>
      </w:r>
    </w:p>
    <w:p w14:paraId="64AC569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w:t>
      </w:r>
      <w:bookmarkStart w:id="66" w:name="_Toc184314457"/>
      <w:bookmarkEnd w:id="66"/>
      <w:bookmarkStart w:id="67" w:name="_Toc184313273"/>
      <w:bookmarkEnd w:id="67"/>
      <w:bookmarkStart w:id="68" w:name="_Toc184310282"/>
      <w:bookmarkEnd w:id="68"/>
      <w:bookmarkStart w:id="69" w:name="_Toc184313240"/>
      <w:bookmarkEnd w:id="69"/>
      <w:bookmarkStart w:id="70" w:name="_Toc184308086"/>
      <w:bookmarkEnd w:id="70"/>
      <w:bookmarkStart w:id="71" w:name="_Toc184310283"/>
      <w:bookmarkEnd w:id="71"/>
      <w:bookmarkStart w:id="72" w:name="_Toc184313246"/>
      <w:bookmarkEnd w:id="72"/>
      <w:bookmarkStart w:id="73" w:name="_Toc184313301"/>
      <w:bookmarkEnd w:id="73"/>
      <w:bookmarkStart w:id="74" w:name="_Toc184314412"/>
      <w:bookmarkEnd w:id="74"/>
      <w:bookmarkStart w:id="75" w:name="_Toc184308096"/>
      <w:bookmarkEnd w:id="75"/>
      <w:bookmarkStart w:id="76" w:name="_Toc184312125"/>
      <w:bookmarkEnd w:id="76"/>
      <w:bookmarkStart w:id="77" w:name="_Toc184312084"/>
      <w:bookmarkEnd w:id="77"/>
      <w:bookmarkStart w:id="78" w:name="_Toc184310292"/>
      <w:bookmarkEnd w:id="78"/>
      <w:bookmarkStart w:id="79" w:name="_Toc184310338"/>
      <w:bookmarkEnd w:id="79"/>
      <w:bookmarkStart w:id="80" w:name="_Toc184312083"/>
      <w:bookmarkEnd w:id="80"/>
      <w:bookmarkStart w:id="81" w:name="_Toc184312136"/>
      <w:bookmarkEnd w:id="81"/>
      <w:bookmarkStart w:id="82" w:name="_Toc184313253"/>
      <w:bookmarkEnd w:id="82"/>
      <w:bookmarkStart w:id="83" w:name="_Toc184308095"/>
      <w:bookmarkEnd w:id="83"/>
      <w:bookmarkStart w:id="84" w:name="_Toc184312134"/>
      <w:bookmarkEnd w:id="84"/>
      <w:bookmarkStart w:id="85" w:name="_Toc184310310"/>
      <w:bookmarkEnd w:id="85"/>
      <w:bookmarkStart w:id="86" w:name="_Toc184312116"/>
      <w:bookmarkEnd w:id="86"/>
      <w:bookmarkStart w:id="87" w:name="_Toc184314458"/>
      <w:bookmarkEnd w:id="87"/>
      <w:bookmarkStart w:id="88" w:name="_Toc184312096"/>
      <w:bookmarkEnd w:id="88"/>
      <w:bookmarkStart w:id="89" w:name="_Toc184312118"/>
      <w:bookmarkEnd w:id="89"/>
      <w:bookmarkStart w:id="90" w:name="_Toc184313270"/>
      <w:bookmarkEnd w:id="90"/>
      <w:bookmarkStart w:id="91" w:name="_Toc184308079"/>
      <w:bookmarkEnd w:id="91"/>
      <w:bookmarkStart w:id="92" w:name="_Toc184314443"/>
      <w:bookmarkEnd w:id="92"/>
      <w:bookmarkStart w:id="93" w:name="_Toc184310316"/>
      <w:bookmarkEnd w:id="93"/>
      <w:bookmarkStart w:id="94" w:name="_Toc184313238"/>
      <w:bookmarkEnd w:id="94"/>
      <w:bookmarkStart w:id="95" w:name="_Toc184313305"/>
      <w:bookmarkEnd w:id="95"/>
      <w:bookmarkStart w:id="96" w:name="_Toc184314448"/>
      <w:bookmarkEnd w:id="96"/>
      <w:bookmarkStart w:id="97" w:name="_Toc184310341"/>
      <w:bookmarkEnd w:id="97"/>
      <w:bookmarkStart w:id="98" w:name="_Toc184314440"/>
      <w:bookmarkEnd w:id="98"/>
      <w:bookmarkStart w:id="99" w:name="_Toc184313244"/>
      <w:bookmarkEnd w:id="99"/>
      <w:bookmarkStart w:id="100" w:name="_Toc184310301"/>
      <w:bookmarkEnd w:id="100"/>
      <w:bookmarkStart w:id="101" w:name="_Toc184313306"/>
      <w:bookmarkEnd w:id="101"/>
      <w:bookmarkStart w:id="102" w:name="_Toc184313278"/>
      <w:bookmarkEnd w:id="102"/>
      <w:bookmarkStart w:id="103" w:name="_Toc184312085"/>
      <w:bookmarkEnd w:id="103"/>
      <w:bookmarkStart w:id="104" w:name="_Toc184314430"/>
      <w:bookmarkEnd w:id="104"/>
      <w:bookmarkStart w:id="105" w:name="_Toc184310297"/>
      <w:bookmarkEnd w:id="105"/>
      <w:bookmarkStart w:id="106" w:name="_Toc184313290"/>
      <w:bookmarkEnd w:id="106"/>
      <w:bookmarkStart w:id="107" w:name="_Toc184313307"/>
      <w:bookmarkEnd w:id="107"/>
      <w:bookmarkStart w:id="108" w:name="_Toc184313265"/>
      <w:bookmarkEnd w:id="108"/>
      <w:bookmarkStart w:id="109" w:name="_Toc184313264"/>
      <w:bookmarkEnd w:id="109"/>
      <w:bookmarkStart w:id="110" w:name="_Toc184314459"/>
      <w:bookmarkEnd w:id="110"/>
      <w:bookmarkStart w:id="111" w:name="_Toc184310296"/>
      <w:bookmarkEnd w:id="111"/>
      <w:bookmarkStart w:id="112" w:name="_Toc184314436"/>
      <w:bookmarkEnd w:id="112"/>
      <w:bookmarkStart w:id="113" w:name="_Toc184314413"/>
      <w:bookmarkEnd w:id="113"/>
      <w:bookmarkStart w:id="114" w:name="_Toc184312076"/>
      <w:bookmarkEnd w:id="114"/>
      <w:bookmarkStart w:id="115" w:name="_Toc184310327"/>
      <w:bookmarkEnd w:id="115"/>
      <w:bookmarkStart w:id="116" w:name="_Toc184310281"/>
      <w:bookmarkEnd w:id="116"/>
      <w:bookmarkStart w:id="117" w:name="_Toc184308053"/>
      <w:bookmarkEnd w:id="117"/>
      <w:bookmarkStart w:id="118" w:name="_Toc184314479"/>
      <w:bookmarkEnd w:id="118"/>
      <w:bookmarkStart w:id="119" w:name="_Toc184313248"/>
      <w:bookmarkEnd w:id="119"/>
      <w:bookmarkStart w:id="120" w:name="_Toc184314444"/>
      <w:bookmarkEnd w:id="120"/>
      <w:bookmarkStart w:id="121" w:name="_Toc184312114"/>
      <w:bookmarkEnd w:id="121"/>
      <w:bookmarkStart w:id="122" w:name="_Toc184308039"/>
      <w:bookmarkEnd w:id="122"/>
      <w:bookmarkStart w:id="123" w:name="_Toc184314438"/>
      <w:bookmarkEnd w:id="123"/>
      <w:bookmarkStart w:id="124" w:name="_Toc184310312"/>
      <w:bookmarkEnd w:id="124"/>
      <w:bookmarkStart w:id="125" w:name="_Toc184308100"/>
      <w:bookmarkEnd w:id="125"/>
      <w:bookmarkStart w:id="126" w:name="_Toc184313295"/>
      <w:bookmarkEnd w:id="126"/>
      <w:bookmarkStart w:id="127" w:name="_Toc184310295"/>
      <w:bookmarkEnd w:id="127"/>
      <w:bookmarkStart w:id="128" w:name="_Toc184308073"/>
      <w:bookmarkEnd w:id="128"/>
      <w:bookmarkStart w:id="129" w:name="_Toc184313260"/>
      <w:bookmarkEnd w:id="129"/>
      <w:bookmarkStart w:id="130" w:name="_Toc184308080"/>
      <w:bookmarkEnd w:id="130"/>
      <w:bookmarkStart w:id="131" w:name="_Toc184308106"/>
      <w:bookmarkEnd w:id="131"/>
      <w:bookmarkStart w:id="132" w:name="_Toc184310272"/>
      <w:bookmarkEnd w:id="132"/>
      <w:bookmarkStart w:id="133" w:name="_Toc184310307"/>
      <w:bookmarkEnd w:id="133"/>
      <w:bookmarkStart w:id="134" w:name="_Toc184312127"/>
      <w:bookmarkEnd w:id="134"/>
      <w:bookmarkStart w:id="135" w:name="_Toc184310284"/>
      <w:bookmarkEnd w:id="135"/>
      <w:bookmarkStart w:id="136" w:name="_Toc184310290"/>
      <w:bookmarkEnd w:id="136"/>
      <w:bookmarkStart w:id="137" w:name="_Toc184310291"/>
      <w:bookmarkEnd w:id="137"/>
      <w:bookmarkStart w:id="138" w:name="_Toc184314468"/>
      <w:bookmarkEnd w:id="138"/>
      <w:bookmarkStart w:id="139" w:name="_Toc184308097"/>
      <w:bookmarkEnd w:id="139"/>
      <w:bookmarkStart w:id="140" w:name="_Toc184314472"/>
      <w:bookmarkEnd w:id="140"/>
      <w:bookmarkStart w:id="141" w:name="_Toc184310299"/>
      <w:bookmarkEnd w:id="141"/>
      <w:bookmarkStart w:id="142" w:name="_Toc184310344"/>
      <w:bookmarkEnd w:id="142"/>
      <w:bookmarkStart w:id="143" w:name="_Toc184312080"/>
      <w:bookmarkEnd w:id="143"/>
      <w:bookmarkStart w:id="144" w:name="_Toc184312138"/>
      <w:bookmarkEnd w:id="144"/>
      <w:bookmarkStart w:id="145" w:name="_Toc184313310"/>
      <w:bookmarkEnd w:id="145"/>
      <w:bookmarkStart w:id="146" w:name="_Toc184308102"/>
      <w:bookmarkEnd w:id="146"/>
      <w:bookmarkStart w:id="147" w:name="_Toc184308103"/>
      <w:bookmarkEnd w:id="147"/>
      <w:bookmarkStart w:id="148" w:name="_Toc184312098"/>
      <w:bookmarkEnd w:id="148"/>
      <w:bookmarkStart w:id="149" w:name="_Toc184313293"/>
      <w:bookmarkEnd w:id="149"/>
      <w:bookmarkStart w:id="150" w:name="_Toc184313308"/>
      <w:bookmarkEnd w:id="150"/>
      <w:bookmarkStart w:id="151" w:name="_Toc184314441"/>
      <w:bookmarkEnd w:id="151"/>
      <w:bookmarkStart w:id="152" w:name="_Toc184308088"/>
      <w:bookmarkEnd w:id="152"/>
      <w:bookmarkStart w:id="153" w:name="_Toc184310319"/>
      <w:bookmarkEnd w:id="153"/>
      <w:bookmarkStart w:id="154" w:name="_Toc184310314"/>
      <w:bookmarkEnd w:id="154"/>
      <w:bookmarkStart w:id="155" w:name="_Toc184308066"/>
      <w:bookmarkEnd w:id="155"/>
      <w:bookmarkStart w:id="156" w:name="_Toc184314460"/>
      <w:bookmarkEnd w:id="156"/>
      <w:bookmarkStart w:id="157" w:name="_Toc184314421"/>
      <w:bookmarkEnd w:id="157"/>
      <w:bookmarkStart w:id="158" w:name="_Toc184312111"/>
      <w:bookmarkEnd w:id="158"/>
      <w:bookmarkStart w:id="159" w:name="_Toc184310322"/>
      <w:bookmarkEnd w:id="159"/>
      <w:bookmarkStart w:id="160" w:name="_Toc184313266"/>
      <w:bookmarkEnd w:id="160"/>
      <w:bookmarkStart w:id="161" w:name="_Toc184314453"/>
      <w:bookmarkEnd w:id="161"/>
      <w:bookmarkStart w:id="162" w:name="_Toc184314473"/>
      <w:bookmarkEnd w:id="162"/>
      <w:bookmarkStart w:id="163" w:name="_Toc184314418"/>
      <w:bookmarkEnd w:id="163"/>
      <w:bookmarkStart w:id="164" w:name="_Toc184312093"/>
      <w:bookmarkEnd w:id="164"/>
      <w:bookmarkStart w:id="165" w:name="_Toc184312139"/>
      <w:bookmarkEnd w:id="165"/>
      <w:bookmarkStart w:id="166" w:name="_Toc184310286"/>
      <w:bookmarkEnd w:id="166"/>
      <w:bookmarkStart w:id="167" w:name="_Toc184308062"/>
      <w:bookmarkEnd w:id="167"/>
      <w:bookmarkStart w:id="168" w:name="_Toc184312106"/>
      <w:bookmarkEnd w:id="168"/>
      <w:bookmarkStart w:id="169" w:name="_Toc184313242"/>
      <w:bookmarkEnd w:id="169"/>
      <w:bookmarkStart w:id="170" w:name="_Toc184312088"/>
      <w:bookmarkEnd w:id="170"/>
      <w:bookmarkStart w:id="171" w:name="_Toc184314454"/>
      <w:bookmarkEnd w:id="171"/>
      <w:bookmarkStart w:id="172" w:name="_Toc184310331"/>
      <w:bookmarkEnd w:id="172"/>
      <w:bookmarkStart w:id="173" w:name="_Toc184308046"/>
      <w:bookmarkEnd w:id="173"/>
      <w:bookmarkStart w:id="174" w:name="_Toc184312078"/>
      <w:bookmarkEnd w:id="174"/>
      <w:bookmarkStart w:id="175" w:name="_Toc184308084"/>
      <w:bookmarkEnd w:id="175"/>
      <w:bookmarkStart w:id="176" w:name="_Toc184313298"/>
      <w:bookmarkEnd w:id="176"/>
      <w:bookmarkStart w:id="177" w:name="_Toc184308050"/>
      <w:bookmarkEnd w:id="177"/>
      <w:bookmarkStart w:id="178" w:name="_Toc184310309"/>
      <w:bookmarkEnd w:id="178"/>
      <w:bookmarkStart w:id="179" w:name="_Toc184312129"/>
      <w:bookmarkEnd w:id="179"/>
      <w:bookmarkStart w:id="180" w:name="_Toc184310276"/>
      <w:bookmarkEnd w:id="180"/>
      <w:bookmarkStart w:id="181" w:name="_Toc184312099"/>
      <w:bookmarkEnd w:id="181"/>
      <w:bookmarkStart w:id="182" w:name="_Toc184308061"/>
      <w:bookmarkEnd w:id="182"/>
      <w:bookmarkStart w:id="183" w:name="_Toc184314419"/>
      <w:bookmarkEnd w:id="183"/>
      <w:bookmarkStart w:id="184" w:name="_Toc184313268"/>
      <w:bookmarkEnd w:id="184"/>
      <w:bookmarkStart w:id="185" w:name="_Toc184314463"/>
      <w:bookmarkEnd w:id="185"/>
      <w:bookmarkStart w:id="186" w:name="_Toc184310333"/>
      <w:bookmarkEnd w:id="186"/>
      <w:bookmarkStart w:id="187" w:name="_Toc184308090"/>
      <w:bookmarkEnd w:id="187"/>
      <w:bookmarkStart w:id="188" w:name="_Toc184308059"/>
      <w:bookmarkEnd w:id="188"/>
      <w:bookmarkStart w:id="189" w:name="_Toc184313281"/>
      <w:bookmarkEnd w:id="189"/>
      <w:bookmarkStart w:id="190" w:name="_Toc184313256"/>
      <w:bookmarkEnd w:id="190"/>
      <w:bookmarkStart w:id="191" w:name="_Toc184310289"/>
      <w:bookmarkEnd w:id="191"/>
      <w:bookmarkStart w:id="192" w:name="_Toc184312070"/>
      <w:bookmarkEnd w:id="192"/>
      <w:bookmarkStart w:id="193" w:name="_Toc184310279"/>
      <w:bookmarkEnd w:id="193"/>
      <w:bookmarkStart w:id="194" w:name="_Toc184310285"/>
      <w:bookmarkEnd w:id="194"/>
      <w:bookmarkStart w:id="195" w:name="_Toc184313251"/>
      <w:bookmarkEnd w:id="195"/>
      <w:bookmarkStart w:id="196" w:name="_Toc184313289"/>
      <w:bookmarkEnd w:id="196"/>
      <w:bookmarkStart w:id="197" w:name="_Toc184310305"/>
      <w:bookmarkEnd w:id="197"/>
      <w:bookmarkStart w:id="198" w:name="_Toc184314469"/>
      <w:bookmarkEnd w:id="198"/>
      <w:bookmarkStart w:id="199" w:name="_Toc184313296"/>
      <w:bookmarkEnd w:id="199"/>
      <w:bookmarkStart w:id="200" w:name="_Toc184308037"/>
      <w:bookmarkEnd w:id="200"/>
      <w:bookmarkStart w:id="201" w:name="_Toc184312113"/>
      <w:bookmarkEnd w:id="201"/>
      <w:bookmarkStart w:id="202" w:name="_Toc184314415"/>
      <w:bookmarkEnd w:id="202"/>
      <w:bookmarkStart w:id="203" w:name="_Toc184310304"/>
      <w:bookmarkEnd w:id="203"/>
      <w:bookmarkStart w:id="204" w:name="_Toc184310287"/>
      <w:bookmarkEnd w:id="204"/>
      <w:bookmarkStart w:id="205" w:name="_Toc184314411"/>
      <w:bookmarkEnd w:id="205"/>
      <w:bookmarkStart w:id="206" w:name="_Toc184308058"/>
      <w:bookmarkEnd w:id="206"/>
      <w:bookmarkStart w:id="207" w:name="_Toc184308107"/>
      <w:bookmarkEnd w:id="207"/>
      <w:bookmarkStart w:id="208" w:name="_Toc184314416"/>
      <w:bookmarkEnd w:id="208"/>
      <w:bookmarkStart w:id="209" w:name="_Toc184310326"/>
      <w:bookmarkEnd w:id="209"/>
      <w:bookmarkStart w:id="210" w:name="_Toc184313282"/>
      <w:bookmarkEnd w:id="210"/>
      <w:bookmarkStart w:id="211" w:name="_Toc184308045"/>
      <w:bookmarkEnd w:id="211"/>
      <w:bookmarkStart w:id="212" w:name="_Toc184312094"/>
      <w:bookmarkEnd w:id="212"/>
      <w:bookmarkStart w:id="213" w:name="_Toc184312123"/>
      <w:bookmarkEnd w:id="213"/>
      <w:bookmarkStart w:id="214" w:name="_Toc184310303"/>
      <w:bookmarkEnd w:id="214"/>
      <w:bookmarkStart w:id="215" w:name="_Toc184314470"/>
      <w:bookmarkEnd w:id="215"/>
      <w:bookmarkStart w:id="216" w:name="_Toc184314455"/>
      <w:bookmarkEnd w:id="216"/>
      <w:bookmarkStart w:id="217" w:name="_Toc184308043"/>
      <w:bookmarkEnd w:id="217"/>
      <w:bookmarkStart w:id="218" w:name="_Toc184312115"/>
      <w:bookmarkEnd w:id="218"/>
      <w:bookmarkStart w:id="219" w:name="_Toc184308044"/>
      <w:bookmarkEnd w:id="219"/>
      <w:bookmarkStart w:id="220" w:name="_Toc184313245"/>
      <w:bookmarkEnd w:id="220"/>
      <w:bookmarkStart w:id="221" w:name="_Toc184310280"/>
      <w:bookmarkEnd w:id="221"/>
      <w:bookmarkStart w:id="222" w:name="_Toc184308040"/>
      <w:bookmarkEnd w:id="222"/>
      <w:bookmarkStart w:id="223" w:name="_Toc184308092"/>
      <w:bookmarkEnd w:id="223"/>
      <w:bookmarkStart w:id="224" w:name="_Toc184310302"/>
      <w:bookmarkEnd w:id="224"/>
      <w:bookmarkStart w:id="225" w:name="_Toc184312109"/>
      <w:bookmarkEnd w:id="225"/>
      <w:bookmarkStart w:id="226" w:name="_Toc184314481"/>
      <w:bookmarkEnd w:id="226"/>
      <w:bookmarkStart w:id="227" w:name="_Toc184308105"/>
      <w:bookmarkEnd w:id="227"/>
      <w:bookmarkStart w:id="228" w:name="_Toc184314433"/>
      <w:bookmarkEnd w:id="228"/>
      <w:bookmarkStart w:id="229" w:name="_Toc184310308"/>
      <w:bookmarkEnd w:id="229"/>
      <w:bookmarkStart w:id="230" w:name="_Toc184310315"/>
      <w:bookmarkEnd w:id="230"/>
      <w:bookmarkStart w:id="231" w:name="_Toc184312130"/>
      <w:bookmarkEnd w:id="231"/>
      <w:bookmarkStart w:id="232" w:name="_Toc184314414"/>
      <w:bookmarkEnd w:id="232"/>
      <w:bookmarkStart w:id="233" w:name="_Toc184310288"/>
      <w:bookmarkEnd w:id="233"/>
      <w:bookmarkStart w:id="234" w:name="_Toc184314423"/>
      <w:bookmarkEnd w:id="234"/>
      <w:bookmarkStart w:id="235" w:name="_Toc184313285"/>
      <w:bookmarkEnd w:id="235"/>
      <w:bookmarkStart w:id="236" w:name="_Toc184308101"/>
      <w:bookmarkEnd w:id="236"/>
      <w:bookmarkStart w:id="237" w:name="_Toc184313269"/>
      <w:bookmarkEnd w:id="237"/>
      <w:bookmarkStart w:id="238" w:name="_Toc184310300"/>
      <w:bookmarkEnd w:id="238"/>
      <w:bookmarkStart w:id="239" w:name="_Toc184310298"/>
      <w:bookmarkEnd w:id="239"/>
      <w:bookmarkStart w:id="240" w:name="_Toc184313261"/>
      <w:bookmarkEnd w:id="240"/>
      <w:bookmarkStart w:id="241" w:name="_Toc184314467"/>
      <w:bookmarkEnd w:id="241"/>
      <w:bookmarkStart w:id="242" w:name="_Toc184308104"/>
      <w:bookmarkEnd w:id="242"/>
      <w:bookmarkStart w:id="243" w:name="_Toc184312097"/>
      <w:bookmarkEnd w:id="243"/>
      <w:bookmarkStart w:id="244" w:name="_Toc184312092"/>
      <w:bookmarkEnd w:id="244"/>
      <w:bookmarkStart w:id="245" w:name="_Toc184312108"/>
      <w:bookmarkEnd w:id="245"/>
      <w:bookmarkStart w:id="246" w:name="_Toc184313271"/>
      <w:bookmarkEnd w:id="246"/>
      <w:bookmarkStart w:id="247" w:name="_Toc184313292"/>
      <w:bookmarkEnd w:id="247"/>
      <w:bookmarkStart w:id="248" w:name="_Toc184312119"/>
      <w:bookmarkEnd w:id="248"/>
      <w:bookmarkStart w:id="249" w:name="_Toc184308074"/>
      <w:bookmarkEnd w:id="249"/>
      <w:bookmarkStart w:id="250" w:name="_Toc184308049"/>
      <w:bookmarkEnd w:id="250"/>
      <w:bookmarkStart w:id="251" w:name="_Toc184313297"/>
      <w:bookmarkEnd w:id="251"/>
      <w:bookmarkStart w:id="252" w:name="_Toc184310332"/>
      <w:bookmarkEnd w:id="252"/>
      <w:bookmarkStart w:id="253" w:name="_Toc184313279"/>
      <w:bookmarkEnd w:id="253"/>
      <w:bookmarkStart w:id="254" w:name="_Toc184310340"/>
      <w:bookmarkEnd w:id="254"/>
      <w:bookmarkStart w:id="255" w:name="_Toc184310306"/>
      <w:bookmarkEnd w:id="255"/>
      <w:bookmarkStart w:id="256" w:name="_Toc184308064"/>
      <w:bookmarkEnd w:id="256"/>
      <w:bookmarkStart w:id="257" w:name="_Toc184314424"/>
      <w:bookmarkEnd w:id="257"/>
      <w:bookmarkStart w:id="258" w:name="_Toc184308075"/>
      <w:bookmarkEnd w:id="258"/>
      <w:bookmarkStart w:id="259" w:name="_Toc184310311"/>
      <w:bookmarkEnd w:id="259"/>
      <w:bookmarkStart w:id="260" w:name="_Toc184313262"/>
      <w:bookmarkEnd w:id="260"/>
      <w:bookmarkStart w:id="261" w:name="_Toc184308093"/>
      <w:bookmarkEnd w:id="261"/>
      <w:bookmarkStart w:id="262" w:name="_Toc184308091"/>
      <w:bookmarkEnd w:id="262"/>
      <w:bookmarkStart w:id="263" w:name="_Toc184308072"/>
      <w:bookmarkEnd w:id="263"/>
      <w:bookmarkStart w:id="264" w:name="_Toc184313288"/>
      <w:bookmarkEnd w:id="264"/>
      <w:bookmarkStart w:id="265" w:name="_Toc184308099"/>
      <w:bookmarkEnd w:id="265"/>
      <w:bookmarkStart w:id="266" w:name="_Toc184313272"/>
      <w:bookmarkEnd w:id="266"/>
      <w:bookmarkStart w:id="267" w:name="_Toc184310321"/>
      <w:bookmarkEnd w:id="267"/>
      <w:bookmarkStart w:id="268" w:name="_Toc184312122"/>
      <w:bookmarkEnd w:id="268"/>
      <w:bookmarkStart w:id="269" w:name="_Toc184310274"/>
      <w:bookmarkEnd w:id="269"/>
      <w:bookmarkStart w:id="270" w:name="_Toc184312102"/>
      <w:bookmarkEnd w:id="270"/>
      <w:bookmarkStart w:id="271" w:name="_Toc184314437"/>
      <w:bookmarkEnd w:id="271"/>
      <w:bookmarkStart w:id="272" w:name="_Toc184314452"/>
      <w:bookmarkEnd w:id="272"/>
      <w:bookmarkStart w:id="273" w:name="_Toc184313239"/>
      <w:bookmarkEnd w:id="273"/>
      <w:bookmarkStart w:id="274" w:name="_Toc184310334"/>
      <w:bookmarkEnd w:id="274"/>
      <w:bookmarkStart w:id="275" w:name="_Toc184310320"/>
      <w:bookmarkEnd w:id="275"/>
      <w:bookmarkStart w:id="276" w:name="_Toc184312128"/>
      <w:bookmarkEnd w:id="276"/>
      <w:bookmarkStart w:id="277" w:name="_Toc184314475"/>
      <w:bookmarkEnd w:id="277"/>
      <w:bookmarkStart w:id="278" w:name="_Toc184314432"/>
      <w:bookmarkEnd w:id="278"/>
      <w:bookmarkStart w:id="279" w:name="_Toc184314426"/>
      <w:bookmarkEnd w:id="279"/>
      <w:bookmarkStart w:id="280" w:name="_Toc184314462"/>
      <w:bookmarkEnd w:id="280"/>
      <w:bookmarkStart w:id="281" w:name="_Toc184313258"/>
      <w:bookmarkEnd w:id="281"/>
      <w:bookmarkStart w:id="282" w:name="_Toc184313257"/>
      <w:bookmarkEnd w:id="282"/>
      <w:bookmarkStart w:id="283" w:name="_Toc184313303"/>
      <w:bookmarkEnd w:id="283"/>
      <w:bookmarkStart w:id="284" w:name="_Toc184314429"/>
      <w:bookmarkEnd w:id="284"/>
      <w:bookmarkStart w:id="285" w:name="_Toc184312073"/>
      <w:bookmarkEnd w:id="285"/>
      <w:bookmarkStart w:id="286" w:name="_Toc184314425"/>
      <w:bookmarkEnd w:id="286"/>
      <w:bookmarkStart w:id="287" w:name="_Toc184308056"/>
      <w:bookmarkEnd w:id="287"/>
      <w:bookmarkStart w:id="288" w:name="_Toc184310335"/>
      <w:bookmarkEnd w:id="288"/>
      <w:bookmarkStart w:id="289" w:name="_Toc184310330"/>
      <w:bookmarkEnd w:id="289"/>
      <w:bookmarkStart w:id="290" w:name="_Toc184314456"/>
      <w:bookmarkEnd w:id="290"/>
      <w:bookmarkStart w:id="291" w:name="_Toc184314471"/>
      <w:bookmarkEnd w:id="291"/>
      <w:bookmarkStart w:id="292" w:name="_Toc184308085"/>
      <w:bookmarkEnd w:id="292"/>
      <w:bookmarkStart w:id="293" w:name="_Toc184308038"/>
      <w:bookmarkEnd w:id="293"/>
      <w:bookmarkStart w:id="294" w:name="_Toc184313250"/>
      <w:bookmarkEnd w:id="294"/>
      <w:bookmarkStart w:id="295" w:name="_Toc184308047"/>
      <w:bookmarkEnd w:id="295"/>
      <w:bookmarkStart w:id="296" w:name="_Toc184312131"/>
      <w:bookmarkEnd w:id="296"/>
      <w:bookmarkStart w:id="297" w:name="_Toc184314461"/>
      <w:bookmarkEnd w:id="297"/>
      <w:bookmarkStart w:id="298" w:name="_Toc184312077"/>
      <w:bookmarkEnd w:id="298"/>
      <w:bookmarkStart w:id="299" w:name="_Toc184314480"/>
      <w:bookmarkEnd w:id="299"/>
      <w:bookmarkStart w:id="300" w:name="_Toc184312103"/>
      <w:bookmarkEnd w:id="300"/>
      <w:bookmarkStart w:id="301" w:name="_Toc184314431"/>
      <w:bookmarkEnd w:id="301"/>
      <w:bookmarkStart w:id="302" w:name="_Toc184308083"/>
      <w:bookmarkEnd w:id="302"/>
      <w:bookmarkStart w:id="303" w:name="_Toc184308076"/>
      <w:bookmarkEnd w:id="303"/>
      <w:bookmarkStart w:id="304" w:name="_Toc184308054"/>
      <w:bookmarkEnd w:id="304"/>
      <w:bookmarkStart w:id="305" w:name="_Toc184313277"/>
      <w:bookmarkEnd w:id="305"/>
      <w:bookmarkStart w:id="306" w:name="_Toc184308068"/>
      <w:bookmarkEnd w:id="306"/>
      <w:bookmarkStart w:id="307" w:name="_Toc184308052"/>
      <w:bookmarkEnd w:id="307"/>
      <w:bookmarkStart w:id="308" w:name="_Toc184308087"/>
      <w:bookmarkEnd w:id="308"/>
      <w:bookmarkStart w:id="309" w:name="_Toc184312086"/>
      <w:bookmarkEnd w:id="309"/>
      <w:bookmarkStart w:id="310" w:name="_Toc184310275"/>
      <w:bookmarkEnd w:id="310"/>
      <w:bookmarkStart w:id="311" w:name="_Toc184310339"/>
      <w:bookmarkEnd w:id="311"/>
      <w:bookmarkStart w:id="312" w:name="_Toc184314477"/>
      <w:bookmarkEnd w:id="312"/>
      <w:bookmarkStart w:id="313" w:name="_Toc184310313"/>
      <w:bookmarkEnd w:id="313"/>
      <w:bookmarkStart w:id="314" w:name="_Toc184313267"/>
      <w:bookmarkEnd w:id="314"/>
      <w:bookmarkStart w:id="315" w:name="_Toc184313263"/>
      <w:bookmarkEnd w:id="315"/>
      <w:bookmarkStart w:id="316" w:name="_Toc184310317"/>
      <w:bookmarkEnd w:id="316"/>
      <w:bookmarkStart w:id="317" w:name="_Toc184308041"/>
      <w:bookmarkEnd w:id="317"/>
      <w:bookmarkStart w:id="318" w:name="_Toc184314439"/>
      <w:bookmarkEnd w:id="318"/>
      <w:bookmarkStart w:id="319" w:name="_Toc184308063"/>
      <w:bookmarkEnd w:id="319"/>
      <w:bookmarkStart w:id="320" w:name="_Toc184312120"/>
      <w:bookmarkEnd w:id="320"/>
      <w:bookmarkStart w:id="321" w:name="_Toc184313294"/>
      <w:bookmarkEnd w:id="321"/>
      <w:bookmarkStart w:id="322" w:name="_Toc184314464"/>
      <w:bookmarkEnd w:id="322"/>
      <w:bookmarkStart w:id="323" w:name="_Toc184314482"/>
      <w:bookmarkEnd w:id="323"/>
      <w:bookmarkStart w:id="324" w:name="_Toc184312112"/>
      <w:bookmarkEnd w:id="324"/>
      <w:bookmarkStart w:id="325" w:name="_Toc184308069"/>
      <w:bookmarkEnd w:id="325"/>
      <w:bookmarkStart w:id="326" w:name="_Toc184310343"/>
      <w:bookmarkEnd w:id="326"/>
      <w:bookmarkStart w:id="327" w:name="_Toc184312124"/>
      <w:bookmarkEnd w:id="327"/>
      <w:bookmarkStart w:id="328" w:name="_Toc184310325"/>
      <w:bookmarkEnd w:id="328"/>
      <w:bookmarkStart w:id="329" w:name="_Toc184308081"/>
      <w:bookmarkEnd w:id="329"/>
      <w:bookmarkStart w:id="330" w:name="_Toc184308055"/>
      <w:bookmarkEnd w:id="330"/>
      <w:bookmarkStart w:id="331" w:name="_Toc184310294"/>
      <w:bookmarkEnd w:id="331"/>
      <w:bookmarkStart w:id="332" w:name="_Toc184314478"/>
      <w:bookmarkEnd w:id="332"/>
      <w:bookmarkStart w:id="333" w:name="_Toc184313300"/>
      <w:bookmarkEnd w:id="333"/>
      <w:bookmarkStart w:id="334" w:name="_Toc184313254"/>
      <w:bookmarkEnd w:id="334"/>
      <w:bookmarkStart w:id="335" w:name="_Toc184312132"/>
      <w:bookmarkEnd w:id="335"/>
      <w:bookmarkStart w:id="336" w:name="_Toc184310293"/>
      <w:bookmarkEnd w:id="336"/>
      <w:bookmarkStart w:id="337" w:name="_Toc184313309"/>
      <w:bookmarkEnd w:id="337"/>
      <w:bookmarkStart w:id="338" w:name="_Toc184314422"/>
      <w:bookmarkEnd w:id="338"/>
      <w:bookmarkStart w:id="339" w:name="_Toc184308094"/>
      <w:bookmarkEnd w:id="339"/>
      <w:bookmarkStart w:id="340" w:name="_Toc184312072"/>
      <w:bookmarkEnd w:id="340"/>
      <w:bookmarkStart w:id="341" w:name="_Toc184314451"/>
      <w:bookmarkEnd w:id="341"/>
      <w:bookmarkStart w:id="342" w:name="_Toc184308089"/>
      <w:bookmarkEnd w:id="342"/>
      <w:bookmarkStart w:id="343" w:name="_Toc184313249"/>
      <w:bookmarkEnd w:id="343"/>
      <w:bookmarkStart w:id="344" w:name="_Toc184312069"/>
      <w:bookmarkEnd w:id="344"/>
      <w:bookmarkStart w:id="345" w:name="_Toc184312079"/>
      <w:bookmarkEnd w:id="345"/>
      <w:bookmarkStart w:id="346" w:name="_Toc184313287"/>
      <w:bookmarkEnd w:id="346"/>
      <w:bookmarkStart w:id="347" w:name="_Toc184308071"/>
      <w:bookmarkEnd w:id="347"/>
      <w:bookmarkStart w:id="348" w:name="_Toc184314420"/>
      <w:bookmarkEnd w:id="348"/>
      <w:bookmarkStart w:id="349" w:name="_Toc184314447"/>
      <w:bookmarkEnd w:id="349"/>
      <w:bookmarkStart w:id="350" w:name="_Toc184312105"/>
      <w:bookmarkEnd w:id="350"/>
      <w:bookmarkStart w:id="351" w:name="_Toc184314465"/>
      <w:bookmarkEnd w:id="351"/>
      <w:bookmarkStart w:id="352" w:name="_Toc184310323"/>
      <w:bookmarkEnd w:id="352"/>
      <w:bookmarkStart w:id="353" w:name="_Toc184313247"/>
      <w:bookmarkEnd w:id="353"/>
      <w:bookmarkStart w:id="354" w:name="_Toc184312137"/>
      <w:bookmarkEnd w:id="354"/>
      <w:bookmarkStart w:id="355" w:name="_Toc184310329"/>
      <w:bookmarkEnd w:id="355"/>
      <w:bookmarkStart w:id="356" w:name="_Toc184314445"/>
      <w:bookmarkEnd w:id="356"/>
      <w:bookmarkStart w:id="357" w:name="_Toc184308077"/>
      <w:bookmarkEnd w:id="357"/>
      <w:bookmarkStart w:id="358" w:name="_Toc184310328"/>
      <w:bookmarkEnd w:id="358"/>
      <w:bookmarkStart w:id="359" w:name="_Toc184313252"/>
      <w:bookmarkEnd w:id="359"/>
      <w:bookmarkStart w:id="360" w:name="_Toc184312133"/>
      <w:bookmarkEnd w:id="360"/>
      <w:bookmarkStart w:id="361" w:name="_Toc184312135"/>
      <w:bookmarkEnd w:id="361"/>
      <w:bookmarkStart w:id="362" w:name="_Toc184313274"/>
      <w:bookmarkEnd w:id="362"/>
      <w:bookmarkStart w:id="363" w:name="_Toc184308051"/>
      <w:bookmarkEnd w:id="363"/>
      <w:bookmarkStart w:id="364" w:name="_Toc184314474"/>
      <w:bookmarkEnd w:id="364"/>
      <w:bookmarkStart w:id="365" w:name="_Toc184313284"/>
      <w:bookmarkEnd w:id="365"/>
      <w:bookmarkStart w:id="366" w:name="_Toc184308078"/>
      <w:bookmarkEnd w:id="366"/>
      <w:bookmarkStart w:id="367" w:name="_Toc184308082"/>
      <w:bookmarkEnd w:id="367"/>
      <w:bookmarkStart w:id="368" w:name="_Toc184310324"/>
      <w:bookmarkEnd w:id="368"/>
      <w:bookmarkStart w:id="369" w:name="_Toc184313275"/>
      <w:bookmarkEnd w:id="369"/>
      <w:bookmarkStart w:id="370" w:name="_Toc184312117"/>
      <w:bookmarkEnd w:id="370"/>
      <w:bookmarkStart w:id="371" w:name="_Toc184310336"/>
      <w:bookmarkEnd w:id="371"/>
      <w:bookmarkStart w:id="372" w:name="_Toc184312089"/>
      <w:bookmarkEnd w:id="372"/>
      <w:bookmarkStart w:id="373" w:name="_Toc184313276"/>
      <w:bookmarkEnd w:id="373"/>
      <w:bookmarkStart w:id="374" w:name="_Toc184312110"/>
      <w:bookmarkEnd w:id="374"/>
      <w:bookmarkStart w:id="375" w:name="_Toc184314450"/>
      <w:bookmarkEnd w:id="375"/>
      <w:bookmarkStart w:id="376" w:name="_Toc184310318"/>
      <w:bookmarkEnd w:id="376"/>
      <w:bookmarkStart w:id="377" w:name="_Toc184308042"/>
      <w:bookmarkEnd w:id="377"/>
      <w:bookmarkStart w:id="378" w:name="_Toc184312121"/>
      <w:bookmarkEnd w:id="378"/>
      <w:bookmarkStart w:id="379" w:name="_Toc184308036"/>
      <w:bookmarkEnd w:id="379"/>
      <w:bookmarkStart w:id="380" w:name="_Toc184314417"/>
      <w:bookmarkEnd w:id="380"/>
      <w:bookmarkStart w:id="381" w:name="_Toc184308070"/>
      <w:bookmarkEnd w:id="381"/>
      <w:bookmarkStart w:id="382" w:name="_Toc184313259"/>
      <w:bookmarkEnd w:id="382"/>
      <w:bookmarkStart w:id="383" w:name="_Toc184308048"/>
      <w:bookmarkEnd w:id="383"/>
      <w:bookmarkStart w:id="384" w:name="_Toc184312074"/>
      <w:bookmarkEnd w:id="384"/>
      <w:bookmarkStart w:id="385" w:name="_Toc184310337"/>
      <w:bookmarkEnd w:id="385"/>
      <w:bookmarkStart w:id="386" w:name="_Toc184314434"/>
      <w:bookmarkEnd w:id="386"/>
      <w:bookmarkStart w:id="387" w:name="_Toc184308057"/>
      <w:bookmarkEnd w:id="387"/>
      <w:bookmarkStart w:id="388" w:name="_Toc184312107"/>
      <w:bookmarkEnd w:id="388"/>
      <w:bookmarkStart w:id="389" w:name="_Toc184313283"/>
      <w:bookmarkEnd w:id="389"/>
      <w:bookmarkStart w:id="390" w:name="_Toc184312087"/>
      <w:bookmarkEnd w:id="390"/>
      <w:bookmarkStart w:id="391" w:name="_Toc184314449"/>
      <w:bookmarkEnd w:id="391"/>
      <w:bookmarkStart w:id="392" w:name="_Toc184308060"/>
      <w:bookmarkEnd w:id="392"/>
      <w:bookmarkStart w:id="393" w:name="_Toc184313304"/>
      <w:bookmarkEnd w:id="393"/>
      <w:bookmarkStart w:id="394" w:name="_Toc184314476"/>
      <w:bookmarkEnd w:id="394"/>
      <w:bookmarkStart w:id="395" w:name="_Toc184314428"/>
      <w:bookmarkEnd w:id="395"/>
      <w:bookmarkStart w:id="396" w:name="_Toc184308065"/>
      <w:bookmarkEnd w:id="396"/>
      <w:bookmarkStart w:id="397" w:name="_Toc184312104"/>
      <w:bookmarkEnd w:id="397"/>
      <w:bookmarkStart w:id="398" w:name="_Toc184314435"/>
      <w:bookmarkEnd w:id="398"/>
      <w:bookmarkStart w:id="399" w:name="_Toc184312126"/>
      <w:bookmarkEnd w:id="399"/>
      <w:bookmarkStart w:id="400" w:name="_Toc184313255"/>
      <w:bookmarkEnd w:id="400"/>
      <w:bookmarkStart w:id="401" w:name="_Toc184312068"/>
      <w:bookmarkEnd w:id="401"/>
      <w:bookmarkStart w:id="402" w:name="_Toc184312067"/>
      <w:bookmarkEnd w:id="402"/>
      <w:bookmarkStart w:id="403" w:name="_Toc184312075"/>
      <w:bookmarkEnd w:id="403"/>
      <w:bookmarkStart w:id="404" w:name="_Toc184313286"/>
      <w:bookmarkEnd w:id="404"/>
      <w:bookmarkStart w:id="405" w:name="_Toc184312091"/>
      <w:bookmarkEnd w:id="405"/>
      <w:bookmarkStart w:id="406" w:name="_Toc184313302"/>
      <w:bookmarkEnd w:id="406"/>
      <w:bookmarkStart w:id="407" w:name="_Toc184313241"/>
      <w:bookmarkEnd w:id="407"/>
      <w:bookmarkStart w:id="408" w:name="_Toc184310278"/>
      <w:bookmarkEnd w:id="408"/>
      <w:bookmarkStart w:id="409" w:name="_Toc184312071"/>
      <w:bookmarkEnd w:id="409"/>
      <w:bookmarkStart w:id="410" w:name="_Toc184314442"/>
      <w:bookmarkEnd w:id="410"/>
      <w:bookmarkStart w:id="411" w:name="_Toc184314446"/>
      <w:bookmarkEnd w:id="411"/>
      <w:bookmarkStart w:id="412" w:name="_Toc184310273"/>
      <w:bookmarkEnd w:id="412"/>
      <w:bookmarkStart w:id="413" w:name="_Toc184314466"/>
      <w:bookmarkEnd w:id="413"/>
      <w:bookmarkStart w:id="414" w:name="_Toc184312090"/>
      <w:bookmarkEnd w:id="414"/>
      <w:bookmarkStart w:id="415" w:name="_Toc184308067"/>
      <w:bookmarkEnd w:id="415"/>
      <w:bookmarkStart w:id="416" w:name="_Toc184314427"/>
      <w:bookmarkEnd w:id="416"/>
      <w:bookmarkStart w:id="417" w:name="_Toc184312095"/>
      <w:bookmarkEnd w:id="417"/>
      <w:bookmarkStart w:id="418" w:name="_Toc184312100"/>
      <w:bookmarkEnd w:id="418"/>
      <w:bookmarkStart w:id="419" w:name="_Toc184313243"/>
      <w:bookmarkEnd w:id="419"/>
      <w:bookmarkStart w:id="420" w:name="_Toc184312101"/>
      <w:bookmarkEnd w:id="420"/>
      <w:bookmarkStart w:id="421" w:name="_Toc184310342"/>
      <w:bookmarkEnd w:id="421"/>
      <w:bookmarkStart w:id="422" w:name="_Toc184314410"/>
      <w:bookmarkEnd w:id="422"/>
      <w:bookmarkStart w:id="423" w:name="_Toc184310277"/>
      <w:bookmarkEnd w:id="423"/>
      <w:bookmarkStart w:id="424" w:name="_Toc184308108"/>
      <w:bookmarkEnd w:id="424"/>
      <w:bookmarkStart w:id="425" w:name="_Toc184313280"/>
      <w:bookmarkEnd w:id="425"/>
      <w:bookmarkStart w:id="426" w:name="_Toc184308098"/>
      <w:bookmarkEnd w:id="426"/>
      <w:bookmarkStart w:id="427" w:name="_Toc184313291"/>
      <w:bookmarkEnd w:id="427"/>
      <w:bookmarkStart w:id="428" w:name="_Toc184312081"/>
      <w:bookmarkEnd w:id="428"/>
      <w:bookmarkStart w:id="429" w:name="_Toc184313299"/>
      <w:bookmarkEnd w:id="429"/>
      <w:bookmarkStart w:id="430" w:name="_Toc184312082"/>
      <w:bookmarkEnd w:id="430"/>
      <w:r>
        <w:rPr>
          <w:rFonts w:hint="eastAsia" w:ascii="宋体" w:hAnsi="宋体" w:cs="宋体"/>
          <w:b/>
          <w:sz w:val="36"/>
          <w:szCs w:val="36"/>
          <w:highlight w:val="none"/>
        </w:rPr>
        <w:t xml:space="preserve"> 评标办法</w:t>
      </w:r>
      <w:bookmarkEnd w:id="64"/>
      <w:bookmarkEnd w:id="65"/>
    </w:p>
    <w:p w14:paraId="560F8C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028"/>
        <w:gridCol w:w="1219"/>
        <w:gridCol w:w="4815"/>
        <w:gridCol w:w="808"/>
        <w:gridCol w:w="979"/>
      </w:tblGrid>
      <w:tr w14:paraId="13EC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24C59A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序号</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45C690F1">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评审类别</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3117CF1C">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评审项目</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48C5A97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评审细则</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B98A0C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评审分值</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B8298AB">
            <w:pPr>
              <w:pStyle w:val="129"/>
              <w:spacing w:before="0" w:line="440" w:lineRule="exact"/>
              <w:ind w:firstLine="0" w:firstLineChars="0"/>
              <w:jc w:val="center"/>
              <w:rPr>
                <w:rFonts w:hint="eastAsia" w:ascii="宋体" w:hAnsi="宋体" w:eastAsia="宋体" w:cs="Arial"/>
                <w:kern w:val="0"/>
                <w:sz w:val="24"/>
                <w:szCs w:val="24"/>
                <w:lang w:val="en-US" w:eastAsia="zh-CN" w:bidi="ar-SA"/>
              </w:rPr>
            </w:pPr>
            <w:r>
              <w:rPr>
                <w:rFonts w:hint="eastAsia" w:ascii="宋体" w:hAnsi="宋体" w:eastAsia="宋体" w:cs="宋体"/>
                <w:kern w:val="0"/>
                <w:sz w:val="24"/>
                <w:szCs w:val="24"/>
              </w:rPr>
              <w:t>主观分/客观分属性</w:t>
            </w:r>
          </w:p>
        </w:tc>
      </w:tr>
      <w:tr w14:paraId="62D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62F3E0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p>
        </w:tc>
        <w:tc>
          <w:tcPr>
            <w:tcW w:w="547" w:type="pct"/>
            <w:tcBorders>
              <w:top w:val="single" w:color="auto" w:sz="4" w:space="0"/>
              <w:left w:val="single" w:color="auto" w:sz="4" w:space="0"/>
              <w:right w:val="single" w:color="auto" w:sz="4" w:space="0"/>
            </w:tcBorders>
            <w:shd w:val="clear" w:color="auto" w:fill="auto"/>
            <w:vAlign w:val="center"/>
          </w:tcPr>
          <w:p w14:paraId="74C92CFB">
            <w:pPr>
              <w:pStyle w:val="129"/>
              <w:spacing w:before="0" w:line="440" w:lineRule="exact"/>
              <w:ind w:firstLine="0" w:firstLineChars="0"/>
              <w:rPr>
                <w:rFonts w:ascii="宋体" w:hAnsi="宋体" w:cs="Arial"/>
                <w:kern w:val="0"/>
                <w:szCs w:val="24"/>
              </w:rPr>
            </w:pPr>
            <w:r>
              <w:rPr>
                <w:rFonts w:hint="eastAsia" w:ascii="宋体" w:hAnsi="宋体" w:cs="Arial"/>
                <w:kern w:val="0"/>
                <w:szCs w:val="24"/>
              </w:rPr>
              <w:t>商务、资信部分</w:t>
            </w:r>
          </w:p>
          <w:p w14:paraId="5007D48D">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ascii="宋体" w:hAnsi="宋体" w:cs="Arial"/>
                <w:kern w:val="0"/>
                <w:szCs w:val="24"/>
              </w:rPr>
              <w:t>1</w:t>
            </w:r>
            <w:r>
              <w:rPr>
                <w:rFonts w:hint="eastAsia" w:ascii="宋体" w:hAnsi="宋体" w:cs="Arial"/>
                <w:kern w:val="0"/>
                <w:szCs w:val="24"/>
              </w:rPr>
              <w:t>分）</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531B70E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企业业绩</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59F35973">
            <w:pPr>
              <w:pStyle w:val="129"/>
              <w:spacing w:before="0"/>
              <w:ind w:firstLine="0" w:firstLineChars="0"/>
              <w:jc w:val="left"/>
              <w:rPr>
                <w:rFonts w:ascii="宋体" w:hAnsi="宋体" w:cs="Arial"/>
                <w:kern w:val="0"/>
                <w:szCs w:val="24"/>
              </w:rPr>
            </w:pPr>
            <w:r>
              <w:rPr>
                <w:rFonts w:hint="eastAsia" w:ascii="宋体" w:hAnsi="宋体" w:cs="Arial"/>
                <w:color w:val="auto"/>
                <w:kern w:val="0"/>
                <w:szCs w:val="24"/>
                <w:highlight w:val="none"/>
              </w:rPr>
              <w:t>供应商自202</w:t>
            </w:r>
            <w:r>
              <w:rPr>
                <w:rFonts w:hint="eastAsia" w:ascii="宋体" w:hAnsi="宋体" w:cs="Arial"/>
                <w:color w:val="auto"/>
                <w:kern w:val="0"/>
                <w:szCs w:val="24"/>
                <w:highlight w:val="none"/>
                <w:lang w:val="en-US" w:eastAsia="zh-CN"/>
              </w:rPr>
              <w:t>2</w:t>
            </w:r>
            <w:r>
              <w:rPr>
                <w:rFonts w:hint="eastAsia" w:ascii="宋体" w:hAnsi="宋体" w:cs="Arial"/>
                <w:color w:val="auto"/>
                <w:kern w:val="0"/>
                <w:szCs w:val="24"/>
                <w:highlight w:val="none"/>
              </w:rPr>
              <w:t>年1月1日以来（以合同签订时间为准）</w:t>
            </w:r>
            <w:r>
              <w:rPr>
                <w:rFonts w:hint="eastAsia" w:ascii="宋体" w:hAnsi="宋体" w:cs="Arial"/>
                <w:color w:val="auto"/>
                <w:kern w:val="0"/>
                <w:szCs w:val="24"/>
                <w:highlight w:val="none"/>
                <w:lang w:eastAsia="zh-CN"/>
              </w:rPr>
              <w:t>具有</w:t>
            </w:r>
            <w:r>
              <w:rPr>
                <w:rFonts w:hint="eastAsia" w:ascii="宋体" w:hAnsi="宋体" w:cs="Arial"/>
                <w:color w:val="auto"/>
                <w:kern w:val="0"/>
                <w:szCs w:val="24"/>
                <w:highlight w:val="none"/>
              </w:rPr>
              <w:t>公益（体育</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文化</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教育</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环保）类项目实施规划或计划或课题研究</w:t>
            </w:r>
            <w:r>
              <w:rPr>
                <w:rFonts w:hint="eastAsia" w:ascii="宋体" w:hAnsi="宋体"/>
                <w:bCs/>
                <w:sz w:val="24"/>
                <w:highlight w:val="none"/>
                <w:lang w:val="en-US" w:eastAsia="zh-CN" w:bidi="en-US"/>
              </w:rPr>
              <w:t>业绩</w:t>
            </w:r>
            <w:r>
              <w:rPr>
                <w:rFonts w:hint="eastAsia" w:ascii="宋体" w:hAnsi="宋体" w:cs="Arial"/>
                <w:color w:val="auto"/>
                <w:kern w:val="0"/>
                <w:szCs w:val="24"/>
                <w:highlight w:val="none"/>
              </w:rPr>
              <w:t>的，每提供一个得0.5分，本项最高得1分。</w:t>
            </w:r>
            <w:r>
              <w:rPr>
                <w:rFonts w:hint="eastAsia" w:ascii="宋体" w:hAnsi="宋体" w:cs="Arial"/>
                <w:b/>
                <w:bCs/>
                <w:color w:val="auto"/>
                <w:kern w:val="0"/>
                <w:szCs w:val="24"/>
                <w:highlight w:val="none"/>
              </w:rPr>
              <w:t>提供合同复</w:t>
            </w:r>
            <w:r>
              <w:rPr>
                <w:rFonts w:hint="eastAsia" w:ascii="宋体" w:hAnsi="宋体" w:cs="Arial"/>
                <w:b/>
                <w:bCs/>
                <w:color w:val="auto"/>
                <w:kern w:val="0"/>
                <w:szCs w:val="24"/>
                <w:highlight w:val="none"/>
                <w:lang w:val="en-US" w:eastAsia="zh-CN"/>
              </w:rPr>
              <w:t>制</w:t>
            </w:r>
            <w:r>
              <w:rPr>
                <w:rFonts w:hint="eastAsia" w:ascii="宋体" w:hAnsi="宋体" w:cs="Arial"/>
                <w:b/>
                <w:bCs/>
                <w:color w:val="auto"/>
                <w:kern w:val="0"/>
                <w:szCs w:val="24"/>
                <w:highlight w:val="none"/>
              </w:rPr>
              <w:t>件</w:t>
            </w:r>
            <w:r>
              <w:rPr>
                <w:rFonts w:hint="eastAsia" w:ascii="宋体" w:hAnsi="宋体" w:cs="Arial"/>
                <w:b/>
                <w:bCs/>
                <w:color w:val="auto"/>
                <w:kern w:val="0"/>
                <w:szCs w:val="24"/>
                <w:highlight w:val="none"/>
                <w:lang w:eastAsia="zh-CN"/>
              </w:rPr>
              <w:t>，若合同不能体现评审因素的，并提供相关证明材料</w:t>
            </w:r>
            <w:r>
              <w:rPr>
                <w:rFonts w:hint="eastAsia" w:ascii="宋体" w:hAnsi="宋体" w:cs="Arial"/>
                <w:b/>
                <w:bCs/>
                <w:color w:val="auto"/>
                <w:kern w:val="0"/>
                <w:szCs w:val="24"/>
                <w:highlight w:val="none"/>
              </w:rPr>
              <w:t>。</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ED61C1D">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E4BE43E">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r w14:paraId="3998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F6609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2</w:t>
            </w:r>
          </w:p>
        </w:tc>
        <w:tc>
          <w:tcPr>
            <w:tcW w:w="547" w:type="pct"/>
            <w:vMerge w:val="restart"/>
            <w:tcBorders>
              <w:left w:val="single" w:color="auto" w:sz="4" w:space="0"/>
              <w:right w:val="single" w:color="auto" w:sz="4" w:space="0"/>
            </w:tcBorders>
            <w:shd w:val="clear" w:color="auto" w:fill="auto"/>
            <w:vAlign w:val="center"/>
          </w:tcPr>
          <w:p w14:paraId="21B622B2">
            <w:pPr>
              <w:pStyle w:val="129"/>
              <w:spacing w:before="0" w:line="440" w:lineRule="exact"/>
              <w:ind w:firstLine="0" w:firstLineChars="0"/>
              <w:rPr>
                <w:rFonts w:ascii="宋体" w:hAnsi="宋体" w:cs="Arial"/>
                <w:kern w:val="0"/>
                <w:szCs w:val="24"/>
              </w:rPr>
            </w:pPr>
            <w:r>
              <w:rPr>
                <w:rFonts w:hint="eastAsia" w:ascii="宋体" w:hAnsi="宋体" w:cs="Arial"/>
                <w:kern w:val="0"/>
                <w:szCs w:val="24"/>
              </w:rPr>
              <w:t>技术部分（8</w:t>
            </w:r>
            <w:r>
              <w:rPr>
                <w:rFonts w:ascii="宋体" w:hAnsi="宋体" w:cs="Arial"/>
                <w:kern w:val="0"/>
                <w:szCs w:val="24"/>
              </w:rPr>
              <w:t>4</w:t>
            </w:r>
            <w:r>
              <w:rPr>
                <w:rFonts w:hint="eastAsia" w:ascii="宋体" w:hAnsi="宋体" w:cs="Arial"/>
                <w:kern w:val="0"/>
                <w:szCs w:val="24"/>
              </w:rPr>
              <w:t>分）</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298A3B9A">
            <w:pPr>
              <w:pStyle w:val="129"/>
              <w:spacing w:before="0" w:line="440" w:lineRule="exact"/>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项目整体理解把握</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65EFA4B3">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1）</w:t>
            </w:r>
            <w:r>
              <w:rPr>
                <w:rFonts w:hint="eastAsia" w:ascii="宋体" w:hAnsi="宋体" w:cs="Arial"/>
                <w:color w:val="auto"/>
                <w:kern w:val="0"/>
                <w:szCs w:val="24"/>
                <w:lang w:eastAsia="zh-CN"/>
              </w:rPr>
              <w:t>项目实施背景分析。</w:t>
            </w:r>
            <w:r>
              <w:rPr>
                <w:rFonts w:hint="eastAsia" w:ascii="宋体" w:hAnsi="宋体" w:eastAsia="宋体" w:cs="宋体"/>
                <w:sz w:val="24"/>
                <w:szCs w:val="24"/>
                <w:highlight w:val="none"/>
                <w:lang w:eastAsia="zh-CN"/>
              </w:rPr>
              <w:t>【评分范围：5、4、3、2、1、0】</w:t>
            </w:r>
          </w:p>
          <w:p w14:paraId="16DF9F19">
            <w:pPr>
              <w:pStyle w:val="129"/>
              <w:spacing w:before="0"/>
              <w:ind w:firstLine="0" w:firstLineChars="0"/>
              <w:jc w:val="left"/>
              <w:rPr>
                <w:rFonts w:ascii="宋体" w:hAnsi="宋体" w:cs="Arial"/>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2）</w:t>
            </w:r>
            <w:r>
              <w:rPr>
                <w:rFonts w:hint="eastAsia" w:ascii="宋体" w:hAnsi="宋体" w:cs="Arial"/>
                <w:color w:val="auto"/>
                <w:kern w:val="0"/>
                <w:szCs w:val="24"/>
                <w:lang w:eastAsia="zh-CN"/>
              </w:rPr>
              <w:t>针对本项目的需求理解与分析。</w:t>
            </w:r>
            <w:r>
              <w:rPr>
                <w:rFonts w:hint="eastAsia" w:ascii="宋体" w:hAnsi="宋体" w:eastAsia="宋体" w:cs="宋体"/>
                <w:sz w:val="24"/>
                <w:szCs w:val="24"/>
                <w:highlight w:val="none"/>
                <w:lang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C8A89EE">
            <w:pPr>
              <w:pStyle w:val="129"/>
              <w:spacing w:before="0" w:line="440" w:lineRule="exact"/>
              <w:ind w:firstLine="0" w:firstLineChars="0"/>
              <w:jc w:val="center"/>
              <w:rPr>
                <w:rFonts w:cs="仿宋_GB2312" w:asciiTheme="minorEastAsia" w:hAnsiTheme="minorEastAsia" w:eastAsiaTheme="minorEastAsia"/>
                <w:szCs w:val="24"/>
              </w:rPr>
            </w:pPr>
            <w:r>
              <w:rPr>
                <w:rFonts w:cs="仿宋_GB2312" w:asciiTheme="minorEastAsia" w:hAnsiTheme="minorEastAsia" w:eastAsiaTheme="minorEastAsia"/>
                <w:szCs w:val="24"/>
              </w:rPr>
              <w:t>1</w:t>
            </w:r>
            <w:r>
              <w:rPr>
                <w:rFonts w:hint="eastAsia" w:cs="仿宋_GB2312" w:asciiTheme="minorEastAsia" w:hAnsiTheme="minorEastAsia" w:eastAsiaTheme="minorEastAsia"/>
                <w:szCs w:val="24"/>
                <w:lang w:val="en-US" w:eastAsia="zh-CN"/>
              </w:rPr>
              <w:t>0</w:t>
            </w:r>
            <w:r>
              <w:rPr>
                <w:rFonts w:hint="eastAsia" w:cs="仿宋_GB2312" w:asciiTheme="minorEastAsia" w:hAnsiTheme="minorEastAsia" w:eastAsiaTheme="minorEastAsia"/>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91E0A91">
            <w:pPr>
              <w:pStyle w:val="129"/>
              <w:spacing w:before="0" w:line="440" w:lineRule="exact"/>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eastAsia="zh-CN"/>
              </w:rPr>
              <w:t>主观分</w:t>
            </w:r>
          </w:p>
        </w:tc>
      </w:tr>
      <w:tr w14:paraId="56A9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83EEE7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3</w:t>
            </w:r>
          </w:p>
        </w:tc>
        <w:tc>
          <w:tcPr>
            <w:tcW w:w="547" w:type="pct"/>
            <w:vMerge w:val="continue"/>
            <w:tcBorders>
              <w:left w:val="single" w:color="auto" w:sz="4" w:space="0"/>
              <w:right w:val="single" w:color="auto" w:sz="4" w:space="0"/>
            </w:tcBorders>
            <w:shd w:val="clear" w:color="auto" w:fill="auto"/>
            <w:vAlign w:val="center"/>
          </w:tcPr>
          <w:p w14:paraId="34397FD5">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7C3901DF">
            <w:pPr>
              <w:pStyle w:val="129"/>
              <w:spacing w:before="0" w:line="440" w:lineRule="exact"/>
              <w:ind w:firstLine="0" w:firstLineChars="0"/>
              <w:jc w:val="center"/>
              <w:rPr>
                <w:rFonts w:ascii="宋体" w:hAnsi="宋体"/>
                <w:szCs w:val="24"/>
              </w:rPr>
            </w:pPr>
            <w:r>
              <w:rPr>
                <w:rFonts w:hint="eastAsia" w:ascii="宋体" w:hAnsi="宋体"/>
                <w:szCs w:val="24"/>
              </w:rPr>
              <w:t>项目实施</w:t>
            </w:r>
            <w:r>
              <w:rPr>
                <w:rFonts w:ascii="宋体" w:hAnsi="宋体"/>
                <w:szCs w:val="24"/>
              </w:rPr>
              <w:t>方案</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758D63B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（1）项目前期调研的工作方案</w:t>
            </w:r>
            <w:r>
              <w:rPr>
                <w:rFonts w:hint="eastAsia" w:ascii="宋体" w:hAnsi="宋体"/>
                <w:bCs/>
                <w:sz w:val="24"/>
                <w:lang w:eastAsia="zh-CN" w:bidi="en-US"/>
              </w:rPr>
              <w:t>。</w:t>
            </w:r>
            <w:r>
              <w:rPr>
                <w:rFonts w:hint="eastAsia" w:ascii="宋体" w:hAnsi="宋体" w:eastAsia="宋体" w:cs="宋体"/>
                <w:sz w:val="24"/>
                <w:szCs w:val="24"/>
                <w:highlight w:val="none"/>
                <w:lang w:eastAsia="zh-CN"/>
              </w:rPr>
              <w:t>【评分范围：5、4、3、2、1、0】</w:t>
            </w:r>
          </w:p>
          <w:p w14:paraId="0EA1F2B6">
            <w:pPr>
              <w:widowControl w:val="0"/>
              <w:adjustRightInd w:val="0"/>
              <w:spacing w:before="0" w:line="440" w:lineRule="exact"/>
              <w:ind w:firstLine="0" w:firstLineChars="0"/>
              <w:jc w:val="both"/>
              <w:rPr>
                <w:rFonts w:ascii="宋体" w:hAnsi="宋体" w:cs="Arial"/>
                <w:kern w:val="0"/>
                <w:szCs w:val="24"/>
              </w:rPr>
            </w:pPr>
            <w:r>
              <w:rPr>
                <w:rFonts w:hint="eastAsia" w:ascii="宋体" w:hAnsi="宋体" w:eastAsia="宋体" w:cs="Arial"/>
                <w:kern w:val="0"/>
                <w:sz w:val="24"/>
                <w:szCs w:val="24"/>
                <w:lang w:val="en-US" w:eastAsia="zh-CN" w:bidi="ar-SA"/>
              </w:rPr>
              <w:t>（2）</w:t>
            </w:r>
            <w:r>
              <w:rPr>
                <w:rFonts w:hint="eastAsia" w:ascii="宋体" w:hAnsi="宋体"/>
                <w:bCs/>
                <w:sz w:val="24"/>
                <w:lang w:bidi="en-US"/>
              </w:rPr>
              <w:t>项目</w:t>
            </w:r>
            <w:r>
              <w:rPr>
                <w:rFonts w:hint="eastAsia" w:ascii="宋体" w:hAnsi="宋体"/>
                <w:bCs/>
                <w:sz w:val="24"/>
                <w:lang w:eastAsia="zh-CN" w:bidi="en-US"/>
              </w:rPr>
              <w:t>具体实施</w:t>
            </w:r>
            <w:r>
              <w:rPr>
                <w:rFonts w:hint="eastAsia" w:ascii="宋体" w:hAnsi="宋体" w:eastAsia="宋体" w:cs="Arial"/>
                <w:kern w:val="0"/>
                <w:sz w:val="24"/>
                <w:szCs w:val="24"/>
                <w:lang w:val="en-US" w:eastAsia="zh-CN" w:bidi="ar-SA"/>
              </w:rPr>
              <w:t>方案。</w:t>
            </w:r>
            <w:r>
              <w:rPr>
                <w:rFonts w:hint="eastAsia" w:ascii="宋体" w:hAnsi="宋体" w:eastAsia="宋体" w:cs="宋体"/>
                <w:sz w:val="24"/>
                <w:szCs w:val="24"/>
                <w:highlight w:val="none"/>
                <w:lang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5FE454DC">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lang w:val="en-US" w:eastAsia="zh-CN"/>
              </w:rPr>
              <w:t>0</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0ABD4869">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6F23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ED15074">
            <w:pPr>
              <w:pStyle w:val="129"/>
              <w:spacing w:before="0" w:line="440" w:lineRule="exact"/>
              <w:ind w:firstLine="0" w:firstLineChars="0"/>
              <w:jc w:val="center"/>
              <w:rPr>
                <w:rFonts w:ascii="宋体" w:hAnsi="宋体" w:cs="Arial"/>
                <w:kern w:val="0"/>
                <w:szCs w:val="24"/>
              </w:rPr>
            </w:pPr>
            <w:r>
              <w:rPr>
                <w:rFonts w:ascii="宋体" w:hAnsi="宋体" w:cs="Arial"/>
                <w:kern w:val="0"/>
                <w:szCs w:val="24"/>
              </w:rPr>
              <w:t>4</w:t>
            </w:r>
          </w:p>
        </w:tc>
        <w:tc>
          <w:tcPr>
            <w:tcW w:w="547" w:type="pct"/>
            <w:vMerge w:val="continue"/>
            <w:tcBorders>
              <w:left w:val="single" w:color="auto" w:sz="4" w:space="0"/>
              <w:right w:val="single" w:color="auto" w:sz="4" w:space="0"/>
            </w:tcBorders>
            <w:shd w:val="clear" w:color="auto" w:fill="auto"/>
            <w:vAlign w:val="center"/>
          </w:tcPr>
          <w:p w14:paraId="3A49F98C">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2567B4D3">
            <w:pPr>
              <w:pStyle w:val="129"/>
              <w:spacing w:before="0" w:line="440" w:lineRule="exact"/>
              <w:ind w:firstLine="0" w:firstLineChars="0"/>
              <w:jc w:val="center"/>
              <w:rPr>
                <w:rFonts w:ascii="宋体" w:hAnsi="宋体"/>
                <w:szCs w:val="24"/>
              </w:rPr>
            </w:pPr>
            <w:r>
              <w:rPr>
                <w:rFonts w:hint="eastAsia" w:ascii="宋体" w:hAnsi="宋体" w:cs="Arial"/>
                <w:kern w:val="0"/>
                <w:szCs w:val="24"/>
              </w:rPr>
              <w:t>进度计划</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69D67494">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根据进度计划安排的合理性、可行性、科学性等进行评分。【评分范围：5、4、3、2、1、0】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DA078CC">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0258D0FE">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2DDD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9300AB2">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p>
        </w:tc>
        <w:tc>
          <w:tcPr>
            <w:tcW w:w="547" w:type="pct"/>
            <w:vMerge w:val="continue"/>
            <w:tcBorders>
              <w:left w:val="single" w:color="auto" w:sz="4" w:space="0"/>
              <w:right w:val="single" w:color="auto" w:sz="4" w:space="0"/>
            </w:tcBorders>
            <w:shd w:val="clear" w:color="auto" w:fill="auto"/>
            <w:vAlign w:val="center"/>
          </w:tcPr>
          <w:p w14:paraId="3BD8B947">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51A7765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重点难点分析</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117A2CF0">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rPr>
              <w:t>供应商结合自身特点及项目情况，分析阐述本项目工作重点和难点。根据供应商对本项目整体分析内容进行评</w:t>
            </w:r>
            <w:r>
              <w:rPr>
                <w:rFonts w:hint="eastAsia" w:ascii="宋体" w:hAnsi="宋体" w:cs="宋体"/>
                <w:kern w:val="0"/>
                <w:sz w:val="24"/>
                <w:szCs w:val="24"/>
                <w:lang w:eastAsia="zh-CN"/>
              </w:rPr>
              <w:t>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10204A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7F8E5F69">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4A5F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64A22C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6</w:t>
            </w:r>
          </w:p>
        </w:tc>
        <w:tc>
          <w:tcPr>
            <w:tcW w:w="547" w:type="pct"/>
            <w:vMerge w:val="continue"/>
            <w:tcBorders>
              <w:left w:val="single" w:color="auto" w:sz="4" w:space="0"/>
              <w:right w:val="single" w:color="auto" w:sz="4" w:space="0"/>
            </w:tcBorders>
            <w:shd w:val="clear" w:color="auto" w:fill="auto"/>
            <w:vAlign w:val="center"/>
          </w:tcPr>
          <w:p w14:paraId="36A8FD5F">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65A083E7">
            <w:pPr>
              <w:spacing w:line="440" w:lineRule="exact"/>
              <w:jc w:val="center"/>
              <w:rPr>
                <w:rFonts w:ascii="宋体" w:hAnsi="宋体" w:cs="Arial"/>
                <w:kern w:val="0"/>
                <w:sz w:val="24"/>
              </w:rPr>
            </w:pPr>
            <w:r>
              <w:rPr>
                <w:rFonts w:hint="eastAsia" w:ascii="宋体" w:hAnsi="宋体" w:cs="Arial"/>
                <w:kern w:val="0"/>
                <w:sz w:val="24"/>
              </w:rPr>
              <w:t>服务质量控制措施</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4AF2CD91">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rPr>
              <w:t>针对本项目</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情况采取质量控制方法及措施的有效性、合理性、科学性</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进行</w:t>
            </w:r>
            <w:r>
              <w:rPr>
                <w:rFonts w:hint="eastAsia" w:ascii="宋体" w:hAnsi="宋体" w:eastAsia="宋体" w:cs="宋体"/>
                <w:kern w:val="0"/>
                <w:sz w:val="24"/>
                <w:szCs w:val="24"/>
                <w:lang w:eastAsia="zh-CN"/>
              </w:rPr>
              <w:t>评分</w:t>
            </w:r>
            <w:r>
              <w:rPr>
                <w:rFonts w:hint="eastAsia" w:ascii="宋体" w:hAnsi="宋体" w:eastAsia="宋体" w:cs="宋体"/>
                <w:sz w:val="24"/>
                <w:szCs w:val="24"/>
              </w:rPr>
              <w:t>。</w:t>
            </w:r>
            <w:r>
              <w:rPr>
                <w:rFonts w:hint="eastAsia" w:ascii="宋体" w:hAnsi="宋体" w:eastAsia="宋体" w:cs="宋体"/>
                <w:sz w:val="24"/>
                <w:szCs w:val="24"/>
                <w:highlight w:val="none"/>
                <w:lang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3D7B3ED">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0CB90DC8">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FCF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EF28B46">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7</w:t>
            </w:r>
          </w:p>
        </w:tc>
        <w:tc>
          <w:tcPr>
            <w:tcW w:w="547" w:type="pct"/>
            <w:vMerge w:val="continue"/>
            <w:tcBorders>
              <w:left w:val="single" w:color="auto" w:sz="4" w:space="0"/>
              <w:right w:val="single" w:color="auto" w:sz="4" w:space="0"/>
            </w:tcBorders>
            <w:shd w:val="clear" w:color="auto" w:fill="auto"/>
            <w:vAlign w:val="center"/>
          </w:tcPr>
          <w:p w14:paraId="7E7E690D">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7EE43DE3">
            <w:pPr>
              <w:pStyle w:val="129"/>
              <w:spacing w:before="0"/>
              <w:ind w:firstLine="0" w:firstLineChars="0"/>
              <w:jc w:val="center"/>
              <w:rPr>
                <w:rFonts w:ascii="宋体" w:hAnsi="宋体" w:cs="Arial"/>
                <w:kern w:val="0"/>
                <w:szCs w:val="24"/>
              </w:rPr>
            </w:pPr>
            <w:r>
              <w:rPr>
                <w:rFonts w:hint="eastAsia" w:ascii="宋体" w:hAnsi="宋体" w:cs="Arial"/>
                <w:kern w:val="0"/>
                <w:szCs w:val="24"/>
              </w:rPr>
              <w:t>组织分工与外部协调</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1177E500">
            <w:pPr>
              <w:pStyle w:val="129"/>
              <w:spacing w:before="0"/>
              <w:ind w:firstLine="0" w:firstLineChars="0"/>
              <w:jc w:val="left"/>
              <w:rPr>
                <w:rFonts w:ascii="宋体" w:hAnsi="宋体" w:cs="Arial"/>
                <w:kern w:val="0"/>
                <w:szCs w:val="24"/>
              </w:rPr>
            </w:pPr>
            <w:r>
              <w:rPr>
                <w:rFonts w:hint="eastAsia" w:ascii="宋体" w:hAnsi="宋体" w:eastAsia="宋体" w:cs="Times New Roman"/>
                <w:sz w:val="24"/>
              </w:rPr>
              <w:t>根据</w:t>
            </w:r>
            <w:r>
              <w:rPr>
                <w:rFonts w:ascii="宋体" w:hAnsi="宋体" w:eastAsia="宋体" w:cs="Times New Roman"/>
                <w:sz w:val="24"/>
              </w:rPr>
              <w:t>供应商提供的</w:t>
            </w:r>
            <w:r>
              <w:rPr>
                <w:rFonts w:hint="eastAsia" w:ascii="宋体" w:hAnsi="宋体" w:eastAsia="宋体" w:cs="Times New Roman"/>
                <w:sz w:val="24"/>
              </w:rPr>
              <w:t>组织分工与外部协调方案（包括但不限于如何通过合理组织分工与外部协调</w:t>
            </w:r>
            <w:r>
              <w:rPr>
                <w:rFonts w:hint="eastAsia" w:ascii="宋体" w:hAnsi="宋体" w:cs="Times New Roman"/>
                <w:sz w:val="24"/>
                <w:lang w:eastAsia="zh-CN"/>
              </w:rPr>
              <w:t>，</w:t>
            </w:r>
            <w:r>
              <w:rPr>
                <w:rFonts w:hint="eastAsia" w:ascii="宋体" w:hAnsi="宋体" w:eastAsia="宋体" w:cs="Times New Roman"/>
                <w:sz w:val="24"/>
              </w:rPr>
              <w:t>确保项目进度）进行评</w:t>
            </w:r>
            <w:r>
              <w:rPr>
                <w:rFonts w:hint="eastAsia" w:ascii="宋体" w:hAnsi="宋体" w:cs="Times New Roman"/>
                <w:sz w:val="24"/>
                <w:lang w:eastAsia="zh-CN"/>
              </w:rPr>
              <w:t>分</w:t>
            </w:r>
            <w:r>
              <w:rPr>
                <w:rFonts w:hint="eastAsia" w:ascii="宋体" w:hAnsi="宋体" w:eastAsia="宋体" w:cs="Times New Roman"/>
                <w:sz w:val="24"/>
              </w:rPr>
              <w:t>。</w:t>
            </w:r>
            <w:r>
              <w:rPr>
                <w:rFonts w:hint="eastAsia" w:ascii="宋体" w:hAnsi="宋体" w:eastAsia="宋体" w:cs="宋体"/>
                <w:sz w:val="24"/>
                <w:szCs w:val="24"/>
                <w:highlight w:val="none"/>
                <w:lang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55276FF">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BE26F65">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6003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7B4F735">
            <w:pPr>
              <w:pStyle w:val="129"/>
              <w:spacing w:before="0" w:line="440" w:lineRule="exact"/>
              <w:ind w:firstLine="0" w:firstLineChars="0"/>
              <w:jc w:val="center"/>
              <w:rPr>
                <w:rFonts w:ascii="宋体" w:hAnsi="宋体" w:cs="Arial"/>
                <w:kern w:val="0"/>
                <w:szCs w:val="24"/>
              </w:rPr>
            </w:pPr>
            <w:r>
              <w:rPr>
                <w:rFonts w:ascii="宋体" w:hAnsi="宋体" w:cs="Arial"/>
                <w:kern w:val="0"/>
                <w:szCs w:val="24"/>
              </w:rPr>
              <w:t>8</w:t>
            </w:r>
          </w:p>
        </w:tc>
        <w:tc>
          <w:tcPr>
            <w:tcW w:w="547" w:type="pct"/>
            <w:vMerge w:val="continue"/>
            <w:tcBorders>
              <w:left w:val="single" w:color="auto" w:sz="4" w:space="0"/>
              <w:right w:val="single" w:color="auto" w:sz="4" w:space="0"/>
            </w:tcBorders>
            <w:shd w:val="clear" w:color="auto" w:fill="auto"/>
            <w:vAlign w:val="center"/>
          </w:tcPr>
          <w:p w14:paraId="4D139833">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363769F7">
            <w:pPr>
              <w:spacing w:line="440" w:lineRule="exact"/>
              <w:jc w:val="center"/>
              <w:rPr>
                <w:rFonts w:ascii="宋体" w:hAnsi="宋体" w:cs="Arial"/>
                <w:kern w:val="0"/>
                <w:sz w:val="24"/>
              </w:rPr>
            </w:pPr>
            <w:r>
              <w:rPr>
                <w:rFonts w:hint="eastAsia" w:ascii="宋体" w:hAnsi="宋体" w:cs="Arial"/>
                <w:color w:val="auto"/>
                <w:kern w:val="0"/>
                <w:sz w:val="24"/>
              </w:rPr>
              <w:t>管理制度</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42B15980">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供应商内部管理</w:t>
            </w:r>
            <w:r>
              <w:rPr>
                <w:rFonts w:hint="eastAsia" w:ascii="宋体" w:hAnsi="宋体" w:eastAsia="宋体" w:cs="宋体"/>
                <w:kern w:val="0"/>
                <w:sz w:val="24"/>
                <w:szCs w:val="24"/>
                <w:lang w:eastAsia="zh-CN"/>
              </w:rPr>
              <w:t>制度、保密制度</w:t>
            </w:r>
            <w:r>
              <w:rPr>
                <w:rFonts w:hint="eastAsia" w:ascii="宋体" w:hAnsi="宋体" w:eastAsia="宋体" w:cs="宋体"/>
                <w:kern w:val="0"/>
                <w:sz w:val="24"/>
                <w:szCs w:val="24"/>
              </w:rPr>
              <w:t>、员工培训</w:t>
            </w:r>
            <w:r>
              <w:rPr>
                <w:rFonts w:hint="eastAsia" w:ascii="宋体" w:hAnsi="宋体" w:eastAsia="宋体" w:cs="宋体"/>
                <w:kern w:val="0"/>
                <w:sz w:val="24"/>
                <w:szCs w:val="24"/>
                <w:lang w:eastAsia="zh-CN"/>
              </w:rPr>
              <w:t>制度</w:t>
            </w:r>
            <w:r>
              <w:rPr>
                <w:rFonts w:hint="eastAsia" w:ascii="宋体" w:hAnsi="宋体" w:eastAsia="宋体" w:cs="宋体"/>
                <w:kern w:val="0"/>
                <w:sz w:val="24"/>
                <w:szCs w:val="24"/>
              </w:rPr>
              <w:t>等是否健全</w:t>
            </w:r>
            <w:r>
              <w:rPr>
                <w:rFonts w:hint="eastAsia" w:ascii="宋体" w:hAnsi="宋体" w:cs="宋体"/>
                <w:kern w:val="0"/>
                <w:sz w:val="24"/>
                <w:szCs w:val="24"/>
                <w:lang w:eastAsia="zh-CN"/>
              </w:rPr>
              <w:t>、</w:t>
            </w:r>
            <w:r>
              <w:rPr>
                <w:rFonts w:hint="eastAsia" w:ascii="宋体" w:hAnsi="宋体" w:eastAsia="宋体" w:cs="宋体"/>
                <w:kern w:val="0"/>
                <w:sz w:val="24"/>
                <w:szCs w:val="24"/>
              </w:rPr>
              <w:t>满足服务要求</w:t>
            </w:r>
            <w:r>
              <w:rPr>
                <w:rFonts w:hint="eastAsia" w:ascii="宋体" w:hAnsi="宋体" w:cs="宋体"/>
                <w:kern w:val="0"/>
                <w:sz w:val="24"/>
                <w:szCs w:val="24"/>
                <w:lang w:val="en-US" w:eastAsia="zh-CN"/>
              </w:rPr>
              <w:t>进行评分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E417FB5">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0DBD6EA6">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061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3FF2CB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9</w:t>
            </w:r>
          </w:p>
        </w:tc>
        <w:tc>
          <w:tcPr>
            <w:tcW w:w="547" w:type="pct"/>
            <w:vMerge w:val="continue"/>
            <w:tcBorders>
              <w:left w:val="single" w:color="auto" w:sz="4" w:space="0"/>
              <w:right w:val="single" w:color="auto" w:sz="4" w:space="0"/>
            </w:tcBorders>
            <w:shd w:val="clear" w:color="auto" w:fill="auto"/>
            <w:vAlign w:val="center"/>
          </w:tcPr>
          <w:p w14:paraId="23B3E0F3">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3059B20D">
            <w:pPr>
              <w:spacing w:line="440" w:lineRule="exact"/>
              <w:jc w:val="center"/>
              <w:rPr>
                <w:rFonts w:ascii="宋体" w:hAnsi="宋体" w:cs="Arial"/>
                <w:kern w:val="0"/>
                <w:sz w:val="24"/>
              </w:rPr>
            </w:pPr>
            <w:r>
              <w:rPr>
                <w:rFonts w:hint="eastAsia" w:ascii="宋体" w:hAnsi="宋体" w:cs="Arial"/>
                <w:color w:val="auto"/>
                <w:kern w:val="0"/>
                <w:sz w:val="24"/>
              </w:rPr>
              <w:t>成果报告</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30AD58C4">
            <w:pPr>
              <w:pStyle w:val="129"/>
              <w:spacing w:before="0"/>
              <w:ind w:firstLine="0" w:firstLineChars="0"/>
              <w:jc w:val="left"/>
              <w:rPr>
                <w:rFonts w:ascii="宋体" w:hAnsi="宋体" w:cs="Arial"/>
                <w:kern w:val="0"/>
                <w:szCs w:val="24"/>
              </w:rPr>
            </w:pPr>
            <w:r>
              <w:rPr>
                <w:rFonts w:hint="eastAsia" w:ascii="宋体" w:hAnsi="宋体" w:cs="Arial"/>
                <w:color w:val="auto"/>
                <w:kern w:val="0"/>
                <w:szCs w:val="24"/>
              </w:rPr>
              <w:t>最终成果报告框架设计完整性、全面性</w:t>
            </w:r>
            <w:r>
              <w:rPr>
                <w:rFonts w:hint="eastAsia" w:ascii="宋体" w:hAnsi="宋体" w:cs="Arial"/>
                <w:color w:val="auto"/>
                <w:kern w:val="0"/>
                <w:szCs w:val="24"/>
                <w:lang w:eastAsia="zh-CN"/>
              </w:rPr>
              <w:t>以</w:t>
            </w:r>
            <w:r>
              <w:rPr>
                <w:rFonts w:hint="eastAsia" w:ascii="宋体" w:hAnsi="宋体" w:cs="Arial"/>
                <w:color w:val="auto"/>
                <w:kern w:val="0"/>
                <w:szCs w:val="24"/>
              </w:rPr>
              <w:t>及能满足需求程度</w:t>
            </w:r>
            <w:r>
              <w:rPr>
                <w:rFonts w:hint="eastAsia" w:ascii="宋体" w:hAnsi="宋体" w:cs="Arial"/>
                <w:color w:val="auto"/>
                <w:kern w:val="0"/>
                <w:szCs w:val="24"/>
                <w:lang w:eastAsia="zh-CN"/>
              </w:rPr>
              <w:t>等</w:t>
            </w:r>
            <w:r>
              <w:rPr>
                <w:rFonts w:hint="eastAsia" w:ascii="宋体" w:hAnsi="宋体" w:cs="Arial"/>
                <w:color w:val="auto"/>
                <w:kern w:val="0"/>
                <w:szCs w:val="24"/>
              </w:rPr>
              <w:t>情况进行评</w:t>
            </w:r>
            <w:r>
              <w:rPr>
                <w:rFonts w:hint="eastAsia" w:ascii="宋体" w:hAnsi="宋体" w:cs="Arial"/>
                <w:color w:val="auto"/>
                <w:kern w:val="0"/>
                <w:szCs w:val="24"/>
                <w:lang w:eastAsia="zh-CN"/>
              </w:rPr>
              <w:t>分。</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5DD5BD9">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2B2B90DE">
            <w:pPr>
              <w:pStyle w:val="129"/>
              <w:spacing w:before="0" w:line="440" w:lineRule="exact"/>
              <w:ind w:firstLine="0" w:firstLineChars="0"/>
              <w:jc w:val="center"/>
              <w:rPr>
                <w:rFonts w:hint="eastAsia" w:ascii="宋体" w:hAnsi="宋体" w:cs="Arial"/>
                <w:kern w:val="0"/>
                <w:szCs w:val="24"/>
              </w:rPr>
            </w:pPr>
            <w:r>
              <w:rPr>
                <w:rFonts w:hint="eastAsia" w:cs="仿宋_GB2312" w:asciiTheme="minorEastAsia" w:hAnsiTheme="minorEastAsia" w:eastAsiaTheme="minorEastAsia"/>
                <w:szCs w:val="24"/>
                <w:lang w:eastAsia="zh-CN"/>
              </w:rPr>
              <w:t>主观分</w:t>
            </w:r>
          </w:p>
        </w:tc>
      </w:tr>
      <w:tr w14:paraId="315F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vMerge w:val="restart"/>
            <w:tcBorders>
              <w:top w:val="single" w:color="auto" w:sz="4" w:space="0"/>
              <w:left w:val="single" w:color="auto" w:sz="4" w:space="0"/>
              <w:right w:val="single" w:color="auto" w:sz="4" w:space="0"/>
            </w:tcBorders>
            <w:shd w:val="clear" w:color="auto" w:fill="auto"/>
            <w:vAlign w:val="center"/>
          </w:tcPr>
          <w:p w14:paraId="55BB6CE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0</w:t>
            </w:r>
          </w:p>
        </w:tc>
        <w:tc>
          <w:tcPr>
            <w:tcW w:w="547" w:type="pct"/>
            <w:vMerge w:val="continue"/>
            <w:tcBorders>
              <w:left w:val="single" w:color="auto" w:sz="4" w:space="0"/>
              <w:right w:val="single" w:color="auto" w:sz="4" w:space="0"/>
            </w:tcBorders>
            <w:shd w:val="clear" w:color="auto" w:fill="auto"/>
            <w:vAlign w:val="center"/>
          </w:tcPr>
          <w:p w14:paraId="11380FF6">
            <w:pPr>
              <w:pStyle w:val="129"/>
              <w:spacing w:before="0" w:line="440" w:lineRule="exact"/>
              <w:ind w:firstLine="0" w:firstLineChars="0"/>
              <w:rPr>
                <w:rFonts w:ascii="宋体" w:hAnsi="宋体" w:cs="Arial"/>
                <w:kern w:val="0"/>
                <w:szCs w:val="24"/>
              </w:rPr>
            </w:pPr>
          </w:p>
        </w:tc>
        <w:tc>
          <w:tcPr>
            <w:tcW w:w="649" w:type="pct"/>
            <w:vMerge w:val="restart"/>
            <w:tcBorders>
              <w:top w:val="single" w:color="auto" w:sz="4" w:space="0"/>
              <w:left w:val="single" w:color="auto" w:sz="4" w:space="0"/>
              <w:right w:val="single" w:color="auto" w:sz="4" w:space="0"/>
            </w:tcBorders>
            <w:shd w:val="clear" w:color="auto" w:fill="auto"/>
            <w:vAlign w:val="center"/>
          </w:tcPr>
          <w:p w14:paraId="5F30CEB4">
            <w:pPr>
              <w:spacing w:line="440" w:lineRule="exact"/>
              <w:jc w:val="center"/>
              <w:rPr>
                <w:rFonts w:ascii="宋体" w:hAnsi="宋体" w:cs="Arial"/>
                <w:kern w:val="0"/>
                <w:sz w:val="24"/>
              </w:rPr>
            </w:pPr>
            <w:r>
              <w:rPr>
                <w:rFonts w:hint="eastAsia" w:ascii="宋体" w:hAnsi="宋体" w:cs="Arial"/>
                <w:kern w:val="0"/>
                <w:sz w:val="24"/>
                <w:lang w:eastAsia="zh-CN"/>
              </w:rPr>
              <w:t>项目组人员</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57E1AD60">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hint="eastAsia" w:ascii="宋体" w:hAnsi="宋体" w:eastAsia="宋体" w:cs="Arial"/>
                <w:kern w:val="0"/>
                <w:sz w:val="24"/>
                <w:szCs w:val="24"/>
                <w:lang w:val="en-US" w:eastAsia="zh-CN" w:bidi="ar-SA"/>
              </w:rPr>
              <w:t>1）</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项目组人员配置情况是否充足、满足服务需求进行评分。</w:t>
            </w:r>
            <w:r>
              <w:rPr>
                <w:rFonts w:hint="eastAsia" w:ascii="宋体" w:hAnsi="宋体" w:eastAsia="宋体" w:cs="宋体"/>
                <w:kern w:val="0"/>
                <w:sz w:val="24"/>
                <w:szCs w:val="24"/>
                <w:lang w:val="en-US" w:eastAsia="zh-CN"/>
              </w:rPr>
              <w:t>【评分范围：5、4、3、2、1、0】</w:t>
            </w:r>
          </w:p>
          <w:p w14:paraId="52580DE9">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ascii="宋体" w:hAnsi="宋体" w:eastAsia="宋体" w:cs="Arial"/>
                <w:kern w:val="0"/>
                <w:sz w:val="24"/>
                <w:szCs w:val="24"/>
                <w:lang w:val="en-US" w:eastAsia="zh-CN" w:bidi="ar-SA"/>
              </w:rPr>
              <w:t>2</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w:t>
            </w:r>
            <w:r>
              <w:rPr>
                <w:rFonts w:hint="eastAsia" w:ascii="宋体" w:hAnsi="宋体" w:cs="Arial"/>
                <w:kern w:val="0"/>
                <w:sz w:val="24"/>
                <w:szCs w:val="24"/>
                <w:lang w:val="en-US" w:eastAsia="zh-CN" w:bidi="ar-SA"/>
              </w:rPr>
              <w:t>职责</w:t>
            </w:r>
            <w:r>
              <w:rPr>
                <w:rFonts w:hint="eastAsia" w:ascii="宋体" w:hAnsi="宋体" w:eastAsia="宋体" w:cs="Arial"/>
                <w:kern w:val="0"/>
                <w:sz w:val="24"/>
                <w:szCs w:val="24"/>
                <w:lang w:val="en-US" w:eastAsia="zh-CN" w:bidi="ar-SA"/>
              </w:rPr>
              <w:t>分工</w:t>
            </w:r>
            <w:r>
              <w:rPr>
                <w:rFonts w:hint="eastAsia" w:ascii="宋体" w:hAnsi="宋体" w:cs="Arial"/>
                <w:kern w:val="0"/>
                <w:sz w:val="24"/>
                <w:szCs w:val="24"/>
                <w:lang w:val="en-US" w:eastAsia="zh-CN" w:bidi="ar-SA"/>
              </w:rPr>
              <w:t>情况进行评分。</w:t>
            </w:r>
            <w:r>
              <w:rPr>
                <w:rFonts w:hint="eastAsia" w:ascii="宋体" w:hAnsi="宋体" w:eastAsia="宋体" w:cs="宋体"/>
                <w:kern w:val="0"/>
                <w:sz w:val="24"/>
                <w:szCs w:val="24"/>
                <w:lang w:val="en-US" w:eastAsia="zh-CN"/>
              </w:rPr>
              <w:t>【评分范围：5、4、3、2、1、0】</w:t>
            </w:r>
          </w:p>
          <w:p w14:paraId="57EE8B27">
            <w:pPr>
              <w:pStyle w:val="129"/>
              <w:spacing w:before="0"/>
              <w:ind w:firstLine="0" w:firstLineChars="0"/>
              <w:jc w:val="left"/>
              <w:rPr>
                <w:rFonts w:ascii="宋体" w:hAnsi="宋体" w:cs="Arial"/>
                <w:kern w:val="0"/>
                <w:szCs w:val="24"/>
              </w:rPr>
            </w:pPr>
            <w:r>
              <w:rPr>
                <w:rFonts w:hint="eastAsia" w:ascii="宋体" w:hAnsi="宋体" w:cs="Arial"/>
                <w:kern w:val="0"/>
                <w:sz w:val="24"/>
                <w:szCs w:val="24"/>
                <w:lang w:val="en-US" w:eastAsia="zh-CN" w:bidi="ar-SA"/>
              </w:rPr>
              <w:t>（3</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根据项目组</w:t>
            </w:r>
            <w:r>
              <w:rPr>
                <w:rFonts w:hint="eastAsia" w:ascii="宋体" w:hAnsi="宋体" w:eastAsia="宋体" w:cs="Arial"/>
                <w:kern w:val="0"/>
                <w:sz w:val="24"/>
                <w:szCs w:val="24"/>
                <w:lang w:val="en-US" w:eastAsia="zh-CN" w:bidi="ar-SA"/>
              </w:rPr>
              <w:t>人员工作</w:t>
            </w:r>
            <w:r>
              <w:rPr>
                <w:rFonts w:hint="eastAsia" w:ascii="宋体" w:hAnsi="宋体" w:cs="Arial"/>
                <w:kern w:val="0"/>
                <w:sz w:val="24"/>
                <w:szCs w:val="24"/>
                <w:lang w:val="en-US" w:eastAsia="zh-CN" w:bidi="ar-SA"/>
              </w:rPr>
              <w:t>经验情况进行评分。</w:t>
            </w:r>
            <w:r>
              <w:rPr>
                <w:rFonts w:hint="eastAsia" w:ascii="宋体" w:hAnsi="宋体" w:eastAsia="宋体" w:cs="宋体"/>
                <w:kern w:val="0"/>
                <w:sz w:val="24"/>
                <w:szCs w:val="24"/>
                <w:lang w:val="en-US" w:eastAsia="zh-CN"/>
              </w:rPr>
              <w:t>【评分范围：5、4、3、2、1、0】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35A87D7B">
            <w:pPr>
              <w:pStyle w:val="129"/>
              <w:spacing w:before="0" w:line="440" w:lineRule="exact"/>
              <w:ind w:firstLine="0" w:firstLineChars="0"/>
              <w:jc w:val="center"/>
              <w:rPr>
                <w:rFonts w:ascii="宋体" w:hAnsi="宋体" w:cs="Arial"/>
                <w:kern w:val="0"/>
              </w:rPr>
            </w:pPr>
            <w:r>
              <w:rPr>
                <w:rFonts w:ascii="宋体" w:hAnsi="宋体" w:cs="Arial"/>
                <w:kern w:val="0"/>
                <w:szCs w:val="24"/>
              </w:rPr>
              <w:t>15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CA6C9AE">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42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vMerge w:val="continue"/>
            <w:tcBorders>
              <w:left w:val="single" w:color="auto" w:sz="4" w:space="0"/>
              <w:bottom w:val="single" w:color="auto" w:sz="4" w:space="0"/>
              <w:right w:val="single" w:color="auto" w:sz="4" w:space="0"/>
            </w:tcBorders>
            <w:shd w:val="clear" w:color="auto" w:fill="auto"/>
            <w:vAlign w:val="center"/>
          </w:tcPr>
          <w:p w14:paraId="088D62ED">
            <w:pPr>
              <w:pStyle w:val="129"/>
              <w:spacing w:before="0" w:line="440" w:lineRule="exact"/>
              <w:ind w:firstLine="0" w:firstLineChars="0"/>
              <w:jc w:val="center"/>
              <w:rPr>
                <w:rFonts w:hint="eastAsia" w:ascii="宋体" w:hAnsi="宋体" w:cs="Arial"/>
                <w:kern w:val="0"/>
                <w:szCs w:val="24"/>
              </w:rPr>
            </w:pPr>
          </w:p>
        </w:tc>
        <w:tc>
          <w:tcPr>
            <w:tcW w:w="547" w:type="pct"/>
            <w:vMerge w:val="continue"/>
            <w:tcBorders>
              <w:left w:val="single" w:color="auto" w:sz="4" w:space="0"/>
              <w:right w:val="single" w:color="auto" w:sz="4" w:space="0"/>
            </w:tcBorders>
            <w:shd w:val="clear" w:color="auto" w:fill="auto"/>
            <w:vAlign w:val="center"/>
          </w:tcPr>
          <w:p w14:paraId="71640B77">
            <w:pPr>
              <w:pStyle w:val="129"/>
              <w:spacing w:before="0" w:line="440" w:lineRule="exact"/>
              <w:ind w:firstLine="0" w:firstLineChars="0"/>
              <w:rPr>
                <w:rFonts w:ascii="宋体" w:hAnsi="宋体" w:cs="Arial"/>
                <w:kern w:val="0"/>
                <w:szCs w:val="24"/>
              </w:rPr>
            </w:pPr>
          </w:p>
        </w:tc>
        <w:tc>
          <w:tcPr>
            <w:tcW w:w="649" w:type="pct"/>
            <w:vMerge w:val="continue"/>
            <w:tcBorders>
              <w:left w:val="single" w:color="auto" w:sz="4" w:space="0"/>
              <w:bottom w:val="single" w:color="auto" w:sz="4" w:space="0"/>
              <w:right w:val="single" w:color="auto" w:sz="4" w:space="0"/>
            </w:tcBorders>
            <w:shd w:val="clear" w:color="auto" w:fill="auto"/>
            <w:vAlign w:val="center"/>
          </w:tcPr>
          <w:p w14:paraId="4CA5FA26">
            <w:pPr>
              <w:spacing w:line="440" w:lineRule="exact"/>
              <w:jc w:val="center"/>
              <w:rPr>
                <w:rFonts w:hint="eastAsia" w:ascii="宋体" w:hAnsi="宋体" w:cs="Arial"/>
                <w:kern w:val="0"/>
                <w:sz w:val="24"/>
                <w:lang w:eastAsia="zh-CN"/>
              </w:rPr>
            </w:pP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69988293">
            <w:pPr>
              <w:pStyle w:val="129"/>
              <w:spacing w:before="0"/>
              <w:ind w:firstLine="0" w:firstLineChars="0"/>
              <w:jc w:val="left"/>
              <w:rPr>
                <w:rFonts w:hint="eastAsia" w:ascii="宋体" w:hAnsi="宋体" w:cs="Arial"/>
                <w:kern w:val="0"/>
                <w:sz w:val="24"/>
                <w:szCs w:val="24"/>
                <w:lang w:val="en-US" w:eastAsia="zh-CN" w:bidi="ar-SA"/>
              </w:rPr>
            </w:pPr>
            <w:r>
              <w:rPr>
                <w:rFonts w:hint="eastAsia" w:ascii="宋体" w:hAnsi="宋体" w:eastAsia="宋体" w:cs="Arial"/>
                <w:kern w:val="0"/>
                <w:sz w:val="24"/>
                <w:szCs w:val="24"/>
                <w:lang w:val="en-US" w:eastAsia="zh-CN" w:bidi="ar-SA"/>
              </w:rPr>
              <w:t>（4）根据项目进度要求，人员到位率的承诺，承诺满足采购需求的得5分，未承诺不得分。</w:t>
            </w:r>
            <w:r>
              <w:rPr>
                <w:rFonts w:hint="eastAsia" w:ascii="宋体" w:hAnsi="宋体" w:eastAsia="宋体" w:cs="Arial"/>
                <w:b/>
                <w:bCs/>
                <w:kern w:val="0"/>
                <w:sz w:val="24"/>
                <w:szCs w:val="24"/>
                <w:lang w:val="en-US" w:eastAsia="zh-CN" w:bidi="ar-SA"/>
              </w:rPr>
              <w:t>提供承诺书（格式自拟）。</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9705AEE">
            <w:pPr>
              <w:pStyle w:val="129"/>
              <w:spacing w:before="0" w:line="440" w:lineRule="exact"/>
              <w:ind w:firstLine="0" w:firstLineChars="0"/>
              <w:jc w:val="center"/>
              <w:rPr>
                <w:rFonts w:ascii="宋体" w:hAnsi="宋体" w:cs="Arial"/>
                <w:kern w:val="0"/>
                <w:szCs w:val="24"/>
              </w:rPr>
            </w:pPr>
            <w:r>
              <w:rPr>
                <w:rFonts w:hint="eastAsia" w:ascii="宋体" w:hAnsi="宋体" w:cs="Arial"/>
                <w:color w:val="auto"/>
                <w:kern w:val="0"/>
                <w:szCs w:val="24"/>
                <w:lang w:val="en-US" w:eastAsia="zh-CN"/>
              </w:rPr>
              <w:t>5</w:t>
            </w:r>
            <w:r>
              <w:rPr>
                <w:rFonts w:hint="eastAsia" w:ascii="宋体" w:hAnsi="宋体" w:cs="Arial"/>
                <w:color w:val="auto"/>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41EDA4AB">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kern w:val="2"/>
                <w:sz w:val="24"/>
                <w:szCs w:val="24"/>
                <w:lang w:val="en-US" w:eastAsia="zh-CN" w:bidi="ar-SA"/>
              </w:rPr>
              <w:t>客观分</w:t>
            </w:r>
          </w:p>
        </w:tc>
      </w:tr>
      <w:tr w14:paraId="79AA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CD0EC20">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1</w:t>
            </w:r>
          </w:p>
        </w:tc>
        <w:tc>
          <w:tcPr>
            <w:tcW w:w="547" w:type="pct"/>
            <w:vMerge w:val="continue"/>
            <w:tcBorders>
              <w:left w:val="single" w:color="auto" w:sz="4" w:space="0"/>
              <w:right w:val="single" w:color="auto" w:sz="4" w:space="0"/>
            </w:tcBorders>
            <w:shd w:val="clear" w:color="auto" w:fill="auto"/>
            <w:vAlign w:val="center"/>
          </w:tcPr>
          <w:p w14:paraId="79F1D2D9">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1F24C992">
            <w:pPr>
              <w:spacing w:line="440" w:lineRule="exact"/>
              <w:jc w:val="center"/>
              <w:rPr>
                <w:rFonts w:ascii="宋体" w:hAnsi="宋体" w:cs="Arial"/>
                <w:kern w:val="0"/>
                <w:sz w:val="24"/>
              </w:rPr>
            </w:pPr>
            <w:r>
              <w:rPr>
                <w:rFonts w:hint="eastAsia" w:ascii="宋体" w:hAnsi="宋体" w:cs="Arial"/>
                <w:color w:val="auto"/>
                <w:kern w:val="0"/>
                <w:sz w:val="24"/>
                <w:lang w:eastAsia="zh-CN"/>
              </w:rPr>
              <w:t>服务响应</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4CC08796">
            <w:pPr>
              <w:pStyle w:val="129"/>
              <w:spacing w:before="0"/>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根据项目的实际情况，及时响应采购人的需求，包括但不限于时间响应的及时性、</w:t>
            </w:r>
            <w:r>
              <w:rPr>
                <w:rFonts w:hint="eastAsia" w:ascii="宋体" w:hAnsi="宋体" w:eastAsia="宋体"/>
                <w:bCs/>
                <w:sz w:val="24"/>
                <w:highlight w:val="none"/>
                <w:lang w:eastAsia="zh-CN" w:bidi="en-US"/>
              </w:rPr>
              <w:t>项目</w:t>
            </w:r>
            <w:r>
              <w:rPr>
                <w:rFonts w:hint="eastAsia" w:ascii="宋体" w:hAnsi="宋体"/>
                <w:bCs/>
                <w:sz w:val="24"/>
                <w:highlight w:val="none"/>
                <w:lang w:bidi="en-US"/>
              </w:rPr>
              <w:t>实施</w:t>
            </w:r>
            <w:r>
              <w:rPr>
                <w:rFonts w:hint="eastAsia" w:ascii="宋体" w:hAnsi="宋体"/>
                <w:bCs/>
                <w:sz w:val="24"/>
                <w:highlight w:val="none"/>
                <w:lang w:eastAsia="zh-CN" w:bidi="en-US"/>
              </w:rPr>
              <w:t>开展中的配合度等。提供承诺的，得</w:t>
            </w:r>
            <w:r>
              <w:rPr>
                <w:rFonts w:hint="eastAsia" w:ascii="宋体" w:hAnsi="宋体"/>
                <w:bCs/>
                <w:sz w:val="24"/>
                <w:highlight w:val="none"/>
                <w:lang w:val="en-US" w:eastAsia="zh-CN" w:bidi="en-US"/>
              </w:rPr>
              <w:t>5分，</w:t>
            </w:r>
            <w:r>
              <w:rPr>
                <w:rFonts w:hint="eastAsia" w:ascii="宋体" w:hAnsi="宋体" w:eastAsia="宋体" w:cs="Arial"/>
                <w:kern w:val="0"/>
                <w:sz w:val="24"/>
                <w:szCs w:val="24"/>
                <w:lang w:val="en-US" w:eastAsia="zh-CN" w:bidi="ar-SA"/>
              </w:rPr>
              <w:t>未承诺不得分。</w:t>
            </w:r>
            <w:r>
              <w:rPr>
                <w:rFonts w:hint="eastAsia" w:ascii="宋体" w:hAnsi="宋体" w:eastAsia="宋体" w:cs="Arial"/>
                <w:b/>
                <w:bCs/>
                <w:kern w:val="0"/>
                <w:sz w:val="24"/>
                <w:szCs w:val="24"/>
                <w:lang w:val="en-US" w:eastAsia="zh-CN" w:bidi="ar-SA"/>
              </w:rPr>
              <w:t>提供承诺书（格式自拟）。</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0632234">
            <w:pPr>
              <w:pStyle w:val="129"/>
              <w:spacing w:before="0" w:line="440" w:lineRule="exact"/>
              <w:ind w:firstLine="0" w:firstLineChars="0"/>
              <w:jc w:val="center"/>
              <w:rPr>
                <w:rFonts w:ascii="宋体" w:hAnsi="宋体" w:cs="Arial"/>
                <w:kern w:val="0"/>
                <w:szCs w:val="24"/>
              </w:rPr>
            </w:pPr>
            <w:r>
              <w:rPr>
                <w:rFonts w:hint="eastAsia" w:ascii="宋体" w:hAnsi="宋体" w:cs="Arial"/>
                <w:color w:val="auto"/>
                <w:kern w:val="0"/>
                <w:szCs w:val="24"/>
                <w:lang w:val="en-US" w:eastAsia="zh-CN"/>
              </w:rPr>
              <w:t>5分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A2DE0F8">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kern w:val="2"/>
                <w:sz w:val="24"/>
                <w:szCs w:val="24"/>
                <w:lang w:val="en-US" w:eastAsia="zh-CN" w:bidi="ar-SA"/>
              </w:rPr>
              <w:t>客观分</w:t>
            </w:r>
          </w:p>
        </w:tc>
      </w:tr>
      <w:tr w14:paraId="5C7B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35A5749">
            <w:pPr>
              <w:pStyle w:val="129"/>
              <w:spacing w:before="0" w:line="440" w:lineRule="exact"/>
              <w:ind w:firstLine="0" w:firstLineChars="0"/>
              <w:jc w:val="center"/>
              <w:rPr>
                <w:rFonts w:hint="default" w:ascii="宋体" w:hAnsi="宋体" w:eastAsia="宋体" w:cs="Arial"/>
                <w:kern w:val="0"/>
                <w:szCs w:val="24"/>
                <w:lang w:val="en-US" w:eastAsia="zh-CN"/>
              </w:rPr>
            </w:pPr>
            <w:r>
              <w:rPr>
                <w:rFonts w:hint="eastAsia" w:ascii="宋体" w:hAnsi="宋体" w:cs="Arial"/>
                <w:kern w:val="0"/>
                <w:szCs w:val="24"/>
                <w:lang w:val="en-US" w:eastAsia="zh-CN"/>
              </w:rPr>
              <w:t>12</w:t>
            </w:r>
          </w:p>
        </w:tc>
        <w:tc>
          <w:tcPr>
            <w:tcW w:w="547" w:type="pct"/>
            <w:vMerge w:val="continue"/>
            <w:tcBorders>
              <w:left w:val="single" w:color="auto" w:sz="4" w:space="0"/>
              <w:right w:val="single" w:color="auto" w:sz="4" w:space="0"/>
            </w:tcBorders>
            <w:shd w:val="clear" w:color="auto" w:fill="auto"/>
            <w:vAlign w:val="center"/>
          </w:tcPr>
          <w:p w14:paraId="689FCD2D">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12FBBECD">
            <w:pPr>
              <w:spacing w:line="440" w:lineRule="exact"/>
              <w:jc w:val="center"/>
              <w:rPr>
                <w:rFonts w:hint="eastAsia" w:ascii="宋体" w:hAnsi="宋体" w:cs="Arial"/>
                <w:kern w:val="0"/>
                <w:sz w:val="24"/>
              </w:rPr>
            </w:pPr>
            <w:r>
              <w:rPr>
                <w:rFonts w:hint="eastAsia" w:ascii="宋体" w:hAnsi="宋体" w:cs="Arial"/>
                <w:kern w:val="0"/>
                <w:sz w:val="24"/>
              </w:rPr>
              <w:t>合理化建议</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2EB7B68F">
            <w:pPr>
              <w:pStyle w:val="129"/>
              <w:spacing w:before="0"/>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针对本项目的情况提出合理化建议的可行性、科学性进行评分。【评分范围：5、4、3、2、1、0】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26863D4B">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3F0DD95">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79E6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A23F086">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3</w:t>
            </w:r>
          </w:p>
        </w:tc>
        <w:tc>
          <w:tcPr>
            <w:tcW w:w="547" w:type="pct"/>
            <w:vMerge w:val="continue"/>
            <w:tcBorders>
              <w:left w:val="single" w:color="auto" w:sz="4" w:space="0"/>
              <w:right w:val="single" w:color="auto" w:sz="4" w:space="0"/>
            </w:tcBorders>
            <w:shd w:val="clear" w:color="auto" w:fill="auto"/>
            <w:vAlign w:val="center"/>
          </w:tcPr>
          <w:p w14:paraId="686744F1">
            <w:pPr>
              <w:pStyle w:val="129"/>
              <w:spacing w:before="0" w:line="440" w:lineRule="exact"/>
              <w:ind w:firstLine="0" w:firstLineChars="0"/>
              <w:rPr>
                <w:rFonts w:ascii="宋体" w:hAnsi="宋体" w:cs="Arial"/>
                <w:kern w:val="0"/>
                <w:szCs w:val="24"/>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47515FFD">
            <w:pPr>
              <w:spacing w:line="440" w:lineRule="exact"/>
              <w:jc w:val="center"/>
              <w:rPr>
                <w:rFonts w:hint="eastAsia" w:ascii="宋体" w:hAnsi="宋体" w:eastAsia="宋体" w:cs="Arial"/>
                <w:kern w:val="0"/>
                <w:sz w:val="24"/>
                <w:lang w:eastAsia="zh-CN"/>
              </w:rPr>
            </w:pPr>
            <w:r>
              <w:rPr>
                <w:rFonts w:hint="eastAsia" w:ascii="宋体" w:hAnsi="宋体" w:cs="Arial"/>
                <w:kern w:val="0"/>
                <w:sz w:val="24"/>
                <w:lang w:eastAsia="zh-CN"/>
              </w:rPr>
              <w:t>其他</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3018D449">
            <w:pPr>
              <w:pStyle w:val="129"/>
              <w:spacing w:before="0"/>
              <w:ind w:firstLine="0" w:firstLineChars="0"/>
              <w:jc w:val="left"/>
              <w:rPr>
                <w:rFonts w:ascii="宋体" w:hAnsi="宋体" w:eastAsia="宋体" w:cs="Arial"/>
                <w:color w:val="auto"/>
                <w:kern w:val="0"/>
                <w:sz w:val="24"/>
                <w:szCs w:val="24"/>
                <w:lang w:val="en-US" w:eastAsia="zh-CN" w:bidi="ar-SA"/>
              </w:rPr>
            </w:pPr>
            <w:r>
              <w:rPr>
                <w:rFonts w:hint="eastAsia" w:ascii="宋体" w:hAnsi="宋体" w:eastAsia="宋体" w:cs="Arial"/>
                <w:kern w:val="0"/>
                <w:sz w:val="24"/>
                <w:szCs w:val="24"/>
                <w:lang w:val="en-US" w:eastAsia="zh-CN" w:bidi="ar-SA"/>
              </w:rPr>
              <w:t>根据供应商向采购人</w:t>
            </w:r>
            <w:r>
              <w:rPr>
                <w:rFonts w:hint="eastAsia" w:ascii="宋体" w:hAnsi="宋体" w:eastAsia="宋体" w:cs="Arial"/>
                <w:kern w:val="0"/>
                <w:sz w:val="24"/>
                <w:szCs w:val="24"/>
                <w:highlight w:val="none"/>
                <w:lang w:val="en-US" w:eastAsia="zh-CN" w:bidi="ar-SA"/>
              </w:rPr>
              <w:t>提供的</w:t>
            </w:r>
            <w:r>
              <w:rPr>
                <w:rFonts w:hint="eastAsia" w:ascii="宋体" w:hAnsi="宋体" w:cs="Arial"/>
                <w:kern w:val="0"/>
                <w:sz w:val="24"/>
                <w:szCs w:val="24"/>
                <w:highlight w:val="none"/>
                <w:lang w:val="en-US" w:eastAsia="zh-CN" w:bidi="ar-SA"/>
              </w:rPr>
              <w:t>其他</w:t>
            </w:r>
            <w:r>
              <w:rPr>
                <w:rFonts w:hint="eastAsia" w:ascii="宋体" w:hAnsi="宋体" w:eastAsia="宋体" w:cs="Arial"/>
                <w:kern w:val="0"/>
                <w:sz w:val="24"/>
                <w:szCs w:val="24"/>
                <w:highlight w:val="none"/>
                <w:lang w:val="en-US" w:eastAsia="zh-CN" w:bidi="ar-SA"/>
              </w:rPr>
              <w:t>服务或</w:t>
            </w:r>
            <w:r>
              <w:rPr>
                <w:rFonts w:hint="eastAsia" w:ascii="宋体" w:hAnsi="宋体" w:eastAsia="宋体" w:cs="Arial"/>
                <w:kern w:val="0"/>
                <w:sz w:val="24"/>
                <w:szCs w:val="24"/>
                <w:lang w:val="en-US" w:eastAsia="zh-CN" w:bidi="ar-SA"/>
              </w:rPr>
              <w:t>资源</w:t>
            </w:r>
            <w:r>
              <w:rPr>
                <w:rFonts w:hint="eastAsia" w:ascii="宋体" w:hAnsi="宋体" w:cs="Arial"/>
                <w:kern w:val="0"/>
                <w:sz w:val="24"/>
                <w:szCs w:val="24"/>
                <w:lang w:val="en-US" w:eastAsia="zh-CN" w:bidi="ar-SA"/>
              </w:rPr>
              <w:t>是否对本项目的开展起到促进作用进行评分</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rPr>
              <w:t>【评分范围：4、3、2、1、0】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CCEAD2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4</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570DDDC">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2F9B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5591660">
            <w:pPr>
              <w:pStyle w:val="129"/>
              <w:spacing w:before="0" w:line="440" w:lineRule="exact"/>
              <w:ind w:firstLine="0" w:firstLineChars="0"/>
              <w:jc w:val="center"/>
              <w:rPr>
                <w:rFonts w:hint="eastAsia" w:ascii="宋体" w:hAnsi="宋体" w:eastAsia="宋体" w:cs="Arial"/>
                <w:kern w:val="0"/>
                <w:szCs w:val="24"/>
                <w:lang w:eastAsia="zh-CN"/>
              </w:rPr>
            </w:pPr>
            <w:r>
              <w:rPr>
                <w:rFonts w:ascii="宋体" w:hAnsi="宋体" w:cs="Arial"/>
                <w:kern w:val="0"/>
                <w:szCs w:val="24"/>
              </w:rPr>
              <w:t>1</w:t>
            </w:r>
            <w:r>
              <w:rPr>
                <w:rFonts w:hint="eastAsia" w:ascii="宋体" w:hAnsi="宋体" w:cs="Arial"/>
                <w:kern w:val="0"/>
                <w:szCs w:val="24"/>
                <w:lang w:val="en-US" w:eastAsia="zh-CN"/>
              </w:rPr>
              <w:t>4</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357159CF">
            <w:pPr>
              <w:pStyle w:val="129"/>
              <w:spacing w:before="0" w:line="440" w:lineRule="exact"/>
              <w:ind w:firstLine="0" w:firstLineChars="0"/>
              <w:rPr>
                <w:rFonts w:ascii="宋体" w:hAnsi="宋体" w:cs="Arial"/>
                <w:kern w:val="0"/>
                <w:szCs w:val="24"/>
              </w:rPr>
            </w:pPr>
            <w:r>
              <w:rPr>
                <w:rFonts w:hint="eastAsia" w:ascii="宋体" w:hAnsi="宋体" w:cs="Arial"/>
                <w:kern w:val="0"/>
                <w:szCs w:val="24"/>
              </w:rPr>
              <w:t>价格部分</w:t>
            </w:r>
          </w:p>
          <w:p w14:paraId="5D9C04E8">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ascii="宋体" w:hAnsi="宋体" w:cs="Arial"/>
                <w:kern w:val="0"/>
                <w:szCs w:val="24"/>
              </w:rPr>
              <w:t>15</w:t>
            </w:r>
            <w:r>
              <w:rPr>
                <w:rFonts w:hint="eastAsia" w:ascii="宋体" w:hAnsi="宋体" w:cs="Arial"/>
                <w:kern w:val="0"/>
                <w:szCs w:val="24"/>
              </w:rPr>
              <w:t>分）</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75B5ACB9">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报价</w:t>
            </w:r>
          </w:p>
        </w:tc>
        <w:tc>
          <w:tcPr>
            <w:tcW w:w="2563" w:type="pct"/>
            <w:tcBorders>
              <w:top w:val="single" w:color="auto" w:sz="4" w:space="0"/>
              <w:left w:val="single" w:color="auto" w:sz="4" w:space="0"/>
              <w:bottom w:val="single" w:color="auto" w:sz="4" w:space="0"/>
              <w:right w:val="single" w:color="auto" w:sz="4" w:space="0"/>
            </w:tcBorders>
            <w:shd w:val="clear" w:color="auto" w:fill="auto"/>
            <w:vAlign w:val="center"/>
          </w:tcPr>
          <w:p w14:paraId="1CAE085A">
            <w:pPr>
              <w:pStyle w:val="129"/>
              <w:spacing w:before="0"/>
              <w:ind w:firstLine="0" w:firstLineChars="0"/>
              <w:jc w:val="left"/>
              <w:rPr>
                <w:rFonts w:ascii="宋体" w:hAnsi="宋体" w:cs="Arial"/>
                <w:kern w:val="0"/>
                <w:szCs w:val="24"/>
              </w:rPr>
            </w:pPr>
            <w:r>
              <w:rPr>
                <w:rFonts w:hint="eastAsia" w:ascii="宋体" w:hAnsi="宋体" w:cs="Arial"/>
                <w:kern w:val="0"/>
                <w:szCs w:val="24"/>
              </w:rPr>
              <w:t>有效最后报价的最低价作为评审基准价，其最低报价为满分；按［最后报价得分=（评审基准价/最后报价）*</w:t>
            </w:r>
            <w:r>
              <w:rPr>
                <w:rFonts w:ascii="宋体" w:hAnsi="宋体" w:cs="Arial"/>
                <w:kern w:val="0"/>
                <w:szCs w:val="24"/>
              </w:rPr>
              <w:t>15</w:t>
            </w:r>
            <w:r>
              <w:rPr>
                <w:rFonts w:hint="eastAsia" w:ascii="宋体" w:hAnsi="宋体" w:cs="Arial"/>
                <w:kern w:val="0"/>
                <w:szCs w:val="24"/>
              </w:rPr>
              <w:t>］的计算公式计算。</w:t>
            </w:r>
          </w:p>
          <w:p w14:paraId="5AF0B3D5">
            <w:pPr>
              <w:pStyle w:val="129"/>
              <w:spacing w:before="0"/>
              <w:ind w:firstLine="0" w:firstLineChars="0"/>
              <w:jc w:val="left"/>
              <w:rPr>
                <w:rFonts w:ascii="宋体" w:hAnsi="宋体" w:cs="Arial"/>
                <w:kern w:val="0"/>
                <w:szCs w:val="24"/>
              </w:rPr>
            </w:pPr>
            <w:r>
              <w:rPr>
                <w:rFonts w:hint="eastAsia" w:ascii="宋体" w:hAnsi="宋体" w:cs="Arial"/>
                <w:kern w:val="0"/>
                <w:szCs w:val="24"/>
              </w:rPr>
              <w:t>评审过程中，不得去掉报价中的最高报价和最低报价。</w:t>
            </w:r>
          </w:p>
          <w:p w14:paraId="43AB6701">
            <w:pPr>
              <w:pStyle w:val="129"/>
              <w:spacing w:before="0"/>
              <w:ind w:firstLine="0" w:firstLineChars="0"/>
              <w:jc w:val="left"/>
              <w:rPr>
                <w:rFonts w:ascii="宋体" w:hAnsi="宋体" w:cs="Arial"/>
                <w:kern w:val="0"/>
              </w:rPr>
            </w:pPr>
            <w:r>
              <w:rPr>
                <w:rFonts w:hint="eastAsia" w:ascii="宋体" w:hAnsi="宋体" w:cs="Arial"/>
                <w:kern w:val="0"/>
                <w:szCs w:val="24"/>
              </w:rPr>
              <w:t>因落实政府采购政策需要进行价格调整的，以调整后的价格计算评审基准价和最后报价。评分计算精确到小数点后2位（四舍五入)。</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D855747">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15</w:t>
            </w:r>
            <w:r>
              <w:rPr>
                <w:rFonts w:hint="eastAsia" w:ascii="宋体" w:hAnsi="宋体" w:cs="Arial"/>
                <w:kern w:val="0"/>
                <w:szCs w:val="24"/>
              </w:rPr>
              <w:t>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0DFFEE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客观分</w:t>
            </w:r>
          </w:p>
        </w:tc>
      </w:tr>
    </w:tbl>
    <w:p w14:paraId="7C6D3A8E">
      <w:pPr>
        <w:pStyle w:val="61"/>
        <w:ind w:left="0" w:leftChars="0" w:firstLine="0" w:firstLineChars="0"/>
      </w:pPr>
    </w:p>
    <w:p w14:paraId="235B5B04">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5FB34A5">
      <w:pPr>
        <w:snapToGrid w:val="0"/>
        <w:spacing w:line="360" w:lineRule="auto"/>
        <w:rPr>
          <w:rFonts w:ascii="宋体" w:hAnsi="宋体" w:cs="宋体"/>
          <w:b/>
          <w:sz w:val="28"/>
          <w:szCs w:val="28"/>
        </w:rPr>
      </w:pPr>
      <w:r>
        <w:rPr>
          <w:rFonts w:hint="eastAsia" w:ascii="宋体" w:hAnsi="宋体" w:cs="宋体"/>
          <w:b/>
          <w:sz w:val="32"/>
        </w:rPr>
        <w:t>一、评标方法</w:t>
      </w:r>
    </w:p>
    <w:p w14:paraId="2F4EEB1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D4D611">
      <w:pPr>
        <w:adjustRightInd/>
        <w:spacing w:line="360" w:lineRule="auto"/>
        <w:rPr>
          <w:rFonts w:ascii="宋体" w:hAnsi="宋体" w:cs="宋体"/>
          <w:kern w:val="0"/>
          <w:sz w:val="24"/>
        </w:rPr>
      </w:pPr>
      <w:r>
        <w:rPr>
          <w:rFonts w:hint="eastAsia" w:ascii="宋体" w:hAnsi="宋体" w:cs="宋体"/>
          <w:b/>
          <w:sz w:val="32"/>
        </w:rPr>
        <w:t>二、评标标准</w:t>
      </w:r>
    </w:p>
    <w:p w14:paraId="20710A9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DA50663">
      <w:pPr>
        <w:snapToGrid w:val="0"/>
        <w:spacing w:line="360" w:lineRule="auto"/>
        <w:rPr>
          <w:rFonts w:ascii="宋体" w:hAnsi="宋体" w:cs="宋体"/>
          <w:b/>
          <w:sz w:val="32"/>
        </w:rPr>
      </w:pPr>
      <w:r>
        <w:rPr>
          <w:rFonts w:hint="eastAsia" w:ascii="宋体" w:hAnsi="宋体" w:cs="宋体"/>
          <w:b/>
          <w:sz w:val="32"/>
        </w:rPr>
        <w:t>三、评标程序</w:t>
      </w:r>
    </w:p>
    <w:p w14:paraId="0A75120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74E5D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E93D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CF05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16202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1B76AEF">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6F0F5F1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48D252C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8F599A4">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61E720">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025B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915F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EF198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C1BC2">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85F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0DB55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B53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322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C2078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3C5C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F09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60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5BCC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47AF3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0D3F8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DA641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59702CF0">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39724D48">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7BD22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ECDC8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6A53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0BF575C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32F04A">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4.2.13《中小企业声明函》填写企业类型错误或者未填写企业类型的，投标无效。</w:t>
      </w:r>
    </w:p>
    <w:p w14:paraId="21AF41F9">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8DE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eastAsia="宋体" w:cs="宋体"/>
          <w:kern w:val="0"/>
          <w:sz w:val="24"/>
        </w:rPr>
        <w:t>投标文件不满足招标文件的其它实质性要求的；</w:t>
      </w:r>
    </w:p>
    <w:p w14:paraId="09A2016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法律、法规、规章（适用本市的）及省级以上规范性文件（适用本市的）规定的其他无效情形。</w:t>
      </w:r>
    </w:p>
    <w:p w14:paraId="6984DD7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515C01">
      <w:pPr>
        <w:pStyle w:val="24"/>
        <w:snapToGrid w:val="0"/>
        <w:spacing w:line="360" w:lineRule="auto"/>
        <w:rPr>
          <w:rFonts w:cs="宋体"/>
        </w:rPr>
      </w:pPr>
      <w:r>
        <w:rPr>
          <w:rFonts w:hint="eastAsia" w:cs="宋体"/>
        </w:rPr>
        <w:t>5.1符合专业条件的供应商或者对招标文件作实质响应的供应商不足3家的；</w:t>
      </w:r>
    </w:p>
    <w:p w14:paraId="2B65D9CE">
      <w:pPr>
        <w:pStyle w:val="24"/>
        <w:snapToGrid w:val="0"/>
        <w:spacing w:line="360" w:lineRule="auto"/>
        <w:rPr>
          <w:rFonts w:cs="宋体"/>
        </w:rPr>
      </w:pPr>
      <w:r>
        <w:rPr>
          <w:rFonts w:hint="eastAsia" w:cs="宋体"/>
        </w:rPr>
        <w:t>5.2出现影响采购公正的违法、违规行为的；</w:t>
      </w:r>
    </w:p>
    <w:p w14:paraId="70F47112">
      <w:pPr>
        <w:pStyle w:val="24"/>
        <w:snapToGrid w:val="0"/>
        <w:spacing w:line="360" w:lineRule="auto"/>
        <w:rPr>
          <w:rFonts w:cs="宋体"/>
        </w:rPr>
      </w:pPr>
      <w:r>
        <w:rPr>
          <w:rFonts w:hint="eastAsia" w:cs="宋体"/>
        </w:rPr>
        <w:t>5.3投标人的报价均超过了采购预算，采购人不能支付的；</w:t>
      </w:r>
    </w:p>
    <w:p w14:paraId="786A3396">
      <w:pPr>
        <w:pStyle w:val="24"/>
        <w:snapToGrid w:val="0"/>
        <w:spacing w:line="360" w:lineRule="auto"/>
        <w:rPr>
          <w:rFonts w:cs="宋体"/>
        </w:rPr>
      </w:pPr>
      <w:r>
        <w:rPr>
          <w:rFonts w:hint="eastAsia" w:cs="宋体"/>
        </w:rPr>
        <w:t>5.4因重大变故，采购任务取消的。</w:t>
      </w:r>
    </w:p>
    <w:p w14:paraId="30B6AD37">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A2643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919A5A4">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84C61">
      <w:pPr>
        <w:pStyle w:val="24"/>
        <w:snapToGrid w:val="0"/>
        <w:spacing w:line="360" w:lineRule="auto"/>
        <w:rPr>
          <w:rFonts w:cs="宋体"/>
        </w:rPr>
      </w:pPr>
      <w:r>
        <w:rPr>
          <w:rFonts w:hint="eastAsia" w:cs="宋体"/>
        </w:rPr>
        <w:t>7.1未确定中标供应商的，终止本次政府采购活动，重新开展政府采购活动。</w:t>
      </w:r>
    </w:p>
    <w:p w14:paraId="1761913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FA73F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6F9243">
      <w:pPr>
        <w:pStyle w:val="24"/>
        <w:snapToGrid w:val="0"/>
        <w:spacing w:line="360" w:lineRule="auto"/>
        <w:rPr>
          <w:rFonts w:cs="宋体"/>
        </w:rPr>
      </w:pPr>
      <w:r>
        <w:rPr>
          <w:rFonts w:hint="eastAsia" w:cs="宋体"/>
        </w:rPr>
        <w:t>7.4政府采购合同已经履行，给采购人、供应商造成损失的，由责任人承担赔偿责任。</w:t>
      </w:r>
    </w:p>
    <w:p w14:paraId="4223A24C">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63"/>
      <w:bookmarkStart w:id="431" w:name="第五部分"/>
      <w:bookmarkStart w:id="432" w:name="_Toc86217003"/>
      <w:r>
        <w:rPr>
          <w:rFonts w:hint="eastAsia" w:cs="宋体"/>
        </w:rPr>
        <w:br w:type="page"/>
      </w:r>
    </w:p>
    <w:p w14:paraId="55E9167B">
      <w:pPr>
        <w:spacing w:line="360" w:lineRule="auto"/>
        <w:jc w:val="center"/>
        <w:outlineLvl w:val="0"/>
        <w:rPr>
          <w:rFonts w:ascii="宋体" w:hAnsi="宋体" w:cs="宋体"/>
          <w:b/>
          <w:sz w:val="36"/>
          <w:szCs w:val="36"/>
          <w:highlight w:val="none"/>
        </w:rPr>
      </w:pPr>
      <w:bookmarkStart w:id="433" w:name="_Toc129952713"/>
      <w:bookmarkStart w:id="434" w:name="_Toc129952589"/>
      <w:r>
        <w:rPr>
          <w:rFonts w:hint="eastAsia" w:ascii="宋体" w:hAnsi="宋体" w:cs="宋体"/>
          <w:b/>
          <w:sz w:val="36"/>
          <w:szCs w:val="36"/>
          <w:highlight w:val="none"/>
        </w:rPr>
        <w:t>第五部分 拟签订的合同文本</w:t>
      </w:r>
      <w:bookmarkEnd w:id="433"/>
      <w:bookmarkEnd w:id="434"/>
    </w:p>
    <w:p w14:paraId="68ADA732">
      <w:pPr>
        <w:pStyle w:val="24"/>
        <w:snapToGrid w:val="0"/>
        <w:spacing w:line="384" w:lineRule="auto"/>
        <w:ind w:firstLine="602" w:firstLineChars="250"/>
        <w:rPr>
          <w:rFonts w:cs="仿宋_GB2312" w:asciiTheme="minorEastAsia" w:hAnsiTheme="minorEastAsia" w:eastAsiaTheme="minorEastAsia"/>
          <w:b/>
        </w:rPr>
      </w:pPr>
      <w:bookmarkStart w:id="435" w:name="_Toc103847350"/>
      <w:bookmarkStart w:id="436" w:name="_Toc57888217"/>
      <w:bookmarkStart w:id="437" w:name="_Hlk95998692"/>
      <w:r>
        <w:rPr>
          <w:rFonts w:hint="eastAsia" w:cs="仿宋_GB2312" w:asciiTheme="minorEastAsia" w:hAnsiTheme="minorEastAsia" w:eastAsiaTheme="minorEastAsia"/>
          <w:b/>
        </w:rPr>
        <w:t>特别提示：本合同条款仅供参考，中标人与采购人在签订合同时，应在不违背本项目招标文件原则性条款的基础上，视具体情况进行补充与增减。</w:t>
      </w:r>
      <w:bookmarkEnd w:id="435"/>
      <w:bookmarkEnd w:id="436"/>
    </w:p>
    <w:p w14:paraId="515FEAE3">
      <w:pPr>
        <w:spacing w:line="360" w:lineRule="auto"/>
        <w:ind w:firstLine="480" w:firstLineChars="200"/>
        <w:jc w:val="left"/>
        <w:rPr>
          <w:rFonts w:ascii="宋体" w:hAnsi="宋体" w:cs="仿宋_GB2312"/>
          <w:sz w:val="24"/>
        </w:rPr>
      </w:pPr>
    </w:p>
    <w:bookmarkEnd w:id="437"/>
    <w:p w14:paraId="3F1FDC8B">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甲方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购买方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：浙江省体育局</w:t>
      </w:r>
    </w:p>
    <w:p w14:paraId="56FEFB73">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乙方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服务方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w:t>
      </w:r>
    </w:p>
    <w:p w14:paraId="4DD95C1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根据</w:t>
      </w:r>
      <w:r>
        <w:rPr>
          <w:rFonts w:hint="eastAsia" w:ascii="宋体" w:hAnsi="宋体" w:cs="仿宋_GB2312"/>
          <w:color w:val="auto"/>
          <w:sz w:val="24"/>
          <w:highlight w:val="none"/>
          <w:lang w:bidi="ar"/>
        </w:rPr>
        <w:t>《</w:t>
      </w:r>
      <w:r>
        <w:rPr>
          <w:rFonts w:hint="eastAsia" w:ascii="宋体" w:hAnsi="宋体" w:cs="仿宋_GB2312"/>
          <w:color w:val="auto"/>
          <w:sz w:val="24"/>
          <w:highlight w:val="none"/>
        </w:rPr>
        <w:t>中华人民共和国民法典</w:t>
      </w:r>
      <w:r>
        <w:rPr>
          <w:rFonts w:hint="eastAsia" w:ascii="宋体" w:hAnsi="宋体" w:cs="仿宋_GB2312"/>
          <w:color w:val="auto"/>
          <w:sz w:val="24"/>
          <w:highlight w:val="none"/>
          <w:lang w:bidi="ar"/>
        </w:rPr>
        <w:t>》</w:t>
      </w:r>
      <w:r>
        <w:rPr>
          <w:rFonts w:hint="eastAsia" w:ascii="宋体" w:hAnsi="宋体" w:cs="仿宋_GB2312"/>
          <w:color w:val="auto"/>
          <w:sz w:val="24"/>
          <w:highlight w:val="none"/>
        </w:rPr>
        <w:t>和省政府有关政府购买服务项目的规定，以及结合我省体育事业发展需要，为保证所购买服务的质量，明确双方的权利义务，甲乙双方在平等</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自愿</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协商一致的基础上，就有关事宜达成如下协议</w:t>
      </w:r>
      <w:r>
        <w:rPr>
          <w:rFonts w:hint="eastAsia" w:ascii="宋体" w:hAnsi="宋体" w:cs="仿宋_GB2312"/>
          <w:color w:val="auto"/>
          <w:sz w:val="24"/>
          <w:highlight w:val="none"/>
          <w:lang w:eastAsia="ja-JP"/>
        </w:rPr>
        <w:t>：</w:t>
      </w:r>
    </w:p>
    <w:p w14:paraId="6741B7CA">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第一条、本合同期限内乙方需完成的项目内容</w:t>
      </w:r>
    </w:p>
    <w:p w14:paraId="5E914824">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聚焦体育社会组织发展的规律和当前存在的问题，深入开展调研研究，提出改革思路和发展举措。</w:t>
      </w:r>
    </w:p>
    <w:p w14:paraId="21D1E85B">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第二条、本合同期限内乙方需完成</w:t>
      </w:r>
      <w:r>
        <w:rPr>
          <w:rFonts w:hint="eastAsia" w:ascii="宋体" w:hAnsi="宋体" w:cs="仿宋_GB2312"/>
          <w:bCs/>
          <w:color w:val="auto"/>
          <w:sz w:val="24"/>
          <w:highlight w:val="none"/>
        </w:rPr>
        <w:t>服务项目绩效目标</w:t>
      </w:r>
    </w:p>
    <w:p w14:paraId="40260403">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就新形势下体育社会组织改革发展若干重大问题开展调研研究，形成研究报告，为推进浙江省体育社会组织改革高质量发展提供参考。</w:t>
      </w:r>
    </w:p>
    <w:p w14:paraId="1A5C154F">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第三条</w:t>
      </w:r>
      <w:r>
        <w:rPr>
          <w:rFonts w:ascii="宋体" w:hAnsi="宋体" w:cs="仿宋_GB2312"/>
          <w:color w:val="auto"/>
          <w:sz w:val="24"/>
          <w:highlight w:val="none"/>
        </w:rPr>
        <w:t>、</w:t>
      </w:r>
      <w:r>
        <w:rPr>
          <w:rFonts w:hint="eastAsia" w:ascii="宋体" w:hAnsi="宋体" w:cs="仿宋_GB2312"/>
          <w:color w:val="auto"/>
          <w:sz w:val="24"/>
          <w:highlight w:val="none"/>
        </w:rPr>
        <w:t>本合同期限内乙方需完成</w:t>
      </w:r>
      <w:r>
        <w:rPr>
          <w:rFonts w:hint="eastAsia" w:ascii="宋体" w:hAnsi="宋体" w:cs="仿宋_GB2312"/>
          <w:bCs/>
          <w:color w:val="auto"/>
          <w:sz w:val="24"/>
          <w:highlight w:val="none"/>
        </w:rPr>
        <w:t>服务项目主要绩效指标</w:t>
      </w:r>
    </w:p>
    <w:p w14:paraId="405CAEBA">
      <w:pPr>
        <w:spacing w:line="360" w:lineRule="auto"/>
        <w:ind w:firstLine="480" w:firstLineChars="200"/>
        <w:jc w:val="left"/>
        <w:rPr>
          <w:rFonts w:hint="eastAsia" w:ascii="宋体" w:hAnsi="宋体"/>
          <w:bCs/>
          <w:sz w:val="24"/>
          <w:lang w:bidi="en-US"/>
        </w:rPr>
      </w:pPr>
      <w:r>
        <w:rPr>
          <w:rFonts w:hint="eastAsia" w:ascii="宋体" w:hAnsi="宋体"/>
          <w:bCs/>
          <w:sz w:val="24"/>
          <w:lang w:bidi="en-US"/>
        </w:rPr>
        <w:t>1.梳理浙江省体育社会组织的现状基础，包括数量、类型、分布及运行情况，剖析存在的主要问题和发展的瓶颈制约。</w:t>
      </w:r>
    </w:p>
    <w:p w14:paraId="79FC7C58">
      <w:pPr>
        <w:spacing w:line="360" w:lineRule="auto"/>
        <w:ind w:firstLine="480" w:firstLineChars="200"/>
        <w:jc w:val="left"/>
        <w:rPr>
          <w:rFonts w:hint="eastAsia" w:ascii="宋体" w:hAnsi="宋体"/>
          <w:bCs/>
          <w:sz w:val="24"/>
          <w:lang w:bidi="en-US"/>
        </w:rPr>
      </w:pPr>
      <w:r>
        <w:rPr>
          <w:rFonts w:hint="eastAsia" w:ascii="宋体" w:hAnsi="宋体"/>
          <w:bCs/>
          <w:sz w:val="24"/>
          <w:lang w:bidi="en-US"/>
        </w:rPr>
        <w:t>2.借鉴国际国内体育社会组织改革发展的实践做法，总结提炼适合浙江省情的经验模式。</w:t>
      </w:r>
    </w:p>
    <w:p w14:paraId="628F6D39">
      <w:pPr>
        <w:spacing w:line="360" w:lineRule="auto"/>
        <w:ind w:firstLine="480" w:firstLineChars="200"/>
        <w:jc w:val="left"/>
        <w:rPr>
          <w:rFonts w:hint="eastAsia" w:ascii="宋体" w:hAnsi="宋体"/>
          <w:bCs/>
          <w:sz w:val="24"/>
          <w:lang w:bidi="en-US"/>
        </w:rPr>
      </w:pPr>
      <w:r>
        <w:rPr>
          <w:rFonts w:hint="eastAsia" w:ascii="宋体" w:hAnsi="宋体"/>
          <w:bCs/>
          <w:sz w:val="24"/>
          <w:lang w:bidi="en-US"/>
        </w:rPr>
        <w:t>3.明确浙江省体育社会组织改革发展思路，包括指导思想、基本原则、主要目标、实施步骤及任务举措。</w:t>
      </w:r>
    </w:p>
    <w:p w14:paraId="4D72C097">
      <w:pPr>
        <w:spacing w:line="360" w:lineRule="auto"/>
        <w:ind w:firstLine="480" w:firstLineChars="200"/>
        <w:jc w:val="left"/>
        <w:rPr>
          <w:rFonts w:hint="eastAsia" w:ascii="宋体" w:hAnsi="宋体"/>
          <w:bCs/>
          <w:sz w:val="24"/>
          <w:lang w:bidi="en-US"/>
        </w:rPr>
      </w:pPr>
      <w:r>
        <w:rPr>
          <w:rFonts w:hint="eastAsia" w:ascii="宋体" w:hAnsi="宋体"/>
          <w:bCs/>
          <w:sz w:val="24"/>
          <w:lang w:bidi="en-US"/>
        </w:rPr>
        <w:t xml:space="preserve">4.明确推动浙江省体育社会组织改革发展的组织领导、责任分工和政策保障。 </w:t>
      </w:r>
    </w:p>
    <w:p w14:paraId="22438613">
      <w:pPr>
        <w:spacing w:line="360" w:lineRule="auto"/>
        <w:ind w:firstLine="480" w:firstLineChars="200"/>
        <w:jc w:val="left"/>
        <w:rPr>
          <w:rFonts w:hint="eastAsia" w:ascii="宋体" w:hAnsi="宋体"/>
          <w:bCs/>
          <w:sz w:val="24"/>
          <w:lang w:bidi="en-US"/>
        </w:rPr>
      </w:pPr>
      <w:r>
        <w:rPr>
          <w:rFonts w:hint="eastAsia" w:ascii="宋体" w:hAnsi="宋体"/>
          <w:bCs/>
          <w:sz w:val="24"/>
          <w:lang w:val="en-US" w:eastAsia="zh-CN" w:bidi="en-US"/>
        </w:rPr>
        <w:t>5.形成一份研究报告，提炼核心观点摘要。</w:t>
      </w:r>
      <w:r>
        <w:rPr>
          <w:rFonts w:hint="eastAsia" w:ascii="宋体" w:hAnsi="宋体"/>
          <w:bCs/>
          <w:sz w:val="24"/>
          <w:lang w:bidi="en-US"/>
        </w:rPr>
        <w:t xml:space="preserve"> </w:t>
      </w:r>
    </w:p>
    <w:p w14:paraId="417AF564">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第四条、项目经费使用原则及支付方式</w:t>
      </w:r>
    </w:p>
    <w:p w14:paraId="125CB3C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项目经费确保用于购买服务的相关项目开支。</w:t>
      </w:r>
    </w:p>
    <w:p w14:paraId="29F77DE2">
      <w:pPr>
        <w:widowControl/>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1.合同服务价款总额为：</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元整</w:t>
      </w:r>
      <w:r>
        <w:rPr>
          <w:rFonts w:hint="eastAsia" w:ascii="宋体" w:hAnsi="宋体" w:cs="宋体"/>
          <w:bCs/>
          <w:color w:val="auto"/>
          <w:sz w:val="24"/>
          <w:highlight w:val="none"/>
        </w:rPr>
        <w:t>）。</w:t>
      </w:r>
    </w:p>
    <w:p w14:paraId="5DB9AB1F">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2.分两次支付：合同签订之日起7个工作日内支付本合同总价款的</w:t>
      </w:r>
      <w:r>
        <w:rPr>
          <w:rFonts w:ascii="宋体" w:hAnsi="宋体" w:cs="宋体"/>
          <w:bCs/>
          <w:color w:val="auto"/>
          <w:sz w:val="24"/>
          <w:highlight w:val="none"/>
        </w:rPr>
        <w:t>7</w:t>
      </w:r>
      <w:r>
        <w:rPr>
          <w:rFonts w:hint="eastAsia" w:ascii="宋体" w:hAnsi="宋体" w:cs="宋体"/>
          <w:bCs/>
          <w:color w:val="auto"/>
          <w:sz w:val="24"/>
          <w:highlight w:val="none"/>
        </w:rPr>
        <w:t>0%（金额：</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）；合同履约完成后甲方对购买服务项目完成情况进行审核，审核通过的甲方支付剩余的本合同总价款的</w:t>
      </w:r>
      <w:r>
        <w:rPr>
          <w:rFonts w:ascii="宋体" w:hAnsi="宋体" w:cs="宋体"/>
          <w:bCs/>
          <w:color w:val="auto"/>
          <w:sz w:val="24"/>
          <w:highlight w:val="none"/>
        </w:rPr>
        <w:t>3</w:t>
      </w:r>
      <w:r>
        <w:rPr>
          <w:rFonts w:hint="eastAsia" w:ascii="宋体" w:hAnsi="宋体" w:cs="宋体"/>
          <w:bCs/>
          <w:color w:val="auto"/>
          <w:sz w:val="24"/>
          <w:highlight w:val="none"/>
        </w:rPr>
        <w:t>0%（金额：</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）。甲方每次付款前乙方需提供相应金额合法的增值税发票，否则甲方有权暂不付款且不构成违约。</w:t>
      </w:r>
    </w:p>
    <w:p w14:paraId="57FD4404">
      <w:pPr>
        <w:spacing w:line="360" w:lineRule="auto"/>
        <w:ind w:left="465"/>
        <w:jc w:val="left"/>
        <w:rPr>
          <w:rFonts w:ascii="宋体" w:hAnsi="宋体" w:cs="黑体"/>
          <w:color w:val="auto"/>
          <w:sz w:val="24"/>
          <w:highlight w:val="none"/>
        </w:rPr>
      </w:pPr>
      <w:r>
        <w:rPr>
          <w:rFonts w:hint="eastAsia" w:ascii="宋体" w:hAnsi="宋体" w:cs="黑体"/>
          <w:color w:val="auto"/>
          <w:sz w:val="24"/>
          <w:highlight w:val="none"/>
        </w:rPr>
        <w:t>第五条、合同期限与终止</w:t>
      </w:r>
    </w:p>
    <w:p w14:paraId="3F508182">
      <w:pPr>
        <w:spacing w:line="360" w:lineRule="auto"/>
        <w:ind w:firstLine="480" w:firstLineChars="2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一、合同期限</w:t>
      </w:r>
      <w:r>
        <w:rPr>
          <w:rFonts w:ascii="宋体" w:hAnsi="宋体" w:cs="仿宋_GB2312"/>
          <w:color w:val="auto"/>
          <w:sz w:val="24"/>
          <w:highlight w:val="none"/>
        </w:rPr>
        <w:t>：</w:t>
      </w:r>
      <w:r>
        <w:rPr>
          <w:rFonts w:hint="eastAsia" w:ascii="宋体" w:hAnsi="宋体" w:cs="仿宋_GB2312"/>
          <w:color w:val="auto"/>
          <w:sz w:val="24"/>
          <w:highlight w:val="none"/>
          <w:lang w:eastAsia="zh-CN"/>
        </w:rPr>
        <w:t>合同签订之日起至202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eastAsia="zh-CN"/>
        </w:rPr>
        <w:t>年1</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lang w:eastAsia="zh-CN"/>
        </w:rPr>
        <w:t>月</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eastAsia="zh-CN"/>
        </w:rPr>
        <w:t>0日</w:t>
      </w:r>
      <w:r>
        <w:rPr>
          <w:rFonts w:hint="eastAsia" w:ascii="宋体" w:hAnsi="宋体" w:cs="宋体"/>
          <w:bCs/>
          <w:color w:val="auto"/>
          <w:sz w:val="24"/>
          <w:highlight w:val="none"/>
        </w:rPr>
        <w:t>。</w:t>
      </w:r>
    </w:p>
    <w:p w14:paraId="720A14E6">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二、合同的终止</w:t>
      </w:r>
    </w:p>
    <w:p w14:paraId="00EA34A7">
      <w:pPr>
        <w:spacing w:line="360" w:lineRule="auto"/>
        <w:ind w:firstLine="360" w:firstLineChars="150"/>
        <w:jc w:val="left"/>
        <w:rPr>
          <w:rFonts w:ascii="宋体" w:hAnsi="宋体" w:cs="仿宋_GB2312"/>
          <w:color w:val="auto"/>
          <w:sz w:val="24"/>
          <w:highlight w:val="none"/>
          <w:lang w:eastAsia="ja-JP"/>
        </w:rPr>
      </w:pPr>
      <w:r>
        <w:rPr>
          <w:rFonts w:hint="eastAsia" w:ascii="宋体" w:hAnsi="宋体" w:cs="仿宋_GB2312"/>
          <w:color w:val="auto"/>
          <w:sz w:val="24"/>
          <w:highlight w:val="none"/>
        </w:rPr>
        <w:t>（一）合同期满，双方未续签的。</w:t>
      </w:r>
    </w:p>
    <w:p w14:paraId="125D154F">
      <w:pPr>
        <w:spacing w:line="360" w:lineRule="auto"/>
        <w:ind w:firstLine="360" w:firstLineChars="150"/>
        <w:jc w:val="left"/>
        <w:rPr>
          <w:rFonts w:ascii="宋体" w:hAnsi="宋体" w:cs="仿宋_GB2312"/>
          <w:color w:val="auto"/>
          <w:sz w:val="24"/>
          <w:highlight w:val="none"/>
        </w:rPr>
      </w:pPr>
      <w:r>
        <w:rPr>
          <w:rFonts w:hint="eastAsia" w:ascii="宋体" w:hAnsi="宋体" w:cs="仿宋_GB2312"/>
          <w:color w:val="auto"/>
          <w:sz w:val="24"/>
          <w:highlight w:val="none"/>
        </w:rPr>
        <w:t>（二）其他原因造成合同无法履行的。</w:t>
      </w:r>
    </w:p>
    <w:p w14:paraId="0CB70818">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第六条、项目绩效评估</w:t>
      </w:r>
    </w:p>
    <w:p w14:paraId="19EC98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乙方承接服务项目以后，由甲方或甲方委托的有关部门、第三方机构对项目实施情况进行全程跟踪和监督。项目完成后，甲方对项目的工作绩效</w:t>
      </w:r>
      <w:r>
        <w:rPr>
          <w:rFonts w:hint="eastAsia" w:ascii="宋体" w:hAnsi="宋体" w:cs="宋体"/>
          <w:color w:val="auto"/>
          <w:sz w:val="24"/>
          <w:highlight w:val="none"/>
          <w:lang w:eastAsia="ja-JP"/>
        </w:rPr>
        <w:t>、</w:t>
      </w:r>
      <w:r>
        <w:rPr>
          <w:rFonts w:hint="eastAsia" w:ascii="宋体" w:hAnsi="宋体" w:cs="宋体"/>
          <w:color w:val="auto"/>
          <w:sz w:val="24"/>
          <w:highlight w:val="none"/>
        </w:rPr>
        <w:t>服务对象受益情况</w:t>
      </w:r>
      <w:r>
        <w:rPr>
          <w:rFonts w:hint="eastAsia" w:ascii="宋体" w:hAnsi="宋体" w:cs="宋体"/>
          <w:color w:val="auto"/>
          <w:sz w:val="24"/>
          <w:highlight w:val="none"/>
          <w:lang w:eastAsia="ja-JP"/>
        </w:rPr>
        <w:t>、</w:t>
      </w:r>
      <w:r>
        <w:rPr>
          <w:rFonts w:hint="eastAsia" w:ascii="宋体" w:hAnsi="宋体" w:cs="宋体"/>
          <w:color w:val="auto"/>
          <w:sz w:val="24"/>
          <w:highlight w:val="none"/>
        </w:rPr>
        <w:t>公众满足和对资金使用情况进行综合评价确认。</w:t>
      </w:r>
    </w:p>
    <w:p w14:paraId="27D92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w:t>
      </w:r>
      <w:r>
        <w:rPr>
          <w:rFonts w:ascii="宋体" w:hAnsi="宋体" w:cs="宋体"/>
          <w:color w:val="auto"/>
          <w:sz w:val="24"/>
          <w:highlight w:val="none"/>
        </w:rPr>
        <w:t xml:space="preserve">  </w:t>
      </w:r>
      <w:r>
        <w:rPr>
          <w:rFonts w:hint="eastAsia" w:ascii="宋体" w:hAnsi="宋体" w:cs="宋体"/>
          <w:color w:val="auto"/>
          <w:sz w:val="24"/>
          <w:highlight w:val="none"/>
        </w:rPr>
        <w:t>双方权利和义务</w:t>
      </w:r>
    </w:p>
    <w:p w14:paraId="52BCE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一、甲方权利、义务</w:t>
      </w:r>
    </w:p>
    <w:p w14:paraId="15F9C9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（一）甲方应当按照政府采购文件确定的事项和谈判结果，与乙方订立书面政府采购合同。</w:t>
      </w:r>
    </w:p>
    <w:p w14:paraId="380F7A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（二）项目为年度内实施，甲方有权利了解掌握项目工作进度及资金运作情况，并对乙方资金的使用情况进行检查。</w:t>
      </w:r>
    </w:p>
    <w:p w14:paraId="74621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（三）甲方有权委托第三方机构对项目实施情况进行全程监督和评估。</w:t>
      </w:r>
    </w:p>
    <w:p w14:paraId="046EA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（四）协调乙方在提供服务过程中涉及的政府部门和单位。</w:t>
      </w:r>
    </w:p>
    <w:p w14:paraId="507C38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二、乙方权利、义务</w:t>
      </w:r>
    </w:p>
    <w:p w14:paraId="162B22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（一）乙方可要求甲方按本合同的规定按时足额支付项目经费。</w:t>
      </w:r>
    </w:p>
    <w:p w14:paraId="20A23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（二）乙方承接甲方的服务项目的资金，如有溢出部分主要应用于乙方的再发展。</w:t>
      </w:r>
    </w:p>
    <w:p w14:paraId="168B1C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（三）乙方在履行合同过程中，应按本合同如实报告项目进展情况，按时、按标准完成项目任务，按照合同条款完成履约后上报相关证明材料。</w:t>
      </w:r>
    </w:p>
    <w:p w14:paraId="70E3F8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（四）乙方有义务接受甲方委托的第三方机构对项目实施情况进行全程监督和评估。</w:t>
      </w:r>
    </w:p>
    <w:p w14:paraId="1DDE40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（五）乙方不得将本合同转包和分包。</w:t>
      </w:r>
    </w:p>
    <w:p w14:paraId="7F73C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（六）乙方应在项目完成后提交完成情况总结报告。</w:t>
      </w:r>
    </w:p>
    <w:p w14:paraId="72DB1F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第八条、违约责任</w:t>
      </w:r>
    </w:p>
    <w:p w14:paraId="62F034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6D17D4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如乙方不能如期完成项目指标的，则每逾期一项指标，乙方应向甲方支付合同总额【1‰】的违约金，乙方未能如期完成的指标达到</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项的，甲方有权选择解除本合同或要求延长项目实施期限，甲方解除合同的并可以拒绝支付未支付的款项，乙方已经收取的款项应退还给甲方。</w:t>
      </w:r>
    </w:p>
    <w:p w14:paraId="1F4377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14:paraId="39885C91">
      <w:pPr>
        <w:spacing w:line="360" w:lineRule="auto"/>
        <w:ind w:firstLine="480" w:firstLineChars="200"/>
        <w:jc w:val="left"/>
        <w:rPr>
          <w:rFonts w:ascii="宋体" w:hAnsi="宋体" w:cs="黑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31A530FE">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第九条、本合同在履行过程中发生争议，由甲</w:t>
      </w:r>
      <w:r>
        <w:rPr>
          <w:rFonts w:hint="eastAsia" w:ascii="宋体" w:hAnsi="宋体" w:cs="黑体"/>
          <w:color w:val="auto"/>
          <w:sz w:val="24"/>
          <w:highlight w:val="none"/>
          <w:lang w:eastAsia="ja-JP"/>
        </w:rPr>
        <w:t>、</w:t>
      </w:r>
      <w:r>
        <w:rPr>
          <w:rFonts w:hint="eastAsia" w:ascii="宋体" w:hAnsi="宋体" w:cs="黑体"/>
          <w:color w:val="auto"/>
          <w:sz w:val="24"/>
          <w:highlight w:val="none"/>
        </w:rPr>
        <w:t>乙方协商解决。协商不成的，由甲方所在地人民法院管辖。</w:t>
      </w:r>
    </w:p>
    <w:p w14:paraId="54FBD49F">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第十条、本协议一式五份，甲方</w:t>
      </w:r>
      <w:r>
        <w:rPr>
          <w:rFonts w:hint="eastAsia" w:ascii="宋体" w:hAnsi="宋体" w:cs="黑体"/>
          <w:color w:val="auto"/>
          <w:sz w:val="24"/>
          <w:highlight w:val="none"/>
          <w:lang w:eastAsia="ja-JP"/>
        </w:rPr>
        <w:t>、</w:t>
      </w:r>
      <w:r>
        <w:rPr>
          <w:rFonts w:hint="eastAsia" w:ascii="宋体" w:hAnsi="宋体" w:cs="黑体"/>
          <w:color w:val="auto"/>
          <w:sz w:val="24"/>
          <w:highlight w:val="none"/>
        </w:rPr>
        <w:t>乙方各执二份，招标</w:t>
      </w:r>
      <w:r>
        <w:rPr>
          <w:rFonts w:ascii="宋体" w:hAnsi="宋体" w:cs="黑体"/>
          <w:color w:val="auto"/>
          <w:sz w:val="24"/>
          <w:highlight w:val="none"/>
        </w:rPr>
        <w:t>代理机构一份，</w:t>
      </w:r>
      <w:r>
        <w:rPr>
          <w:rFonts w:hint="eastAsia" w:ascii="宋体" w:hAnsi="宋体" w:cs="黑体"/>
          <w:color w:val="auto"/>
          <w:sz w:val="24"/>
          <w:highlight w:val="none"/>
        </w:rPr>
        <w:t>并报送省财政厅备案。本协议经甲</w:t>
      </w:r>
      <w:r>
        <w:rPr>
          <w:rFonts w:hint="eastAsia" w:ascii="宋体" w:hAnsi="宋体" w:cs="黑体"/>
          <w:color w:val="auto"/>
          <w:sz w:val="24"/>
          <w:highlight w:val="none"/>
          <w:lang w:eastAsia="ja-JP"/>
        </w:rPr>
        <w:t>、</w:t>
      </w:r>
      <w:r>
        <w:rPr>
          <w:rFonts w:hint="eastAsia" w:ascii="宋体" w:hAnsi="宋体" w:cs="黑体"/>
          <w:color w:val="auto"/>
          <w:sz w:val="24"/>
          <w:highlight w:val="none"/>
        </w:rPr>
        <w:t>乙方法定代表人签章之日起生效。本协议经甲</w:t>
      </w:r>
      <w:r>
        <w:rPr>
          <w:rFonts w:hint="eastAsia" w:ascii="宋体" w:hAnsi="宋体" w:cs="黑体"/>
          <w:color w:val="auto"/>
          <w:sz w:val="24"/>
          <w:highlight w:val="none"/>
          <w:lang w:eastAsia="ja-JP"/>
        </w:rPr>
        <w:t>、</w:t>
      </w:r>
      <w:r>
        <w:rPr>
          <w:rFonts w:hint="eastAsia" w:ascii="宋体" w:hAnsi="宋体" w:cs="黑体"/>
          <w:color w:val="auto"/>
          <w:sz w:val="24"/>
          <w:highlight w:val="none"/>
        </w:rPr>
        <w:t>乙方法定代表人签字并加盖公章之日起生效。</w:t>
      </w:r>
    </w:p>
    <w:p w14:paraId="571BEC3E">
      <w:pPr>
        <w:spacing w:line="360" w:lineRule="auto"/>
        <w:ind w:firstLine="480" w:firstLineChars="200"/>
        <w:jc w:val="left"/>
        <w:rPr>
          <w:rFonts w:hint="eastAsia" w:ascii="宋体" w:hAnsi="宋体" w:cs="黑体"/>
          <w:color w:val="auto"/>
          <w:sz w:val="24"/>
          <w:highlight w:val="none"/>
        </w:rPr>
      </w:pPr>
      <w:r>
        <w:rPr>
          <w:rFonts w:hint="eastAsia" w:ascii="宋体" w:hAnsi="宋体" w:cs="黑体"/>
          <w:color w:val="auto"/>
          <w:sz w:val="24"/>
          <w:highlight w:val="none"/>
        </w:rPr>
        <w:t>（以下</w:t>
      </w:r>
      <w:r>
        <w:rPr>
          <w:rFonts w:ascii="宋体" w:hAnsi="宋体" w:cs="黑体"/>
          <w:color w:val="auto"/>
          <w:sz w:val="24"/>
          <w:highlight w:val="none"/>
        </w:rPr>
        <w:t>无正文</w:t>
      </w:r>
      <w:r>
        <w:rPr>
          <w:rFonts w:hint="eastAsia" w:ascii="宋体" w:hAnsi="宋体" w:cs="黑体"/>
          <w:color w:val="auto"/>
          <w:sz w:val="24"/>
          <w:highlight w:val="none"/>
        </w:rPr>
        <w:t>）</w:t>
      </w:r>
    </w:p>
    <w:p w14:paraId="5F85B472">
      <w:pPr>
        <w:spacing w:line="360" w:lineRule="auto"/>
        <w:ind w:firstLine="480" w:firstLineChars="200"/>
        <w:jc w:val="left"/>
        <w:rPr>
          <w:rFonts w:hint="eastAsia" w:ascii="宋体" w:hAnsi="宋体" w:cs="黑体"/>
          <w:color w:val="auto"/>
          <w:sz w:val="24"/>
          <w:highlight w:val="none"/>
        </w:rPr>
      </w:pPr>
    </w:p>
    <w:tbl>
      <w:tblPr>
        <w:tblStyle w:val="62"/>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2"/>
        <w:gridCol w:w="4314"/>
      </w:tblGrid>
      <w:tr w14:paraId="26CA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422A6D3B">
            <w:pPr>
              <w:snapToGrid w:val="0"/>
              <w:spacing w:line="360" w:lineRule="auto"/>
              <w:rPr>
                <w:rFonts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甲方（需方）：（公章）</w:t>
            </w:r>
          </w:p>
        </w:tc>
        <w:tc>
          <w:tcPr>
            <w:tcW w:w="4314" w:type="dxa"/>
            <w:tcBorders>
              <w:top w:val="single" w:color="auto" w:sz="4" w:space="0"/>
              <w:left w:val="single" w:color="auto" w:sz="4" w:space="0"/>
              <w:bottom w:val="single" w:color="auto" w:sz="4" w:space="0"/>
              <w:right w:val="single" w:color="auto" w:sz="4" w:space="0"/>
            </w:tcBorders>
            <w:vAlign w:val="center"/>
          </w:tcPr>
          <w:p w14:paraId="09226F10">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乙方（供方）：（公章）</w:t>
            </w:r>
          </w:p>
        </w:tc>
      </w:tr>
      <w:tr w14:paraId="52CA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3984A84F">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甲方法定代表人或受委托人（签字）：</w:t>
            </w:r>
          </w:p>
        </w:tc>
        <w:tc>
          <w:tcPr>
            <w:tcW w:w="4314" w:type="dxa"/>
            <w:tcBorders>
              <w:top w:val="single" w:color="auto" w:sz="4" w:space="0"/>
              <w:left w:val="single" w:color="auto" w:sz="4" w:space="0"/>
              <w:bottom w:val="single" w:color="auto" w:sz="4" w:space="0"/>
              <w:right w:val="single" w:color="auto" w:sz="4" w:space="0"/>
            </w:tcBorders>
            <w:vAlign w:val="center"/>
          </w:tcPr>
          <w:p w14:paraId="40D8AFBB">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乙方法定代表人或受委托人（签字）：</w:t>
            </w:r>
          </w:p>
        </w:tc>
      </w:tr>
      <w:tr w14:paraId="586A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23E3E759">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地址： </w:t>
            </w:r>
          </w:p>
        </w:tc>
        <w:tc>
          <w:tcPr>
            <w:tcW w:w="4314" w:type="dxa"/>
            <w:tcBorders>
              <w:top w:val="single" w:color="auto" w:sz="4" w:space="0"/>
              <w:left w:val="single" w:color="auto" w:sz="4" w:space="0"/>
              <w:bottom w:val="single" w:color="auto" w:sz="4" w:space="0"/>
              <w:right w:val="single" w:color="auto" w:sz="4" w:space="0"/>
            </w:tcBorders>
            <w:vAlign w:val="center"/>
          </w:tcPr>
          <w:p w14:paraId="720785EA">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p>
        </w:tc>
      </w:tr>
      <w:tr w14:paraId="676A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7C2C9B3F">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邮编： </w:t>
            </w:r>
          </w:p>
        </w:tc>
        <w:tc>
          <w:tcPr>
            <w:tcW w:w="4314" w:type="dxa"/>
            <w:tcBorders>
              <w:top w:val="single" w:color="auto" w:sz="4" w:space="0"/>
              <w:left w:val="single" w:color="auto" w:sz="4" w:space="0"/>
              <w:bottom w:val="single" w:color="auto" w:sz="4" w:space="0"/>
              <w:right w:val="single" w:color="auto" w:sz="4" w:space="0"/>
            </w:tcBorders>
            <w:vAlign w:val="center"/>
          </w:tcPr>
          <w:p w14:paraId="565D422C">
            <w:pPr>
              <w:spacing w:line="360" w:lineRule="auto"/>
              <w:rPr>
                <w:rFonts w:ascii="宋体" w:hAnsi="宋体"/>
                <w:color w:val="auto"/>
                <w:spacing w:val="-6"/>
                <w:sz w:val="24"/>
                <w:highlight w:val="none"/>
              </w:rPr>
            </w:pPr>
            <w:r>
              <w:rPr>
                <w:rFonts w:hint="eastAsia" w:ascii="宋体" w:hAnsi="宋体"/>
                <w:color w:val="auto"/>
                <w:spacing w:val="-6"/>
                <w:sz w:val="24"/>
                <w:highlight w:val="none"/>
              </w:rPr>
              <w:t>邮编：</w:t>
            </w:r>
          </w:p>
        </w:tc>
      </w:tr>
      <w:tr w14:paraId="1729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23F93A63">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电话： </w:t>
            </w:r>
          </w:p>
        </w:tc>
        <w:tc>
          <w:tcPr>
            <w:tcW w:w="4314" w:type="dxa"/>
            <w:tcBorders>
              <w:top w:val="single" w:color="auto" w:sz="4" w:space="0"/>
              <w:left w:val="single" w:color="auto" w:sz="4" w:space="0"/>
              <w:bottom w:val="single" w:color="auto" w:sz="4" w:space="0"/>
              <w:right w:val="single" w:color="auto" w:sz="4" w:space="0"/>
            </w:tcBorders>
            <w:vAlign w:val="center"/>
          </w:tcPr>
          <w:p w14:paraId="03E67606">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r>
      <w:tr w14:paraId="6F69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39226E7C">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传真： </w:t>
            </w:r>
          </w:p>
        </w:tc>
        <w:tc>
          <w:tcPr>
            <w:tcW w:w="4314" w:type="dxa"/>
            <w:tcBorders>
              <w:top w:val="single" w:color="auto" w:sz="4" w:space="0"/>
              <w:left w:val="single" w:color="auto" w:sz="4" w:space="0"/>
              <w:bottom w:val="single" w:color="auto" w:sz="4" w:space="0"/>
              <w:right w:val="single" w:color="auto" w:sz="4" w:space="0"/>
            </w:tcBorders>
            <w:vAlign w:val="center"/>
          </w:tcPr>
          <w:p w14:paraId="453645EE">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r>
      <w:tr w14:paraId="1B32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763B2A67">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开户银行： </w:t>
            </w:r>
          </w:p>
        </w:tc>
        <w:tc>
          <w:tcPr>
            <w:tcW w:w="4314" w:type="dxa"/>
            <w:tcBorders>
              <w:top w:val="single" w:color="auto" w:sz="4" w:space="0"/>
              <w:left w:val="single" w:color="auto" w:sz="4" w:space="0"/>
              <w:bottom w:val="single" w:color="auto" w:sz="4" w:space="0"/>
              <w:right w:val="single" w:color="auto" w:sz="4" w:space="0"/>
            </w:tcBorders>
            <w:vAlign w:val="center"/>
          </w:tcPr>
          <w:p w14:paraId="332CFBF3">
            <w:pPr>
              <w:spacing w:line="360" w:lineRule="auto"/>
              <w:rPr>
                <w:rFonts w:ascii="宋体" w:hAnsi="宋体"/>
                <w:color w:val="auto"/>
                <w:sz w:val="24"/>
                <w:highlight w:val="none"/>
              </w:rPr>
            </w:pPr>
            <w:r>
              <w:rPr>
                <w:rFonts w:hint="eastAsia" w:ascii="宋体" w:hAnsi="宋体"/>
                <w:color w:val="auto"/>
                <w:spacing w:val="-6"/>
                <w:sz w:val="24"/>
                <w:highlight w:val="none"/>
              </w:rPr>
              <w:t>开户银行：</w:t>
            </w:r>
            <w:r>
              <w:rPr>
                <w:rFonts w:hint="eastAsia" w:ascii="宋体" w:hAnsi="宋体"/>
                <w:color w:val="auto"/>
                <w:sz w:val="24"/>
                <w:highlight w:val="none"/>
              </w:rPr>
              <w:t xml:space="preserve"> </w:t>
            </w:r>
          </w:p>
        </w:tc>
      </w:tr>
      <w:tr w14:paraId="2F45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3C45C838">
            <w:pPr>
              <w:snapToGrid w:val="0"/>
              <w:spacing w:line="360" w:lineRule="auto"/>
              <w:rPr>
                <w:rFonts w:ascii="宋体" w:hAnsi="宋体"/>
                <w:color w:val="auto"/>
                <w:spacing w:val="-6"/>
                <w:sz w:val="24"/>
                <w:highlight w:val="none"/>
              </w:rPr>
            </w:pPr>
            <w:r>
              <w:rPr>
                <w:rFonts w:hint="eastAsia" w:ascii="宋体" w:hAnsi="宋体"/>
                <w:color w:val="auto"/>
                <w:spacing w:val="-6"/>
                <w:sz w:val="24"/>
                <w:highlight w:val="none"/>
                <w:lang w:eastAsia="zh-CN"/>
              </w:rPr>
              <w:t>账</w:t>
            </w:r>
            <w:r>
              <w:rPr>
                <w:rFonts w:ascii="宋体" w:hAnsi="宋体"/>
                <w:color w:val="auto"/>
                <w:spacing w:val="-6"/>
                <w:sz w:val="24"/>
                <w:highlight w:val="none"/>
              </w:rPr>
              <w:t>号：</w:t>
            </w:r>
          </w:p>
        </w:tc>
        <w:tc>
          <w:tcPr>
            <w:tcW w:w="4314" w:type="dxa"/>
            <w:tcBorders>
              <w:top w:val="single" w:color="auto" w:sz="4" w:space="0"/>
              <w:left w:val="single" w:color="auto" w:sz="4" w:space="0"/>
              <w:bottom w:val="single" w:color="auto" w:sz="4" w:space="0"/>
              <w:right w:val="single" w:color="auto" w:sz="4" w:space="0"/>
            </w:tcBorders>
            <w:vAlign w:val="center"/>
          </w:tcPr>
          <w:p w14:paraId="142BB5B6">
            <w:pPr>
              <w:spacing w:line="360" w:lineRule="auto"/>
              <w:rPr>
                <w:rFonts w:ascii="宋体" w:hAnsi="宋体"/>
                <w:color w:val="auto"/>
                <w:sz w:val="24"/>
                <w:highlight w:val="none"/>
              </w:rPr>
            </w:pPr>
            <w:r>
              <w:rPr>
                <w:rFonts w:hint="eastAsia" w:ascii="宋体" w:hAnsi="宋体"/>
                <w:color w:val="auto"/>
                <w:spacing w:val="-6"/>
                <w:sz w:val="24"/>
                <w:highlight w:val="none"/>
                <w:lang w:eastAsia="zh-CN"/>
              </w:rPr>
              <w:t>账</w:t>
            </w:r>
            <w:r>
              <w:rPr>
                <w:rFonts w:hint="eastAsia" w:ascii="宋体" w:hAnsi="宋体"/>
                <w:color w:val="auto"/>
                <w:spacing w:val="-6"/>
                <w:sz w:val="24"/>
                <w:highlight w:val="none"/>
              </w:rPr>
              <w:t>号：</w:t>
            </w:r>
          </w:p>
        </w:tc>
      </w:tr>
      <w:tr w14:paraId="3D2F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190FD7A8">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签字日期：      年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月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日</w:t>
            </w:r>
          </w:p>
        </w:tc>
        <w:tc>
          <w:tcPr>
            <w:tcW w:w="4314" w:type="dxa"/>
            <w:tcBorders>
              <w:top w:val="single" w:color="auto" w:sz="4" w:space="0"/>
              <w:left w:val="single" w:color="auto" w:sz="4" w:space="0"/>
              <w:bottom w:val="single" w:color="auto" w:sz="4" w:space="0"/>
              <w:right w:val="single" w:color="auto" w:sz="4" w:space="0"/>
            </w:tcBorders>
            <w:vAlign w:val="center"/>
          </w:tcPr>
          <w:p w14:paraId="2201CE93">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签字日期：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年</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月 </w:t>
            </w:r>
            <w:r>
              <w:rPr>
                <w:rFonts w:hint="eastAsia" w:ascii="宋体" w:hAnsi="宋体"/>
                <w:color w:val="auto"/>
                <w:spacing w:val="-6"/>
                <w:sz w:val="24"/>
                <w:highlight w:val="none"/>
                <w:lang w:val="en-US" w:eastAsia="zh-CN"/>
              </w:rPr>
              <w:t xml:space="preserve"> </w:t>
            </w:r>
            <w:r>
              <w:rPr>
                <w:rFonts w:ascii="宋体" w:hAnsi="宋体"/>
                <w:color w:val="auto"/>
                <w:spacing w:val="-6"/>
                <w:sz w:val="24"/>
                <w:highlight w:val="none"/>
              </w:rPr>
              <w:t xml:space="preserve"> 日</w:t>
            </w:r>
          </w:p>
        </w:tc>
      </w:tr>
    </w:tbl>
    <w:p w14:paraId="6319CC9F">
      <w:pPr>
        <w:widowControl/>
        <w:adjustRightInd/>
        <w:spacing w:line="360" w:lineRule="auto"/>
        <w:jc w:val="left"/>
        <w:rPr>
          <w:rFonts w:ascii="宋体" w:hAnsi="宋体" w:cs="仿宋_GB2312"/>
          <w:b/>
          <w:sz w:val="36"/>
          <w:szCs w:val="20"/>
        </w:rPr>
      </w:pPr>
    </w:p>
    <w:p w14:paraId="796A702A">
      <w:pPr>
        <w:rPr>
          <w:rFonts w:ascii="宋体" w:hAnsi="宋体" w:cs="宋体"/>
          <w:b/>
          <w:sz w:val="36"/>
          <w:szCs w:val="20"/>
        </w:rPr>
      </w:pPr>
      <w:r>
        <w:rPr>
          <w:rFonts w:hint="eastAsia" w:ascii="宋体" w:hAnsi="宋体" w:cs="宋体"/>
          <w:b/>
          <w:sz w:val="36"/>
          <w:szCs w:val="20"/>
        </w:rPr>
        <w:br w:type="page"/>
      </w:r>
    </w:p>
    <w:p w14:paraId="2EA72472">
      <w:pPr>
        <w:spacing w:line="360" w:lineRule="auto"/>
        <w:ind w:left="720" w:firstLine="723" w:firstLineChars="200"/>
        <w:outlineLvl w:val="0"/>
        <w:rPr>
          <w:rFonts w:ascii="宋体" w:hAnsi="宋体" w:cs="宋体"/>
          <w:b/>
          <w:sz w:val="36"/>
          <w:szCs w:val="20"/>
        </w:rPr>
      </w:pPr>
      <w:bookmarkStart w:id="438" w:name="_Toc129952714"/>
      <w:bookmarkStart w:id="439" w:name="_Toc129952590"/>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bookmarkEnd w:id="438"/>
      <w:bookmarkEnd w:id="439"/>
    </w:p>
    <w:p w14:paraId="4D97CA0B">
      <w:pPr>
        <w:spacing w:line="360" w:lineRule="auto"/>
        <w:jc w:val="center"/>
        <w:outlineLvl w:val="0"/>
        <w:rPr>
          <w:rFonts w:ascii="宋体" w:hAnsi="宋体" w:cs="宋体"/>
          <w:b/>
          <w:kern w:val="0"/>
          <w:sz w:val="36"/>
          <w:szCs w:val="36"/>
        </w:rPr>
      </w:pPr>
      <w:bookmarkStart w:id="440" w:name="_Toc129952591"/>
      <w:bookmarkStart w:id="441" w:name="_Toc129952715"/>
      <w:r>
        <w:rPr>
          <w:rFonts w:hint="eastAsia" w:ascii="宋体" w:hAnsi="宋体" w:cs="宋体"/>
          <w:b/>
          <w:kern w:val="0"/>
          <w:sz w:val="36"/>
          <w:szCs w:val="36"/>
        </w:rPr>
        <w:t>资格文件部分</w:t>
      </w:r>
      <w:bookmarkEnd w:id="440"/>
      <w:bookmarkEnd w:id="441"/>
    </w:p>
    <w:p w14:paraId="5ECF89FD">
      <w:pPr>
        <w:pStyle w:val="83"/>
        <w:ind w:firstLine="0"/>
        <w:jc w:val="center"/>
        <w:rPr>
          <w:b/>
          <w:sz w:val="32"/>
          <w:szCs w:val="32"/>
        </w:rPr>
      </w:pPr>
      <w:r>
        <w:rPr>
          <w:rFonts w:hint="eastAsia"/>
          <w:b/>
          <w:sz w:val="32"/>
          <w:szCs w:val="32"/>
        </w:rPr>
        <w:t>目录</w:t>
      </w:r>
    </w:p>
    <w:p w14:paraId="306ACA13">
      <w:pPr>
        <w:snapToGrid w:val="0"/>
        <w:spacing w:line="360" w:lineRule="auto"/>
        <w:rPr>
          <w:rFonts w:ascii="宋体" w:hAnsi="宋体" w:cs="宋体"/>
          <w:sz w:val="24"/>
        </w:rPr>
      </w:pPr>
    </w:p>
    <w:p w14:paraId="0EDEE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33C22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86C0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26B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A03D555">
      <w:pPr>
        <w:snapToGrid w:val="0"/>
        <w:spacing w:line="360" w:lineRule="auto"/>
        <w:rPr>
          <w:rFonts w:ascii="宋体" w:hAnsi="宋体" w:cs="宋体"/>
          <w:sz w:val="24"/>
        </w:rPr>
      </w:pPr>
      <w:r>
        <w:rPr>
          <w:rFonts w:hint="eastAsia" w:ascii="宋体" w:hAnsi="宋体" w:cs="宋体"/>
          <w:sz w:val="24"/>
        </w:rPr>
        <w:t>（5）政府采购活动现场确认声明书………………………………………（页码）</w:t>
      </w:r>
    </w:p>
    <w:p w14:paraId="14DDDD5E">
      <w:pPr>
        <w:spacing w:line="360" w:lineRule="auto"/>
        <w:ind w:firstLine="480" w:firstLineChars="200"/>
        <w:rPr>
          <w:rFonts w:ascii="宋体" w:hAnsi="宋体" w:cs="宋体"/>
          <w:sz w:val="24"/>
        </w:rPr>
      </w:pPr>
    </w:p>
    <w:p w14:paraId="7EF8ACC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58E57">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6176CCFF">
      <w:pPr>
        <w:snapToGrid w:val="0"/>
        <w:spacing w:line="360" w:lineRule="auto"/>
        <w:ind w:firstLine="480" w:firstLineChars="200"/>
        <w:rPr>
          <w:rFonts w:ascii="宋体" w:hAnsi="宋体" w:cs="宋体"/>
          <w:sz w:val="24"/>
        </w:rPr>
      </w:pPr>
      <w:r>
        <w:rPr>
          <w:rFonts w:hint="eastAsia" w:ascii="宋体" w:hAnsi="宋体" w:cs="宋体"/>
          <w:sz w:val="24"/>
        </w:rPr>
        <w:t>我方参与组织参加</w:t>
      </w:r>
      <w:r>
        <w:rPr>
          <w:rFonts w:hint="eastAsia" w:ascii="宋体" w:hAnsi="宋体" w:cs="宋体"/>
          <w:sz w:val="24"/>
          <w:u w:val="single"/>
          <w:lang w:eastAsia="zh-CN"/>
        </w:rPr>
        <w:t>浙江省体育社会组织改革发展若干重大问题研究</w:t>
      </w:r>
      <w:r>
        <w:rPr>
          <w:rFonts w:hint="eastAsia" w:ascii="宋体" w:hAnsi="宋体" w:cs="宋体"/>
          <w:sz w:val="24"/>
          <w:u w:val="single"/>
        </w:rPr>
        <w:t>（项目</w:t>
      </w:r>
      <w:r>
        <w:rPr>
          <w:rFonts w:ascii="宋体" w:hAnsi="宋体" w:cs="宋体"/>
          <w:sz w:val="24"/>
          <w:u w:val="single"/>
        </w:rPr>
        <w:t>名称）</w:t>
      </w:r>
      <w:r>
        <w:rPr>
          <w:rFonts w:hint="eastAsia" w:ascii="宋体" w:hAnsi="宋体" w:cs="宋体"/>
          <w:sz w:val="24"/>
        </w:rPr>
        <w:t>【招标编号：</w:t>
      </w:r>
      <w:r>
        <w:rPr>
          <w:rFonts w:hint="eastAsia" w:ascii="宋体" w:hAnsi="宋体" w:cs="宋体"/>
          <w:sz w:val="24"/>
          <w:u w:val="single"/>
          <w:lang w:eastAsia="zh-CN"/>
        </w:rPr>
        <w:t>ZJZBC-25-419</w:t>
      </w:r>
      <w:r>
        <w:rPr>
          <w:rFonts w:hint="eastAsia" w:ascii="宋体" w:hAnsi="宋体" w:cs="宋体"/>
          <w:sz w:val="24"/>
        </w:rPr>
        <w:t>】政府采购活动，郑重承诺：</w:t>
      </w:r>
    </w:p>
    <w:p w14:paraId="58D9D4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0251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D391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A46F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939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3373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C63E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B2AD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4FE52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E4131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F89069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0580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96D6E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489613">
      <w:pPr>
        <w:snapToGrid w:val="0"/>
        <w:spacing w:line="360" w:lineRule="auto"/>
        <w:ind w:firstLine="480" w:firstLineChars="200"/>
        <w:rPr>
          <w:rFonts w:hint="eastAsia" w:ascii="宋体" w:hAnsi="宋体" w:cs="宋体"/>
          <w:color w:val="auto"/>
          <w:sz w:val="24"/>
        </w:rPr>
      </w:pPr>
    </w:p>
    <w:p w14:paraId="47C9D907">
      <w:pPr>
        <w:snapToGrid w:val="0"/>
        <w:spacing w:line="360" w:lineRule="auto"/>
        <w:ind w:right="480"/>
        <w:jc w:val="center"/>
        <w:rPr>
          <w:rFonts w:ascii="宋体" w:hAnsi="宋体" w:cs="宋体"/>
          <w:b/>
          <w:kern w:val="0"/>
          <w:sz w:val="32"/>
          <w:szCs w:val="32"/>
        </w:rPr>
      </w:pPr>
    </w:p>
    <w:p w14:paraId="43F703D7">
      <w:pPr>
        <w:rPr>
          <w:rFonts w:ascii="宋体" w:hAnsi="宋体" w:cs="宋体"/>
          <w:b/>
          <w:kern w:val="0"/>
          <w:sz w:val="32"/>
          <w:szCs w:val="32"/>
        </w:rPr>
      </w:pPr>
      <w:r>
        <w:rPr>
          <w:rFonts w:hint="eastAsia" w:ascii="宋体" w:hAnsi="宋体" w:cs="宋体"/>
          <w:b/>
          <w:kern w:val="0"/>
          <w:sz w:val="32"/>
          <w:szCs w:val="32"/>
        </w:rPr>
        <w:br w:type="page"/>
      </w:r>
    </w:p>
    <w:p w14:paraId="2E1789A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55BA6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297BDA">
      <w:pPr>
        <w:snapToGrid w:val="0"/>
        <w:spacing w:line="360" w:lineRule="auto"/>
        <w:ind w:right="480"/>
        <w:jc w:val="center"/>
        <w:rPr>
          <w:rFonts w:ascii="宋体" w:hAnsi="宋体" w:cs="宋体"/>
          <w:b/>
          <w:kern w:val="0"/>
          <w:sz w:val="32"/>
          <w:szCs w:val="32"/>
        </w:rPr>
      </w:pPr>
    </w:p>
    <w:p w14:paraId="78544D5F">
      <w:pPr>
        <w:rPr>
          <w:rFonts w:ascii="宋体" w:hAnsi="宋体" w:cs="宋体"/>
          <w:b/>
          <w:kern w:val="0"/>
          <w:sz w:val="32"/>
          <w:szCs w:val="32"/>
        </w:rPr>
      </w:pPr>
      <w:r>
        <w:rPr>
          <w:rFonts w:hint="eastAsia" w:ascii="宋体" w:hAnsi="宋体" w:cs="宋体"/>
          <w:b/>
          <w:kern w:val="0"/>
          <w:sz w:val="32"/>
          <w:szCs w:val="32"/>
        </w:rPr>
        <w:br w:type="page"/>
      </w:r>
    </w:p>
    <w:p w14:paraId="1657156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90AC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B173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2EF43B">
      <w:pPr>
        <w:widowControl/>
        <w:spacing w:line="360" w:lineRule="auto"/>
        <w:ind w:firstLine="480"/>
        <w:jc w:val="left"/>
        <w:rPr>
          <w:rFonts w:ascii="宋体" w:hAnsi="宋体" w:cs="宋体"/>
          <w:sz w:val="24"/>
        </w:rPr>
      </w:pPr>
    </w:p>
    <w:p w14:paraId="1A9562F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87DD7C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F8A1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342D6119">
      <w:pPr>
        <w:widowControl/>
        <w:spacing w:line="360" w:lineRule="auto"/>
        <w:ind w:left="150"/>
        <w:jc w:val="center"/>
        <w:rPr>
          <w:rFonts w:ascii="宋体" w:hAnsi="宋体" w:cs="宋体"/>
          <w:b/>
          <w:kern w:val="0"/>
          <w:sz w:val="32"/>
          <w:szCs w:val="32"/>
        </w:rPr>
      </w:pPr>
    </w:p>
    <w:p w14:paraId="0A8A7B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8266C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337692F">
      <w:r>
        <w:br w:type="page"/>
      </w:r>
    </w:p>
    <w:p w14:paraId="68D2A87E">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五、</w:t>
      </w:r>
      <w:r>
        <w:rPr>
          <w:rFonts w:ascii="宋体" w:hAnsi="宋体" w:cs="仿宋_GB2312"/>
          <w:b/>
          <w:sz w:val="32"/>
          <w:szCs w:val="32"/>
        </w:rPr>
        <w:t>政府采购活动现场确认声明书</w:t>
      </w:r>
    </w:p>
    <w:p w14:paraId="049E3163">
      <w:pPr>
        <w:pStyle w:val="57"/>
        <w:spacing w:beforeAutospacing="0" w:afterAutospacing="0" w:line="440" w:lineRule="exact"/>
        <w:rPr>
          <w:rFonts w:cs="Arial"/>
          <w:color w:val="000000"/>
        </w:rPr>
      </w:pPr>
      <w:r>
        <w:rPr>
          <w:rStyle w:val="964"/>
          <w:rFonts w:cs="Arial"/>
          <w:color w:val="000000"/>
        </w:rPr>
        <w:t>浙江省建设工程设备招标有限公司</w:t>
      </w:r>
      <w:r>
        <w:rPr>
          <w:rFonts w:hint="eastAsia" w:cs="Arial"/>
          <w:color w:val="000000"/>
        </w:rPr>
        <w:t>：</w:t>
      </w:r>
    </w:p>
    <w:p w14:paraId="6BAA24B2">
      <w:pPr>
        <w:pStyle w:val="57"/>
        <w:spacing w:beforeAutospacing="0" w:afterAutospacing="0" w:line="440" w:lineRule="exact"/>
        <w:ind w:firstLine="720" w:firstLineChars="300"/>
        <w:rPr>
          <w:rFonts w:cs="Arial"/>
          <w:color w:val="000000"/>
        </w:rPr>
      </w:pPr>
      <w:r>
        <w:rPr>
          <w:rFonts w:cs="Arial"/>
          <w:color w:val="000000"/>
        </w:rPr>
        <w:t xml:space="preserve">本人 </w:t>
      </w:r>
      <w:r>
        <w:rPr>
          <w:rFonts w:cs="宋体"/>
          <w:u w:val="single"/>
        </w:rPr>
        <w:t xml:space="preserve">    </w:t>
      </w:r>
      <w:r>
        <w:rPr>
          <w:rFonts w:hint="eastAsia" w:cs="宋体"/>
          <w:u w:val="single"/>
        </w:rPr>
        <w:t xml:space="preserve">  </w:t>
      </w:r>
      <w:r>
        <w:rPr>
          <w:rFonts w:cs="Arial"/>
          <w:color w:val="000000"/>
        </w:rPr>
        <w:t>（授权代表姓名），经由</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（单位）</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（法定代表人姓名）合法授权参加</w:t>
      </w:r>
      <w:r>
        <w:rPr>
          <w:rStyle w:val="964"/>
          <w:rFonts w:hint="eastAsia" w:cs="Arial"/>
          <w:color w:val="000000"/>
          <w:u w:val="single"/>
          <w:lang w:eastAsia="zh-CN"/>
        </w:rPr>
        <w:t>浙江省体育社会组织改革发展若干重大问题研究</w:t>
      </w:r>
      <w:r>
        <w:rPr>
          <w:rFonts w:cs="Arial"/>
          <w:color w:val="000000"/>
        </w:rPr>
        <w:t>（编号：</w:t>
      </w:r>
      <w:r>
        <w:rPr>
          <w:rStyle w:val="964"/>
          <w:rFonts w:hint="eastAsia" w:cs="Arial"/>
          <w:color w:val="000000"/>
          <w:u w:val="single"/>
          <w:lang w:eastAsia="zh-CN"/>
        </w:rPr>
        <w:t>ZJZBC-25-419</w:t>
      </w:r>
      <w:r>
        <w:rPr>
          <w:rFonts w:cs="Arial"/>
          <w:color w:val="000000"/>
        </w:rPr>
        <w:t>）政府采购活动</w:t>
      </w:r>
      <w:r>
        <w:rPr>
          <w:rFonts w:hint="eastAsia" w:cs="Arial"/>
          <w:color w:val="000000"/>
          <w:lang w:eastAsia="zh-CN"/>
        </w:rPr>
        <w:t>。</w:t>
      </w:r>
      <w:r>
        <w:rPr>
          <w:rFonts w:cs="Arial"/>
          <w:color w:val="000000"/>
        </w:rPr>
        <w:t>经与本单位法人代表（负责人）联系确认，现就有关公平竞争事项郑重声明如下</w:t>
      </w:r>
      <w:r>
        <w:rPr>
          <w:rFonts w:hint="eastAsia" w:cs="Arial"/>
          <w:color w:val="000000"/>
        </w:rPr>
        <w:t>：</w:t>
      </w:r>
    </w:p>
    <w:p w14:paraId="6393977A">
      <w:pPr>
        <w:pStyle w:val="57"/>
        <w:spacing w:beforeAutospacing="0" w:afterAutospacing="0" w:line="440" w:lineRule="exact"/>
        <w:ind w:firstLine="400"/>
        <w:rPr>
          <w:rFonts w:cs="Arial"/>
          <w:color w:val="000000"/>
        </w:rPr>
      </w:pPr>
      <w:r>
        <w:rPr>
          <w:rFonts w:cs="Arial"/>
          <w:color w:val="000000"/>
        </w:rPr>
        <w:t>一、本单位与采购人之间口不存在利害关系口存在下列利害关系</w:t>
      </w:r>
      <w:r>
        <w:rPr>
          <w:rFonts w:hint="eastAsia" w:cs="Arial"/>
          <w:color w:val="000000"/>
        </w:rPr>
        <w:t>：</w:t>
      </w:r>
    </w:p>
    <w:p w14:paraId="1BF64DA2">
      <w:pPr>
        <w:pStyle w:val="57"/>
        <w:spacing w:beforeAutospacing="0" w:afterAutospacing="0" w:line="440" w:lineRule="exact"/>
        <w:ind w:firstLine="400"/>
        <w:rPr>
          <w:rFonts w:cs="Arial"/>
          <w:color w:val="000000"/>
        </w:rPr>
      </w:pPr>
      <w:r>
        <w:rPr>
          <w:rFonts w:cs="Arial"/>
          <w:color w:val="000000"/>
        </w:rPr>
        <w:t>A．投资关系      B．行政隶属关系      C．业务指导关系</w:t>
      </w:r>
    </w:p>
    <w:p w14:paraId="31E5E456">
      <w:pPr>
        <w:pStyle w:val="57"/>
        <w:spacing w:beforeAutospacing="0" w:afterAutospacing="0" w:line="440" w:lineRule="exact"/>
        <w:ind w:firstLine="400"/>
        <w:rPr>
          <w:rFonts w:cs="Arial"/>
          <w:color w:val="000000"/>
        </w:rPr>
      </w:pPr>
      <w:r>
        <w:rPr>
          <w:rFonts w:cs="Arial"/>
          <w:color w:val="000000"/>
        </w:rPr>
        <w:t>D．其他可能影响采购公正的利害关系（如有，请如实说明）。</w:t>
      </w:r>
    </w:p>
    <w:p w14:paraId="5DBD0C98">
      <w:pPr>
        <w:pStyle w:val="57"/>
        <w:spacing w:beforeAutospacing="0" w:afterAutospacing="0" w:line="440" w:lineRule="exact"/>
        <w:ind w:firstLine="400"/>
        <w:rPr>
          <w:rFonts w:cs="Arial"/>
          <w:color w:val="000000"/>
        </w:rPr>
      </w:pPr>
      <w:r>
        <w:rPr>
          <w:rFonts w:cs="Arial"/>
          <w:color w:val="000000"/>
        </w:rPr>
        <w:t>二、现</w:t>
      </w:r>
      <w:r>
        <w:rPr>
          <w:rFonts w:hint="eastAsia" w:cs="Arial"/>
          <w:color w:val="000000"/>
          <w:lang w:eastAsia="zh-CN"/>
        </w:rPr>
        <w:t>已</w:t>
      </w:r>
      <w:r>
        <w:rPr>
          <w:rFonts w:cs="Arial"/>
          <w:color w:val="000000"/>
        </w:rPr>
        <w:t>清楚知道参加本项目采购活动的其他所有供应商名称，本单位 口与其他所有供应商之间均不存在利害关系 口与</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（供应商名称）之间存在下列利害关系</w:t>
      </w:r>
      <w:r>
        <w:rPr>
          <w:rFonts w:hint="eastAsia" w:cs="Arial"/>
          <w:color w:val="000000"/>
        </w:rPr>
        <w:t>：</w:t>
      </w:r>
    </w:p>
    <w:p w14:paraId="2975EF8C">
      <w:pPr>
        <w:pStyle w:val="57"/>
        <w:spacing w:beforeAutospacing="0" w:afterAutospacing="0" w:line="440" w:lineRule="exact"/>
        <w:ind w:left="480" w:firstLine="400"/>
        <w:rPr>
          <w:rFonts w:cs="Arial"/>
          <w:color w:val="000000"/>
        </w:rPr>
      </w:pPr>
      <w:r>
        <w:rPr>
          <w:rFonts w:cs="Arial"/>
          <w:color w:val="000000"/>
        </w:rPr>
        <w:t>A．法定代表人或负责人或实际控制人是同一人</w:t>
      </w:r>
    </w:p>
    <w:p w14:paraId="166B5070">
      <w:pPr>
        <w:pStyle w:val="57"/>
        <w:spacing w:beforeAutospacing="0" w:afterAutospacing="0" w:line="440" w:lineRule="exact"/>
        <w:ind w:left="480" w:firstLine="400"/>
        <w:rPr>
          <w:rFonts w:cs="Arial"/>
          <w:color w:val="000000"/>
        </w:rPr>
      </w:pPr>
      <w:r>
        <w:rPr>
          <w:rFonts w:cs="Arial"/>
          <w:color w:val="000000"/>
        </w:rPr>
        <w:t>B．法定代表人或负责人或实际控制人是夫妻关系</w:t>
      </w:r>
    </w:p>
    <w:p w14:paraId="1D787080">
      <w:pPr>
        <w:pStyle w:val="57"/>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14:paraId="1992C77B">
      <w:pPr>
        <w:pStyle w:val="57"/>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14:paraId="671165B7">
      <w:pPr>
        <w:pStyle w:val="57"/>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14:paraId="104B59F8">
      <w:pPr>
        <w:pStyle w:val="57"/>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14:paraId="67B8C705">
      <w:pPr>
        <w:pStyle w:val="57"/>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14:paraId="61AE00C5">
      <w:pPr>
        <w:pStyle w:val="57"/>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14:paraId="242EFC67">
      <w:pPr>
        <w:pStyle w:val="57"/>
        <w:spacing w:beforeAutospacing="0" w:afterAutospacing="0" w:line="440" w:lineRule="exact"/>
        <w:ind w:firstLine="400"/>
        <w:rPr>
          <w:rFonts w:cs="Arial"/>
          <w:color w:val="000000"/>
        </w:rPr>
      </w:pPr>
      <w:r>
        <w:rPr>
          <w:rFonts w:cs="Arial"/>
          <w:color w:val="000000"/>
        </w:rPr>
        <w:t>I．其他利害关系情况</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w:t>
      </w:r>
    </w:p>
    <w:p w14:paraId="010294FF">
      <w:pPr>
        <w:pStyle w:val="57"/>
        <w:spacing w:beforeAutospacing="0" w:afterAutospacing="0" w:line="440" w:lineRule="exact"/>
        <w:ind w:firstLine="400"/>
        <w:rPr>
          <w:rFonts w:cs="Arial"/>
          <w:color w:val="000000"/>
        </w:rPr>
      </w:pPr>
      <w:r>
        <w:rPr>
          <w:rFonts w:cs="Arial"/>
          <w:color w:val="000000"/>
        </w:rPr>
        <w:t>三、现</w:t>
      </w:r>
      <w:r>
        <w:rPr>
          <w:rFonts w:hint="eastAsia" w:cs="Arial"/>
          <w:color w:val="000000"/>
          <w:lang w:eastAsia="zh-CN"/>
        </w:rPr>
        <w:t>已</w:t>
      </w:r>
      <w:r>
        <w:rPr>
          <w:rFonts w:cs="Arial"/>
          <w:color w:val="000000"/>
        </w:rPr>
        <w:t>清楚知道并严格遵守政府采购法律法规和现场纪律。</w:t>
      </w:r>
    </w:p>
    <w:p w14:paraId="7A8EC2CB">
      <w:pPr>
        <w:pStyle w:val="57"/>
        <w:spacing w:beforeAutospacing="0" w:afterAutospacing="0" w:line="440" w:lineRule="exact"/>
        <w:ind w:firstLine="400"/>
        <w:rPr>
          <w:rFonts w:cs="Arial"/>
          <w:color w:val="000000"/>
        </w:rPr>
      </w:pPr>
      <w:r>
        <w:rPr>
          <w:rFonts w:cs="Arial"/>
          <w:color w:val="000000"/>
        </w:rPr>
        <w:t>四、我发现</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 xml:space="preserve">供应商之间存在或可能存在上述第二条第 </w:t>
      </w:r>
      <w:r>
        <w:rPr>
          <w:rFonts w:hint="eastAsia" w:cs="宋体"/>
          <w:u w:val="single"/>
        </w:rPr>
        <w:t xml:space="preserve"> </w:t>
      </w:r>
      <w:r>
        <w:rPr>
          <w:rFonts w:cs="宋体"/>
          <w:u w:val="single"/>
        </w:rPr>
        <w:t xml:space="preserve">     </w:t>
      </w:r>
      <w:r>
        <w:rPr>
          <w:rFonts w:cs="Arial"/>
          <w:color w:val="000000"/>
        </w:rPr>
        <w:t>项利害关系。</w:t>
      </w:r>
    </w:p>
    <w:p w14:paraId="76ED4695">
      <w:pPr>
        <w:snapToGrid w:val="0"/>
        <w:spacing w:line="440" w:lineRule="exact"/>
        <w:ind w:right="480"/>
        <w:jc w:val="right"/>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w:t>
      </w:r>
      <w:r>
        <w:rPr>
          <w:rFonts w:hint="eastAsia" w:ascii="宋体" w:hAnsi="宋体" w:cs="宋体"/>
          <w:kern w:val="0"/>
          <w:sz w:val="24"/>
          <w:lang w:val="zh-CN"/>
        </w:rPr>
        <w:t>电子签名/公章</w:t>
      </w:r>
      <w:r>
        <w:rPr>
          <w:rFonts w:ascii="宋体" w:hAnsi="宋体" w:cs="仿宋_GB2312"/>
          <w:sz w:val="24"/>
          <w:lang w:val="zh-CN"/>
        </w:rPr>
        <w:t>)</w:t>
      </w:r>
      <w:r>
        <w:rPr>
          <w:rFonts w:hint="eastAsia" w:ascii="宋体" w:hAnsi="宋体" w:cs="仿宋_GB2312"/>
          <w:sz w:val="24"/>
          <w:lang w:val="zh-CN"/>
        </w:rPr>
        <w:t>或</w:t>
      </w:r>
      <w:r>
        <w:rPr>
          <w:rFonts w:hint="eastAsia" w:ascii="宋体" w:hAnsi="宋体" w:eastAsia="宋体" w:cs="宋体"/>
          <w:color w:val="auto"/>
          <w:sz w:val="24"/>
          <w:highlight w:val="none"/>
        </w:rPr>
        <w:t>供应商代表（签名）</w:t>
      </w:r>
      <w:r>
        <w:rPr>
          <w:rFonts w:ascii="宋体" w:hAnsi="宋体" w:cs="仿宋_GB2312"/>
          <w:sz w:val="24"/>
          <w:lang w:val="zh-CN"/>
        </w:rPr>
        <w:t>：</w:t>
      </w:r>
    </w:p>
    <w:p w14:paraId="6D3B0946">
      <w:pPr>
        <w:spacing w:line="400" w:lineRule="exact"/>
        <w:jc w:val="center"/>
        <w:rPr>
          <w:rFonts w:hint="eastAsia" w:ascii="宋体" w:hAnsi="宋体" w:cs="仿宋_GB2312"/>
          <w:sz w:val="24"/>
          <w:lang w:val="zh-CN"/>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53C721DE">
      <w:pPr>
        <w:widowControl/>
        <w:spacing w:line="360" w:lineRule="auto"/>
        <w:ind w:left="150"/>
        <w:jc w:val="both"/>
        <w:rPr>
          <w:rFonts w:hint="eastAsia" w:eastAsia="宋体"/>
          <w:b/>
          <w:bCs/>
          <w:lang w:eastAsia="zh-CN"/>
        </w:rPr>
      </w:pPr>
      <w:r>
        <w:rPr>
          <w:rFonts w:hint="eastAsia" w:ascii="宋体" w:hAnsi="宋体" w:eastAsia="宋体" w:cs="宋体"/>
          <w:b/>
          <w:bCs/>
          <w:color w:val="auto"/>
          <w:sz w:val="24"/>
          <w:highlight w:val="none"/>
        </w:rPr>
        <w:t>注：可在开标后将声明书复制件发送到625060608@qq.com邮箱</w:t>
      </w:r>
      <w:r>
        <w:rPr>
          <w:rFonts w:hint="eastAsia" w:ascii="宋体" w:hAnsi="宋体" w:eastAsia="宋体" w:cs="宋体"/>
          <w:b/>
          <w:bCs/>
          <w:color w:val="auto"/>
          <w:sz w:val="24"/>
          <w:highlight w:val="none"/>
          <w:lang w:eastAsia="zh-CN"/>
        </w:rPr>
        <w:t>。</w:t>
      </w:r>
    </w:p>
    <w:p w14:paraId="09A7B387">
      <w:pPr>
        <w:widowControl/>
        <w:adjustRightInd/>
        <w:jc w:val="left"/>
        <w:rPr>
          <w:rFonts w:ascii="宋体" w:hAnsi="宋体" w:cs="宋体"/>
          <w:b/>
          <w:kern w:val="0"/>
          <w:sz w:val="36"/>
          <w:szCs w:val="36"/>
        </w:rPr>
      </w:pPr>
      <w:bookmarkStart w:id="442" w:name="_Toc129952592"/>
      <w:bookmarkStart w:id="443" w:name="_Toc129952716"/>
      <w:r>
        <w:rPr>
          <w:rFonts w:ascii="宋体" w:hAnsi="宋体" w:cs="宋体"/>
          <w:b/>
          <w:kern w:val="0"/>
          <w:sz w:val="36"/>
          <w:szCs w:val="36"/>
        </w:rPr>
        <w:br w:type="page"/>
      </w:r>
    </w:p>
    <w:p w14:paraId="1C446C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42"/>
      <w:bookmarkEnd w:id="443"/>
    </w:p>
    <w:p w14:paraId="468B0390">
      <w:pPr>
        <w:pStyle w:val="83"/>
        <w:ind w:firstLine="0"/>
        <w:jc w:val="center"/>
        <w:rPr>
          <w:b/>
          <w:sz w:val="32"/>
          <w:szCs w:val="32"/>
        </w:rPr>
      </w:pPr>
      <w:r>
        <w:rPr>
          <w:rFonts w:hint="eastAsia"/>
          <w:b/>
          <w:sz w:val="32"/>
          <w:szCs w:val="32"/>
        </w:rPr>
        <w:t>目录</w:t>
      </w:r>
    </w:p>
    <w:p w14:paraId="56D5E8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BB91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3F85E1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2835DF">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14A70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13DCC041">
      <w:pPr>
        <w:snapToGrid w:val="0"/>
        <w:spacing w:line="360" w:lineRule="auto"/>
        <w:rPr>
          <w:rFonts w:ascii="宋体" w:hAnsi="宋体" w:cs="宋体"/>
          <w:b/>
          <w:kern w:val="0"/>
          <w:sz w:val="32"/>
          <w:szCs w:val="32"/>
          <w:lang w:val="zh-CN"/>
        </w:rPr>
      </w:pPr>
    </w:p>
    <w:p w14:paraId="51EAD05B">
      <w:pPr>
        <w:widowControl/>
        <w:adjustRightInd/>
        <w:jc w:val="left"/>
        <w:rPr>
          <w:rFonts w:ascii="宋体" w:hAnsi="宋体" w:cs="宋体"/>
          <w:b/>
          <w:kern w:val="0"/>
          <w:sz w:val="32"/>
          <w:szCs w:val="32"/>
        </w:rPr>
      </w:pPr>
      <w:r>
        <w:rPr>
          <w:rFonts w:ascii="宋体" w:hAnsi="宋体" w:cs="宋体"/>
          <w:b/>
          <w:kern w:val="0"/>
          <w:sz w:val="32"/>
          <w:szCs w:val="32"/>
        </w:rPr>
        <w:br w:type="page"/>
      </w:r>
    </w:p>
    <w:p w14:paraId="47BF29E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一、投标函</w:t>
      </w:r>
    </w:p>
    <w:p w14:paraId="6BC02B60">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0542D74A">
      <w:pPr>
        <w:snapToGrid w:val="0"/>
        <w:spacing w:line="360" w:lineRule="auto"/>
        <w:ind w:firstLine="480" w:firstLineChars="200"/>
        <w:rPr>
          <w:rFonts w:ascii="宋体" w:hAnsi="宋体" w:cs="宋体"/>
          <w:sz w:val="24"/>
        </w:rPr>
      </w:pPr>
      <w:r>
        <w:rPr>
          <w:rFonts w:hint="eastAsia" w:ascii="宋体" w:hAnsi="宋体" w:cs="宋体"/>
          <w:sz w:val="24"/>
        </w:rPr>
        <w:t>我方参加你方组织的组织参加</w:t>
      </w:r>
      <w:r>
        <w:rPr>
          <w:rFonts w:hint="eastAsia" w:ascii="宋体" w:hAnsi="宋体" w:cs="宋体"/>
          <w:sz w:val="24"/>
          <w:u w:val="single"/>
        </w:rPr>
        <w:t xml:space="preserve"> </w:t>
      </w:r>
      <w:r>
        <w:rPr>
          <w:rFonts w:hint="eastAsia" w:ascii="宋体" w:hAnsi="宋体" w:cs="宋体"/>
          <w:sz w:val="24"/>
          <w:u w:val="single"/>
          <w:lang w:eastAsia="zh-CN"/>
        </w:rPr>
        <w:t>浙江省体育社会组织改革发展若干重大问题研究</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ZJZBC-25-419</w:t>
      </w:r>
      <w:r>
        <w:rPr>
          <w:rFonts w:hint="eastAsia" w:ascii="宋体" w:hAnsi="宋体" w:cs="宋体"/>
          <w:sz w:val="24"/>
        </w:rPr>
        <w:t>】招标的有关活动，并对此项目进行投标。为此：</w:t>
      </w:r>
    </w:p>
    <w:p w14:paraId="3A6325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FFC7A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06A11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D07F8C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48D9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4" w:name="_Hlk101257010"/>
      <w:r>
        <w:rPr>
          <w:rFonts w:hint="eastAsia" w:ascii="宋体" w:hAnsi="宋体" w:cs="宋体"/>
          <w:snapToGrid w:val="0"/>
          <w:kern w:val="28"/>
          <w:sz w:val="24"/>
          <w:szCs w:val="20"/>
        </w:rPr>
        <w:t>（如果有)</w:t>
      </w:r>
      <w:bookmarkEnd w:id="444"/>
    </w:p>
    <w:p w14:paraId="34021C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D53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E0F3B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0B493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7B899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74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98C57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2B4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5934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142B5C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14:paraId="0D9EC2C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9B8D">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.3.1开标一览表（报价表）；</w:t>
      </w:r>
    </w:p>
    <w:p w14:paraId="521E28AB">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.3.2报价情况说明（如果有）；</w:t>
      </w:r>
    </w:p>
    <w:p w14:paraId="55DB89CA">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.3.3中小企业声明函（如果有）。</w:t>
      </w:r>
    </w:p>
    <w:p w14:paraId="3478EE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1E71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8C78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368D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05B5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CA8F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BA69038">
      <w:pPr>
        <w:snapToGrid w:val="0"/>
        <w:spacing w:line="360" w:lineRule="auto"/>
        <w:ind w:left="210" w:leftChars="100" w:firstLine="480" w:firstLineChars="200"/>
        <w:rPr>
          <w:rFonts w:hint="eastAsia" w:ascii="宋体" w:hAnsi="宋体" w:cs="宋体"/>
          <w:sz w:val="24"/>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53437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51469E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3F2005">
      <w:pPr>
        <w:spacing w:line="360" w:lineRule="auto"/>
        <w:jc w:val="center"/>
        <w:rPr>
          <w:rFonts w:ascii="宋体" w:hAnsi="宋体" w:cs="宋体"/>
          <w:sz w:val="24"/>
        </w:rPr>
      </w:pPr>
      <w:r>
        <w:rPr>
          <w:rFonts w:hint="eastAsia" w:ascii="宋体" w:hAnsi="宋体" w:cs="宋体"/>
          <w:sz w:val="24"/>
        </w:rPr>
        <w:t xml:space="preserve">     日期：  年   月   日</w:t>
      </w:r>
    </w:p>
    <w:p w14:paraId="6FD30137">
      <w:pPr>
        <w:snapToGrid w:val="0"/>
        <w:spacing w:line="360" w:lineRule="auto"/>
        <w:ind w:left="420" w:leftChars="200" w:firstLine="4200" w:firstLineChars="1750"/>
        <w:rPr>
          <w:rFonts w:ascii="宋体" w:hAnsi="宋体" w:cs="宋体"/>
          <w:kern w:val="0"/>
          <w:sz w:val="24"/>
          <w:u w:val="single"/>
        </w:rPr>
      </w:pPr>
    </w:p>
    <w:p w14:paraId="0CCF3FD1">
      <w:pPr>
        <w:spacing w:line="360" w:lineRule="auto"/>
        <w:ind w:right="420"/>
        <w:rPr>
          <w:rFonts w:ascii="宋体" w:hAnsi="宋体" w:cs="宋体"/>
          <w:sz w:val="24"/>
        </w:rPr>
      </w:pPr>
      <w:r>
        <w:rPr>
          <w:rFonts w:hint="eastAsia" w:ascii="宋体" w:hAnsi="宋体" w:cs="宋体"/>
          <w:sz w:val="24"/>
        </w:rPr>
        <w:t>注：按本格式和要求提供。</w:t>
      </w:r>
    </w:p>
    <w:p w14:paraId="7CACE6AC">
      <w:pPr>
        <w:jc w:val="center"/>
        <w:rPr>
          <w:rFonts w:ascii="宋体" w:hAnsi="宋体" w:cs="宋体"/>
          <w:b/>
          <w:kern w:val="0"/>
          <w:sz w:val="32"/>
          <w:szCs w:val="32"/>
        </w:rPr>
      </w:pPr>
    </w:p>
    <w:p w14:paraId="74DA4BA5">
      <w:pPr>
        <w:widowControl/>
        <w:adjustRightInd/>
        <w:jc w:val="left"/>
        <w:rPr>
          <w:rFonts w:ascii="宋体" w:hAnsi="宋体" w:cs="宋体"/>
          <w:b/>
          <w:kern w:val="0"/>
          <w:sz w:val="32"/>
          <w:szCs w:val="32"/>
        </w:rPr>
      </w:pPr>
      <w:r>
        <w:rPr>
          <w:rFonts w:ascii="宋体" w:hAnsi="宋体" w:cs="宋体"/>
          <w:b/>
          <w:kern w:val="0"/>
          <w:sz w:val="32"/>
          <w:szCs w:val="32"/>
        </w:rPr>
        <w:br w:type="page"/>
      </w:r>
    </w:p>
    <w:p w14:paraId="72A0CA4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B23F5F2">
      <w:pPr>
        <w:snapToGrid w:val="0"/>
        <w:spacing w:line="360" w:lineRule="auto"/>
        <w:rPr>
          <w:rFonts w:ascii="宋体" w:hAnsi="宋体" w:cs="宋体"/>
          <w:sz w:val="24"/>
        </w:rPr>
      </w:pPr>
      <w:r>
        <w:rPr>
          <w:rFonts w:hint="eastAsia" w:ascii="宋体" w:hAnsi="宋体" w:cs="宋体"/>
          <w:sz w:val="24"/>
        </w:rPr>
        <w:t xml:space="preserve">                                </w:t>
      </w:r>
    </w:p>
    <w:p w14:paraId="0640AD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E6304FA">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4CB52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sz w:val="24"/>
        </w:rPr>
        <w:t>，所在单位：</w:t>
      </w:r>
      <w:r>
        <w:rPr>
          <w:rFonts w:hint="eastAsia" w:ascii="宋体" w:hAnsi="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组织</w:t>
      </w:r>
      <w:r>
        <w:rPr>
          <w:rFonts w:hint="eastAsia" w:ascii="宋体" w:hAnsi="宋体" w:cs="宋体"/>
          <w:sz w:val="24"/>
          <w:u w:val="single"/>
        </w:rPr>
        <w:t xml:space="preserve"> </w:t>
      </w:r>
      <w:r>
        <w:rPr>
          <w:rFonts w:hint="eastAsia" w:ascii="宋体" w:hAnsi="宋体" w:cs="宋体"/>
          <w:sz w:val="24"/>
          <w:u w:val="single"/>
          <w:lang w:eastAsia="zh-CN"/>
        </w:rPr>
        <w:t>浙江省体育社会组织改革发展若干重大问题研究</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EA4A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3B6A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E4E02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EC60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A7D363">
      <w:pPr>
        <w:snapToGrid w:val="0"/>
        <w:spacing w:line="360" w:lineRule="auto"/>
        <w:rPr>
          <w:rFonts w:ascii="宋体" w:hAnsi="宋体" w:cs="宋体"/>
          <w:sz w:val="24"/>
        </w:rPr>
      </w:pPr>
    </w:p>
    <w:p w14:paraId="6200B6DD">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5B3CF34">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555E61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浙江省体育社会组织改革发展若干重大问题研究</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03CF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37F0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F75118">
      <w:pPr>
        <w:rPr>
          <w:rFonts w:ascii="宋体" w:hAnsi="宋体" w:cs="宋体"/>
        </w:rPr>
      </w:pPr>
    </w:p>
    <w:p w14:paraId="215CA2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4C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F785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0CF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80A2B">
      <w:pPr>
        <w:autoSpaceDE w:val="0"/>
        <w:autoSpaceDN w:val="0"/>
        <w:spacing w:line="360" w:lineRule="auto"/>
        <w:jc w:val="center"/>
        <w:rPr>
          <w:rFonts w:ascii="宋体" w:hAnsi="宋体" w:cs="宋体"/>
          <w:b/>
          <w:kern w:val="0"/>
          <w:sz w:val="32"/>
          <w:szCs w:val="32"/>
          <w:lang w:val="zh-CN"/>
        </w:rPr>
      </w:pPr>
    </w:p>
    <w:p w14:paraId="5EEA224E">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法定代表人、单位负责人或自然人本人的身份证明（适用于法定代表人、单位负责人或者自然人本人代表投标人参加投标）</w:t>
      </w:r>
    </w:p>
    <w:p w14:paraId="77726A7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F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1885E7">
            <w:pPr>
              <w:pStyle w:val="147"/>
              <w:adjustRightInd w:val="0"/>
              <w:spacing w:line="360" w:lineRule="auto"/>
              <w:rPr>
                <w:rFonts w:hAnsi="宋体" w:cs="宋体"/>
                <w:bCs/>
                <w:sz w:val="24"/>
              </w:rPr>
            </w:pPr>
            <w:r>
              <w:rPr>
                <w:rFonts w:hint="eastAsia" w:hAnsi="宋体" w:cs="宋体"/>
                <w:bCs/>
                <w:sz w:val="24"/>
              </w:rPr>
              <w:t>正面：                                 反面：</w:t>
            </w:r>
          </w:p>
          <w:p w14:paraId="73172550">
            <w:pPr>
              <w:pStyle w:val="147"/>
              <w:adjustRightInd w:val="0"/>
              <w:spacing w:line="360" w:lineRule="auto"/>
              <w:rPr>
                <w:rFonts w:hAnsi="宋体" w:cs="宋体"/>
                <w:bCs/>
                <w:sz w:val="24"/>
              </w:rPr>
            </w:pPr>
          </w:p>
        </w:tc>
      </w:tr>
    </w:tbl>
    <w:p w14:paraId="3BCDF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91562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E58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B768B2E">
      <w:pPr>
        <w:jc w:val="center"/>
        <w:rPr>
          <w:rFonts w:ascii="宋体" w:hAnsi="宋体" w:cs="宋体"/>
          <w:b/>
          <w:kern w:val="0"/>
          <w:sz w:val="32"/>
          <w:szCs w:val="32"/>
        </w:rPr>
      </w:pPr>
    </w:p>
    <w:p w14:paraId="335799A8">
      <w:pPr>
        <w:snapToGrid w:val="0"/>
        <w:spacing w:line="360" w:lineRule="auto"/>
        <w:ind w:right="480"/>
        <w:rPr>
          <w:rFonts w:ascii="宋体" w:hAnsi="宋体" w:cs="宋体"/>
          <w:b/>
          <w:kern w:val="0"/>
          <w:sz w:val="32"/>
          <w:szCs w:val="32"/>
        </w:rPr>
        <w:sectPr>
          <w:headerReference r:id="rId9" w:type="first"/>
          <w:footerReference r:id="rId10" w:type="first"/>
          <w:headerReference r:id="rId8" w:type="default"/>
          <w:pgSz w:w="11906" w:h="16838"/>
          <w:pgMar w:top="1418" w:right="1418" w:bottom="1418" w:left="1474" w:header="851" w:footer="992" w:gutter="0"/>
          <w:cols w:space="720" w:num="1"/>
          <w:titlePg/>
          <w:docGrid w:linePitch="312" w:charSpace="0"/>
        </w:sectPr>
      </w:pPr>
    </w:p>
    <w:p w14:paraId="4F75BA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p>
    <w:p w14:paraId="2B30E8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A3DF06">
      <w:pPr>
        <w:snapToGrid w:val="0"/>
        <w:spacing w:line="360" w:lineRule="auto"/>
        <w:jc w:val="center"/>
        <w:rPr>
          <w:rFonts w:ascii="宋体" w:hAnsi="宋体" w:cs="宋体"/>
          <w:b/>
          <w:kern w:val="0"/>
          <w:sz w:val="32"/>
          <w:szCs w:val="32"/>
        </w:rPr>
      </w:pPr>
    </w:p>
    <w:p w14:paraId="6FD9573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3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729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F530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7EC9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8E2A6">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14:paraId="623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1BFB">
            <w:pPr>
              <w:jc w:val="center"/>
              <w:rPr>
                <w:rFonts w:ascii="宋体" w:hAnsi="宋体" w:cs="宋体"/>
                <w:sz w:val="24"/>
              </w:rPr>
            </w:pPr>
            <w:r>
              <w:rPr>
                <w:rFonts w:hint="eastAsia" w:ascii="宋体" w:hAnsi="宋体" w:cs="宋体"/>
                <w:sz w:val="24"/>
              </w:rPr>
              <w:t>1</w:t>
            </w:r>
          </w:p>
        </w:tc>
        <w:tc>
          <w:tcPr>
            <w:tcW w:w="4991" w:type="dxa"/>
            <w:vAlign w:val="center"/>
          </w:tcPr>
          <w:p w14:paraId="6827F6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620FCC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43CB3E3">
            <w:pPr>
              <w:rPr>
                <w:rFonts w:ascii="宋体" w:hAnsi="宋体" w:cs="宋体"/>
                <w:sz w:val="24"/>
              </w:rPr>
            </w:pPr>
            <w:r>
              <w:rPr>
                <w:rFonts w:hint="eastAsia" w:ascii="宋体" w:hAnsi="宋体" w:cs="宋体"/>
                <w:sz w:val="24"/>
              </w:rPr>
              <w:t>见投标文件</w:t>
            </w:r>
          </w:p>
          <w:p w14:paraId="68637D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C3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2A23C">
            <w:pPr>
              <w:spacing w:line="360" w:lineRule="auto"/>
              <w:jc w:val="center"/>
              <w:rPr>
                <w:rFonts w:ascii="宋体" w:hAnsi="宋体" w:cs="宋体"/>
                <w:sz w:val="24"/>
              </w:rPr>
            </w:pPr>
            <w:r>
              <w:rPr>
                <w:rFonts w:hint="eastAsia" w:ascii="宋体" w:hAnsi="宋体" w:cs="宋体"/>
                <w:sz w:val="24"/>
              </w:rPr>
              <w:t>2</w:t>
            </w:r>
          </w:p>
        </w:tc>
        <w:tc>
          <w:tcPr>
            <w:tcW w:w="4991" w:type="dxa"/>
            <w:vAlign w:val="top"/>
          </w:tcPr>
          <w:p w14:paraId="731501A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A7436D">
            <w:pPr>
              <w:rPr>
                <w:rFonts w:ascii="宋体" w:hAnsi="宋体" w:cs="宋体"/>
                <w:sz w:val="24"/>
              </w:rPr>
            </w:pPr>
            <w:r>
              <w:rPr>
                <w:rFonts w:hint="eastAsia" w:ascii="宋体" w:hAnsi="宋体" w:cs="宋体"/>
                <w:sz w:val="24"/>
              </w:rPr>
              <w:t>投标函</w:t>
            </w:r>
          </w:p>
        </w:tc>
        <w:tc>
          <w:tcPr>
            <w:tcW w:w="1418" w:type="dxa"/>
            <w:vAlign w:val="center"/>
          </w:tcPr>
          <w:p w14:paraId="7889E73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D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05ABA">
            <w:pPr>
              <w:jc w:val="center"/>
              <w:rPr>
                <w:rFonts w:ascii="宋体" w:hAnsi="宋体" w:cs="宋体"/>
                <w:sz w:val="24"/>
              </w:rPr>
            </w:pPr>
            <w:r>
              <w:rPr>
                <w:rFonts w:hint="eastAsia" w:ascii="宋体" w:hAnsi="宋体" w:cs="宋体"/>
                <w:sz w:val="24"/>
              </w:rPr>
              <w:t>3</w:t>
            </w:r>
          </w:p>
        </w:tc>
        <w:tc>
          <w:tcPr>
            <w:tcW w:w="4991" w:type="dxa"/>
            <w:vAlign w:val="center"/>
          </w:tcPr>
          <w:p w14:paraId="04E101F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67EC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63D33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00A9D0">
      <w:pPr>
        <w:spacing w:line="360" w:lineRule="auto"/>
        <w:ind w:right="420"/>
        <w:rPr>
          <w:rFonts w:ascii="宋体" w:hAnsi="宋体" w:cs="宋体"/>
          <w:sz w:val="24"/>
        </w:rPr>
      </w:pPr>
      <w:r>
        <w:rPr>
          <w:rFonts w:hint="eastAsia" w:ascii="宋体" w:hAnsi="宋体" w:cs="宋体"/>
          <w:sz w:val="24"/>
        </w:rPr>
        <w:t>注：按本格式和要求提供。</w:t>
      </w:r>
    </w:p>
    <w:p w14:paraId="404C083D">
      <w:pPr>
        <w:jc w:val="center"/>
        <w:rPr>
          <w:rFonts w:ascii="宋体" w:hAnsi="宋体" w:cs="宋体"/>
          <w:b/>
          <w:kern w:val="0"/>
          <w:sz w:val="32"/>
          <w:szCs w:val="32"/>
        </w:rPr>
      </w:pPr>
    </w:p>
    <w:p w14:paraId="2698E02B">
      <w:pPr>
        <w:widowControl/>
        <w:adjustRightInd/>
        <w:jc w:val="left"/>
        <w:rPr>
          <w:rFonts w:ascii="宋体" w:hAnsi="宋体" w:cs="宋体"/>
          <w:b/>
          <w:kern w:val="0"/>
          <w:sz w:val="32"/>
          <w:szCs w:val="32"/>
        </w:rPr>
      </w:pPr>
      <w:r>
        <w:rPr>
          <w:rFonts w:ascii="宋体" w:hAnsi="宋体" w:cs="宋体"/>
          <w:b/>
          <w:kern w:val="0"/>
          <w:sz w:val="32"/>
          <w:szCs w:val="32"/>
        </w:rPr>
        <w:br w:type="page"/>
      </w:r>
    </w:p>
    <w:p w14:paraId="6ADE9CC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五、评标标准相应的商务技术资料</w:t>
      </w:r>
    </w:p>
    <w:p w14:paraId="7902438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30"/>
        <w:gridCol w:w="2681"/>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830"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681"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830"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681"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830" w:type="dxa"/>
            <w:tcBorders>
              <w:top w:val="single" w:color="auto" w:sz="4" w:space="0"/>
              <w:left w:val="nil"/>
              <w:bottom w:val="single" w:color="auto" w:sz="4" w:space="0"/>
              <w:right w:val="single" w:color="auto" w:sz="4" w:space="0"/>
            </w:tcBorders>
            <w:noWrap w:val="0"/>
            <w:vAlign w:val="top"/>
          </w:tcPr>
          <w:p w14:paraId="6C247607">
            <w:pPr>
              <w:pStyle w:val="79"/>
              <w:widowControl w:val="0"/>
              <w:ind w:left="0" w:leftChars="0" w:firstLine="0" w:firstLineChars="0"/>
              <w:jc w:val="both"/>
              <w:rPr>
                <w:rFonts w:hint="eastAsia" w:ascii="宋体" w:hAnsi="宋体" w:eastAsia="宋体" w:cs="宋体"/>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30" w:type="dxa"/>
            <w:tcBorders>
              <w:top w:val="single" w:color="auto" w:sz="4" w:space="0"/>
              <w:left w:val="nil"/>
              <w:bottom w:val="single" w:color="auto" w:sz="4" w:space="0"/>
              <w:right w:val="single" w:color="auto" w:sz="4" w:space="0"/>
            </w:tcBorders>
            <w:noWrap w:val="0"/>
            <w:vAlign w:val="top"/>
          </w:tcPr>
          <w:p w14:paraId="1B79FCF3">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30" w:type="dxa"/>
            <w:tcBorders>
              <w:top w:val="single" w:color="auto" w:sz="4" w:space="0"/>
              <w:left w:val="nil"/>
              <w:bottom w:val="single" w:color="auto" w:sz="4" w:space="0"/>
              <w:right w:val="single" w:color="auto" w:sz="4" w:space="0"/>
            </w:tcBorders>
            <w:noWrap w:val="0"/>
            <w:vAlign w:val="top"/>
          </w:tcPr>
          <w:p w14:paraId="53F95FC0">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30" w:type="dxa"/>
            <w:tcBorders>
              <w:top w:val="single" w:color="auto" w:sz="4" w:space="0"/>
              <w:left w:val="nil"/>
              <w:bottom w:val="single" w:color="auto" w:sz="4" w:space="0"/>
              <w:right w:val="single" w:color="auto" w:sz="4" w:space="0"/>
            </w:tcBorders>
            <w:noWrap w:val="0"/>
            <w:vAlign w:val="top"/>
          </w:tcPr>
          <w:p w14:paraId="468F9375">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830"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81"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0F33B100">
      <w:pPr>
        <w:jc w:val="center"/>
        <w:rPr>
          <w:rFonts w:ascii="宋体" w:hAnsi="宋体" w:cs="宋体"/>
          <w:b/>
          <w:kern w:val="0"/>
          <w:sz w:val="32"/>
          <w:szCs w:val="32"/>
        </w:rPr>
      </w:pPr>
    </w:p>
    <w:p w14:paraId="667AE005">
      <w:pPr>
        <w:jc w:val="center"/>
        <w:rPr>
          <w:rFonts w:ascii="宋体" w:hAnsi="宋体" w:cs="宋体"/>
          <w:b/>
          <w:kern w:val="0"/>
          <w:sz w:val="32"/>
          <w:szCs w:val="32"/>
        </w:rPr>
      </w:pPr>
    </w:p>
    <w:p w14:paraId="15AFCCAF">
      <w:pPr>
        <w:jc w:val="center"/>
      </w:pPr>
    </w:p>
    <w:p w14:paraId="24951B80"/>
    <w:p w14:paraId="2405E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829A">
            <w:pPr>
              <w:jc w:val="center"/>
              <w:rPr>
                <w:rFonts w:ascii="宋体" w:hAnsi="宋体" w:cs="宋体"/>
                <w:b/>
                <w:bCs/>
                <w:sz w:val="24"/>
              </w:rPr>
            </w:pPr>
            <w:r>
              <w:rPr>
                <w:rFonts w:hint="eastAsia" w:ascii="宋体" w:hAnsi="宋体" w:cs="宋体"/>
                <w:b/>
                <w:bCs/>
                <w:sz w:val="24"/>
              </w:rPr>
              <w:t>序号</w:t>
            </w:r>
          </w:p>
        </w:tc>
        <w:tc>
          <w:tcPr>
            <w:tcW w:w="3683" w:type="dxa"/>
          </w:tcPr>
          <w:p w14:paraId="45C267F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A67A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76C0714">
            <w:pPr>
              <w:jc w:val="center"/>
              <w:rPr>
                <w:rFonts w:ascii="宋体" w:hAnsi="宋体" w:cs="宋体"/>
                <w:b/>
                <w:bCs/>
                <w:sz w:val="24"/>
              </w:rPr>
            </w:pPr>
            <w:r>
              <w:rPr>
                <w:rFonts w:hint="eastAsia" w:ascii="宋体" w:hAnsi="宋体" w:cs="宋体"/>
                <w:b/>
                <w:bCs/>
                <w:sz w:val="24"/>
              </w:rPr>
              <w:t>偏离说明</w:t>
            </w:r>
          </w:p>
        </w:tc>
      </w:tr>
      <w:tr w14:paraId="708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B6AE5">
            <w:pPr>
              <w:jc w:val="center"/>
              <w:rPr>
                <w:rFonts w:ascii="宋体" w:hAnsi="宋体" w:cs="宋体"/>
                <w:kern w:val="0"/>
                <w:sz w:val="24"/>
              </w:rPr>
            </w:pPr>
            <w:r>
              <w:rPr>
                <w:rFonts w:hint="eastAsia" w:ascii="宋体" w:hAnsi="宋体" w:cs="宋体"/>
                <w:kern w:val="0"/>
                <w:sz w:val="24"/>
              </w:rPr>
              <w:t>1</w:t>
            </w:r>
          </w:p>
        </w:tc>
        <w:tc>
          <w:tcPr>
            <w:tcW w:w="3683" w:type="dxa"/>
          </w:tcPr>
          <w:p w14:paraId="72277CFA">
            <w:pPr>
              <w:jc w:val="center"/>
              <w:rPr>
                <w:rFonts w:ascii="宋体" w:hAnsi="宋体" w:cs="宋体"/>
                <w:b/>
                <w:kern w:val="0"/>
                <w:sz w:val="32"/>
                <w:szCs w:val="32"/>
              </w:rPr>
            </w:pPr>
          </w:p>
        </w:tc>
        <w:tc>
          <w:tcPr>
            <w:tcW w:w="3546" w:type="dxa"/>
          </w:tcPr>
          <w:p w14:paraId="5686ECB2">
            <w:pPr>
              <w:jc w:val="center"/>
              <w:rPr>
                <w:rFonts w:ascii="宋体" w:hAnsi="宋体" w:cs="宋体"/>
                <w:b/>
                <w:kern w:val="0"/>
                <w:sz w:val="32"/>
                <w:szCs w:val="32"/>
              </w:rPr>
            </w:pPr>
          </w:p>
        </w:tc>
        <w:tc>
          <w:tcPr>
            <w:tcW w:w="1276" w:type="dxa"/>
          </w:tcPr>
          <w:p w14:paraId="0E40BA69">
            <w:pPr>
              <w:jc w:val="center"/>
              <w:rPr>
                <w:rFonts w:ascii="宋体" w:hAnsi="宋体" w:cs="宋体"/>
                <w:b/>
                <w:kern w:val="0"/>
                <w:sz w:val="32"/>
                <w:szCs w:val="32"/>
              </w:rPr>
            </w:pPr>
          </w:p>
        </w:tc>
      </w:tr>
      <w:tr w14:paraId="775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4C973">
            <w:pPr>
              <w:jc w:val="center"/>
              <w:rPr>
                <w:rFonts w:ascii="宋体" w:hAnsi="宋体" w:cs="宋体"/>
                <w:kern w:val="0"/>
                <w:sz w:val="24"/>
              </w:rPr>
            </w:pPr>
            <w:r>
              <w:rPr>
                <w:rFonts w:hint="eastAsia" w:ascii="宋体" w:hAnsi="宋体" w:cs="宋体"/>
                <w:kern w:val="0"/>
                <w:sz w:val="24"/>
              </w:rPr>
              <w:t>2</w:t>
            </w:r>
          </w:p>
        </w:tc>
        <w:tc>
          <w:tcPr>
            <w:tcW w:w="3683" w:type="dxa"/>
          </w:tcPr>
          <w:p w14:paraId="6828CAFC">
            <w:pPr>
              <w:jc w:val="center"/>
              <w:rPr>
                <w:rFonts w:ascii="宋体" w:hAnsi="宋体" w:cs="宋体"/>
                <w:b/>
                <w:kern w:val="0"/>
                <w:sz w:val="32"/>
                <w:szCs w:val="32"/>
              </w:rPr>
            </w:pPr>
          </w:p>
        </w:tc>
        <w:tc>
          <w:tcPr>
            <w:tcW w:w="3546" w:type="dxa"/>
          </w:tcPr>
          <w:p w14:paraId="53B2A91E">
            <w:pPr>
              <w:jc w:val="center"/>
              <w:rPr>
                <w:rFonts w:ascii="宋体" w:hAnsi="宋体" w:cs="宋体"/>
                <w:b/>
                <w:kern w:val="0"/>
                <w:sz w:val="32"/>
                <w:szCs w:val="32"/>
              </w:rPr>
            </w:pPr>
          </w:p>
        </w:tc>
        <w:tc>
          <w:tcPr>
            <w:tcW w:w="1276" w:type="dxa"/>
          </w:tcPr>
          <w:p w14:paraId="45B38680">
            <w:pPr>
              <w:jc w:val="center"/>
              <w:rPr>
                <w:rFonts w:ascii="宋体" w:hAnsi="宋体" w:cs="宋体"/>
                <w:b/>
                <w:kern w:val="0"/>
                <w:sz w:val="32"/>
                <w:szCs w:val="32"/>
              </w:rPr>
            </w:pPr>
          </w:p>
        </w:tc>
      </w:tr>
      <w:tr w14:paraId="68D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61E42">
            <w:pPr>
              <w:jc w:val="center"/>
              <w:rPr>
                <w:rFonts w:ascii="宋体" w:hAnsi="宋体" w:cs="宋体"/>
                <w:kern w:val="0"/>
                <w:sz w:val="24"/>
              </w:rPr>
            </w:pPr>
            <w:r>
              <w:rPr>
                <w:rFonts w:hint="eastAsia" w:ascii="宋体" w:hAnsi="宋体" w:cs="宋体"/>
                <w:kern w:val="0"/>
                <w:sz w:val="24"/>
              </w:rPr>
              <w:t>……</w:t>
            </w:r>
          </w:p>
        </w:tc>
        <w:tc>
          <w:tcPr>
            <w:tcW w:w="3683" w:type="dxa"/>
          </w:tcPr>
          <w:p w14:paraId="1D8B7884">
            <w:pPr>
              <w:jc w:val="center"/>
              <w:rPr>
                <w:rFonts w:ascii="宋体" w:hAnsi="宋体" w:cs="宋体"/>
                <w:b/>
                <w:kern w:val="0"/>
                <w:sz w:val="32"/>
                <w:szCs w:val="32"/>
              </w:rPr>
            </w:pPr>
          </w:p>
        </w:tc>
        <w:tc>
          <w:tcPr>
            <w:tcW w:w="3546" w:type="dxa"/>
          </w:tcPr>
          <w:p w14:paraId="1B8D08B2">
            <w:pPr>
              <w:jc w:val="center"/>
              <w:rPr>
                <w:rFonts w:ascii="宋体" w:hAnsi="宋体" w:cs="宋体"/>
                <w:b/>
                <w:kern w:val="0"/>
                <w:sz w:val="32"/>
                <w:szCs w:val="32"/>
              </w:rPr>
            </w:pPr>
          </w:p>
        </w:tc>
        <w:tc>
          <w:tcPr>
            <w:tcW w:w="1276" w:type="dxa"/>
          </w:tcPr>
          <w:p w14:paraId="20EA7E59">
            <w:pPr>
              <w:jc w:val="center"/>
              <w:rPr>
                <w:rFonts w:ascii="宋体" w:hAnsi="宋体" w:cs="宋体"/>
                <w:b/>
                <w:kern w:val="0"/>
                <w:sz w:val="32"/>
                <w:szCs w:val="32"/>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522EF0E5">
      <w:pPr>
        <w:rPr>
          <w:rFonts w:ascii="宋体" w:hAnsi="宋体" w:cs="宋体"/>
          <w:b/>
          <w:bCs/>
          <w:sz w:val="32"/>
          <w:szCs w:val="32"/>
        </w:rPr>
      </w:pPr>
      <w:r>
        <w:rPr>
          <w:rFonts w:hint="eastAsia" w:ascii="宋体" w:hAnsi="宋体" w:cs="宋体"/>
          <w:b/>
          <w:bCs/>
          <w:sz w:val="32"/>
          <w:szCs w:val="32"/>
        </w:rPr>
        <w:br w:type="page"/>
      </w:r>
    </w:p>
    <w:p w14:paraId="311B6D7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七、政府采购供应商廉洁自律承诺书</w:t>
      </w:r>
    </w:p>
    <w:p w14:paraId="54D8EACC">
      <w:pPr>
        <w:snapToGrid w:val="0"/>
        <w:spacing w:line="360" w:lineRule="auto"/>
        <w:rPr>
          <w:rFonts w:ascii="宋体" w:hAnsi="宋体" w:cs="宋体"/>
          <w:sz w:val="24"/>
        </w:rPr>
      </w:pPr>
    </w:p>
    <w:p w14:paraId="4CB71177">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3CEF44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571C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7C9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F428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86A1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BAB7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FFD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6FFF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3BD13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DB6DD24">
      <w:pPr>
        <w:autoSpaceDE w:val="0"/>
        <w:autoSpaceDN w:val="0"/>
        <w:spacing w:line="360" w:lineRule="auto"/>
        <w:ind w:left="2"/>
        <w:jc w:val="left"/>
        <w:rPr>
          <w:rFonts w:ascii="宋体" w:hAnsi="宋体" w:cs="宋体"/>
          <w:kern w:val="0"/>
          <w:sz w:val="24"/>
          <w:lang w:val="zh-CN"/>
        </w:rPr>
      </w:pPr>
    </w:p>
    <w:p w14:paraId="424EF047">
      <w:pPr>
        <w:autoSpaceDE w:val="0"/>
        <w:autoSpaceDN w:val="0"/>
        <w:spacing w:line="360" w:lineRule="auto"/>
        <w:ind w:left="2"/>
        <w:jc w:val="left"/>
        <w:rPr>
          <w:rFonts w:ascii="宋体" w:hAnsi="宋体" w:cs="宋体"/>
          <w:kern w:val="0"/>
          <w:sz w:val="24"/>
          <w:lang w:val="zh-CN"/>
        </w:rPr>
      </w:pPr>
    </w:p>
    <w:p w14:paraId="47C9B7E5">
      <w:pPr>
        <w:autoSpaceDE w:val="0"/>
        <w:autoSpaceDN w:val="0"/>
        <w:spacing w:line="360" w:lineRule="auto"/>
        <w:ind w:left="2"/>
        <w:jc w:val="left"/>
        <w:rPr>
          <w:rFonts w:ascii="宋体" w:hAnsi="宋体" w:cs="宋体"/>
          <w:kern w:val="0"/>
          <w:sz w:val="24"/>
          <w:lang w:val="zh-CN"/>
        </w:rPr>
      </w:pPr>
    </w:p>
    <w:p w14:paraId="45ED384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E6BC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E0CE47">
      <w:pPr>
        <w:spacing w:line="360" w:lineRule="auto"/>
        <w:jc w:val="center"/>
        <w:rPr>
          <w:rFonts w:ascii="宋体" w:hAnsi="宋体" w:cs="宋体"/>
          <w:b/>
          <w:bCs/>
          <w:sz w:val="24"/>
        </w:rPr>
      </w:pPr>
    </w:p>
    <w:p w14:paraId="50343E05">
      <w:pPr>
        <w:spacing w:line="360" w:lineRule="auto"/>
        <w:ind w:right="420"/>
        <w:rPr>
          <w:rFonts w:ascii="宋体" w:hAnsi="宋体" w:cs="宋体"/>
          <w:sz w:val="24"/>
        </w:rPr>
      </w:pPr>
      <w:r>
        <w:rPr>
          <w:rFonts w:hint="eastAsia" w:ascii="宋体" w:hAnsi="宋体" w:cs="宋体"/>
          <w:sz w:val="24"/>
        </w:rPr>
        <w:t>注：按本格式和要求提供。</w:t>
      </w:r>
    </w:p>
    <w:p w14:paraId="4ED2F976">
      <w:pPr>
        <w:spacing w:line="360" w:lineRule="auto"/>
        <w:jc w:val="center"/>
        <w:rPr>
          <w:rFonts w:ascii="宋体" w:hAnsi="宋体" w:cs="宋体"/>
          <w:b/>
          <w:bCs/>
          <w:sz w:val="24"/>
        </w:rPr>
        <w:sectPr>
          <w:headerReference r:id="rId12" w:type="first"/>
          <w:headerReference r:id="rId11" w:type="default"/>
          <w:footerReference r:id="rId13" w:type="default"/>
          <w:pgSz w:w="11906" w:h="16838"/>
          <w:pgMar w:top="1418" w:right="1418" w:bottom="1418" w:left="1474" w:header="851" w:footer="992" w:gutter="0"/>
          <w:cols w:space="720" w:num="1"/>
          <w:titlePg/>
          <w:docGrid w:linePitch="312" w:charSpace="0"/>
        </w:sectPr>
      </w:pPr>
    </w:p>
    <w:p w14:paraId="0588645B">
      <w:pPr>
        <w:spacing w:line="360" w:lineRule="auto"/>
        <w:jc w:val="center"/>
        <w:outlineLvl w:val="0"/>
        <w:rPr>
          <w:rFonts w:ascii="宋体" w:hAnsi="宋体" w:cs="宋体"/>
          <w:b/>
          <w:kern w:val="0"/>
          <w:sz w:val="36"/>
          <w:szCs w:val="36"/>
        </w:rPr>
      </w:pPr>
      <w:bookmarkStart w:id="445" w:name="_Toc129952717"/>
      <w:bookmarkStart w:id="446" w:name="_Toc129952594"/>
      <w:r>
        <w:rPr>
          <w:rFonts w:hint="eastAsia" w:ascii="宋体" w:hAnsi="宋体" w:cs="宋体"/>
          <w:b/>
          <w:kern w:val="0"/>
          <w:sz w:val="36"/>
          <w:szCs w:val="36"/>
        </w:rPr>
        <w:t>报价文件部分</w:t>
      </w:r>
      <w:bookmarkEnd w:id="445"/>
      <w:bookmarkEnd w:id="446"/>
    </w:p>
    <w:p w14:paraId="174C2DDC">
      <w:pPr>
        <w:pStyle w:val="83"/>
        <w:ind w:firstLine="0"/>
        <w:jc w:val="center"/>
        <w:rPr>
          <w:b/>
          <w:sz w:val="32"/>
          <w:szCs w:val="32"/>
        </w:rPr>
      </w:pPr>
      <w:r>
        <w:rPr>
          <w:rFonts w:hint="eastAsia"/>
          <w:b/>
          <w:sz w:val="32"/>
          <w:szCs w:val="32"/>
        </w:rPr>
        <w:t>目录</w:t>
      </w:r>
    </w:p>
    <w:p w14:paraId="0B83C314">
      <w:pPr>
        <w:snapToGrid w:val="0"/>
        <w:spacing w:line="360" w:lineRule="auto"/>
        <w:rPr>
          <w:rFonts w:ascii="宋体" w:hAnsi="宋体" w:cs="宋体"/>
          <w:sz w:val="24"/>
        </w:rPr>
      </w:pPr>
    </w:p>
    <w:p w14:paraId="28295A77">
      <w:pPr>
        <w:snapToGrid w:val="0"/>
        <w:spacing w:line="360" w:lineRule="auto"/>
        <w:rPr>
          <w:rFonts w:ascii="宋体" w:hAnsi="宋体" w:cs="宋体"/>
          <w:sz w:val="24"/>
        </w:rPr>
      </w:pPr>
      <w:r>
        <w:rPr>
          <w:rFonts w:hint="eastAsia" w:ascii="宋体" w:hAnsi="宋体" w:cs="宋体"/>
          <w:sz w:val="24"/>
        </w:rPr>
        <w:t>（1）开标一览表（报价表）………………………………………………………（页码）</w:t>
      </w:r>
    </w:p>
    <w:p w14:paraId="3D44BB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）报价情况说明（如果有）……………………………………………………（页码）</w:t>
      </w:r>
    </w:p>
    <w:p w14:paraId="5C4997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）中小企业声明函（如果有）…………………………………………………（页码）</w:t>
      </w:r>
    </w:p>
    <w:p w14:paraId="72D71E1C">
      <w:pPr>
        <w:snapToGrid w:val="0"/>
        <w:spacing w:line="360" w:lineRule="auto"/>
        <w:ind w:right="480"/>
        <w:jc w:val="center"/>
        <w:rPr>
          <w:rFonts w:ascii="宋体" w:hAnsi="宋体" w:cs="宋体"/>
          <w:b/>
          <w:kern w:val="0"/>
          <w:sz w:val="32"/>
          <w:szCs w:val="32"/>
        </w:rPr>
      </w:pPr>
    </w:p>
    <w:p w14:paraId="3B0427C3">
      <w:pPr>
        <w:snapToGrid w:val="0"/>
        <w:spacing w:line="360" w:lineRule="auto"/>
        <w:ind w:right="480"/>
        <w:jc w:val="center"/>
        <w:rPr>
          <w:rFonts w:ascii="宋体" w:hAnsi="宋体" w:cs="宋体"/>
          <w:b/>
          <w:kern w:val="0"/>
          <w:sz w:val="32"/>
          <w:szCs w:val="32"/>
        </w:rPr>
      </w:pPr>
    </w:p>
    <w:p w14:paraId="727A65C0">
      <w:pPr>
        <w:snapToGrid w:val="0"/>
        <w:spacing w:line="360" w:lineRule="auto"/>
        <w:ind w:right="480"/>
        <w:jc w:val="center"/>
        <w:rPr>
          <w:rFonts w:ascii="宋体" w:hAnsi="宋体" w:cs="宋体"/>
          <w:b/>
          <w:kern w:val="0"/>
          <w:sz w:val="32"/>
          <w:szCs w:val="32"/>
        </w:rPr>
      </w:pPr>
    </w:p>
    <w:p w14:paraId="4558232A">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418" w:right="1418" w:bottom="1418" w:left="1474" w:header="851" w:footer="992" w:gutter="0"/>
          <w:cols w:space="720" w:num="1"/>
          <w:titlePg/>
          <w:docGrid w:linePitch="312" w:charSpace="0"/>
        </w:sectPr>
      </w:pPr>
    </w:p>
    <w:p w14:paraId="4B8FD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一、开标一览表（报价表）</w:t>
      </w:r>
    </w:p>
    <w:p w14:paraId="6FA08BD5">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109F1D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浙江省体育社会组织改革发展若干重大问题研究</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ZJZBC-25-419</w:t>
      </w:r>
      <w:r>
        <w:rPr>
          <w:rFonts w:hint="eastAsia" w:ascii="宋体" w:hAnsi="宋体" w:cs="宋体"/>
          <w:sz w:val="24"/>
        </w:rPr>
        <w:t>】的实施</w:t>
      </w:r>
      <w:r>
        <w:rPr>
          <w:rFonts w:hint="eastAsia" w:ascii="宋体" w:hAnsi="宋体" w:cs="宋体"/>
          <w:kern w:val="0"/>
          <w:sz w:val="24"/>
          <w:lang w:val="zh-CN"/>
        </w:rPr>
        <w:t>。</w:t>
      </w:r>
    </w:p>
    <w:p w14:paraId="4E3EB37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09"/>
        <w:gridCol w:w="1705"/>
        <w:gridCol w:w="901"/>
        <w:gridCol w:w="1005"/>
        <w:gridCol w:w="1020"/>
        <w:gridCol w:w="1326"/>
      </w:tblGrid>
      <w:tr w14:paraId="58E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7" w:type="dxa"/>
            <w:vAlign w:val="center"/>
          </w:tcPr>
          <w:p w14:paraId="1837CFB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509" w:type="dxa"/>
            <w:vAlign w:val="center"/>
          </w:tcPr>
          <w:p w14:paraId="64FA2D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7B7E7409">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901" w:type="dxa"/>
            <w:vAlign w:val="center"/>
          </w:tcPr>
          <w:p w14:paraId="0FAA6CA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005" w:type="dxa"/>
            <w:vAlign w:val="center"/>
          </w:tcPr>
          <w:p w14:paraId="11C439B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020" w:type="dxa"/>
            <w:vAlign w:val="center"/>
          </w:tcPr>
          <w:p w14:paraId="1C2522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326" w:type="dxa"/>
            <w:vAlign w:val="center"/>
          </w:tcPr>
          <w:p w14:paraId="186C8C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w:t>
            </w:r>
          </w:p>
        </w:tc>
      </w:tr>
      <w:tr w14:paraId="000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7" w:type="dxa"/>
            <w:vAlign w:val="center"/>
          </w:tcPr>
          <w:p w14:paraId="1EB07D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509" w:type="dxa"/>
            <w:vAlign w:val="center"/>
          </w:tcPr>
          <w:p w14:paraId="66F495FD">
            <w:pPr>
              <w:snapToGrid w:val="0"/>
              <w:spacing w:line="360" w:lineRule="auto"/>
              <w:jc w:val="center"/>
              <w:rPr>
                <w:rFonts w:cs="宋体" w:asciiTheme="minorEastAsia" w:hAnsiTheme="minorEastAsia" w:eastAsiaTheme="minorEastAsia"/>
                <w:sz w:val="24"/>
              </w:rPr>
            </w:pPr>
          </w:p>
        </w:tc>
        <w:tc>
          <w:tcPr>
            <w:tcW w:w="1705" w:type="dxa"/>
            <w:vAlign w:val="center"/>
          </w:tcPr>
          <w:p w14:paraId="70C430BD">
            <w:pPr>
              <w:snapToGrid w:val="0"/>
              <w:spacing w:line="360" w:lineRule="auto"/>
              <w:jc w:val="center"/>
              <w:rPr>
                <w:rFonts w:cs="宋体" w:asciiTheme="minorEastAsia" w:hAnsiTheme="minorEastAsia" w:eastAsiaTheme="minorEastAsia"/>
                <w:sz w:val="24"/>
              </w:rPr>
            </w:pPr>
          </w:p>
        </w:tc>
        <w:tc>
          <w:tcPr>
            <w:tcW w:w="901" w:type="dxa"/>
            <w:vAlign w:val="center"/>
          </w:tcPr>
          <w:p w14:paraId="05582BEC">
            <w:pPr>
              <w:snapToGrid w:val="0"/>
              <w:spacing w:line="360" w:lineRule="auto"/>
              <w:jc w:val="center"/>
              <w:rPr>
                <w:rFonts w:cs="宋体" w:asciiTheme="minorEastAsia" w:hAnsiTheme="minorEastAsia" w:eastAsiaTheme="minorEastAsia"/>
                <w:sz w:val="24"/>
              </w:rPr>
            </w:pPr>
          </w:p>
        </w:tc>
        <w:tc>
          <w:tcPr>
            <w:tcW w:w="1005" w:type="dxa"/>
            <w:vAlign w:val="center"/>
          </w:tcPr>
          <w:p w14:paraId="2A16AD4E">
            <w:pPr>
              <w:spacing w:line="360" w:lineRule="auto"/>
              <w:jc w:val="center"/>
              <w:rPr>
                <w:rFonts w:cs="宋体" w:asciiTheme="minorEastAsia" w:hAnsiTheme="minorEastAsia" w:eastAsiaTheme="minorEastAsia"/>
                <w:sz w:val="24"/>
              </w:rPr>
            </w:pPr>
          </w:p>
        </w:tc>
        <w:tc>
          <w:tcPr>
            <w:tcW w:w="1020" w:type="dxa"/>
            <w:vAlign w:val="center"/>
          </w:tcPr>
          <w:p w14:paraId="55F96D0B">
            <w:pPr>
              <w:spacing w:line="360" w:lineRule="auto"/>
              <w:jc w:val="center"/>
              <w:rPr>
                <w:rFonts w:cs="宋体" w:asciiTheme="minorEastAsia" w:hAnsiTheme="minorEastAsia" w:eastAsiaTheme="minorEastAsia"/>
                <w:sz w:val="24"/>
              </w:rPr>
            </w:pPr>
          </w:p>
        </w:tc>
        <w:tc>
          <w:tcPr>
            <w:tcW w:w="1326" w:type="dxa"/>
            <w:vMerge w:val="restart"/>
            <w:vAlign w:val="center"/>
          </w:tcPr>
          <w:p w14:paraId="7979A8EC">
            <w:pPr>
              <w:spacing w:line="360" w:lineRule="auto"/>
              <w:jc w:val="center"/>
              <w:rPr>
                <w:rFonts w:hint="eastAsia" w:cs="宋体" w:asciiTheme="minorEastAsia" w:hAnsiTheme="minorEastAsia" w:eastAsiaTheme="minorEastAsia"/>
                <w:sz w:val="24"/>
                <w:lang w:eastAsia="zh-CN"/>
              </w:rPr>
            </w:pPr>
            <w:r>
              <w:rPr>
                <w:rFonts w:hint="eastAsia" w:ascii="宋体" w:eastAsiaTheme="minorEastAsia"/>
                <w:sz w:val="24"/>
                <w:lang w:eastAsia="zh-CN"/>
              </w:rPr>
              <w:t>合同签订之日起至2025年12月10日</w:t>
            </w:r>
          </w:p>
        </w:tc>
      </w:tr>
      <w:tr w14:paraId="6C6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33320F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509" w:type="dxa"/>
            <w:vAlign w:val="center"/>
          </w:tcPr>
          <w:p w14:paraId="28597F59">
            <w:pPr>
              <w:snapToGrid w:val="0"/>
              <w:spacing w:line="360" w:lineRule="auto"/>
              <w:jc w:val="center"/>
              <w:rPr>
                <w:rFonts w:cs="宋体" w:asciiTheme="minorEastAsia" w:hAnsiTheme="minorEastAsia" w:eastAsiaTheme="minorEastAsia"/>
                <w:sz w:val="24"/>
              </w:rPr>
            </w:pPr>
          </w:p>
        </w:tc>
        <w:tc>
          <w:tcPr>
            <w:tcW w:w="1705" w:type="dxa"/>
            <w:vAlign w:val="center"/>
          </w:tcPr>
          <w:p w14:paraId="5C14234E">
            <w:pPr>
              <w:snapToGrid w:val="0"/>
              <w:spacing w:line="360" w:lineRule="auto"/>
              <w:jc w:val="center"/>
              <w:rPr>
                <w:rFonts w:cs="宋体" w:asciiTheme="minorEastAsia" w:hAnsiTheme="minorEastAsia" w:eastAsiaTheme="minorEastAsia"/>
                <w:sz w:val="24"/>
              </w:rPr>
            </w:pPr>
          </w:p>
        </w:tc>
        <w:tc>
          <w:tcPr>
            <w:tcW w:w="901" w:type="dxa"/>
            <w:vAlign w:val="center"/>
          </w:tcPr>
          <w:p w14:paraId="65C78F4B">
            <w:pPr>
              <w:snapToGrid w:val="0"/>
              <w:spacing w:line="360" w:lineRule="auto"/>
              <w:jc w:val="center"/>
              <w:rPr>
                <w:rFonts w:cs="宋体" w:asciiTheme="minorEastAsia" w:hAnsiTheme="minorEastAsia" w:eastAsiaTheme="minorEastAsia"/>
                <w:sz w:val="24"/>
              </w:rPr>
            </w:pPr>
          </w:p>
        </w:tc>
        <w:tc>
          <w:tcPr>
            <w:tcW w:w="1005" w:type="dxa"/>
            <w:vAlign w:val="center"/>
          </w:tcPr>
          <w:p w14:paraId="47D6F82F">
            <w:pPr>
              <w:spacing w:line="360" w:lineRule="auto"/>
              <w:jc w:val="center"/>
              <w:rPr>
                <w:rFonts w:cs="宋体" w:asciiTheme="minorEastAsia" w:hAnsiTheme="minorEastAsia" w:eastAsiaTheme="minorEastAsia"/>
                <w:sz w:val="24"/>
              </w:rPr>
            </w:pPr>
          </w:p>
        </w:tc>
        <w:tc>
          <w:tcPr>
            <w:tcW w:w="1020" w:type="dxa"/>
            <w:vAlign w:val="center"/>
          </w:tcPr>
          <w:p w14:paraId="0D21CA41">
            <w:pPr>
              <w:spacing w:line="360" w:lineRule="auto"/>
              <w:jc w:val="center"/>
              <w:rPr>
                <w:rFonts w:cs="宋体" w:asciiTheme="minorEastAsia" w:hAnsiTheme="minorEastAsia" w:eastAsiaTheme="minorEastAsia"/>
                <w:sz w:val="24"/>
              </w:rPr>
            </w:pPr>
          </w:p>
        </w:tc>
        <w:tc>
          <w:tcPr>
            <w:tcW w:w="1326" w:type="dxa"/>
            <w:vMerge w:val="continue"/>
            <w:vAlign w:val="center"/>
          </w:tcPr>
          <w:p w14:paraId="1BD17629">
            <w:pPr>
              <w:spacing w:line="360" w:lineRule="auto"/>
              <w:jc w:val="center"/>
              <w:rPr>
                <w:rFonts w:cs="宋体" w:asciiTheme="minorEastAsia" w:hAnsiTheme="minorEastAsia" w:eastAsiaTheme="minorEastAsia"/>
                <w:sz w:val="24"/>
              </w:rPr>
            </w:pPr>
          </w:p>
        </w:tc>
      </w:tr>
      <w:tr w14:paraId="2E05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007FA6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509" w:type="dxa"/>
            <w:vAlign w:val="center"/>
          </w:tcPr>
          <w:p w14:paraId="3D790285">
            <w:pPr>
              <w:snapToGrid w:val="0"/>
              <w:spacing w:line="360" w:lineRule="auto"/>
              <w:jc w:val="center"/>
              <w:rPr>
                <w:rFonts w:cs="宋体" w:asciiTheme="minorEastAsia" w:hAnsiTheme="minorEastAsia" w:eastAsiaTheme="minorEastAsia"/>
                <w:sz w:val="24"/>
              </w:rPr>
            </w:pPr>
          </w:p>
        </w:tc>
        <w:tc>
          <w:tcPr>
            <w:tcW w:w="1705" w:type="dxa"/>
            <w:vAlign w:val="center"/>
          </w:tcPr>
          <w:p w14:paraId="11589C11">
            <w:pPr>
              <w:snapToGrid w:val="0"/>
              <w:spacing w:line="360" w:lineRule="auto"/>
              <w:jc w:val="center"/>
              <w:rPr>
                <w:rFonts w:cs="宋体" w:asciiTheme="minorEastAsia" w:hAnsiTheme="minorEastAsia" w:eastAsiaTheme="minorEastAsia"/>
                <w:sz w:val="24"/>
              </w:rPr>
            </w:pPr>
          </w:p>
        </w:tc>
        <w:tc>
          <w:tcPr>
            <w:tcW w:w="901" w:type="dxa"/>
            <w:vAlign w:val="center"/>
          </w:tcPr>
          <w:p w14:paraId="1DFBCF8E">
            <w:pPr>
              <w:snapToGrid w:val="0"/>
              <w:spacing w:line="360" w:lineRule="auto"/>
              <w:jc w:val="center"/>
              <w:rPr>
                <w:rFonts w:cs="宋体" w:asciiTheme="minorEastAsia" w:hAnsiTheme="minorEastAsia" w:eastAsiaTheme="minorEastAsia"/>
                <w:sz w:val="24"/>
              </w:rPr>
            </w:pPr>
          </w:p>
        </w:tc>
        <w:tc>
          <w:tcPr>
            <w:tcW w:w="1005" w:type="dxa"/>
            <w:vAlign w:val="center"/>
          </w:tcPr>
          <w:p w14:paraId="7EB1B31D">
            <w:pPr>
              <w:spacing w:line="360" w:lineRule="auto"/>
              <w:jc w:val="center"/>
              <w:rPr>
                <w:rFonts w:cs="宋体" w:asciiTheme="minorEastAsia" w:hAnsiTheme="minorEastAsia" w:eastAsiaTheme="minorEastAsia"/>
                <w:sz w:val="24"/>
              </w:rPr>
            </w:pPr>
          </w:p>
        </w:tc>
        <w:tc>
          <w:tcPr>
            <w:tcW w:w="1020" w:type="dxa"/>
            <w:vAlign w:val="center"/>
          </w:tcPr>
          <w:p w14:paraId="1C505EF8">
            <w:pPr>
              <w:spacing w:line="360" w:lineRule="auto"/>
              <w:jc w:val="center"/>
              <w:rPr>
                <w:rFonts w:cs="宋体" w:asciiTheme="minorEastAsia" w:hAnsiTheme="minorEastAsia" w:eastAsiaTheme="minorEastAsia"/>
                <w:sz w:val="24"/>
              </w:rPr>
            </w:pPr>
          </w:p>
        </w:tc>
        <w:tc>
          <w:tcPr>
            <w:tcW w:w="1326" w:type="dxa"/>
            <w:vMerge w:val="continue"/>
            <w:vAlign w:val="center"/>
          </w:tcPr>
          <w:p w14:paraId="04BBA394">
            <w:pPr>
              <w:spacing w:line="360" w:lineRule="auto"/>
              <w:jc w:val="center"/>
              <w:rPr>
                <w:rFonts w:cs="宋体" w:asciiTheme="minorEastAsia" w:hAnsiTheme="minorEastAsia" w:eastAsiaTheme="minorEastAsia"/>
                <w:sz w:val="24"/>
              </w:rPr>
            </w:pPr>
          </w:p>
        </w:tc>
      </w:tr>
      <w:tr w14:paraId="1B7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1AD336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509" w:type="dxa"/>
            <w:vAlign w:val="center"/>
          </w:tcPr>
          <w:p w14:paraId="12621FFE">
            <w:pPr>
              <w:snapToGrid w:val="0"/>
              <w:spacing w:line="360" w:lineRule="auto"/>
              <w:jc w:val="center"/>
              <w:rPr>
                <w:rFonts w:cs="宋体" w:asciiTheme="minorEastAsia" w:hAnsiTheme="minorEastAsia" w:eastAsiaTheme="minorEastAsia"/>
                <w:sz w:val="24"/>
              </w:rPr>
            </w:pPr>
          </w:p>
        </w:tc>
        <w:tc>
          <w:tcPr>
            <w:tcW w:w="1705" w:type="dxa"/>
            <w:vAlign w:val="center"/>
          </w:tcPr>
          <w:p w14:paraId="707791E4">
            <w:pPr>
              <w:snapToGrid w:val="0"/>
              <w:spacing w:line="360" w:lineRule="auto"/>
              <w:jc w:val="center"/>
              <w:rPr>
                <w:rFonts w:cs="宋体" w:asciiTheme="minorEastAsia" w:hAnsiTheme="minorEastAsia" w:eastAsiaTheme="minorEastAsia"/>
                <w:sz w:val="24"/>
              </w:rPr>
            </w:pPr>
          </w:p>
        </w:tc>
        <w:tc>
          <w:tcPr>
            <w:tcW w:w="901" w:type="dxa"/>
            <w:vAlign w:val="center"/>
          </w:tcPr>
          <w:p w14:paraId="0D326A5E">
            <w:pPr>
              <w:snapToGrid w:val="0"/>
              <w:spacing w:line="360" w:lineRule="auto"/>
              <w:jc w:val="center"/>
              <w:rPr>
                <w:rFonts w:cs="宋体" w:asciiTheme="minorEastAsia" w:hAnsiTheme="minorEastAsia" w:eastAsiaTheme="minorEastAsia"/>
                <w:sz w:val="24"/>
              </w:rPr>
            </w:pPr>
          </w:p>
        </w:tc>
        <w:tc>
          <w:tcPr>
            <w:tcW w:w="1005" w:type="dxa"/>
            <w:vAlign w:val="center"/>
          </w:tcPr>
          <w:p w14:paraId="2B0906D0">
            <w:pPr>
              <w:spacing w:line="360" w:lineRule="auto"/>
              <w:jc w:val="center"/>
              <w:rPr>
                <w:rFonts w:cs="宋体" w:asciiTheme="minorEastAsia" w:hAnsiTheme="minorEastAsia" w:eastAsiaTheme="minorEastAsia"/>
                <w:sz w:val="24"/>
              </w:rPr>
            </w:pPr>
          </w:p>
        </w:tc>
        <w:tc>
          <w:tcPr>
            <w:tcW w:w="1020" w:type="dxa"/>
            <w:vAlign w:val="center"/>
          </w:tcPr>
          <w:p w14:paraId="47773CC8">
            <w:pPr>
              <w:spacing w:line="360" w:lineRule="auto"/>
              <w:jc w:val="center"/>
              <w:rPr>
                <w:rFonts w:cs="宋体" w:asciiTheme="minorEastAsia" w:hAnsiTheme="minorEastAsia" w:eastAsiaTheme="minorEastAsia"/>
                <w:sz w:val="24"/>
              </w:rPr>
            </w:pPr>
          </w:p>
        </w:tc>
        <w:tc>
          <w:tcPr>
            <w:tcW w:w="1326" w:type="dxa"/>
            <w:vMerge w:val="continue"/>
            <w:vAlign w:val="center"/>
          </w:tcPr>
          <w:p w14:paraId="1CFBB8DD">
            <w:pPr>
              <w:spacing w:line="360" w:lineRule="auto"/>
              <w:jc w:val="center"/>
              <w:rPr>
                <w:rFonts w:cs="宋体" w:asciiTheme="minorEastAsia" w:hAnsiTheme="minorEastAsia" w:eastAsiaTheme="minorEastAsia"/>
                <w:sz w:val="24"/>
              </w:rPr>
            </w:pPr>
          </w:p>
        </w:tc>
      </w:tr>
      <w:tr w14:paraId="6C4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2306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1906" w:type="dxa"/>
            <w:gridSpan w:val="2"/>
            <w:vAlign w:val="center"/>
          </w:tcPr>
          <w:p w14:paraId="43CD1A5C">
            <w:pPr>
              <w:spacing w:line="360" w:lineRule="auto"/>
              <w:jc w:val="center"/>
              <w:rPr>
                <w:rFonts w:cs="宋体" w:asciiTheme="minorEastAsia" w:hAnsiTheme="minorEastAsia" w:eastAsiaTheme="minorEastAsia"/>
                <w:sz w:val="24"/>
              </w:rPr>
            </w:pPr>
          </w:p>
        </w:tc>
        <w:tc>
          <w:tcPr>
            <w:tcW w:w="2346" w:type="dxa"/>
            <w:gridSpan w:val="2"/>
            <w:vAlign w:val="center"/>
          </w:tcPr>
          <w:p w14:paraId="56268D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项目负责人</w:t>
            </w:r>
          </w:p>
        </w:tc>
      </w:tr>
      <w:tr w14:paraId="1C8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39DAD1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1906" w:type="dxa"/>
            <w:gridSpan w:val="2"/>
            <w:vAlign w:val="center"/>
          </w:tcPr>
          <w:p w14:paraId="30915EA8">
            <w:pPr>
              <w:spacing w:line="360" w:lineRule="auto"/>
              <w:jc w:val="center"/>
              <w:rPr>
                <w:rFonts w:cs="宋体" w:asciiTheme="minorEastAsia" w:hAnsiTheme="minorEastAsia" w:eastAsiaTheme="minorEastAsia"/>
                <w:sz w:val="24"/>
              </w:rPr>
            </w:pPr>
          </w:p>
        </w:tc>
        <w:tc>
          <w:tcPr>
            <w:tcW w:w="2346" w:type="dxa"/>
            <w:gridSpan w:val="2"/>
            <w:vAlign w:val="center"/>
          </w:tcPr>
          <w:p w14:paraId="6DC35380">
            <w:pPr>
              <w:spacing w:line="360" w:lineRule="auto"/>
              <w:jc w:val="center"/>
              <w:rPr>
                <w:rFonts w:cs="宋体" w:asciiTheme="minorEastAsia" w:hAnsiTheme="minorEastAsia" w:eastAsiaTheme="minorEastAsia"/>
                <w:sz w:val="24"/>
              </w:rPr>
            </w:pPr>
          </w:p>
        </w:tc>
      </w:tr>
    </w:tbl>
    <w:p w14:paraId="60B3E2A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928E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7A1F3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14:paraId="521CE8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D1FFB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F6BC94">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418" w:right="1418" w:bottom="1418" w:left="1474" w:header="851" w:footer="992" w:gutter="0"/>
          <w:cols w:space="720" w:num="1"/>
          <w:titlePg/>
          <w:docGrid w:linePitch="312" w:charSpace="0"/>
        </w:sectPr>
      </w:pPr>
    </w:p>
    <w:p w14:paraId="0D0557F2">
      <w:pPr>
        <w:spacing w:line="360" w:lineRule="auto"/>
        <w:ind w:left="105" w:leftChars="50" w:right="105" w:rightChars="50"/>
        <w:jc w:val="center"/>
        <w:rPr>
          <w:b/>
          <w:sz w:val="32"/>
          <w:szCs w:val="32"/>
        </w:rPr>
      </w:pPr>
      <w:r>
        <w:rPr>
          <w:rFonts w:hint="eastAsia"/>
          <w:b/>
          <w:sz w:val="32"/>
          <w:szCs w:val="32"/>
        </w:rPr>
        <w:t>二、报价情况说明</w:t>
      </w:r>
    </w:p>
    <w:p w14:paraId="3D1FD4CF">
      <w:pPr>
        <w:snapToGrid w:val="0"/>
        <w:spacing w:line="360" w:lineRule="auto"/>
        <w:jc w:val="center"/>
        <w:rPr>
          <w:rFonts w:ascii="宋体" w:hAnsi="宋体" w:cs="宋体"/>
          <w:b/>
          <w:bCs w:val="0"/>
          <w:kern w:val="0"/>
          <w:sz w:val="32"/>
          <w:szCs w:val="32"/>
        </w:rPr>
      </w:pPr>
      <w:r>
        <w:rPr>
          <w:rFonts w:hint="eastAsia" w:ascii="宋体" w:hAnsi="宋体" w:cs="宋体"/>
          <w:b/>
          <w:bCs w:val="0"/>
          <w:sz w:val="24"/>
        </w:rPr>
        <w:t>（如果有）</w:t>
      </w:r>
    </w:p>
    <w:p w14:paraId="65669AF9">
      <w:pPr>
        <w:widowControl/>
        <w:adjustRightInd/>
        <w:jc w:val="left"/>
        <w:rPr>
          <w:rFonts w:ascii="宋体" w:hAnsi="宋体" w:cs="宋体"/>
          <w:b/>
          <w:kern w:val="0"/>
          <w:sz w:val="32"/>
          <w:szCs w:val="32"/>
        </w:rPr>
      </w:pPr>
      <w:r>
        <w:rPr>
          <w:rFonts w:ascii="宋体" w:hAnsi="宋体" w:cs="宋体"/>
          <w:b/>
          <w:kern w:val="0"/>
          <w:sz w:val="32"/>
          <w:szCs w:val="32"/>
        </w:rPr>
        <w:br w:type="page"/>
      </w:r>
    </w:p>
    <w:p w14:paraId="19E4ECB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534DBFE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A6A5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E0FD75">
      <w:pPr>
        <w:spacing w:line="360" w:lineRule="auto"/>
        <w:ind w:right="420" w:firstLine="3614" w:firstLineChars="1000"/>
        <w:rPr>
          <w:rFonts w:ascii="宋体" w:hAnsi="宋体" w:cs="宋体"/>
          <w:b/>
          <w:kern w:val="0"/>
          <w:sz w:val="36"/>
          <w:szCs w:val="36"/>
        </w:rPr>
      </w:pPr>
    </w:p>
    <w:p w14:paraId="20F25346">
      <w:pPr>
        <w:widowControl/>
        <w:adjustRightInd/>
        <w:jc w:val="left"/>
        <w:rPr>
          <w:rFonts w:ascii="宋体" w:hAnsi="宋体" w:cs="宋体"/>
          <w:b/>
          <w:sz w:val="32"/>
          <w:szCs w:val="32"/>
        </w:rPr>
      </w:pPr>
      <w:r>
        <w:rPr>
          <w:rFonts w:ascii="宋体" w:hAnsi="宋体" w:cs="宋体"/>
          <w:b/>
          <w:sz w:val="32"/>
          <w:szCs w:val="32"/>
        </w:rPr>
        <w:br w:type="page"/>
      </w:r>
      <w:bookmarkStart w:id="447" w:name="_Toc465665161"/>
    </w:p>
    <w:p w14:paraId="7DF3525A">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附件</w:t>
      </w:r>
      <w:bookmarkEnd w:id="447"/>
    </w:p>
    <w:p w14:paraId="63C8B50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543F0C">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14:paraId="1037D0A0">
      <w:pPr>
        <w:spacing w:line="360" w:lineRule="auto"/>
        <w:rPr>
          <w:rFonts w:ascii="宋体" w:hAnsi="宋体" w:cs="宋体"/>
          <w:b/>
          <w:spacing w:val="6"/>
          <w:sz w:val="30"/>
          <w:szCs w:val="30"/>
        </w:rPr>
      </w:pPr>
    </w:p>
    <w:p w14:paraId="2B5DB4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56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F1C267">
      <w:pPr>
        <w:spacing w:line="360" w:lineRule="auto"/>
        <w:ind w:firstLine="480" w:firstLineChars="200"/>
        <w:rPr>
          <w:rFonts w:ascii="宋体" w:hAnsi="宋体" w:cs="宋体"/>
          <w:sz w:val="24"/>
        </w:rPr>
      </w:pPr>
    </w:p>
    <w:p w14:paraId="055B1008">
      <w:pPr>
        <w:spacing w:line="360" w:lineRule="auto"/>
        <w:ind w:firstLine="480" w:firstLineChars="200"/>
        <w:rPr>
          <w:rFonts w:ascii="宋体" w:hAnsi="宋体" w:cs="宋体"/>
          <w:sz w:val="24"/>
        </w:rPr>
      </w:pPr>
    </w:p>
    <w:p w14:paraId="7267D43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595F6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5DE83C">
      <w:pPr>
        <w:spacing w:line="360" w:lineRule="auto"/>
        <w:ind w:firstLine="480" w:firstLineChars="200"/>
        <w:rPr>
          <w:rFonts w:ascii="宋体" w:hAnsi="宋体" w:cs="宋体"/>
          <w:sz w:val="24"/>
        </w:rPr>
      </w:pPr>
    </w:p>
    <w:p w14:paraId="2F282958">
      <w:pPr>
        <w:spacing w:line="360" w:lineRule="auto"/>
        <w:rPr>
          <w:rFonts w:ascii="宋体" w:hAnsi="宋体" w:cs="宋体"/>
          <w:b/>
          <w:sz w:val="24"/>
        </w:rPr>
      </w:pPr>
    </w:p>
    <w:p w14:paraId="3A55B1E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184B57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F0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8293E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6721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9F8CF4">
      <w:pPr>
        <w:snapToGrid w:val="0"/>
        <w:spacing w:line="360" w:lineRule="auto"/>
        <w:rPr>
          <w:rFonts w:ascii="宋体" w:hAnsi="宋体" w:cs="宋体"/>
          <w:sz w:val="24"/>
          <w:u w:val="dotted"/>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B0E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B444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4994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DF7E5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7E6DC3">
      <w:pPr>
        <w:snapToGrid w:val="0"/>
        <w:spacing w:line="360" w:lineRule="auto"/>
        <w:rPr>
          <w:rFonts w:ascii="宋体" w:hAnsi="宋体" w:cs="宋体"/>
          <w:bCs/>
          <w:sz w:val="24"/>
        </w:rPr>
      </w:pPr>
      <w:r>
        <w:rPr>
          <w:rFonts w:hint="eastAsia" w:ascii="宋体" w:hAnsi="宋体" w:cs="宋体"/>
          <w:bCs/>
          <w:sz w:val="24"/>
        </w:rPr>
        <w:t>二、质疑项目基本情况</w:t>
      </w:r>
    </w:p>
    <w:p w14:paraId="6E17B1C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DCEFD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9D5F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5BB3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6D08EF">
      <w:pPr>
        <w:snapToGrid w:val="0"/>
        <w:spacing w:line="360" w:lineRule="auto"/>
        <w:rPr>
          <w:rFonts w:ascii="宋体" w:hAnsi="宋体" w:cs="宋体"/>
          <w:bCs/>
          <w:sz w:val="24"/>
        </w:rPr>
      </w:pPr>
      <w:r>
        <w:rPr>
          <w:rFonts w:hint="eastAsia" w:ascii="宋体" w:hAnsi="宋体" w:cs="宋体"/>
          <w:bCs/>
          <w:sz w:val="24"/>
        </w:rPr>
        <w:t>三、质疑事项具体内容</w:t>
      </w:r>
    </w:p>
    <w:p w14:paraId="571CE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F6847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F6F39E">
      <w:pPr>
        <w:snapToGrid w:val="0"/>
        <w:spacing w:line="360" w:lineRule="auto"/>
        <w:rPr>
          <w:rFonts w:ascii="宋体" w:hAnsi="宋体" w:cs="宋体"/>
          <w:sz w:val="24"/>
        </w:rPr>
      </w:pPr>
      <w:r>
        <w:rPr>
          <w:rFonts w:hint="eastAsia" w:ascii="宋体" w:hAnsi="宋体" w:cs="宋体"/>
          <w:sz w:val="24"/>
          <w:u w:val="dotted"/>
        </w:rPr>
        <w:t xml:space="preserve">                                                       </w:t>
      </w:r>
    </w:p>
    <w:p w14:paraId="7C700E8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B2F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E76BF44">
      <w:pPr>
        <w:snapToGrid w:val="0"/>
        <w:spacing w:line="360" w:lineRule="auto"/>
        <w:rPr>
          <w:rFonts w:ascii="宋体" w:hAnsi="宋体" w:cs="宋体"/>
          <w:sz w:val="24"/>
          <w:u w:val="dotted"/>
        </w:rPr>
      </w:pPr>
      <w:r>
        <w:rPr>
          <w:rFonts w:hint="eastAsia" w:ascii="宋体" w:hAnsi="宋体" w:cs="宋体"/>
          <w:sz w:val="24"/>
        </w:rPr>
        <w:t>质疑事项2</w:t>
      </w:r>
    </w:p>
    <w:p w14:paraId="00F20B56">
      <w:pPr>
        <w:snapToGrid w:val="0"/>
        <w:spacing w:line="360" w:lineRule="auto"/>
        <w:rPr>
          <w:rFonts w:ascii="宋体" w:hAnsi="宋体" w:cs="宋体"/>
          <w:sz w:val="24"/>
        </w:rPr>
      </w:pPr>
      <w:r>
        <w:rPr>
          <w:rFonts w:hint="eastAsia" w:ascii="宋体" w:hAnsi="宋体" w:cs="宋体"/>
          <w:sz w:val="24"/>
        </w:rPr>
        <w:t>……</w:t>
      </w:r>
    </w:p>
    <w:p w14:paraId="63BFC7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617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8937E">
      <w:pPr>
        <w:spacing w:line="360" w:lineRule="auto"/>
        <w:rPr>
          <w:rFonts w:ascii="宋体" w:hAnsi="宋体" w:cs="宋体"/>
          <w:sz w:val="24"/>
        </w:rPr>
      </w:pPr>
      <w:r>
        <w:rPr>
          <w:rFonts w:hint="eastAsia" w:ascii="宋体" w:hAnsi="宋体" w:cs="宋体"/>
          <w:sz w:val="24"/>
        </w:rPr>
        <w:t xml:space="preserve">签字(签章)：                   公章：                      </w:t>
      </w:r>
    </w:p>
    <w:p w14:paraId="7DF0B926">
      <w:pPr>
        <w:spacing w:line="360" w:lineRule="auto"/>
        <w:rPr>
          <w:rFonts w:ascii="宋体" w:hAnsi="宋体" w:cs="宋体"/>
          <w:sz w:val="24"/>
        </w:rPr>
      </w:pPr>
      <w:r>
        <w:rPr>
          <w:rFonts w:hint="eastAsia" w:ascii="宋体" w:hAnsi="宋体" w:cs="宋体"/>
          <w:sz w:val="24"/>
        </w:rPr>
        <w:t xml:space="preserve">日期：    </w:t>
      </w:r>
    </w:p>
    <w:p w14:paraId="02520548">
      <w:pPr>
        <w:spacing w:line="360" w:lineRule="auto"/>
        <w:jc w:val="center"/>
        <w:rPr>
          <w:rFonts w:ascii="宋体" w:hAnsi="宋体" w:cs="宋体"/>
          <w:b/>
          <w:bCs/>
          <w:sz w:val="24"/>
        </w:rPr>
      </w:pPr>
    </w:p>
    <w:p w14:paraId="6CE88909">
      <w:pPr>
        <w:spacing w:line="360" w:lineRule="auto"/>
        <w:rPr>
          <w:rFonts w:ascii="宋体" w:hAnsi="宋体" w:cs="宋体"/>
          <w:b/>
          <w:sz w:val="24"/>
        </w:rPr>
      </w:pPr>
    </w:p>
    <w:p w14:paraId="49939B98">
      <w:pPr>
        <w:spacing w:line="360" w:lineRule="auto"/>
        <w:rPr>
          <w:rFonts w:ascii="宋体" w:hAnsi="宋体" w:cs="宋体"/>
          <w:b/>
          <w:sz w:val="24"/>
        </w:rPr>
      </w:pPr>
    </w:p>
    <w:p w14:paraId="31256A2C">
      <w:pPr>
        <w:spacing w:line="360" w:lineRule="auto"/>
        <w:rPr>
          <w:rFonts w:ascii="宋体" w:hAnsi="宋体" w:cs="宋体"/>
          <w:b/>
          <w:sz w:val="24"/>
        </w:rPr>
      </w:pPr>
      <w:r>
        <w:rPr>
          <w:rFonts w:hint="eastAsia" w:ascii="宋体" w:hAnsi="宋体" w:cs="宋体"/>
          <w:b/>
          <w:sz w:val="24"/>
        </w:rPr>
        <w:t>质疑函制作说明：</w:t>
      </w:r>
    </w:p>
    <w:p w14:paraId="6D74541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02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547E7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B1484D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0774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563D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18C1186">
      <w:pPr>
        <w:widowControl/>
        <w:spacing w:line="360" w:lineRule="auto"/>
        <w:ind w:firstLine="600" w:firstLineChars="200"/>
        <w:jc w:val="left"/>
        <w:rPr>
          <w:rFonts w:ascii="宋体" w:hAnsi="宋体" w:cs="宋体"/>
          <w:sz w:val="30"/>
          <w:szCs w:val="30"/>
        </w:rPr>
      </w:pPr>
    </w:p>
    <w:p w14:paraId="099BBBC9">
      <w:pPr>
        <w:spacing w:line="360" w:lineRule="auto"/>
        <w:jc w:val="center"/>
        <w:rPr>
          <w:rFonts w:ascii="宋体" w:hAnsi="宋体" w:cs="宋体"/>
          <w:b/>
          <w:spacing w:val="6"/>
          <w:sz w:val="32"/>
          <w:szCs w:val="32"/>
        </w:rPr>
      </w:pPr>
    </w:p>
    <w:p w14:paraId="04BA7109">
      <w:pPr>
        <w:spacing w:line="360" w:lineRule="auto"/>
        <w:jc w:val="center"/>
        <w:rPr>
          <w:rFonts w:ascii="宋体" w:hAnsi="宋体" w:cs="宋体"/>
          <w:b/>
          <w:spacing w:val="6"/>
          <w:sz w:val="32"/>
          <w:szCs w:val="32"/>
        </w:rPr>
      </w:pPr>
    </w:p>
    <w:p w14:paraId="4203F733">
      <w:pPr>
        <w:spacing w:line="360" w:lineRule="auto"/>
        <w:jc w:val="left"/>
        <w:rPr>
          <w:rFonts w:ascii="宋体" w:hAnsi="宋体" w:cs="宋体"/>
          <w:b/>
          <w:spacing w:val="6"/>
          <w:sz w:val="32"/>
          <w:szCs w:val="32"/>
        </w:rPr>
      </w:pPr>
    </w:p>
    <w:p w14:paraId="7937F648">
      <w:pPr>
        <w:spacing w:line="360" w:lineRule="auto"/>
        <w:jc w:val="left"/>
        <w:rPr>
          <w:rFonts w:ascii="宋体" w:hAnsi="宋体" w:cs="宋体"/>
          <w:b/>
          <w:spacing w:val="6"/>
          <w:sz w:val="32"/>
          <w:szCs w:val="32"/>
        </w:rPr>
      </w:pPr>
    </w:p>
    <w:p w14:paraId="7F24016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8F431B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69029F">
      <w:pPr>
        <w:spacing w:line="360" w:lineRule="auto"/>
        <w:jc w:val="center"/>
        <w:rPr>
          <w:rFonts w:ascii="宋体" w:hAnsi="宋体" w:cs="宋体"/>
          <w:b/>
          <w:sz w:val="24"/>
        </w:rPr>
      </w:pPr>
    </w:p>
    <w:p w14:paraId="7873E6C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F712C25">
      <w:pPr>
        <w:spacing w:line="360" w:lineRule="auto"/>
        <w:rPr>
          <w:rFonts w:ascii="宋体" w:hAnsi="宋体" w:cs="宋体"/>
          <w:sz w:val="24"/>
        </w:rPr>
      </w:pPr>
      <w:r>
        <w:rPr>
          <w:rFonts w:hint="eastAsia" w:ascii="宋体" w:hAnsi="宋体" w:cs="宋体"/>
          <w:sz w:val="24"/>
        </w:rPr>
        <w:t>一、投诉相关主体基本情况</w:t>
      </w:r>
    </w:p>
    <w:p w14:paraId="3C4378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E3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6D793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29496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1D643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CE11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37C8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F5FA5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7776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18A3C">
      <w:pPr>
        <w:spacing w:line="360" w:lineRule="auto"/>
        <w:rPr>
          <w:rFonts w:ascii="宋体" w:hAnsi="宋体" w:cs="宋体"/>
          <w:sz w:val="24"/>
        </w:rPr>
      </w:pPr>
      <w:r>
        <w:rPr>
          <w:rFonts w:hint="eastAsia" w:ascii="宋体" w:hAnsi="宋体" w:cs="宋体"/>
          <w:sz w:val="24"/>
        </w:rPr>
        <w:t>被投诉人2</w:t>
      </w:r>
    </w:p>
    <w:p w14:paraId="7670C1B8">
      <w:pPr>
        <w:spacing w:line="360" w:lineRule="auto"/>
        <w:rPr>
          <w:rFonts w:ascii="宋体" w:hAnsi="宋体" w:cs="宋体"/>
          <w:sz w:val="24"/>
          <w:u w:val="dotted"/>
        </w:rPr>
      </w:pPr>
      <w:r>
        <w:rPr>
          <w:rFonts w:hint="eastAsia" w:ascii="宋体" w:hAnsi="宋体" w:cs="宋体"/>
          <w:sz w:val="24"/>
        </w:rPr>
        <w:t>……</w:t>
      </w:r>
    </w:p>
    <w:p w14:paraId="07E8886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C41E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DDA9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FA3DE">
      <w:pPr>
        <w:spacing w:line="360" w:lineRule="auto"/>
        <w:rPr>
          <w:rFonts w:ascii="宋体" w:hAnsi="宋体" w:cs="宋体"/>
          <w:sz w:val="24"/>
        </w:rPr>
      </w:pPr>
      <w:r>
        <w:rPr>
          <w:rFonts w:hint="eastAsia" w:ascii="宋体" w:hAnsi="宋体" w:cs="宋体"/>
          <w:sz w:val="24"/>
        </w:rPr>
        <w:t>二、投诉项目基本情况</w:t>
      </w:r>
    </w:p>
    <w:p w14:paraId="037A1F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C4649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8E808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8031D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52665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01C6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660D93">
      <w:pPr>
        <w:spacing w:line="360" w:lineRule="auto"/>
        <w:rPr>
          <w:rFonts w:ascii="宋体" w:hAnsi="宋体" w:cs="宋体"/>
          <w:sz w:val="24"/>
        </w:rPr>
      </w:pPr>
      <w:r>
        <w:rPr>
          <w:rFonts w:hint="eastAsia" w:ascii="宋体" w:hAnsi="宋体" w:cs="宋体"/>
          <w:sz w:val="24"/>
        </w:rPr>
        <w:t>三、质疑基本情况</w:t>
      </w:r>
    </w:p>
    <w:p w14:paraId="4EFBC5B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D270F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73F1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8259415">
      <w:pPr>
        <w:spacing w:line="360" w:lineRule="auto"/>
        <w:rPr>
          <w:rFonts w:ascii="宋体" w:hAnsi="宋体" w:cs="宋体"/>
          <w:sz w:val="24"/>
        </w:rPr>
      </w:pPr>
      <w:r>
        <w:rPr>
          <w:rFonts w:hint="eastAsia" w:ascii="宋体" w:hAnsi="宋体" w:cs="宋体"/>
          <w:sz w:val="24"/>
        </w:rPr>
        <w:t>四、投诉事项具体内容</w:t>
      </w:r>
    </w:p>
    <w:p w14:paraId="0C7F3C9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8BA17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9384BD">
      <w:pPr>
        <w:spacing w:line="360" w:lineRule="auto"/>
        <w:rPr>
          <w:rFonts w:ascii="宋体" w:hAnsi="宋体" w:cs="宋体"/>
          <w:sz w:val="24"/>
          <w:u w:val="dotted"/>
        </w:rPr>
      </w:pPr>
      <w:r>
        <w:rPr>
          <w:rFonts w:hint="eastAsia" w:ascii="宋体" w:hAnsi="宋体" w:cs="宋体"/>
          <w:sz w:val="24"/>
          <w:u w:val="dotted"/>
        </w:rPr>
        <w:t xml:space="preserve">                                                      </w:t>
      </w:r>
    </w:p>
    <w:p w14:paraId="270AA62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A9935C">
      <w:pPr>
        <w:spacing w:line="360" w:lineRule="auto"/>
        <w:rPr>
          <w:rFonts w:ascii="宋体" w:hAnsi="宋体" w:cs="宋体"/>
          <w:sz w:val="24"/>
          <w:u w:val="dotted"/>
        </w:rPr>
      </w:pPr>
      <w:r>
        <w:rPr>
          <w:rFonts w:hint="eastAsia" w:ascii="宋体" w:hAnsi="宋体" w:cs="宋体"/>
          <w:sz w:val="24"/>
          <w:u w:val="dotted"/>
        </w:rPr>
        <w:t xml:space="preserve">                                                      </w:t>
      </w:r>
    </w:p>
    <w:p w14:paraId="28F84E7A">
      <w:pPr>
        <w:spacing w:line="360" w:lineRule="auto"/>
        <w:rPr>
          <w:rFonts w:ascii="宋体" w:hAnsi="宋体" w:cs="宋体"/>
          <w:sz w:val="24"/>
        </w:rPr>
      </w:pPr>
      <w:r>
        <w:rPr>
          <w:rFonts w:hint="eastAsia" w:ascii="宋体" w:hAnsi="宋体" w:cs="宋体"/>
          <w:sz w:val="24"/>
        </w:rPr>
        <w:t>投诉事项2</w:t>
      </w:r>
    </w:p>
    <w:p w14:paraId="48B83AF2">
      <w:pPr>
        <w:spacing w:line="360" w:lineRule="auto"/>
        <w:rPr>
          <w:rFonts w:ascii="宋体" w:hAnsi="宋体" w:cs="宋体"/>
          <w:sz w:val="24"/>
          <w:u w:val="dotted"/>
        </w:rPr>
      </w:pPr>
      <w:r>
        <w:rPr>
          <w:rFonts w:hint="eastAsia" w:ascii="宋体" w:hAnsi="宋体" w:cs="宋体"/>
          <w:sz w:val="24"/>
        </w:rPr>
        <w:t>……</w:t>
      </w:r>
    </w:p>
    <w:p w14:paraId="2065EF7C">
      <w:pPr>
        <w:spacing w:line="360" w:lineRule="auto"/>
        <w:rPr>
          <w:rFonts w:ascii="宋体" w:hAnsi="宋体" w:cs="宋体"/>
          <w:sz w:val="24"/>
        </w:rPr>
      </w:pPr>
      <w:r>
        <w:rPr>
          <w:rFonts w:hint="eastAsia" w:ascii="宋体" w:hAnsi="宋体" w:cs="宋体"/>
          <w:sz w:val="24"/>
        </w:rPr>
        <w:t>五、与投诉事项相关的投诉请求</w:t>
      </w:r>
    </w:p>
    <w:p w14:paraId="4C95906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7EF197">
      <w:pPr>
        <w:spacing w:line="360" w:lineRule="auto"/>
        <w:rPr>
          <w:rFonts w:ascii="宋体" w:hAnsi="宋体" w:cs="宋体"/>
          <w:sz w:val="24"/>
          <w:u w:val="single"/>
        </w:rPr>
      </w:pPr>
      <w:r>
        <w:rPr>
          <w:rFonts w:hint="eastAsia" w:ascii="宋体" w:hAnsi="宋体" w:cs="宋体"/>
          <w:sz w:val="24"/>
        </w:rPr>
        <w:t xml:space="preserve">                                            </w:t>
      </w:r>
    </w:p>
    <w:p w14:paraId="468F8D56">
      <w:pPr>
        <w:spacing w:line="360" w:lineRule="auto"/>
        <w:rPr>
          <w:rFonts w:ascii="宋体" w:hAnsi="宋体" w:cs="宋体"/>
          <w:sz w:val="24"/>
        </w:rPr>
      </w:pPr>
      <w:r>
        <w:rPr>
          <w:rFonts w:hint="eastAsia" w:ascii="宋体" w:hAnsi="宋体" w:cs="宋体"/>
          <w:sz w:val="24"/>
        </w:rPr>
        <w:t xml:space="preserve">签字(签章)：                   公章：                      </w:t>
      </w:r>
    </w:p>
    <w:p w14:paraId="0871206A">
      <w:pPr>
        <w:spacing w:line="360" w:lineRule="auto"/>
        <w:rPr>
          <w:rFonts w:ascii="宋体" w:hAnsi="宋体" w:cs="宋体"/>
          <w:sz w:val="24"/>
        </w:rPr>
      </w:pPr>
      <w:r>
        <w:rPr>
          <w:rFonts w:hint="eastAsia" w:ascii="宋体" w:hAnsi="宋体" w:cs="宋体"/>
          <w:sz w:val="24"/>
        </w:rPr>
        <w:t xml:space="preserve">日期：    </w:t>
      </w:r>
    </w:p>
    <w:p w14:paraId="78DDCA5D">
      <w:pPr>
        <w:spacing w:line="360" w:lineRule="auto"/>
        <w:rPr>
          <w:rFonts w:ascii="宋体" w:hAnsi="宋体" w:cs="宋体"/>
          <w:b/>
          <w:sz w:val="24"/>
        </w:rPr>
      </w:pPr>
    </w:p>
    <w:p w14:paraId="3BAFF4B4">
      <w:pPr>
        <w:spacing w:line="360" w:lineRule="auto"/>
        <w:rPr>
          <w:rFonts w:ascii="宋体" w:hAnsi="宋体" w:cs="宋体"/>
          <w:b/>
          <w:sz w:val="24"/>
        </w:rPr>
      </w:pPr>
    </w:p>
    <w:p w14:paraId="5FD86F30">
      <w:pPr>
        <w:spacing w:line="360" w:lineRule="auto"/>
        <w:rPr>
          <w:rFonts w:ascii="宋体" w:hAnsi="宋体" w:cs="宋体"/>
          <w:b/>
          <w:sz w:val="24"/>
        </w:rPr>
      </w:pPr>
      <w:r>
        <w:rPr>
          <w:rFonts w:hint="eastAsia" w:ascii="宋体" w:hAnsi="宋体" w:cs="宋体"/>
          <w:b/>
          <w:sz w:val="24"/>
        </w:rPr>
        <w:t>投诉书制作说明：</w:t>
      </w:r>
    </w:p>
    <w:p w14:paraId="56789C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0D95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9F59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640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F7F4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BFE02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2C46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E822F5">
      <w:pPr>
        <w:spacing w:line="360" w:lineRule="auto"/>
        <w:rPr>
          <w:rFonts w:ascii="宋体" w:hAnsi="宋体" w:cs="宋体"/>
          <w:b/>
          <w:sz w:val="24"/>
        </w:rPr>
      </w:pPr>
    </w:p>
    <w:p w14:paraId="1CECC8FB">
      <w:pPr>
        <w:autoSpaceDE w:val="0"/>
        <w:autoSpaceDN w:val="0"/>
        <w:jc w:val="center"/>
        <w:rPr>
          <w:rFonts w:ascii="宋体" w:hAnsi="宋体" w:cs="宋体"/>
          <w:b/>
          <w:spacing w:val="6"/>
          <w:sz w:val="32"/>
          <w:szCs w:val="32"/>
        </w:rPr>
      </w:pPr>
    </w:p>
    <w:p w14:paraId="1F3CE45B">
      <w:pPr>
        <w:spacing w:line="360" w:lineRule="auto"/>
        <w:jc w:val="left"/>
        <w:rPr>
          <w:rFonts w:ascii="宋体" w:hAnsi="宋体" w:cs="宋体"/>
          <w:b/>
          <w:spacing w:val="6"/>
          <w:sz w:val="32"/>
          <w:szCs w:val="32"/>
        </w:rPr>
      </w:pPr>
      <w:r>
        <w:rPr>
          <w:rFonts w:hint="eastAsia" w:ascii="宋体" w:hAnsi="宋体" w:cs="宋体"/>
          <w:b/>
          <w:spacing w:val="6"/>
          <w:sz w:val="32"/>
          <w:szCs w:val="32"/>
        </w:rPr>
        <w:t>附件4：业务专用章使用说明函</w:t>
      </w:r>
    </w:p>
    <w:p w14:paraId="422EC4CD">
      <w:pPr>
        <w:spacing w:line="360" w:lineRule="auto"/>
        <w:rPr>
          <w:rFonts w:ascii="宋体" w:hAnsi="宋体" w:cs="宋体"/>
          <w:sz w:val="24"/>
        </w:rPr>
      </w:pPr>
      <w:r>
        <w:rPr>
          <w:rFonts w:hint="eastAsia" w:ascii="宋体" w:hAnsi="宋体" w:cs="宋体"/>
          <w:sz w:val="24"/>
          <w:u w:val="single"/>
        </w:rPr>
        <w:t>（采购人）、（采购代理机构）</w:t>
      </w:r>
    </w:p>
    <w:p w14:paraId="77AC0F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D11194">
      <w:pPr>
        <w:spacing w:line="360" w:lineRule="auto"/>
        <w:ind w:firstLine="480" w:firstLineChars="200"/>
        <w:rPr>
          <w:rFonts w:ascii="宋体" w:hAnsi="宋体" w:cs="宋体"/>
          <w:sz w:val="24"/>
        </w:rPr>
      </w:pPr>
      <w:r>
        <w:rPr>
          <w:rFonts w:hint="eastAsia" w:ascii="宋体" w:hAnsi="宋体" w:cs="宋体"/>
          <w:sz w:val="24"/>
        </w:rPr>
        <w:t>特此说明。</w:t>
      </w:r>
    </w:p>
    <w:p w14:paraId="1447546E">
      <w:pPr>
        <w:spacing w:line="360" w:lineRule="auto"/>
        <w:ind w:firstLine="494"/>
        <w:rPr>
          <w:rFonts w:ascii="宋体" w:hAnsi="宋体" w:cs="宋体"/>
          <w:sz w:val="24"/>
        </w:rPr>
      </w:pPr>
    </w:p>
    <w:p w14:paraId="69120CCC">
      <w:pPr>
        <w:spacing w:line="360" w:lineRule="auto"/>
        <w:ind w:firstLine="494"/>
        <w:rPr>
          <w:rFonts w:ascii="宋体" w:hAnsi="宋体" w:cs="宋体"/>
          <w:sz w:val="24"/>
        </w:rPr>
      </w:pPr>
    </w:p>
    <w:p w14:paraId="65C5EC06">
      <w:pPr>
        <w:spacing w:line="360" w:lineRule="auto"/>
        <w:ind w:firstLine="494"/>
        <w:rPr>
          <w:rFonts w:ascii="宋体" w:hAnsi="宋体" w:cs="宋体"/>
          <w:sz w:val="24"/>
        </w:rPr>
      </w:pPr>
    </w:p>
    <w:p w14:paraId="49A7D4C5">
      <w:pPr>
        <w:spacing w:line="360" w:lineRule="auto"/>
        <w:ind w:firstLine="494"/>
        <w:rPr>
          <w:rFonts w:ascii="宋体" w:hAnsi="宋体" w:cs="宋体"/>
          <w:sz w:val="24"/>
        </w:rPr>
      </w:pPr>
    </w:p>
    <w:p w14:paraId="31AFC4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3ACC01">
      <w:pPr>
        <w:ind w:right="1440" w:firstLine="494"/>
        <w:jc w:val="center"/>
        <w:rPr>
          <w:rFonts w:ascii="宋体" w:hAnsi="宋体" w:cs="宋体"/>
          <w:sz w:val="24"/>
        </w:rPr>
      </w:pPr>
      <w:r>
        <w:rPr>
          <w:rFonts w:hint="eastAsia" w:ascii="宋体" w:hAnsi="宋体" w:cs="宋体"/>
          <w:sz w:val="24"/>
        </w:rPr>
        <w:t xml:space="preserve">                              日期：       年     月     日</w:t>
      </w:r>
    </w:p>
    <w:p w14:paraId="2FAF23FE">
      <w:pPr>
        <w:rPr>
          <w:rFonts w:ascii="宋体" w:hAnsi="宋体" w:cs="宋体"/>
          <w:sz w:val="24"/>
        </w:rPr>
      </w:pPr>
      <w:r>
        <w:rPr>
          <w:rFonts w:hint="eastAsia" w:ascii="宋体" w:hAnsi="宋体" w:cs="宋体"/>
          <w:b/>
          <w:bCs/>
          <w:sz w:val="24"/>
        </w:rPr>
        <w:t>附：</w:t>
      </w:r>
    </w:p>
    <w:p w14:paraId="33FFA75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B110E1">
      <w:pPr>
        <w:autoSpaceDE w:val="0"/>
        <w:autoSpaceDN w:val="0"/>
        <w:jc w:val="center"/>
        <w:rPr>
          <w:rFonts w:ascii="宋体" w:hAnsi="宋体" w:cs="宋体"/>
          <w:b/>
          <w:spacing w:val="6"/>
          <w:sz w:val="32"/>
          <w:szCs w:val="32"/>
        </w:rPr>
      </w:pPr>
    </w:p>
    <w:p w14:paraId="35C7386F">
      <w:pPr>
        <w:autoSpaceDE w:val="0"/>
        <w:autoSpaceDN w:val="0"/>
        <w:jc w:val="center"/>
        <w:rPr>
          <w:rFonts w:ascii="宋体" w:hAnsi="宋体" w:cs="宋体"/>
          <w:b/>
          <w:spacing w:val="6"/>
          <w:sz w:val="32"/>
          <w:szCs w:val="32"/>
        </w:rPr>
      </w:pPr>
    </w:p>
    <w:p w14:paraId="5330ED17">
      <w:pPr>
        <w:autoSpaceDE w:val="0"/>
        <w:autoSpaceDN w:val="0"/>
        <w:jc w:val="center"/>
        <w:rPr>
          <w:rFonts w:ascii="宋体" w:hAnsi="宋体" w:cs="宋体"/>
          <w:b/>
          <w:spacing w:val="6"/>
          <w:sz w:val="32"/>
          <w:szCs w:val="32"/>
        </w:rPr>
      </w:pPr>
    </w:p>
    <w:p w14:paraId="76A5C40D">
      <w:pPr>
        <w:autoSpaceDE w:val="0"/>
        <w:autoSpaceDN w:val="0"/>
        <w:jc w:val="center"/>
        <w:rPr>
          <w:rFonts w:ascii="宋体" w:hAnsi="宋体" w:cs="宋体"/>
          <w:b/>
          <w:spacing w:val="6"/>
          <w:sz w:val="32"/>
          <w:szCs w:val="32"/>
        </w:rPr>
      </w:pPr>
    </w:p>
    <w:p w14:paraId="537051F2">
      <w:pPr>
        <w:autoSpaceDE w:val="0"/>
        <w:autoSpaceDN w:val="0"/>
        <w:jc w:val="center"/>
        <w:rPr>
          <w:rFonts w:ascii="宋体" w:hAnsi="宋体" w:cs="宋体"/>
          <w:b/>
          <w:spacing w:val="6"/>
          <w:sz w:val="32"/>
          <w:szCs w:val="32"/>
        </w:rPr>
      </w:pPr>
    </w:p>
    <w:p w14:paraId="6BA8D9F3">
      <w:pPr>
        <w:autoSpaceDE w:val="0"/>
        <w:autoSpaceDN w:val="0"/>
        <w:jc w:val="center"/>
        <w:rPr>
          <w:rFonts w:ascii="宋体" w:hAnsi="宋体" w:cs="宋体"/>
          <w:b/>
          <w:spacing w:val="6"/>
          <w:sz w:val="32"/>
          <w:szCs w:val="32"/>
        </w:rPr>
      </w:pPr>
    </w:p>
    <w:p w14:paraId="611872CA">
      <w:pPr>
        <w:autoSpaceDE w:val="0"/>
        <w:autoSpaceDN w:val="0"/>
        <w:jc w:val="center"/>
        <w:rPr>
          <w:rFonts w:ascii="宋体" w:hAnsi="宋体" w:cs="宋体"/>
          <w:b/>
          <w:spacing w:val="6"/>
          <w:sz w:val="32"/>
          <w:szCs w:val="32"/>
        </w:rPr>
      </w:pPr>
    </w:p>
    <w:p w14:paraId="7DAF0C97">
      <w:pPr>
        <w:autoSpaceDE w:val="0"/>
        <w:autoSpaceDN w:val="0"/>
        <w:jc w:val="center"/>
        <w:rPr>
          <w:rFonts w:ascii="宋体" w:hAnsi="宋体" w:cs="宋体"/>
          <w:b/>
          <w:spacing w:val="6"/>
          <w:sz w:val="32"/>
          <w:szCs w:val="32"/>
        </w:rPr>
      </w:pPr>
    </w:p>
    <w:p w14:paraId="40B9350A">
      <w:pPr>
        <w:autoSpaceDE w:val="0"/>
        <w:autoSpaceDN w:val="0"/>
        <w:jc w:val="center"/>
        <w:rPr>
          <w:rFonts w:ascii="宋体" w:hAnsi="宋体" w:cs="宋体"/>
          <w:b/>
          <w:spacing w:val="6"/>
          <w:sz w:val="32"/>
          <w:szCs w:val="32"/>
        </w:rPr>
      </w:pPr>
    </w:p>
    <w:p w14:paraId="6B0F2826">
      <w:pPr>
        <w:autoSpaceDE w:val="0"/>
        <w:autoSpaceDN w:val="0"/>
        <w:jc w:val="center"/>
        <w:rPr>
          <w:rFonts w:ascii="宋体" w:hAnsi="宋体" w:cs="宋体"/>
          <w:b/>
          <w:spacing w:val="6"/>
          <w:sz w:val="32"/>
          <w:szCs w:val="32"/>
        </w:rPr>
      </w:pPr>
    </w:p>
    <w:p w14:paraId="11EF9045">
      <w:pPr>
        <w:autoSpaceDE w:val="0"/>
        <w:autoSpaceDN w:val="0"/>
        <w:jc w:val="center"/>
        <w:rPr>
          <w:rFonts w:ascii="宋体" w:hAnsi="宋体" w:cs="宋体"/>
          <w:b/>
          <w:spacing w:val="6"/>
          <w:sz w:val="32"/>
          <w:szCs w:val="32"/>
        </w:rPr>
      </w:pPr>
    </w:p>
    <w:p w14:paraId="25A2531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D2E3C5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：联合协议</w:t>
      </w:r>
    </w:p>
    <w:p w14:paraId="3E9F43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3CCA7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eastAsia="zh-CN"/>
        </w:rPr>
        <w:t>浙江省体育社会组织改革发展若干重大问题研究</w:t>
      </w:r>
      <w:r>
        <w:rPr>
          <w:rFonts w:hint="eastAsia" w:ascii="宋体" w:hAnsi="宋体" w:cs="宋体"/>
          <w:sz w:val="24"/>
        </w:rPr>
        <w:t>（项目名称）【招标编号：</w:t>
      </w:r>
      <w:r>
        <w:rPr>
          <w:rFonts w:hint="eastAsia" w:ascii="宋体" w:hAnsi="宋体" w:cs="宋体"/>
          <w:sz w:val="24"/>
          <w:u w:val="single"/>
          <w:lang w:eastAsia="zh-CN"/>
        </w:rPr>
        <w:t>ZJZBC-25-419</w:t>
      </w:r>
      <w:r>
        <w:rPr>
          <w:rFonts w:hint="eastAsia" w:ascii="宋体" w:hAnsi="宋体" w:cs="宋体"/>
          <w:sz w:val="24"/>
        </w:rPr>
        <w:t>（采购编号）】</w:t>
      </w:r>
      <w:r>
        <w:rPr>
          <w:rFonts w:hint="eastAsia" w:ascii="宋体" w:hAnsi="宋体" w:cs="宋体"/>
          <w:kern w:val="0"/>
          <w:sz w:val="24"/>
          <w:lang w:val="zh-CN"/>
        </w:rPr>
        <w:t xml:space="preserve">投标。 </w:t>
      </w:r>
    </w:p>
    <w:p w14:paraId="1234B8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ACB9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9C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1942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A0DE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1E21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2B23F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F8BF1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0" w:name="_Hlk101131882"/>
      <w:r>
        <w:rPr>
          <w:rFonts w:hint="eastAsia" w:ascii="宋体" w:hAnsi="宋体" w:cs="宋体"/>
          <w:kern w:val="0"/>
          <w:sz w:val="24"/>
          <w:u w:val="single"/>
        </w:rPr>
        <w:t>联合体成员X</w:t>
      </w:r>
      <w:r>
        <w:rPr>
          <w:rFonts w:hint="eastAsia" w:ascii="宋体" w:hAnsi="宋体" w:cs="宋体"/>
          <w:kern w:val="0"/>
          <w:sz w:val="24"/>
          <w:u w:val="single"/>
          <w:lang w:eastAsia="zh-CN"/>
        </w:rPr>
        <w:t>，</w:t>
      </w:r>
      <w:r>
        <w:rPr>
          <w:rFonts w:hint="eastAsia" w:ascii="宋体" w:hAnsi="宋体" w:cs="宋体"/>
          <w:kern w:val="0"/>
          <w:sz w:val="24"/>
          <w:u w:val="single"/>
        </w:rPr>
        <w:t>……</w:t>
      </w:r>
      <w:bookmarkEnd w:id="45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451"/>
      <w:r>
        <w:rPr>
          <w:rFonts w:hint="eastAsia" w:ascii="宋体" w:hAnsi="宋体" w:cs="宋体"/>
          <w:b/>
          <w:kern w:val="0"/>
          <w:sz w:val="24"/>
          <w:lang w:val="zh-CN"/>
        </w:rPr>
        <w:t>）</w:t>
      </w:r>
    </w:p>
    <w:p w14:paraId="0901D5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2"/>
    </w:p>
    <w:p w14:paraId="09FFF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61FB9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0596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72DF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6841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DAD5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0007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7DF86E">
      <w:pPr>
        <w:spacing w:line="360" w:lineRule="auto"/>
        <w:ind w:right="420"/>
        <w:rPr>
          <w:rFonts w:ascii="宋体" w:hAnsi="宋体" w:cs="宋体"/>
          <w:sz w:val="24"/>
        </w:rPr>
      </w:pPr>
      <w:r>
        <w:rPr>
          <w:rFonts w:hint="eastAsia" w:ascii="宋体" w:hAnsi="宋体" w:cs="宋体"/>
          <w:sz w:val="24"/>
        </w:rPr>
        <w:t>注：按本格式和要求提供。</w:t>
      </w:r>
    </w:p>
    <w:p w14:paraId="4BE95D1C">
      <w:pPr>
        <w:autoSpaceDE w:val="0"/>
        <w:autoSpaceDN w:val="0"/>
        <w:jc w:val="center"/>
        <w:rPr>
          <w:rFonts w:ascii="宋体" w:hAnsi="宋体" w:cs="宋体"/>
          <w:b/>
          <w:spacing w:val="6"/>
          <w:sz w:val="32"/>
          <w:szCs w:val="32"/>
        </w:rPr>
      </w:pPr>
    </w:p>
    <w:p w14:paraId="452045B5">
      <w:pPr>
        <w:snapToGrid w:val="0"/>
        <w:spacing w:line="360" w:lineRule="auto"/>
        <w:ind w:firstLine="3666" w:firstLineChars="1100"/>
        <w:rPr>
          <w:rFonts w:ascii="宋体" w:hAnsi="宋体" w:cs="宋体"/>
          <w:b/>
          <w:spacing w:val="6"/>
          <w:sz w:val="32"/>
          <w:szCs w:val="32"/>
        </w:rPr>
      </w:pPr>
    </w:p>
    <w:p w14:paraId="19E2064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2EA8A5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：分包意向协议</w:t>
      </w:r>
    </w:p>
    <w:p w14:paraId="113A1D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6F6B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浙江省体育社会组织改革发展若干重大问题研究</w:t>
      </w:r>
      <w:r>
        <w:rPr>
          <w:rFonts w:hint="eastAsia" w:ascii="宋体" w:hAnsi="宋体" w:cs="宋体"/>
          <w:sz w:val="24"/>
        </w:rPr>
        <w:t>（项目名称）【招标编号：</w:t>
      </w:r>
      <w:r>
        <w:rPr>
          <w:rFonts w:hint="eastAsia" w:ascii="宋体" w:hAnsi="宋体" w:cs="宋体"/>
          <w:sz w:val="24"/>
          <w:u w:val="single"/>
          <w:lang w:eastAsia="zh-CN"/>
        </w:rPr>
        <w:t>ZJZBC-25-419</w:t>
      </w:r>
      <w:r>
        <w:rPr>
          <w:rFonts w:hint="eastAsia" w:ascii="宋体" w:hAnsi="宋体" w:cs="宋体"/>
          <w:sz w:val="24"/>
        </w:rPr>
        <w:t>（采购编号）】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51F4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D49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27C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C03FC7">
      <w:r>
        <w:rPr>
          <w:rFonts w:hint="eastAsia"/>
          <w:lang w:val="zh-CN"/>
        </w:rPr>
        <w:t xml:space="preserve"> </w:t>
      </w:r>
    </w:p>
    <w:p w14:paraId="29D394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F4610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6BFAE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077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FA16F9F">
      <w:pPr>
        <w:snapToGrid w:val="0"/>
        <w:spacing w:line="360" w:lineRule="auto"/>
        <w:ind w:firstLine="576"/>
        <w:rPr>
          <w:rFonts w:ascii="宋体" w:hAnsi="宋体" w:cs="宋体"/>
          <w:u w:val="single"/>
        </w:rPr>
      </w:pPr>
      <w:r>
        <w:rPr>
          <w:rFonts w:hint="eastAsia" w:ascii="宋体" w:hAnsi="宋体" w:cs="宋体"/>
          <w:u w:val="single"/>
        </w:rPr>
        <w:t xml:space="preserve">                                                                                  </w:t>
      </w:r>
    </w:p>
    <w:p w14:paraId="5E5B1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9A70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FBE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4F3D5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7D2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6502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7F5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89AE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18D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0745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投标人名称(电子签名)：</w:t>
      </w:r>
    </w:p>
    <w:p w14:paraId="39AAFC53">
      <w:pPr>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分包供应商名称(电子签名/公章)：</w:t>
      </w:r>
    </w:p>
    <w:p w14:paraId="603DCA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42B4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DB9D53">
      <w:pPr>
        <w:autoSpaceDE w:val="0"/>
        <w:autoSpaceDN w:val="0"/>
        <w:jc w:val="center"/>
        <w:rPr>
          <w:rFonts w:ascii="宋体" w:hAnsi="宋体" w:cs="宋体"/>
          <w:b/>
          <w:spacing w:val="6"/>
          <w:sz w:val="32"/>
          <w:szCs w:val="32"/>
        </w:rPr>
      </w:pPr>
    </w:p>
    <w:p w14:paraId="4B7E7CD3">
      <w:pPr>
        <w:autoSpaceDE w:val="0"/>
        <w:autoSpaceDN w:val="0"/>
        <w:jc w:val="center"/>
        <w:rPr>
          <w:rFonts w:ascii="宋体" w:hAnsi="宋体" w:cs="宋体"/>
          <w:b/>
          <w:spacing w:val="6"/>
          <w:sz w:val="32"/>
          <w:szCs w:val="32"/>
        </w:rPr>
      </w:pPr>
    </w:p>
    <w:p w14:paraId="3B801C1E">
      <w:pPr>
        <w:autoSpaceDE w:val="0"/>
        <w:autoSpaceDN w:val="0"/>
        <w:jc w:val="center"/>
        <w:rPr>
          <w:rFonts w:ascii="宋体" w:hAnsi="宋体" w:cs="宋体"/>
          <w:b/>
          <w:spacing w:val="6"/>
          <w:sz w:val="32"/>
          <w:szCs w:val="32"/>
        </w:rPr>
      </w:pPr>
    </w:p>
    <w:p w14:paraId="02E078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A03B05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：中小企业声明函</w:t>
      </w:r>
    </w:p>
    <w:p w14:paraId="7B2F2756">
      <w:pPr>
        <w:spacing w:line="360" w:lineRule="auto"/>
        <w:jc w:val="center"/>
        <w:rPr>
          <w:rFonts w:ascii="宋体" w:hAnsi="宋体" w:cs="宋体"/>
          <w:sz w:val="24"/>
          <w:u w:val="single"/>
        </w:rPr>
      </w:pPr>
    </w:p>
    <w:p w14:paraId="682E3B9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FBF2E1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浙江省体育局</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浙江省体育社会组织改革发展若干重大问题研究</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C40509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浙江省体育社会组织改革发展若干重大问题研究</w:t>
      </w:r>
      <w:r>
        <w:rPr>
          <w:rFonts w:hint="eastAsia" w:ascii="宋体" w:hAnsi="宋体" w:cs="宋体"/>
          <w:sz w:val="24"/>
        </w:rPr>
        <w:t xml:space="preserve">，属于 </w:t>
      </w:r>
      <w:r>
        <w:rPr>
          <w:rFonts w:hint="eastAsia" w:ascii="宋体" w:hAnsi="宋体" w:cs="宋体"/>
          <w:sz w:val="24"/>
          <w:u w:val="single"/>
        </w:rPr>
        <w:t>其他未列明</w:t>
      </w:r>
      <w:r>
        <w:rPr>
          <w:rFonts w:hint="eastAsia" w:ascii="宋体" w:hAnsi="宋体" w:cs="宋体"/>
          <w:sz w:val="24"/>
          <w:u w:val="single"/>
          <w:lang w:eastAsia="zh-CN"/>
        </w:rPr>
        <w:t>行业</w:t>
      </w:r>
      <w:r>
        <w:rPr>
          <w:rFonts w:hint="eastAsia" w:ascii="宋体" w:hAnsi="宋体" w:cs="宋体"/>
          <w:sz w:val="24"/>
        </w:rPr>
        <w:t xml:space="preserve"> ；承建（承接）企业为</w:t>
      </w:r>
      <w:r>
        <w:rPr>
          <w:rFonts w:hint="eastAsia" w:ascii="宋体" w:hAnsi="宋体" w:cs="宋体"/>
          <w:sz w:val="24"/>
          <w:u w:val="single"/>
          <w:lang w:val="en-US" w:eastAsia="zh-CN"/>
        </w:rPr>
        <w:t xml:space="preserve">   </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07A62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33C0C25">
      <w:pPr>
        <w:spacing w:line="360" w:lineRule="auto"/>
        <w:ind w:firstLine="480" w:firstLineChars="200"/>
        <w:jc w:val="left"/>
        <w:rPr>
          <w:rFonts w:ascii="宋体" w:hAnsi="宋体" w:cs="宋体"/>
          <w:sz w:val="24"/>
        </w:rPr>
      </w:pPr>
      <w:r>
        <w:rPr>
          <w:rFonts w:hint="eastAsia" w:ascii="宋体" w:hAnsi="宋体" w:cs="宋体"/>
          <w:sz w:val="24"/>
        </w:rPr>
        <w:t>……</w:t>
      </w:r>
    </w:p>
    <w:p w14:paraId="141283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8662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55A939">
      <w:pPr>
        <w:spacing w:line="360" w:lineRule="auto"/>
        <w:ind w:right="1760"/>
        <w:jc w:val="right"/>
        <w:rPr>
          <w:rFonts w:ascii="宋体" w:hAnsi="宋体" w:cs="宋体"/>
          <w:sz w:val="24"/>
        </w:rPr>
      </w:pPr>
      <w:r>
        <w:rPr>
          <w:rFonts w:hint="eastAsia" w:ascii="宋体" w:hAnsi="宋体" w:cs="宋体"/>
          <w:sz w:val="24"/>
        </w:rPr>
        <w:t>投标人名称（电子签名）：</w:t>
      </w:r>
    </w:p>
    <w:p w14:paraId="326DE5AC">
      <w:pPr>
        <w:spacing w:line="360" w:lineRule="auto"/>
        <w:ind w:right="1120" w:firstLine="4680" w:firstLineChars="1950"/>
        <w:rPr>
          <w:rFonts w:ascii="宋体" w:hAnsi="宋体" w:cs="宋体"/>
          <w:sz w:val="24"/>
        </w:rPr>
      </w:pPr>
      <w:r>
        <w:rPr>
          <w:rFonts w:hint="eastAsia" w:ascii="宋体" w:hAnsi="宋体" w:cs="宋体"/>
          <w:sz w:val="24"/>
        </w:rPr>
        <w:t>日 期：</w:t>
      </w:r>
    </w:p>
    <w:p w14:paraId="06FD00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BB9C722">
      <w:pPr>
        <w:spacing w:line="360" w:lineRule="auto"/>
        <w:ind w:right="420"/>
        <w:rPr>
          <w:rFonts w:ascii="宋体" w:hAnsi="宋体" w:cs="宋体"/>
          <w:sz w:val="24"/>
        </w:rPr>
      </w:pPr>
    </w:p>
    <w:p w14:paraId="09AB0498">
      <w:pPr>
        <w:spacing w:line="360" w:lineRule="auto"/>
        <w:ind w:right="420"/>
        <w:rPr>
          <w:rFonts w:ascii="宋体" w:hAnsi="宋体" w:cs="宋体"/>
          <w:sz w:val="24"/>
        </w:rPr>
      </w:pPr>
      <w:r>
        <w:rPr>
          <w:rFonts w:hint="eastAsia" w:ascii="宋体" w:hAnsi="宋体" w:cs="宋体"/>
          <w:sz w:val="24"/>
        </w:rPr>
        <w:t xml:space="preserve">   注：</w:t>
      </w:r>
    </w:p>
    <w:p w14:paraId="708DF3F4">
      <w:pPr>
        <w:spacing w:line="360" w:lineRule="auto"/>
        <w:ind w:right="420" w:firstLine="480" w:firstLineChars="200"/>
        <w:rPr>
          <w:rFonts w:ascii="宋体" w:hAnsi="宋体" w:cs="宋体"/>
          <w:sz w:val="24"/>
        </w:rPr>
      </w:pPr>
      <w:r>
        <w:rPr>
          <w:rFonts w:hint="eastAsia" w:ascii="宋体" w:hAnsi="宋体" w:cs="宋体"/>
          <w:sz w:val="24"/>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784E13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21EB9">
      <w:pPr>
        <w:spacing w:line="360" w:lineRule="auto"/>
        <w:ind w:right="420"/>
        <w:rPr>
          <w:rFonts w:ascii="宋体" w:hAnsi="宋体" w:cs="宋体"/>
        </w:rPr>
      </w:pPr>
    </w:p>
    <w:p w14:paraId="75EDA6B0">
      <w:pPr>
        <w:spacing w:line="360" w:lineRule="auto"/>
        <w:ind w:right="420"/>
        <w:rPr>
          <w:rFonts w:ascii="宋体" w:hAnsi="宋体" w:cs="宋体"/>
        </w:rPr>
      </w:pPr>
    </w:p>
    <w:p w14:paraId="76C6F950">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2062"/>
    </w:sdtPr>
    <w:sdtContent>
      <w:p w14:paraId="436BC0DC">
        <w:pPr>
          <w:pStyle w:val="39"/>
          <w:jc w:val="center"/>
        </w:pP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1509">
    <w:pPr>
      <w:pStyle w:val="39"/>
      <w:framePr w:wrap="around" w:vAnchor="text" w:hAnchor="margin" w:xAlign="right" w:y="1"/>
      <w:rPr>
        <w:rStyle w:val="72"/>
      </w:rPr>
    </w:pPr>
    <w:r>
      <w:fldChar w:fldCharType="begin"/>
    </w:r>
    <w:r>
      <w:rPr>
        <w:rStyle w:val="72"/>
      </w:rPr>
      <w:instrText xml:space="preserve">PAGE  </w:instrText>
    </w:r>
    <w:r>
      <w:fldChar w:fldCharType="end"/>
    </w:r>
  </w:p>
  <w:p w14:paraId="1648185E">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
    </w:sdtPr>
    <w:sdtContent>
      <w:p w14:paraId="163FD867">
        <w:pPr>
          <w:pStyle w:val="39"/>
          <w:jc w:val="center"/>
        </w:pPr>
        <w:r>
          <w:fldChar w:fldCharType="begin"/>
        </w:r>
        <w:r>
          <w:instrText xml:space="preserve">PAGE   \* MERGEFORMAT</w:instrText>
        </w:r>
        <w:r>
          <w:fldChar w:fldCharType="separate"/>
        </w:r>
        <w:r>
          <w:rPr>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AC7">
    <w:pPr>
      <w:pStyle w:val="39"/>
      <w:framePr w:wrap="around" w:vAnchor="text" w:hAnchor="margin" w:xAlign="right" w:y="1"/>
      <w:rPr>
        <w:rStyle w:val="72"/>
      </w:rPr>
    </w:pPr>
    <w:r>
      <w:fldChar w:fldCharType="begin"/>
    </w:r>
    <w:r>
      <w:rPr>
        <w:rStyle w:val="72"/>
      </w:rPr>
      <w:instrText xml:space="preserve">PAGE  </w:instrText>
    </w:r>
    <w:r>
      <w:fldChar w:fldCharType="end"/>
    </w:r>
  </w:p>
  <w:p w14:paraId="63B377E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809">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223"/>
    </w:sdtPr>
    <w:sdtContent>
      <w:p w14:paraId="08FC2D85">
        <w:pPr>
          <w:pStyle w:val="39"/>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21440"/>
    </w:sdtPr>
    <w:sdtContent>
      <w:p w14:paraId="6AC84828">
        <w:pPr>
          <w:pStyle w:val="39"/>
          <w:jc w:val="center"/>
        </w:pPr>
        <w:r>
          <w:fldChar w:fldCharType="begin"/>
        </w:r>
        <w:r>
          <w:instrText xml:space="preserve">PAGE   \* MERGEFORMAT</w:instrText>
        </w:r>
        <w:r>
          <w:fldChar w:fldCharType="separate"/>
        </w:r>
        <w:r>
          <w:rPr>
            <w:lang w:val="zh-CN"/>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65589"/>
    </w:sdtPr>
    <w:sdtContent>
      <w:p w14:paraId="058F597B">
        <w:pPr>
          <w:pStyle w:val="39"/>
          <w:jc w:val="center"/>
        </w:pPr>
        <w:r>
          <w:fldChar w:fldCharType="begin"/>
        </w:r>
        <w:r>
          <w:instrText xml:space="preserve">PAGE   \* MERGEFORMAT</w:instrText>
        </w:r>
        <w:r>
          <w:fldChar w:fldCharType="separate"/>
        </w:r>
        <w:r>
          <w:rPr>
            <w:lang w:val="zh-CN"/>
          </w:rPr>
          <w:t>45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8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226D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577195"/>
    </w:sdtPr>
    <w:sdtContent>
      <w:p w14:paraId="69308A1D">
        <w:pPr>
          <w:pStyle w:val="39"/>
          <w:jc w:val="center"/>
        </w:pPr>
        <w:r>
          <w:fldChar w:fldCharType="begin"/>
        </w:r>
        <w:r>
          <w:instrText xml:space="preserve">PAGE   \* MERGEFORMAT</w:instrText>
        </w:r>
        <w:r>
          <w:fldChar w:fldCharType="separate"/>
        </w:r>
        <w:r>
          <w:rPr>
            <w:lang w:val="zh-CN"/>
          </w:rPr>
          <w:t>47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7407"/>
    </w:sdtPr>
    <w:sdtContent>
      <w:p w14:paraId="50E894DF">
        <w:pPr>
          <w:pStyle w:val="39"/>
          <w:jc w:val="center"/>
        </w:pPr>
        <w:r>
          <w:fldChar w:fldCharType="begin"/>
        </w:r>
        <w:r>
          <w:instrText xml:space="preserve">PAGE   \* MERGEFORMAT</w:instrText>
        </w:r>
        <w:r>
          <w:fldChar w:fldCharType="separate"/>
        </w:r>
        <w:r>
          <w:rPr>
            <w:lang w:val="zh-CN"/>
          </w:rPr>
          <w:t>62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5FE">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008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6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77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5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CC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F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5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F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0451"/>
    <w:rsid w:val="0000108B"/>
    <w:rsid w:val="0000133D"/>
    <w:rsid w:val="00001509"/>
    <w:rsid w:val="000032B2"/>
    <w:rsid w:val="0000363B"/>
    <w:rsid w:val="00003E37"/>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AB"/>
    <w:rsid w:val="00064278"/>
    <w:rsid w:val="0006443B"/>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E75"/>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2C4"/>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1D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87C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F"/>
    <w:rsid w:val="00224D2A"/>
    <w:rsid w:val="00224D8D"/>
    <w:rsid w:val="0022555A"/>
    <w:rsid w:val="00227214"/>
    <w:rsid w:val="00227DDC"/>
    <w:rsid w:val="00227F17"/>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AB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9E"/>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598"/>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7AA"/>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1D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2B"/>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3F01"/>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4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214"/>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2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B11"/>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9A4"/>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8D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24"/>
    <w:rsid w:val="005D01C3"/>
    <w:rsid w:val="005D05FF"/>
    <w:rsid w:val="005D0FB4"/>
    <w:rsid w:val="005D1176"/>
    <w:rsid w:val="005D1747"/>
    <w:rsid w:val="005D266D"/>
    <w:rsid w:val="005D306D"/>
    <w:rsid w:val="005D3327"/>
    <w:rsid w:val="005D4854"/>
    <w:rsid w:val="005D5179"/>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4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1E5E"/>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5AE"/>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72"/>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93"/>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D77C9"/>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76"/>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C8"/>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1C4A"/>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25D"/>
    <w:rsid w:val="008A3C76"/>
    <w:rsid w:val="008A3D54"/>
    <w:rsid w:val="008A3E10"/>
    <w:rsid w:val="008A411C"/>
    <w:rsid w:val="008A43DB"/>
    <w:rsid w:val="008A45AC"/>
    <w:rsid w:val="008A4630"/>
    <w:rsid w:val="008A47CE"/>
    <w:rsid w:val="008A4DFA"/>
    <w:rsid w:val="008A5F2F"/>
    <w:rsid w:val="008A6BAE"/>
    <w:rsid w:val="008A7350"/>
    <w:rsid w:val="008A7517"/>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BCF"/>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2EE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C46"/>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E65"/>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08"/>
    <w:rsid w:val="00A4008C"/>
    <w:rsid w:val="00A402A8"/>
    <w:rsid w:val="00A40685"/>
    <w:rsid w:val="00A40E2F"/>
    <w:rsid w:val="00A41819"/>
    <w:rsid w:val="00A41B74"/>
    <w:rsid w:val="00A41C9A"/>
    <w:rsid w:val="00A41D73"/>
    <w:rsid w:val="00A4229B"/>
    <w:rsid w:val="00A42406"/>
    <w:rsid w:val="00A42A74"/>
    <w:rsid w:val="00A433E8"/>
    <w:rsid w:val="00A43A1D"/>
    <w:rsid w:val="00A43AB0"/>
    <w:rsid w:val="00A44854"/>
    <w:rsid w:val="00A44A38"/>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930"/>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D99"/>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3F9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E7"/>
    <w:rsid w:val="00B84156"/>
    <w:rsid w:val="00B846E6"/>
    <w:rsid w:val="00B8522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09EE"/>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360"/>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60C"/>
    <w:rsid w:val="00C439B8"/>
    <w:rsid w:val="00C43A0B"/>
    <w:rsid w:val="00C43EDA"/>
    <w:rsid w:val="00C43FEC"/>
    <w:rsid w:val="00C4414C"/>
    <w:rsid w:val="00C45512"/>
    <w:rsid w:val="00C4602B"/>
    <w:rsid w:val="00C46564"/>
    <w:rsid w:val="00C46BFA"/>
    <w:rsid w:val="00C46DDF"/>
    <w:rsid w:val="00C500A1"/>
    <w:rsid w:val="00C5095A"/>
    <w:rsid w:val="00C50A02"/>
    <w:rsid w:val="00C51149"/>
    <w:rsid w:val="00C5117E"/>
    <w:rsid w:val="00C512D1"/>
    <w:rsid w:val="00C51856"/>
    <w:rsid w:val="00C51B04"/>
    <w:rsid w:val="00C51DB5"/>
    <w:rsid w:val="00C53CE9"/>
    <w:rsid w:val="00C54BA8"/>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1F2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FC0"/>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FEB"/>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5C"/>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0F4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28"/>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BF1"/>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3F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453"/>
    <w:rsid w:val="00E8357D"/>
    <w:rsid w:val="00E83C4F"/>
    <w:rsid w:val="00E84212"/>
    <w:rsid w:val="00E84C04"/>
    <w:rsid w:val="00E84F72"/>
    <w:rsid w:val="00E85293"/>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9"/>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5B4FE6"/>
    <w:rsid w:val="019F7441"/>
    <w:rsid w:val="01B37585"/>
    <w:rsid w:val="01D55165"/>
    <w:rsid w:val="01DF6BF8"/>
    <w:rsid w:val="01EC2C57"/>
    <w:rsid w:val="02076F1C"/>
    <w:rsid w:val="025F0711"/>
    <w:rsid w:val="026B2E25"/>
    <w:rsid w:val="02824D4D"/>
    <w:rsid w:val="02975B59"/>
    <w:rsid w:val="02DC4B10"/>
    <w:rsid w:val="02DD76CE"/>
    <w:rsid w:val="02F36323"/>
    <w:rsid w:val="02F5619C"/>
    <w:rsid w:val="0326446A"/>
    <w:rsid w:val="032D5555"/>
    <w:rsid w:val="036634D2"/>
    <w:rsid w:val="03DD35E4"/>
    <w:rsid w:val="04076900"/>
    <w:rsid w:val="040E0E93"/>
    <w:rsid w:val="041A5A3B"/>
    <w:rsid w:val="042311BA"/>
    <w:rsid w:val="042B157A"/>
    <w:rsid w:val="048F763B"/>
    <w:rsid w:val="049F330E"/>
    <w:rsid w:val="04AA775C"/>
    <w:rsid w:val="04AF1889"/>
    <w:rsid w:val="04F66F48"/>
    <w:rsid w:val="05251E14"/>
    <w:rsid w:val="05A16594"/>
    <w:rsid w:val="05A7762D"/>
    <w:rsid w:val="060E5941"/>
    <w:rsid w:val="06110FAF"/>
    <w:rsid w:val="063B3B44"/>
    <w:rsid w:val="06493CA7"/>
    <w:rsid w:val="064A5629"/>
    <w:rsid w:val="065A6178"/>
    <w:rsid w:val="066D0CD2"/>
    <w:rsid w:val="066F1CF3"/>
    <w:rsid w:val="06930BB8"/>
    <w:rsid w:val="070E62E0"/>
    <w:rsid w:val="07245D42"/>
    <w:rsid w:val="07264C62"/>
    <w:rsid w:val="074341CB"/>
    <w:rsid w:val="0779354C"/>
    <w:rsid w:val="07A80859"/>
    <w:rsid w:val="07CF228A"/>
    <w:rsid w:val="08061376"/>
    <w:rsid w:val="080812F8"/>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8235E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A3787"/>
    <w:rsid w:val="0DD63300"/>
    <w:rsid w:val="0DF50604"/>
    <w:rsid w:val="0DF702FE"/>
    <w:rsid w:val="0E060E51"/>
    <w:rsid w:val="0E140C27"/>
    <w:rsid w:val="0E2209F6"/>
    <w:rsid w:val="0E5604B2"/>
    <w:rsid w:val="0E6D5D79"/>
    <w:rsid w:val="0E8B67DF"/>
    <w:rsid w:val="0E91505C"/>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0FEF4B78"/>
    <w:rsid w:val="100F5E76"/>
    <w:rsid w:val="10646583"/>
    <w:rsid w:val="107D4B15"/>
    <w:rsid w:val="108A3C80"/>
    <w:rsid w:val="10A5002C"/>
    <w:rsid w:val="10C26171"/>
    <w:rsid w:val="10E16B8A"/>
    <w:rsid w:val="10F33360"/>
    <w:rsid w:val="10FC16EA"/>
    <w:rsid w:val="110F1D40"/>
    <w:rsid w:val="11266F33"/>
    <w:rsid w:val="117A051C"/>
    <w:rsid w:val="118963A1"/>
    <w:rsid w:val="11C6522A"/>
    <w:rsid w:val="11E104CC"/>
    <w:rsid w:val="11E20309"/>
    <w:rsid w:val="11E9626A"/>
    <w:rsid w:val="120E4BA9"/>
    <w:rsid w:val="12255233"/>
    <w:rsid w:val="12530213"/>
    <w:rsid w:val="126B3142"/>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4E014B5"/>
    <w:rsid w:val="150536C3"/>
    <w:rsid w:val="150C1963"/>
    <w:rsid w:val="151447A0"/>
    <w:rsid w:val="153C5A8E"/>
    <w:rsid w:val="154A6454"/>
    <w:rsid w:val="15762120"/>
    <w:rsid w:val="15B4486D"/>
    <w:rsid w:val="15ED4CC6"/>
    <w:rsid w:val="16A8729C"/>
    <w:rsid w:val="16B33777"/>
    <w:rsid w:val="16BC70A7"/>
    <w:rsid w:val="16C6339E"/>
    <w:rsid w:val="172F2D79"/>
    <w:rsid w:val="17557BEF"/>
    <w:rsid w:val="17BE72B6"/>
    <w:rsid w:val="17D349C1"/>
    <w:rsid w:val="18027B12"/>
    <w:rsid w:val="1830729E"/>
    <w:rsid w:val="1870062C"/>
    <w:rsid w:val="18817102"/>
    <w:rsid w:val="18830A15"/>
    <w:rsid w:val="18852B28"/>
    <w:rsid w:val="188B5321"/>
    <w:rsid w:val="19791146"/>
    <w:rsid w:val="19932372"/>
    <w:rsid w:val="19A034FC"/>
    <w:rsid w:val="19A20DD5"/>
    <w:rsid w:val="19AE03F1"/>
    <w:rsid w:val="1A071A03"/>
    <w:rsid w:val="1A166D8F"/>
    <w:rsid w:val="1A1F16AE"/>
    <w:rsid w:val="1A3B5C77"/>
    <w:rsid w:val="1A731BC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D0994"/>
    <w:rsid w:val="1D266CE1"/>
    <w:rsid w:val="1D3963AF"/>
    <w:rsid w:val="1D6A673C"/>
    <w:rsid w:val="1D9247AE"/>
    <w:rsid w:val="1DB567EC"/>
    <w:rsid w:val="1DF51A98"/>
    <w:rsid w:val="1E3D060F"/>
    <w:rsid w:val="1E3F7D2E"/>
    <w:rsid w:val="1E4134E4"/>
    <w:rsid w:val="1E4812AF"/>
    <w:rsid w:val="1E5062B3"/>
    <w:rsid w:val="1E523514"/>
    <w:rsid w:val="1E714A66"/>
    <w:rsid w:val="1E802593"/>
    <w:rsid w:val="1E8B6156"/>
    <w:rsid w:val="1EA703CC"/>
    <w:rsid w:val="1EB7330C"/>
    <w:rsid w:val="1ECF49D4"/>
    <w:rsid w:val="1F0A0FF3"/>
    <w:rsid w:val="1F24418F"/>
    <w:rsid w:val="1F5771FF"/>
    <w:rsid w:val="1F647304"/>
    <w:rsid w:val="1FC66D3B"/>
    <w:rsid w:val="1FE868A9"/>
    <w:rsid w:val="20034907"/>
    <w:rsid w:val="20084B50"/>
    <w:rsid w:val="20173E4B"/>
    <w:rsid w:val="204E48BC"/>
    <w:rsid w:val="208921B3"/>
    <w:rsid w:val="20940BE8"/>
    <w:rsid w:val="20973DEB"/>
    <w:rsid w:val="20B26522"/>
    <w:rsid w:val="20B44310"/>
    <w:rsid w:val="20DC6751"/>
    <w:rsid w:val="211116EB"/>
    <w:rsid w:val="213F1DD6"/>
    <w:rsid w:val="216133FC"/>
    <w:rsid w:val="21710F29"/>
    <w:rsid w:val="21D56769"/>
    <w:rsid w:val="21E464DA"/>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95AD9"/>
    <w:rsid w:val="24BE24DA"/>
    <w:rsid w:val="24CF5825"/>
    <w:rsid w:val="24D663E6"/>
    <w:rsid w:val="24D77F2B"/>
    <w:rsid w:val="24FB12CB"/>
    <w:rsid w:val="258B00E2"/>
    <w:rsid w:val="25A917A6"/>
    <w:rsid w:val="25BE27CC"/>
    <w:rsid w:val="25F74A5C"/>
    <w:rsid w:val="2628662C"/>
    <w:rsid w:val="262D45DE"/>
    <w:rsid w:val="26822B98"/>
    <w:rsid w:val="26871DC8"/>
    <w:rsid w:val="26A53EF9"/>
    <w:rsid w:val="26A94201"/>
    <w:rsid w:val="26AC274F"/>
    <w:rsid w:val="27044A29"/>
    <w:rsid w:val="271D33B7"/>
    <w:rsid w:val="271D34C8"/>
    <w:rsid w:val="276142BF"/>
    <w:rsid w:val="27783712"/>
    <w:rsid w:val="27890BE4"/>
    <w:rsid w:val="27907362"/>
    <w:rsid w:val="27A063D7"/>
    <w:rsid w:val="27E3477F"/>
    <w:rsid w:val="28333E1D"/>
    <w:rsid w:val="28454BD6"/>
    <w:rsid w:val="28455253"/>
    <w:rsid w:val="28551971"/>
    <w:rsid w:val="285B1C53"/>
    <w:rsid w:val="289F7086"/>
    <w:rsid w:val="28C32028"/>
    <w:rsid w:val="28CC490F"/>
    <w:rsid w:val="28DE40AA"/>
    <w:rsid w:val="29345E77"/>
    <w:rsid w:val="294C65AD"/>
    <w:rsid w:val="296F7C86"/>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763897"/>
    <w:rsid w:val="2CE82D6F"/>
    <w:rsid w:val="2D1926B7"/>
    <w:rsid w:val="2D343236"/>
    <w:rsid w:val="2D8D12D2"/>
    <w:rsid w:val="2D92073E"/>
    <w:rsid w:val="2DD15014"/>
    <w:rsid w:val="2DF72DE4"/>
    <w:rsid w:val="2E0220AF"/>
    <w:rsid w:val="2E257E86"/>
    <w:rsid w:val="2E4B082A"/>
    <w:rsid w:val="2E5D4E86"/>
    <w:rsid w:val="2E5D790B"/>
    <w:rsid w:val="2E803371"/>
    <w:rsid w:val="2E9A3C18"/>
    <w:rsid w:val="2EBB0FEE"/>
    <w:rsid w:val="2EC15B9B"/>
    <w:rsid w:val="2EC63002"/>
    <w:rsid w:val="2F0A6B38"/>
    <w:rsid w:val="2F4607D4"/>
    <w:rsid w:val="2F803CE6"/>
    <w:rsid w:val="2F9212C6"/>
    <w:rsid w:val="2F946CCB"/>
    <w:rsid w:val="2FCB5691"/>
    <w:rsid w:val="2FD25781"/>
    <w:rsid w:val="2FDC745C"/>
    <w:rsid w:val="2FFD7934"/>
    <w:rsid w:val="304F3D0F"/>
    <w:rsid w:val="30733ACD"/>
    <w:rsid w:val="308C3862"/>
    <w:rsid w:val="309379D8"/>
    <w:rsid w:val="30A270F7"/>
    <w:rsid w:val="30DF1478"/>
    <w:rsid w:val="30E5525B"/>
    <w:rsid w:val="30EC586F"/>
    <w:rsid w:val="314977CC"/>
    <w:rsid w:val="319C6071"/>
    <w:rsid w:val="31AC537E"/>
    <w:rsid w:val="31E3679B"/>
    <w:rsid w:val="31E732FD"/>
    <w:rsid w:val="320D1338"/>
    <w:rsid w:val="324A19E5"/>
    <w:rsid w:val="32517576"/>
    <w:rsid w:val="32BE5C2C"/>
    <w:rsid w:val="32DD4D53"/>
    <w:rsid w:val="32FB6478"/>
    <w:rsid w:val="33263B3F"/>
    <w:rsid w:val="336963EB"/>
    <w:rsid w:val="33816EEB"/>
    <w:rsid w:val="33EB55CD"/>
    <w:rsid w:val="33EC4C02"/>
    <w:rsid w:val="340D2360"/>
    <w:rsid w:val="3410665D"/>
    <w:rsid w:val="34211214"/>
    <w:rsid w:val="342E63AB"/>
    <w:rsid w:val="34734008"/>
    <w:rsid w:val="348974FE"/>
    <w:rsid w:val="34950E68"/>
    <w:rsid w:val="34986E94"/>
    <w:rsid w:val="34AF62C9"/>
    <w:rsid w:val="34CB4388"/>
    <w:rsid w:val="34FA6E12"/>
    <w:rsid w:val="354D7158"/>
    <w:rsid w:val="358D5588"/>
    <w:rsid w:val="35B84F21"/>
    <w:rsid w:val="35C80195"/>
    <w:rsid w:val="361A159D"/>
    <w:rsid w:val="362178A5"/>
    <w:rsid w:val="363A3B40"/>
    <w:rsid w:val="363E0457"/>
    <w:rsid w:val="365302AE"/>
    <w:rsid w:val="36607A0A"/>
    <w:rsid w:val="36625C2A"/>
    <w:rsid w:val="366E227C"/>
    <w:rsid w:val="366F2E0D"/>
    <w:rsid w:val="367B6A5C"/>
    <w:rsid w:val="36A74ADA"/>
    <w:rsid w:val="36AD60D5"/>
    <w:rsid w:val="36B224F9"/>
    <w:rsid w:val="36EC0CC9"/>
    <w:rsid w:val="373F410B"/>
    <w:rsid w:val="37EE7094"/>
    <w:rsid w:val="38296C89"/>
    <w:rsid w:val="383002EB"/>
    <w:rsid w:val="38490EC0"/>
    <w:rsid w:val="38586797"/>
    <w:rsid w:val="38896CDD"/>
    <w:rsid w:val="38BC0149"/>
    <w:rsid w:val="38D87D1C"/>
    <w:rsid w:val="395712DB"/>
    <w:rsid w:val="39636459"/>
    <w:rsid w:val="396B7F6C"/>
    <w:rsid w:val="397B107A"/>
    <w:rsid w:val="39B417A9"/>
    <w:rsid w:val="39FC5695"/>
    <w:rsid w:val="3A006D8E"/>
    <w:rsid w:val="3A3651E5"/>
    <w:rsid w:val="3A744481"/>
    <w:rsid w:val="3A8C7BEF"/>
    <w:rsid w:val="3A906246"/>
    <w:rsid w:val="3AF223E6"/>
    <w:rsid w:val="3B2349B7"/>
    <w:rsid w:val="3B616CFF"/>
    <w:rsid w:val="3B6259F6"/>
    <w:rsid w:val="3B976654"/>
    <w:rsid w:val="3BC01EFC"/>
    <w:rsid w:val="3BCA786A"/>
    <w:rsid w:val="3BD31E2F"/>
    <w:rsid w:val="3BF15831"/>
    <w:rsid w:val="3C0E4B17"/>
    <w:rsid w:val="3C105946"/>
    <w:rsid w:val="3C1B7EF2"/>
    <w:rsid w:val="3C441BBF"/>
    <w:rsid w:val="3C471448"/>
    <w:rsid w:val="3C5F759A"/>
    <w:rsid w:val="3C6C525A"/>
    <w:rsid w:val="3CCE23CB"/>
    <w:rsid w:val="3CD17D17"/>
    <w:rsid w:val="3CEC0B82"/>
    <w:rsid w:val="3D3C7F39"/>
    <w:rsid w:val="3D440F09"/>
    <w:rsid w:val="3D4504A0"/>
    <w:rsid w:val="3D840E45"/>
    <w:rsid w:val="3D8734BB"/>
    <w:rsid w:val="3D9A11D4"/>
    <w:rsid w:val="3DA16D89"/>
    <w:rsid w:val="3DA364BE"/>
    <w:rsid w:val="3DE041CB"/>
    <w:rsid w:val="3E095AEF"/>
    <w:rsid w:val="3E0D48F6"/>
    <w:rsid w:val="3E1868B4"/>
    <w:rsid w:val="3E1A70B4"/>
    <w:rsid w:val="3E377251"/>
    <w:rsid w:val="3E42664B"/>
    <w:rsid w:val="3E5A7334"/>
    <w:rsid w:val="3E5C0EB3"/>
    <w:rsid w:val="3E78202C"/>
    <w:rsid w:val="3E7B5D6B"/>
    <w:rsid w:val="3E843E66"/>
    <w:rsid w:val="3E8F51FE"/>
    <w:rsid w:val="3E926F87"/>
    <w:rsid w:val="3E9A59DE"/>
    <w:rsid w:val="3EAF4836"/>
    <w:rsid w:val="3EC33DFA"/>
    <w:rsid w:val="3EF038F1"/>
    <w:rsid w:val="3F060E16"/>
    <w:rsid w:val="3F1D1096"/>
    <w:rsid w:val="3F261961"/>
    <w:rsid w:val="3F2F0234"/>
    <w:rsid w:val="3F6363FE"/>
    <w:rsid w:val="3F756B8F"/>
    <w:rsid w:val="3F95482B"/>
    <w:rsid w:val="3FEF7791"/>
    <w:rsid w:val="3FF35E0E"/>
    <w:rsid w:val="3FF7519E"/>
    <w:rsid w:val="4019356B"/>
    <w:rsid w:val="4047137B"/>
    <w:rsid w:val="40592157"/>
    <w:rsid w:val="406E1CAE"/>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C1574"/>
    <w:rsid w:val="434B790E"/>
    <w:rsid w:val="4359242C"/>
    <w:rsid w:val="4360274F"/>
    <w:rsid w:val="43977AB6"/>
    <w:rsid w:val="43A3342B"/>
    <w:rsid w:val="43C77C27"/>
    <w:rsid w:val="43DE09EE"/>
    <w:rsid w:val="44002FAD"/>
    <w:rsid w:val="449101DD"/>
    <w:rsid w:val="44CF7C4D"/>
    <w:rsid w:val="44DE1391"/>
    <w:rsid w:val="44DE708D"/>
    <w:rsid w:val="44FC5765"/>
    <w:rsid w:val="451B225C"/>
    <w:rsid w:val="452410C9"/>
    <w:rsid w:val="45317DFB"/>
    <w:rsid w:val="456D3CE4"/>
    <w:rsid w:val="4579042C"/>
    <w:rsid w:val="457F0571"/>
    <w:rsid w:val="45851176"/>
    <w:rsid w:val="45C63B94"/>
    <w:rsid w:val="460E7DA5"/>
    <w:rsid w:val="46225BCA"/>
    <w:rsid w:val="462B0221"/>
    <w:rsid w:val="46422483"/>
    <w:rsid w:val="4659254A"/>
    <w:rsid w:val="465B0637"/>
    <w:rsid w:val="465E3F0D"/>
    <w:rsid w:val="466A16E6"/>
    <w:rsid w:val="46767799"/>
    <w:rsid w:val="46893F2B"/>
    <w:rsid w:val="46C4686E"/>
    <w:rsid w:val="47163D12"/>
    <w:rsid w:val="477B778F"/>
    <w:rsid w:val="478203EC"/>
    <w:rsid w:val="47B025FA"/>
    <w:rsid w:val="4809698F"/>
    <w:rsid w:val="4811697D"/>
    <w:rsid w:val="487A3E25"/>
    <w:rsid w:val="488B5503"/>
    <w:rsid w:val="48937E21"/>
    <w:rsid w:val="489A0361"/>
    <w:rsid w:val="48B94FF3"/>
    <w:rsid w:val="48C26A58"/>
    <w:rsid w:val="48E37AAB"/>
    <w:rsid w:val="48F50E49"/>
    <w:rsid w:val="48F944C4"/>
    <w:rsid w:val="48FD4B4C"/>
    <w:rsid w:val="490A68E0"/>
    <w:rsid w:val="491055FE"/>
    <w:rsid w:val="495F5B3E"/>
    <w:rsid w:val="496F77D7"/>
    <w:rsid w:val="497654FD"/>
    <w:rsid w:val="49B64211"/>
    <w:rsid w:val="49F6167F"/>
    <w:rsid w:val="49FD0004"/>
    <w:rsid w:val="4A064FA0"/>
    <w:rsid w:val="4A16615C"/>
    <w:rsid w:val="4A360F96"/>
    <w:rsid w:val="4A4424D7"/>
    <w:rsid w:val="4AB82D0F"/>
    <w:rsid w:val="4AEB7664"/>
    <w:rsid w:val="4AFD7C19"/>
    <w:rsid w:val="4B0567D1"/>
    <w:rsid w:val="4B236AAE"/>
    <w:rsid w:val="4B707271"/>
    <w:rsid w:val="4B9739F7"/>
    <w:rsid w:val="4BE106D6"/>
    <w:rsid w:val="4BEE2503"/>
    <w:rsid w:val="4BEE39C6"/>
    <w:rsid w:val="4C245A30"/>
    <w:rsid w:val="4CB6685F"/>
    <w:rsid w:val="4CC367FE"/>
    <w:rsid w:val="4D077F3C"/>
    <w:rsid w:val="4D123355"/>
    <w:rsid w:val="4D2A3B31"/>
    <w:rsid w:val="4D312C52"/>
    <w:rsid w:val="4D905305"/>
    <w:rsid w:val="4D964A72"/>
    <w:rsid w:val="4D9C1254"/>
    <w:rsid w:val="4DECFB58"/>
    <w:rsid w:val="4E793892"/>
    <w:rsid w:val="4E7C3473"/>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B5550"/>
    <w:rsid w:val="52296B32"/>
    <w:rsid w:val="522E4CC3"/>
    <w:rsid w:val="5244713B"/>
    <w:rsid w:val="52615633"/>
    <w:rsid w:val="526F4DE4"/>
    <w:rsid w:val="5274555E"/>
    <w:rsid w:val="52977FD4"/>
    <w:rsid w:val="52A25790"/>
    <w:rsid w:val="52A96B6F"/>
    <w:rsid w:val="52B45975"/>
    <w:rsid w:val="52D94AA4"/>
    <w:rsid w:val="52EA3A62"/>
    <w:rsid w:val="52F50BB8"/>
    <w:rsid w:val="53097272"/>
    <w:rsid w:val="5338711D"/>
    <w:rsid w:val="53412CCC"/>
    <w:rsid w:val="53544462"/>
    <w:rsid w:val="536B275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33A5"/>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008E9"/>
    <w:rsid w:val="58B85899"/>
    <w:rsid w:val="58E363A9"/>
    <w:rsid w:val="595E1678"/>
    <w:rsid w:val="596D5BD4"/>
    <w:rsid w:val="597C6A1D"/>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90955"/>
    <w:rsid w:val="5C02690E"/>
    <w:rsid w:val="5C196DA7"/>
    <w:rsid w:val="5C2A048C"/>
    <w:rsid w:val="5C505DC3"/>
    <w:rsid w:val="5C80234E"/>
    <w:rsid w:val="5C8A680C"/>
    <w:rsid w:val="5D0C4701"/>
    <w:rsid w:val="5D0F0395"/>
    <w:rsid w:val="5D221076"/>
    <w:rsid w:val="5D397964"/>
    <w:rsid w:val="5D5A391C"/>
    <w:rsid w:val="5D5F10C0"/>
    <w:rsid w:val="5D891B7B"/>
    <w:rsid w:val="5DAD38EE"/>
    <w:rsid w:val="5DD60DF1"/>
    <w:rsid w:val="5E006862"/>
    <w:rsid w:val="5E0207B9"/>
    <w:rsid w:val="5E1834A1"/>
    <w:rsid w:val="5E261785"/>
    <w:rsid w:val="5E4A7017"/>
    <w:rsid w:val="5E552BBA"/>
    <w:rsid w:val="5E611C10"/>
    <w:rsid w:val="5E7A0F3F"/>
    <w:rsid w:val="5E8B4EEE"/>
    <w:rsid w:val="5EFC7377"/>
    <w:rsid w:val="5F06174D"/>
    <w:rsid w:val="5F3A3602"/>
    <w:rsid w:val="5F45733B"/>
    <w:rsid w:val="5F6277C6"/>
    <w:rsid w:val="5F6D0B1D"/>
    <w:rsid w:val="5F8D0B82"/>
    <w:rsid w:val="5FCC5339"/>
    <w:rsid w:val="5FE34A5B"/>
    <w:rsid w:val="5FFE1E36"/>
    <w:rsid w:val="60232584"/>
    <w:rsid w:val="607330CE"/>
    <w:rsid w:val="60825176"/>
    <w:rsid w:val="60993173"/>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79539B"/>
    <w:rsid w:val="62885958"/>
    <w:rsid w:val="62F40B65"/>
    <w:rsid w:val="62FC2CFE"/>
    <w:rsid w:val="63024505"/>
    <w:rsid w:val="635600A5"/>
    <w:rsid w:val="635B1DB5"/>
    <w:rsid w:val="63711FED"/>
    <w:rsid w:val="63880DDC"/>
    <w:rsid w:val="638D750D"/>
    <w:rsid w:val="63AC21E4"/>
    <w:rsid w:val="63AC6CC0"/>
    <w:rsid w:val="63B21683"/>
    <w:rsid w:val="63D91303"/>
    <w:rsid w:val="64055776"/>
    <w:rsid w:val="64240056"/>
    <w:rsid w:val="643E143A"/>
    <w:rsid w:val="64491666"/>
    <w:rsid w:val="648B6EEF"/>
    <w:rsid w:val="64C158BF"/>
    <w:rsid w:val="64CE2EAA"/>
    <w:rsid w:val="653C3090"/>
    <w:rsid w:val="65854376"/>
    <w:rsid w:val="658767BE"/>
    <w:rsid w:val="65892531"/>
    <w:rsid w:val="65901886"/>
    <w:rsid w:val="66195831"/>
    <w:rsid w:val="662E75B1"/>
    <w:rsid w:val="66342C2E"/>
    <w:rsid w:val="663E784C"/>
    <w:rsid w:val="668B6A45"/>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21E29"/>
    <w:rsid w:val="6AE96859"/>
    <w:rsid w:val="6B147746"/>
    <w:rsid w:val="6B24787C"/>
    <w:rsid w:val="6B573233"/>
    <w:rsid w:val="6B5B6274"/>
    <w:rsid w:val="6B8D01A4"/>
    <w:rsid w:val="6B935D53"/>
    <w:rsid w:val="6BE328C1"/>
    <w:rsid w:val="6C196F71"/>
    <w:rsid w:val="6C226FCB"/>
    <w:rsid w:val="6C25653C"/>
    <w:rsid w:val="6C31226F"/>
    <w:rsid w:val="6C552F0B"/>
    <w:rsid w:val="6C8C67B7"/>
    <w:rsid w:val="6C9D744C"/>
    <w:rsid w:val="6D167928"/>
    <w:rsid w:val="6D26299B"/>
    <w:rsid w:val="6D3A6E8E"/>
    <w:rsid w:val="6D4772EC"/>
    <w:rsid w:val="6D610768"/>
    <w:rsid w:val="6D9078AF"/>
    <w:rsid w:val="6DAA3FEF"/>
    <w:rsid w:val="6DC0172B"/>
    <w:rsid w:val="6DCB690C"/>
    <w:rsid w:val="6DD41A5B"/>
    <w:rsid w:val="6DF43C2E"/>
    <w:rsid w:val="6DF51CA3"/>
    <w:rsid w:val="6E063CFD"/>
    <w:rsid w:val="6E737F96"/>
    <w:rsid w:val="6E8335BD"/>
    <w:rsid w:val="6E8E12EF"/>
    <w:rsid w:val="6E972936"/>
    <w:rsid w:val="6ED446C5"/>
    <w:rsid w:val="6F26568C"/>
    <w:rsid w:val="6F2A7D94"/>
    <w:rsid w:val="6F8331F1"/>
    <w:rsid w:val="6FAE1A09"/>
    <w:rsid w:val="6FD75BF8"/>
    <w:rsid w:val="6FF84353"/>
    <w:rsid w:val="700D2390"/>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D6108"/>
    <w:rsid w:val="73C0646E"/>
    <w:rsid w:val="73EC7517"/>
    <w:rsid w:val="742222F5"/>
    <w:rsid w:val="74476126"/>
    <w:rsid w:val="74706664"/>
    <w:rsid w:val="747F3682"/>
    <w:rsid w:val="749C4185"/>
    <w:rsid w:val="75067759"/>
    <w:rsid w:val="752E6DCD"/>
    <w:rsid w:val="754E0E15"/>
    <w:rsid w:val="7551380D"/>
    <w:rsid w:val="75600BE5"/>
    <w:rsid w:val="75613DC8"/>
    <w:rsid w:val="7564475C"/>
    <w:rsid w:val="7583797F"/>
    <w:rsid w:val="75D20F1D"/>
    <w:rsid w:val="75DA2C18"/>
    <w:rsid w:val="75F54412"/>
    <w:rsid w:val="75F57E3E"/>
    <w:rsid w:val="761D08E0"/>
    <w:rsid w:val="765D347C"/>
    <w:rsid w:val="766224F8"/>
    <w:rsid w:val="76826699"/>
    <w:rsid w:val="76C87133"/>
    <w:rsid w:val="76CD08D5"/>
    <w:rsid w:val="76DB4B92"/>
    <w:rsid w:val="77052AA4"/>
    <w:rsid w:val="77136511"/>
    <w:rsid w:val="77340A39"/>
    <w:rsid w:val="77351FD0"/>
    <w:rsid w:val="77472422"/>
    <w:rsid w:val="777F31F2"/>
    <w:rsid w:val="77D1700D"/>
    <w:rsid w:val="77E8561F"/>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C5EE2"/>
    <w:rsid w:val="7A3E5150"/>
    <w:rsid w:val="7A4670D6"/>
    <w:rsid w:val="7A534B63"/>
    <w:rsid w:val="7A615382"/>
    <w:rsid w:val="7A67303B"/>
    <w:rsid w:val="7AAB1D04"/>
    <w:rsid w:val="7ABA4368"/>
    <w:rsid w:val="7AD05746"/>
    <w:rsid w:val="7B1F5F9B"/>
    <w:rsid w:val="7B257FFD"/>
    <w:rsid w:val="7B343476"/>
    <w:rsid w:val="7B5A2978"/>
    <w:rsid w:val="7B5A7E4C"/>
    <w:rsid w:val="7B5F1FCE"/>
    <w:rsid w:val="7B667AF9"/>
    <w:rsid w:val="7B7468F8"/>
    <w:rsid w:val="7BB74E20"/>
    <w:rsid w:val="7BEE0103"/>
    <w:rsid w:val="7BF352A5"/>
    <w:rsid w:val="7C070B7D"/>
    <w:rsid w:val="7C0A0FE4"/>
    <w:rsid w:val="7C254906"/>
    <w:rsid w:val="7C590818"/>
    <w:rsid w:val="7C715FBE"/>
    <w:rsid w:val="7C7C10F6"/>
    <w:rsid w:val="7C853BEA"/>
    <w:rsid w:val="7C881368"/>
    <w:rsid w:val="7CBE3824"/>
    <w:rsid w:val="7CE27788"/>
    <w:rsid w:val="7D0C32F1"/>
    <w:rsid w:val="7D0F408D"/>
    <w:rsid w:val="7D491C6C"/>
    <w:rsid w:val="7D5429C0"/>
    <w:rsid w:val="7D6E6D43"/>
    <w:rsid w:val="7DB57A34"/>
    <w:rsid w:val="7DC2087F"/>
    <w:rsid w:val="7DE60973"/>
    <w:rsid w:val="7DEF0916"/>
    <w:rsid w:val="7E1E5218"/>
    <w:rsid w:val="7E9A4E1F"/>
    <w:rsid w:val="7EA7723A"/>
    <w:rsid w:val="7EF56FBB"/>
    <w:rsid w:val="7F0768EB"/>
    <w:rsid w:val="7F143BEC"/>
    <w:rsid w:val="7F715AF2"/>
    <w:rsid w:val="7F886E69"/>
    <w:rsid w:val="BB7FA927"/>
    <w:rsid w:val="BDA98260"/>
    <w:rsid w:val="BE3E8FC8"/>
    <w:rsid w:val="BFDF309D"/>
    <w:rsid w:val="DB7F3527"/>
    <w:rsid w:val="F5FFD31F"/>
    <w:rsid w:val="F6D34915"/>
    <w:rsid w:val="FFDF9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39"/>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39"/>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64">
    <w:name w:val="bookmark-item"/>
    <w:qFormat/>
    <w:uiPriority w:val="0"/>
  </w:style>
  <w:style w:type="character" w:customStyle="1" w:styleId="965">
    <w:name w:val="标题 2 Char1"/>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3035</Words>
  <Characters>3362</Characters>
  <Lines>266</Lines>
  <Paragraphs>74</Paragraphs>
  <TotalTime>18</TotalTime>
  <ScaleCrop>false</ScaleCrop>
  <LinksUpToDate>false</LinksUpToDate>
  <CharactersWithSpaces>3434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NTKO</cp:lastModifiedBy>
  <cp:lastPrinted>2024-05-15T15:16:00Z</cp:lastPrinted>
  <dcterms:modified xsi:type="dcterms:W3CDTF">2025-02-28T08:53:43Z</dcterms:modified>
  <dc:title>杭州市市民卡扩大发卡工程</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eyJoZGlkIjoiMmExZDkxMGMzY2Y3YWQ4MjQzNTk1MWUyNDU3NThjMDIifQ==</vt:lpwstr>
  </property>
</Properties>
</file>