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E364E">
      <w:pPr>
        <w:adjustRightInd/>
        <w:spacing w:line="360" w:lineRule="auto"/>
        <w:rPr>
          <w:rFonts w:ascii="宋体" w:hAnsi="宋体" w:cs="宋体"/>
          <w:b/>
          <w:sz w:val="44"/>
          <w:szCs w:val="44"/>
        </w:rPr>
      </w:pPr>
    </w:p>
    <w:p w14:paraId="509B3E65">
      <w:pPr>
        <w:spacing w:line="360" w:lineRule="auto"/>
        <w:jc w:val="center"/>
        <w:rPr>
          <w:rFonts w:hint="eastAsia" w:ascii="宋体" w:hAnsi="宋体" w:eastAsia="宋体" w:cs="宋体"/>
          <w:b/>
          <w:sz w:val="36"/>
          <w:szCs w:val="40"/>
          <w:lang w:eastAsia="zh-CN"/>
        </w:rPr>
      </w:pPr>
      <w:r>
        <w:rPr>
          <w:rFonts w:hint="eastAsia" w:ascii="宋体" w:hAnsi="宋体" w:cs="仿宋_GB2312"/>
          <w:b/>
          <w:sz w:val="44"/>
          <w:szCs w:val="48"/>
          <w:lang w:eastAsia="zh-CN"/>
        </w:rPr>
        <w:t>2025年省级全民健身赛事活动第三方绩效评估</w:t>
      </w:r>
    </w:p>
    <w:p w14:paraId="0729A062">
      <w:pPr>
        <w:adjustRightInd/>
        <w:spacing w:line="360" w:lineRule="auto"/>
        <w:jc w:val="center"/>
        <w:rPr>
          <w:rFonts w:ascii="宋体" w:hAnsi="宋体" w:cs="宋体"/>
          <w:b/>
          <w:sz w:val="48"/>
          <w:szCs w:val="48"/>
        </w:rPr>
      </w:pPr>
    </w:p>
    <w:p w14:paraId="0924A15F">
      <w:pPr>
        <w:adjustRightInd/>
        <w:spacing w:line="360" w:lineRule="auto"/>
        <w:jc w:val="center"/>
        <w:rPr>
          <w:rFonts w:ascii="宋体" w:hAnsi="宋体" w:cs="宋体"/>
          <w:sz w:val="48"/>
          <w:szCs w:val="48"/>
        </w:rPr>
      </w:pPr>
    </w:p>
    <w:p w14:paraId="63BE99E0">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14AD929F">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42F994DB">
      <w:pPr>
        <w:snapToGrid w:val="0"/>
        <w:spacing w:line="360" w:lineRule="auto"/>
        <w:jc w:val="center"/>
        <w:rPr>
          <w:rFonts w:ascii="宋体" w:hAnsi="宋体" w:cs="宋体"/>
          <w:sz w:val="30"/>
          <w:szCs w:val="30"/>
        </w:rPr>
      </w:pPr>
    </w:p>
    <w:p w14:paraId="001B6B9C">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ZJZBC-25-409</w:t>
      </w:r>
    </w:p>
    <w:p w14:paraId="282985E1">
      <w:pPr>
        <w:adjustRightInd/>
        <w:spacing w:line="360" w:lineRule="auto"/>
        <w:rPr>
          <w:rFonts w:ascii="宋体" w:hAnsi="宋体" w:cs="宋体"/>
          <w:sz w:val="28"/>
          <w:szCs w:val="20"/>
        </w:rPr>
      </w:pPr>
    </w:p>
    <w:p w14:paraId="7BCDACC3">
      <w:pPr>
        <w:pStyle w:val="61"/>
        <w:ind w:firstLine="420"/>
      </w:pPr>
    </w:p>
    <w:p w14:paraId="1D2A1CC7">
      <w:pPr>
        <w:pStyle w:val="61"/>
        <w:ind w:firstLine="420"/>
      </w:pPr>
    </w:p>
    <w:p w14:paraId="57363DE4">
      <w:pPr>
        <w:pStyle w:val="61"/>
        <w:ind w:firstLine="420"/>
      </w:pPr>
    </w:p>
    <w:p w14:paraId="0DD063CF">
      <w:pPr>
        <w:adjustRightInd/>
        <w:spacing w:line="360" w:lineRule="auto"/>
        <w:rPr>
          <w:rFonts w:ascii="宋体" w:hAnsi="宋体" w:cs="宋体"/>
          <w:sz w:val="28"/>
          <w:szCs w:val="20"/>
        </w:rPr>
      </w:pPr>
    </w:p>
    <w:p w14:paraId="1E52E59A">
      <w:pPr>
        <w:pStyle w:val="61"/>
        <w:ind w:left="0" w:leftChars="0" w:firstLine="0" w:firstLineChars="0"/>
      </w:pPr>
    </w:p>
    <w:p w14:paraId="4A17DC7B">
      <w:pPr>
        <w:spacing w:line="360" w:lineRule="auto"/>
        <w:jc w:val="center"/>
        <w:rPr>
          <w:rFonts w:ascii="宋体" w:hAnsi="宋体" w:cs="宋体"/>
          <w:b/>
          <w:sz w:val="44"/>
          <w:szCs w:val="44"/>
        </w:rPr>
      </w:pPr>
    </w:p>
    <w:p w14:paraId="7D2F1F92">
      <w:pPr>
        <w:pStyle w:val="61"/>
      </w:pPr>
    </w:p>
    <w:p w14:paraId="2565B9D6">
      <w:pPr>
        <w:pStyle w:val="61"/>
      </w:pPr>
    </w:p>
    <w:p w14:paraId="6BD89317">
      <w:pPr>
        <w:spacing w:line="360" w:lineRule="auto"/>
        <w:jc w:val="center"/>
        <w:rPr>
          <w:rFonts w:ascii="宋体" w:hAnsi="宋体" w:cs="宋体"/>
          <w:b/>
          <w:sz w:val="44"/>
          <w:szCs w:val="44"/>
        </w:rPr>
      </w:pPr>
    </w:p>
    <w:p w14:paraId="5D593C35">
      <w:pPr>
        <w:snapToGrid w:val="0"/>
        <w:spacing w:line="360" w:lineRule="auto"/>
        <w:jc w:val="center"/>
        <w:rPr>
          <w:rFonts w:ascii="宋体" w:hAnsi="宋体" w:cs="宋体"/>
          <w:sz w:val="32"/>
          <w:szCs w:val="32"/>
        </w:rPr>
      </w:pPr>
      <w:r>
        <w:rPr>
          <w:rFonts w:hint="eastAsia" w:ascii="宋体" w:hAnsi="宋体" w:cs="宋体"/>
          <w:sz w:val="30"/>
          <w:szCs w:val="30"/>
        </w:rPr>
        <w:t>采购人：浙江省体育局</w:t>
      </w:r>
    </w:p>
    <w:p w14:paraId="69CF4698">
      <w:pPr>
        <w:spacing w:line="360" w:lineRule="auto"/>
        <w:jc w:val="center"/>
        <w:rPr>
          <w:rFonts w:ascii="宋体" w:hAnsi="宋体" w:cs="宋体"/>
          <w:bCs/>
          <w:sz w:val="32"/>
          <w:szCs w:val="32"/>
        </w:rPr>
      </w:pPr>
      <w:r>
        <w:rPr>
          <w:rFonts w:hint="eastAsia" w:ascii="宋体" w:hAnsi="宋体" w:cs="宋体"/>
          <w:bCs/>
          <w:sz w:val="30"/>
          <w:szCs w:val="30"/>
        </w:rPr>
        <w:t>采购代理机构：浙江省建设工程设备招标有限公司</w:t>
      </w:r>
    </w:p>
    <w:p w14:paraId="49F678E8">
      <w:pPr>
        <w:spacing w:line="360" w:lineRule="auto"/>
        <w:jc w:val="center"/>
        <w:rPr>
          <w:rFonts w:ascii="宋体" w:hAnsi="宋体" w:cs="宋体"/>
          <w:bCs/>
          <w:sz w:val="30"/>
          <w:szCs w:val="30"/>
        </w:rPr>
      </w:pPr>
      <w:r>
        <w:rPr>
          <w:rFonts w:hint="eastAsia" w:ascii="宋体" w:hAnsi="宋体" w:cs="宋体"/>
          <w:bCs/>
          <w:sz w:val="30"/>
          <w:szCs w:val="30"/>
        </w:rPr>
        <w:t>二〇二</w:t>
      </w:r>
      <w:r>
        <w:rPr>
          <w:rFonts w:hint="eastAsia" w:ascii="宋体" w:hAnsi="宋体" w:cs="宋体"/>
          <w:bCs/>
          <w:sz w:val="30"/>
          <w:szCs w:val="30"/>
          <w:lang w:eastAsia="zh-CN"/>
        </w:rPr>
        <w:t>五</w:t>
      </w:r>
      <w:r>
        <w:rPr>
          <w:rFonts w:hint="eastAsia" w:ascii="宋体" w:hAnsi="宋体" w:cs="宋体"/>
          <w:bCs/>
          <w:sz w:val="30"/>
          <w:szCs w:val="30"/>
        </w:rPr>
        <w:t>年</w:t>
      </w:r>
      <w:r>
        <w:rPr>
          <w:rFonts w:hint="eastAsia" w:ascii="宋体" w:hAnsi="宋体" w:cs="宋体"/>
          <w:bCs/>
          <w:sz w:val="30"/>
          <w:szCs w:val="30"/>
          <w:lang w:val="en-US" w:eastAsia="zh-CN"/>
        </w:rPr>
        <w:t>二</w:t>
      </w:r>
      <w:r>
        <w:rPr>
          <w:rFonts w:hint="eastAsia" w:ascii="宋体" w:hAnsi="宋体" w:cs="宋体"/>
          <w:bCs/>
          <w:sz w:val="30"/>
          <w:szCs w:val="30"/>
        </w:rPr>
        <w:t>月</w:t>
      </w:r>
      <w:bookmarkStart w:id="0" w:name="_Hlt67893495"/>
      <w:bookmarkEnd w:id="0"/>
    </w:p>
    <w:p w14:paraId="72C1A479">
      <w:pPr>
        <w:pStyle w:val="963"/>
        <w:spacing w:line="360" w:lineRule="auto"/>
        <w:jc w:val="center"/>
        <w:rPr>
          <w:rFonts w:ascii="Times New Roman" w:hAnsi="Times New Roman" w:eastAsia="宋体" w:cs="Times New Roman"/>
          <w:color w:val="auto"/>
          <w:kern w:val="2"/>
          <w:sz w:val="21"/>
          <w:szCs w:val="24"/>
          <w:lang w:val="zh-CN"/>
        </w:rPr>
        <w:sectPr>
          <w:footerReference r:id="rId5" w:type="first"/>
          <w:headerReference r:id="rId3" w:type="default"/>
          <w:footerReference r:id="rId4" w:type="default"/>
          <w:pgSz w:w="11906" w:h="16838"/>
          <w:pgMar w:top="1418" w:right="1418" w:bottom="1418" w:left="1474" w:header="851" w:footer="992" w:gutter="0"/>
          <w:cols w:space="720" w:num="1"/>
          <w:titlePg/>
          <w:docGrid w:linePitch="312" w:charSpace="0"/>
        </w:sectPr>
      </w:pPr>
    </w:p>
    <w:sdt>
      <w:sdtPr>
        <w:rPr>
          <w:rFonts w:ascii="Times New Roman" w:hAnsi="Times New Roman" w:eastAsia="宋体" w:cs="Times New Roman"/>
          <w:color w:val="auto"/>
          <w:kern w:val="2"/>
          <w:sz w:val="21"/>
          <w:szCs w:val="24"/>
          <w:lang w:val="zh-CN"/>
        </w:rPr>
        <w:id w:val="190233028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276E6632">
          <w:pPr>
            <w:pStyle w:val="963"/>
            <w:spacing w:line="360" w:lineRule="auto"/>
            <w:jc w:val="center"/>
            <w:rPr>
              <w:rFonts w:asciiTheme="minorEastAsia" w:hAnsiTheme="minorEastAsia" w:eastAsiaTheme="minorEastAsia"/>
              <w:b/>
              <w:sz w:val="36"/>
              <w:szCs w:val="28"/>
            </w:rPr>
          </w:pPr>
          <w:bookmarkStart w:id="1" w:name="_Hlt91233176"/>
          <w:bookmarkEnd w:id="1"/>
          <w:bookmarkStart w:id="2" w:name="_Toc91899869"/>
          <w:r>
            <w:rPr>
              <w:rFonts w:asciiTheme="minorEastAsia" w:hAnsiTheme="minorEastAsia" w:eastAsiaTheme="minorEastAsia"/>
              <w:b/>
              <w:sz w:val="36"/>
              <w:szCs w:val="28"/>
              <w:lang w:val="zh-CN"/>
            </w:rPr>
            <w:t>目录</w:t>
          </w:r>
        </w:p>
        <w:p w14:paraId="1634B799">
          <w:pPr>
            <w:pStyle w:val="42"/>
            <w:tabs>
              <w:tab w:val="right" w:leader="dot" w:pos="9004"/>
            </w:tabs>
            <w:spacing w:line="480" w:lineRule="auto"/>
            <w:jc w:val="center"/>
            <w:rPr>
              <w:rFonts w:ascii="宋体" w:hAnsi="宋体" w:cstheme="minorBidi"/>
              <w:sz w:val="28"/>
              <w:szCs w:val="28"/>
            </w:rPr>
          </w:pPr>
          <w:r>
            <w:rPr>
              <w:rFonts w:ascii="宋体" w:hAnsi="宋体"/>
              <w:sz w:val="24"/>
              <w:szCs w:val="28"/>
            </w:rPr>
            <w:fldChar w:fldCharType="begin"/>
          </w:r>
          <w:r>
            <w:rPr>
              <w:rFonts w:ascii="宋体" w:hAnsi="宋体"/>
              <w:sz w:val="24"/>
              <w:szCs w:val="28"/>
            </w:rPr>
            <w:instrText xml:space="preserve"> TOC \o "1-3" \h \z \u </w:instrText>
          </w:r>
          <w:r>
            <w:rPr>
              <w:rFonts w:ascii="宋体" w:hAnsi="宋体"/>
              <w:sz w:val="24"/>
              <w:szCs w:val="28"/>
            </w:rPr>
            <w:fldChar w:fldCharType="separate"/>
          </w:r>
          <w:r>
            <w:fldChar w:fldCharType="begin"/>
          </w:r>
          <w:r>
            <w:instrText xml:space="preserve"> HYPERLINK \l "_Toc129952700" </w:instrText>
          </w:r>
          <w:r>
            <w:fldChar w:fldCharType="separate"/>
          </w:r>
          <w:r>
            <w:rPr>
              <w:rStyle w:val="76"/>
              <w:rFonts w:hint="eastAsia" w:ascii="宋体" w:hAnsi="宋体" w:eastAsia="宋体" w:cs="宋体"/>
              <w:sz w:val="28"/>
              <w:szCs w:val="28"/>
            </w:rPr>
            <w:t>第一部分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14:paraId="7CA14C0D">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"_Toc129952701" </w:instrText>
          </w:r>
          <w:r>
            <w:fldChar w:fldCharType="separate"/>
          </w:r>
          <w:r>
            <w:rPr>
              <w:rStyle w:val="76"/>
              <w:rFonts w:hint="eastAsia" w:ascii="宋体" w:hAnsi="宋体" w:eastAsia="宋体" w:cs="宋体"/>
              <w:sz w:val="28"/>
              <w:szCs w:val="28"/>
            </w:rPr>
            <w:t>第二部分</w:t>
          </w:r>
          <w:r>
            <w:rPr>
              <w:rStyle w:val="76"/>
              <w:rFonts w:ascii="宋体" w:hAnsi="宋体" w:eastAsia="宋体" w:cs="宋体"/>
              <w:sz w:val="28"/>
              <w:szCs w:val="28"/>
            </w:rPr>
            <w:t xml:space="preserve"> </w:t>
          </w:r>
          <w:r>
            <w:rPr>
              <w:rStyle w:val="76"/>
              <w:rFonts w:hint="eastAsia" w:ascii="宋体" w:hAnsi="宋体" w:eastAsia="宋体" w:cs="宋体"/>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4F58C1C9">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"_Toc129952711" </w:instrText>
          </w:r>
          <w:r>
            <w:fldChar w:fldCharType="separate"/>
          </w:r>
          <w:r>
            <w:rPr>
              <w:rStyle w:val="76"/>
              <w:rFonts w:hint="eastAsia" w:ascii="宋体" w:hAnsi="宋体" w:eastAsia="宋体" w:cs="宋体"/>
              <w:sz w:val="28"/>
              <w:szCs w:val="28"/>
            </w:rPr>
            <w:t>第三部分</w:t>
          </w:r>
          <w:r>
            <w:rPr>
              <w:rStyle w:val="76"/>
              <w:rFonts w:ascii="宋体" w:hAnsi="宋体" w:eastAsia="宋体" w:cs="宋体"/>
              <w:sz w:val="28"/>
              <w:szCs w:val="28"/>
            </w:rPr>
            <w:t xml:space="preserve"> </w:t>
          </w:r>
          <w:r>
            <w:rPr>
              <w:rStyle w:val="76"/>
              <w:rFonts w:hint="eastAsia" w:ascii="宋体" w:hAnsi="宋体" w:eastAsia="宋体" w:cs="宋体"/>
              <w:sz w:val="28"/>
              <w:szCs w:val="28"/>
            </w:rPr>
            <w:t>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_Toc129952711 \h </w:instrText>
          </w:r>
          <w:r>
            <w:rPr>
              <w:rFonts w:ascii="宋体" w:hAnsi="宋体"/>
              <w:sz w:val="28"/>
              <w:szCs w:val="28"/>
            </w:rPr>
            <w:fldChar w:fldCharType="separate"/>
          </w:r>
          <w:r>
            <w:rPr>
              <w:rFonts w:ascii="宋体" w:hAnsi="宋体"/>
              <w:sz w:val="28"/>
              <w:szCs w:val="28"/>
            </w:rPr>
            <w:t>23</w:t>
          </w:r>
          <w:r>
            <w:rPr>
              <w:rFonts w:ascii="宋体" w:hAnsi="宋体"/>
              <w:sz w:val="28"/>
              <w:szCs w:val="28"/>
            </w:rPr>
            <w:fldChar w:fldCharType="end"/>
          </w:r>
          <w:r>
            <w:rPr>
              <w:rFonts w:ascii="宋体" w:hAnsi="宋体"/>
              <w:sz w:val="28"/>
              <w:szCs w:val="28"/>
            </w:rPr>
            <w:fldChar w:fldCharType="end"/>
          </w:r>
        </w:p>
        <w:p w14:paraId="4A82919B">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"_Toc129952712" </w:instrText>
          </w:r>
          <w:r>
            <w:fldChar w:fldCharType="separate"/>
          </w:r>
          <w:r>
            <w:rPr>
              <w:rStyle w:val="76"/>
              <w:rFonts w:hint="eastAsia" w:ascii="宋体" w:hAnsi="宋体" w:eastAsia="宋体" w:cs="宋体"/>
              <w:sz w:val="28"/>
              <w:szCs w:val="28"/>
            </w:rPr>
            <w:t>第四部分</w:t>
          </w:r>
          <w:r>
            <w:rPr>
              <w:rStyle w:val="76"/>
              <w:rFonts w:ascii="宋体" w:hAnsi="宋体" w:eastAsia="宋体" w:cs="宋体"/>
              <w:sz w:val="28"/>
              <w:szCs w:val="28"/>
            </w:rPr>
            <w:t xml:space="preserve"> </w:t>
          </w:r>
          <w:r>
            <w:rPr>
              <w:rStyle w:val="76"/>
              <w:rFonts w:hint="eastAsia" w:ascii="宋体" w:hAnsi="宋体" w:eastAsia="宋体" w:cs="宋体"/>
              <w:sz w:val="28"/>
              <w:szCs w:val="28"/>
            </w:rPr>
            <w:t>评标办法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_Toc129952712 \h </w:instrText>
          </w:r>
          <w:r>
            <w:rPr>
              <w:rFonts w:ascii="宋体" w:hAnsi="宋体"/>
              <w:sz w:val="28"/>
              <w:szCs w:val="28"/>
            </w:rPr>
            <w:fldChar w:fldCharType="separate"/>
          </w:r>
          <w:r>
            <w:rPr>
              <w:rFonts w:ascii="宋体" w:hAnsi="宋体"/>
              <w:sz w:val="28"/>
              <w:szCs w:val="28"/>
            </w:rPr>
            <w:t>2</w:t>
          </w:r>
          <w:r>
            <w:rPr>
              <w:rFonts w:hint="eastAsia" w:ascii="宋体" w:hAnsi="宋体"/>
              <w:sz w:val="28"/>
              <w:szCs w:val="28"/>
              <w:lang w:val="en-US" w:eastAsia="zh-CN"/>
            </w:rPr>
            <w:t>4</w:t>
          </w:r>
          <w:r>
            <w:rPr>
              <w:rFonts w:ascii="宋体" w:hAnsi="宋体"/>
              <w:sz w:val="28"/>
              <w:szCs w:val="28"/>
            </w:rPr>
            <w:fldChar w:fldCharType="end"/>
          </w:r>
          <w:r>
            <w:rPr>
              <w:rFonts w:ascii="宋体" w:hAnsi="宋体"/>
              <w:sz w:val="28"/>
              <w:szCs w:val="28"/>
            </w:rPr>
            <w:fldChar w:fldCharType="end"/>
          </w:r>
        </w:p>
        <w:p w14:paraId="335361A3">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"_Toc129952713" </w:instrText>
          </w:r>
          <w:r>
            <w:fldChar w:fldCharType="separate"/>
          </w:r>
          <w:r>
            <w:rPr>
              <w:rStyle w:val="76"/>
              <w:rFonts w:hint="eastAsia" w:ascii="宋体" w:hAnsi="宋体" w:eastAsia="宋体" w:cs="宋体"/>
              <w:sz w:val="28"/>
              <w:szCs w:val="28"/>
            </w:rPr>
            <w:t>第五部分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拟签订的合同文本</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_Toc129952713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Fonts w:ascii="宋体" w:hAnsi="宋体"/>
              <w:sz w:val="28"/>
              <w:szCs w:val="28"/>
            </w:rPr>
            <w:fldChar w:fldCharType="end"/>
          </w:r>
        </w:p>
        <w:p w14:paraId="492F83CE">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"_Toc129952714" </w:instrText>
          </w:r>
          <w:r>
            <w:fldChar w:fldCharType="separate"/>
          </w:r>
          <w:r>
            <w:rPr>
              <w:rStyle w:val="76"/>
              <w:rFonts w:hint="eastAsia" w:ascii="宋体" w:hAnsi="宋体" w:eastAsia="宋体" w:cs="宋体"/>
              <w:sz w:val="28"/>
              <w:szCs w:val="28"/>
            </w:rPr>
            <w:t>第六部分</w:t>
          </w:r>
          <w:r>
            <w:rPr>
              <w:rStyle w:val="76"/>
              <w:rFonts w:ascii="宋体" w:hAnsi="宋体" w:eastAsia="宋体" w:cs="宋体"/>
              <w:sz w:val="28"/>
              <w:szCs w:val="28"/>
            </w:rPr>
            <w:t xml:space="preserve"> </w:t>
          </w:r>
          <w:r>
            <w:rPr>
              <w:rStyle w:val="76"/>
              <w:rFonts w:hint="eastAsia" w:ascii="宋体" w:hAnsi="宋体" w:eastAsia="宋体" w:cs="宋体"/>
              <w:sz w:val="28"/>
              <w:szCs w:val="28"/>
            </w:rPr>
            <w:t>应提交的有关格式范例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_Toc129952714 \h </w:instrText>
          </w:r>
          <w:r>
            <w:rPr>
              <w:rFonts w:ascii="宋体" w:hAnsi="宋体"/>
              <w:sz w:val="28"/>
              <w:szCs w:val="28"/>
            </w:rPr>
            <w:fldChar w:fldCharType="separate"/>
          </w:r>
          <w:r>
            <w:rPr>
              <w:rFonts w:ascii="宋体" w:hAnsi="宋体"/>
              <w:sz w:val="28"/>
              <w:szCs w:val="28"/>
            </w:rPr>
            <w:t>3</w:t>
          </w:r>
          <w:r>
            <w:rPr>
              <w:rFonts w:hint="eastAsia" w:ascii="宋体" w:hAnsi="宋体"/>
              <w:sz w:val="28"/>
              <w:szCs w:val="28"/>
              <w:lang w:val="en-US" w:eastAsia="zh-CN"/>
            </w:rPr>
            <w:t>4</w:t>
          </w:r>
          <w:r>
            <w:rPr>
              <w:rFonts w:ascii="宋体" w:hAnsi="宋体"/>
              <w:sz w:val="28"/>
              <w:szCs w:val="28"/>
            </w:rPr>
            <w:fldChar w:fldCharType="end"/>
          </w:r>
          <w:r>
            <w:rPr>
              <w:rFonts w:ascii="宋体" w:hAnsi="宋体"/>
              <w:sz w:val="28"/>
              <w:szCs w:val="28"/>
            </w:rPr>
            <w:fldChar w:fldCharType="end"/>
          </w:r>
        </w:p>
        <w:p w14:paraId="1C7440B2">
          <w:pPr>
            <w:spacing w:line="480" w:lineRule="auto"/>
            <w:jc w:val="center"/>
          </w:pPr>
          <w:r>
            <w:rPr>
              <w:rFonts w:ascii="宋体" w:hAnsi="宋体"/>
              <w:bCs/>
              <w:sz w:val="24"/>
              <w:szCs w:val="28"/>
              <w:lang w:val="zh-CN"/>
            </w:rPr>
            <w:fldChar w:fldCharType="end"/>
          </w:r>
        </w:p>
      </w:sdtContent>
    </w:sdt>
    <w:p w14:paraId="193A48CD">
      <w:pPr>
        <w:pStyle w:val="963"/>
        <w:rPr>
          <w:rFonts w:ascii="宋体" w:hAnsi="宋体" w:cs="宋体"/>
          <w:sz w:val="24"/>
        </w:rPr>
      </w:pPr>
    </w:p>
    <w:p w14:paraId="1F98D580">
      <w:pPr>
        <w:spacing w:line="360" w:lineRule="auto"/>
        <w:rPr>
          <w:rFonts w:ascii="宋体" w:hAnsi="宋体" w:cs="宋体"/>
          <w:sz w:val="24"/>
        </w:rPr>
        <w:sectPr>
          <w:footerReference r:id="rId7" w:type="first"/>
          <w:footerReference r:id="rId6" w:type="default"/>
          <w:pgSz w:w="11906" w:h="16838"/>
          <w:pgMar w:top="1418" w:right="1418" w:bottom="1418" w:left="1474" w:header="851" w:footer="992" w:gutter="0"/>
          <w:cols w:space="720" w:num="1"/>
          <w:titlePg/>
          <w:docGrid w:linePitch="312" w:charSpace="0"/>
        </w:sectPr>
      </w:pPr>
      <w:bookmarkStart w:id="453" w:name="_GoBack"/>
      <w:bookmarkEnd w:id="453"/>
    </w:p>
    <w:bookmarkEnd w:id="2"/>
    <w:p w14:paraId="251269D2">
      <w:pPr>
        <w:adjustRightInd/>
        <w:spacing w:line="360" w:lineRule="auto"/>
        <w:jc w:val="center"/>
        <w:outlineLvl w:val="0"/>
        <w:rPr>
          <w:rFonts w:ascii="宋体" w:hAnsi="宋体" w:cs="宋体"/>
          <w:b/>
          <w:sz w:val="36"/>
          <w:szCs w:val="20"/>
        </w:rPr>
      </w:pPr>
      <w:bookmarkStart w:id="3" w:name="_Hlt74728647"/>
      <w:bookmarkEnd w:id="3"/>
      <w:bookmarkStart w:id="4" w:name="_Hlt74729822"/>
      <w:bookmarkEnd w:id="4"/>
      <w:bookmarkStart w:id="5" w:name="_Hlt74649545"/>
      <w:bookmarkEnd w:id="5"/>
      <w:bookmarkStart w:id="6" w:name="_Hlt74707423"/>
      <w:bookmarkEnd w:id="6"/>
      <w:bookmarkStart w:id="7" w:name="_Toc129952497"/>
      <w:bookmarkStart w:id="8" w:name="_Toc129952700"/>
      <w:bookmarkStart w:id="9" w:name="第二部分"/>
      <w:bookmarkStart w:id="10" w:name="_Toc91899870"/>
      <w:bookmarkStart w:id="11" w:name="_Toc91899871"/>
      <w:r>
        <w:rPr>
          <w:rFonts w:hint="eastAsia" w:ascii="宋体" w:hAnsi="宋体" w:cs="宋体"/>
          <w:b/>
          <w:sz w:val="36"/>
          <w:szCs w:val="20"/>
        </w:rPr>
        <w:t>第一部分 招标公告</w:t>
      </w:r>
      <w:bookmarkEnd w:id="7"/>
      <w:bookmarkEnd w:id="8"/>
    </w:p>
    <w:p w14:paraId="039205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5B748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2025年省级全民健身赛事活动第三方绩效评估</w:t>
      </w:r>
      <w:r>
        <w:rPr>
          <w:rFonts w:hint="eastAsia" w:ascii="宋体" w:hAnsi="宋体" w:cs="宋体"/>
          <w:sz w:val="24"/>
        </w:rPr>
        <w:t>招标项目的潜在投标人应在政采云平台（</w:t>
      </w:r>
      <w:r>
        <w:fldChar w:fldCharType="begin"/>
      </w:r>
      <w:r>
        <w:instrText xml:space="preserve"> HYPERLINK "https://www.zcygov.cn/）获取（下载）招标文件，并于2024年%20月%20日%20%20点00分00秒"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cs="宋体"/>
          <w:snapToGrid/>
          <w:kern w:val="2"/>
          <w:sz w:val="24"/>
          <w:szCs w:val="24"/>
          <w:lang w:eastAsia="zh-CN"/>
        </w:rPr>
        <w:t>2025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21</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13</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3</w:t>
      </w:r>
      <w:r>
        <w:rPr>
          <w:rStyle w:val="76"/>
          <w:rFonts w:ascii="宋体" w:hAnsi="宋体" w:eastAsia="宋体" w:cs="宋体"/>
          <w:snapToGrid/>
          <w:kern w:val="2"/>
          <w:sz w:val="24"/>
          <w:szCs w:val="24"/>
        </w:rPr>
        <w:t>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598A99D">
      <w:pPr>
        <w:spacing w:line="360" w:lineRule="auto"/>
        <w:rPr>
          <w:rFonts w:ascii="宋体" w:hAnsi="宋体" w:cs="宋体"/>
          <w:b/>
          <w:sz w:val="24"/>
        </w:rPr>
      </w:pPr>
      <w:r>
        <w:rPr>
          <w:rFonts w:hint="eastAsia" w:ascii="宋体" w:hAnsi="宋体" w:cs="宋体"/>
          <w:b/>
          <w:sz w:val="24"/>
        </w:rPr>
        <w:t xml:space="preserve">一、项目基本情况 </w:t>
      </w:r>
    </w:p>
    <w:p w14:paraId="787438D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ZJZBC-25-409</w:t>
      </w:r>
    </w:p>
    <w:p w14:paraId="3B65C5E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2025年省级全民健身赛事活动第三方绩效评估</w:t>
      </w:r>
    </w:p>
    <w:p w14:paraId="78B66AA3">
      <w:pPr>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sz w:val="24"/>
          <w:lang w:val="en-US" w:eastAsia="zh-CN"/>
        </w:rPr>
        <w:t>40</w:t>
      </w:r>
      <w:r>
        <w:rPr>
          <w:rFonts w:hint="eastAsia" w:ascii="宋体" w:hAnsi="宋体" w:cs="宋体"/>
          <w:sz w:val="24"/>
        </w:rPr>
        <w:t>0000</w:t>
      </w:r>
    </w:p>
    <w:p w14:paraId="46BC7A93">
      <w:pPr>
        <w:spacing w:line="360" w:lineRule="auto"/>
        <w:ind w:firstLine="480"/>
        <w:rPr>
          <w:rFonts w:ascii="宋体" w:hAnsi="宋体" w:cs="宋体"/>
          <w:b w:val="0"/>
          <w:bCs/>
          <w:sz w:val="24"/>
        </w:rPr>
      </w:pPr>
      <w:r>
        <w:rPr>
          <w:rFonts w:hint="eastAsia" w:ascii="宋体" w:hAnsi="宋体" w:cs="宋体"/>
          <w:b/>
          <w:sz w:val="24"/>
        </w:rPr>
        <w:t>最高限价（元）：</w:t>
      </w:r>
      <w:r>
        <w:rPr>
          <w:rFonts w:hint="eastAsia" w:ascii="宋体" w:hAnsi="宋体" w:cs="宋体"/>
          <w:b w:val="0"/>
          <w:bCs/>
          <w:sz w:val="24"/>
          <w:lang w:val="en-US" w:eastAsia="zh-CN"/>
        </w:rPr>
        <w:t>40</w:t>
      </w:r>
      <w:r>
        <w:rPr>
          <w:rFonts w:hint="eastAsia" w:ascii="宋体" w:hAnsi="宋体" w:cs="宋体"/>
          <w:b w:val="0"/>
          <w:bCs/>
          <w:sz w:val="24"/>
        </w:rPr>
        <w:t>0000</w:t>
      </w:r>
    </w:p>
    <w:p w14:paraId="7B320479">
      <w:pPr>
        <w:pStyle w:val="2"/>
        <w:spacing w:line="360" w:lineRule="auto"/>
        <w:ind w:firstLine="480"/>
        <w:rPr>
          <w:rFonts w:hAnsi="宋体" w:cs="宋体"/>
          <w:b/>
          <w:color w:val="auto"/>
          <w:sz w:val="24"/>
        </w:rPr>
      </w:pPr>
      <w:r>
        <w:rPr>
          <w:rFonts w:hint="eastAsia" w:hAnsi="宋体" w:cs="宋体"/>
          <w:b/>
          <w:color w:val="auto"/>
          <w:sz w:val="24"/>
        </w:rPr>
        <w:t>采购需求：</w:t>
      </w:r>
    </w:p>
    <w:p w14:paraId="00729B47">
      <w:pPr>
        <w:pStyle w:val="2"/>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标项一：</w:t>
      </w:r>
    </w:p>
    <w:p w14:paraId="6F827F11">
      <w:pPr>
        <w:pStyle w:val="2"/>
        <w:spacing w:line="360" w:lineRule="auto"/>
        <w:ind w:firstLine="480"/>
        <w:rPr>
          <w:rFonts w:hint="eastAsia" w:hAnsi="宋体" w:eastAsia="宋体" w:cs="宋体"/>
          <w:bCs/>
          <w:snapToGrid/>
          <w:color w:val="auto"/>
          <w:kern w:val="2"/>
          <w:sz w:val="24"/>
          <w:szCs w:val="24"/>
          <w:lang w:eastAsia="zh-CN"/>
        </w:rPr>
      </w:pPr>
      <w:r>
        <w:rPr>
          <w:rFonts w:hint="eastAsia" w:hAnsi="宋体" w:cs="宋体"/>
          <w:bCs/>
          <w:snapToGrid/>
          <w:color w:val="auto"/>
          <w:kern w:val="2"/>
          <w:sz w:val="24"/>
          <w:szCs w:val="24"/>
        </w:rPr>
        <w:t>标项名称：</w:t>
      </w:r>
      <w:r>
        <w:rPr>
          <w:rFonts w:hint="eastAsia" w:hAnsi="宋体" w:cs="宋体"/>
          <w:sz w:val="24"/>
          <w:lang w:eastAsia="zh-CN"/>
        </w:rPr>
        <w:t>2025年省级全民健身赛事活动第三方绩效评估</w:t>
      </w:r>
    </w:p>
    <w:p w14:paraId="2823D8FA">
      <w:pPr>
        <w:pStyle w:val="2"/>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w:t>
      </w:r>
    </w:p>
    <w:p w14:paraId="0442BE30">
      <w:pPr>
        <w:pStyle w:val="2"/>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预算金额（元）：</w:t>
      </w:r>
      <w:r>
        <w:rPr>
          <w:rFonts w:hint="eastAsia" w:hAnsi="宋体" w:cs="宋体"/>
          <w:b w:val="0"/>
          <w:bCs/>
          <w:sz w:val="24"/>
          <w:lang w:val="en-US" w:eastAsia="zh-CN"/>
        </w:rPr>
        <w:t>40</w:t>
      </w:r>
      <w:r>
        <w:rPr>
          <w:rFonts w:hint="eastAsia" w:ascii="宋体" w:hAnsi="宋体" w:cs="宋体"/>
          <w:b w:val="0"/>
          <w:bCs/>
          <w:sz w:val="24"/>
        </w:rPr>
        <w:t>0000</w:t>
      </w:r>
    </w:p>
    <w:p w14:paraId="451734EF">
      <w:pPr>
        <w:pStyle w:val="2"/>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简要规格描述或项目基本概况介绍、用途：</w:t>
      </w:r>
      <w:bookmarkStart w:id="12" w:name="_Hlk98132565"/>
      <w:r>
        <w:rPr>
          <w:rFonts w:hint="eastAsia" w:hAnsi="宋体" w:cs="宋体"/>
          <w:bCs/>
          <w:snapToGrid/>
          <w:color w:val="auto"/>
          <w:kern w:val="2"/>
          <w:sz w:val="24"/>
          <w:szCs w:val="24"/>
          <w:lang w:eastAsia="zh-CN"/>
        </w:rPr>
        <w:t>做好2025年省级全民健身赛事活动的绩效评估工作</w:t>
      </w:r>
      <w:r>
        <w:rPr>
          <w:rFonts w:hint="eastAsia" w:hAnsi="宋体" w:cs="宋体"/>
          <w:bCs/>
          <w:snapToGrid/>
          <w:color w:val="auto"/>
          <w:kern w:val="2"/>
          <w:sz w:val="24"/>
          <w:szCs w:val="24"/>
        </w:rPr>
        <w:t>，具体详见招标文件第三部分</w:t>
      </w:r>
      <w:r>
        <w:rPr>
          <w:rFonts w:hAnsi="宋体" w:cs="宋体"/>
          <w:bCs/>
          <w:snapToGrid/>
          <w:color w:val="auto"/>
          <w:kern w:val="2"/>
          <w:sz w:val="24"/>
          <w:szCs w:val="24"/>
        </w:rPr>
        <w:t>采购需求</w:t>
      </w:r>
      <w:r>
        <w:rPr>
          <w:rFonts w:hint="eastAsia" w:hAnsi="宋体" w:cs="宋体"/>
          <w:bCs/>
          <w:snapToGrid/>
          <w:color w:val="auto"/>
          <w:kern w:val="2"/>
          <w:sz w:val="24"/>
          <w:szCs w:val="24"/>
        </w:rPr>
        <w:t>。</w:t>
      </w:r>
      <w:bookmarkEnd w:id="12"/>
    </w:p>
    <w:p w14:paraId="0BF6890D">
      <w:pPr>
        <w:pStyle w:val="2"/>
        <w:spacing w:line="360" w:lineRule="auto"/>
        <w:ind w:firstLine="480"/>
        <w:rPr>
          <w:rFonts w:hint="eastAsia" w:hAnsi="宋体" w:eastAsia="宋体" w:cs="宋体"/>
          <w:bCs/>
          <w:color w:val="auto"/>
          <w:sz w:val="24"/>
          <w:lang w:eastAsia="zh-CN"/>
        </w:rPr>
      </w:pPr>
      <w:r>
        <w:rPr>
          <w:rFonts w:hint="eastAsia" w:hAnsi="宋体" w:cs="宋体"/>
          <w:b/>
          <w:color w:val="auto"/>
          <w:sz w:val="24"/>
        </w:rPr>
        <w:t>合同履约期限：</w:t>
      </w:r>
      <w:r>
        <w:rPr>
          <w:rFonts w:hAnsi="宋体" w:cs="宋体"/>
          <w:bCs/>
          <w:color w:val="auto"/>
          <w:sz w:val="24"/>
        </w:rPr>
        <w:t>标项 1，</w:t>
      </w:r>
      <w:r>
        <w:rPr>
          <w:rFonts w:hint="eastAsia" w:hAnsi="宋体" w:cs="宋体"/>
          <w:bCs/>
          <w:color w:val="auto"/>
          <w:sz w:val="24"/>
          <w:lang w:eastAsia="zh-CN"/>
        </w:rPr>
        <w:t>合同签订之日起至2025年1</w:t>
      </w:r>
      <w:r>
        <w:rPr>
          <w:rFonts w:hint="eastAsia" w:hAnsi="宋体" w:cs="宋体"/>
          <w:bCs/>
          <w:color w:val="auto"/>
          <w:sz w:val="24"/>
          <w:lang w:val="en-US" w:eastAsia="zh-CN"/>
        </w:rPr>
        <w:t>2</w:t>
      </w:r>
      <w:r>
        <w:rPr>
          <w:rFonts w:hint="eastAsia" w:hAnsi="宋体" w:cs="宋体"/>
          <w:bCs/>
          <w:color w:val="auto"/>
          <w:sz w:val="24"/>
          <w:lang w:eastAsia="zh-CN"/>
        </w:rPr>
        <w:t>月</w:t>
      </w:r>
      <w:r>
        <w:rPr>
          <w:rFonts w:hint="eastAsia" w:hAnsi="宋体" w:cs="宋体"/>
          <w:bCs/>
          <w:color w:val="auto"/>
          <w:sz w:val="24"/>
          <w:lang w:val="en-US" w:eastAsia="zh-CN"/>
        </w:rPr>
        <w:t>1</w:t>
      </w:r>
      <w:r>
        <w:rPr>
          <w:rFonts w:hint="eastAsia" w:hAnsi="宋体" w:cs="宋体"/>
          <w:bCs/>
          <w:color w:val="auto"/>
          <w:sz w:val="24"/>
          <w:lang w:eastAsia="zh-CN"/>
        </w:rPr>
        <w:t>0日</w:t>
      </w:r>
    </w:p>
    <w:p w14:paraId="579155B7">
      <w:pPr>
        <w:pStyle w:val="2"/>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3"/>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4"/>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EDA27D6">
      <w:pPr>
        <w:spacing w:line="360" w:lineRule="auto"/>
        <w:rPr>
          <w:rFonts w:ascii="宋体" w:hAnsi="宋体" w:cs="宋体"/>
          <w:b/>
          <w:sz w:val="24"/>
        </w:rPr>
      </w:pPr>
      <w:r>
        <w:rPr>
          <w:rFonts w:hint="eastAsia" w:ascii="宋体" w:hAnsi="宋体" w:cs="宋体"/>
          <w:b/>
          <w:sz w:val="24"/>
        </w:rPr>
        <w:t>二、申请人的资格要求：</w:t>
      </w:r>
    </w:p>
    <w:p w14:paraId="5FDA2A7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7A53F3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A97711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45D1D8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71B3EA6">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2BC94254">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6064A1B8">
      <w:pPr>
        <w:spacing w:line="360" w:lineRule="auto"/>
        <w:ind w:firstLine="897" w:firstLineChars="374"/>
        <w:rPr>
          <w:rFonts w:ascii="MS Gothic" w:hAnsi="MS Gothic" w:cs="宋体"/>
          <w:kern w:val="0"/>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服务全部由符合政策要求的小微企业承接，提供中小企业声明函；</w:t>
      </w:r>
    </w:p>
    <w:p w14:paraId="764AA224">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198560779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要求以联合体形式参加，提供联合协议和中小企业声明函，联合协议中中小企业合同金额应当达到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如果供应商本身提供所有标的均由中小企业制造、承建或承接，视同符合了资格条件，无需再与其他中小企业组成联合体参加政府采购活动，无需提供联合协议；</w:t>
      </w:r>
    </w:p>
    <w:p w14:paraId="5973E452">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3463064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要求合同分包，提供分包意向协议和中小企业声明函，分包意向协议中中小企业合同金额应当达到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如果供应商本身提供所有标的均由中小企业制造、承建或承接，视同符合了资格条件，无需再向中小企业分包，无需提供分包意向协议；</w:t>
      </w:r>
    </w:p>
    <w:p w14:paraId="588F73C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52AA4D1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56EC34">
      <w:pPr>
        <w:spacing w:line="360" w:lineRule="auto"/>
        <w:rPr>
          <w:rFonts w:ascii="宋体" w:hAnsi="宋体" w:cs="宋体"/>
          <w:b/>
          <w:sz w:val="24"/>
        </w:rPr>
      </w:pPr>
      <w:r>
        <w:rPr>
          <w:rFonts w:hint="eastAsia" w:ascii="宋体" w:hAnsi="宋体" w:cs="宋体"/>
          <w:b/>
          <w:sz w:val="24"/>
        </w:rPr>
        <w:t xml:space="preserve">三、获取招标文件 </w:t>
      </w:r>
    </w:p>
    <w:p w14:paraId="21CAB97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8FE48E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D8895E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FF567E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免费。</w:t>
      </w:r>
    </w:p>
    <w:p w14:paraId="428198B8">
      <w:pPr>
        <w:spacing w:line="360" w:lineRule="auto"/>
        <w:rPr>
          <w:rFonts w:ascii="宋体" w:hAnsi="宋体" w:cs="宋体"/>
          <w:b/>
          <w:sz w:val="24"/>
        </w:rPr>
      </w:pPr>
      <w:r>
        <w:rPr>
          <w:rFonts w:hint="eastAsia" w:ascii="宋体" w:hAnsi="宋体" w:cs="宋体"/>
          <w:b/>
          <w:sz w:val="24"/>
        </w:rPr>
        <w:t>四、提交投标文件截止时间、开标时间和地点</w:t>
      </w:r>
    </w:p>
    <w:p w14:paraId="4386B00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w:t>
      </w:r>
      <w:r>
        <w:rPr>
          <w:rFonts w:ascii="宋体" w:hAnsi="宋体" w:cs="宋体"/>
          <w:sz w:val="24"/>
          <w:u w:val="single"/>
        </w:rPr>
        <w:t>0</w:t>
      </w:r>
      <w:r>
        <w:rPr>
          <w:rFonts w:hint="eastAsia" w:ascii="宋体" w:hAnsi="宋体" w:cs="宋体"/>
          <w:sz w:val="24"/>
          <w:u w:val="single"/>
        </w:rPr>
        <w:t>分</w:t>
      </w:r>
      <w:r>
        <w:rPr>
          <w:rFonts w:hint="eastAsia" w:ascii="宋体" w:hAnsi="宋体" w:cs="宋体"/>
          <w:sz w:val="24"/>
        </w:rPr>
        <w:t>（北京时间）</w:t>
      </w:r>
    </w:p>
    <w:p w14:paraId="2EF428B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84B471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p>
    <w:p w14:paraId="7D83205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政采云平台（https://www.zcygov.cn/）（线下：杭州市上城区环站东路</w:t>
      </w:r>
      <w:r>
        <w:rPr>
          <w:rFonts w:hint="eastAsia" w:ascii="宋体" w:hAnsi="宋体" w:cs="宋体"/>
          <w:sz w:val="24"/>
          <w:lang w:eastAsia="zh-CN"/>
        </w:rPr>
        <w:t>99号</w:t>
      </w:r>
      <w:r>
        <w:rPr>
          <w:rFonts w:hint="eastAsia" w:ascii="宋体" w:hAnsi="宋体" w:cs="宋体"/>
          <w:sz w:val="24"/>
        </w:rPr>
        <w:t>云峰大厦1幢</w:t>
      </w:r>
      <w:r>
        <w:rPr>
          <w:rFonts w:hint="eastAsia" w:ascii="宋体" w:hAnsi="宋体" w:cs="宋体"/>
          <w:sz w:val="24"/>
          <w:lang w:eastAsia="zh-CN"/>
        </w:rPr>
        <w:t>13楼</w:t>
      </w:r>
      <w:r>
        <w:rPr>
          <w:rFonts w:hint="eastAsia" w:ascii="宋体" w:hAnsi="宋体" w:cs="宋体"/>
          <w:sz w:val="24"/>
        </w:rPr>
        <w:t>开标室）</w:t>
      </w:r>
    </w:p>
    <w:p w14:paraId="65DD09F2">
      <w:pPr>
        <w:spacing w:line="360" w:lineRule="auto"/>
        <w:rPr>
          <w:rFonts w:ascii="宋体" w:hAnsi="宋体" w:cs="宋体"/>
          <w:sz w:val="24"/>
        </w:rPr>
      </w:pPr>
      <w:r>
        <w:rPr>
          <w:rFonts w:hint="eastAsia" w:ascii="宋体" w:hAnsi="宋体" w:cs="宋体"/>
          <w:b/>
          <w:sz w:val="24"/>
        </w:rPr>
        <w:t xml:space="preserve">五、公告期限 </w:t>
      </w:r>
    </w:p>
    <w:p w14:paraId="72BCB88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7AA5C1F">
      <w:pPr>
        <w:spacing w:line="360" w:lineRule="auto"/>
        <w:rPr>
          <w:rFonts w:ascii="宋体" w:hAnsi="宋体" w:cs="宋体"/>
          <w:b/>
          <w:sz w:val="24"/>
        </w:rPr>
      </w:pPr>
      <w:r>
        <w:rPr>
          <w:rFonts w:hint="eastAsia" w:ascii="宋体" w:hAnsi="宋体" w:cs="宋体"/>
          <w:b/>
          <w:sz w:val="24"/>
        </w:rPr>
        <w:t>六、其他补充事宜</w:t>
      </w:r>
    </w:p>
    <w:p w14:paraId="649DABA6">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951961">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5A48F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7BC4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E5467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C432604">
      <w:pPr>
        <w:spacing w:line="360" w:lineRule="auto"/>
        <w:rPr>
          <w:rFonts w:ascii="宋体" w:hAnsi="宋体" w:cs="宋体"/>
          <w:b/>
          <w:bCs/>
          <w:sz w:val="24"/>
        </w:rPr>
      </w:pPr>
      <w:bookmarkStart w:id="13" w:name="_Toc28359096"/>
      <w:bookmarkStart w:id="14" w:name="_Toc35393637"/>
      <w:bookmarkStart w:id="15" w:name="_Toc28359019"/>
      <w:bookmarkStart w:id="16" w:name="_Toc35393806"/>
      <w:r>
        <w:rPr>
          <w:rFonts w:hint="eastAsia" w:ascii="宋体" w:hAnsi="宋体" w:cs="宋体"/>
          <w:b/>
          <w:bCs/>
          <w:sz w:val="24"/>
        </w:rPr>
        <w:t>1.采购人信息</w:t>
      </w:r>
      <w:bookmarkEnd w:id="13"/>
      <w:bookmarkEnd w:id="14"/>
      <w:bookmarkEnd w:id="15"/>
      <w:bookmarkEnd w:id="16"/>
      <w:r>
        <w:rPr>
          <w:rFonts w:hint="eastAsia" w:ascii="宋体" w:hAnsi="宋体" w:cs="宋体"/>
          <w:b/>
          <w:bCs/>
          <w:sz w:val="24"/>
        </w:rPr>
        <w:t>：</w:t>
      </w:r>
    </w:p>
    <w:p w14:paraId="59A77D4A">
      <w:pPr>
        <w:spacing w:line="360" w:lineRule="auto"/>
        <w:ind w:firstLine="480" w:firstLineChars="200"/>
        <w:rPr>
          <w:rFonts w:ascii="宋体" w:hAnsi="宋体"/>
          <w:sz w:val="24"/>
        </w:rPr>
      </w:pP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宋体"/>
          <w:sz w:val="24"/>
        </w:rPr>
        <w:t>浙江省体育局</w:t>
      </w:r>
    </w:p>
    <w:p w14:paraId="013338C6">
      <w:pPr>
        <w:spacing w:line="360" w:lineRule="auto"/>
        <w:ind w:firstLine="480" w:firstLineChars="200"/>
        <w:rPr>
          <w:rFonts w:ascii="宋体" w:hAnsi="宋体"/>
          <w:sz w:val="24"/>
        </w:rPr>
      </w:pPr>
      <w:r>
        <w:rPr>
          <w:rFonts w:hint="eastAsia" w:ascii="宋体" w:hAnsi="宋体"/>
          <w:sz w:val="24"/>
        </w:rPr>
        <w:t>地    址：杭州市体育场路2</w:t>
      </w:r>
      <w:r>
        <w:rPr>
          <w:rFonts w:ascii="宋体" w:hAnsi="宋体"/>
          <w:sz w:val="24"/>
        </w:rPr>
        <w:t>12</w:t>
      </w:r>
      <w:r>
        <w:rPr>
          <w:rFonts w:hint="eastAsia" w:ascii="宋体" w:hAnsi="宋体"/>
          <w:sz w:val="24"/>
        </w:rPr>
        <w:t>号</w:t>
      </w:r>
    </w:p>
    <w:p w14:paraId="02244E8D">
      <w:pPr>
        <w:spacing w:line="360" w:lineRule="auto"/>
        <w:ind w:firstLine="480" w:firstLineChars="200"/>
        <w:rPr>
          <w:rFonts w:ascii="宋体" w:hAnsi="宋体"/>
          <w:sz w:val="24"/>
        </w:rPr>
      </w:pPr>
      <w:r>
        <w:rPr>
          <w:rFonts w:hint="eastAsia" w:ascii="宋体" w:hAnsi="宋体"/>
          <w:sz w:val="24"/>
        </w:rPr>
        <w:t>传    真：/</w:t>
      </w:r>
    </w:p>
    <w:p w14:paraId="136A4B3D">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hint="eastAsia" w:ascii="宋体" w:hAnsi="宋体"/>
          <w:sz w:val="24"/>
          <w:lang w:val="en-US" w:eastAsia="zh-CN"/>
        </w:rPr>
        <w:t>陈建英</w:t>
      </w:r>
    </w:p>
    <w:p w14:paraId="6C0DB5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0571-85061602</w:t>
      </w:r>
    </w:p>
    <w:p w14:paraId="41C733EA">
      <w:pPr>
        <w:spacing w:line="360" w:lineRule="auto"/>
        <w:ind w:firstLine="480" w:firstLineChars="200"/>
        <w:rPr>
          <w:rFonts w:ascii="宋体" w:hAnsi="宋体"/>
          <w:color w:val="auto"/>
          <w:sz w:val="24"/>
        </w:rPr>
      </w:pPr>
      <w:r>
        <w:rPr>
          <w:rFonts w:hint="eastAsia" w:ascii="宋体" w:hAnsi="宋体"/>
          <w:color w:val="auto"/>
          <w:sz w:val="24"/>
        </w:rPr>
        <w:t>质疑联系人：</w:t>
      </w:r>
      <w:r>
        <w:rPr>
          <w:rFonts w:hint="eastAsia" w:ascii="宋体" w:hAnsi="宋体"/>
          <w:color w:val="auto"/>
          <w:sz w:val="24"/>
          <w:lang w:val="en-US" w:eastAsia="zh-CN"/>
        </w:rPr>
        <w:t>邵琮</w:t>
      </w:r>
    </w:p>
    <w:p w14:paraId="06DD2D05">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质疑联系方式：</w:t>
      </w:r>
      <w:r>
        <w:rPr>
          <w:rFonts w:hint="eastAsia" w:ascii="宋体" w:hAnsi="宋体"/>
          <w:color w:val="auto"/>
          <w:sz w:val="24"/>
          <w:highlight w:val="none"/>
          <w:lang w:val="en-US" w:eastAsia="zh-CN"/>
        </w:rPr>
        <w:t>0571-85062007</w:t>
      </w:r>
    </w:p>
    <w:p w14:paraId="5B89B5A5">
      <w:pPr>
        <w:spacing w:line="360" w:lineRule="auto"/>
        <w:rPr>
          <w:rFonts w:ascii="宋体" w:hAnsi="宋体" w:cs="宋体"/>
          <w:b/>
          <w:bCs/>
          <w:sz w:val="24"/>
        </w:rPr>
      </w:pPr>
      <w:bookmarkStart w:id="17" w:name="_Toc35393807"/>
      <w:bookmarkStart w:id="18" w:name="_Toc35393638"/>
      <w:bookmarkStart w:id="19" w:name="_Toc28359020"/>
      <w:bookmarkStart w:id="20" w:name="_Toc28359097"/>
      <w:r>
        <w:rPr>
          <w:rFonts w:hint="eastAsia" w:ascii="宋体" w:hAnsi="宋体" w:cs="宋体"/>
          <w:b/>
          <w:bCs/>
          <w:sz w:val="24"/>
        </w:rPr>
        <w:t>2.采购代理机构信息</w:t>
      </w:r>
      <w:bookmarkEnd w:id="17"/>
      <w:bookmarkEnd w:id="18"/>
      <w:bookmarkEnd w:id="19"/>
      <w:bookmarkEnd w:id="20"/>
      <w:r>
        <w:rPr>
          <w:rFonts w:hint="eastAsia" w:ascii="宋体" w:hAnsi="宋体" w:cs="宋体"/>
          <w:b/>
          <w:bCs/>
          <w:sz w:val="24"/>
        </w:rPr>
        <w:t>：</w:t>
      </w:r>
    </w:p>
    <w:p w14:paraId="42FBBFB8">
      <w:pPr>
        <w:spacing w:line="360" w:lineRule="auto"/>
        <w:ind w:firstLine="480" w:firstLineChars="200"/>
        <w:rPr>
          <w:rFonts w:ascii="宋体" w:hAnsi="宋体"/>
          <w:sz w:val="24"/>
        </w:rPr>
      </w:pPr>
      <w:r>
        <w:rPr>
          <w:rFonts w:hint="eastAsia" w:ascii="宋体" w:hAnsi="宋体"/>
          <w:sz w:val="24"/>
        </w:rPr>
        <w:t>名    称：</w:t>
      </w:r>
      <w:r>
        <w:rPr>
          <w:rFonts w:ascii="宋体" w:hAnsi="宋体"/>
          <w:sz w:val="24"/>
        </w:rPr>
        <w:t>浙江省建设工程设备招标有限公司</w:t>
      </w:r>
    </w:p>
    <w:p w14:paraId="541E7AF1">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ascii="宋体" w:hAnsi="宋体"/>
          <w:sz w:val="24"/>
        </w:rPr>
        <w:t>杭州市</w:t>
      </w:r>
      <w:r>
        <w:rPr>
          <w:rFonts w:hint="eastAsia" w:ascii="宋体" w:hAnsi="宋体"/>
          <w:sz w:val="24"/>
        </w:rPr>
        <w:t>上城区</w:t>
      </w:r>
      <w:r>
        <w:rPr>
          <w:rFonts w:ascii="宋体" w:hAnsi="宋体"/>
          <w:sz w:val="24"/>
        </w:rPr>
        <w:t>环站东路</w:t>
      </w:r>
      <w:r>
        <w:rPr>
          <w:rFonts w:hint="eastAsia" w:ascii="宋体" w:hAnsi="宋体"/>
          <w:sz w:val="24"/>
          <w:lang w:eastAsia="zh-CN"/>
        </w:rPr>
        <w:t>99号</w:t>
      </w:r>
      <w:r>
        <w:rPr>
          <w:rFonts w:ascii="宋体" w:hAnsi="宋体"/>
          <w:sz w:val="24"/>
        </w:rPr>
        <w:t>云峰大厦1幢</w:t>
      </w:r>
      <w:r>
        <w:rPr>
          <w:rFonts w:hint="eastAsia" w:ascii="宋体" w:hAnsi="宋体"/>
          <w:sz w:val="24"/>
          <w:lang w:eastAsia="zh-CN"/>
        </w:rPr>
        <w:t>13楼</w:t>
      </w:r>
    </w:p>
    <w:p w14:paraId="75CBACA1">
      <w:pPr>
        <w:spacing w:line="360" w:lineRule="auto"/>
        <w:ind w:firstLine="480" w:firstLineChars="200"/>
        <w:rPr>
          <w:rFonts w:ascii="宋体" w:hAnsi="宋体"/>
          <w:sz w:val="24"/>
        </w:rPr>
      </w:pPr>
      <w:r>
        <w:rPr>
          <w:rFonts w:hint="eastAsia" w:ascii="宋体" w:hAnsi="宋体"/>
          <w:sz w:val="24"/>
        </w:rPr>
        <w:t>传    真：</w:t>
      </w:r>
      <w:r>
        <w:rPr>
          <w:rFonts w:ascii="宋体" w:hAnsi="宋体"/>
          <w:sz w:val="24"/>
        </w:rPr>
        <w:t>0571-87631300</w:t>
      </w:r>
    </w:p>
    <w:p w14:paraId="2C7A2659">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ascii="宋体" w:hAnsi="宋体"/>
          <w:sz w:val="24"/>
        </w:rPr>
        <w:t>李丽华</w:t>
      </w:r>
      <w:r>
        <w:rPr>
          <w:rFonts w:hint="eastAsia" w:ascii="宋体" w:hAnsi="宋体"/>
          <w:sz w:val="24"/>
        </w:rPr>
        <w:t>、</w:t>
      </w:r>
      <w:r>
        <w:rPr>
          <w:rFonts w:hint="eastAsia" w:ascii="宋体" w:hAnsi="宋体"/>
          <w:sz w:val="24"/>
          <w:lang w:val="en-US" w:eastAsia="zh-CN"/>
        </w:rPr>
        <w:t>刘静娟</w:t>
      </w:r>
    </w:p>
    <w:p w14:paraId="16736C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0571-87630285</w:t>
      </w:r>
    </w:p>
    <w:p w14:paraId="0F71103C">
      <w:pPr>
        <w:spacing w:line="360" w:lineRule="auto"/>
        <w:ind w:firstLine="480" w:firstLineChars="200"/>
        <w:rPr>
          <w:rFonts w:ascii="宋体" w:hAnsi="宋体"/>
          <w:sz w:val="24"/>
        </w:rPr>
      </w:pPr>
      <w:r>
        <w:rPr>
          <w:rFonts w:hint="eastAsia" w:ascii="宋体" w:hAnsi="宋体"/>
          <w:sz w:val="24"/>
        </w:rPr>
        <w:t>质疑联系人：李蕾</w:t>
      </w:r>
    </w:p>
    <w:p w14:paraId="71364EBA">
      <w:pPr>
        <w:spacing w:line="360" w:lineRule="auto"/>
        <w:ind w:firstLine="480" w:firstLineChars="200"/>
        <w:rPr>
          <w:rFonts w:ascii="宋体" w:hAnsi="宋体"/>
          <w:sz w:val="24"/>
        </w:rPr>
      </w:pPr>
      <w:r>
        <w:rPr>
          <w:rFonts w:hint="eastAsia" w:ascii="宋体" w:hAnsi="宋体"/>
          <w:sz w:val="24"/>
        </w:rPr>
        <w:t>质疑联系方式：</w:t>
      </w:r>
      <w:r>
        <w:rPr>
          <w:rFonts w:ascii="宋体" w:hAnsi="宋体"/>
          <w:sz w:val="24"/>
        </w:rPr>
        <w:t>0571-87631285</w:t>
      </w:r>
      <w:r>
        <w:rPr>
          <w:rFonts w:hint="eastAsia" w:ascii="宋体" w:hAnsi="宋体"/>
          <w:sz w:val="24"/>
        </w:rPr>
        <w:t>（请通过以下路径在线提起质疑：政采云-项目采购-询问质疑投诉-质疑列表）</w:t>
      </w:r>
    </w:p>
    <w:p w14:paraId="4C47642C">
      <w:pPr>
        <w:spacing w:line="360" w:lineRule="auto"/>
        <w:rPr>
          <w:rFonts w:ascii="宋体" w:hAnsi="宋体"/>
          <w:b/>
          <w:color w:val="auto"/>
          <w:sz w:val="24"/>
          <w:highlight w:val="none"/>
        </w:rPr>
      </w:pPr>
      <w:bookmarkStart w:id="21" w:name="_Toc35393639"/>
      <w:bookmarkStart w:id="22" w:name="_Toc28359021"/>
      <w:bookmarkStart w:id="23" w:name="_Toc35393808"/>
      <w:bookmarkStart w:id="24" w:name="_Toc28359098"/>
      <w:r>
        <w:rPr>
          <w:rFonts w:hint="eastAsia" w:ascii="宋体" w:hAnsi="宋体" w:cs="宋体"/>
          <w:b/>
          <w:bCs/>
          <w:sz w:val="24"/>
        </w:rPr>
        <w:t>3.</w:t>
      </w:r>
      <w:bookmarkEnd w:id="21"/>
      <w:bookmarkEnd w:id="22"/>
      <w:bookmarkEnd w:id="23"/>
      <w:bookmarkEnd w:id="24"/>
      <w:r>
        <w:rPr>
          <w:rFonts w:hint="eastAsia" w:ascii="宋体" w:hAnsi="宋体"/>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7A8A8981">
      <w:pPr>
        <w:spacing w:line="360" w:lineRule="auto"/>
        <w:ind w:firstLine="480" w:firstLineChars="200"/>
        <w:rPr>
          <w:rFonts w:hint="eastAsia" w:ascii="宋体" w:hAnsi="宋体" w:cs="宋体"/>
          <w:color w:val="auto"/>
          <w:sz w:val="24"/>
          <w:highlight w:val="none"/>
        </w:rPr>
      </w:pPr>
    </w:p>
    <w:p w14:paraId="3A177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3D64F1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45AFB8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E3E78B2">
      <w:pPr>
        <w:spacing w:line="360" w:lineRule="auto"/>
        <w:ind w:firstLine="480" w:firstLineChars="200"/>
        <w:rPr>
          <w:rFonts w:ascii="宋体" w:hAnsi="宋体"/>
          <w:color w:val="auto"/>
          <w:sz w:val="24"/>
          <w:highlight w:val="none"/>
        </w:rPr>
      </w:pPr>
      <w:r>
        <w:rPr>
          <w:rFonts w:ascii="宋体" w:hAnsi="宋体"/>
          <w:color w:val="auto"/>
          <w:sz w:val="24"/>
          <w:highlight w:val="none"/>
        </w:rPr>
        <w:t>CA问题联系电话（人工）：</w:t>
      </w:r>
      <w:r>
        <w:rPr>
          <w:rFonts w:hint="eastAsia" w:ascii="宋体" w:hAnsi="宋体"/>
          <w:color w:val="auto"/>
          <w:sz w:val="24"/>
          <w:highlight w:val="none"/>
        </w:rPr>
        <w:t>汇信</w:t>
      </w:r>
      <w:r>
        <w:rPr>
          <w:rFonts w:ascii="宋体" w:hAnsi="宋体"/>
          <w:color w:val="auto"/>
          <w:sz w:val="24"/>
          <w:highlight w:val="none"/>
        </w:rPr>
        <w:t>CA 400-888-4636；天谷CA 400-087-8198。</w:t>
      </w:r>
    </w:p>
    <w:p w14:paraId="4978CFF0">
      <w:pPr>
        <w:spacing w:line="360" w:lineRule="auto"/>
        <w:ind w:firstLine="480" w:firstLineChars="200"/>
        <w:rPr>
          <w:rFonts w:ascii="宋体" w:hAnsi="宋体"/>
          <w:sz w:val="24"/>
        </w:rPr>
      </w:pPr>
    </w:p>
    <w:p w14:paraId="37A245A3">
      <w:pPr>
        <w:pStyle w:val="32"/>
        <w:spacing w:line="360" w:lineRule="auto"/>
        <w:rPr>
          <w:rFonts w:hAnsi="宋体" w:cs="宋体"/>
          <w:sz w:val="24"/>
        </w:rPr>
      </w:pPr>
    </w:p>
    <w:p w14:paraId="5472054C">
      <w:pPr>
        <w:rPr>
          <w:rFonts w:hAnsi="宋体" w:cs="宋体"/>
          <w:sz w:val="24"/>
        </w:rPr>
      </w:pPr>
      <w:r>
        <w:rPr>
          <w:rFonts w:hint="eastAsia" w:hAnsi="宋体" w:cs="宋体"/>
          <w:sz w:val="24"/>
        </w:rPr>
        <w:br w:type="page"/>
      </w:r>
    </w:p>
    <w:p w14:paraId="093EE964">
      <w:pPr>
        <w:adjustRightInd/>
        <w:spacing w:line="360" w:lineRule="auto"/>
        <w:jc w:val="center"/>
        <w:outlineLvl w:val="0"/>
        <w:rPr>
          <w:rFonts w:ascii="宋体" w:hAnsi="宋体" w:cs="宋体"/>
          <w:b/>
          <w:sz w:val="36"/>
          <w:szCs w:val="20"/>
        </w:rPr>
      </w:pPr>
      <w:bookmarkStart w:id="25" w:name="_Toc129952498"/>
      <w:bookmarkStart w:id="26" w:name="_Toc129952701"/>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5"/>
      <w:bookmarkEnd w:id="26"/>
    </w:p>
    <w:p w14:paraId="67C62317">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9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378"/>
      </w:tblGrid>
      <w:tr w14:paraId="5F9B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A5833A6">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序号</w:t>
            </w:r>
          </w:p>
        </w:tc>
        <w:tc>
          <w:tcPr>
            <w:tcW w:w="1985" w:type="dxa"/>
            <w:vAlign w:val="center"/>
          </w:tcPr>
          <w:p w14:paraId="1EC3BC27">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事项</w:t>
            </w:r>
          </w:p>
        </w:tc>
        <w:tc>
          <w:tcPr>
            <w:tcW w:w="6378" w:type="dxa"/>
          </w:tcPr>
          <w:p w14:paraId="1A43C7D8">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本项目的特别规定</w:t>
            </w:r>
          </w:p>
        </w:tc>
      </w:tr>
      <w:tr w14:paraId="5621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Align w:val="center"/>
          </w:tcPr>
          <w:p w14:paraId="15734D35">
            <w:pPr>
              <w:snapToGrid w:val="0"/>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985" w:type="dxa"/>
            <w:vAlign w:val="center"/>
          </w:tcPr>
          <w:p w14:paraId="6211D2FC">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项目属性</w:t>
            </w:r>
          </w:p>
        </w:tc>
        <w:tc>
          <w:tcPr>
            <w:tcW w:w="6378" w:type="dxa"/>
            <w:vAlign w:val="center"/>
          </w:tcPr>
          <w:p w14:paraId="22D2610D">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kern w:val="0"/>
                <w:sz w:val="24"/>
              </w:rPr>
              <w:t>服务类。</w:t>
            </w:r>
          </w:p>
        </w:tc>
      </w:tr>
      <w:tr w14:paraId="4488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09" w:type="dxa"/>
            <w:vAlign w:val="center"/>
          </w:tcPr>
          <w:p w14:paraId="3C197D4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2</w:t>
            </w:r>
          </w:p>
        </w:tc>
        <w:tc>
          <w:tcPr>
            <w:tcW w:w="1985" w:type="dxa"/>
            <w:vAlign w:val="center"/>
          </w:tcPr>
          <w:p w14:paraId="6ECB5D3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采购标的及其对应的中小企业划分标准所属行业</w:t>
            </w:r>
          </w:p>
        </w:tc>
        <w:tc>
          <w:tcPr>
            <w:tcW w:w="6378" w:type="dxa"/>
            <w:vAlign w:val="center"/>
          </w:tcPr>
          <w:p w14:paraId="5799FA99">
            <w:pPr>
              <w:numPr>
                <w:ilvl w:val="0"/>
                <w:numId w:val="0"/>
              </w:numPr>
              <w:snapToGrid w:val="0"/>
              <w:spacing w:line="360" w:lineRule="auto"/>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标的：</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u w:val="single"/>
                <w:lang w:eastAsia="zh-CN"/>
              </w:rPr>
              <w:t>2025年省级全民健身赛事活动第三方绩效评估</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rPr>
              <w:t>，属于</w:t>
            </w:r>
            <w:r>
              <w:rPr>
                <w:rFonts w:hint="eastAsia" w:cs="宋体" w:asciiTheme="minorEastAsia" w:hAnsiTheme="minorEastAsia" w:eastAsiaTheme="minorEastAsia"/>
                <w:b/>
                <w:bCs/>
                <w:kern w:val="0"/>
                <w:sz w:val="24"/>
                <w:u w:val="single"/>
              </w:rPr>
              <w:t xml:space="preserve"> 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 xml:space="preserve">未列明 </w:t>
            </w:r>
            <w:r>
              <w:rPr>
                <w:rFonts w:hint="eastAsia" w:cs="宋体" w:asciiTheme="minorEastAsia" w:hAnsiTheme="minorEastAsia" w:eastAsiaTheme="minorEastAsia"/>
                <w:b/>
                <w:bCs/>
                <w:kern w:val="0"/>
                <w:sz w:val="24"/>
              </w:rPr>
              <w:t>行业；</w:t>
            </w:r>
          </w:p>
          <w:p w14:paraId="1DE97A5A">
            <w:pPr>
              <w:pStyle w:val="6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pPr>
            <w:r>
              <w:rPr>
                <w:rFonts w:hint="eastAsia" w:cs="宋体" w:asciiTheme="minorEastAsia" w:hAnsiTheme="minorEastAsia" w:eastAsiaTheme="minorEastAsia"/>
                <w:b w:val="0"/>
                <w:bCs w:val="0"/>
                <w:kern w:val="0"/>
                <w:sz w:val="24"/>
                <w:szCs w:val="24"/>
                <w:lang w:val="en-US" w:eastAsia="zh-CN" w:bidi="ar-SA"/>
              </w:rPr>
              <w:t>根据《关于印发中小企业划型标准规定的通知》（工信部联企业〔2011〕300）第四条第（二）项规定：</w:t>
            </w:r>
            <w:r>
              <w:rPr>
                <w:rFonts w:hint="eastAsia" w:cs="宋体" w:asciiTheme="minorEastAsia" w:hAnsiTheme="minorEastAsia" w:eastAsiaTheme="minorEastAsia"/>
                <w:b/>
                <w:bCs/>
                <w:kern w:val="0"/>
                <w:sz w:val="24"/>
                <w:u w:val="single"/>
              </w:rPr>
              <w:t>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未列明</w:t>
            </w:r>
            <w:r>
              <w:rPr>
                <w:rFonts w:hint="eastAsia" w:cs="宋体" w:asciiTheme="minorEastAsia" w:hAnsiTheme="minorEastAsia" w:eastAsiaTheme="minorEastAsia"/>
                <w:b/>
                <w:bCs/>
                <w:kern w:val="0"/>
                <w:sz w:val="24"/>
                <w:szCs w:val="24"/>
                <w:lang w:val="en-US" w:eastAsia="zh-CN" w:bidi="ar-SA"/>
              </w:rPr>
              <w:t>行</w:t>
            </w:r>
            <w:r>
              <w:rPr>
                <w:rFonts w:hint="eastAsia" w:cs="宋体" w:asciiTheme="minorEastAsia" w:hAnsiTheme="minorEastAsia" w:eastAsiaTheme="minorEastAsia"/>
                <w:b/>
                <w:bCs/>
                <w:kern w:val="0"/>
                <w:sz w:val="24"/>
                <w:szCs w:val="24"/>
                <w:u w:val="none"/>
                <w:lang w:val="en-US" w:eastAsia="zh-CN" w:bidi="ar-SA"/>
              </w:rPr>
              <w:t>业</w:t>
            </w:r>
            <w:r>
              <w:rPr>
                <w:rFonts w:hint="default" w:cs="宋体" w:asciiTheme="minorEastAsia" w:hAnsiTheme="minorEastAsia" w:eastAsiaTheme="minorEastAsia"/>
                <w:b/>
                <w:bCs/>
                <w:kern w:val="0"/>
                <w:sz w:val="24"/>
                <w:szCs w:val="24"/>
                <w:u w:val="none"/>
                <w:lang w:val="en-US" w:eastAsia="zh-CN" w:bidi="ar-SA"/>
              </w:rPr>
              <w:t>，</w:t>
            </w:r>
            <w:r>
              <w:rPr>
                <w:rFonts w:hint="eastAsia" w:cs="宋体" w:asciiTheme="minorEastAsia" w:hAnsiTheme="minorEastAsia" w:eastAsiaTheme="minorEastAsia"/>
                <w:b/>
                <w:bCs/>
                <w:kern w:val="0"/>
                <w:sz w:val="24"/>
                <w:szCs w:val="24"/>
                <w:u w:val="none"/>
                <w:lang w:val="en-US" w:eastAsia="zh-CN" w:bidi="ar-SA"/>
              </w:rPr>
              <w:t>从业人员300人以下为中小微型企业</w:t>
            </w:r>
            <w:r>
              <w:rPr>
                <w:rFonts w:hint="default" w:cs="宋体" w:asciiTheme="minorEastAsia" w:hAnsiTheme="minorEastAsia" w:eastAsiaTheme="minorEastAsia"/>
                <w:b/>
                <w:bCs/>
                <w:kern w:val="0"/>
                <w:sz w:val="24"/>
                <w:szCs w:val="24"/>
                <w:u w:val="none"/>
                <w:lang w:val="en-US" w:eastAsia="zh-CN" w:bidi="ar-SA"/>
              </w:rPr>
              <w:t>。其中，从业人员</w:t>
            </w:r>
            <w:r>
              <w:rPr>
                <w:rFonts w:hint="eastAsia" w:cs="宋体" w:asciiTheme="minorEastAsia" w:hAnsiTheme="minorEastAsia" w:eastAsiaTheme="minorEastAsia"/>
                <w:b/>
                <w:bCs/>
                <w:kern w:val="0"/>
                <w:sz w:val="24"/>
                <w:szCs w:val="24"/>
                <w:u w:val="none"/>
                <w:lang w:val="en-US" w:eastAsia="zh-CN" w:bidi="ar-SA"/>
              </w:rPr>
              <w:t>100</w:t>
            </w:r>
            <w:r>
              <w:rPr>
                <w:rFonts w:hint="default" w:cs="宋体" w:asciiTheme="minorEastAsia" w:hAnsiTheme="minorEastAsia" w:eastAsiaTheme="minorEastAsia"/>
                <w:b/>
                <w:bCs/>
                <w:kern w:val="0"/>
                <w:sz w:val="24"/>
                <w:szCs w:val="24"/>
                <w:u w:val="none"/>
                <w:lang w:val="en-US" w:eastAsia="zh-CN" w:bidi="ar-SA"/>
              </w:rPr>
              <w:t>人及以上为中型企业；从业人员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0人及以上为小型企业；从业人员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0人以下为微型企业</w:t>
            </w:r>
            <w:r>
              <w:rPr>
                <w:rFonts w:hint="eastAsia" w:cs="宋体" w:asciiTheme="minorEastAsia" w:hAnsiTheme="minorEastAsia" w:eastAsiaTheme="minorEastAsia"/>
                <w:b/>
                <w:bCs/>
                <w:kern w:val="0"/>
                <w:sz w:val="24"/>
                <w:szCs w:val="24"/>
                <w:u w:val="none"/>
                <w:lang w:val="en-US" w:eastAsia="zh-CN" w:bidi="ar-SA"/>
              </w:rPr>
              <w:t>。</w:t>
            </w:r>
          </w:p>
        </w:tc>
      </w:tr>
      <w:tr w14:paraId="3B51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09" w:type="dxa"/>
            <w:vAlign w:val="center"/>
          </w:tcPr>
          <w:p w14:paraId="317A9D7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3</w:t>
            </w:r>
          </w:p>
        </w:tc>
        <w:tc>
          <w:tcPr>
            <w:tcW w:w="1985" w:type="dxa"/>
            <w:vAlign w:val="center"/>
          </w:tcPr>
          <w:p w14:paraId="2DED684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是否允许采购进口产品</w:t>
            </w:r>
          </w:p>
        </w:tc>
        <w:tc>
          <w:tcPr>
            <w:tcW w:w="6378" w:type="dxa"/>
          </w:tcPr>
          <w:p w14:paraId="56A2C7D6">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本项目不允许采购进口产品。</w:t>
            </w:r>
          </w:p>
          <w:p w14:paraId="2F468EC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0570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9" w:type="dxa"/>
            <w:vAlign w:val="center"/>
          </w:tcPr>
          <w:p w14:paraId="3F1431D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4</w:t>
            </w:r>
          </w:p>
        </w:tc>
        <w:tc>
          <w:tcPr>
            <w:tcW w:w="1985" w:type="dxa"/>
            <w:vAlign w:val="center"/>
          </w:tcPr>
          <w:p w14:paraId="662F1361">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kern w:val="0"/>
                <w:sz w:val="24"/>
              </w:rPr>
              <w:t>分包</w:t>
            </w:r>
          </w:p>
        </w:tc>
        <w:tc>
          <w:tcPr>
            <w:tcW w:w="6378" w:type="dxa"/>
          </w:tcPr>
          <w:p w14:paraId="344D892D">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 w:val="24"/>
              </w:rPr>
              <w:t>A</w:t>
            </w:r>
            <w:r>
              <w:rPr>
                <w:rFonts w:hint="eastAsia" w:cs="宋体" w:asciiTheme="minorEastAsia" w:hAnsiTheme="minorEastAsia" w:eastAsiaTheme="minorEastAsia"/>
                <w:b/>
                <w:sz w:val="24"/>
              </w:rPr>
              <w:t>同意将非主体、非关键性的</w:t>
            </w:r>
            <w:r>
              <w:rPr>
                <w:rFonts w:hint="eastAsia" w:cs="宋体" w:asciiTheme="minorEastAsia" w:hAnsiTheme="minorEastAsia" w:eastAsiaTheme="minorEastAsia"/>
                <w:b/>
                <w:sz w:val="24"/>
                <w:u w:val="single"/>
              </w:rPr>
              <w:t xml:space="preserve">             </w:t>
            </w:r>
            <w:r>
              <w:rPr>
                <w:rFonts w:hint="eastAsia" w:cs="宋体" w:asciiTheme="minorEastAsia" w:hAnsiTheme="minorEastAsia" w:eastAsiaTheme="minorEastAsia"/>
                <w:b/>
                <w:sz w:val="24"/>
              </w:rPr>
              <w:t>工作分包。</w:t>
            </w:r>
          </w:p>
          <w:p w14:paraId="128A8E3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Cs/>
                <w:kern w:val="0"/>
                <w:sz w:val="24"/>
              </w:rPr>
              <w:t>B</w:t>
            </w:r>
            <w:r>
              <w:rPr>
                <w:rFonts w:hint="eastAsia" w:cs="宋体" w:asciiTheme="minorEastAsia" w:hAnsiTheme="minorEastAsia" w:eastAsiaTheme="minorEastAsia"/>
                <w:bCs/>
                <w:sz w:val="24"/>
              </w:rPr>
              <w:t>不同意分包</w:t>
            </w:r>
            <w:r>
              <w:rPr>
                <w:rFonts w:hint="eastAsia" w:cs="宋体" w:asciiTheme="minorEastAsia" w:hAnsiTheme="minorEastAsia" w:eastAsiaTheme="minorEastAsia"/>
                <w:b/>
                <w:bCs/>
                <w:sz w:val="24"/>
              </w:rPr>
              <w:t>。</w:t>
            </w:r>
          </w:p>
          <w:p w14:paraId="72DF6AF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16D1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09" w:type="dxa"/>
            <w:vAlign w:val="center"/>
          </w:tcPr>
          <w:p w14:paraId="23CE967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5</w:t>
            </w:r>
          </w:p>
        </w:tc>
        <w:tc>
          <w:tcPr>
            <w:tcW w:w="1985" w:type="dxa"/>
            <w:vAlign w:val="center"/>
          </w:tcPr>
          <w:p w14:paraId="2D8BADE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开标前答疑会或现场考察</w:t>
            </w:r>
          </w:p>
        </w:tc>
        <w:tc>
          <w:tcPr>
            <w:tcW w:w="6378" w:type="dxa"/>
          </w:tcPr>
          <w:p w14:paraId="72B5E79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5"/>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0F339F18">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68E37F3C">
            <w:pPr>
              <w:pStyle w:val="79"/>
              <w:keepNext w:val="0"/>
              <w:keepLines w:val="0"/>
              <w:pageBreakBefore w:val="0"/>
              <w:numPr>
                <w:ilvl w:val="0"/>
                <w:numId w:val="0"/>
              </w:numPr>
              <w:kinsoku/>
              <w:wordWrap/>
              <w:overflowPunct/>
              <w:topLinePunct w:val="0"/>
              <w:autoSpaceDE w:val="0"/>
              <w:autoSpaceDN w:val="0"/>
              <w:bidi w:val="0"/>
              <w:adjustRightInd w:val="0"/>
              <w:spacing w:line="600" w:lineRule="exact"/>
              <w:ind w:right="0" w:rightChars="0"/>
              <w:textAlignment w:val="auto"/>
              <w:outlineLvl w:val="9"/>
            </w:pPr>
            <w:sdt>
              <w:sdtPr>
                <w:rPr>
                  <w:rFonts w:hint="eastAsia" w:cs="宋体" w:asciiTheme="minorEastAsia" w:hAnsiTheme="minorEastAsia" w:eastAsiaTheme="minorEastAsia"/>
                  <w:kern w:val="0"/>
                  <w:sz w:val="24"/>
                </w:rPr>
                <w:id w:val="1474540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cs="Segoe UI Symbol" w:eastAsiaTheme="minorEastAsia"/>
                    <w:kern w:val="0"/>
                    <w:sz w:val="24"/>
                    <w:szCs w:val="21"/>
                    <w:lang w:val="en-US" w:eastAsia="zh-CN" w:bidi="ar-SA"/>
                  </w:rPr>
                  <w:t>☐</w:t>
                </w:r>
              </w:sdtContent>
            </w:sdt>
            <w:r>
              <w:rPr>
                <w:rFonts w:hint="eastAsia" w:cs="宋体" w:asciiTheme="minorEastAsia" w:hAnsiTheme="minorEastAsia" w:eastAsiaTheme="minorEastAsia"/>
                <w:kern w:val="0"/>
                <w:sz w:val="24"/>
                <w:szCs w:val="24"/>
                <w:lang w:val="en-US" w:eastAsia="zh-CN" w:bidi="ar-SA"/>
              </w:rPr>
              <w:t>C不统一组织，供应商在获取采购文件后，自行至项目现场考察。</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tc>
      </w:tr>
      <w:tr w14:paraId="6BEA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09" w:type="dxa"/>
            <w:vAlign w:val="center"/>
          </w:tcPr>
          <w:p w14:paraId="3CD25BE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6</w:t>
            </w:r>
          </w:p>
        </w:tc>
        <w:tc>
          <w:tcPr>
            <w:tcW w:w="1985" w:type="dxa"/>
            <w:vAlign w:val="center"/>
          </w:tcPr>
          <w:p w14:paraId="450513A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样品提供</w:t>
            </w:r>
          </w:p>
        </w:tc>
        <w:tc>
          <w:tcPr>
            <w:tcW w:w="6378" w:type="dxa"/>
          </w:tcPr>
          <w:p w14:paraId="0244F3D1">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7"/>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不要求提供。</w:t>
            </w:r>
          </w:p>
          <w:p w14:paraId="169911F3">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B要求提供，</w:t>
            </w:r>
          </w:p>
          <w:p w14:paraId="35553E16">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0584402">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25336CE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14:paraId="035EC6E9">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1F063C3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14:paraId="5BBE92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将通知未中标人在规定的时间内取回，逾期未取回的，采购人、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不负保管义务；对于中标人提供的样品，采购人将进行保管、封存，并作为履约验收的参考。</w:t>
            </w:r>
          </w:p>
          <w:p w14:paraId="7B37ACD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14:paraId="66BF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14:paraId="38116BE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7</w:t>
            </w:r>
          </w:p>
        </w:tc>
        <w:tc>
          <w:tcPr>
            <w:tcW w:w="1985" w:type="dxa"/>
            <w:vAlign w:val="center"/>
          </w:tcPr>
          <w:p w14:paraId="61CBD9D7">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kern w:val="0"/>
                <w:sz w:val="24"/>
              </w:rPr>
              <w:t>方案讲解演示</w:t>
            </w:r>
          </w:p>
        </w:tc>
        <w:tc>
          <w:tcPr>
            <w:tcW w:w="6378" w:type="dxa"/>
          </w:tcPr>
          <w:p w14:paraId="16F9F72A">
            <w:pPr>
              <w:spacing w:line="360" w:lineRule="auto"/>
              <w:rPr>
                <w:rFonts w:cs="宋体" w:asciiTheme="minorEastAsia" w:hAnsiTheme="minorEastAsia" w:eastAsiaTheme="minorEastAsia"/>
                <w:b/>
                <w:bCs/>
                <w:sz w:val="24"/>
              </w:rPr>
            </w:pPr>
            <w:sdt>
              <w:sdtPr>
                <w:rPr>
                  <w:rFonts w:hint="eastAsia" w:cs="宋体" w:asciiTheme="minorEastAsia" w:hAnsiTheme="minorEastAsia" w:eastAsiaTheme="minorEastAsia"/>
                  <w:b/>
                  <w:bCs/>
                  <w:kern w:val="0"/>
                  <w:sz w:val="24"/>
                </w:rPr>
                <w:id w:val="21"/>
                <w14:checkbox>
                  <w14:checked w14:val="1"/>
                  <w14:checkedState w14:val="00FE" w14:font="Wingdings"/>
                  <w14:uncheckedState w14:val="2610" w14:font="MS Gothic"/>
                </w14:checkbox>
              </w:sdtPr>
              <w:sdtEndPr>
                <w:rPr>
                  <w:rFonts w:hint="eastAsia" w:cs="宋体" w:asciiTheme="minorEastAsia" w:hAnsiTheme="minorEastAsia" w:eastAsiaTheme="minorEastAsia"/>
                  <w:b/>
                  <w:bCs/>
                  <w:kern w:val="0"/>
                  <w:sz w:val="24"/>
                </w:rPr>
              </w:sdtEndPr>
              <w:sdtContent>
                <w:r>
                  <w:rPr>
                    <w:rFonts w:hint="eastAsia" w:cs="宋体" w:asciiTheme="minorEastAsia" w:hAnsiTheme="minorEastAsia" w:eastAsiaTheme="minorEastAsia"/>
                    <w:b/>
                    <w:bCs/>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44E4CA38">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p>
          <w:p w14:paraId="54374AE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07E4C7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49AC76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14:paraId="6E068F9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14:paraId="6F0DA087">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36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vMerge w:val="restart"/>
            <w:vAlign w:val="center"/>
          </w:tcPr>
          <w:p w14:paraId="792FF4E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8</w:t>
            </w:r>
          </w:p>
        </w:tc>
        <w:tc>
          <w:tcPr>
            <w:tcW w:w="1985" w:type="dxa"/>
            <w:vMerge w:val="restart"/>
            <w:vAlign w:val="center"/>
          </w:tcPr>
          <w:p w14:paraId="6301E28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投标人应当提供的资格、资信证明文件</w:t>
            </w:r>
          </w:p>
        </w:tc>
        <w:tc>
          <w:tcPr>
            <w:tcW w:w="6378" w:type="dxa"/>
          </w:tcPr>
          <w:p w14:paraId="5F0864AD">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（1）资格证明文件：见招标文件第二部分11.1。</w:t>
            </w:r>
          </w:p>
          <w:p w14:paraId="51FB552F">
            <w:pPr>
              <w:spacing w:line="360" w:lineRule="auto"/>
              <w:rPr>
                <w:rFonts w:cs="宋体" w:asciiTheme="minorEastAsia" w:hAnsiTheme="minorEastAsia" w:eastAsiaTheme="minorEastAsia"/>
                <w:snapToGrid w:val="0"/>
                <w:kern w:val="0"/>
                <w:sz w:val="24"/>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1D00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vMerge w:val="continue"/>
            <w:vAlign w:val="center"/>
          </w:tcPr>
          <w:p w14:paraId="12A4D5EB">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65119825">
            <w:pPr>
              <w:snapToGrid w:val="0"/>
              <w:spacing w:line="360" w:lineRule="auto"/>
              <w:jc w:val="center"/>
              <w:rPr>
                <w:rFonts w:cs="宋体" w:asciiTheme="minorEastAsia" w:hAnsiTheme="minorEastAsia" w:eastAsiaTheme="minorEastAsia"/>
                <w:b/>
                <w:sz w:val="24"/>
              </w:rPr>
            </w:pPr>
          </w:p>
        </w:tc>
        <w:tc>
          <w:tcPr>
            <w:tcW w:w="6378" w:type="dxa"/>
            <w:vAlign w:val="center"/>
          </w:tcPr>
          <w:p w14:paraId="25054B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（2）资信证明文件：根据招标文件第四部分评标标准提供。</w:t>
            </w:r>
          </w:p>
        </w:tc>
      </w:tr>
      <w:tr w14:paraId="3BB2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0FA7A25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9</w:t>
            </w:r>
          </w:p>
        </w:tc>
        <w:tc>
          <w:tcPr>
            <w:tcW w:w="1985" w:type="dxa"/>
            <w:vAlign w:val="center"/>
          </w:tcPr>
          <w:p w14:paraId="280098B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节能产品、环境标志产品</w:t>
            </w:r>
          </w:p>
        </w:tc>
        <w:tc>
          <w:tcPr>
            <w:tcW w:w="6378" w:type="dxa"/>
          </w:tcPr>
          <w:p w14:paraId="2E8492DC">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7CCCEF55">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1ABD0C94">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44FE6046">
            <w:pPr>
              <w:pStyle w:val="61"/>
              <w:ind w:left="0" w:leftChars="0" w:firstLine="0" w:firstLineChars="0"/>
            </w:pPr>
            <w:r>
              <w:rPr>
                <w:rFonts w:hint="eastAsia" w:ascii="宋体" w:hAnsi="宋体" w:eastAsia="宋体" w:cs="宋体"/>
                <w:color w:val="auto"/>
                <w:kern w:val="0"/>
                <w:sz w:val="24"/>
                <w:highlight w:val="none"/>
                <w:lang w:eastAsia="zh-CN"/>
              </w:rPr>
              <w:t>☑无</w:t>
            </w:r>
          </w:p>
        </w:tc>
      </w:tr>
      <w:tr w14:paraId="2C1D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157F409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10</w:t>
            </w:r>
          </w:p>
        </w:tc>
        <w:tc>
          <w:tcPr>
            <w:tcW w:w="1985" w:type="dxa"/>
            <w:vAlign w:val="center"/>
          </w:tcPr>
          <w:p w14:paraId="693342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报价要求</w:t>
            </w:r>
          </w:p>
        </w:tc>
        <w:tc>
          <w:tcPr>
            <w:tcW w:w="6378" w:type="dxa"/>
          </w:tcPr>
          <w:p w14:paraId="1ADE5B26">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b/>
                <w:bCs/>
                <w:kern w:val="0"/>
                <w:sz w:val="24"/>
                <w:lang w:val="zh-CN"/>
              </w:rPr>
              <w:t>投标文件</w:t>
            </w:r>
            <w:r>
              <w:rPr>
                <w:rFonts w:hint="eastAsia" w:cs="宋体" w:asciiTheme="minorEastAsia" w:hAnsiTheme="minorEastAsia"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lang w:val="zh-CN"/>
              </w:rPr>
              <w:t>提醒：验收时检测费用由采购人承担，不包含在投标总价中。</w:t>
            </w:r>
          </w:p>
          <w:p w14:paraId="043DAE0F">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2F4F4F08">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70966DA1">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52DE058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kern w:val="0"/>
                <w:sz w:val="24"/>
                <w:lang w:val="zh-CN"/>
              </w:rPr>
              <w:t>；</w:t>
            </w:r>
          </w:p>
          <w:p w14:paraId="31302D33">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159A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6A96BA6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11</w:t>
            </w:r>
          </w:p>
        </w:tc>
        <w:tc>
          <w:tcPr>
            <w:tcW w:w="1985" w:type="dxa"/>
            <w:vAlign w:val="center"/>
          </w:tcPr>
          <w:p w14:paraId="106D14D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中小企业信用融资</w:t>
            </w:r>
          </w:p>
        </w:tc>
        <w:tc>
          <w:tcPr>
            <w:tcW w:w="6378" w:type="dxa"/>
          </w:tcPr>
          <w:p w14:paraId="53B21F5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0"/>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C4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09" w:type="dxa"/>
            <w:vAlign w:val="center"/>
          </w:tcPr>
          <w:p w14:paraId="7580E5F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12</w:t>
            </w:r>
          </w:p>
        </w:tc>
        <w:tc>
          <w:tcPr>
            <w:tcW w:w="1985" w:type="dxa"/>
            <w:vAlign w:val="center"/>
          </w:tcPr>
          <w:p w14:paraId="69642CD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备份投标文件送达地点和签收人员</w:t>
            </w:r>
          </w:p>
        </w:tc>
        <w:tc>
          <w:tcPr>
            <w:tcW w:w="6378" w:type="dxa"/>
          </w:tcPr>
          <w:p w14:paraId="34F257A6">
            <w:pPr>
              <w:pStyle w:val="32"/>
              <w:spacing w:line="360" w:lineRule="auto"/>
              <w:rPr>
                <w:rFonts w:cs="宋体" w:asciiTheme="minorEastAsia" w:hAnsiTheme="minorEastAsia" w:eastAsiaTheme="minorEastAsia"/>
                <w:kern w:val="28"/>
                <w:sz w:val="24"/>
                <w:szCs w:val="24"/>
              </w:rPr>
            </w:pPr>
            <w:r>
              <w:rPr>
                <w:rFonts w:hint="eastAsia" w:cs="宋体" w:asciiTheme="minorEastAsia" w:hAnsiTheme="minorEastAsia" w:eastAsiaTheme="minorEastAsia"/>
                <w:kern w:val="0"/>
                <w:sz w:val="24"/>
                <w:szCs w:val="24"/>
              </w:rPr>
              <w:t>备份投标文件送达地点：</w:t>
            </w:r>
            <w:r>
              <w:rPr>
                <w:rFonts w:hint="eastAsia" w:cs="宋体" w:asciiTheme="minorEastAsia" w:hAnsiTheme="minorEastAsia" w:eastAsiaTheme="minorEastAsia"/>
                <w:kern w:val="0"/>
                <w:sz w:val="24"/>
                <w:szCs w:val="24"/>
                <w:u w:val="single"/>
              </w:rPr>
              <w:t>杭州市上城区环站东路</w:t>
            </w:r>
            <w:r>
              <w:rPr>
                <w:rFonts w:hint="eastAsia" w:cs="宋体" w:asciiTheme="minorEastAsia" w:hAnsiTheme="minorEastAsia" w:eastAsiaTheme="minorEastAsia"/>
                <w:kern w:val="0"/>
                <w:sz w:val="24"/>
                <w:szCs w:val="24"/>
                <w:u w:val="single"/>
                <w:lang w:eastAsia="zh-CN"/>
              </w:rPr>
              <w:t>99号</w:t>
            </w:r>
            <w:r>
              <w:rPr>
                <w:rFonts w:hint="eastAsia" w:cs="宋体" w:asciiTheme="minorEastAsia" w:hAnsiTheme="minorEastAsia" w:eastAsiaTheme="minorEastAsia"/>
                <w:kern w:val="0"/>
                <w:sz w:val="24"/>
                <w:szCs w:val="24"/>
                <w:u w:val="single"/>
              </w:rPr>
              <w:t>云峰大厦1幢</w:t>
            </w:r>
            <w:r>
              <w:rPr>
                <w:rFonts w:hint="eastAsia" w:cs="宋体" w:asciiTheme="minorEastAsia" w:hAnsiTheme="minorEastAsia" w:eastAsiaTheme="minorEastAsia"/>
                <w:kern w:val="0"/>
                <w:sz w:val="24"/>
                <w:szCs w:val="24"/>
                <w:u w:val="single"/>
                <w:lang w:eastAsia="zh-CN"/>
              </w:rPr>
              <w:t>13楼</w:t>
            </w:r>
            <w:r>
              <w:rPr>
                <w:rFonts w:hint="eastAsia" w:cs="宋体" w:asciiTheme="minorEastAsia" w:hAnsiTheme="minorEastAsia" w:eastAsiaTheme="minorEastAsia"/>
                <w:kern w:val="0"/>
                <w:sz w:val="24"/>
                <w:szCs w:val="24"/>
                <w:u w:val="single"/>
              </w:rPr>
              <w:t>（接受邮寄，需在响应截止前寄达签收）</w:t>
            </w:r>
            <w:r>
              <w:rPr>
                <w:rFonts w:hint="eastAsia" w:cs="宋体" w:asciiTheme="minorEastAsia" w:hAnsiTheme="minorEastAsia" w:eastAsiaTheme="minorEastAsia"/>
                <w:kern w:val="0"/>
                <w:sz w:val="24"/>
                <w:szCs w:val="24"/>
              </w:rPr>
              <w:t>；备份投标文件签收人员联系电话：</w:t>
            </w:r>
            <w:r>
              <w:rPr>
                <w:rFonts w:hint="eastAsia" w:cs="宋体" w:asciiTheme="minorEastAsia" w:hAnsiTheme="minorEastAsia" w:eastAsiaTheme="minorEastAsia"/>
                <w:kern w:val="0"/>
                <w:sz w:val="24"/>
                <w:szCs w:val="24"/>
                <w:u w:val="single"/>
              </w:rPr>
              <w:t xml:space="preserve"> 李工  </w:t>
            </w:r>
            <w:r>
              <w:rPr>
                <w:rFonts w:hint="eastAsia" w:cs="宋体" w:asciiTheme="minorEastAsia" w:hAnsiTheme="minorEastAsia" w:eastAsiaTheme="minorEastAsia"/>
                <w:kern w:val="0"/>
                <w:sz w:val="24"/>
                <w:szCs w:val="24"/>
                <w:u w:val="single"/>
                <w:lang w:val="en-US" w:eastAsia="zh-CN"/>
              </w:rPr>
              <w:t>19521588656</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kern w:val="0"/>
                <w:sz w:val="24"/>
                <w:szCs w:val="24"/>
              </w:rPr>
              <w:t>采购人、</w:t>
            </w:r>
            <w:r>
              <w:rPr>
                <w:rFonts w:hint="eastAsia" w:cs="宋体" w:asciiTheme="minorEastAsia" w:hAnsiTheme="minorEastAsia" w:eastAsiaTheme="minorEastAsia"/>
                <w:b/>
                <w:kern w:val="0"/>
                <w:sz w:val="24"/>
                <w:szCs w:val="24"/>
                <w:lang w:eastAsia="zh-CN"/>
              </w:rPr>
              <w:t>采购代理机构</w:t>
            </w:r>
            <w:r>
              <w:rPr>
                <w:rFonts w:hint="eastAsia" w:cs="宋体" w:asciiTheme="minorEastAsia" w:hAnsiTheme="minorEastAsia" w:eastAsiaTheme="minorEastAsia"/>
                <w:b/>
                <w:kern w:val="0"/>
                <w:sz w:val="24"/>
                <w:szCs w:val="24"/>
              </w:rPr>
              <w:t>不强制或变相强制投标人提交备份投标文件。</w:t>
            </w:r>
          </w:p>
        </w:tc>
      </w:tr>
      <w:tr w14:paraId="5654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restart"/>
            <w:vAlign w:val="center"/>
          </w:tcPr>
          <w:p w14:paraId="1C56BA8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13</w:t>
            </w:r>
          </w:p>
        </w:tc>
        <w:tc>
          <w:tcPr>
            <w:tcW w:w="1985" w:type="dxa"/>
            <w:vMerge w:val="restart"/>
            <w:vAlign w:val="center"/>
          </w:tcPr>
          <w:p w14:paraId="528E0942">
            <w:pPr>
              <w:snapToGrid w:val="0"/>
              <w:spacing w:line="360" w:lineRule="auto"/>
              <w:jc w:val="center"/>
              <w:rPr>
                <w:rFonts w:cs="宋体" w:asciiTheme="minorEastAsia" w:hAnsiTheme="minorEastAsia" w:eastAsiaTheme="minorEastAsia"/>
                <w:b/>
                <w:sz w:val="24"/>
              </w:rPr>
            </w:pPr>
            <w:r>
              <w:rPr>
                <w:rFonts w:hint="eastAsia" w:cs="仿宋_GB2312" w:asciiTheme="minorEastAsia" w:hAnsiTheme="minorEastAsia" w:eastAsiaTheme="minorEastAsia"/>
                <w:b/>
                <w:kern w:val="0"/>
                <w:sz w:val="24"/>
              </w:rPr>
              <w:t>特别说明</w:t>
            </w:r>
          </w:p>
        </w:tc>
        <w:tc>
          <w:tcPr>
            <w:tcW w:w="6378" w:type="dxa"/>
          </w:tcPr>
          <w:p w14:paraId="24C88148">
            <w:pPr>
              <w:widowControl/>
              <w:adjustRightInd/>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0"/>
                <w:sz w:val="24"/>
              </w:rPr>
              <w:t>联合体投标的，联合体各方分别提供与联合体协议中规定的分工内容相应的业绩证明材料，业绩数量以提供材料较少的一方为准</w:t>
            </w:r>
            <w:r>
              <w:rPr>
                <w:rFonts w:hint="eastAsia" w:cs="宋体" w:asciiTheme="minorEastAsia" w:hAnsiTheme="minorEastAsia" w:eastAsiaTheme="minorEastAsia"/>
                <w:b w:val="0"/>
                <w:bCs/>
                <w:kern w:val="0"/>
                <w:sz w:val="24"/>
              </w:rPr>
              <w:t>。</w:t>
            </w:r>
          </w:p>
        </w:tc>
      </w:tr>
      <w:tr w14:paraId="2AED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continue"/>
            <w:vAlign w:val="center"/>
          </w:tcPr>
          <w:p w14:paraId="3175CD2E">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3BA6CA98">
            <w:pPr>
              <w:snapToGrid w:val="0"/>
              <w:spacing w:line="360" w:lineRule="auto"/>
              <w:jc w:val="center"/>
              <w:rPr>
                <w:rFonts w:cs="宋体" w:asciiTheme="minorEastAsia" w:hAnsiTheme="minorEastAsia" w:eastAsiaTheme="minorEastAsia"/>
                <w:b/>
                <w:sz w:val="24"/>
              </w:rPr>
            </w:pPr>
          </w:p>
        </w:tc>
        <w:tc>
          <w:tcPr>
            <w:tcW w:w="6378" w:type="dxa"/>
          </w:tcPr>
          <w:p w14:paraId="5BC0D608">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cs="宋体" w:asciiTheme="minorEastAsia" w:hAnsiTheme="minorEastAsia" w:eastAsiaTheme="minorEastAsia"/>
                <w:snapToGrid w:val="0"/>
                <w:kern w:val="28"/>
                <w:sz w:val="24"/>
              </w:rPr>
              <w:t>联合体投标的，联合体各方均需按招标文件第四部分评标标准要求提供资信证明文件，否则视为不符合相关要求。</w:t>
            </w:r>
          </w:p>
          <w:p w14:paraId="1CAF4710">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cs="宋体" w:asciiTheme="minorEastAsia" w:hAnsiTheme="minorEastAsia" w:eastAsiaTheme="minorEastAsia"/>
                <w:snapToGrid w:val="0"/>
                <w:kern w:val="28"/>
                <w:sz w:val="24"/>
              </w:rPr>
              <w:t>联合体投标的，联合体中有一方或者联合体成员根据分工按招标文件第四部分评标标准要求提供资信证明文件的，视为符合了相关要求。</w:t>
            </w:r>
          </w:p>
        </w:tc>
      </w:tr>
      <w:tr w14:paraId="6505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4A9F23F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985" w:type="dxa"/>
            <w:vAlign w:val="center"/>
          </w:tcPr>
          <w:p w14:paraId="6170AD1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推荐中标候选人数量</w:t>
            </w:r>
          </w:p>
        </w:tc>
        <w:tc>
          <w:tcPr>
            <w:tcW w:w="6378" w:type="dxa"/>
            <w:vAlign w:val="center"/>
          </w:tcPr>
          <w:p w14:paraId="585BD14A">
            <w:pPr>
              <w:spacing w:line="360" w:lineRule="auto"/>
              <w:jc w:val="both"/>
              <w:rPr>
                <w:rFonts w:hint="eastAsia" w:eastAsia="宋体" w:cs="Arial" w:asciiTheme="minorEastAsia" w:hAnsiTheme="minorEastAsia"/>
                <w:kern w:val="0"/>
                <w:sz w:val="24"/>
                <w:lang w:eastAsia="zh-CN"/>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名</w:t>
            </w:r>
            <w:r>
              <w:rPr>
                <w:rFonts w:hint="eastAsia" w:ascii="宋体" w:hAnsi="宋体" w:cs="宋体"/>
                <w:color w:val="auto"/>
                <w:spacing w:val="-6"/>
                <w:sz w:val="24"/>
                <w:highlight w:val="none"/>
                <w:lang w:eastAsia="zh-CN"/>
              </w:rPr>
              <w:t>。</w:t>
            </w:r>
          </w:p>
        </w:tc>
      </w:tr>
      <w:tr w14:paraId="73A6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2FAFF11A">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5</w:t>
            </w:r>
          </w:p>
        </w:tc>
        <w:tc>
          <w:tcPr>
            <w:tcW w:w="1985" w:type="dxa"/>
            <w:vAlign w:val="center"/>
          </w:tcPr>
          <w:p w14:paraId="695DAD12">
            <w:pPr>
              <w:snapToGrid w:val="0"/>
              <w:spacing w:line="360" w:lineRule="auto"/>
              <w:jc w:val="center"/>
              <w:rPr>
                <w:rFonts w:hint="default" w:cs="宋体" w:asciiTheme="minorEastAsia" w:hAnsiTheme="minorEastAsia" w:eastAsiaTheme="minorEastAsia"/>
                <w:b/>
                <w:sz w:val="24"/>
                <w:lang w:val="en-US" w:eastAsia="zh-CN"/>
              </w:rPr>
            </w:pPr>
            <w:r>
              <w:rPr>
                <w:rFonts w:cs="宋体" w:asciiTheme="minorEastAsia" w:hAnsiTheme="minorEastAsia" w:eastAsiaTheme="minorEastAsia"/>
                <w:b/>
                <w:sz w:val="24"/>
              </w:rPr>
              <w:t>其他</w:t>
            </w:r>
            <w:r>
              <w:rPr>
                <w:rFonts w:hint="eastAsia" w:cs="宋体" w:asciiTheme="minorEastAsia" w:hAnsiTheme="minorEastAsia" w:eastAsiaTheme="minorEastAsia"/>
                <w:b/>
                <w:sz w:val="24"/>
                <w:lang w:val="en-US" w:eastAsia="zh-CN"/>
              </w:rPr>
              <w:t xml:space="preserve">                                                                                                                                                                                                                                                                                                                                                                                                                                                                                                                                                                                                                                                                                                                                                                                                                                                                                                                                                                                                                                                                                                                                                                                                                                                                                                                                                                                                                                                                                                                                                                                                                                                                                                                                                                                                                                                                                                                                                                                                                                                                                                                                                                                                                                                                                                                                                                                                                                                                                                                                                </w:t>
            </w:r>
          </w:p>
        </w:tc>
        <w:tc>
          <w:tcPr>
            <w:tcW w:w="6378" w:type="dxa"/>
          </w:tcPr>
          <w:p w14:paraId="2DE9DE44">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kern w:val="0"/>
                <w:sz w:val="24"/>
              </w:rPr>
              <w:t>（1）</w:t>
            </w:r>
            <w:r>
              <w:rPr>
                <w:rFonts w:cs="宋体" w:asciiTheme="minorEastAsia" w:hAnsiTheme="minorEastAsia" w:eastAsiaTheme="minorEastAsia"/>
                <w:kern w:val="0"/>
                <w:sz w:val="24"/>
              </w:rPr>
              <w:t>中标通知书发出后30日内，中标供应商持中标通知书与采购人签订合同；合同签订后需在2个工作日内进行备案公示。</w:t>
            </w:r>
          </w:p>
          <w:p w14:paraId="74ACEAE7">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w:t>
            </w:r>
            <w:r>
              <w:rPr>
                <w:rFonts w:hint="eastAsia" w:asciiTheme="minorEastAsia" w:hAnsiTheme="minorEastAsia" w:eastAsiaTheme="minorEastAsia"/>
                <w:kern w:val="0"/>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kern w:val="0"/>
                <w:sz w:val="24"/>
              </w:rPr>
              <w:t>杭州市</w:t>
            </w:r>
            <w:r>
              <w:rPr>
                <w:rFonts w:hint="eastAsia" w:asciiTheme="minorEastAsia" w:hAnsiTheme="minorEastAsia" w:eastAsiaTheme="minorEastAsia"/>
                <w:kern w:val="0"/>
                <w:sz w:val="24"/>
              </w:rPr>
              <w:t>上城区</w:t>
            </w:r>
            <w:r>
              <w:rPr>
                <w:rFonts w:asciiTheme="minorEastAsia" w:hAnsiTheme="minorEastAsia" w:eastAsiaTheme="minorEastAsia"/>
                <w:kern w:val="0"/>
                <w:sz w:val="24"/>
              </w:rPr>
              <w:t>环站东路</w:t>
            </w:r>
            <w:r>
              <w:rPr>
                <w:rFonts w:hint="eastAsia" w:asciiTheme="minorEastAsia" w:hAnsiTheme="minorEastAsia" w:eastAsiaTheme="minorEastAsia"/>
                <w:kern w:val="0"/>
                <w:sz w:val="24"/>
                <w:lang w:eastAsia="zh-CN"/>
              </w:rPr>
              <w:t>99号</w:t>
            </w:r>
            <w:r>
              <w:rPr>
                <w:rFonts w:asciiTheme="minorEastAsia" w:hAnsiTheme="minorEastAsia" w:eastAsiaTheme="minorEastAsia"/>
                <w:kern w:val="0"/>
                <w:sz w:val="24"/>
              </w:rPr>
              <w:t>云峰大厦1幢</w:t>
            </w:r>
            <w:r>
              <w:rPr>
                <w:rFonts w:hint="eastAsia" w:asciiTheme="minorEastAsia" w:hAnsiTheme="minorEastAsia" w:eastAsiaTheme="minorEastAsia"/>
                <w:kern w:val="0"/>
                <w:sz w:val="24"/>
                <w:lang w:eastAsia="zh-CN"/>
              </w:rPr>
              <w:t>13楼</w:t>
            </w:r>
            <w:r>
              <w:rPr>
                <w:rFonts w:hint="eastAsia" w:asciiTheme="minorEastAsia" w:hAnsiTheme="minorEastAsia" w:eastAsiaTheme="minorEastAsia"/>
                <w:kern w:val="0"/>
                <w:sz w:val="24"/>
              </w:rPr>
              <w:t xml:space="preserve">，李丽华 </w:t>
            </w:r>
            <w:r>
              <w:rPr>
                <w:rFonts w:asciiTheme="minorEastAsia" w:hAnsiTheme="minorEastAsia" w:eastAsiaTheme="minorEastAsia"/>
                <w:kern w:val="0"/>
                <w:sz w:val="24"/>
              </w:rPr>
              <w:t>19521588656</w:t>
            </w:r>
            <w:r>
              <w:rPr>
                <w:rFonts w:hint="eastAsia" w:asciiTheme="minorEastAsia" w:hAnsiTheme="minorEastAsia" w:eastAsiaTheme="minorEastAsia"/>
                <w:kern w:val="0"/>
                <w:sz w:val="24"/>
              </w:rPr>
              <w:t>收）</w:t>
            </w:r>
          </w:p>
          <w:p w14:paraId="1E484709">
            <w:pPr>
              <w:snapToGrid w:val="0"/>
              <w:spacing w:line="360" w:lineRule="auto"/>
              <w:rPr>
                <w:rFonts w:asciiTheme="minorEastAsia" w:hAnsiTheme="minorEastAsia" w:eastAsiaTheme="minorEastAsia"/>
                <w:bCs/>
                <w:kern w:val="0"/>
                <w:sz w:val="24"/>
              </w:rPr>
            </w:pPr>
            <w:r>
              <w:rPr>
                <w:rFonts w:hint="eastAsia" w:asciiTheme="minorEastAsia" w:hAnsiTheme="minorEastAsia" w:eastAsiaTheme="minorEastAsia"/>
                <w:snapToGrid w:val="0"/>
                <w:kern w:val="0"/>
                <w:sz w:val="24"/>
              </w:rPr>
              <w:t>（3）</w:t>
            </w:r>
            <w:r>
              <w:rPr>
                <w:rFonts w:hint="eastAsia" w:asciiTheme="minorEastAsia" w:hAnsiTheme="minorEastAsia" w:eastAsiaTheme="minorEastAsia"/>
                <w:kern w:val="0"/>
                <w:sz w:val="24"/>
              </w:rPr>
              <w:t>本项目招标代理服务费收费标准为：本项目的招标服务费由中标（成交）人支付，按计价格［2002］1980号文件规定的65%计算</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rPr>
              <w:t>不足叁仟元按叁仟元计。结算方式为：由中标（成交）人一次性向采购代理机构付清，请各供应商充分考虑。</w:t>
            </w:r>
          </w:p>
          <w:p w14:paraId="5A65453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收款单位：浙江省建设工程设备招标有限公司</w:t>
            </w:r>
          </w:p>
          <w:p w14:paraId="79358C4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开户银行：</w:t>
            </w:r>
            <w:r>
              <w:rPr>
                <w:rFonts w:hint="eastAsia" w:cs="宋体" w:asciiTheme="minorEastAsia" w:hAnsiTheme="minorEastAsia" w:eastAsiaTheme="minorEastAsia"/>
                <w:kern w:val="0"/>
                <w:sz w:val="24"/>
              </w:rPr>
              <w:t>中信银行</w:t>
            </w:r>
            <w:r>
              <w:rPr>
                <w:rFonts w:hint="eastAsia" w:cs="宋体" w:asciiTheme="minorEastAsia" w:hAnsiTheme="minorEastAsia" w:eastAsiaTheme="minorEastAsia"/>
                <w:kern w:val="0"/>
                <w:sz w:val="24"/>
                <w:lang w:eastAsia="zh-CN"/>
              </w:rPr>
              <w:t>杭州</w:t>
            </w:r>
            <w:r>
              <w:rPr>
                <w:rFonts w:hint="eastAsia" w:cs="宋体" w:asciiTheme="minorEastAsia" w:hAnsiTheme="minorEastAsia" w:eastAsiaTheme="minorEastAsia"/>
                <w:kern w:val="0"/>
                <w:sz w:val="24"/>
              </w:rPr>
              <w:t>西湖支行</w:t>
            </w:r>
          </w:p>
          <w:p w14:paraId="5C02AFFA">
            <w:pPr>
              <w:spacing w:line="360" w:lineRule="auto"/>
              <w:rPr>
                <w:rFonts w:cs="Arial" w:asciiTheme="minorEastAsia" w:hAnsiTheme="minorEastAsia" w:eastAsiaTheme="minorEastAsia"/>
                <w:kern w:val="0"/>
                <w:sz w:val="24"/>
              </w:rPr>
            </w:pPr>
            <w:r>
              <w:rPr>
                <w:rFonts w:hint="eastAsia" w:asciiTheme="minorEastAsia" w:hAnsiTheme="minorEastAsia" w:eastAsiaTheme="minorEastAsia"/>
                <w:kern w:val="0"/>
                <w:sz w:val="24"/>
              </w:rPr>
              <w:t>帐    号：</w:t>
            </w:r>
            <w:r>
              <w:rPr>
                <w:rFonts w:cs="宋体" w:asciiTheme="minorEastAsia" w:hAnsiTheme="minorEastAsia" w:eastAsiaTheme="minorEastAsia"/>
                <w:kern w:val="0"/>
                <w:sz w:val="24"/>
              </w:rPr>
              <w:t>7331610182600010016</w:t>
            </w:r>
          </w:p>
        </w:tc>
      </w:tr>
      <w:bookmarkEnd w:id="11"/>
    </w:tbl>
    <w:p w14:paraId="0262AEFA">
      <w:pPr>
        <w:widowControl/>
        <w:adjustRightInd/>
        <w:jc w:val="left"/>
        <w:rPr>
          <w:rFonts w:ascii="宋体" w:hAnsi="宋体" w:cs="宋体"/>
          <w:b/>
          <w:sz w:val="32"/>
          <w:szCs w:val="20"/>
        </w:rPr>
      </w:pPr>
      <w:bookmarkStart w:id="27" w:name="_Toc129952499"/>
      <w:bookmarkStart w:id="28" w:name="_Toc129952702"/>
      <w:bookmarkStart w:id="29" w:name="_Toc164416483"/>
      <w:bookmarkStart w:id="30" w:name="第三部分"/>
    </w:p>
    <w:p w14:paraId="18EA7C30">
      <w:pPr>
        <w:widowControl/>
        <w:adjustRightInd/>
        <w:jc w:val="left"/>
        <w:rPr>
          <w:rFonts w:ascii="宋体" w:hAnsi="宋体" w:cs="宋体"/>
          <w:b/>
          <w:sz w:val="32"/>
          <w:szCs w:val="20"/>
        </w:rPr>
      </w:pPr>
      <w:r>
        <w:rPr>
          <w:rFonts w:ascii="宋体" w:hAnsi="宋体" w:cs="宋体"/>
          <w:b/>
          <w:sz w:val="32"/>
          <w:szCs w:val="20"/>
        </w:rPr>
        <w:br w:type="page"/>
      </w:r>
    </w:p>
    <w:bookmarkEnd w:id="27"/>
    <w:bookmarkEnd w:id="28"/>
    <w:p w14:paraId="0CEEE2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sz w:val="32"/>
          <w:szCs w:val="20"/>
        </w:rPr>
      </w:pPr>
      <w:bookmarkStart w:id="31" w:name="_Toc91899903"/>
      <w:r>
        <w:rPr>
          <w:rFonts w:hint="eastAsia" w:ascii="宋体" w:hAnsi="宋体" w:cs="宋体"/>
          <w:b/>
          <w:sz w:val="32"/>
          <w:szCs w:val="20"/>
        </w:rPr>
        <w:t>一、总则</w:t>
      </w:r>
    </w:p>
    <w:p w14:paraId="0852426F">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1.适用范围</w:t>
      </w:r>
    </w:p>
    <w:p w14:paraId="111FF9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本招标文件适用于该项目的招标、投标、开标、资格审查及信用信息查询、评标、定标、</w:t>
      </w:r>
      <w:r>
        <w:rPr>
          <w:rFonts w:hint="eastAsia" w:ascii="宋体" w:hAnsi="宋体" w:cs="宋体"/>
          <w:b w:val="0"/>
          <w:bCs w:val="0"/>
          <w:sz w:val="24"/>
        </w:rPr>
        <w:t>合同、验收等行为（法律、法规另有规定的，从其规定）。</w:t>
      </w:r>
    </w:p>
    <w:p w14:paraId="7AACED9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2.定义</w:t>
      </w:r>
    </w:p>
    <w:p w14:paraId="6107D3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2.1“采购人”系指招标公告中载明的本项目的采购人。</w:t>
      </w:r>
    </w:p>
    <w:p w14:paraId="4BBE80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9CEAF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2.3“投标人”系指是指响应招标、参加投标竞争的法人、其他组织或者自然人。</w:t>
      </w:r>
    </w:p>
    <w:p w14:paraId="2C988F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1E5B7C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7B5D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2.6“电子交易平台”是指本项目政府采购活动所依托的政府采购云平台（https://www.zcygov.cn/）。</w:t>
      </w:r>
    </w:p>
    <w:p w14:paraId="274C03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14746529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8086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14:paraId="5355976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3.采购项目需要落实的政府采购政策</w:t>
      </w:r>
    </w:p>
    <w:p w14:paraId="0B6EAC5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B855C5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3.2支持绿色发展</w:t>
      </w:r>
    </w:p>
    <w:p w14:paraId="7A228AA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7A3D051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14:paraId="057CE1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A96344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3.3支持中小企业发展</w:t>
      </w:r>
    </w:p>
    <w:p w14:paraId="2D75651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709C2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符合中小企业划分标准的个体工商户，在政府采购活动中视同中小企业。</w:t>
      </w:r>
    </w:p>
    <w:p w14:paraId="656AA80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D9753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0D66F2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4</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FC270F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029069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B7D3B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7D47AC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4F2AF5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D21774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3.4.1采购人优先采购被认定为首台套产品和“制造精品”的自主创新产品。</w:t>
      </w:r>
    </w:p>
    <w:p w14:paraId="3064B8D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1F2690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ascii="宋体" w:hAnsi="宋体" w:cs="宋体"/>
          <w:sz w:val="24"/>
        </w:rPr>
        <w:t>3</w:t>
      </w:r>
      <w:r>
        <w:rPr>
          <w:rFonts w:hint="eastAsia" w:ascii="宋体" w:hAnsi="宋体" w:cs="宋体"/>
          <w:sz w:val="24"/>
        </w:rPr>
        <w:t>采购人应当贯彻落实知识产权保护相关法律法规，应当采购使用正版软件。</w:t>
      </w:r>
    </w:p>
    <w:p w14:paraId="256D6B4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w:t>
      </w:r>
      <w:r>
        <w:rPr>
          <w:rFonts w:ascii="宋体" w:hAnsi="宋体" w:cs="宋体"/>
          <w:sz w:val="24"/>
        </w:rPr>
        <w:t>5</w:t>
      </w:r>
      <w:r>
        <w:rPr>
          <w:rFonts w:hint="eastAsia" w:ascii="宋体" w:hAnsi="宋体" w:cs="宋体"/>
          <w:sz w:val="24"/>
        </w:rPr>
        <w:t>平等对待内外资企业和符合条件的破产重整企业平等对待内外资企业和符合条件的破产重整企业，切实保障企业公平竞争，平等维护企业的合法利益。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691967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4.1供应商询问</w:t>
      </w:r>
    </w:p>
    <w:p w14:paraId="4D88BE5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B8C09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4.2供应商质疑</w:t>
      </w:r>
    </w:p>
    <w:p w14:paraId="3AFA188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4.2.1提出质疑的供应商应当是参与所质疑项目采购活动的供应商。潜在供应商已依法获取其可质疑的招标文件的，可以对该文件提出质疑。</w:t>
      </w:r>
    </w:p>
    <w:p w14:paraId="05C7906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AD24C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4.2.2.1对招标文件提出质疑的，质疑期限为供应商获得招标文件之日或者招标文件公告期限届满之日起计算。</w:t>
      </w:r>
    </w:p>
    <w:p w14:paraId="70DBE34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4.2.2.2对采购过程提出质疑的，质疑期限为各采购程序环节结束之日起计算。</w:t>
      </w:r>
    </w:p>
    <w:p w14:paraId="649E3B6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4.2.2.3对采购结果提出质疑的，质疑期限自采购结果公告期限届满之日起计算。</w:t>
      </w:r>
    </w:p>
    <w:p w14:paraId="53CEF3B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4.2.3供应商提出质疑应当提交质疑函和必要的证明材料。质疑函应当包括下列内容：</w:t>
      </w:r>
    </w:p>
    <w:p w14:paraId="7D68569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4.2.3.1供应商的姓名或者名称、地址、邮编、联系人及联系电话；</w:t>
      </w:r>
    </w:p>
    <w:p w14:paraId="62AE2D3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4.2.3.2质疑项目的名称、编号；</w:t>
      </w:r>
    </w:p>
    <w:p w14:paraId="2B058A5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4.2.3.3具体、明确的质疑事项和与质疑事项相关的请求；</w:t>
      </w:r>
    </w:p>
    <w:p w14:paraId="2934997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4.2.3.4事实依据；</w:t>
      </w:r>
    </w:p>
    <w:p w14:paraId="25DD621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4.2.3.5必要的法律依据；</w:t>
      </w:r>
    </w:p>
    <w:p w14:paraId="2D96C9E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4.2.3.6提出质疑的日期。</w:t>
      </w:r>
    </w:p>
    <w:p w14:paraId="54B3413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3573AD9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质疑函范本及制作说明详见附件2。</w:t>
      </w:r>
    </w:p>
    <w:p w14:paraId="3C70DDB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4.2.4对同一采购程序环节的质疑，供应商须在法定质疑期内一次性提出。</w:t>
      </w:r>
    </w:p>
    <w:p w14:paraId="45A6DA5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89AFF69">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4.2.6询问或者质疑事项可能影响采购结果的，采购人应当暂停签订合同，已经签订合同的，应当中止履行合同。</w:t>
      </w:r>
    </w:p>
    <w:p w14:paraId="31D33B5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4.3供应商投诉</w:t>
      </w:r>
    </w:p>
    <w:p w14:paraId="42D71D4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4.3.1质疑供应商对采购人、采购代理机构的答复不满意或者采购人、采购代理机构未在规定的时间内作出答复的，可以在答复期满后十五个工作日内向同级政府采购监督管理部门提出投诉。</w:t>
      </w:r>
    </w:p>
    <w:p w14:paraId="0C081E4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4.3.2供应商投诉的事项不得超出已质疑事项的范围，基于质疑答复内容提出的投诉事项除外。</w:t>
      </w:r>
    </w:p>
    <w:p w14:paraId="4E855EC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4.3.3供应商投诉应当有明确的请求和必要的证明材料。</w:t>
      </w:r>
    </w:p>
    <w:p w14:paraId="033E51E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4.3.5以联合体形式参加政府采购活动的，其投诉应当由组成联合体的所有供应商共同提出。</w:t>
      </w:r>
    </w:p>
    <w:p w14:paraId="5478492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投诉书范本及制作说明详见附件3。</w:t>
      </w:r>
    </w:p>
    <w:p w14:paraId="005ECB5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4.4在线质疑、投诉。</w:t>
      </w:r>
    </w:p>
    <w:p w14:paraId="5E73363B">
      <w:pPr>
        <w:keepNext w:val="0"/>
        <w:keepLines w:val="0"/>
        <w:pageBreakBefore w:val="0"/>
        <w:kinsoku/>
        <w:wordWrap/>
        <w:overflowPunct/>
        <w:topLinePunct w:val="0"/>
        <w:autoSpaceDE w:val="0"/>
        <w:autoSpaceDN w:val="0"/>
        <w:bidi w:val="0"/>
        <w:spacing w:line="360" w:lineRule="auto"/>
        <w:ind w:firstLine="480" w:firstLineChars="200"/>
        <w:jc w:val="left"/>
        <w:textAlignment w:val="auto"/>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7ECFF3">
      <w:pPr>
        <w:adjustRightInd/>
        <w:spacing w:line="360" w:lineRule="auto"/>
        <w:jc w:val="center"/>
        <w:outlineLvl w:val="0"/>
        <w:rPr>
          <w:rFonts w:ascii="宋体" w:hAnsi="宋体" w:cs="宋体"/>
          <w:b/>
          <w:sz w:val="32"/>
          <w:szCs w:val="20"/>
        </w:rPr>
      </w:pPr>
      <w:bookmarkStart w:id="32" w:name="_Toc129952500"/>
      <w:bookmarkStart w:id="33" w:name="_Toc129952703"/>
      <w:r>
        <w:rPr>
          <w:rFonts w:hint="eastAsia" w:ascii="宋体" w:hAnsi="宋体" w:cs="宋体"/>
          <w:b/>
          <w:sz w:val="32"/>
          <w:szCs w:val="20"/>
        </w:rPr>
        <w:t>二、招标文件的构成、澄清、修改</w:t>
      </w:r>
      <w:bookmarkEnd w:id="32"/>
      <w:bookmarkEnd w:id="33"/>
    </w:p>
    <w:p w14:paraId="2A28D351">
      <w:pPr>
        <w:pStyle w:val="32"/>
        <w:spacing w:line="360" w:lineRule="auto"/>
        <w:rPr>
          <w:rFonts w:hAnsi="宋体" w:cs="宋体"/>
          <w:b/>
          <w:sz w:val="24"/>
          <w:szCs w:val="24"/>
        </w:rPr>
      </w:pPr>
      <w:r>
        <w:rPr>
          <w:rFonts w:hint="eastAsia" w:hAnsi="宋体" w:cs="宋体"/>
          <w:b/>
          <w:sz w:val="24"/>
          <w:szCs w:val="24"/>
        </w:rPr>
        <w:t>5．招标文件的构成</w:t>
      </w:r>
    </w:p>
    <w:p w14:paraId="0D49079F">
      <w:pPr>
        <w:pStyle w:val="32"/>
        <w:spacing w:line="360" w:lineRule="auto"/>
        <w:ind w:firstLine="480" w:firstLineChars="200"/>
        <w:rPr>
          <w:rFonts w:hAnsi="宋体" w:cs="宋体"/>
          <w:sz w:val="24"/>
          <w:szCs w:val="24"/>
        </w:rPr>
      </w:pPr>
      <w:r>
        <w:rPr>
          <w:rFonts w:hint="eastAsia" w:hAnsi="宋体" w:cs="宋体"/>
          <w:sz w:val="24"/>
          <w:szCs w:val="24"/>
        </w:rPr>
        <w:t>5.1招标文件包括下列文件及附件：</w:t>
      </w:r>
    </w:p>
    <w:p w14:paraId="60D26207">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5.1.1招标公告；</w:t>
      </w:r>
    </w:p>
    <w:p w14:paraId="479B245E">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5.1.2投标人须知；</w:t>
      </w:r>
    </w:p>
    <w:p w14:paraId="7BCA97EB">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5.1.3采购需求；</w:t>
      </w:r>
    </w:p>
    <w:p w14:paraId="4677B012">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5.1.4评标办法；</w:t>
      </w:r>
    </w:p>
    <w:p w14:paraId="759AD2D9">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5.1.5拟签订的合同文本；</w:t>
      </w:r>
    </w:p>
    <w:p w14:paraId="0A1CD333">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A6ECD4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2884B97">
      <w:pPr>
        <w:pStyle w:val="32"/>
        <w:spacing w:line="360" w:lineRule="auto"/>
        <w:rPr>
          <w:rFonts w:hAnsi="宋体" w:cs="宋体"/>
          <w:b/>
          <w:sz w:val="24"/>
          <w:szCs w:val="24"/>
        </w:rPr>
      </w:pPr>
      <w:r>
        <w:rPr>
          <w:rFonts w:hint="eastAsia" w:hAnsi="宋体" w:cs="宋体"/>
          <w:b/>
          <w:sz w:val="24"/>
          <w:szCs w:val="24"/>
        </w:rPr>
        <w:t>6.招标文件的澄清、修改</w:t>
      </w:r>
    </w:p>
    <w:p w14:paraId="53839887">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499E0ED">
      <w:pPr>
        <w:pStyle w:val="129"/>
        <w:snapToGrid w:val="0"/>
        <w:spacing w:before="0"/>
        <w:ind w:firstLine="480"/>
        <w:rPr>
          <w:rFonts w:ascii="宋体" w:hAnsi="宋体" w:cs="宋体"/>
        </w:rPr>
      </w:pPr>
      <w:r>
        <w:rPr>
          <w:rFonts w:hint="eastAsia" w:ascii="宋体" w:hAnsi="宋体" w:cs="宋体"/>
        </w:rPr>
        <w:t>6.2</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0BACB6">
      <w:pPr>
        <w:adjustRightInd/>
        <w:spacing w:line="360" w:lineRule="auto"/>
        <w:jc w:val="center"/>
        <w:outlineLvl w:val="0"/>
        <w:rPr>
          <w:rFonts w:ascii="宋体" w:hAnsi="宋体" w:cs="宋体"/>
          <w:b/>
          <w:sz w:val="32"/>
          <w:szCs w:val="20"/>
        </w:rPr>
      </w:pPr>
      <w:bookmarkStart w:id="34" w:name="_Toc129952704"/>
      <w:bookmarkStart w:id="35" w:name="_Toc129952501"/>
      <w:r>
        <w:rPr>
          <w:rFonts w:hint="eastAsia" w:ascii="宋体" w:hAnsi="宋体" w:cs="宋体"/>
          <w:b/>
          <w:sz w:val="32"/>
          <w:szCs w:val="20"/>
        </w:rPr>
        <w:t>三、投标</w:t>
      </w:r>
      <w:bookmarkEnd w:id="34"/>
      <w:bookmarkEnd w:id="35"/>
    </w:p>
    <w:p w14:paraId="769D2A3B">
      <w:pPr>
        <w:pStyle w:val="32"/>
        <w:spacing w:line="360" w:lineRule="auto"/>
        <w:rPr>
          <w:rFonts w:hAnsi="宋体" w:cs="宋体"/>
          <w:b/>
          <w:sz w:val="24"/>
          <w:szCs w:val="24"/>
        </w:rPr>
      </w:pPr>
      <w:r>
        <w:rPr>
          <w:rFonts w:hint="eastAsia" w:hAnsi="宋体" w:cs="宋体"/>
          <w:b/>
          <w:sz w:val="24"/>
          <w:szCs w:val="24"/>
        </w:rPr>
        <w:t>7. 招标文件的获取</w:t>
      </w:r>
    </w:p>
    <w:p w14:paraId="24C4956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A360D1B">
      <w:pPr>
        <w:pStyle w:val="32"/>
        <w:spacing w:line="360" w:lineRule="auto"/>
        <w:rPr>
          <w:rFonts w:hAnsi="宋体" w:cs="宋体"/>
          <w:b/>
          <w:sz w:val="24"/>
          <w:szCs w:val="24"/>
        </w:rPr>
      </w:pPr>
      <w:r>
        <w:rPr>
          <w:rFonts w:hint="eastAsia" w:hAnsi="宋体" w:cs="宋体"/>
          <w:b/>
          <w:sz w:val="24"/>
          <w:szCs w:val="24"/>
        </w:rPr>
        <w:t>8.开标前答疑会或现场考察</w:t>
      </w:r>
    </w:p>
    <w:p w14:paraId="464BC48A">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4EB61E2">
      <w:pPr>
        <w:pStyle w:val="32"/>
        <w:spacing w:line="360" w:lineRule="auto"/>
        <w:rPr>
          <w:rFonts w:hAnsi="宋体" w:cs="宋体"/>
          <w:b/>
          <w:szCs w:val="24"/>
        </w:rPr>
      </w:pPr>
      <w:r>
        <w:rPr>
          <w:rFonts w:hint="eastAsia" w:hAnsi="宋体" w:cs="宋体"/>
          <w:b/>
          <w:kern w:val="28"/>
          <w:sz w:val="24"/>
          <w:szCs w:val="24"/>
        </w:rPr>
        <w:t>9.投标保证金</w:t>
      </w:r>
    </w:p>
    <w:p w14:paraId="144132C9">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4C4A1BE">
      <w:pPr>
        <w:pStyle w:val="32"/>
        <w:spacing w:line="360" w:lineRule="auto"/>
        <w:rPr>
          <w:rFonts w:hAnsi="宋体" w:cs="宋体"/>
          <w:b/>
          <w:sz w:val="24"/>
          <w:szCs w:val="24"/>
        </w:rPr>
      </w:pPr>
      <w:r>
        <w:rPr>
          <w:rFonts w:hint="eastAsia" w:hAnsi="宋体" w:cs="宋体"/>
          <w:b/>
          <w:sz w:val="24"/>
          <w:szCs w:val="24"/>
        </w:rPr>
        <w:t>10.投标文件的语言</w:t>
      </w:r>
    </w:p>
    <w:p w14:paraId="34D04D1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C2AD2F3">
      <w:pPr>
        <w:pStyle w:val="32"/>
        <w:spacing w:line="360" w:lineRule="auto"/>
        <w:rPr>
          <w:rFonts w:hAnsi="宋体" w:cs="宋体"/>
          <w:b/>
          <w:sz w:val="24"/>
          <w:szCs w:val="24"/>
        </w:rPr>
      </w:pPr>
      <w:r>
        <w:rPr>
          <w:rFonts w:hint="eastAsia" w:hAnsi="宋体" w:cs="宋体"/>
          <w:b/>
          <w:sz w:val="24"/>
          <w:szCs w:val="24"/>
        </w:rPr>
        <w:t>11.投标文件的组成</w:t>
      </w:r>
    </w:p>
    <w:p w14:paraId="4C62130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5D0E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11.1.1符合参加政府采购活动应当具备的一般条件的承诺函；</w:t>
      </w:r>
    </w:p>
    <w:p w14:paraId="6B3FE2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0BE358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40EB1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8D7EF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11.1.5政府采购活动现场确认声明书</w:t>
      </w:r>
      <w:r>
        <w:rPr>
          <w:rFonts w:hint="eastAsia" w:ascii="宋体" w:hAnsi="宋体" w:cs="宋体"/>
          <w:b/>
          <w:bCs/>
          <w:sz w:val="24"/>
          <w:lang w:eastAsia="zh-CN"/>
        </w:rPr>
        <w:t>（可</w:t>
      </w:r>
      <w:r>
        <w:rPr>
          <w:rFonts w:hint="eastAsia" w:ascii="宋体" w:hAnsi="宋体" w:eastAsia="宋体" w:cs="宋体"/>
          <w:b/>
          <w:bCs/>
          <w:color w:val="auto"/>
          <w:sz w:val="24"/>
          <w:highlight w:val="none"/>
        </w:rPr>
        <w:t>在开标后</w:t>
      </w:r>
      <w:r>
        <w:rPr>
          <w:rFonts w:hint="eastAsia" w:ascii="宋体" w:hAnsi="宋体" w:eastAsia="宋体" w:cs="宋体"/>
          <w:b/>
          <w:bCs/>
          <w:color w:val="auto"/>
          <w:sz w:val="24"/>
          <w:highlight w:val="none"/>
          <w:lang w:eastAsia="zh-CN"/>
        </w:rPr>
        <w:t>将声明书复制件</w:t>
      </w:r>
      <w:r>
        <w:rPr>
          <w:rFonts w:hint="eastAsia" w:ascii="宋体" w:hAnsi="宋体" w:eastAsia="宋体" w:cs="宋体"/>
          <w:b/>
          <w:bCs/>
          <w:color w:val="auto"/>
          <w:sz w:val="24"/>
          <w:highlight w:val="none"/>
        </w:rPr>
        <w:t>发送到</w:t>
      </w:r>
      <w:r>
        <w:rPr>
          <w:rFonts w:hint="eastAsia" w:ascii="宋体" w:hAnsi="宋体" w:eastAsia="宋体" w:cs="宋体"/>
          <w:b/>
          <w:bCs/>
          <w:color w:val="auto"/>
          <w:sz w:val="24"/>
          <w:highlight w:val="none"/>
          <w:lang w:val="en-US" w:eastAsia="zh-CN"/>
        </w:rPr>
        <w:t>625060608</w:t>
      </w:r>
      <w:r>
        <w:rPr>
          <w:rFonts w:hint="eastAsia" w:ascii="宋体" w:hAnsi="宋体" w:eastAsia="宋体" w:cs="宋体"/>
          <w:b/>
          <w:bCs/>
          <w:color w:val="auto"/>
          <w:sz w:val="24"/>
          <w:highlight w:val="none"/>
        </w:rPr>
        <w:t>@qq.com</w:t>
      </w:r>
      <w:r>
        <w:rPr>
          <w:rFonts w:hint="eastAsia" w:ascii="宋体" w:hAnsi="宋体" w:eastAsia="宋体" w:cs="宋体"/>
          <w:b/>
          <w:bCs/>
          <w:color w:val="auto"/>
          <w:sz w:val="24"/>
          <w:highlight w:val="none"/>
          <w:lang w:eastAsia="zh-CN"/>
        </w:rPr>
        <w:t>邮箱）</w:t>
      </w:r>
      <w:r>
        <w:rPr>
          <w:rFonts w:hint="eastAsia" w:ascii="宋体" w:hAnsi="宋体" w:eastAsia="宋体" w:cs="宋体"/>
          <w:b w:val="0"/>
          <w:bCs w:val="0"/>
          <w:color w:val="auto"/>
          <w:sz w:val="24"/>
          <w:highlight w:val="none"/>
          <w:lang w:eastAsia="zh-CN"/>
        </w:rPr>
        <w:t>。</w:t>
      </w:r>
    </w:p>
    <w:p w14:paraId="41D50549">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2商务技术</w:t>
      </w:r>
      <w:r>
        <w:rPr>
          <w:rFonts w:hint="eastAsia" w:ascii="宋体" w:hAnsi="宋体" w:cs="宋体"/>
          <w:b/>
          <w:sz w:val="24"/>
          <w:lang w:val="zh-CN"/>
        </w:rPr>
        <w:t>文件：</w:t>
      </w:r>
    </w:p>
    <w:p w14:paraId="38E93E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B361B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11.2.2授权委托书或法定代表人（单位负责人、自然人本人）身份证明；</w:t>
      </w:r>
    </w:p>
    <w:p w14:paraId="64AC91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8A0CC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DC787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19B20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405C85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lang w:val="zh-CN"/>
        </w:rPr>
        <w:t>政府采购供应商廉洁自律承诺书；</w:t>
      </w:r>
    </w:p>
    <w:p w14:paraId="0AA6425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5BC11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11.3.1开标一览表（报价表）；</w:t>
      </w:r>
    </w:p>
    <w:p w14:paraId="0A3587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11.3.2报价情况说明（如果有）；</w:t>
      </w:r>
    </w:p>
    <w:p w14:paraId="1E8D8C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w:t>
      </w:r>
      <w:r>
        <w:rPr>
          <w:rFonts w:ascii="宋体" w:hAnsi="宋体" w:cs="宋体"/>
          <w:sz w:val="24"/>
        </w:rPr>
        <w:t>3</w:t>
      </w:r>
      <w:r>
        <w:rPr>
          <w:rFonts w:hint="eastAsia" w:ascii="宋体" w:hAnsi="宋体" w:cs="宋体"/>
          <w:sz w:val="24"/>
        </w:rPr>
        <w:t>中小企业声明函（如果有）。</w:t>
      </w:r>
    </w:p>
    <w:p w14:paraId="7DAFA2C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投标人应对投标文件中材料的真实性、合法性负责；</w:t>
      </w:r>
    </w:p>
    <w:p w14:paraId="411048F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投标文件含有采购人不能接受的附加条件的，投标无效；</w:t>
      </w:r>
    </w:p>
    <w:p w14:paraId="130FAB8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szCs w:val="21"/>
        </w:rPr>
      </w:pPr>
      <w:r>
        <w:rPr>
          <w:rFonts w:hint="eastAsia" w:ascii="宋体" w:hAnsi="宋体" w:cs="宋体"/>
          <w:b/>
          <w:sz w:val="24"/>
        </w:rPr>
        <w:t>投标人提供虚假材料投标的，投标无效。</w:t>
      </w:r>
    </w:p>
    <w:p w14:paraId="1E6CD433">
      <w:pPr>
        <w:snapToGrid w:val="0"/>
        <w:spacing w:line="360" w:lineRule="auto"/>
        <w:rPr>
          <w:rFonts w:ascii="宋体" w:hAnsi="宋体" w:cs="宋体"/>
          <w:b/>
          <w:sz w:val="24"/>
        </w:rPr>
      </w:pPr>
      <w:r>
        <w:rPr>
          <w:rFonts w:hint="eastAsia" w:ascii="宋体" w:hAnsi="宋体" w:cs="宋体"/>
          <w:b/>
          <w:sz w:val="24"/>
        </w:rPr>
        <w:t>12.投标文件的编制</w:t>
      </w:r>
    </w:p>
    <w:p w14:paraId="6DF2AA4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553C1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53CAD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3575169">
      <w:pPr>
        <w:snapToGrid w:val="0"/>
        <w:spacing w:line="360" w:lineRule="auto"/>
        <w:rPr>
          <w:rFonts w:ascii="宋体" w:hAnsi="宋体" w:cs="宋体"/>
          <w:b/>
          <w:sz w:val="24"/>
        </w:rPr>
      </w:pPr>
      <w:r>
        <w:rPr>
          <w:rFonts w:hint="eastAsia" w:ascii="宋体" w:hAnsi="宋体" w:cs="宋体"/>
          <w:b/>
          <w:sz w:val="24"/>
        </w:rPr>
        <w:t>13.投标文件的签署、盖章</w:t>
      </w:r>
    </w:p>
    <w:p w14:paraId="104777AE">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710504C">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2F4B28">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A7ED71C">
      <w:pPr>
        <w:pStyle w:val="129"/>
        <w:spacing w:before="0"/>
        <w:ind w:firstLine="0" w:firstLineChars="0"/>
        <w:rPr>
          <w:rFonts w:ascii="宋体" w:hAnsi="宋体" w:cs="宋体"/>
          <w:b/>
          <w:szCs w:val="24"/>
        </w:rPr>
      </w:pPr>
      <w:r>
        <w:rPr>
          <w:rFonts w:hint="eastAsia" w:ascii="宋体" w:hAnsi="宋体" w:cs="宋体"/>
          <w:b/>
          <w:szCs w:val="24"/>
        </w:rPr>
        <w:t>14.投标文件的提交、补充、修改、撤回</w:t>
      </w:r>
    </w:p>
    <w:p w14:paraId="291834A8">
      <w:pPr>
        <w:pStyle w:val="129"/>
        <w:spacing w:before="0"/>
        <w:ind w:firstLine="480"/>
        <w:rPr>
          <w:rFonts w:hint="eastAsia"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F5710A">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FE71C3D">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377F57B1">
      <w:pPr>
        <w:pStyle w:val="32"/>
        <w:spacing w:line="360" w:lineRule="auto"/>
        <w:rPr>
          <w:rFonts w:hAnsi="宋体" w:cs="宋体"/>
          <w:b/>
          <w:sz w:val="24"/>
          <w:szCs w:val="24"/>
        </w:rPr>
      </w:pPr>
      <w:r>
        <w:rPr>
          <w:rFonts w:hint="eastAsia" w:hAnsi="宋体" w:cs="宋体"/>
          <w:b/>
          <w:sz w:val="24"/>
          <w:szCs w:val="24"/>
        </w:rPr>
        <w:t>15.备份投标文件</w:t>
      </w:r>
    </w:p>
    <w:p w14:paraId="7041206A">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675F3542">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66C5A4A">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671E009">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4A053AF">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019A6E7">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5E220059">
      <w:pPr>
        <w:pStyle w:val="2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DA79A0B">
      <w:pPr>
        <w:pStyle w:val="129"/>
        <w:spacing w:before="0"/>
        <w:ind w:firstLine="0" w:firstLineChars="0"/>
        <w:rPr>
          <w:rFonts w:ascii="宋体" w:hAnsi="宋体" w:cs="宋体"/>
          <w:b/>
          <w:szCs w:val="24"/>
        </w:rPr>
      </w:pPr>
      <w:r>
        <w:rPr>
          <w:rFonts w:hint="eastAsia" w:ascii="宋体" w:hAnsi="宋体" w:cs="宋体"/>
          <w:b/>
          <w:szCs w:val="24"/>
        </w:rPr>
        <w:t>17.投标有效期</w:t>
      </w:r>
    </w:p>
    <w:p w14:paraId="55CB57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7FE2C76">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17.2投标文件合格投递后，自投标截止日期起，在投标有效期内有效。</w:t>
      </w:r>
    </w:p>
    <w:p w14:paraId="63350A7F">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510DCE1">
      <w:pPr>
        <w:snapToGrid w:val="0"/>
        <w:spacing w:line="360" w:lineRule="auto"/>
        <w:jc w:val="center"/>
        <w:outlineLvl w:val="0"/>
        <w:rPr>
          <w:rFonts w:ascii="宋体" w:hAnsi="宋体" w:cs="宋体"/>
          <w:b/>
          <w:sz w:val="36"/>
          <w:szCs w:val="36"/>
        </w:rPr>
      </w:pPr>
      <w:bookmarkStart w:id="36" w:name="_Toc129952502"/>
      <w:bookmarkStart w:id="37" w:name="_Toc129952705"/>
      <w:r>
        <w:rPr>
          <w:rFonts w:hint="eastAsia" w:ascii="宋体" w:hAnsi="宋体" w:cs="宋体"/>
          <w:b/>
          <w:sz w:val="36"/>
          <w:szCs w:val="36"/>
        </w:rPr>
        <w:t>四、开标、资格审查与信用信息查询</w:t>
      </w:r>
      <w:bookmarkEnd w:id="36"/>
      <w:bookmarkEnd w:id="37"/>
    </w:p>
    <w:p w14:paraId="1319BB61">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164F477E">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9F4CDC3">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03AFD493">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57D2AEA">
      <w:pPr>
        <w:pStyle w:val="129"/>
        <w:spacing w:before="0"/>
        <w:ind w:firstLine="0" w:firstLineChars="0"/>
        <w:rPr>
          <w:rFonts w:hint="eastAsia" w:ascii="宋体" w:hAnsi="宋体" w:cs="宋体"/>
          <w:b/>
          <w:szCs w:val="24"/>
        </w:rPr>
      </w:pPr>
      <w:r>
        <w:rPr>
          <w:rFonts w:hint="eastAsia" w:ascii="宋体" w:hAnsi="宋体" w:cs="宋体"/>
          <w:b/>
          <w:szCs w:val="24"/>
        </w:rPr>
        <w:t>19、资格审查</w:t>
      </w:r>
    </w:p>
    <w:p w14:paraId="30C4CDFE">
      <w:pPr>
        <w:pStyle w:val="129"/>
        <w:spacing w:before="0"/>
        <w:ind w:firstLine="480"/>
        <w:rPr>
          <w:rFonts w:ascii="宋体" w:hAnsi="宋体" w:cs="宋体"/>
          <w:kern w:val="0"/>
          <w:szCs w:val="24"/>
        </w:rPr>
      </w:pPr>
      <w:r>
        <w:rPr>
          <w:rFonts w:hint="eastAsia" w:ascii="宋体" w:hAnsi="宋体" w:cs="宋体"/>
          <w:kern w:val="0"/>
          <w:szCs w:val="24"/>
        </w:rPr>
        <w:t>19.1开标后，采购人或</w:t>
      </w:r>
      <w:r>
        <w:rPr>
          <w:rFonts w:hint="eastAsia" w:ascii="宋体" w:hAnsi="宋体" w:cs="宋体"/>
          <w:kern w:val="0"/>
          <w:szCs w:val="24"/>
          <w:lang w:eastAsia="zh-CN"/>
        </w:rPr>
        <w:t>采购代理机构</w:t>
      </w:r>
      <w:r>
        <w:rPr>
          <w:rFonts w:hint="eastAsia" w:ascii="宋体" w:hAnsi="宋体" w:cs="宋体"/>
          <w:kern w:val="0"/>
          <w:szCs w:val="24"/>
        </w:rPr>
        <w:t>将依法对投标人的资格进行审查。</w:t>
      </w:r>
    </w:p>
    <w:p w14:paraId="5258C010">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B471E24">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B24B72B">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7E2F8F8C">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3F113222">
      <w:pPr>
        <w:pStyle w:val="129"/>
        <w:spacing w:before="0"/>
        <w:ind w:firstLine="480"/>
        <w:rPr>
          <w:rFonts w:ascii="宋体" w:hAnsi="宋体" w:cs="宋体"/>
        </w:rPr>
      </w:pPr>
      <w:r>
        <w:rPr>
          <w:rFonts w:hint="eastAsia" w:ascii="宋体" w:hAnsi="宋体" w:cs="宋体"/>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58B326D">
      <w:pPr>
        <w:pStyle w:val="129"/>
        <w:spacing w:before="0"/>
        <w:ind w:firstLine="0" w:firstLineChars="0"/>
        <w:rPr>
          <w:rFonts w:ascii="宋体" w:hAnsi="宋体" w:cs="宋体"/>
          <w:b/>
          <w:szCs w:val="24"/>
        </w:rPr>
      </w:pPr>
      <w:r>
        <w:rPr>
          <w:rFonts w:hint="eastAsia" w:ascii="宋体" w:hAnsi="宋体" w:cs="宋体"/>
          <w:b/>
          <w:szCs w:val="24"/>
        </w:rPr>
        <w:t>20、信用信息查询</w:t>
      </w:r>
    </w:p>
    <w:p w14:paraId="59BAF4E6">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7687D98">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656431C">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AC94144">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9855B2E">
      <w:pPr>
        <w:snapToGrid w:val="0"/>
        <w:spacing w:line="360" w:lineRule="auto"/>
        <w:jc w:val="center"/>
        <w:outlineLvl w:val="0"/>
        <w:rPr>
          <w:rFonts w:ascii="宋体" w:hAnsi="宋体" w:cs="宋体"/>
          <w:b/>
          <w:sz w:val="36"/>
          <w:szCs w:val="36"/>
        </w:rPr>
      </w:pPr>
      <w:bookmarkStart w:id="38" w:name="_Toc129952503"/>
      <w:bookmarkStart w:id="39" w:name="_Toc129952706"/>
      <w:r>
        <w:rPr>
          <w:rFonts w:hint="eastAsia" w:ascii="宋体" w:hAnsi="宋体" w:cs="宋体"/>
          <w:b/>
          <w:sz w:val="36"/>
          <w:szCs w:val="36"/>
        </w:rPr>
        <w:t>五、评标</w:t>
      </w:r>
      <w:bookmarkEnd w:id="38"/>
      <w:bookmarkEnd w:id="39"/>
    </w:p>
    <w:p w14:paraId="6E57F8C4">
      <w:pPr>
        <w:spacing w:line="360" w:lineRule="auto"/>
        <w:rPr>
          <w:rFonts w:ascii="宋体" w:hAnsi="宋体" w:cs="宋体"/>
          <w:b/>
          <w:sz w:val="24"/>
        </w:rPr>
      </w:pPr>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1AF0C4F">
      <w:pPr>
        <w:snapToGrid w:val="0"/>
        <w:spacing w:line="360" w:lineRule="auto"/>
        <w:jc w:val="center"/>
        <w:outlineLvl w:val="0"/>
        <w:rPr>
          <w:rFonts w:ascii="宋体" w:hAnsi="宋体" w:cs="宋体"/>
          <w:b/>
          <w:sz w:val="36"/>
          <w:szCs w:val="36"/>
        </w:rPr>
      </w:pPr>
      <w:bookmarkStart w:id="40" w:name="_Toc129952504"/>
      <w:bookmarkStart w:id="41" w:name="_Toc129952707"/>
      <w:r>
        <w:rPr>
          <w:rFonts w:hint="eastAsia" w:ascii="宋体" w:hAnsi="宋体" w:cs="宋体"/>
          <w:b/>
          <w:sz w:val="36"/>
          <w:szCs w:val="36"/>
        </w:rPr>
        <w:t>六、定标</w:t>
      </w:r>
      <w:bookmarkEnd w:id="40"/>
      <w:bookmarkEnd w:id="41"/>
    </w:p>
    <w:p w14:paraId="59DC34B7">
      <w:pPr>
        <w:pStyle w:val="24"/>
        <w:spacing w:line="360" w:lineRule="auto"/>
        <w:ind w:left="479" w:hanging="479" w:hangingChars="199"/>
        <w:rPr>
          <w:rFonts w:cs="宋体"/>
          <w:b/>
        </w:rPr>
      </w:pPr>
      <w:r>
        <w:rPr>
          <w:rFonts w:hint="eastAsia" w:cs="宋体"/>
          <w:b/>
        </w:rPr>
        <w:t>22.确定中标供应商</w:t>
      </w:r>
    </w:p>
    <w:p w14:paraId="5EA62890">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711B4A9B">
      <w:pPr>
        <w:pStyle w:val="129"/>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1440DE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52E16B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42" w:name="_Hlk101184471"/>
      <w:r>
        <w:rPr>
          <w:rFonts w:hint="eastAsia" w:ascii="宋体" w:hAnsi="宋体" w:cs="宋体"/>
          <w:sz w:val="24"/>
        </w:rPr>
        <w:t>资格审查情况、评审专家抽取规则、符合性审查情况、</w:t>
      </w:r>
      <w:bookmarkEnd w:id="42"/>
      <w:r>
        <w:rPr>
          <w:rFonts w:hint="eastAsia" w:ascii="宋体" w:hAnsi="宋体" w:cs="宋体"/>
          <w:sz w:val="24"/>
        </w:rPr>
        <w:t>未中标情况说明、中标公告期限以及评审专家名单、评分汇总及明细。</w:t>
      </w:r>
    </w:p>
    <w:p w14:paraId="032568B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32B060E">
      <w:pPr>
        <w:widowControl/>
        <w:shd w:val="clear" w:color="auto" w:fill="FFFFFF"/>
        <w:spacing w:line="360" w:lineRule="auto"/>
        <w:ind w:firstLine="480"/>
        <w:jc w:val="left"/>
        <w:rPr>
          <w:rFonts w:ascii="宋体" w:hAnsi="宋体" w:cs="宋体"/>
          <w:sz w:val="24"/>
        </w:rPr>
      </w:pPr>
      <w:r>
        <w:rPr>
          <w:rFonts w:ascii="宋体" w:hAnsi="宋体" w:cs="宋体"/>
          <w:sz w:val="24"/>
        </w:rPr>
        <w:t>23.4</w:t>
      </w:r>
      <w:r>
        <w:rPr>
          <w:rFonts w:hint="eastAsia" w:ascii="宋体" w:hAnsi="宋体" w:cs="宋体"/>
          <w:sz w:val="24"/>
        </w:rPr>
        <w:t>由于中标、成交供应商原因导致重新采购的，应当承担支付代理费和专家评审费等费用在内的赔偿责任。</w:t>
      </w:r>
    </w:p>
    <w:p w14:paraId="35B97A1D">
      <w:pPr>
        <w:snapToGrid w:val="0"/>
        <w:spacing w:line="360" w:lineRule="auto"/>
        <w:jc w:val="center"/>
        <w:outlineLvl w:val="0"/>
        <w:rPr>
          <w:rFonts w:ascii="宋体" w:hAnsi="宋体" w:cs="宋体"/>
          <w:b/>
          <w:sz w:val="36"/>
          <w:szCs w:val="36"/>
        </w:rPr>
      </w:pPr>
      <w:bookmarkStart w:id="43" w:name="_Toc129952505"/>
      <w:bookmarkStart w:id="44" w:name="_Toc129952708"/>
      <w:r>
        <w:rPr>
          <w:rFonts w:hint="eastAsia" w:ascii="宋体" w:hAnsi="宋体" w:cs="宋体"/>
          <w:b/>
          <w:sz w:val="36"/>
          <w:szCs w:val="36"/>
        </w:rPr>
        <w:t>七、合同授予</w:t>
      </w:r>
      <w:bookmarkEnd w:id="43"/>
      <w:bookmarkEnd w:id="44"/>
    </w:p>
    <w:p w14:paraId="6F4402D2">
      <w:pPr>
        <w:pStyle w:val="24"/>
        <w:spacing w:line="360" w:lineRule="auto"/>
        <w:ind w:left="479" w:hanging="479" w:hangingChars="199"/>
        <w:rPr>
          <w:rFonts w:cs="宋体"/>
          <w:b/>
          <w:bCs/>
        </w:rPr>
      </w:pPr>
      <w:r>
        <w:rPr>
          <w:rFonts w:hint="eastAsia" w:cs="宋体"/>
          <w:b/>
        </w:rPr>
        <w:t>24.</w:t>
      </w:r>
      <w:r>
        <w:rPr>
          <w:rFonts w:hint="eastAsia" w:cs="宋体"/>
          <w:b/>
          <w:bCs/>
        </w:rPr>
        <w:t>合同主要条款详见第五部分拟签订的合同文本。</w:t>
      </w:r>
    </w:p>
    <w:p w14:paraId="55F5A0D8">
      <w:pPr>
        <w:pStyle w:val="24"/>
        <w:spacing w:line="360" w:lineRule="auto"/>
        <w:ind w:left="479" w:hanging="479" w:hangingChars="199"/>
        <w:rPr>
          <w:rFonts w:cs="宋体"/>
          <w:b/>
        </w:rPr>
      </w:pPr>
      <w:r>
        <w:rPr>
          <w:rFonts w:hint="eastAsia" w:cs="宋体"/>
          <w:b/>
        </w:rPr>
        <w:t>25.合同的签订</w:t>
      </w:r>
    </w:p>
    <w:p w14:paraId="2F9CF803">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firstLineChars="200"/>
        <w:jc w:val="left"/>
        <w:textAlignment w:val="auto"/>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0F16AD98">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9538B9C">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6405D6">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E052D9E">
      <w:pPr>
        <w:pStyle w:val="129"/>
        <w:keepNext w:val="0"/>
        <w:keepLines w:val="0"/>
        <w:pageBreakBefore w:val="0"/>
        <w:kinsoku/>
        <w:wordWrap/>
        <w:overflowPunct/>
        <w:topLinePunct w:val="0"/>
        <w:autoSpaceDE/>
        <w:autoSpaceDN/>
        <w:bidi w:val="0"/>
        <w:adjustRightInd w:val="0"/>
        <w:snapToGrid w:val="0"/>
        <w:spacing w:before="0" w:after="120"/>
        <w:ind w:firstLine="480" w:firstLineChars="200"/>
        <w:textAlignment w:val="auto"/>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C75EB3A">
      <w:pPr>
        <w:pStyle w:val="24"/>
        <w:spacing w:line="360" w:lineRule="auto"/>
        <w:ind w:left="479" w:hanging="479" w:hangingChars="199"/>
        <w:rPr>
          <w:rFonts w:cs="宋体"/>
          <w:b/>
        </w:rPr>
      </w:pPr>
      <w:r>
        <w:rPr>
          <w:rFonts w:hint="eastAsia" w:cs="宋体"/>
          <w:b/>
        </w:rPr>
        <w:t>26.履约保证金</w:t>
      </w:r>
    </w:p>
    <w:p w14:paraId="1416408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8B418C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9AB4A">
      <w:pPr>
        <w:snapToGrid w:val="0"/>
        <w:spacing w:line="360" w:lineRule="auto"/>
        <w:jc w:val="center"/>
        <w:outlineLvl w:val="0"/>
        <w:rPr>
          <w:rFonts w:ascii="宋体" w:hAnsi="宋体" w:cs="宋体"/>
          <w:b/>
          <w:sz w:val="36"/>
          <w:szCs w:val="36"/>
        </w:rPr>
      </w:pPr>
      <w:bookmarkStart w:id="45" w:name="_Toc129952709"/>
      <w:bookmarkStart w:id="46" w:name="_Toc129952506"/>
      <w:r>
        <w:rPr>
          <w:rFonts w:hint="eastAsia" w:ascii="宋体" w:hAnsi="宋体" w:cs="宋体"/>
          <w:b/>
          <w:sz w:val="36"/>
          <w:szCs w:val="36"/>
        </w:rPr>
        <w:t>八、电子交易活动的中止</w:t>
      </w:r>
      <w:bookmarkEnd w:id="45"/>
      <w:bookmarkEnd w:id="46"/>
    </w:p>
    <w:p w14:paraId="7E273E25">
      <w:pPr>
        <w:pStyle w:val="129"/>
        <w:snapToGrid w:val="0"/>
        <w:spacing w:before="0"/>
        <w:ind w:firstLine="0" w:firstLineChars="0"/>
        <w:rPr>
          <w:rFonts w:ascii="宋体" w:hAnsi="宋体" w:cs="宋体"/>
        </w:rPr>
      </w:pPr>
      <w:r>
        <w:rPr>
          <w:rFonts w:hint="eastAsia" w:ascii="宋体" w:hAnsi="宋体" w:cs="宋体"/>
          <w:b/>
          <w:szCs w:val="24"/>
        </w:rPr>
        <w:t>27.电子交易活动的中止。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167B9A4">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27.1电子交易平台发生故障而无法登录访问的； </w:t>
      </w:r>
    </w:p>
    <w:p w14:paraId="0EAD7109">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27.2电子交易平台应用或数据库出现错误，不能进行正常操作的；</w:t>
      </w:r>
    </w:p>
    <w:p w14:paraId="72A34A0D">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27.3电子交易平台发现严重安全漏洞，有潜在泄密危险的；</w:t>
      </w:r>
    </w:p>
    <w:p w14:paraId="1CEF7C5D">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27.4病毒发作导致不能进行正常操作的； </w:t>
      </w:r>
    </w:p>
    <w:p w14:paraId="3F1FDE30">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27.5其他无法保证电子交易的公平、公正和安全的情况。</w:t>
      </w:r>
    </w:p>
    <w:p w14:paraId="08E61E2A">
      <w:pPr>
        <w:pStyle w:val="129"/>
        <w:snapToGrid w:val="0"/>
        <w:spacing w:before="0"/>
        <w:ind w:firstLine="0" w:firstLineChars="0"/>
        <w:rPr>
          <w:rFonts w:ascii="宋体" w:hAnsi="宋体" w:cs="宋体"/>
        </w:rPr>
      </w:pPr>
      <w:r>
        <w:rPr>
          <w:rFonts w:hint="eastAsia" w:ascii="宋体" w:hAnsi="宋体" w:cs="宋体"/>
          <w:b/>
          <w:szCs w:val="24"/>
        </w:rPr>
        <w:t>28.</w:t>
      </w:r>
      <w:r>
        <w:rPr>
          <w:rFonts w:hint="eastAsia" w:ascii="宋体" w:hAnsi="宋体" w:cs="宋体"/>
          <w:szCs w:val="24"/>
        </w:rPr>
        <w:t>出</w:t>
      </w:r>
      <w:r>
        <w:rPr>
          <w:rFonts w:hint="eastAsia" w:ascii="宋体" w:hAnsi="宋体" w:cs="宋体"/>
        </w:rPr>
        <w:t>现以上情形，不影响采购公平、公正性的，采购组织机构可以待上述情形消除后继续组织电子交易活动，也可以决定某些环节以纸质形式进行；影响或可能影响采购公平、公正性的，应当重新采购。</w:t>
      </w:r>
    </w:p>
    <w:p w14:paraId="3E6AA203">
      <w:pPr>
        <w:snapToGrid w:val="0"/>
        <w:spacing w:line="360" w:lineRule="auto"/>
        <w:jc w:val="center"/>
        <w:outlineLvl w:val="0"/>
        <w:rPr>
          <w:rFonts w:ascii="宋体" w:hAnsi="宋体" w:cs="宋体"/>
          <w:b/>
          <w:sz w:val="36"/>
          <w:szCs w:val="36"/>
        </w:rPr>
      </w:pPr>
      <w:bookmarkStart w:id="47" w:name="_Toc129952507"/>
      <w:bookmarkStart w:id="48" w:name="_Toc129952710"/>
      <w:r>
        <w:rPr>
          <w:rFonts w:hint="eastAsia" w:ascii="宋体" w:hAnsi="宋体" w:cs="宋体"/>
          <w:b/>
          <w:sz w:val="36"/>
          <w:szCs w:val="36"/>
        </w:rPr>
        <w:t>九、验收</w:t>
      </w:r>
      <w:bookmarkEnd w:id="47"/>
      <w:bookmarkEnd w:id="48"/>
    </w:p>
    <w:p w14:paraId="055AC928">
      <w:pPr>
        <w:pStyle w:val="24"/>
        <w:spacing w:line="360" w:lineRule="auto"/>
        <w:ind w:firstLine="0" w:firstLineChars="0"/>
        <w:rPr>
          <w:rFonts w:cs="宋体"/>
          <w:b/>
        </w:rPr>
      </w:pPr>
      <w:r>
        <w:rPr>
          <w:rFonts w:hint="eastAsia" w:cs="宋体"/>
          <w:b/>
        </w:rPr>
        <w:t>29.验收</w:t>
      </w:r>
    </w:p>
    <w:p w14:paraId="2F6701D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A885C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29C3B10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FC27D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E59BA3">
      <w:pPr>
        <w:tabs>
          <w:tab w:val="left" w:pos="0"/>
        </w:tabs>
        <w:spacing w:line="360" w:lineRule="auto"/>
        <w:ind w:firstLine="480"/>
        <w:rPr>
          <w:rFonts w:ascii="宋体" w:hAnsi="宋体" w:cs="宋体"/>
          <w:kern w:val="0"/>
          <w:sz w:val="24"/>
        </w:rPr>
      </w:pPr>
      <w:r>
        <w:rPr>
          <w:rFonts w:ascii="宋体" w:hAnsi="宋体" w:cs="宋体"/>
          <w:kern w:val="0"/>
          <w:sz w:val="24"/>
        </w:rPr>
        <w:t>29</w:t>
      </w:r>
      <w:r>
        <w:rPr>
          <w:rFonts w:hint="eastAsia" w:ascii="宋体" w:hAnsi="宋体" w:cs="宋体"/>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3754609">
      <w:pPr>
        <w:pStyle w:val="61"/>
        <w:ind w:firstLine="420"/>
      </w:pPr>
    </w:p>
    <w:bookmarkEnd w:id="31"/>
    <w:p w14:paraId="15E5D30B">
      <w:pPr>
        <w:tabs>
          <w:tab w:val="left" w:pos="0"/>
        </w:tabs>
        <w:spacing w:line="360" w:lineRule="auto"/>
        <w:ind w:firstLine="480"/>
        <w:rPr>
          <w:rFonts w:ascii="宋体" w:hAnsi="宋体" w:cs="宋体"/>
          <w:kern w:val="0"/>
          <w:sz w:val="24"/>
        </w:rPr>
        <w:sectPr>
          <w:footerReference r:id="rId9" w:type="first"/>
          <w:footerReference r:id="rId8" w:type="default"/>
          <w:pgSz w:w="11906" w:h="16838"/>
          <w:pgMar w:top="1418" w:right="1418" w:bottom="1418" w:left="1474" w:header="851" w:footer="992" w:gutter="0"/>
          <w:pgNumType w:start="1"/>
          <w:cols w:space="720" w:num="1"/>
          <w:titlePg/>
          <w:docGrid w:linePitch="312" w:charSpace="0"/>
        </w:sectPr>
      </w:pPr>
      <w:bookmarkStart w:id="49" w:name="_Hlt68072990"/>
      <w:bookmarkEnd w:id="49"/>
      <w:bookmarkStart w:id="50" w:name="_Hlt68072998"/>
      <w:bookmarkEnd w:id="50"/>
      <w:bookmarkStart w:id="51" w:name="_Hlt68403820"/>
      <w:bookmarkEnd w:id="51"/>
      <w:bookmarkStart w:id="52" w:name="_Hlt74729768"/>
      <w:bookmarkEnd w:id="52"/>
      <w:bookmarkStart w:id="53" w:name="_Hlt74714665"/>
      <w:bookmarkEnd w:id="53"/>
      <w:bookmarkStart w:id="54" w:name="_Hlt74707468"/>
      <w:bookmarkEnd w:id="54"/>
      <w:bookmarkStart w:id="55" w:name="_Hlt68057669"/>
      <w:bookmarkEnd w:id="55"/>
      <w:bookmarkStart w:id="56" w:name="_Hlt74730295"/>
      <w:bookmarkEnd w:id="56"/>
      <w:bookmarkStart w:id="57" w:name="_Hlt75236101"/>
      <w:bookmarkEnd w:id="57"/>
      <w:bookmarkStart w:id="58" w:name="_Hlt75236011"/>
      <w:bookmarkEnd w:id="58"/>
      <w:bookmarkStart w:id="59" w:name="_Hlt75236290"/>
      <w:bookmarkEnd w:id="59"/>
      <w:bookmarkStart w:id="60" w:name="_Hlt68073093"/>
      <w:bookmarkEnd w:id="60"/>
    </w:p>
    <w:bookmarkEnd w:id="29"/>
    <w:bookmarkEnd w:id="30"/>
    <w:p w14:paraId="167E4651">
      <w:pPr>
        <w:spacing w:line="360" w:lineRule="auto"/>
        <w:jc w:val="center"/>
        <w:outlineLvl w:val="0"/>
        <w:rPr>
          <w:rFonts w:ascii="宋体" w:hAnsi="宋体" w:cs="宋体"/>
          <w:b/>
          <w:sz w:val="36"/>
          <w:szCs w:val="36"/>
        </w:rPr>
      </w:pPr>
      <w:bookmarkStart w:id="61" w:name="_Toc129952711"/>
      <w:bookmarkStart w:id="62" w:name="_Toc129952508"/>
      <w:bookmarkStart w:id="63" w:name="第四部分"/>
      <w:r>
        <w:rPr>
          <w:rFonts w:hint="eastAsia" w:ascii="宋体" w:hAnsi="宋体" w:cs="宋体"/>
          <w:b/>
          <w:sz w:val="36"/>
          <w:szCs w:val="36"/>
        </w:rPr>
        <w:t>第三部分 采购需求</w:t>
      </w:r>
      <w:bookmarkEnd w:id="61"/>
      <w:bookmarkEnd w:id="62"/>
    </w:p>
    <w:p w14:paraId="59A1CDBE">
      <w:pPr>
        <w:snapToGrid w:val="0"/>
        <w:spacing w:line="360" w:lineRule="auto"/>
        <w:ind w:firstLine="482" w:firstLineChars="200"/>
        <w:rPr>
          <w:rFonts w:ascii="宋体" w:hAnsi="宋体"/>
          <w:b/>
          <w:sz w:val="24"/>
          <w:lang w:bidi="en-US"/>
        </w:rPr>
      </w:pPr>
      <w:bookmarkStart w:id="64" w:name="_Toc129952712"/>
      <w:bookmarkStart w:id="65" w:name="_Toc129952509"/>
      <w:r>
        <w:rPr>
          <w:rFonts w:hint="eastAsia" w:ascii="宋体" w:hAnsi="宋体"/>
          <w:b/>
          <w:sz w:val="24"/>
          <w:lang w:bidi="en-US"/>
        </w:rPr>
        <w:t>一、项目业务要求</w:t>
      </w:r>
    </w:p>
    <w:p w14:paraId="60B527C8">
      <w:pPr>
        <w:snapToGrid w:val="0"/>
        <w:spacing w:line="360" w:lineRule="auto"/>
        <w:ind w:firstLine="480" w:firstLineChars="200"/>
        <w:rPr>
          <w:rFonts w:ascii="宋体" w:hAnsi="宋体"/>
          <w:bCs/>
          <w:sz w:val="24"/>
          <w:lang w:bidi="en-US"/>
        </w:rPr>
      </w:pPr>
      <w:r>
        <w:rPr>
          <w:rFonts w:hint="eastAsia" w:ascii="宋体" w:hAnsi="宋体"/>
          <w:bCs/>
          <w:sz w:val="24"/>
          <w:lang w:bidi="en-US"/>
        </w:rPr>
        <w:t>做好2025年省级全民健身赛事活动的绩效评估工作。</w:t>
      </w:r>
    </w:p>
    <w:p w14:paraId="7253E804">
      <w:pPr>
        <w:snapToGrid w:val="0"/>
        <w:spacing w:line="360" w:lineRule="auto"/>
        <w:ind w:firstLine="482" w:firstLineChars="200"/>
        <w:rPr>
          <w:rFonts w:ascii="宋体" w:hAnsi="宋体"/>
          <w:b/>
          <w:sz w:val="24"/>
          <w:lang w:bidi="en-US"/>
        </w:rPr>
      </w:pPr>
      <w:r>
        <w:rPr>
          <w:rFonts w:hint="eastAsia" w:ascii="宋体" w:hAnsi="宋体"/>
          <w:b/>
          <w:sz w:val="24"/>
          <w:lang w:bidi="en-US"/>
        </w:rPr>
        <w:t>二、项目绩效目标</w:t>
      </w:r>
    </w:p>
    <w:p w14:paraId="4CB8B182">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根据浙江省体育局印发的《关于推进体育赛事改革构建现代化赛事组织体系的若干意见》“加快政府职能转变，强化市场监管功能，做好政策引导、规划设计、标准制定、绩效评估；努力培育各类体育赛事中介组织，支持中介组织进入体育赛事申办、筹备、举办、评估等领域”等方面的要求，做好2025年省级全民健身赛事活动进行绩效评估，通过评估报告客观反映2025年省级全民健身赛事活动举办情况。</w:t>
      </w:r>
    </w:p>
    <w:p w14:paraId="3644AE0F">
      <w:pPr>
        <w:snapToGrid w:val="0"/>
        <w:spacing w:line="360" w:lineRule="auto"/>
        <w:ind w:firstLine="482" w:firstLineChars="200"/>
        <w:rPr>
          <w:rFonts w:ascii="宋体" w:hAnsi="宋体"/>
          <w:b/>
          <w:sz w:val="24"/>
          <w:lang w:bidi="en-US"/>
        </w:rPr>
      </w:pPr>
      <w:r>
        <w:rPr>
          <w:rFonts w:hint="eastAsia" w:ascii="宋体" w:hAnsi="宋体"/>
          <w:b/>
          <w:sz w:val="24"/>
          <w:lang w:bidi="en-US"/>
        </w:rPr>
        <w:t>三、项目主要绩效指标</w:t>
      </w:r>
    </w:p>
    <w:p w14:paraId="0B0BA70E">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1.受委托对2025年省级全民健身赛事活动进行记录，并出具影像记录资料；</w:t>
      </w:r>
    </w:p>
    <w:p w14:paraId="727955B0">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2.受委托负责对2025年省级全民健身赛事活动承接单位开展绩效评估；</w:t>
      </w:r>
    </w:p>
    <w:p w14:paraId="0A854C40">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3.受委托从赛事活动基本情况、组织管理、经费管理、社会效益和经济效益等5个维度科学制定评估标准；</w:t>
      </w:r>
    </w:p>
    <w:p w14:paraId="48C9C676">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4.负责数据收集与分析，整理相关评估资料；</w:t>
      </w:r>
    </w:p>
    <w:p w14:paraId="6F194252">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5.出具单项绩效评估报告1份和绩效评价总报告1份，评估内容准确客观详实。</w:t>
      </w:r>
    </w:p>
    <w:p w14:paraId="228EE53E">
      <w:pPr>
        <w:snapToGrid w:val="0"/>
        <w:spacing w:line="360" w:lineRule="auto"/>
        <w:ind w:firstLine="482" w:firstLineChars="200"/>
        <w:rPr>
          <w:rFonts w:ascii="宋体" w:hAnsi="宋体"/>
          <w:b/>
          <w:bCs/>
          <w:sz w:val="24"/>
          <w:lang w:bidi="en-US"/>
        </w:rPr>
      </w:pPr>
      <w:r>
        <w:rPr>
          <w:rFonts w:hint="eastAsia" w:ascii="宋体" w:hAnsi="宋体"/>
          <w:b/>
          <w:bCs/>
          <w:sz w:val="24"/>
          <w:lang w:bidi="en-US"/>
        </w:rPr>
        <w:t>四、项目承接单位要求</w:t>
      </w:r>
    </w:p>
    <w:p w14:paraId="657E9BF9">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1.依法设立，治理结构健全，内部管理和监督制度完善，能独立承担民事责任；</w:t>
      </w:r>
    </w:p>
    <w:p w14:paraId="0045D3E0">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2.具有开展体育赛事活动评估的相关经验；</w:t>
      </w:r>
    </w:p>
    <w:p w14:paraId="4EA10CEF">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3.财务独立核算，财务管理制度规范；</w:t>
      </w:r>
    </w:p>
    <w:p w14:paraId="2C912216">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4.承接单位在业内具有较强的人才和资源优势；</w:t>
      </w:r>
    </w:p>
    <w:p w14:paraId="60245CA3">
      <w:pPr>
        <w:snapToGrid w:val="0"/>
        <w:spacing w:line="360" w:lineRule="auto"/>
        <w:ind w:firstLine="480" w:firstLineChars="200"/>
        <w:rPr>
          <w:rFonts w:ascii="宋体" w:hAnsi="宋体" w:cs="宋体"/>
          <w:b/>
          <w:sz w:val="36"/>
          <w:szCs w:val="36"/>
        </w:rPr>
      </w:pPr>
      <w:r>
        <w:rPr>
          <w:rFonts w:hint="eastAsia" w:ascii="宋体" w:hAnsi="宋体"/>
          <w:bCs/>
          <w:sz w:val="24"/>
          <w:lang w:val="en-US" w:eastAsia="zh-CN" w:bidi="en-US"/>
        </w:rPr>
        <w:t>5.能够按照有关要求制定计划，确保规范、安全、顺利完成。</w:t>
      </w:r>
      <w:r>
        <w:rPr>
          <w:rFonts w:ascii="宋体" w:hAnsi="宋体" w:cs="宋体"/>
          <w:b/>
          <w:sz w:val="36"/>
          <w:szCs w:val="36"/>
        </w:rPr>
        <w:br w:type="page"/>
      </w:r>
    </w:p>
    <w:p w14:paraId="64AC5693">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第四部分</w:t>
      </w:r>
      <w:bookmarkStart w:id="66" w:name="_Toc184313284"/>
      <w:bookmarkEnd w:id="66"/>
      <w:bookmarkStart w:id="67" w:name="_Toc184312103"/>
      <w:bookmarkEnd w:id="67"/>
      <w:bookmarkStart w:id="68" w:name="_Toc184314441"/>
      <w:bookmarkEnd w:id="68"/>
      <w:bookmarkStart w:id="69" w:name="_Toc184310330"/>
      <w:bookmarkEnd w:id="69"/>
      <w:bookmarkStart w:id="70" w:name="_Toc184308079"/>
      <w:bookmarkEnd w:id="70"/>
      <w:bookmarkStart w:id="71" w:name="_Toc184314431"/>
      <w:bookmarkEnd w:id="71"/>
      <w:bookmarkStart w:id="72" w:name="_Toc184314473"/>
      <w:bookmarkEnd w:id="72"/>
      <w:bookmarkStart w:id="73" w:name="_Toc184310312"/>
      <w:bookmarkEnd w:id="73"/>
      <w:bookmarkStart w:id="74" w:name="_Toc184310320"/>
      <w:bookmarkEnd w:id="74"/>
      <w:bookmarkStart w:id="75" w:name="_Toc184312120"/>
      <w:bookmarkEnd w:id="75"/>
      <w:bookmarkStart w:id="76" w:name="_Toc184313289"/>
      <w:bookmarkEnd w:id="76"/>
      <w:bookmarkStart w:id="77" w:name="_Toc184314463"/>
      <w:bookmarkEnd w:id="77"/>
      <w:bookmarkStart w:id="78" w:name="_Toc184308064"/>
      <w:bookmarkEnd w:id="78"/>
      <w:bookmarkStart w:id="79" w:name="_Toc184310332"/>
      <w:bookmarkEnd w:id="79"/>
      <w:bookmarkStart w:id="80" w:name="_Toc184312130"/>
      <w:bookmarkEnd w:id="80"/>
      <w:bookmarkStart w:id="81" w:name="_Toc184312108"/>
      <w:bookmarkEnd w:id="81"/>
      <w:bookmarkStart w:id="82" w:name="_Toc184310327"/>
      <w:bookmarkEnd w:id="82"/>
      <w:bookmarkStart w:id="83" w:name="_Toc184314425"/>
      <w:bookmarkEnd w:id="83"/>
      <w:bookmarkStart w:id="84" w:name="_Toc184313253"/>
      <w:bookmarkEnd w:id="84"/>
      <w:bookmarkStart w:id="85" w:name="_Toc184313302"/>
      <w:bookmarkEnd w:id="85"/>
      <w:bookmarkStart w:id="86" w:name="_Toc184313260"/>
      <w:bookmarkEnd w:id="86"/>
      <w:bookmarkStart w:id="87" w:name="_Toc184308045"/>
      <w:bookmarkEnd w:id="87"/>
      <w:bookmarkStart w:id="88" w:name="_Toc184310282"/>
      <w:bookmarkEnd w:id="88"/>
      <w:bookmarkStart w:id="89" w:name="_Toc184314481"/>
      <w:bookmarkEnd w:id="89"/>
      <w:bookmarkStart w:id="90" w:name="_Toc184314417"/>
      <w:bookmarkEnd w:id="90"/>
      <w:bookmarkStart w:id="91" w:name="_Toc184312121"/>
      <w:bookmarkEnd w:id="91"/>
      <w:bookmarkStart w:id="92" w:name="_Toc184310324"/>
      <w:bookmarkEnd w:id="92"/>
      <w:bookmarkStart w:id="93" w:name="_Toc184310303"/>
      <w:bookmarkEnd w:id="93"/>
      <w:bookmarkStart w:id="94" w:name="_Toc184310296"/>
      <w:bookmarkEnd w:id="94"/>
      <w:bookmarkStart w:id="95" w:name="_Toc184312095"/>
      <w:bookmarkEnd w:id="95"/>
      <w:bookmarkStart w:id="96" w:name="_Toc184308087"/>
      <w:bookmarkEnd w:id="96"/>
      <w:bookmarkStart w:id="97" w:name="_Toc184313258"/>
      <w:bookmarkEnd w:id="97"/>
      <w:bookmarkStart w:id="98" w:name="_Toc184308100"/>
      <w:bookmarkEnd w:id="98"/>
      <w:bookmarkStart w:id="99" w:name="_Toc184314427"/>
      <w:bookmarkEnd w:id="99"/>
      <w:bookmarkStart w:id="100" w:name="_Toc184312123"/>
      <w:bookmarkEnd w:id="100"/>
      <w:bookmarkStart w:id="101" w:name="_Toc184308059"/>
      <w:bookmarkEnd w:id="101"/>
      <w:bookmarkStart w:id="102" w:name="_Toc184310334"/>
      <w:bookmarkEnd w:id="102"/>
      <w:bookmarkStart w:id="103" w:name="_Toc184308075"/>
      <w:bookmarkEnd w:id="103"/>
      <w:bookmarkStart w:id="104" w:name="_Toc184312099"/>
      <w:bookmarkEnd w:id="104"/>
      <w:bookmarkStart w:id="105" w:name="_Toc184310292"/>
      <w:bookmarkEnd w:id="105"/>
      <w:bookmarkStart w:id="106" w:name="_Toc184314413"/>
      <w:bookmarkEnd w:id="106"/>
      <w:bookmarkStart w:id="107" w:name="_Toc184313304"/>
      <w:bookmarkEnd w:id="107"/>
      <w:bookmarkStart w:id="108" w:name="_Toc184313247"/>
      <w:bookmarkEnd w:id="108"/>
      <w:bookmarkStart w:id="109" w:name="_Toc184308104"/>
      <w:bookmarkEnd w:id="109"/>
      <w:bookmarkStart w:id="110" w:name="_Toc184308054"/>
      <w:bookmarkEnd w:id="110"/>
      <w:bookmarkStart w:id="111" w:name="_Toc184308105"/>
      <w:bookmarkEnd w:id="111"/>
      <w:bookmarkStart w:id="112" w:name="_Toc184313307"/>
      <w:bookmarkEnd w:id="112"/>
      <w:bookmarkStart w:id="113" w:name="_Toc184313255"/>
      <w:bookmarkEnd w:id="113"/>
      <w:bookmarkStart w:id="114" w:name="_Toc184310283"/>
      <w:bookmarkEnd w:id="114"/>
      <w:bookmarkStart w:id="115" w:name="_Toc184314474"/>
      <w:bookmarkEnd w:id="115"/>
      <w:bookmarkStart w:id="116" w:name="_Toc184313240"/>
      <w:bookmarkEnd w:id="116"/>
      <w:bookmarkStart w:id="117" w:name="_Toc184312075"/>
      <w:bookmarkEnd w:id="117"/>
      <w:bookmarkStart w:id="118" w:name="_Toc184310340"/>
      <w:bookmarkEnd w:id="118"/>
      <w:bookmarkStart w:id="119" w:name="_Toc184313257"/>
      <w:bookmarkEnd w:id="119"/>
      <w:bookmarkStart w:id="120" w:name="_Toc184310285"/>
      <w:bookmarkEnd w:id="120"/>
      <w:bookmarkStart w:id="121" w:name="_Toc184313262"/>
      <w:bookmarkEnd w:id="121"/>
      <w:bookmarkStart w:id="122" w:name="_Toc184314459"/>
      <w:bookmarkEnd w:id="122"/>
      <w:bookmarkStart w:id="123" w:name="_Toc184308056"/>
      <w:bookmarkEnd w:id="123"/>
      <w:bookmarkStart w:id="124" w:name="_Toc184310342"/>
      <w:bookmarkEnd w:id="124"/>
      <w:bookmarkStart w:id="125" w:name="_Toc184308038"/>
      <w:bookmarkEnd w:id="125"/>
      <w:bookmarkStart w:id="126" w:name="_Toc184313306"/>
      <w:bookmarkEnd w:id="126"/>
      <w:bookmarkStart w:id="127" w:name="_Toc184313243"/>
      <w:bookmarkEnd w:id="127"/>
      <w:bookmarkStart w:id="128" w:name="_Toc184314480"/>
      <w:bookmarkEnd w:id="128"/>
      <w:bookmarkStart w:id="129" w:name="_Toc184314477"/>
      <w:bookmarkEnd w:id="129"/>
      <w:bookmarkStart w:id="130" w:name="_Toc184308082"/>
      <w:bookmarkEnd w:id="130"/>
      <w:bookmarkStart w:id="131" w:name="_Toc184313241"/>
      <w:bookmarkEnd w:id="131"/>
      <w:bookmarkStart w:id="132" w:name="_Toc184312117"/>
      <w:bookmarkEnd w:id="132"/>
      <w:bookmarkStart w:id="133" w:name="_Toc184314479"/>
      <w:bookmarkEnd w:id="133"/>
      <w:bookmarkStart w:id="134" w:name="_Toc184308095"/>
      <w:bookmarkEnd w:id="134"/>
      <w:bookmarkStart w:id="135" w:name="_Toc184314429"/>
      <w:bookmarkEnd w:id="135"/>
      <w:bookmarkStart w:id="136" w:name="_Toc184314432"/>
      <w:bookmarkEnd w:id="136"/>
      <w:bookmarkStart w:id="137" w:name="_Toc184312091"/>
      <w:bookmarkEnd w:id="137"/>
      <w:bookmarkStart w:id="138" w:name="_Toc184312090"/>
      <w:bookmarkEnd w:id="138"/>
      <w:bookmarkStart w:id="139" w:name="_Toc184308103"/>
      <w:bookmarkEnd w:id="139"/>
      <w:bookmarkStart w:id="140" w:name="_Toc184312137"/>
      <w:bookmarkEnd w:id="140"/>
      <w:bookmarkStart w:id="141" w:name="_Toc184314476"/>
      <w:bookmarkEnd w:id="141"/>
      <w:bookmarkStart w:id="142" w:name="_Toc184313300"/>
      <w:bookmarkEnd w:id="142"/>
      <w:bookmarkStart w:id="143" w:name="_Toc184308039"/>
      <w:bookmarkEnd w:id="143"/>
      <w:bookmarkStart w:id="144" w:name="_Toc184312102"/>
      <w:bookmarkEnd w:id="144"/>
      <w:bookmarkStart w:id="145" w:name="_Toc184308078"/>
      <w:bookmarkEnd w:id="145"/>
      <w:bookmarkStart w:id="146" w:name="_Toc184314421"/>
      <w:bookmarkEnd w:id="146"/>
      <w:bookmarkStart w:id="147" w:name="_Toc184312104"/>
      <w:bookmarkEnd w:id="147"/>
      <w:bookmarkStart w:id="148" w:name="_Toc184308094"/>
      <w:bookmarkEnd w:id="148"/>
      <w:bookmarkStart w:id="149" w:name="_Toc184314434"/>
      <w:bookmarkEnd w:id="149"/>
      <w:bookmarkStart w:id="150" w:name="_Toc184314461"/>
      <w:bookmarkEnd w:id="150"/>
      <w:bookmarkStart w:id="151" w:name="_Toc184310272"/>
      <w:bookmarkEnd w:id="151"/>
      <w:bookmarkStart w:id="152" w:name="_Toc184313251"/>
      <w:bookmarkEnd w:id="152"/>
      <w:bookmarkStart w:id="153" w:name="_Toc184314410"/>
      <w:bookmarkEnd w:id="153"/>
      <w:bookmarkStart w:id="154" w:name="_Toc184312109"/>
      <w:bookmarkEnd w:id="154"/>
      <w:bookmarkStart w:id="155" w:name="_Toc184308099"/>
      <w:bookmarkEnd w:id="155"/>
      <w:bookmarkStart w:id="156" w:name="_Toc184310326"/>
      <w:bookmarkEnd w:id="156"/>
      <w:bookmarkStart w:id="157" w:name="_Toc184308096"/>
      <w:bookmarkEnd w:id="157"/>
      <w:bookmarkStart w:id="158" w:name="_Toc184314469"/>
      <w:bookmarkEnd w:id="158"/>
      <w:bookmarkStart w:id="159" w:name="_Toc184310337"/>
      <w:bookmarkEnd w:id="159"/>
      <w:bookmarkStart w:id="160" w:name="_Toc184310290"/>
      <w:bookmarkEnd w:id="160"/>
      <w:bookmarkStart w:id="161" w:name="_Toc184308057"/>
      <w:bookmarkEnd w:id="161"/>
      <w:bookmarkStart w:id="162" w:name="_Toc184313244"/>
      <w:bookmarkEnd w:id="162"/>
      <w:bookmarkStart w:id="163" w:name="_Toc184308086"/>
      <w:bookmarkEnd w:id="163"/>
      <w:bookmarkStart w:id="164" w:name="_Toc184312134"/>
      <w:bookmarkEnd w:id="164"/>
      <w:bookmarkStart w:id="165" w:name="_Toc184308068"/>
      <w:bookmarkEnd w:id="165"/>
      <w:bookmarkStart w:id="166" w:name="_Toc184312074"/>
      <w:bookmarkEnd w:id="166"/>
      <w:bookmarkStart w:id="167" w:name="_Toc184313238"/>
      <w:bookmarkEnd w:id="167"/>
      <w:bookmarkStart w:id="168" w:name="_Toc184313301"/>
      <w:bookmarkEnd w:id="168"/>
      <w:bookmarkStart w:id="169" w:name="_Toc184310344"/>
      <w:bookmarkEnd w:id="169"/>
      <w:bookmarkStart w:id="170" w:name="_Toc184313275"/>
      <w:bookmarkEnd w:id="170"/>
      <w:bookmarkStart w:id="171" w:name="_Toc184313245"/>
      <w:bookmarkEnd w:id="171"/>
      <w:bookmarkStart w:id="172" w:name="_Toc184310323"/>
      <w:bookmarkEnd w:id="172"/>
      <w:bookmarkStart w:id="173" w:name="_Toc184314424"/>
      <w:bookmarkEnd w:id="173"/>
      <w:bookmarkStart w:id="174" w:name="_Toc184308102"/>
      <w:bookmarkEnd w:id="174"/>
      <w:bookmarkStart w:id="175" w:name="_Toc184308097"/>
      <w:bookmarkEnd w:id="175"/>
      <w:bookmarkStart w:id="176" w:name="_Toc184310276"/>
      <w:bookmarkEnd w:id="176"/>
      <w:bookmarkStart w:id="177" w:name="_Toc184313246"/>
      <w:bookmarkEnd w:id="177"/>
      <w:bookmarkStart w:id="178" w:name="_Toc184312127"/>
      <w:bookmarkEnd w:id="178"/>
      <w:bookmarkStart w:id="179" w:name="_Toc184308074"/>
      <w:bookmarkEnd w:id="179"/>
      <w:bookmarkStart w:id="180" w:name="_Toc184314437"/>
      <w:bookmarkEnd w:id="180"/>
      <w:bookmarkStart w:id="181" w:name="_Toc184312105"/>
      <w:bookmarkEnd w:id="181"/>
      <w:bookmarkStart w:id="182" w:name="_Toc184310338"/>
      <w:bookmarkEnd w:id="182"/>
      <w:bookmarkStart w:id="183" w:name="_Toc184314440"/>
      <w:bookmarkEnd w:id="183"/>
      <w:bookmarkStart w:id="184" w:name="_Toc184313277"/>
      <w:bookmarkEnd w:id="184"/>
      <w:bookmarkStart w:id="185" w:name="_Toc184314475"/>
      <w:bookmarkEnd w:id="185"/>
      <w:bookmarkStart w:id="186" w:name="_Toc184313310"/>
      <w:bookmarkEnd w:id="186"/>
      <w:bookmarkStart w:id="187" w:name="_Toc184310335"/>
      <w:bookmarkEnd w:id="187"/>
      <w:bookmarkStart w:id="188" w:name="_Toc184308088"/>
      <w:bookmarkEnd w:id="188"/>
      <w:bookmarkStart w:id="189" w:name="_Toc184313242"/>
      <w:bookmarkEnd w:id="189"/>
      <w:bookmarkStart w:id="190" w:name="_Toc184314419"/>
      <w:bookmarkEnd w:id="190"/>
      <w:bookmarkStart w:id="191" w:name="_Toc184314416"/>
      <w:bookmarkEnd w:id="191"/>
      <w:bookmarkStart w:id="192" w:name="_Toc184310300"/>
      <w:bookmarkEnd w:id="192"/>
      <w:bookmarkStart w:id="193" w:name="_Toc184314471"/>
      <w:bookmarkEnd w:id="193"/>
      <w:bookmarkStart w:id="194" w:name="_Toc184312082"/>
      <w:bookmarkEnd w:id="194"/>
      <w:bookmarkStart w:id="195" w:name="_Toc184312070"/>
      <w:bookmarkEnd w:id="195"/>
      <w:bookmarkStart w:id="196" w:name="_Toc184314455"/>
      <w:bookmarkEnd w:id="196"/>
      <w:bookmarkStart w:id="197" w:name="_Toc184314414"/>
      <w:bookmarkEnd w:id="197"/>
      <w:bookmarkStart w:id="198" w:name="_Toc184313305"/>
      <w:bookmarkEnd w:id="198"/>
      <w:bookmarkStart w:id="199" w:name="_Toc184314464"/>
      <w:bookmarkEnd w:id="199"/>
      <w:bookmarkStart w:id="200" w:name="_Toc184313254"/>
      <w:bookmarkEnd w:id="200"/>
      <w:bookmarkStart w:id="201" w:name="_Toc184312133"/>
      <w:bookmarkEnd w:id="201"/>
      <w:bookmarkStart w:id="202" w:name="_Toc184308048"/>
      <w:bookmarkEnd w:id="202"/>
      <w:bookmarkStart w:id="203" w:name="_Toc184312122"/>
      <w:bookmarkEnd w:id="203"/>
      <w:bookmarkStart w:id="204" w:name="_Toc184314439"/>
      <w:bookmarkEnd w:id="204"/>
      <w:bookmarkStart w:id="205" w:name="_Toc184308069"/>
      <w:bookmarkEnd w:id="205"/>
      <w:bookmarkStart w:id="206" w:name="_Toc184313261"/>
      <w:bookmarkEnd w:id="206"/>
      <w:bookmarkStart w:id="207" w:name="_Toc184308049"/>
      <w:bookmarkEnd w:id="207"/>
      <w:bookmarkStart w:id="208" w:name="_Toc184314446"/>
      <w:bookmarkEnd w:id="208"/>
      <w:bookmarkStart w:id="209" w:name="_Toc184312092"/>
      <w:bookmarkEnd w:id="209"/>
      <w:bookmarkStart w:id="210" w:name="_Toc184310291"/>
      <w:bookmarkEnd w:id="210"/>
      <w:bookmarkStart w:id="211" w:name="_Toc184308067"/>
      <w:bookmarkEnd w:id="211"/>
      <w:bookmarkStart w:id="212" w:name="_Toc184308066"/>
      <w:bookmarkEnd w:id="212"/>
      <w:bookmarkStart w:id="213" w:name="_Toc184312116"/>
      <w:bookmarkEnd w:id="213"/>
      <w:bookmarkStart w:id="214" w:name="_Toc184313291"/>
      <w:bookmarkEnd w:id="214"/>
      <w:bookmarkStart w:id="215" w:name="_Toc184312097"/>
      <w:bookmarkEnd w:id="215"/>
      <w:bookmarkStart w:id="216" w:name="_Toc184308071"/>
      <w:bookmarkEnd w:id="216"/>
      <w:bookmarkStart w:id="217" w:name="_Toc184313264"/>
      <w:bookmarkEnd w:id="217"/>
      <w:bookmarkStart w:id="218" w:name="_Toc184310321"/>
      <w:bookmarkEnd w:id="218"/>
      <w:bookmarkStart w:id="219" w:name="_Toc184313309"/>
      <w:bookmarkEnd w:id="219"/>
      <w:bookmarkStart w:id="220" w:name="_Toc184310336"/>
      <w:bookmarkEnd w:id="220"/>
      <w:bookmarkStart w:id="221" w:name="_Toc184313270"/>
      <w:bookmarkEnd w:id="221"/>
      <w:bookmarkStart w:id="222" w:name="_Toc184313274"/>
      <w:bookmarkEnd w:id="222"/>
      <w:bookmarkStart w:id="223" w:name="_Toc184314443"/>
      <w:bookmarkEnd w:id="223"/>
      <w:bookmarkStart w:id="224" w:name="_Toc184312085"/>
      <w:bookmarkEnd w:id="224"/>
      <w:bookmarkStart w:id="225" w:name="_Toc184313272"/>
      <w:bookmarkEnd w:id="225"/>
      <w:bookmarkStart w:id="226" w:name="_Toc184314453"/>
      <w:bookmarkEnd w:id="226"/>
      <w:bookmarkStart w:id="227" w:name="_Toc184312073"/>
      <w:bookmarkEnd w:id="227"/>
      <w:bookmarkStart w:id="228" w:name="_Toc184310281"/>
      <w:bookmarkEnd w:id="228"/>
      <w:bookmarkStart w:id="229" w:name="_Toc184310341"/>
      <w:bookmarkEnd w:id="229"/>
      <w:bookmarkStart w:id="230" w:name="_Toc184314451"/>
      <w:bookmarkEnd w:id="230"/>
      <w:bookmarkStart w:id="231" w:name="_Toc184310298"/>
      <w:bookmarkEnd w:id="231"/>
      <w:bookmarkStart w:id="232" w:name="_Toc184310310"/>
      <w:bookmarkEnd w:id="232"/>
      <w:bookmarkStart w:id="233" w:name="_Toc184313303"/>
      <w:bookmarkEnd w:id="233"/>
      <w:bookmarkStart w:id="234" w:name="_Toc184312079"/>
      <w:bookmarkEnd w:id="234"/>
      <w:bookmarkStart w:id="235" w:name="_Toc184308077"/>
      <w:bookmarkEnd w:id="235"/>
      <w:bookmarkStart w:id="236" w:name="_Toc184310302"/>
      <w:bookmarkEnd w:id="236"/>
      <w:bookmarkStart w:id="237" w:name="_Toc184313288"/>
      <w:bookmarkEnd w:id="237"/>
      <w:bookmarkStart w:id="238" w:name="_Toc184313295"/>
      <w:bookmarkEnd w:id="238"/>
      <w:bookmarkStart w:id="239" w:name="_Toc184314430"/>
      <w:bookmarkEnd w:id="239"/>
      <w:bookmarkStart w:id="240" w:name="_Toc184308070"/>
      <w:bookmarkEnd w:id="240"/>
      <w:bookmarkStart w:id="241" w:name="_Toc184312083"/>
      <w:bookmarkEnd w:id="241"/>
      <w:bookmarkStart w:id="242" w:name="_Toc184308073"/>
      <w:bookmarkEnd w:id="242"/>
      <w:bookmarkStart w:id="243" w:name="_Toc184312100"/>
      <w:bookmarkEnd w:id="243"/>
      <w:bookmarkStart w:id="244" w:name="_Toc184310328"/>
      <w:bookmarkEnd w:id="244"/>
      <w:bookmarkStart w:id="245" w:name="_Toc184312072"/>
      <w:bookmarkEnd w:id="245"/>
      <w:bookmarkStart w:id="246" w:name="_Toc184312135"/>
      <w:bookmarkEnd w:id="246"/>
      <w:bookmarkStart w:id="247" w:name="_Toc184312071"/>
      <w:bookmarkEnd w:id="247"/>
      <w:bookmarkStart w:id="248" w:name="_Toc184310297"/>
      <w:bookmarkEnd w:id="248"/>
      <w:bookmarkStart w:id="249" w:name="_Toc184310288"/>
      <w:bookmarkEnd w:id="249"/>
      <w:bookmarkStart w:id="250" w:name="_Toc184312093"/>
      <w:bookmarkEnd w:id="250"/>
      <w:bookmarkStart w:id="251" w:name="_Toc184314457"/>
      <w:bookmarkEnd w:id="251"/>
      <w:bookmarkStart w:id="252" w:name="_Toc184308090"/>
      <w:bookmarkEnd w:id="252"/>
      <w:bookmarkStart w:id="253" w:name="_Toc184308098"/>
      <w:bookmarkEnd w:id="253"/>
      <w:bookmarkStart w:id="254" w:name="_Toc184308037"/>
      <w:bookmarkEnd w:id="254"/>
      <w:bookmarkStart w:id="255" w:name="_Toc184313294"/>
      <w:bookmarkEnd w:id="255"/>
      <w:bookmarkStart w:id="256" w:name="_Toc184308080"/>
      <w:bookmarkEnd w:id="256"/>
      <w:bookmarkStart w:id="257" w:name="_Toc184314426"/>
      <w:bookmarkEnd w:id="257"/>
      <w:bookmarkStart w:id="258" w:name="_Toc184313259"/>
      <w:bookmarkEnd w:id="258"/>
      <w:bookmarkStart w:id="259" w:name="_Toc184312115"/>
      <w:bookmarkEnd w:id="259"/>
      <w:bookmarkStart w:id="260" w:name="_Toc184310329"/>
      <w:bookmarkEnd w:id="260"/>
      <w:bookmarkStart w:id="261" w:name="_Toc184310284"/>
      <w:bookmarkEnd w:id="261"/>
      <w:bookmarkStart w:id="262" w:name="_Toc184312119"/>
      <w:bookmarkEnd w:id="262"/>
      <w:bookmarkStart w:id="263" w:name="_Toc184313267"/>
      <w:bookmarkEnd w:id="263"/>
      <w:bookmarkStart w:id="264" w:name="_Toc184308061"/>
      <w:bookmarkEnd w:id="264"/>
      <w:bookmarkStart w:id="265" w:name="_Toc184308050"/>
      <w:bookmarkEnd w:id="265"/>
      <w:bookmarkStart w:id="266" w:name="_Toc184308036"/>
      <w:bookmarkEnd w:id="266"/>
      <w:bookmarkStart w:id="267" w:name="_Toc184312125"/>
      <w:bookmarkEnd w:id="267"/>
      <w:bookmarkStart w:id="268" w:name="_Toc184313293"/>
      <w:bookmarkEnd w:id="268"/>
      <w:bookmarkStart w:id="269" w:name="_Toc184310286"/>
      <w:bookmarkEnd w:id="269"/>
      <w:bookmarkStart w:id="270" w:name="_Toc184312094"/>
      <w:bookmarkEnd w:id="270"/>
      <w:bookmarkStart w:id="271" w:name="_Toc184312139"/>
      <w:bookmarkEnd w:id="271"/>
      <w:bookmarkStart w:id="272" w:name="_Toc184314454"/>
      <w:bookmarkEnd w:id="272"/>
      <w:bookmarkStart w:id="273" w:name="_Toc184313292"/>
      <w:bookmarkEnd w:id="273"/>
      <w:bookmarkStart w:id="274" w:name="_Toc184310319"/>
      <w:bookmarkEnd w:id="274"/>
      <w:bookmarkStart w:id="275" w:name="_Toc184308085"/>
      <w:bookmarkEnd w:id="275"/>
      <w:bookmarkStart w:id="276" w:name="_Toc184313278"/>
      <w:bookmarkEnd w:id="276"/>
      <w:bookmarkStart w:id="277" w:name="_Toc184308108"/>
      <w:bookmarkEnd w:id="277"/>
      <w:bookmarkStart w:id="278" w:name="_Toc184313268"/>
      <w:bookmarkEnd w:id="278"/>
      <w:bookmarkStart w:id="279" w:name="_Toc184308060"/>
      <w:bookmarkEnd w:id="279"/>
      <w:bookmarkStart w:id="280" w:name="_Toc184310280"/>
      <w:bookmarkEnd w:id="280"/>
      <w:bookmarkStart w:id="281" w:name="_Toc184312107"/>
      <w:bookmarkEnd w:id="281"/>
      <w:bookmarkStart w:id="282" w:name="_Toc184314435"/>
      <w:bookmarkEnd w:id="282"/>
      <w:bookmarkStart w:id="283" w:name="_Toc184310343"/>
      <w:bookmarkEnd w:id="283"/>
      <w:bookmarkStart w:id="284" w:name="_Toc184310305"/>
      <w:bookmarkEnd w:id="284"/>
      <w:bookmarkStart w:id="285" w:name="_Toc184312101"/>
      <w:bookmarkEnd w:id="285"/>
      <w:bookmarkStart w:id="286" w:name="_Toc184310279"/>
      <w:bookmarkEnd w:id="286"/>
      <w:bookmarkStart w:id="287" w:name="_Toc184308040"/>
      <w:bookmarkEnd w:id="287"/>
      <w:bookmarkStart w:id="288" w:name="_Toc184310295"/>
      <w:bookmarkEnd w:id="288"/>
      <w:bookmarkStart w:id="289" w:name="_Toc184313297"/>
      <w:bookmarkEnd w:id="289"/>
      <w:bookmarkStart w:id="290" w:name="_Toc184310309"/>
      <w:bookmarkEnd w:id="290"/>
      <w:bookmarkStart w:id="291" w:name="_Toc184310313"/>
      <w:bookmarkEnd w:id="291"/>
      <w:bookmarkStart w:id="292" w:name="_Toc184308081"/>
      <w:bookmarkEnd w:id="292"/>
      <w:bookmarkStart w:id="293" w:name="_Toc184310316"/>
      <w:bookmarkEnd w:id="293"/>
      <w:bookmarkStart w:id="294" w:name="_Toc184313286"/>
      <w:bookmarkEnd w:id="294"/>
      <w:bookmarkStart w:id="295" w:name="_Toc184312111"/>
      <w:bookmarkEnd w:id="295"/>
      <w:bookmarkStart w:id="296" w:name="_Toc184308062"/>
      <w:bookmarkEnd w:id="296"/>
      <w:bookmarkStart w:id="297" w:name="_Toc184314436"/>
      <w:bookmarkEnd w:id="297"/>
      <w:bookmarkStart w:id="298" w:name="_Toc184313252"/>
      <w:bookmarkEnd w:id="298"/>
      <w:bookmarkStart w:id="299" w:name="_Toc184308091"/>
      <w:bookmarkEnd w:id="299"/>
      <w:bookmarkStart w:id="300" w:name="_Toc184312114"/>
      <w:bookmarkEnd w:id="300"/>
      <w:bookmarkStart w:id="301" w:name="_Toc184310289"/>
      <w:bookmarkEnd w:id="301"/>
      <w:bookmarkStart w:id="302" w:name="_Toc184313308"/>
      <w:bookmarkEnd w:id="302"/>
      <w:bookmarkStart w:id="303" w:name="_Toc184312132"/>
      <w:bookmarkEnd w:id="303"/>
      <w:bookmarkStart w:id="304" w:name="_Toc184310273"/>
      <w:bookmarkEnd w:id="304"/>
      <w:bookmarkStart w:id="305" w:name="_Toc184314460"/>
      <w:bookmarkEnd w:id="305"/>
      <w:bookmarkStart w:id="306" w:name="_Toc184308107"/>
      <w:bookmarkEnd w:id="306"/>
      <w:bookmarkStart w:id="307" w:name="_Toc184314438"/>
      <w:bookmarkEnd w:id="307"/>
      <w:bookmarkStart w:id="308" w:name="_Toc184313285"/>
      <w:bookmarkEnd w:id="308"/>
      <w:bookmarkStart w:id="309" w:name="_Toc184308083"/>
      <w:bookmarkEnd w:id="309"/>
      <w:bookmarkStart w:id="310" w:name="_Toc184312086"/>
      <w:bookmarkEnd w:id="310"/>
      <w:bookmarkStart w:id="311" w:name="_Toc184314467"/>
      <w:bookmarkEnd w:id="311"/>
      <w:bookmarkStart w:id="312" w:name="_Toc184308046"/>
      <w:bookmarkEnd w:id="312"/>
      <w:bookmarkStart w:id="313" w:name="_Toc184313279"/>
      <w:bookmarkEnd w:id="313"/>
      <w:bookmarkStart w:id="314" w:name="_Toc184308044"/>
      <w:bookmarkEnd w:id="314"/>
      <w:bookmarkStart w:id="315" w:name="_Toc184310318"/>
      <w:bookmarkEnd w:id="315"/>
      <w:bookmarkStart w:id="316" w:name="_Toc184313276"/>
      <w:bookmarkEnd w:id="316"/>
      <w:bookmarkStart w:id="317" w:name="_Toc184314450"/>
      <w:bookmarkEnd w:id="317"/>
      <w:bookmarkStart w:id="318" w:name="_Toc184314478"/>
      <w:bookmarkEnd w:id="318"/>
      <w:bookmarkStart w:id="319" w:name="_Toc184313249"/>
      <w:bookmarkEnd w:id="319"/>
      <w:bookmarkStart w:id="320" w:name="_Toc184313265"/>
      <w:bookmarkEnd w:id="320"/>
      <w:bookmarkStart w:id="321" w:name="_Toc184314465"/>
      <w:bookmarkEnd w:id="321"/>
      <w:bookmarkStart w:id="322" w:name="_Toc184312136"/>
      <w:bookmarkEnd w:id="322"/>
      <w:bookmarkStart w:id="323" w:name="_Toc184312138"/>
      <w:bookmarkEnd w:id="323"/>
      <w:bookmarkStart w:id="324" w:name="_Toc184313282"/>
      <w:bookmarkEnd w:id="324"/>
      <w:bookmarkStart w:id="325" w:name="_Toc184308043"/>
      <w:bookmarkEnd w:id="325"/>
      <w:bookmarkStart w:id="326" w:name="_Toc184314452"/>
      <w:bookmarkEnd w:id="326"/>
      <w:bookmarkStart w:id="327" w:name="_Toc184310304"/>
      <w:bookmarkEnd w:id="327"/>
      <w:bookmarkStart w:id="328" w:name="_Toc184308092"/>
      <w:bookmarkEnd w:id="328"/>
      <w:bookmarkStart w:id="329" w:name="_Toc184308089"/>
      <w:bookmarkEnd w:id="329"/>
      <w:bookmarkStart w:id="330" w:name="_Toc184314445"/>
      <w:bookmarkEnd w:id="330"/>
      <w:bookmarkStart w:id="331" w:name="_Toc184310331"/>
      <w:bookmarkEnd w:id="331"/>
      <w:bookmarkStart w:id="332" w:name="_Toc184310314"/>
      <w:bookmarkEnd w:id="332"/>
      <w:bookmarkStart w:id="333" w:name="_Toc184308047"/>
      <w:bookmarkEnd w:id="333"/>
      <w:bookmarkStart w:id="334" w:name="_Toc184312084"/>
      <w:bookmarkEnd w:id="334"/>
      <w:bookmarkStart w:id="335" w:name="_Toc184314442"/>
      <w:bookmarkEnd w:id="335"/>
      <w:bookmarkStart w:id="336" w:name="_Toc184310325"/>
      <w:bookmarkEnd w:id="336"/>
      <w:bookmarkStart w:id="337" w:name="_Toc184308063"/>
      <w:bookmarkEnd w:id="337"/>
      <w:bookmarkStart w:id="338" w:name="_Toc184310294"/>
      <w:bookmarkEnd w:id="338"/>
      <w:bookmarkStart w:id="339" w:name="_Toc184312110"/>
      <w:bookmarkEnd w:id="339"/>
      <w:bookmarkStart w:id="340" w:name="_Toc184308053"/>
      <w:bookmarkEnd w:id="340"/>
      <w:bookmarkStart w:id="341" w:name="_Toc184312068"/>
      <w:bookmarkEnd w:id="341"/>
      <w:bookmarkStart w:id="342" w:name="_Toc184310308"/>
      <w:bookmarkEnd w:id="342"/>
      <w:bookmarkStart w:id="343" w:name="_Toc184314468"/>
      <w:bookmarkEnd w:id="343"/>
      <w:bookmarkStart w:id="344" w:name="_Toc184314428"/>
      <w:bookmarkEnd w:id="344"/>
      <w:bookmarkStart w:id="345" w:name="_Toc184313296"/>
      <w:bookmarkEnd w:id="345"/>
      <w:bookmarkStart w:id="346" w:name="_Toc184312080"/>
      <w:bookmarkEnd w:id="346"/>
      <w:bookmarkStart w:id="347" w:name="_Toc184312098"/>
      <w:bookmarkEnd w:id="347"/>
      <w:bookmarkStart w:id="348" w:name="_Toc184314433"/>
      <w:bookmarkEnd w:id="348"/>
      <w:bookmarkStart w:id="349" w:name="_Toc184312067"/>
      <w:bookmarkEnd w:id="349"/>
      <w:bookmarkStart w:id="350" w:name="_Toc184310299"/>
      <w:bookmarkEnd w:id="350"/>
      <w:bookmarkStart w:id="351" w:name="_Toc184314482"/>
      <w:bookmarkEnd w:id="351"/>
      <w:bookmarkStart w:id="352" w:name="_Toc184313269"/>
      <w:bookmarkEnd w:id="352"/>
      <w:bookmarkStart w:id="353" w:name="_Toc184310306"/>
      <w:bookmarkEnd w:id="353"/>
      <w:bookmarkStart w:id="354" w:name="_Toc184312131"/>
      <w:bookmarkEnd w:id="354"/>
      <w:bookmarkStart w:id="355" w:name="_Toc184313299"/>
      <w:bookmarkEnd w:id="355"/>
      <w:bookmarkStart w:id="356" w:name="_Toc184310287"/>
      <w:bookmarkEnd w:id="356"/>
      <w:bookmarkStart w:id="357" w:name="_Toc184308055"/>
      <w:bookmarkEnd w:id="357"/>
      <w:bookmarkStart w:id="358" w:name="_Toc184312077"/>
      <w:bookmarkEnd w:id="358"/>
      <w:bookmarkStart w:id="359" w:name="_Toc184308093"/>
      <w:bookmarkEnd w:id="359"/>
      <w:bookmarkStart w:id="360" w:name="_Toc184312129"/>
      <w:bookmarkEnd w:id="360"/>
      <w:bookmarkStart w:id="361" w:name="_Toc184313266"/>
      <w:bookmarkEnd w:id="361"/>
      <w:bookmarkStart w:id="362" w:name="_Toc184310315"/>
      <w:bookmarkEnd w:id="362"/>
      <w:bookmarkStart w:id="363" w:name="_Toc184308041"/>
      <w:bookmarkEnd w:id="363"/>
      <w:bookmarkStart w:id="364" w:name="_Toc184310339"/>
      <w:bookmarkEnd w:id="364"/>
      <w:bookmarkStart w:id="365" w:name="_Toc184314422"/>
      <w:bookmarkEnd w:id="365"/>
      <w:bookmarkStart w:id="366" w:name="_Toc184314444"/>
      <w:bookmarkEnd w:id="366"/>
      <w:bookmarkStart w:id="367" w:name="_Toc184312112"/>
      <w:bookmarkEnd w:id="367"/>
      <w:bookmarkStart w:id="368" w:name="_Toc184313273"/>
      <w:bookmarkEnd w:id="368"/>
      <w:bookmarkStart w:id="369" w:name="_Toc184308101"/>
      <w:bookmarkEnd w:id="369"/>
      <w:bookmarkStart w:id="370" w:name="_Toc184314458"/>
      <w:bookmarkEnd w:id="370"/>
      <w:bookmarkStart w:id="371" w:name="_Toc184314415"/>
      <w:bookmarkEnd w:id="371"/>
      <w:bookmarkStart w:id="372" w:name="_Toc184308084"/>
      <w:bookmarkEnd w:id="372"/>
      <w:bookmarkStart w:id="373" w:name="_Toc184312124"/>
      <w:bookmarkEnd w:id="373"/>
      <w:bookmarkStart w:id="374" w:name="_Toc184308052"/>
      <w:bookmarkEnd w:id="374"/>
      <w:bookmarkStart w:id="375" w:name="_Toc184314449"/>
      <w:bookmarkEnd w:id="375"/>
      <w:bookmarkStart w:id="376" w:name="_Toc184308042"/>
      <w:bookmarkEnd w:id="376"/>
      <w:bookmarkStart w:id="377" w:name="_Toc184308072"/>
      <w:bookmarkEnd w:id="377"/>
      <w:bookmarkStart w:id="378" w:name="_Toc184312089"/>
      <w:bookmarkEnd w:id="378"/>
      <w:bookmarkStart w:id="379" w:name="_Toc184308051"/>
      <w:bookmarkEnd w:id="379"/>
      <w:bookmarkStart w:id="380" w:name="_Toc184314470"/>
      <w:bookmarkEnd w:id="380"/>
      <w:bookmarkStart w:id="381" w:name="_Toc184314472"/>
      <w:bookmarkEnd w:id="381"/>
      <w:bookmarkStart w:id="382" w:name="_Toc184312113"/>
      <w:bookmarkEnd w:id="382"/>
      <w:bookmarkStart w:id="383" w:name="_Toc184312126"/>
      <w:bookmarkEnd w:id="383"/>
      <w:bookmarkStart w:id="384" w:name="_Toc184314420"/>
      <w:bookmarkEnd w:id="384"/>
      <w:bookmarkStart w:id="385" w:name="_Toc184310301"/>
      <w:bookmarkEnd w:id="385"/>
      <w:bookmarkStart w:id="386" w:name="_Toc184314412"/>
      <w:bookmarkEnd w:id="386"/>
      <w:bookmarkStart w:id="387" w:name="_Toc184310278"/>
      <w:bookmarkEnd w:id="387"/>
      <w:bookmarkStart w:id="388" w:name="_Toc184313280"/>
      <w:bookmarkEnd w:id="388"/>
      <w:bookmarkStart w:id="389" w:name="_Toc184310277"/>
      <w:bookmarkEnd w:id="389"/>
      <w:bookmarkStart w:id="390" w:name="_Toc184313248"/>
      <w:bookmarkEnd w:id="390"/>
      <w:bookmarkStart w:id="391" w:name="_Toc184312087"/>
      <w:bookmarkEnd w:id="391"/>
      <w:bookmarkStart w:id="392" w:name="_Toc184310311"/>
      <w:bookmarkEnd w:id="392"/>
      <w:bookmarkStart w:id="393" w:name="_Toc184312088"/>
      <w:bookmarkEnd w:id="393"/>
      <w:bookmarkStart w:id="394" w:name="_Toc184313298"/>
      <w:bookmarkEnd w:id="394"/>
      <w:bookmarkStart w:id="395" w:name="_Toc184314466"/>
      <w:bookmarkEnd w:id="395"/>
      <w:bookmarkStart w:id="396" w:name="_Toc184312106"/>
      <w:bookmarkEnd w:id="396"/>
      <w:bookmarkStart w:id="397" w:name="_Toc184310275"/>
      <w:bookmarkEnd w:id="397"/>
      <w:bookmarkStart w:id="398" w:name="_Toc184314462"/>
      <w:bookmarkEnd w:id="398"/>
      <w:bookmarkStart w:id="399" w:name="_Toc184312096"/>
      <w:bookmarkEnd w:id="399"/>
      <w:bookmarkStart w:id="400" w:name="_Toc184308106"/>
      <w:bookmarkEnd w:id="400"/>
      <w:bookmarkStart w:id="401" w:name="_Toc184314456"/>
      <w:bookmarkEnd w:id="401"/>
      <w:bookmarkStart w:id="402" w:name="_Toc184312078"/>
      <w:bookmarkEnd w:id="402"/>
      <w:bookmarkStart w:id="403" w:name="_Toc184314447"/>
      <w:bookmarkEnd w:id="403"/>
      <w:bookmarkStart w:id="404" w:name="_Toc184313281"/>
      <w:bookmarkEnd w:id="404"/>
      <w:bookmarkStart w:id="405" w:name="_Toc184313256"/>
      <w:bookmarkEnd w:id="405"/>
      <w:bookmarkStart w:id="406" w:name="_Toc184314448"/>
      <w:bookmarkEnd w:id="406"/>
      <w:bookmarkStart w:id="407" w:name="_Toc184308076"/>
      <w:bookmarkEnd w:id="407"/>
      <w:bookmarkStart w:id="408" w:name="_Toc184312128"/>
      <w:bookmarkEnd w:id="408"/>
      <w:bookmarkStart w:id="409" w:name="_Toc184312081"/>
      <w:bookmarkEnd w:id="409"/>
      <w:bookmarkStart w:id="410" w:name="_Toc184314423"/>
      <w:bookmarkEnd w:id="410"/>
      <w:bookmarkStart w:id="411" w:name="_Toc184310317"/>
      <w:bookmarkEnd w:id="411"/>
      <w:bookmarkStart w:id="412" w:name="_Toc184312118"/>
      <w:bookmarkEnd w:id="412"/>
      <w:bookmarkStart w:id="413" w:name="_Toc184312069"/>
      <w:bookmarkEnd w:id="413"/>
      <w:bookmarkStart w:id="414" w:name="_Toc184310322"/>
      <w:bookmarkEnd w:id="414"/>
      <w:bookmarkStart w:id="415" w:name="_Toc184308065"/>
      <w:bookmarkEnd w:id="415"/>
      <w:bookmarkStart w:id="416" w:name="_Toc184310333"/>
      <w:bookmarkEnd w:id="416"/>
      <w:bookmarkStart w:id="417" w:name="_Toc184313239"/>
      <w:bookmarkEnd w:id="417"/>
      <w:bookmarkStart w:id="418" w:name="_Toc184313287"/>
      <w:bookmarkEnd w:id="418"/>
      <w:bookmarkStart w:id="419" w:name="_Toc184310274"/>
      <w:bookmarkEnd w:id="419"/>
      <w:bookmarkStart w:id="420" w:name="_Toc184314411"/>
      <w:bookmarkEnd w:id="420"/>
      <w:bookmarkStart w:id="421" w:name="_Toc184313250"/>
      <w:bookmarkEnd w:id="421"/>
      <w:bookmarkStart w:id="422" w:name="_Toc184312076"/>
      <w:bookmarkEnd w:id="422"/>
      <w:bookmarkStart w:id="423" w:name="_Toc184313290"/>
      <w:bookmarkEnd w:id="423"/>
      <w:bookmarkStart w:id="424" w:name="_Toc184310307"/>
      <w:bookmarkEnd w:id="424"/>
      <w:bookmarkStart w:id="425" w:name="_Toc184308058"/>
      <w:bookmarkEnd w:id="425"/>
      <w:bookmarkStart w:id="426" w:name="_Toc184313283"/>
      <w:bookmarkEnd w:id="426"/>
      <w:bookmarkStart w:id="427" w:name="_Toc184313271"/>
      <w:bookmarkEnd w:id="427"/>
      <w:bookmarkStart w:id="428" w:name="_Toc184313263"/>
      <w:bookmarkEnd w:id="428"/>
      <w:bookmarkStart w:id="429" w:name="_Toc184314418"/>
      <w:bookmarkEnd w:id="429"/>
      <w:bookmarkStart w:id="430" w:name="_Toc184310293"/>
      <w:bookmarkEnd w:id="430"/>
      <w:r>
        <w:rPr>
          <w:rFonts w:hint="eastAsia" w:ascii="宋体" w:hAnsi="宋体" w:cs="宋体"/>
          <w:b/>
          <w:sz w:val="36"/>
          <w:szCs w:val="36"/>
          <w:highlight w:val="none"/>
        </w:rPr>
        <w:t xml:space="preserve"> 评标办法</w:t>
      </w:r>
      <w:bookmarkEnd w:id="64"/>
      <w:bookmarkEnd w:id="65"/>
    </w:p>
    <w:p w14:paraId="560F8C4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154"/>
        <w:gridCol w:w="1315"/>
        <w:gridCol w:w="4599"/>
        <w:gridCol w:w="761"/>
        <w:gridCol w:w="1024"/>
      </w:tblGrid>
      <w:tr w14:paraId="36EC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0870A9D">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序号</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1BA1BB83">
            <w:pPr>
              <w:pStyle w:val="129"/>
              <w:spacing w:before="0" w:line="440" w:lineRule="exact"/>
              <w:ind w:firstLine="0" w:firstLineChars="0"/>
              <w:rPr>
                <w:rFonts w:ascii="宋体" w:hAnsi="宋体" w:cs="Arial"/>
                <w:kern w:val="0"/>
                <w:szCs w:val="24"/>
              </w:rPr>
            </w:pPr>
            <w:r>
              <w:rPr>
                <w:rFonts w:hint="eastAsia" w:ascii="宋体" w:hAnsi="宋体" w:cs="Arial"/>
                <w:kern w:val="0"/>
                <w:szCs w:val="24"/>
              </w:rPr>
              <w:t>评审类别</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440D3679">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评审项目</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74835FD4">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评审细则</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8AFA3AA">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评审分值</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6A1065C3">
            <w:pPr>
              <w:pStyle w:val="129"/>
              <w:spacing w:before="0" w:line="440" w:lineRule="exact"/>
              <w:ind w:firstLine="0" w:firstLineChars="0"/>
              <w:jc w:val="center"/>
              <w:rPr>
                <w:rFonts w:hint="eastAsia" w:ascii="宋体" w:hAnsi="宋体" w:cs="Arial"/>
                <w:kern w:val="0"/>
                <w:szCs w:val="24"/>
              </w:rPr>
            </w:pPr>
            <w:r>
              <w:rPr>
                <w:rFonts w:hint="eastAsia" w:ascii="宋体" w:hAnsi="宋体" w:eastAsia="宋体" w:cs="宋体"/>
                <w:kern w:val="0"/>
                <w:sz w:val="24"/>
                <w:szCs w:val="24"/>
              </w:rPr>
              <w:t>主观分/客观分属性</w:t>
            </w:r>
          </w:p>
        </w:tc>
      </w:tr>
      <w:tr w14:paraId="6CC8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EC27433">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p>
        </w:tc>
        <w:tc>
          <w:tcPr>
            <w:tcW w:w="608" w:type="pct"/>
            <w:tcBorders>
              <w:top w:val="single" w:color="auto" w:sz="4" w:space="0"/>
              <w:left w:val="single" w:color="auto" w:sz="4" w:space="0"/>
              <w:right w:val="single" w:color="auto" w:sz="4" w:space="0"/>
            </w:tcBorders>
            <w:shd w:val="clear" w:color="auto" w:fill="auto"/>
            <w:vAlign w:val="center"/>
          </w:tcPr>
          <w:p w14:paraId="263B2766">
            <w:pPr>
              <w:pStyle w:val="129"/>
              <w:spacing w:before="0" w:line="440" w:lineRule="exact"/>
              <w:ind w:firstLine="0" w:firstLineChars="0"/>
              <w:rPr>
                <w:rFonts w:ascii="宋体" w:hAnsi="宋体" w:cs="Arial"/>
                <w:kern w:val="0"/>
                <w:szCs w:val="24"/>
              </w:rPr>
            </w:pPr>
            <w:r>
              <w:rPr>
                <w:rFonts w:hint="eastAsia" w:ascii="宋体" w:hAnsi="宋体" w:cs="Arial"/>
                <w:kern w:val="0"/>
                <w:szCs w:val="24"/>
              </w:rPr>
              <w:t>商务、资信部分</w:t>
            </w:r>
          </w:p>
          <w:p w14:paraId="4A37A686">
            <w:pPr>
              <w:pStyle w:val="129"/>
              <w:spacing w:before="0" w:line="440" w:lineRule="exact"/>
              <w:ind w:firstLine="0" w:firstLineChars="0"/>
              <w:rPr>
                <w:rFonts w:ascii="宋体" w:hAnsi="宋体" w:cs="Arial"/>
                <w:kern w:val="0"/>
                <w:szCs w:val="24"/>
              </w:rPr>
            </w:pPr>
            <w:r>
              <w:rPr>
                <w:rFonts w:hint="eastAsia" w:ascii="宋体" w:hAnsi="宋体" w:cs="Arial"/>
                <w:kern w:val="0"/>
                <w:szCs w:val="24"/>
              </w:rPr>
              <w:t>（</w:t>
            </w:r>
            <w:r>
              <w:rPr>
                <w:rFonts w:ascii="宋体" w:hAnsi="宋体" w:cs="Arial"/>
                <w:kern w:val="0"/>
                <w:szCs w:val="24"/>
              </w:rPr>
              <w:t>1</w:t>
            </w:r>
            <w:r>
              <w:rPr>
                <w:rFonts w:hint="eastAsia" w:ascii="宋体" w:hAnsi="宋体" w:cs="Arial"/>
                <w:kern w:val="0"/>
                <w:szCs w:val="24"/>
              </w:rPr>
              <w:t>分）</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5B40F3D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企业业绩</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5286244F">
            <w:pPr>
              <w:pStyle w:val="129"/>
              <w:spacing w:before="0"/>
              <w:ind w:firstLine="0" w:firstLineChars="0"/>
              <w:jc w:val="left"/>
              <w:rPr>
                <w:rFonts w:ascii="宋体" w:hAnsi="宋体" w:cs="Arial"/>
                <w:kern w:val="0"/>
                <w:szCs w:val="24"/>
              </w:rPr>
            </w:pPr>
            <w:r>
              <w:rPr>
                <w:rFonts w:hint="eastAsia" w:ascii="宋体" w:hAnsi="宋体" w:cs="Arial"/>
                <w:kern w:val="0"/>
                <w:szCs w:val="24"/>
              </w:rPr>
              <w:t>供应商自20</w:t>
            </w:r>
            <w:r>
              <w:rPr>
                <w:rFonts w:ascii="宋体" w:hAnsi="宋体" w:cs="Arial"/>
                <w:kern w:val="0"/>
                <w:szCs w:val="24"/>
              </w:rPr>
              <w:t>2</w:t>
            </w:r>
            <w:r>
              <w:rPr>
                <w:rFonts w:hint="eastAsia" w:ascii="宋体" w:hAnsi="宋体" w:cs="Arial"/>
                <w:kern w:val="0"/>
                <w:szCs w:val="24"/>
                <w:lang w:val="en-US" w:eastAsia="zh-CN"/>
              </w:rPr>
              <w:t>2</w:t>
            </w:r>
            <w:r>
              <w:rPr>
                <w:rFonts w:hint="eastAsia" w:ascii="宋体" w:hAnsi="宋体" w:cs="Arial"/>
                <w:kern w:val="0"/>
                <w:szCs w:val="24"/>
              </w:rPr>
              <w:t>年1月1日以来（以合同签订时间为准）具有评估</w:t>
            </w:r>
            <w:r>
              <w:rPr>
                <w:rFonts w:hint="eastAsia" w:ascii="宋体" w:hAnsi="宋体" w:cs="Arial"/>
                <w:kern w:val="0"/>
                <w:szCs w:val="24"/>
                <w:lang w:eastAsia="zh-CN"/>
              </w:rPr>
              <w:t>项目</w:t>
            </w:r>
            <w:r>
              <w:rPr>
                <w:rFonts w:hint="eastAsia" w:ascii="宋体" w:hAnsi="宋体" w:cs="Arial"/>
                <w:kern w:val="0"/>
                <w:szCs w:val="24"/>
              </w:rPr>
              <w:t>业绩的每个得</w:t>
            </w:r>
            <w:r>
              <w:rPr>
                <w:rFonts w:ascii="宋体" w:hAnsi="宋体" w:cs="Arial"/>
                <w:kern w:val="0"/>
                <w:szCs w:val="24"/>
              </w:rPr>
              <w:t>0.5</w:t>
            </w:r>
            <w:r>
              <w:rPr>
                <w:rFonts w:hint="eastAsia" w:ascii="宋体" w:hAnsi="宋体" w:cs="Arial"/>
                <w:kern w:val="0"/>
                <w:szCs w:val="24"/>
              </w:rPr>
              <w:t>分，最高得</w:t>
            </w:r>
            <w:r>
              <w:rPr>
                <w:rFonts w:ascii="宋体" w:hAnsi="宋体" w:cs="Arial"/>
                <w:kern w:val="0"/>
                <w:szCs w:val="24"/>
              </w:rPr>
              <w:t>1</w:t>
            </w:r>
            <w:r>
              <w:rPr>
                <w:rFonts w:hint="eastAsia" w:ascii="宋体" w:hAnsi="宋体" w:cs="Arial"/>
                <w:kern w:val="0"/>
                <w:szCs w:val="24"/>
              </w:rPr>
              <w:t>分。提供合同复</w:t>
            </w:r>
            <w:r>
              <w:rPr>
                <w:rFonts w:hint="eastAsia" w:ascii="宋体" w:hAnsi="宋体" w:cs="Arial"/>
                <w:kern w:val="0"/>
                <w:szCs w:val="24"/>
                <w:lang w:val="en-US" w:eastAsia="zh-CN"/>
              </w:rPr>
              <w:t>制</w:t>
            </w:r>
            <w:r>
              <w:rPr>
                <w:rFonts w:hint="eastAsia" w:ascii="宋体" w:hAnsi="宋体" w:cs="Arial"/>
                <w:kern w:val="0"/>
                <w:szCs w:val="24"/>
              </w:rPr>
              <w:t>件。</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B92F9A1">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w:t>
            </w:r>
            <w:r>
              <w:rPr>
                <w:rFonts w:hint="eastAsia" w:ascii="宋体" w:hAnsi="宋体" w:cs="Arial"/>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51374F87">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eastAsia="zh-CN"/>
              </w:rPr>
              <w:t>客观分</w:t>
            </w:r>
          </w:p>
        </w:tc>
      </w:tr>
      <w:tr w14:paraId="0665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645017A">
            <w:pPr>
              <w:pStyle w:val="129"/>
              <w:spacing w:before="0" w:line="440" w:lineRule="exact"/>
              <w:ind w:firstLine="0" w:firstLineChars="0"/>
              <w:jc w:val="center"/>
              <w:rPr>
                <w:rFonts w:ascii="宋体" w:hAnsi="宋体" w:cs="Arial"/>
                <w:kern w:val="0"/>
                <w:szCs w:val="24"/>
              </w:rPr>
            </w:pPr>
            <w:r>
              <w:rPr>
                <w:rFonts w:ascii="宋体" w:hAnsi="宋体" w:cs="Arial"/>
                <w:kern w:val="0"/>
                <w:szCs w:val="24"/>
              </w:rPr>
              <w:t>2</w:t>
            </w:r>
          </w:p>
        </w:tc>
        <w:tc>
          <w:tcPr>
            <w:tcW w:w="608" w:type="pct"/>
            <w:vMerge w:val="restart"/>
            <w:tcBorders>
              <w:left w:val="single" w:color="auto" w:sz="4" w:space="0"/>
              <w:right w:val="single" w:color="auto" w:sz="4" w:space="0"/>
            </w:tcBorders>
            <w:shd w:val="clear" w:color="auto" w:fill="auto"/>
            <w:vAlign w:val="center"/>
          </w:tcPr>
          <w:p w14:paraId="2FA51BB4">
            <w:pPr>
              <w:pStyle w:val="129"/>
              <w:spacing w:before="0" w:line="440" w:lineRule="exact"/>
              <w:ind w:firstLine="0" w:firstLineChars="0"/>
              <w:rPr>
                <w:rFonts w:ascii="宋体" w:hAnsi="宋体" w:cs="Arial"/>
                <w:kern w:val="0"/>
                <w:szCs w:val="24"/>
              </w:rPr>
            </w:pPr>
            <w:r>
              <w:rPr>
                <w:rFonts w:hint="eastAsia" w:ascii="宋体" w:hAnsi="宋体" w:cs="Arial"/>
                <w:kern w:val="0"/>
                <w:szCs w:val="24"/>
              </w:rPr>
              <w:t>技术部分（</w:t>
            </w:r>
            <w:r>
              <w:rPr>
                <w:rFonts w:ascii="宋体" w:hAnsi="宋体" w:cs="Arial"/>
                <w:kern w:val="0"/>
                <w:szCs w:val="24"/>
              </w:rPr>
              <w:t>89</w:t>
            </w:r>
            <w:r>
              <w:rPr>
                <w:rFonts w:hint="eastAsia" w:ascii="宋体" w:hAnsi="宋体" w:cs="Arial"/>
                <w:kern w:val="0"/>
                <w:szCs w:val="24"/>
              </w:rPr>
              <w:t>分）</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556B2848">
            <w:pPr>
              <w:pStyle w:val="129"/>
              <w:spacing w:before="0" w:line="440" w:lineRule="exact"/>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项目整体理解把握</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65EFA4B3">
            <w:pPr>
              <w:pStyle w:val="129"/>
              <w:spacing w:before="0"/>
              <w:ind w:firstLine="0" w:firstLineChars="0"/>
              <w:jc w:val="left"/>
              <w:rPr>
                <w:rFonts w:ascii="宋体" w:hAnsi="宋体" w:cs="Arial"/>
                <w:color w:val="auto"/>
                <w:kern w:val="0"/>
                <w:szCs w:val="24"/>
              </w:rPr>
            </w:pPr>
            <w:r>
              <w:rPr>
                <w:rFonts w:hint="eastAsia" w:ascii="宋体" w:hAnsi="宋体" w:cs="Arial"/>
                <w:color w:val="auto"/>
                <w:kern w:val="0"/>
                <w:szCs w:val="24"/>
                <w:lang w:eastAsia="zh-CN"/>
              </w:rPr>
              <w:t>（</w:t>
            </w:r>
            <w:r>
              <w:rPr>
                <w:rFonts w:hint="eastAsia" w:ascii="宋体" w:hAnsi="宋体" w:cs="Arial"/>
                <w:color w:val="auto"/>
                <w:kern w:val="0"/>
                <w:szCs w:val="24"/>
                <w:lang w:val="en-US" w:eastAsia="zh-CN"/>
              </w:rPr>
              <w:t>1）</w:t>
            </w:r>
            <w:r>
              <w:rPr>
                <w:rFonts w:hint="eastAsia" w:ascii="宋体" w:hAnsi="宋体" w:cs="Arial"/>
                <w:color w:val="auto"/>
                <w:kern w:val="0"/>
                <w:szCs w:val="24"/>
                <w:lang w:eastAsia="zh-CN"/>
              </w:rPr>
              <w:t>项目实施背景分析。</w:t>
            </w:r>
            <w:r>
              <w:rPr>
                <w:rFonts w:hint="eastAsia" w:ascii="宋体" w:hAnsi="宋体" w:eastAsia="宋体" w:cs="宋体"/>
                <w:sz w:val="24"/>
                <w:szCs w:val="24"/>
                <w:highlight w:val="none"/>
                <w:lang w:eastAsia="zh-CN"/>
              </w:rPr>
              <w:t>【评分范围：5、4、3、2、1、0】</w:t>
            </w:r>
          </w:p>
          <w:p w14:paraId="568969B8">
            <w:pPr>
              <w:pStyle w:val="129"/>
              <w:spacing w:before="0"/>
              <w:ind w:firstLine="0" w:firstLineChars="0"/>
              <w:jc w:val="left"/>
              <w:rPr>
                <w:rFonts w:ascii="宋体" w:hAnsi="宋体" w:cs="Arial"/>
                <w:kern w:val="0"/>
                <w:szCs w:val="24"/>
              </w:rPr>
            </w:pPr>
            <w:r>
              <w:rPr>
                <w:rFonts w:hint="eastAsia" w:ascii="宋体" w:hAnsi="宋体" w:cs="Arial"/>
                <w:color w:val="auto"/>
                <w:kern w:val="0"/>
                <w:szCs w:val="24"/>
                <w:lang w:eastAsia="zh-CN"/>
              </w:rPr>
              <w:t>（</w:t>
            </w:r>
            <w:r>
              <w:rPr>
                <w:rFonts w:hint="eastAsia" w:ascii="宋体" w:hAnsi="宋体" w:cs="Arial"/>
                <w:color w:val="auto"/>
                <w:kern w:val="0"/>
                <w:szCs w:val="24"/>
                <w:lang w:val="en-US" w:eastAsia="zh-CN"/>
              </w:rPr>
              <w:t>2）</w:t>
            </w:r>
            <w:r>
              <w:rPr>
                <w:rFonts w:hint="eastAsia" w:ascii="宋体" w:hAnsi="宋体" w:cs="Arial"/>
                <w:color w:val="auto"/>
                <w:kern w:val="0"/>
                <w:szCs w:val="24"/>
                <w:lang w:eastAsia="zh-CN"/>
              </w:rPr>
              <w:t>针对本项目的需求理解与分析。</w:t>
            </w:r>
            <w:r>
              <w:rPr>
                <w:rFonts w:hint="eastAsia" w:ascii="宋体" w:hAnsi="宋体" w:eastAsia="宋体" w:cs="宋体"/>
                <w:sz w:val="24"/>
                <w:szCs w:val="24"/>
                <w:highlight w:val="none"/>
                <w:lang w:eastAsia="zh-CN"/>
              </w:rPr>
              <w:t>【评分范围：5、4、3、2、1、0】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40DC217">
            <w:pPr>
              <w:pStyle w:val="129"/>
              <w:spacing w:before="0" w:line="440" w:lineRule="exact"/>
              <w:ind w:firstLine="0" w:firstLineChars="0"/>
              <w:jc w:val="center"/>
              <w:rPr>
                <w:rFonts w:cs="仿宋_GB2312" w:asciiTheme="minorEastAsia" w:hAnsiTheme="minorEastAsia" w:eastAsiaTheme="minorEastAsia"/>
                <w:szCs w:val="24"/>
              </w:rPr>
            </w:pPr>
            <w:r>
              <w:rPr>
                <w:rFonts w:cs="仿宋_GB2312" w:asciiTheme="minorEastAsia" w:hAnsiTheme="minorEastAsia" w:eastAsiaTheme="minorEastAsia"/>
                <w:szCs w:val="24"/>
              </w:rPr>
              <w:t>1</w:t>
            </w:r>
            <w:r>
              <w:rPr>
                <w:rFonts w:hint="eastAsia" w:cs="仿宋_GB2312" w:asciiTheme="minorEastAsia" w:hAnsiTheme="minorEastAsia" w:eastAsiaTheme="minorEastAsia"/>
                <w:szCs w:val="24"/>
                <w:lang w:val="en-US" w:eastAsia="zh-CN"/>
              </w:rPr>
              <w:t>0</w:t>
            </w:r>
            <w:r>
              <w:rPr>
                <w:rFonts w:hint="eastAsia" w:cs="仿宋_GB2312" w:asciiTheme="minorEastAsia" w:hAnsiTheme="minorEastAsia" w:eastAsiaTheme="minorEastAsia"/>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59BA5B77">
            <w:pPr>
              <w:pStyle w:val="129"/>
              <w:spacing w:before="0" w:line="440" w:lineRule="exact"/>
              <w:ind w:firstLine="0" w:firstLineChars="0"/>
              <w:jc w:val="center"/>
              <w:rPr>
                <w:rFonts w:hint="eastAsia" w:cs="仿宋_GB2312" w:asciiTheme="minorEastAsia" w:hAnsiTheme="minorEastAsia" w:eastAsiaTheme="minorEastAsia"/>
                <w:szCs w:val="24"/>
                <w:lang w:eastAsia="zh-CN"/>
              </w:rPr>
            </w:pPr>
            <w:r>
              <w:rPr>
                <w:rFonts w:hint="eastAsia" w:cs="仿宋_GB2312" w:asciiTheme="minorEastAsia" w:hAnsiTheme="minorEastAsia" w:eastAsiaTheme="minorEastAsia"/>
                <w:szCs w:val="24"/>
                <w:lang w:eastAsia="zh-CN"/>
              </w:rPr>
              <w:t>主观分</w:t>
            </w:r>
          </w:p>
        </w:tc>
      </w:tr>
      <w:tr w14:paraId="0ABF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0F65EB1">
            <w:pPr>
              <w:pStyle w:val="129"/>
              <w:spacing w:before="0" w:line="440" w:lineRule="exact"/>
              <w:ind w:firstLine="0" w:firstLineChars="0"/>
              <w:jc w:val="center"/>
              <w:rPr>
                <w:rFonts w:ascii="宋体" w:hAnsi="宋体" w:cs="Arial"/>
                <w:kern w:val="0"/>
                <w:szCs w:val="24"/>
              </w:rPr>
            </w:pPr>
            <w:r>
              <w:rPr>
                <w:rFonts w:ascii="宋体" w:hAnsi="宋体" w:cs="Arial"/>
                <w:kern w:val="0"/>
                <w:szCs w:val="24"/>
              </w:rPr>
              <w:t>3</w:t>
            </w:r>
          </w:p>
        </w:tc>
        <w:tc>
          <w:tcPr>
            <w:tcW w:w="608" w:type="pct"/>
            <w:vMerge w:val="continue"/>
            <w:tcBorders>
              <w:left w:val="single" w:color="auto" w:sz="4" w:space="0"/>
              <w:right w:val="single" w:color="auto" w:sz="4" w:space="0"/>
            </w:tcBorders>
            <w:shd w:val="clear" w:color="auto" w:fill="auto"/>
            <w:vAlign w:val="center"/>
          </w:tcPr>
          <w:p w14:paraId="3A581F11">
            <w:pPr>
              <w:pStyle w:val="129"/>
              <w:spacing w:before="0" w:line="440" w:lineRule="exact"/>
              <w:ind w:firstLine="0" w:firstLineChars="0"/>
              <w:rPr>
                <w:rFonts w:ascii="宋体" w:hAnsi="宋体" w:cs="Arial"/>
                <w:kern w:val="0"/>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11F889EE">
            <w:pPr>
              <w:pStyle w:val="129"/>
              <w:spacing w:before="0" w:line="440" w:lineRule="exact"/>
              <w:ind w:firstLine="0" w:firstLineChars="0"/>
              <w:jc w:val="center"/>
              <w:rPr>
                <w:rFonts w:ascii="宋体" w:hAnsi="宋体"/>
                <w:szCs w:val="24"/>
              </w:rPr>
            </w:pPr>
            <w:r>
              <w:rPr>
                <w:rFonts w:hint="eastAsia" w:ascii="宋体" w:hAnsi="宋体"/>
                <w:szCs w:val="24"/>
              </w:rPr>
              <w:t>项目实施</w:t>
            </w:r>
            <w:r>
              <w:rPr>
                <w:rFonts w:ascii="宋体" w:hAnsi="宋体"/>
                <w:szCs w:val="24"/>
              </w:rPr>
              <w:t>方案</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758D63BD">
            <w:pPr>
              <w:widowControl w:val="0"/>
              <w:adjustRightInd w:val="0"/>
              <w:spacing w:before="0" w:line="440" w:lineRule="exact"/>
              <w:ind w:firstLine="0" w:firstLineChars="0"/>
              <w:jc w:val="both"/>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（1）对</w:t>
            </w:r>
            <w:r>
              <w:rPr>
                <w:rFonts w:hint="eastAsia" w:ascii="宋体" w:hAnsi="宋体"/>
                <w:bCs/>
                <w:sz w:val="24"/>
                <w:lang w:bidi="en-US"/>
              </w:rPr>
              <w:t>全民健身赛事活动记录</w:t>
            </w:r>
            <w:r>
              <w:rPr>
                <w:rFonts w:hint="eastAsia" w:ascii="宋体" w:hAnsi="宋体" w:eastAsia="宋体" w:cs="Arial"/>
                <w:kern w:val="0"/>
                <w:sz w:val="24"/>
                <w:szCs w:val="24"/>
                <w:lang w:val="en-US" w:eastAsia="zh-CN" w:bidi="ar-SA"/>
              </w:rPr>
              <w:t>的实施方案</w:t>
            </w:r>
            <w:r>
              <w:rPr>
                <w:rFonts w:hint="eastAsia" w:ascii="宋体" w:hAnsi="宋体"/>
                <w:bCs/>
                <w:sz w:val="24"/>
                <w:lang w:eastAsia="zh-CN" w:bidi="en-US"/>
              </w:rPr>
              <w:t>。</w:t>
            </w:r>
            <w:r>
              <w:rPr>
                <w:rFonts w:hint="eastAsia" w:ascii="宋体" w:hAnsi="宋体" w:eastAsia="宋体" w:cs="宋体"/>
                <w:sz w:val="24"/>
                <w:szCs w:val="24"/>
                <w:highlight w:val="none"/>
                <w:lang w:eastAsia="zh-CN"/>
              </w:rPr>
              <w:t>【评分范围：5、4、3、2、1、0】</w:t>
            </w:r>
          </w:p>
          <w:p w14:paraId="7D2EF17D">
            <w:pPr>
              <w:widowControl w:val="0"/>
              <w:adjustRightInd w:val="0"/>
              <w:spacing w:before="0" w:line="440" w:lineRule="exact"/>
              <w:ind w:firstLine="0" w:firstLineChars="0"/>
              <w:jc w:val="both"/>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（2）制定</w:t>
            </w:r>
            <w:r>
              <w:rPr>
                <w:rFonts w:hint="eastAsia" w:ascii="宋体" w:hAnsi="宋体"/>
                <w:bCs/>
                <w:sz w:val="24"/>
                <w:lang w:bidi="en-US"/>
              </w:rPr>
              <w:t>评估标准</w:t>
            </w:r>
            <w:r>
              <w:rPr>
                <w:rFonts w:hint="eastAsia" w:ascii="宋体" w:hAnsi="宋体"/>
                <w:bCs/>
                <w:sz w:val="24"/>
                <w:lang w:eastAsia="zh-CN" w:bidi="en-US"/>
              </w:rPr>
              <w:t>（</w:t>
            </w:r>
            <w:r>
              <w:rPr>
                <w:rFonts w:hint="eastAsia" w:ascii="宋体" w:hAnsi="宋体"/>
                <w:bCs/>
                <w:sz w:val="24"/>
                <w:lang w:bidi="en-US"/>
              </w:rPr>
              <w:t>从赛事活动基本情况、组织管理、经费管理、社会效益和经济效益等5个维度</w:t>
            </w:r>
            <w:r>
              <w:rPr>
                <w:rFonts w:hint="eastAsia" w:ascii="宋体" w:hAnsi="宋体"/>
                <w:bCs/>
                <w:sz w:val="24"/>
                <w:lang w:eastAsia="zh-CN" w:bidi="en-US"/>
              </w:rPr>
              <w:t>）的实施</w:t>
            </w:r>
            <w:r>
              <w:rPr>
                <w:rFonts w:hint="eastAsia" w:ascii="宋体" w:hAnsi="宋体" w:eastAsia="宋体" w:cs="Arial"/>
                <w:kern w:val="0"/>
                <w:sz w:val="24"/>
                <w:szCs w:val="24"/>
                <w:lang w:val="en-US" w:eastAsia="zh-CN" w:bidi="ar-SA"/>
              </w:rPr>
              <w:t>方案。</w:t>
            </w:r>
            <w:r>
              <w:rPr>
                <w:rFonts w:hint="eastAsia" w:ascii="宋体" w:hAnsi="宋体" w:eastAsia="宋体" w:cs="宋体"/>
                <w:sz w:val="24"/>
                <w:szCs w:val="24"/>
                <w:highlight w:val="none"/>
                <w:lang w:eastAsia="zh-CN"/>
              </w:rPr>
              <w:t>【评分范围：5、4、3、2、1、0】</w:t>
            </w:r>
          </w:p>
          <w:p w14:paraId="6B83D112">
            <w:pPr>
              <w:pStyle w:val="129"/>
              <w:spacing w:before="0"/>
              <w:ind w:firstLine="0" w:firstLineChars="0"/>
              <w:jc w:val="left"/>
              <w:rPr>
                <w:rFonts w:ascii="宋体" w:hAnsi="宋体" w:cs="Arial"/>
                <w:kern w:val="0"/>
                <w:szCs w:val="24"/>
              </w:rPr>
            </w:pPr>
            <w:r>
              <w:rPr>
                <w:rFonts w:hint="eastAsia" w:ascii="宋体" w:hAnsi="宋体" w:eastAsia="宋体" w:cs="Arial"/>
                <w:kern w:val="0"/>
                <w:sz w:val="24"/>
                <w:szCs w:val="24"/>
                <w:lang w:val="en-US" w:eastAsia="zh-CN" w:bidi="ar-SA"/>
              </w:rPr>
              <w:t>（3）</w:t>
            </w:r>
            <w:r>
              <w:rPr>
                <w:rFonts w:hint="eastAsia" w:ascii="宋体" w:hAnsi="宋体"/>
                <w:bCs/>
                <w:sz w:val="24"/>
                <w:lang w:bidi="en-US"/>
              </w:rPr>
              <w:t>数据收集与分析</w:t>
            </w:r>
            <w:r>
              <w:rPr>
                <w:rFonts w:hint="eastAsia" w:ascii="宋体" w:hAnsi="宋体"/>
                <w:bCs/>
                <w:sz w:val="24"/>
                <w:lang w:eastAsia="zh-CN" w:bidi="en-US"/>
              </w:rPr>
              <w:t>的实施方案。</w:t>
            </w:r>
            <w:r>
              <w:rPr>
                <w:rFonts w:hint="eastAsia" w:ascii="宋体" w:hAnsi="宋体" w:eastAsia="宋体" w:cs="宋体"/>
                <w:sz w:val="24"/>
                <w:szCs w:val="24"/>
                <w:highlight w:val="none"/>
                <w:lang w:eastAsia="zh-CN"/>
              </w:rPr>
              <w:t>【评分范围：5、4、3、2、1、0】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0B4E9934">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15</w:t>
            </w:r>
            <w:r>
              <w:rPr>
                <w:rFonts w:hint="eastAsia" w:ascii="宋体" w:hAnsi="宋体" w:cs="Arial"/>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ACDC94A">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0670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9E7A7F5">
            <w:pPr>
              <w:pStyle w:val="129"/>
              <w:spacing w:before="0" w:line="440" w:lineRule="exact"/>
              <w:ind w:firstLine="0" w:firstLineChars="0"/>
              <w:jc w:val="center"/>
              <w:rPr>
                <w:rFonts w:ascii="宋体" w:hAnsi="宋体" w:cs="Arial"/>
                <w:kern w:val="0"/>
                <w:szCs w:val="24"/>
              </w:rPr>
            </w:pPr>
            <w:r>
              <w:rPr>
                <w:rFonts w:ascii="宋体" w:hAnsi="宋体" w:cs="Arial"/>
                <w:kern w:val="0"/>
                <w:szCs w:val="24"/>
              </w:rPr>
              <w:t>4</w:t>
            </w:r>
          </w:p>
        </w:tc>
        <w:tc>
          <w:tcPr>
            <w:tcW w:w="608" w:type="pct"/>
            <w:vMerge w:val="continue"/>
            <w:tcBorders>
              <w:left w:val="single" w:color="auto" w:sz="4" w:space="0"/>
              <w:right w:val="single" w:color="auto" w:sz="4" w:space="0"/>
            </w:tcBorders>
            <w:shd w:val="clear" w:color="auto" w:fill="auto"/>
            <w:vAlign w:val="center"/>
          </w:tcPr>
          <w:p w14:paraId="08B290B3">
            <w:pPr>
              <w:pStyle w:val="129"/>
              <w:spacing w:before="0" w:line="440" w:lineRule="exact"/>
              <w:ind w:firstLine="0" w:firstLineChars="0"/>
              <w:rPr>
                <w:rFonts w:ascii="宋体" w:hAnsi="宋体" w:cs="Arial"/>
                <w:kern w:val="0"/>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69EBDEFE">
            <w:pPr>
              <w:pStyle w:val="129"/>
              <w:spacing w:before="0" w:line="440" w:lineRule="exact"/>
              <w:ind w:firstLine="0" w:firstLineChars="0"/>
              <w:jc w:val="center"/>
              <w:rPr>
                <w:rFonts w:ascii="宋体" w:hAnsi="宋体"/>
                <w:szCs w:val="24"/>
              </w:rPr>
            </w:pPr>
            <w:r>
              <w:rPr>
                <w:rFonts w:hint="eastAsia" w:ascii="宋体" w:hAnsi="宋体" w:cs="Arial"/>
                <w:kern w:val="0"/>
                <w:szCs w:val="24"/>
              </w:rPr>
              <w:t>进度计划</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3EC2B4A1">
            <w:pPr>
              <w:pStyle w:val="129"/>
              <w:spacing w:before="0"/>
              <w:ind w:firstLine="0" w:firstLineChars="0"/>
              <w:jc w:val="left"/>
              <w:rPr>
                <w:rFonts w:ascii="宋体" w:hAnsi="宋体" w:cs="Arial"/>
                <w:kern w:val="0"/>
                <w:szCs w:val="24"/>
              </w:rPr>
            </w:pPr>
            <w:r>
              <w:rPr>
                <w:rFonts w:hint="eastAsia" w:ascii="宋体" w:hAnsi="宋体" w:eastAsia="宋体" w:cs="Arial"/>
                <w:kern w:val="0"/>
                <w:sz w:val="24"/>
                <w:szCs w:val="24"/>
                <w:lang w:val="en-US" w:eastAsia="zh-CN" w:bidi="ar-SA"/>
              </w:rPr>
              <w:t>根据进度计划安排的合理性、可行性、科学性等进行评分。【评分范围：5、4、3、2、1、0】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2D695DA6">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327B5E52">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7E83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EB1CC0A">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p>
        </w:tc>
        <w:tc>
          <w:tcPr>
            <w:tcW w:w="608" w:type="pct"/>
            <w:vMerge w:val="continue"/>
            <w:tcBorders>
              <w:left w:val="single" w:color="auto" w:sz="4" w:space="0"/>
              <w:right w:val="single" w:color="auto" w:sz="4" w:space="0"/>
            </w:tcBorders>
            <w:shd w:val="clear" w:color="auto" w:fill="auto"/>
            <w:vAlign w:val="center"/>
          </w:tcPr>
          <w:p w14:paraId="57CCCC53">
            <w:pPr>
              <w:pStyle w:val="129"/>
              <w:spacing w:before="0" w:line="440" w:lineRule="exact"/>
              <w:ind w:firstLine="0" w:firstLineChars="0"/>
              <w:rPr>
                <w:rFonts w:ascii="宋体" w:hAnsi="宋体" w:cs="Arial"/>
                <w:kern w:val="0"/>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013E6FDB">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重点难点分析</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1BD87F0D">
            <w:pPr>
              <w:pStyle w:val="129"/>
              <w:spacing w:before="0"/>
              <w:ind w:firstLine="0" w:firstLineChars="0"/>
              <w:jc w:val="left"/>
              <w:rPr>
                <w:rFonts w:ascii="宋体" w:hAnsi="宋体" w:cs="Arial"/>
                <w:kern w:val="0"/>
                <w:szCs w:val="24"/>
              </w:rPr>
            </w:pPr>
            <w:r>
              <w:rPr>
                <w:rFonts w:hint="eastAsia" w:ascii="宋体" w:hAnsi="宋体" w:eastAsia="宋体" w:cs="宋体"/>
                <w:kern w:val="0"/>
                <w:sz w:val="24"/>
                <w:szCs w:val="24"/>
              </w:rPr>
              <w:t>供应商结合自身特点及项目情况，分析阐述本项目工作重点和难点。根据供应商对本项目整体分析内容进行评</w:t>
            </w:r>
            <w:r>
              <w:rPr>
                <w:rFonts w:hint="eastAsia" w:ascii="宋体" w:hAnsi="宋体" w:cs="宋体"/>
                <w:kern w:val="0"/>
                <w:sz w:val="24"/>
                <w:szCs w:val="24"/>
                <w:lang w:eastAsia="zh-CN"/>
              </w:rPr>
              <w:t>分</w:t>
            </w:r>
            <w:r>
              <w:rPr>
                <w:rFonts w:hint="eastAsia" w:ascii="宋体" w:hAnsi="宋体" w:eastAsia="宋体" w:cs="宋体"/>
                <w:kern w:val="0"/>
                <w:sz w:val="24"/>
                <w:szCs w:val="24"/>
              </w:rPr>
              <w:t>。</w:t>
            </w:r>
            <w:r>
              <w:rPr>
                <w:rFonts w:hint="eastAsia" w:ascii="宋体" w:hAnsi="宋体" w:eastAsia="宋体" w:cs="宋体"/>
                <w:sz w:val="24"/>
                <w:szCs w:val="24"/>
                <w:highlight w:val="none"/>
                <w:lang w:eastAsia="zh-CN"/>
              </w:rPr>
              <w:t>【评分范围：5、4、3、2、1、0】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02D651EC">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9E4CA93">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068D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2C9F38A">
            <w:pPr>
              <w:pStyle w:val="129"/>
              <w:spacing w:before="0" w:line="440" w:lineRule="exact"/>
              <w:ind w:firstLine="0" w:firstLineChars="0"/>
              <w:jc w:val="center"/>
              <w:rPr>
                <w:rFonts w:ascii="宋体" w:hAnsi="宋体" w:cs="Arial"/>
                <w:kern w:val="0"/>
                <w:szCs w:val="24"/>
              </w:rPr>
            </w:pPr>
            <w:r>
              <w:rPr>
                <w:rFonts w:ascii="宋体" w:hAnsi="宋体" w:cs="Arial"/>
                <w:kern w:val="0"/>
                <w:szCs w:val="24"/>
              </w:rPr>
              <w:t>6</w:t>
            </w:r>
          </w:p>
        </w:tc>
        <w:tc>
          <w:tcPr>
            <w:tcW w:w="608" w:type="pct"/>
            <w:vMerge w:val="continue"/>
            <w:tcBorders>
              <w:left w:val="single" w:color="auto" w:sz="4" w:space="0"/>
              <w:right w:val="single" w:color="auto" w:sz="4" w:space="0"/>
            </w:tcBorders>
            <w:shd w:val="clear" w:color="auto" w:fill="auto"/>
            <w:vAlign w:val="center"/>
          </w:tcPr>
          <w:p w14:paraId="32448CF6">
            <w:pPr>
              <w:pStyle w:val="129"/>
              <w:spacing w:before="0" w:line="440" w:lineRule="exact"/>
              <w:ind w:firstLine="0" w:firstLineChars="0"/>
              <w:rPr>
                <w:rFonts w:ascii="宋体" w:hAnsi="宋体" w:cs="Arial"/>
                <w:kern w:val="0"/>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39E73A81">
            <w:pPr>
              <w:spacing w:line="440" w:lineRule="exact"/>
              <w:jc w:val="center"/>
              <w:rPr>
                <w:rFonts w:ascii="宋体" w:hAnsi="宋体" w:cs="Arial"/>
                <w:kern w:val="0"/>
                <w:sz w:val="24"/>
              </w:rPr>
            </w:pPr>
            <w:r>
              <w:rPr>
                <w:rFonts w:hint="eastAsia" w:ascii="宋体" w:hAnsi="宋体" w:cs="Arial"/>
                <w:kern w:val="0"/>
                <w:sz w:val="24"/>
              </w:rPr>
              <w:t>服务质量控制措施</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11C71B70">
            <w:pPr>
              <w:pStyle w:val="129"/>
              <w:spacing w:before="0"/>
              <w:ind w:firstLine="0" w:firstLineChars="0"/>
              <w:jc w:val="left"/>
              <w:rPr>
                <w:rFonts w:ascii="宋体" w:hAnsi="宋体" w:cs="Arial"/>
                <w:kern w:val="0"/>
                <w:szCs w:val="24"/>
              </w:rPr>
            </w:pPr>
            <w:r>
              <w:rPr>
                <w:rFonts w:hint="eastAsia" w:ascii="宋体" w:hAnsi="宋体" w:eastAsia="宋体" w:cs="宋体"/>
                <w:kern w:val="0"/>
                <w:sz w:val="24"/>
                <w:szCs w:val="24"/>
              </w:rPr>
              <w:t>针对本项目</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情况采取质量控制方法及措施的有效性、合理性、科学性</w:t>
            </w:r>
            <w:r>
              <w:rPr>
                <w:rFonts w:hint="eastAsia" w:ascii="宋体" w:hAnsi="宋体" w:eastAsia="宋体" w:cs="宋体"/>
                <w:kern w:val="0"/>
                <w:sz w:val="24"/>
                <w:szCs w:val="24"/>
                <w:lang w:eastAsia="zh-CN"/>
              </w:rPr>
              <w:t>等</w:t>
            </w:r>
            <w:r>
              <w:rPr>
                <w:rFonts w:hint="eastAsia" w:ascii="宋体" w:hAnsi="宋体" w:eastAsia="宋体" w:cs="宋体"/>
                <w:kern w:val="0"/>
                <w:sz w:val="24"/>
                <w:szCs w:val="24"/>
              </w:rPr>
              <w:t>进行</w:t>
            </w:r>
            <w:r>
              <w:rPr>
                <w:rFonts w:hint="eastAsia" w:ascii="宋体" w:hAnsi="宋体" w:eastAsia="宋体" w:cs="宋体"/>
                <w:kern w:val="0"/>
                <w:sz w:val="24"/>
                <w:szCs w:val="24"/>
                <w:lang w:eastAsia="zh-CN"/>
              </w:rPr>
              <w:t>评分</w:t>
            </w:r>
            <w:r>
              <w:rPr>
                <w:rFonts w:hint="eastAsia" w:ascii="宋体" w:hAnsi="宋体" w:eastAsia="宋体" w:cs="宋体"/>
                <w:sz w:val="24"/>
                <w:szCs w:val="24"/>
              </w:rPr>
              <w:t>。</w:t>
            </w:r>
            <w:r>
              <w:rPr>
                <w:rFonts w:hint="eastAsia" w:ascii="宋体" w:hAnsi="宋体" w:eastAsia="宋体" w:cs="宋体"/>
                <w:sz w:val="24"/>
                <w:szCs w:val="24"/>
                <w:highlight w:val="none"/>
                <w:lang w:eastAsia="zh-CN"/>
              </w:rPr>
              <w:t>【评分范围：5、4、3、2、1、0】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9577CBA">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375E35C8">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29D5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1589634">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7</w:t>
            </w:r>
          </w:p>
        </w:tc>
        <w:tc>
          <w:tcPr>
            <w:tcW w:w="608" w:type="pct"/>
            <w:vMerge w:val="continue"/>
            <w:tcBorders>
              <w:left w:val="single" w:color="auto" w:sz="4" w:space="0"/>
              <w:right w:val="single" w:color="auto" w:sz="4" w:space="0"/>
            </w:tcBorders>
            <w:shd w:val="clear" w:color="auto" w:fill="auto"/>
            <w:vAlign w:val="center"/>
          </w:tcPr>
          <w:p w14:paraId="72CCD7AF">
            <w:pPr>
              <w:pStyle w:val="129"/>
              <w:spacing w:before="0" w:line="440" w:lineRule="exact"/>
              <w:ind w:firstLine="0" w:firstLineChars="0"/>
              <w:rPr>
                <w:rFonts w:ascii="宋体" w:hAnsi="宋体" w:cs="Arial"/>
                <w:kern w:val="0"/>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63C84EA5">
            <w:pPr>
              <w:pStyle w:val="129"/>
              <w:spacing w:before="0"/>
              <w:ind w:firstLine="0" w:firstLineChars="0"/>
              <w:jc w:val="center"/>
              <w:rPr>
                <w:rFonts w:ascii="宋体" w:hAnsi="宋体" w:cs="Arial"/>
                <w:kern w:val="0"/>
                <w:szCs w:val="24"/>
              </w:rPr>
            </w:pPr>
            <w:r>
              <w:rPr>
                <w:rFonts w:hint="eastAsia" w:ascii="宋体" w:hAnsi="宋体" w:cs="Arial"/>
                <w:kern w:val="0"/>
                <w:szCs w:val="24"/>
              </w:rPr>
              <w:t>组织分工与外部协调</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5DF20244">
            <w:pPr>
              <w:pStyle w:val="129"/>
              <w:spacing w:before="0"/>
              <w:ind w:firstLine="0" w:firstLineChars="0"/>
              <w:jc w:val="left"/>
              <w:rPr>
                <w:rFonts w:ascii="宋体" w:hAnsi="宋体" w:cs="Arial"/>
                <w:kern w:val="0"/>
                <w:szCs w:val="24"/>
              </w:rPr>
            </w:pPr>
            <w:r>
              <w:rPr>
                <w:rFonts w:hint="eastAsia" w:ascii="宋体" w:hAnsi="宋体" w:eastAsia="宋体" w:cs="Times New Roman"/>
                <w:sz w:val="24"/>
              </w:rPr>
              <w:t>根据</w:t>
            </w:r>
            <w:r>
              <w:rPr>
                <w:rFonts w:ascii="宋体" w:hAnsi="宋体" w:eastAsia="宋体" w:cs="Times New Roman"/>
                <w:sz w:val="24"/>
              </w:rPr>
              <w:t>供应商提供的</w:t>
            </w:r>
            <w:r>
              <w:rPr>
                <w:rFonts w:hint="eastAsia" w:ascii="宋体" w:hAnsi="宋体" w:eastAsia="宋体" w:cs="Times New Roman"/>
                <w:sz w:val="24"/>
              </w:rPr>
              <w:t>组织分工与外部协调方案（包括但不限于如何通过合理组织分工与外部协调</w:t>
            </w:r>
            <w:r>
              <w:rPr>
                <w:rFonts w:hint="eastAsia" w:ascii="宋体" w:hAnsi="宋体" w:cs="Times New Roman"/>
                <w:sz w:val="24"/>
                <w:lang w:eastAsia="zh-CN"/>
              </w:rPr>
              <w:t>，</w:t>
            </w:r>
            <w:r>
              <w:rPr>
                <w:rFonts w:hint="eastAsia" w:ascii="宋体" w:hAnsi="宋体" w:eastAsia="宋体" w:cs="Times New Roman"/>
                <w:sz w:val="24"/>
              </w:rPr>
              <w:t>确保项目进度）进行评</w:t>
            </w:r>
            <w:r>
              <w:rPr>
                <w:rFonts w:hint="eastAsia" w:ascii="宋体" w:hAnsi="宋体" w:cs="Times New Roman"/>
                <w:sz w:val="24"/>
                <w:lang w:eastAsia="zh-CN"/>
              </w:rPr>
              <w:t>分</w:t>
            </w:r>
            <w:r>
              <w:rPr>
                <w:rFonts w:hint="eastAsia" w:ascii="宋体" w:hAnsi="宋体" w:eastAsia="宋体" w:cs="Times New Roman"/>
                <w:sz w:val="24"/>
              </w:rPr>
              <w:t>。</w:t>
            </w:r>
            <w:r>
              <w:rPr>
                <w:rFonts w:hint="eastAsia" w:ascii="宋体" w:hAnsi="宋体" w:eastAsia="宋体" w:cs="宋体"/>
                <w:sz w:val="24"/>
                <w:szCs w:val="24"/>
                <w:highlight w:val="none"/>
                <w:lang w:eastAsia="zh-CN"/>
              </w:rPr>
              <w:t>【评分范围：5、4、3、2、1、0】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242979C">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751E1518">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2217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2C8F29D">
            <w:pPr>
              <w:pStyle w:val="129"/>
              <w:spacing w:before="0" w:line="440" w:lineRule="exact"/>
              <w:ind w:firstLine="0" w:firstLineChars="0"/>
              <w:jc w:val="center"/>
              <w:rPr>
                <w:rFonts w:ascii="宋体" w:hAnsi="宋体" w:cs="Arial"/>
                <w:kern w:val="0"/>
                <w:szCs w:val="24"/>
              </w:rPr>
            </w:pPr>
            <w:r>
              <w:rPr>
                <w:rFonts w:ascii="宋体" w:hAnsi="宋体" w:cs="Arial"/>
                <w:kern w:val="0"/>
                <w:szCs w:val="24"/>
              </w:rPr>
              <w:t>8</w:t>
            </w:r>
          </w:p>
        </w:tc>
        <w:tc>
          <w:tcPr>
            <w:tcW w:w="608" w:type="pct"/>
            <w:vMerge w:val="continue"/>
            <w:tcBorders>
              <w:left w:val="single" w:color="auto" w:sz="4" w:space="0"/>
              <w:right w:val="single" w:color="auto" w:sz="4" w:space="0"/>
            </w:tcBorders>
            <w:shd w:val="clear" w:color="auto" w:fill="auto"/>
            <w:vAlign w:val="center"/>
          </w:tcPr>
          <w:p w14:paraId="4F41D9EF">
            <w:pPr>
              <w:pStyle w:val="129"/>
              <w:spacing w:before="0" w:line="440" w:lineRule="exact"/>
              <w:ind w:firstLine="0" w:firstLineChars="0"/>
              <w:rPr>
                <w:rFonts w:ascii="宋体" w:hAnsi="宋体" w:cs="Arial"/>
                <w:kern w:val="0"/>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177BE116">
            <w:pPr>
              <w:spacing w:line="440" w:lineRule="exact"/>
              <w:jc w:val="center"/>
              <w:rPr>
                <w:rFonts w:ascii="宋体" w:hAnsi="宋体" w:cs="Arial"/>
                <w:kern w:val="0"/>
                <w:sz w:val="24"/>
              </w:rPr>
            </w:pPr>
            <w:r>
              <w:rPr>
                <w:rFonts w:hint="eastAsia" w:ascii="宋体" w:hAnsi="宋体" w:cs="Arial"/>
                <w:kern w:val="0"/>
                <w:sz w:val="24"/>
              </w:rPr>
              <w:t>管理制度</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5C2FC05C">
            <w:pPr>
              <w:pStyle w:val="129"/>
              <w:spacing w:before="0"/>
              <w:ind w:firstLine="0" w:firstLineChars="0"/>
              <w:jc w:val="left"/>
              <w:rPr>
                <w:rFonts w:ascii="宋体" w:hAnsi="宋体" w:cs="Arial"/>
                <w:kern w:val="0"/>
                <w:szCs w:val="24"/>
              </w:rPr>
            </w:pPr>
            <w:r>
              <w:rPr>
                <w:rFonts w:hint="eastAsia" w:ascii="宋体" w:hAnsi="宋体" w:eastAsia="宋体" w:cs="宋体"/>
                <w:kern w:val="0"/>
                <w:sz w:val="24"/>
                <w:szCs w:val="24"/>
                <w:lang w:eastAsia="zh-CN"/>
              </w:rPr>
              <w:t>根据</w:t>
            </w:r>
            <w:r>
              <w:rPr>
                <w:rFonts w:hint="eastAsia" w:ascii="宋体" w:hAnsi="宋体" w:eastAsia="宋体" w:cs="宋体"/>
                <w:kern w:val="0"/>
                <w:sz w:val="24"/>
                <w:szCs w:val="24"/>
              </w:rPr>
              <w:t>供应商内部管理</w:t>
            </w:r>
            <w:r>
              <w:rPr>
                <w:rFonts w:hint="eastAsia" w:ascii="宋体" w:hAnsi="宋体" w:eastAsia="宋体" w:cs="宋体"/>
                <w:kern w:val="0"/>
                <w:sz w:val="24"/>
                <w:szCs w:val="24"/>
                <w:lang w:eastAsia="zh-CN"/>
              </w:rPr>
              <w:t>制度、保密制度</w:t>
            </w:r>
            <w:r>
              <w:rPr>
                <w:rFonts w:hint="eastAsia" w:ascii="宋体" w:hAnsi="宋体" w:eastAsia="宋体" w:cs="宋体"/>
                <w:kern w:val="0"/>
                <w:sz w:val="24"/>
                <w:szCs w:val="24"/>
              </w:rPr>
              <w:t>、员工培训</w:t>
            </w:r>
            <w:r>
              <w:rPr>
                <w:rFonts w:hint="eastAsia" w:ascii="宋体" w:hAnsi="宋体" w:eastAsia="宋体" w:cs="宋体"/>
                <w:kern w:val="0"/>
                <w:sz w:val="24"/>
                <w:szCs w:val="24"/>
                <w:lang w:eastAsia="zh-CN"/>
              </w:rPr>
              <w:t>制度</w:t>
            </w:r>
            <w:r>
              <w:rPr>
                <w:rFonts w:hint="eastAsia" w:ascii="宋体" w:hAnsi="宋体" w:eastAsia="宋体" w:cs="宋体"/>
                <w:kern w:val="0"/>
                <w:sz w:val="24"/>
                <w:szCs w:val="24"/>
              </w:rPr>
              <w:t>等是否健全</w:t>
            </w:r>
            <w:r>
              <w:rPr>
                <w:rFonts w:hint="eastAsia" w:ascii="宋体" w:hAnsi="宋体" w:cs="宋体"/>
                <w:kern w:val="0"/>
                <w:sz w:val="24"/>
                <w:szCs w:val="24"/>
                <w:lang w:eastAsia="zh-CN"/>
              </w:rPr>
              <w:t>、</w:t>
            </w:r>
            <w:r>
              <w:rPr>
                <w:rFonts w:hint="eastAsia" w:ascii="宋体" w:hAnsi="宋体" w:eastAsia="宋体" w:cs="宋体"/>
                <w:kern w:val="0"/>
                <w:sz w:val="24"/>
                <w:szCs w:val="24"/>
              </w:rPr>
              <w:t>满足服务要求</w:t>
            </w:r>
            <w:r>
              <w:rPr>
                <w:rFonts w:hint="eastAsia" w:ascii="宋体" w:hAnsi="宋体" w:cs="宋体"/>
                <w:kern w:val="0"/>
                <w:sz w:val="24"/>
                <w:szCs w:val="24"/>
                <w:lang w:val="en-US" w:eastAsia="zh-CN"/>
              </w:rPr>
              <w:t>进行评分</w:t>
            </w:r>
            <w:r>
              <w:rPr>
                <w:rFonts w:hint="eastAsia" w:ascii="宋体" w:hAnsi="宋体" w:eastAsia="宋体" w:cs="宋体"/>
                <w:kern w:val="0"/>
                <w:sz w:val="24"/>
                <w:szCs w:val="24"/>
              </w:rPr>
              <w:t>。</w:t>
            </w:r>
            <w:r>
              <w:rPr>
                <w:rFonts w:hint="eastAsia" w:ascii="宋体" w:hAnsi="宋体" w:eastAsia="宋体" w:cs="宋体"/>
                <w:sz w:val="24"/>
                <w:szCs w:val="24"/>
                <w:highlight w:val="none"/>
                <w:lang w:eastAsia="zh-CN"/>
              </w:rPr>
              <w:t>【评分范围：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0CA4B6FC">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59060B9D">
            <w:pPr>
              <w:pStyle w:val="129"/>
              <w:spacing w:before="0" w:line="440" w:lineRule="exact"/>
              <w:ind w:firstLine="0" w:firstLineChars="0"/>
              <w:jc w:val="center"/>
              <w:rPr>
                <w:rFonts w:ascii="宋体" w:hAnsi="宋体" w:cs="Arial"/>
                <w:kern w:val="0"/>
                <w:szCs w:val="24"/>
              </w:rPr>
            </w:pPr>
            <w:r>
              <w:rPr>
                <w:rFonts w:hint="eastAsia" w:cs="仿宋_GB2312" w:asciiTheme="minorEastAsia" w:hAnsiTheme="minorEastAsia" w:eastAsiaTheme="minorEastAsia"/>
                <w:szCs w:val="24"/>
                <w:lang w:eastAsia="zh-CN"/>
              </w:rPr>
              <w:t>主观分</w:t>
            </w:r>
          </w:p>
        </w:tc>
      </w:tr>
      <w:tr w14:paraId="09D0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195BD13">
            <w:pPr>
              <w:pStyle w:val="129"/>
              <w:spacing w:before="0" w:line="440" w:lineRule="exact"/>
              <w:ind w:firstLine="0" w:firstLineChars="0"/>
              <w:jc w:val="center"/>
              <w:rPr>
                <w:rFonts w:ascii="宋体" w:hAnsi="宋体" w:cs="Arial"/>
                <w:kern w:val="0"/>
                <w:szCs w:val="24"/>
              </w:rPr>
            </w:pPr>
            <w:r>
              <w:rPr>
                <w:rFonts w:ascii="宋体" w:hAnsi="宋体" w:cs="Arial"/>
                <w:kern w:val="0"/>
                <w:szCs w:val="24"/>
              </w:rPr>
              <w:t>9</w:t>
            </w:r>
          </w:p>
        </w:tc>
        <w:tc>
          <w:tcPr>
            <w:tcW w:w="608" w:type="pct"/>
            <w:vMerge w:val="continue"/>
            <w:tcBorders>
              <w:left w:val="single" w:color="auto" w:sz="4" w:space="0"/>
              <w:right w:val="single" w:color="auto" w:sz="4" w:space="0"/>
            </w:tcBorders>
            <w:shd w:val="clear" w:color="auto" w:fill="auto"/>
            <w:vAlign w:val="center"/>
          </w:tcPr>
          <w:p w14:paraId="07415611">
            <w:pPr>
              <w:pStyle w:val="129"/>
              <w:spacing w:before="0" w:line="440" w:lineRule="exact"/>
              <w:ind w:firstLine="0" w:firstLineChars="0"/>
              <w:rPr>
                <w:rFonts w:ascii="宋体" w:hAnsi="宋体" w:cs="Arial"/>
                <w:kern w:val="0"/>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5FA12583">
            <w:pPr>
              <w:spacing w:line="440" w:lineRule="exact"/>
              <w:jc w:val="center"/>
              <w:rPr>
                <w:rFonts w:hint="eastAsia" w:ascii="宋体" w:hAnsi="宋体" w:eastAsia="宋体" w:cs="Arial"/>
                <w:kern w:val="0"/>
                <w:sz w:val="24"/>
                <w:lang w:eastAsia="zh-CN"/>
              </w:rPr>
            </w:pPr>
            <w:r>
              <w:rPr>
                <w:rFonts w:hint="eastAsia" w:ascii="宋体" w:hAnsi="宋体" w:cs="Arial"/>
                <w:kern w:val="0"/>
                <w:sz w:val="24"/>
                <w:lang w:eastAsia="zh-CN"/>
              </w:rPr>
              <w:t>成功报告</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40D7E631">
            <w:pPr>
              <w:pStyle w:val="129"/>
              <w:spacing w:before="0"/>
              <w:ind w:firstLine="0" w:firstLineChars="0"/>
              <w:jc w:val="left"/>
              <w:rPr>
                <w:rFonts w:ascii="宋体" w:hAnsi="宋体" w:cs="Arial"/>
                <w:kern w:val="0"/>
              </w:rPr>
            </w:pPr>
            <w:r>
              <w:rPr>
                <w:rFonts w:hint="eastAsia" w:ascii="宋体" w:hAnsi="宋体" w:cs="Arial"/>
                <w:color w:val="auto"/>
                <w:kern w:val="0"/>
                <w:szCs w:val="24"/>
              </w:rPr>
              <w:t>最终成果报告框架设计完整性、全面性</w:t>
            </w:r>
            <w:r>
              <w:rPr>
                <w:rFonts w:hint="eastAsia" w:ascii="宋体" w:hAnsi="宋体" w:cs="Arial"/>
                <w:color w:val="auto"/>
                <w:kern w:val="0"/>
                <w:szCs w:val="24"/>
                <w:lang w:eastAsia="zh-CN"/>
              </w:rPr>
              <w:t>以</w:t>
            </w:r>
            <w:r>
              <w:rPr>
                <w:rFonts w:hint="eastAsia" w:ascii="宋体" w:hAnsi="宋体" w:cs="Arial"/>
                <w:color w:val="auto"/>
                <w:kern w:val="0"/>
                <w:szCs w:val="24"/>
              </w:rPr>
              <w:t>及能满足需求程度</w:t>
            </w:r>
            <w:r>
              <w:rPr>
                <w:rFonts w:hint="eastAsia" w:ascii="宋体" w:hAnsi="宋体" w:cs="Arial"/>
                <w:color w:val="auto"/>
                <w:kern w:val="0"/>
                <w:szCs w:val="24"/>
                <w:lang w:eastAsia="zh-CN"/>
              </w:rPr>
              <w:t>等</w:t>
            </w:r>
            <w:r>
              <w:rPr>
                <w:rFonts w:hint="eastAsia" w:ascii="宋体" w:hAnsi="宋体" w:cs="Arial"/>
                <w:color w:val="auto"/>
                <w:kern w:val="0"/>
                <w:szCs w:val="24"/>
              </w:rPr>
              <w:t>情况进行评</w:t>
            </w:r>
            <w:r>
              <w:rPr>
                <w:rFonts w:hint="eastAsia" w:ascii="宋体" w:hAnsi="宋体" w:cs="Arial"/>
                <w:color w:val="auto"/>
                <w:kern w:val="0"/>
                <w:szCs w:val="24"/>
                <w:lang w:eastAsia="zh-CN"/>
              </w:rPr>
              <w:t>分。</w:t>
            </w:r>
            <w:r>
              <w:rPr>
                <w:rFonts w:hint="eastAsia" w:ascii="宋体" w:hAnsi="宋体" w:eastAsia="宋体" w:cs="宋体"/>
                <w:sz w:val="24"/>
                <w:szCs w:val="24"/>
                <w:highlight w:val="none"/>
                <w:lang w:eastAsia="zh-CN"/>
              </w:rPr>
              <w:t>【评分范围：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39879CC1">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5分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0BFE27D">
            <w:pPr>
              <w:pStyle w:val="129"/>
              <w:spacing w:before="0" w:line="440" w:lineRule="exact"/>
              <w:ind w:firstLine="0" w:firstLineChars="0"/>
              <w:jc w:val="center"/>
              <w:rPr>
                <w:rFonts w:hint="eastAsia" w:ascii="宋体" w:hAnsi="宋体" w:cs="Arial"/>
                <w:kern w:val="0"/>
                <w:szCs w:val="24"/>
              </w:rPr>
            </w:pPr>
            <w:r>
              <w:rPr>
                <w:rFonts w:hint="eastAsia" w:cs="仿宋_GB2312" w:asciiTheme="minorEastAsia" w:hAnsiTheme="minorEastAsia" w:eastAsiaTheme="minorEastAsia"/>
                <w:szCs w:val="24"/>
                <w:lang w:eastAsia="zh-CN"/>
              </w:rPr>
              <w:t>主观分</w:t>
            </w:r>
          </w:p>
        </w:tc>
      </w:tr>
      <w:tr w14:paraId="0EA6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4" w:type="pct"/>
            <w:vMerge w:val="restart"/>
            <w:tcBorders>
              <w:top w:val="single" w:color="auto" w:sz="4" w:space="0"/>
              <w:left w:val="single" w:color="auto" w:sz="4" w:space="0"/>
              <w:right w:val="single" w:color="auto" w:sz="4" w:space="0"/>
            </w:tcBorders>
            <w:shd w:val="clear" w:color="auto" w:fill="auto"/>
            <w:vAlign w:val="center"/>
          </w:tcPr>
          <w:p w14:paraId="7FE7DFD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r>
              <w:rPr>
                <w:rFonts w:ascii="宋体" w:hAnsi="宋体" w:cs="Arial"/>
                <w:kern w:val="0"/>
                <w:szCs w:val="24"/>
              </w:rPr>
              <w:t>0</w:t>
            </w:r>
          </w:p>
        </w:tc>
        <w:tc>
          <w:tcPr>
            <w:tcW w:w="608" w:type="pct"/>
            <w:vMerge w:val="continue"/>
            <w:tcBorders>
              <w:left w:val="single" w:color="auto" w:sz="4" w:space="0"/>
              <w:right w:val="single" w:color="auto" w:sz="4" w:space="0"/>
            </w:tcBorders>
            <w:shd w:val="clear" w:color="auto" w:fill="auto"/>
            <w:vAlign w:val="center"/>
          </w:tcPr>
          <w:p w14:paraId="0EEF5786">
            <w:pPr>
              <w:pStyle w:val="129"/>
              <w:spacing w:before="0" w:line="440" w:lineRule="exact"/>
              <w:ind w:firstLine="0" w:firstLineChars="0"/>
              <w:rPr>
                <w:rFonts w:ascii="宋体" w:hAnsi="宋体" w:cs="Arial"/>
                <w:kern w:val="0"/>
                <w:szCs w:val="24"/>
              </w:rPr>
            </w:pPr>
          </w:p>
        </w:tc>
        <w:tc>
          <w:tcPr>
            <w:tcW w:w="693" w:type="pct"/>
            <w:vMerge w:val="restart"/>
            <w:tcBorders>
              <w:top w:val="single" w:color="auto" w:sz="4" w:space="0"/>
              <w:left w:val="single" w:color="auto" w:sz="4" w:space="0"/>
              <w:right w:val="single" w:color="auto" w:sz="4" w:space="0"/>
            </w:tcBorders>
            <w:shd w:val="clear" w:color="auto" w:fill="auto"/>
            <w:vAlign w:val="center"/>
          </w:tcPr>
          <w:p w14:paraId="6FA011B9">
            <w:pPr>
              <w:spacing w:line="440" w:lineRule="exact"/>
              <w:jc w:val="center"/>
              <w:rPr>
                <w:rFonts w:ascii="宋体" w:hAnsi="宋体" w:cs="Arial"/>
                <w:kern w:val="0"/>
                <w:sz w:val="24"/>
              </w:rPr>
            </w:pPr>
            <w:r>
              <w:rPr>
                <w:rFonts w:hint="eastAsia" w:ascii="宋体" w:hAnsi="宋体" w:cs="Arial"/>
                <w:kern w:val="0"/>
                <w:sz w:val="24"/>
                <w:lang w:eastAsia="zh-CN"/>
              </w:rPr>
              <w:t>项目组人员</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015D829C">
            <w:pPr>
              <w:widowControl w:val="0"/>
              <w:adjustRightInd w:val="0"/>
              <w:spacing w:before="0" w:line="360" w:lineRule="auto"/>
              <w:ind w:firstLine="0" w:firstLineChars="0"/>
              <w:jc w:val="left"/>
              <w:rPr>
                <w:rFonts w:ascii="宋体" w:hAnsi="宋体" w:eastAsia="宋体" w:cs="Arial"/>
                <w:kern w:val="0"/>
                <w:sz w:val="24"/>
                <w:szCs w:val="24"/>
                <w:lang w:val="en-US" w:eastAsia="zh-CN" w:bidi="ar-SA"/>
              </w:rPr>
            </w:pPr>
            <w:r>
              <w:rPr>
                <w:rFonts w:hint="eastAsia" w:ascii="宋体" w:hAnsi="宋体" w:cs="Arial"/>
                <w:kern w:val="0"/>
                <w:sz w:val="24"/>
                <w:szCs w:val="24"/>
                <w:lang w:val="en-US" w:eastAsia="zh-CN" w:bidi="ar-SA"/>
              </w:rPr>
              <w:t>（</w:t>
            </w:r>
            <w:r>
              <w:rPr>
                <w:rFonts w:hint="eastAsia" w:ascii="宋体" w:hAnsi="宋体" w:eastAsia="宋体" w:cs="Arial"/>
                <w:kern w:val="0"/>
                <w:sz w:val="24"/>
                <w:szCs w:val="24"/>
                <w:lang w:val="en-US" w:eastAsia="zh-CN" w:bidi="ar-SA"/>
              </w:rPr>
              <w:t>1）</w:t>
            </w:r>
            <w:r>
              <w:rPr>
                <w:rFonts w:hint="eastAsia" w:ascii="宋体" w:hAnsi="宋体" w:cs="Arial"/>
                <w:kern w:val="0"/>
                <w:sz w:val="24"/>
                <w:szCs w:val="24"/>
                <w:lang w:val="en-US" w:eastAsia="zh-CN" w:bidi="ar-SA"/>
              </w:rPr>
              <w:t>根据</w:t>
            </w:r>
            <w:r>
              <w:rPr>
                <w:rFonts w:hint="eastAsia" w:ascii="宋体" w:hAnsi="宋体" w:eastAsia="宋体" w:cs="Arial"/>
                <w:kern w:val="0"/>
                <w:sz w:val="24"/>
                <w:szCs w:val="24"/>
                <w:lang w:val="en-US" w:eastAsia="zh-CN" w:bidi="ar-SA"/>
              </w:rPr>
              <w:t>项目组人员配置情况是否充足、满足服务需求进行评分。</w:t>
            </w:r>
            <w:r>
              <w:rPr>
                <w:rFonts w:hint="eastAsia" w:ascii="宋体" w:hAnsi="宋体" w:eastAsia="宋体" w:cs="宋体"/>
                <w:kern w:val="0"/>
                <w:sz w:val="24"/>
                <w:szCs w:val="24"/>
                <w:lang w:val="en-US" w:eastAsia="zh-CN"/>
              </w:rPr>
              <w:t>【评分范围：5、4、3、2、1、0】</w:t>
            </w:r>
          </w:p>
          <w:p w14:paraId="08C6C3BF">
            <w:pPr>
              <w:widowControl w:val="0"/>
              <w:adjustRightInd w:val="0"/>
              <w:spacing w:before="0" w:line="360" w:lineRule="auto"/>
              <w:ind w:firstLine="0" w:firstLineChars="0"/>
              <w:jc w:val="left"/>
              <w:rPr>
                <w:rFonts w:ascii="宋体" w:hAnsi="宋体" w:eastAsia="宋体" w:cs="Arial"/>
                <w:kern w:val="0"/>
                <w:sz w:val="24"/>
                <w:szCs w:val="24"/>
                <w:lang w:val="en-US" w:eastAsia="zh-CN" w:bidi="ar-SA"/>
              </w:rPr>
            </w:pPr>
            <w:r>
              <w:rPr>
                <w:rFonts w:hint="eastAsia" w:ascii="宋体" w:hAnsi="宋体" w:cs="Arial"/>
                <w:kern w:val="0"/>
                <w:sz w:val="24"/>
                <w:szCs w:val="24"/>
                <w:lang w:val="en-US" w:eastAsia="zh-CN" w:bidi="ar-SA"/>
              </w:rPr>
              <w:t>（</w:t>
            </w:r>
            <w:r>
              <w:rPr>
                <w:rFonts w:ascii="宋体" w:hAnsi="宋体" w:eastAsia="宋体" w:cs="Arial"/>
                <w:kern w:val="0"/>
                <w:sz w:val="24"/>
                <w:szCs w:val="24"/>
                <w:lang w:val="en-US" w:eastAsia="zh-CN" w:bidi="ar-SA"/>
              </w:rPr>
              <w:t>2</w:t>
            </w:r>
            <w:r>
              <w:rPr>
                <w:rFonts w:hint="eastAsia" w:ascii="宋体" w:hAnsi="宋体" w:eastAsia="宋体" w:cs="Arial"/>
                <w:kern w:val="0"/>
                <w:sz w:val="24"/>
                <w:szCs w:val="24"/>
                <w:lang w:val="en-US" w:eastAsia="zh-CN" w:bidi="ar-SA"/>
              </w:rPr>
              <w:t>）</w:t>
            </w:r>
            <w:r>
              <w:rPr>
                <w:rFonts w:hint="eastAsia" w:ascii="宋体" w:hAnsi="宋体" w:cs="Arial"/>
                <w:kern w:val="0"/>
                <w:sz w:val="24"/>
                <w:szCs w:val="24"/>
                <w:lang w:val="en-US" w:eastAsia="zh-CN" w:bidi="ar-SA"/>
              </w:rPr>
              <w:t>根据</w:t>
            </w:r>
            <w:r>
              <w:rPr>
                <w:rFonts w:hint="eastAsia" w:ascii="宋体" w:hAnsi="宋体" w:eastAsia="宋体" w:cs="Arial"/>
                <w:kern w:val="0"/>
                <w:sz w:val="24"/>
                <w:szCs w:val="24"/>
                <w:lang w:val="en-US" w:eastAsia="zh-CN" w:bidi="ar-SA"/>
              </w:rPr>
              <w:t>项目组人员</w:t>
            </w:r>
            <w:r>
              <w:rPr>
                <w:rFonts w:hint="eastAsia" w:ascii="宋体" w:hAnsi="宋体" w:cs="Arial"/>
                <w:kern w:val="0"/>
                <w:sz w:val="24"/>
                <w:szCs w:val="24"/>
                <w:lang w:val="en-US" w:eastAsia="zh-CN" w:bidi="ar-SA"/>
              </w:rPr>
              <w:t>职责</w:t>
            </w:r>
            <w:r>
              <w:rPr>
                <w:rFonts w:hint="eastAsia" w:ascii="宋体" w:hAnsi="宋体" w:eastAsia="宋体" w:cs="Arial"/>
                <w:kern w:val="0"/>
                <w:sz w:val="24"/>
                <w:szCs w:val="24"/>
                <w:lang w:val="en-US" w:eastAsia="zh-CN" w:bidi="ar-SA"/>
              </w:rPr>
              <w:t>分工</w:t>
            </w:r>
            <w:r>
              <w:rPr>
                <w:rFonts w:hint="eastAsia" w:ascii="宋体" w:hAnsi="宋体" w:cs="Arial"/>
                <w:kern w:val="0"/>
                <w:sz w:val="24"/>
                <w:szCs w:val="24"/>
                <w:lang w:val="en-US" w:eastAsia="zh-CN" w:bidi="ar-SA"/>
              </w:rPr>
              <w:t>情况进行评分。</w:t>
            </w:r>
            <w:r>
              <w:rPr>
                <w:rFonts w:hint="eastAsia" w:ascii="宋体" w:hAnsi="宋体" w:eastAsia="宋体" w:cs="宋体"/>
                <w:kern w:val="0"/>
                <w:sz w:val="24"/>
                <w:szCs w:val="24"/>
                <w:lang w:val="en-US" w:eastAsia="zh-CN"/>
              </w:rPr>
              <w:t>【评分范围：5、4、3、2、1、0】</w:t>
            </w:r>
          </w:p>
          <w:p w14:paraId="4DB3C2BE">
            <w:pPr>
              <w:pStyle w:val="129"/>
              <w:spacing w:before="0"/>
              <w:ind w:firstLine="0" w:firstLineChars="0"/>
              <w:jc w:val="left"/>
              <w:rPr>
                <w:rFonts w:ascii="宋体" w:hAnsi="宋体" w:cs="Arial"/>
                <w:kern w:val="0"/>
                <w:szCs w:val="24"/>
              </w:rPr>
            </w:pPr>
            <w:r>
              <w:rPr>
                <w:rFonts w:hint="eastAsia" w:ascii="宋体" w:hAnsi="宋体" w:cs="Arial"/>
                <w:kern w:val="0"/>
                <w:sz w:val="24"/>
                <w:szCs w:val="24"/>
                <w:lang w:val="en-US" w:eastAsia="zh-CN" w:bidi="ar-SA"/>
              </w:rPr>
              <w:t>（3</w:t>
            </w:r>
            <w:r>
              <w:rPr>
                <w:rFonts w:hint="eastAsia" w:ascii="宋体" w:hAnsi="宋体" w:eastAsia="宋体" w:cs="Arial"/>
                <w:kern w:val="0"/>
                <w:sz w:val="24"/>
                <w:szCs w:val="24"/>
                <w:lang w:val="en-US" w:eastAsia="zh-CN" w:bidi="ar-SA"/>
              </w:rPr>
              <w:t>）</w:t>
            </w:r>
            <w:r>
              <w:rPr>
                <w:rFonts w:hint="eastAsia" w:ascii="宋体" w:hAnsi="宋体" w:cs="Arial"/>
                <w:kern w:val="0"/>
                <w:sz w:val="24"/>
                <w:szCs w:val="24"/>
                <w:lang w:val="en-US" w:eastAsia="zh-CN" w:bidi="ar-SA"/>
              </w:rPr>
              <w:t>根据项目组</w:t>
            </w:r>
            <w:r>
              <w:rPr>
                <w:rFonts w:hint="eastAsia" w:ascii="宋体" w:hAnsi="宋体" w:eastAsia="宋体" w:cs="Arial"/>
                <w:kern w:val="0"/>
                <w:sz w:val="24"/>
                <w:szCs w:val="24"/>
                <w:lang w:val="en-US" w:eastAsia="zh-CN" w:bidi="ar-SA"/>
              </w:rPr>
              <w:t>人员工作</w:t>
            </w:r>
            <w:r>
              <w:rPr>
                <w:rFonts w:hint="eastAsia" w:ascii="宋体" w:hAnsi="宋体" w:cs="Arial"/>
                <w:kern w:val="0"/>
                <w:sz w:val="24"/>
                <w:szCs w:val="24"/>
                <w:lang w:val="en-US" w:eastAsia="zh-CN" w:bidi="ar-SA"/>
              </w:rPr>
              <w:t>经验情况进行评分。</w:t>
            </w:r>
            <w:r>
              <w:rPr>
                <w:rFonts w:hint="eastAsia" w:ascii="宋体" w:hAnsi="宋体" w:eastAsia="宋体" w:cs="宋体"/>
                <w:kern w:val="0"/>
                <w:sz w:val="24"/>
                <w:szCs w:val="24"/>
                <w:lang w:val="en-US" w:eastAsia="zh-CN"/>
              </w:rPr>
              <w:t>【评分范围：5、4、3、2、1、0】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E8A0D6D">
            <w:pPr>
              <w:pStyle w:val="129"/>
              <w:spacing w:before="0" w:line="440" w:lineRule="exact"/>
              <w:ind w:firstLine="0" w:firstLineChars="0"/>
              <w:jc w:val="center"/>
              <w:rPr>
                <w:rFonts w:ascii="宋体" w:hAnsi="宋体" w:cs="Arial"/>
                <w:kern w:val="0"/>
              </w:rPr>
            </w:pPr>
            <w:r>
              <w:rPr>
                <w:rFonts w:hint="eastAsia" w:ascii="宋体" w:hAnsi="宋体" w:cs="Arial"/>
                <w:color w:val="auto"/>
                <w:kern w:val="0"/>
                <w:szCs w:val="24"/>
                <w:lang w:val="en-US" w:eastAsia="zh-CN"/>
              </w:rPr>
              <w:t>15</w:t>
            </w:r>
            <w:r>
              <w:rPr>
                <w:rFonts w:hint="eastAsia" w:ascii="宋体" w:hAnsi="宋体" w:cs="Arial"/>
                <w:color w:val="auto"/>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7431AAF2">
            <w:pPr>
              <w:pStyle w:val="129"/>
              <w:spacing w:before="0" w:line="440" w:lineRule="exact"/>
              <w:ind w:firstLine="0" w:firstLineChars="0"/>
              <w:jc w:val="center"/>
              <w:rPr>
                <w:rFonts w:hint="eastAsia" w:ascii="宋体" w:hAnsi="宋体" w:cs="Arial"/>
                <w:color w:val="auto"/>
                <w:kern w:val="0"/>
                <w:szCs w:val="24"/>
                <w:lang w:val="en-US" w:eastAsia="zh-CN"/>
              </w:rPr>
            </w:pPr>
            <w:r>
              <w:rPr>
                <w:rFonts w:hint="eastAsia" w:cs="仿宋_GB2312" w:asciiTheme="minorEastAsia" w:hAnsiTheme="minorEastAsia" w:eastAsiaTheme="minorEastAsia"/>
                <w:szCs w:val="24"/>
                <w:lang w:eastAsia="zh-CN"/>
              </w:rPr>
              <w:t>主观分</w:t>
            </w:r>
          </w:p>
        </w:tc>
      </w:tr>
      <w:tr w14:paraId="060D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4" w:type="pct"/>
            <w:vMerge w:val="continue"/>
            <w:tcBorders>
              <w:left w:val="single" w:color="auto" w:sz="4" w:space="0"/>
              <w:bottom w:val="single" w:color="auto" w:sz="4" w:space="0"/>
              <w:right w:val="single" w:color="auto" w:sz="4" w:space="0"/>
            </w:tcBorders>
            <w:shd w:val="clear" w:color="auto" w:fill="auto"/>
            <w:vAlign w:val="center"/>
          </w:tcPr>
          <w:p w14:paraId="02F4225D">
            <w:pPr>
              <w:pStyle w:val="129"/>
              <w:spacing w:before="0" w:line="440" w:lineRule="exact"/>
              <w:ind w:firstLine="0" w:firstLineChars="0"/>
              <w:jc w:val="center"/>
              <w:rPr>
                <w:rFonts w:hint="eastAsia" w:ascii="宋体" w:hAnsi="宋体" w:cs="Arial"/>
                <w:kern w:val="0"/>
                <w:szCs w:val="24"/>
              </w:rPr>
            </w:pPr>
          </w:p>
        </w:tc>
        <w:tc>
          <w:tcPr>
            <w:tcW w:w="608" w:type="pct"/>
            <w:vMerge w:val="continue"/>
            <w:tcBorders>
              <w:left w:val="single" w:color="auto" w:sz="4" w:space="0"/>
              <w:right w:val="single" w:color="auto" w:sz="4" w:space="0"/>
            </w:tcBorders>
            <w:shd w:val="clear" w:color="auto" w:fill="auto"/>
            <w:vAlign w:val="center"/>
          </w:tcPr>
          <w:p w14:paraId="382B5916">
            <w:pPr>
              <w:pStyle w:val="129"/>
              <w:spacing w:before="0" w:line="440" w:lineRule="exact"/>
              <w:ind w:firstLine="0" w:firstLineChars="0"/>
              <w:rPr>
                <w:rFonts w:ascii="宋体" w:hAnsi="宋体" w:cs="Arial"/>
                <w:kern w:val="0"/>
                <w:szCs w:val="24"/>
              </w:rPr>
            </w:pPr>
          </w:p>
        </w:tc>
        <w:tc>
          <w:tcPr>
            <w:tcW w:w="693" w:type="pct"/>
            <w:vMerge w:val="continue"/>
            <w:tcBorders>
              <w:left w:val="single" w:color="auto" w:sz="4" w:space="0"/>
              <w:bottom w:val="single" w:color="auto" w:sz="4" w:space="0"/>
              <w:right w:val="single" w:color="auto" w:sz="4" w:space="0"/>
            </w:tcBorders>
            <w:shd w:val="clear" w:color="auto" w:fill="auto"/>
            <w:vAlign w:val="center"/>
          </w:tcPr>
          <w:p w14:paraId="6BD86183">
            <w:pPr>
              <w:spacing w:line="440" w:lineRule="exact"/>
              <w:jc w:val="center"/>
              <w:rPr>
                <w:rFonts w:hint="eastAsia" w:ascii="宋体" w:hAnsi="宋体" w:cs="Arial"/>
                <w:kern w:val="0"/>
                <w:sz w:val="24"/>
              </w:rPr>
            </w:pP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1AD98754">
            <w:pPr>
              <w:pStyle w:val="129"/>
              <w:spacing w:before="0"/>
              <w:ind w:firstLine="0" w:firstLineChars="0"/>
              <w:jc w:val="left"/>
              <w:rPr>
                <w:rFonts w:ascii="宋体" w:hAnsi="宋体" w:cs="Arial"/>
                <w:kern w:val="0"/>
                <w:szCs w:val="24"/>
              </w:rPr>
            </w:pPr>
            <w:r>
              <w:rPr>
                <w:rFonts w:hint="eastAsia" w:ascii="宋体" w:hAnsi="宋体" w:eastAsia="宋体" w:cs="Arial"/>
                <w:kern w:val="0"/>
                <w:sz w:val="24"/>
                <w:szCs w:val="24"/>
                <w:lang w:val="en-US" w:eastAsia="zh-CN" w:bidi="ar-SA"/>
              </w:rPr>
              <w:t>（4）根据项目进度要求，人员到位率的承诺，承诺满足采购需求的得5分，未承诺不得分。提供承诺书（格式自拟）。</w:t>
            </w:r>
            <w:r>
              <w:rPr>
                <w:rFonts w:hint="eastAsia" w:ascii="宋体" w:hAnsi="宋体" w:eastAsia="宋体" w:cs="宋体"/>
                <w:kern w:val="0"/>
                <w:sz w:val="24"/>
                <w:szCs w:val="24"/>
                <w:lang w:val="en-US" w:eastAsia="zh-CN"/>
              </w:rPr>
              <w:t>【评分范围：5、0】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06030B83">
            <w:pPr>
              <w:pStyle w:val="129"/>
              <w:spacing w:before="0" w:line="440" w:lineRule="exact"/>
              <w:ind w:firstLine="0" w:firstLineChars="0"/>
              <w:jc w:val="center"/>
              <w:rPr>
                <w:rFonts w:ascii="宋体" w:hAnsi="宋体" w:cs="Arial"/>
                <w:kern w:val="0"/>
                <w:szCs w:val="24"/>
              </w:rPr>
            </w:pPr>
            <w:r>
              <w:rPr>
                <w:rFonts w:hint="eastAsia" w:ascii="宋体" w:hAnsi="宋体" w:cs="Arial"/>
                <w:color w:val="auto"/>
                <w:kern w:val="0"/>
                <w:szCs w:val="24"/>
                <w:lang w:val="en-US" w:eastAsia="zh-CN"/>
              </w:rPr>
              <w:t>5</w:t>
            </w:r>
            <w:r>
              <w:rPr>
                <w:rFonts w:hint="eastAsia" w:ascii="宋体" w:hAnsi="宋体" w:cs="Arial"/>
                <w:color w:val="auto"/>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235BDE76">
            <w:pPr>
              <w:pStyle w:val="129"/>
              <w:spacing w:before="0" w:line="440" w:lineRule="exact"/>
              <w:ind w:firstLine="0" w:firstLineChars="0"/>
              <w:jc w:val="center"/>
              <w:rPr>
                <w:rFonts w:hint="eastAsia" w:ascii="宋体" w:hAnsi="宋体" w:cs="Arial"/>
                <w:color w:val="auto"/>
                <w:kern w:val="0"/>
                <w:szCs w:val="24"/>
                <w:lang w:val="en-US" w:eastAsia="zh-CN"/>
              </w:rPr>
            </w:pPr>
            <w:r>
              <w:rPr>
                <w:rFonts w:hint="eastAsia" w:ascii="宋体" w:hAnsi="宋体" w:cs="Arial"/>
                <w:kern w:val="0"/>
                <w:szCs w:val="24"/>
                <w:lang w:eastAsia="zh-CN"/>
              </w:rPr>
              <w:t>客观分</w:t>
            </w:r>
          </w:p>
        </w:tc>
      </w:tr>
      <w:tr w14:paraId="20E0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4" w:type="pct"/>
            <w:tcBorders>
              <w:left w:val="single" w:color="auto" w:sz="4" w:space="0"/>
              <w:bottom w:val="single" w:color="auto" w:sz="4" w:space="0"/>
              <w:right w:val="single" w:color="auto" w:sz="4" w:space="0"/>
            </w:tcBorders>
            <w:shd w:val="clear" w:color="auto" w:fill="auto"/>
            <w:vAlign w:val="center"/>
          </w:tcPr>
          <w:p w14:paraId="38801D9F">
            <w:pPr>
              <w:pStyle w:val="129"/>
              <w:spacing w:before="0" w:line="440" w:lineRule="exact"/>
              <w:ind w:firstLine="0" w:firstLineChars="0"/>
              <w:jc w:val="center"/>
              <w:rPr>
                <w:rFonts w:hint="default" w:ascii="宋体" w:hAnsi="宋体" w:eastAsia="宋体" w:cs="Arial"/>
                <w:kern w:val="0"/>
                <w:szCs w:val="24"/>
                <w:lang w:val="en-US" w:eastAsia="zh-CN"/>
              </w:rPr>
            </w:pPr>
            <w:r>
              <w:rPr>
                <w:rFonts w:hint="eastAsia" w:ascii="宋体" w:hAnsi="宋体" w:cs="Arial"/>
                <w:kern w:val="0"/>
                <w:szCs w:val="24"/>
                <w:lang w:val="en-US" w:eastAsia="zh-CN"/>
              </w:rPr>
              <w:t>11</w:t>
            </w:r>
          </w:p>
        </w:tc>
        <w:tc>
          <w:tcPr>
            <w:tcW w:w="608" w:type="pct"/>
            <w:vMerge w:val="continue"/>
            <w:tcBorders>
              <w:left w:val="single" w:color="auto" w:sz="4" w:space="0"/>
              <w:right w:val="single" w:color="auto" w:sz="4" w:space="0"/>
            </w:tcBorders>
            <w:shd w:val="clear" w:color="auto" w:fill="auto"/>
            <w:vAlign w:val="center"/>
          </w:tcPr>
          <w:p w14:paraId="5C3F6319">
            <w:pPr>
              <w:pStyle w:val="129"/>
              <w:spacing w:before="0" w:line="440" w:lineRule="exact"/>
              <w:ind w:firstLine="0" w:firstLineChars="0"/>
              <w:rPr>
                <w:rFonts w:ascii="宋体" w:hAnsi="宋体" w:cs="Arial"/>
                <w:kern w:val="0"/>
                <w:szCs w:val="24"/>
              </w:rPr>
            </w:pPr>
          </w:p>
        </w:tc>
        <w:tc>
          <w:tcPr>
            <w:tcW w:w="693" w:type="pct"/>
            <w:tcBorders>
              <w:left w:val="single" w:color="auto" w:sz="4" w:space="0"/>
              <w:bottom w:val="single" w:color="auto" w:sz="4" w:space="0"/>
              <w:right w:val="single" w:color="auto" w:sz="4" w:space="0"/>
            </w:tcBorders>
            <w:shd w:val="clear" w:color="auto" w:fill="auto"/>
            <w:vAlign w:val="center"/>
          </w:tcPr>
          <w:p w14:paraId="7889C7E9">
            <w:pPr>
              <w:spacing w:line="440" w:lineRule="exact"/>
              <w:jc w:val="center"/>
              <w:rPr>
                <w:rFonts w:hint="eastAsia" w:ascii="宋体" w:hAnsi="宋体" w:cs="Arial"/>
                <w:kern w:val="0"/>
                <w:sz w:val="24"/>
              </w:rPr>
            </w:pPr>
            <w:r>
              <w:rPr>
                <w:rFonts w:hint="eastAsia" w:ascii="宋体" w:hAnsi="宋体" w:cs="Arial"/>
                <w:color w:val="auto"/>
                <w:kern w:val="0"/>
                <w:sz w:val="24"/>
                <w:lang w:eastAsia="zh-CN"/>
              </w:rPr>
              <w:t>服务响应</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3085E4E8">
            <w:pPr>
              <w:pStyle w:val="129"/>
              <w:spacing w:before="0"/>
              <w:ind w:firstLine="0" w:firstLineChars="0"/>
              <w:jc w:val="left"/>
              <w:rPr>
                <w:rFonts w:hint="eastAsia" w:ascii="宋体" w:hAnsi="宋体" w:eastAsia="宋体" w:cs="Arial"/>
                <w:kern w:val="0"/>
                <w:sz w:val="24"/>
                <w:szCs w:val="24"/>
                <w:lang w:val="en-US" w:eastAsia="zh-CN" w:bidi="ar-SA"/>
              </w:rPr>
            </w:pPr>
            <w:r>
              <w:rPr>
                <w:rFonts w:hint="eastAsia" w:ascii="宋体" w:hAnsi="宋体" w:eastAsia="宋体" w:cs="宋体"/>
                <w:kern w:val="0"/>
                <w:sz w:val="24"/>
                <w:szCs w:val="24"/>
                <w:lang w:val="en-US" w:eastAsia="zh-CN"/>
              </w:rPr>
              <w:t>根据项目的实际情况，及时响应采购人的需求，包括但不限于时间响应的及时性、</w:t>
            </w:r>
            <w:r>
              <w:rPr>
                <w:rFonts w:hint="eastAsia" w:ascii="宋体" w:hAnsi="宋体"/>
                <w:bCs/>
                <w:sz w:val="24"/>
                <w:lang w:bidi="en-US"/>
              </w:rPr>
              <w:t>绩效评估工作</w:t>
            </w:r>
            <w:r>
              <w:rPr>
                <w:rFonts w:hint="eastAsia" w:ascii="宋体" w:hAnsi="宋体"/>
                <w:bCs/>
                <w:sz w:val="24"/>
                <w:highlight w:val="none"/>
                <w:lang w:bidi="en-US"/>
              </w:rPr>
              <w:t>实施</w:t>
            </w:r>
            <w:r>
              <w:rPr>
                <w:rFonts w:hint="eastAsia" w:ascii="宋体" w:hAnsi="宋体"/>
                <w:bCs/>
                <w:sz w:val="24"/>
                <w:highlight w:val="none"/>
                <w:lang w:eastAsia="zh-CN" w:bidi="en-US"/>
              </w:rPr>
              <w:t>过程中的配合度等。提供承诺的，得</w:t>
            </w:r>
            <w:r>
              <w:rPr>
                <w:rFonts w:hint="eastAsia" w:ascii="宋体" w:hAnsi="宋体"/>
                <w:bCs/>
                <w:sz w:val="24"/>
                <w:highlight w:val="none"/>
                <w:lang w:val="en-US" w:eastAsia="zh-CN" w:bidi="en-US"/>
              </w:rPr>
              <w:t>5分，</w:t>
            </w:r>
            <w:r>
              <w:rPr>
                <w:rFonts w:hint="eastAsia" w:ascii="宋体" w:hAnsi="宋体" w:eastAsia="宋体" w:cs="Arial"/>
                <w:kern w:val="0"/>
                <w:sz w:val="24"/>
                <w:szCs w:val="24"/>
                <w:lang w:val="en-US" w:eastAsia="zh-CN" w:bidi="ar-SA"/>
              </w:rPr>
              <w:t>未承诺不得分。提供承诺书（格式自拟）。</w:t>
            </w:r>
            <w:r>
              <w:rPr>
                <w:rFonts w:hint="eastAsia" w:ascii="宋体" w:hAnsi="宋体" w:eastAsia="宋体" w:cs="宋体"/>
                <w:kern w:val="0"/>
                <w:sz w:val="24"/>
                <w:szCs w:val="24"/>
                <w:lang w:val="en-US" w:eastAsia="zh-CN"/>
              </w:rPr>
              <w:t>【评分范围：5、0】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711AD85">
            <w:pPr>
              <w:pStyle w:val="129"/>
              <w:spacing w:before="0" w:line="440" w:lineRule="exact"/>
              <w:ind w:firstLine="0" w:firstLineChars="0"/>
              <w:jc w:val="center"/>
              <w:rPr>
                <w:rFonts w:hint="eastAsia" w:ascii="宋体" w:hAnsi="宋体" w:cs="Arial"/>
                <w:color w:val="auto"/>
                <w:kern w:val="0"/>
                <w:szCs w:val="24"/>
                <w:lang w:val="en-US" w:eastAsia="zh-CN"/>
              </w:rPr>
            </w:pPr>
            <w:r>
              <w:rPr>
                <w:rFonts w:hint="eastAsia" w:ascii="宋体" w:hAnsi="宋体" w:cs="Arial"/>
                <w:color w:val="auto"/>
                <w:kern w:val="0"/>
                <w:szCs w:val="24"/>
                <w:lang w:val="en-US" w:eastAsia="zh-CN"/>
              </w:rPr>
              <w:t>5分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3FB5BEF1">
            <w:pPr>
              <w:pStyle w:val="129"/>
              <w:spacing w:before="0" w:line="440" w:lineRule="exact"/>
              <w:ind w:firstLine="0" w:firstLineChars="0"/>
              <w:jc w:val="center"/>
              <w:rPr>
                <w:rFonts w:hint="eastAsia" w:ascii="宋体" w:hAnsi="宋体" w:cs="Arial"/>
                <w:color w:val="auto"/>
                <w:kern w:val="0"/>
                <w:szCs w:val="24"/>
                <w:lang w:val="en-US" w:eastAsia="zh-CN"/>
              </w:rPr>
            </w:pPr>
            <w:r>
              <w:rPr>
                <w:rFonts w:hint="eastAsia" w:ascii="宋体" w:hAnsi="宋体" w:cs="Arial"/>
                <w:kern w:val="0"/>
                <w:szCs w:val="24"/>
                <w:lang w:eastAsia="zh-CN"/>
              </w:rPr>
              <w:t>客观分</w:t>
            </w:r>
          </w:p>
        </w:tc>
      </w:tr>
      <w:tr w14:paraId="4B91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B442B11">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rPr>
              <w:t>1</w:t>
            </w:r>
            <w:r>
              <w:rPr>
                <w:rFonts w:hint="eastAsia" w:ascii="宋体" w:hAnsi="宋体" w:cs="Arial"/>
                <w:kern w:val="0"/>
                <w:szCs w:val="24"/>
                <w:lang w:val="en-US" w:eastAsia="zh-CN"/>
              </w:rPr>
              <w:t>2</w:t>
            </w:r>
          </w:p>
        </w:tc>
        <w:tc>
          <w:tcPr>
            <w:tcW w:w="608" w:type="pct"/>
            <w:vMerge w:val="continue"/>
            <w:tcBorders>
              <w:left w:val="single" w:color="auto" w:sz="4" w:space="0"/>
              <w:right w:val="single" w:color="auto" w:sz="4" w:space="0"/>
            </w:tcBorders>
            <w:shd w:val="clear" w:color="auto" w:fill="auto"/>
            <w:vAlign w:val="center"/>
          </w:tcPr>
          <w:p w14:paraId="5FFB407E">
            <w:pPr>
              <w:pStyle w:val="129"/>
              <w:spacing w:before="0" w:line="440" w:lineRule="exact"/>
              <w:ind w:firstLine="0" w:firstLineChars="0"/>
              <w:rPr>
                <w:rFonts w:ascii="宋体" w:hAnsi="宋体" w:cs="Arial"/>
                <w:kern w:val="0"/>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66F0CA9B">
            <w:pPr>
              <w:spacing w:line="440" w:lineRule="exact"/>
              <w:jc w:val="center"/>
              <w:rPr>
                <w:rFonts w:ascii="宋体" w:hAnsi="宋体" w:cs="Arial"/>
                <w:kern w:val="0"/>
                <w:sz w:val="24"/>
              </w:rPr>
            </w:pPr>
            <w:r>
              <w:rPr>
                <w:rFonts w:hint="eastAsia" w:ascii="宋体" w:hAnsi="宋体" w:cs="Arial"/>
                <w:kern w:val="0"/>
                <w:sz w:val="24"/>
              </w:rPr>
              <w:t>合理化建议</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3DA5F0A0">
            <w:pPr>
              <w:pStyle w:val="129"/>
              <w:spacing w:before="0"/>
              <w:ind w:firstLine="0" w:firstLineChars="0"/>
              <w:jc w:val="left"/>
              <w:rPr>
                <w:rFonts w:asciiTheme="minorEastAsia" w:hAnsiTheme="minorEastAsia" w:eastAsiaTheme="minorEastAsia"/>
                <w:szCs w:val="24"/>
              </w:rPr>
            </w:pPr>
            <w:r>
              <w:rPr>
                <w:rFonts w:hint="eastAsia" w:ascii="宋体" w:hAnsi="宋体" w:eastAsia="宋体" w:cs="宋体"/>
                <w:kern w:val="0"/>
                <w:sz w:val="24"/>
                <w:szCs w:val="24"/>
                <w:lang w:val="en-US" w:eastAsia="zh-CN"/>
              </w:rPr>
              <w:t>针对本项目的情况提出合理化建议的可行性、科学性进行评分。【评分范围：5、4、3、2、1、0】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51EBEA0">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3B71D58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客观分</w:t>
            </w:r>
          </w:p>
        </w:tc>
      </w:tr>
      <w:tr w14:paraId="6DE7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3A26858">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rPr>
              <w:t>1</w:t>
            </w:r>
            <w:r>
              <w:rPr>
                <w:rFonts w:hint="eastAsia" w:ascii="宋体" w:hAnsi="宋体" w:cs="Arial"/>
                <w:kern w:val="0"/>
                <w:szCs w:val="24"/>
                <w:lang w:val="en-US" w:eastAsia="zh-CN"/>
              </w:rPr>
              <w:t>3</w:t>
            </w:r>
          </w:p>
        </w:tc>
        <w:tc>
          <w:tcPr>
            <w:tcW w:w="608" w:type="pct"/>
            <w:vMerge w:val="continue"/>
            <w:tcBorders>
              <w:left w:val="single" w:color="auto" w:sz="4" w:space="0"/>
              <w:right w:val="single" w:color="auto" w:sz="4" w:space="0"/>
            </w:tcBorders>
            <w:shd w:val="clear" w:color="auto" w:fill="auto"/>
            <w:vAlign w:val="center"/>
          </w:tcPr>
          <w:p w14:paraId="7A120198">
            <w:pPr>
              <w:pStyle w:val="129"/>
              <w:spacing w:before="0" w:line="440" w:lineRule="exact"/>
              <w:ind w:firstLine="0" w:firstLineChars="0"/>
              <w:rPr>
                <w:rFonts w:ascii="宋体" w:hAnsi="宋体" w:cs="Arial"/>
                <w:kern w:val="0"/>
                <w:szCs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31F2409F">
            <w:pPr>
              <w:pStyle w:val="129"/>
              <w:spacing w:before="0"/>
              <w:ind w:firstLine="0" w:firstLineChars="0"/>
              <w:jc w:val="center"/>
              <w:rPr>
                <w:rFonts w:ascii="宋体" w:hAnsi="宋体" w:cs="Arial"/>
                <w:kern w:val="0"/>
                <w:szCs w:val="24"/>
              </w:rPr>
            </w:pPr>
            <w:r>
              <w:rPr>
                <w:rFonts w:hint="eastAsia" w:ascii="宋体" w:hAnsi="宋体" w:cs="Arial"/>
                <w:kern w:val="0"/>
                <w:szCs w:val="24"/>
              </w:rPr>
              <w:t>其他</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3C215F74">
            <w:pPr>
              <w:pStyle w:val="129"/>
              <w:spacing w:before="0"/>
              <w:ind w:firstLine="0" w:firstLineChars="0"/>
              <w:jc w:val="left"/>
              <w:rPr>
                <w:rFonts w:ascii="宋体" w:hAnsi="宋体" w:cs="Arial"/>
                <w:kern w:val="0"/>
                <w:szCs w:val="24"/>
              </w:rPr>
            </w:pPr>
            <w:r>
              <w:rPr>
                <w:rFonts w:hint="eastAsia" w:ascii="宋体" w:hAnsi="宋体" w:eastAsia="宋体" w:cs="Arial"/>
                <w:kern w:val="0"/>
                <w:sz w:val="24"/>
                <w:szCs w:val="24"/>
                <w:lang w:val="en-US" w:eastAsia="zh-CN" w:bidi="ar-SA"/>
              </w:rPr>
              <w:t>根据供应商向采购人</w:t>
            </w:r>
            <w:r>
              <w:rPr>
                <w:rFonts w:hint="eastAsia" w:ascii="宋体" w:hAnsi="宋体" w:eastAsia="宋体" w:cs="Arial"/>
                <w:kern w:val="0"/>
                <w:sz w:val="24"/>
                <w:szCs w:val="24"/>
                <w:highlight w:val="none"/>
                <w:lang w:val="en-US" w:eastAsia="zh-CN" w:bidi="ar-SA"/>
              </w:rPr>
              <w:t>提供的</w:t>
            </w:r>
            <w:r>
              <w:rPr>
                <w:rFonts w:hint="eastAsia" w:ascii="宋体" w:hAnsi="宋体" w:cs="Arial"/>
                <w:kern w:val="0"/>
                <w:sz w:val="24"/>
                <w:szCs w:val="24"/>
                <w:highlight w:val="none"/>
                <w:lang w:val="en-US" w:eastAsia="zh-CN" w:bidi="ar-SA"/>
              </w:rPr>
              <w:t>其他</w:t>
            </w:r>
            <w:r>
              <w:rPr>
                <w:rFonts w:hint="eastAsia" w:ascii="宋体" w:hAnsi="宋体" w:eastAsia="宋体" w:cs="Arial"/>
                <w:kern w:val="0"/>
                <w:sz w:val="24"/>
                <w:szCs w:val="24"/>
                <w:highlight w:val="none"/>
                <w:lang w:val="en-US" w:eastAsia="zh-CN" w:bidi="ar-SA"/>
              </w:rPr>
              <w:t>服务或</w:t>
            </w:r>
            <w:r>
              <w:rPr>
                <w:rFonts w:hint="eastAsia" w:ascii="宋体" w:hAnsi="宋体" w:eastAsia="宋体" w:cs="Arial"/>
                <w:kern w:val="0"/>
                <w:sz w:val="24"/>
                <w:szCs w:val="24"/>
                <w:lang w:val="en-US" w:eastAsia="zh-CN" w:bidi="ar-SA"/>
              </w:rPr>
              <w:t>资源</w:t>
            </w:r>
            <w:r>
              <w:rPr>
                <w:rFonts w:hint="eastAsia" w:ascii="宋体" w:hAnsi="宋体" w:cs="Arial"/>
                <w:kern w:val="0"/>
                <w:sz w:val="24"/>
                <w:szCs w:val="24"/>
                <w:lang w:val="en-US" w:eastAsia="zh-CN" w:bidi="ar-SA"/>
              </w:rPr>
              <w:t>是否对本项目的开展起到促进作用进行评分</w:t>
            </w:r>
            <w:r>
              <w:rPr>
                <w:rFonts w:hint="eastAsia" w:ascii="宋体" w:hAnsi="宋体" w:eastAsia="宋体" w:cs="Arial"/>
                <w:kern w:val="0"/>
                <w:sz w:val="24"/>
                <w:szCs w:val="24"/>
                <w:lang w:val="en-US" w:eastAsia="zh-CN" w:bidi="ar-SA"/>
              </w:rPr>
              <w:t>。</w:t>
            </w:r>
            <w:r>
              <w:rPr>
                <w:rFonts w:hint="eastAsia" w:ascii="宋体" w:hAnsi="宋体" w:eastAsia="宋体" w:cs="宋体"/>
                <w:kern w:val="0"/>
                <w:sz w:val="24"/>
                <w:szCs w:val="24"/>
                <w:lang w:val="en-US" w:eastAsia="zh-CN"/>
              </w:rPr>
              <w:t>【评分范围：4、3、2、1、0】</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8E8B2B7">
            <w:pPr>
              <w:pStyle w:val="129"/>
              <w:spacing w:before="0" w:line="440" w:lineRule="exact"/>
              <w:ind w:firstLine="0" w:firstLineChars="0"/>
              <w:jc w:val="center"/>
              <w:rPr>
                <w:rFonts w:ascii="宋体" w:hAnsi="宋体" w:cs="Arial"/>
                <w:kern w:val="0"/>
              </w:rPr>
            </w:pPr>
            <w:r>
              <w:rPr>
                <w:rFonts w:ascii="宋体" w:hAnsi="宋体" w:cs="Arial"/>
                <w:kern w:val="0"/>
              </w:rPr>
              <w:t>4</w:t>
            </w:r>
            <w:r>
              <w:rPr>
                <w:rFonts w:hint="eastAsia" w:ascii="宋体" w:hAnsi="宋体" w:cs="Arial"/>
                <w:kern w:val="0"/>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0838EB4B">
            <w:pPr>
              <w:pStyle w:val="129"/>
              <w:spacing w:before="0" w:line="440" w:lineRule="exact"/>
              <w:ind w:firstLine="0" w:firstLineChars="0"/>
              <w:jc w:val="center"/>
              <w:rPr>
                <w:rFonts w:ascii="宋体" w:hAnsi="宋体" w:cs="Arial"/>
                <w:kern w:val="0"/>
              </w:rPr>
            </w:pPr>
            <w:r>
              <w:rPr>
                <w:rFonts w:hint="eastAsia" w:cs="仿宋_GB2312" w:asciiTheme="minorEastAsia" w:hAnsiTheme="minorEastAsia" w:eastAsiaTheme="minorEastAsia"/>
                <w:szCs w:val="24"/>
                <w:lang w:eastAsia="zh-CN"/>
              </w:rPr>
              <w:t>主观分</w:t>
            </w:r>
          </w:p>
        </w:tc>
      </w:tr>
      <w:tr w14:paraId="186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31EC2C3">
            <w:pPr>
              <w:pStyle w:val="129"/>
              <w:spacing w:before="0" w:line="440" w:lineRule="exact"/>
              <w:ind w:firstLine="0" w:firstLineChars="0"/>
              <w:jc w:val="center"/>
              <w:rPr>
                <w:rFonts w:hint="eastAsia" w:ascii="宋体" w:hAnsi="宋体" w:eastAsia="宋体" w:cs="Arial"/>
                <w:kern w:val="0"/>
                <w:szCs w:val="24"/>
                <w:lang w:eastAsia="zh-CN"/>
              </w:rPr>
            </w:pPr>
            <w:r>
              <w:rPr>
                <w:rFonts w:ascii="宋体" w:hAnsi="宋体" w:cs="Arial"/>
                <w:kern w:val="0"/>
                <w:szCs w:val="24"/>
              </w:rPr>
              <w:t>1</w:t>
            </w:r>
            <w:r>
              <w:rPr>
                <w:rFonts w:hint="eastAsia" w:ascii="宋体" w:hAnsi="宋体" w:cs="Arial"/>
                <w:kern w:val="0"/>
                <w:szCs w:val="24"/>
                <w:lang w:val="en-US" w:eastAsia="zh-CN"/>
              </w:rPr>
              <w:t>4</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14:paraId="6C5A14C9">
            <w:pPr>
              <w:pStyle w:val="129"/>
              <w:spacing w:before="0" w:line="440" w:lineRule="exact"/>
              <w:ind w:firstLine="0" w:firstLineChars="0"/>
              <w:rPr>
                <w:rFonts w:ascii="宋体" w:hAnsi="宋体" w:cs="Arial"/>
                <w:kern w:val="0"/>
                <w:szCs w:val="24"/>
              </w:rPr>
            </w:pPr>
            <w:r>
              <w:rPr>
                <w:rFonts w:hint="eastAsia" w:ascii="宋体" w:hAnsi="宋体" w:cs="Arial"/>
                <w:kern w:val="0"/>
                <w:szCs w:val="24"/>
              </w:rPr>
              <w:t>价格部分</w:t>
            </w:r>
          </w:p>
          <w:p w14:paraId="38CC232D">
            <w:pPr>
              <w:pStyle w:val="129"/>
              <w:spacing w:before="0" w:line="440" w:lineRule="exact"/>
              <w:ind w:firstLine="0" w:firstLineChars="0"/>
              <w:rPr>
                <w:rFonts w:ascii="宋体" w:hAnsi="宋体" w:cs="Arial"/>
                <w:kern w:val="0"/>
                <w:szCs w:val="24"/>
              </w:rPr>
            </w:pPr>
            <w:r>
              <w:rPr>
                <w:rFonts w:hint="eastAsia" w:ascii="宋体" w:hAnsi="宋体" w:cs="Arial"/>
                <w:kern w:val="0"/>
                <w:szCs w:val="24"/>
              </w:rPr>
              <w:t>（</w:t>
            </w:r>
            <w:r>
              <w:rPr>
                <w:rFonts w:ascii="宋体" w:hAnsi="宋体" w:cs="Arial"/>
                <w:kern w:val="0"/>
                <w:szCs w:val="24"/>
              </w:rPr>
              <w:t>10</w:t>
            </w:r>
            <w:r>
              <w:rPr>
                <w:rFonts w:hint="eastAsia" w:ascii="宋体" w:hAnsi="宋体" w:cs="Arial"/>
                <w:kern w:val="0"/>
                <w:szCs w:val="24"/>
              </w:rPr>
              <w:t>分）</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5DEA8363">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报价</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12C669DF">
            <w:pPr>
              <w:pStyle w:val="129"/>
              <w:spacing w:before="0"/>
              <w:ind w:firstLine="0" w:firstLineChars="0"/>
              <w:jc w:val="left"/>
              <w:rPr>
                <w:rFonts w:ascii="宋体" w:hAnsi="宋体" w:cs="Arial"/>
                <w:kern w:val="0"/>
                <w:szCs w:val="24"/>
              </w:rPr>
            </w:pPr>
            <w:r>
              <w:rPr>
                <w:rFonts w:hint="eastAsia" w:ascii="宋体" w:hAnsi="宋体" w:cs="Arial"/>
                <w:kern w:val="0"/>
                <w:szCs w:val="24"/>
              </w:rPr>
              <w:t>有效最后报价的最低价作为评审基准价，其最低报价为满分；按［最后报价得分=（评审基准价/最后报价）*</w:t>
            </w:r>
            <w:r>
              <w:rPr>
                <w:rFonts w:ascii="宋体" w:hAnsi="宋体" w:cs="Arial"/>
                <w:kern w:val="0"/>
                <w:szCs w:val="24"/>
              </w:rPr>
              <w:t>10</w:t>
            </w:r>
            <w:r>
              <w:rPr>
                <w:rFonts w:hint="eastAsia" w:ascii="宋体" w:hAnsi="宋体" w:cs="Arial"/>
                <w:kern w:val="0"/>
                <w:szCs w:val="24"/>
              </w:rPr>
              <w:t>］的计算公式计算。</w:t>
            </w:r>
          </w:p>
          <w:p w14:paraId="5ADE633F">
            <w:pPr>
              <w:pStyle w:val="129"/>
              <w:spacing w:before="0"/>
              <w:ind w:firstLine="0" w:firstLineChars="0"/>
              <w:jc w:val="left"/>
              <w:rPr>
                <w:rFonts w:ascii="宋体" w:hAnsi="宋体" w:cs="Arial"/>
                <w:kern w:val="0"/>
                <w:szCs w:val="24"/>
              </w:rPr>
            </w:pPr>
            <w:r>
              <w:rPr>
                <w:rFonts w:hint="eastAsia" w:ascii="宋体" w:hAnsi="宋体" w:cs="Arial"/>
                <w:kern w:val="0"/>
                <w:szCs w:val="24"/>
              </w:rPr>
              <w:t>评审过程中，不得去掉报价中的最高报价和最低报价。</w:t>
            </w:r>
          </w:p>
          <w:p w14:paraId="2ACF127A">
            <w:pPr>
              <w:pStyle w:val="129"/>
              <w:spacing w:before="0"/>
              <w:ind w:firstLine="0" w:firstLineChars="0"/>
              <w:jc w:val="left"/>
              <w:rPr>
                <w:rFonts w:ascii="宋体" w:hAnsi="宋体" w:cs="Arial"/>
                <w:kern w:val="0"/>
              </w:rPr>
            </w:pPr>
            <w:r>
              <w:rPr>
                <w:rFonts w:hint="eastAsia" w:ascii="宋体" w:hAnsi="宋体" w:cs="Arial"/>
                <w:kern w:val="0"/>
                <w:szCs w:val="24"/>
              </w:rPr>
              <w:t>因落实政府采购政策需要进行价格调整的，以调整后的价格计算评审基准价和最后报价。评分计算精确到小数点后2位（四舍五入)。</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F32539A">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10</w:t>
            </w:r>
            <w:r>
              <w:rPr>
                <w:rFonts w:hint="eastAsia" w:ascii="宋体" w:hAnsi="宋体" w:cs="Arial"/>
                <w:kern w:val="0"/>
                <w:szCs w:val="24"/>
              </w:rPr>
              <w:t>分</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0810C1D7">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eastAsia="zh-CN"/>
              </w:rPr>
              <w:t>客观分</w:t>
            </w:r>
          </w:p>
        </w:tc>
      </w:tr>
    </w:tbl>
    <w:p w14:paraId="284A2CA5">
      <w:pPr>
        <w:pStyle w:val="61"/>
        <w:ind w:left="0" w:leftChars="0" w:firstLine="0" w:firstLineChars="0"/>
      </w:pPr>
    </w:p>
    <w:p w14:paraId="235B5B04">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5FB34A5">
      <w:pPr>
        <w:snapToGrid w:val="0"/>
        <w:spacing w:line="360" w:lineRule="auto"/>
        <w:rPr>
          <w:rFonts w:ascii="宋体" w:hAnsi="宋体" w:cs="宋体"/>
          <w:b/>
          <w:sz w:val="28"/>
          <w:szCs w:val="28"/>
        </w:rPr>
      </w:pPr>
      <w:r>
        <w:rPr>
          <w:rFonts w:hint="eastAsia" w:ascii="宋体" w:hAnsi="宋体" w:cs="宋体"/>
          <w:b/>
          <w:sz w:val="32"/>
        </w:rPr>
        <w:t>一、评标方法</w:t>
      </w:r>
    </w:p>
    <w:p w14:paraId="2F4EEB1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8D4D611">
      <w:pPr>
        <w:adjustRightInd/>
        <w:spacing w:line="360" w:lineRule="auto"/>
        <w:rPr>
          <w:rFonts w:ascii="宋体" w:hAnsi="宋体" w:cs="宋体"/>
          <w:kern w:val="0"/>
          <w:sz w:val="24"/>
        </w:rPr>
      </w:pPr>
      <w:r>
        <w:rPr>
          <w:rFonts w:hint="eastAsia" w:ascii="宋体" w:hAnsi="宋体" w:cs="宋体"/>
          <w:b/>
          <w:sz w:val="32"/>
        </w:rPr>
        <w:t>二、评标标准</w:t>
      </w:r>
    </w:p>
    <w:p w14:paraId="20710A9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DA50663">
      <w:pPr>
        <w:snapToGrid w:val="0"/>
        <w:spacing w:line="360" w:lineRule="auto"/>
        <w:rPr>
          <w:rFonts w:ascii="宋体" w:hAnsi="宋体" w:cs="宋体"/>
          <w:b/>
          <w:sz w:val="32"/>
        </w:rPr>
      </w:pPr>
      <w:r>
        <w:rPr>
          <w:rFonts w:hint="eastAsia" w:ascii="宋体" w:hAnsi="宋体" w:cs="宋体"/>
          <w:b/>
          <w:sz w:val="32"/>
        </w:rPr>
        <w:t>三、评标程序</w:t>
      </w:r>
    </w:p>
    <w:p w14:paraId="0A75120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74E5D6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4E93D9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8CF05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162020">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1B76AEF">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6F0F5F1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48D252C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68F599A4">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E61E720">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2025BD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52915F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5EF198E">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DC1BC2">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C585F4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0DB55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4B536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322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C2078F">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3C5CE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0F09D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8C6044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75BCC2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47AF3D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0D3F8E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BDA6414">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4.2.6投标文件出现不是唯一的、有选择性投标报价的</w:t>
      </w:r>
      <w:r>
        <w:rPr>
          <w:rFonts w:hint="eastAsia" w:ascii="宋体" w:hAnsi="宋体" w:eastAsia="宋体" w:cs="宋体"/>
          <w:kern w:val="0"/>
          <w:sz w:val="24"/>
          <w:lang w:eastAsia="zh-CN"/>
        </w:rPr>
        <w:t>；</w:t>
      </w:r>
    </w:p>
    <w:p w14:paraId="59702CF0">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39724D48">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637BD22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8ECDC8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46A53C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4.2.11投标人有恶意串通、妨碍其他投标人的竞争行为、损害采购人或者其他投标人的合法权益情形的；</w:t>
      </w:r>
    </w:p>
    <w:p w14:paraId="0BF575CE">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F32F04A">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4.2.13《中小企业声明函》填写企业类型错误或者未填写企业类型的，投标无效。</w:t>
      </w:r>
    </w:p>
    <w:p w14:paraId="21AF41F9">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38DE9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5</w:t>
      </w:r>
      <w:r>
        <w:rPr>
          <w:rFonts w:hint="eastAsia" w:ascii="宋体" w:hAnsi="宋体" w:eastAsia="宋体" w:cs="宋体"/>
          <w:kern w:val="0"/>
          <w:sz w:val="24"/>
        </w:rPr>
        <w:t>投标文件不满足招标文件的其它实质性要求的；</w:t>
      </w:r>
    </w:p>
    <w:p w14:paraId="09A2016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6</w:t>
      </w:r>
      <w:r>
        <w:rPr>
          <w:rFonts w:hint="eastAsia" w:ascii="宋体" w:hAnsi="宋体" w:cs="宋体"/>
          <w:kern w:val="0"/>
          <w:sz w:val="24"/>
        </w:rPr>
        <w:t>法律、法规、规章（适用本市的）及省级以上规范性文件（适用本市的）规定的其他无效情形。</w:t>
      </w:r>
    </w:p>
    <w:p w14:paraId="6984DD7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0515C01">
      <w:pPr>
        <w:pStyle w:val="24"/>
        <w:snapToGrid w:val="0"/>
        <w:spacing w:line="360" w:lineRule="auto"/>
        <w:rPr>
          <w:rFonts w:cs="宋体"/>
        </w:rPr>
      </w:pPr>
      <w:r>
        <w:rPr>
          <w:rFonts w:hint="eastAsia" w:cs="宋体"/>
        </w:rPr>
        <w:t>5.1符合专业条件的供应商或者对招标文件作实质响应的供应商不足3家的；</w:t>
      </w:r>
    </w:p>
    <w:p w14:paraId="2B65D9CE">
      <w:pPr>
        <w:pStyle w:val="24"/>
        <w:snapToGrid w:val="0"/>
        <w:spacing w:line="360" w:lineRule="auto"/>
        <w:rPr>
          <w:rFonts w:cs="宋体"/>
        </w:rPr>
      </w:pPr>
      <w:r>
        <w:rPr>
          <w:rFonts w:hint="eastAsia" w:cs="宋体"/>
        </w:rPr>
        <w:t>5.2出现影响采购公正的违法、违规行为的；</w:t>
      </w:r>
    </w:p>
    <w:p w14:paraId="70F47112">
      <w:pPr>
        <w:pStyle w:val="24"/>
        <w:snapToGrid w:val="0"/>
        <w:spacing w:line="360" w:lineRule="auto"/>
        <w:rPr>
          <w:rFonts w:cs="宋体"/>
        </w:rPr>
      </w:pPr>
      <w:r>
        <w:rPr>
          <w:rFonts w:hint="eastAsia" w:cs="宋体"/>
        </w:rPr>
        <w:t>5.3投标人的报价均超过了采购预算，采购人不能支付的；</w:t>
      </w:r>
    </w:p>
    <w:p w14:paraId="786A3396">
      <w:pPr>
        <w:pStyle w:val="24"/>
        <w:snapToGrid w:val="0"/>
        <w:spacing w:line="360" w:lineRule="auto"/>
        <w:rPr>
          <w:rFonts w:cs="宋体"/>
        </w:rPr>
      </w:pPr>
      <w:r>
        <w:rPr>
          <w:rFonts w:hint="eastAsia" w:cs="宋体"/>
        </w:rPr>
        <w:t>5.4因重大变故，采购任务取消的。</w:t>
      </w:r>
    </w:p>
    <w:p w14:paraId="30B6AD37">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4A2643E">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919A5A4">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184C61">
      <w:pPr>
        <w:pStyle w:val="24"/>
        <w:snapToGrid w:val="0"/>
        <w:spacing w:line="360" w:lineRule="auto"/>
        <w:rPr>
          <w:rFonts w:cs="宋体"/>
        </w:rPr>
      </w:pPr>
      <w:r>
        <w:rPr>
          <w:rFonts w:hint="eastAsia" w:cs="宋体"/>
        </w:rPr>
        <w:t>7.1未确定中标供应商的，终止本次政府采购活动，重新开展政府采购活动。</w:t>
      </w:r>
    </w:p>
    <w:p w14:paraId="1761913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8FA73F9">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F6F9243">
      <w:pPr>
        <w:pStyle w:val="24"/>
        <w:snapToGrid w:val="0"/>
        <w:spacing w:line="360" w:lineRule="auto"/>
        <w:rPr>
          <w:rFonts w:cs="宋体"/>
        </w:rPr>
      </w:pPr>
      <w:r>
        <w:rPr>
          <w:rFonts w:hint="eastAsia" w:cs="宋体"/>
        </w:rPr>
        <w:t>7.4政府采购合同已经履行，给采购人、供应商造成损失的，由责任人承担赔偿责任。</w:t>
      </w:r>
    </w:p>
    <w:p w14:paraId="4223A24C">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63"/>
      <w:bookmarkStart w:id="431" w:name="第五部分"/>
      <w:bookmarkStart w:id="432" w:name="_Toc86217003"/>
      <w:r>
        <w:rPr>
          <w:rFonts w:hint="eastAsia" w:cs="宋体"/>
        </w:rPr>
        <w:br w:type="page"/>
      </w:r>
    </w:p>
    <w:p w14:paraId="18BD3784">
      <w:pPr>
        <w:spacing w:line="360" w:lineRule="auto"/>
        <w:jc w:val="center"/>
        <w:outlineLvl w:val="0"/>
        <w:rPr>
          <w:rFonts w:ascii="宋体" w:hAnsi="宋体" w:cs="宋体"/>
          <w:b/>
          <w:sz w:val="36"/>
          <w:szCs w:val="36"/>
          <w:highlight w:val="none"/>
        </w:rPr>
      </w:pPr>
      <w:bookmarkStart w:id="433" w:name="_Toc129952589"/>
      <w:bookmarkStart w:id="434" w:name="_Toc129952713"/>
      <w:bookmarkStart w:id="435" w:name="_Toc129952714"/>
      <w:bookmarkStart w:id="436" w:name="_Toc129952590"/>
      <w:r>
        <w:rPr>
          <w:rFonts w:hint="eastAsia" w:ascii="宋体" w:hAnsi="宋体" w:cs="宋体"/>
          <w:b/>
          <w:sz w:val="36"/>
          <w:szCs w:val="36"/>
          <w:highlight w:val="none"/>
        </w:rPr>
        <w:t>第五部分 拟签订的合同文本</w:t>
      </w:r>
      <w:bookmarkEnd w:id="433"/>
      <w:bookmarkEnd w:id="434"/>
    </w:p>
    <w:p w14:paraId="12F0B94A">
      <w:pPr>
        <w:pStyle w:val="24"/>
        <w:snapToGrid w:val="0"/>
        <w:spacing w:line="384" w:lineRule="auto"/>
        <w:ind w:firstLine="602" w:firstLineChars="250"/>
        <w:rPr>
          <w:rFonts w:cs="仿宋_GB2312" w:asciiTheme="minorEastAsia" w:hAnsiTheme="minorEastAsia" w:eastAsiaTheme="minorEastAsia"/>
          <w:b/>
        </w:rPr>
      </w:pPr>
      <w:bookmarkStart w:id="437" w:name="_Toc103847350"/>
      <w:bookmarkStart w:id="438" w:name="_Toc57888217"/>
      <w:bookmarkStart w:id="439" w:name="_Hlk95998692"/>
      <w:r>
        <w:rPr>
          <w:rFonts w:hint="eastAsia" w:cs="仿宋_GB2312" w:asciiTheme="minorEastAsia" w:hAnsiTheme="minorEastAsia" w:eastAsiaTheme="minorEastAsia"/>
          <w:b/>
        </w:rPr>
        <w:t>特别提示：本合同条款仅供参考，中标人与采购人在签订合同时，应在不违背本项目招标文件原则性条款的基础上，视具体情况进行补充与增减。</w:t>
      </w:r>
      <w:bookmarkEnd w:id="437"/>
      <w:bookmarkEnd w:id="438"/>
    </w:p>
    <w:p w14:paraId="50A06B29">
      <w:pPr>
        <w:spacing w:line="360" w:lineRule="auto"/>
        <w:ind w:firstLine="480" w:firstLineChars="200"/>
        <w:jc w:val="left"/>
        <w:rPr>
          <w:rFonts w:ascii="宋体" w:hAnsi="宋体" w:cs="仿宋_GB2312"/>
          <w:sz w:val="24"/>
        </w:rPr>
      </w:pPr>
    </w:p>
    <w:bookmarkEnd w:id="439"/>
    <w:p w14:paraId="162F5E26">
      <w:pPr>
        <w:pStyle w:val="24"/>
        <w:snapToGrid w:val="0"/>
        <w:spacing w:line="384" w:lineRule="auto"/>
        <w:ind w:left="0" w:leftChars="0"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甲方（购买方）：浙江省体育局</w:t>
      </w:r>
    </w:p>
    <w:p w14:paraId="75A7A5DC">
      <w:pPr>
        <w:pStyle w:val="24"/>
        <w:snapToGrid w:val="0"/>
        <w:spacing w:line="384" w:lineRule="auto"/>
        <w:ind w:left="0" w:leftChars="0"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乙方（服务方）：</w:t>
      </w:r>
    </w:p>
    <w:p w14:paraId="2F8D22B9">
      <w:pPr>
        <w:pStyle w:val="24"/>
        <w:snapToGrid w:val="0"/>
        <w:spacing w:line="384" w:lineRule="auto"/>
        <w:ind w:firstLine="600" w:firstLineChars="250"/>
        <w:rPr>
          <w:rFonts w:cs="仿宋_GB2312" w:asciiTheme="minorEastAsia" w:hAnsiTheme="minorEastAsia" w:eastAsiaTheme="minorEastAsia"/>
        </w:rPr>
      </w:pPr>
      <w:r>
        <w:rPr>
          <w:rFonts w:hint="eastAsia" w:cs="仿宋_GB2312" w:asciiTheme="minorEastAsia" w:hAnsiTheme="minorEastAsia" w:eastAsiaTheme="minorEastAsia"/>
        </w:rPr>
        <w:t>根据《中华人民共和国民法典》和省政府有关政府购买服务项目的规定，以及结合我省体育事业发展需要，为保证所购买服务的质量，明确双方的权利义务，甲乙双方在平等、自愿、协商一致的基础上，就有关事宜达成如下协议：</w:t>
      </w:r>
    </w:p>
    <w:p w14:paraId="595C1F1A">
      <w:pPr>
        <w:pStyle w:val="24"/>
        <w:snapToGrid w:val="0"/>
        <w:spacing w:line="384" w:lineRule="auto"/>
        <w:ind w:firstLine="602" w:firstLineChars="250"/>
        <w:rPr>
          <w:rFonts w:cs="仿宋_GB2312" w:asciiTheme="minorEastAsia" w:hAnsiTheme="minorEastAsia" w:eastAsiaTheme="minorEastAsia"/>
          <w:b/>
        </w:rPr>
      </w:pPr>
      <w:r>
        <w:rPr>
          <w:rFonts w:hint="eastAsia" w:cs="仿宋_GB2312" w:asciiTheme="minorEastAsia" w:hAnsiTheme="minorEastAsia" w:eastAsiaTheme="minorEastAsia"/>
          <w:b/>
        </w:rPr>
        <w:t>第一条、委托内容</w:t>
      </w:r>
    </w:p>
    <w:p w14:paraId="638E8B15">
      <w:pPr>
        <w:pStyle w:val="24"/>
        <w:snapToGrid w:val="0"/>
        <w:spacing w:line="384" w:lineRule="auto"/>
        <w:ind w:firstLine="600" w:firstLineChars="250"/>
        <w:rPr>
          <w:rFonts w:cs="仿宋_GB2312" w:asciiTheme="minorEastAsia" w:hAnsiTheme="minorEastAsia" w:eastAsiaTheme="minorEastAsia"/>
        </w:rPr>
      </w:pPr>
      <w:r>
        <w:rPr>
          <w:rFonts w:hint="eastAsia" w:cs="仿宋_GB2312" w:asciiTheme="minorEastAsia" w:hAnsiTheme="minorEastAsia" w:eastAsiaTheme="minorEastAsia"/>
        </w:rPr>
        <w:t>根据浙江省体育局印发的《关于推进体育赛事改革构建现代化赛事组织体系的若干意见》“加快政府职能转变，强化市场监管功能，做好政策引导、规划设计、标准制定、绩效评估；努力培育各类体育赛事中介组织，支持中介组织进入体育赛事申办、筹备、举办、评估等领域”等方面的要求，做好2025年省级全民健身赛事活动进行绩效评估，通过评估报告客观反映2025年省级全民健身赛事活动举办情况。</w:t>
      </w:r>
    </w:p>
    <w:p w14:paraId="373B29A5">
      <w:pPr>
        <w:pStyle w:val="24"/>
        <w:snapToGrid w:val="0"/>
        <w:spacing w:line="384" w:lineRule="auto"/>
        <w:ind w:firstLine="602" w:firstLineChars="250"/>
        <w:rPr>
          <w:rFonts w:cs="仿宋_GB2312" w:asciiTheme="minorEastAsia" w:hAnsiTheme="minorEastAsia" w:eastAsiaTheme="minorEastAsia"/>
          <w:b/>
        </w:rPr>
      </w:pPr>
      <w:r>
        <w:rPr>
          <w:rFonts w:hint="eastAsia" w:cs="仿宋_GB2312" w:asciiTheme="minorEastAsia" w:hAnsiTheme="minorEastAsia" w:eastAsiaTheme="minorEastAsia"/>
          <w:b/>
        </w:rPr>
        <w:t>第二条、服务范围</w:t>
      </w:r>
    </w:p>
    <w:p w14:paraId="4FEF2D9D">
      <w:pPr>
        <w:pStyle w:val="24"/>
        <w:snapToGrid w:val="0"/>
        <w:spacing w:line="384" w:lineRule="auto"/>
        <w:ind w:firstLine="600" w:firstLineChars="250"/>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1.受委托对2025年省级全民健身赛事活动进行记录，并出具影像记录资料；</w:t>
      </w:r>
    </w:p>
    <w:p w14:paraId="36B92485">
      <w:pPr>
        <w:pStyle w:val="24"/>
        <w:snapToGrid w:val="0"/>
        <w:spacing w:line="384" w:lineRule="auto"/>
        <w:ind w:firstLine="600" w:firstLineChars="250"/>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2.受委托负责对2025年省级全民健身赛事活动承接单位开展绩效评估；</w:t>
      </w:r>
    </w:p>
    <w:p w14:paraId="6EECABBC">
      <w:pPr>
        <w:pStyle w:val="24"/>
        <w:snapToGrid w:val="0"/>
        <w:spacing w:line="384" w:lineRule="auto"/>
        <w:ind w:firstLine="600" w:firstLineChars="250"/>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3.受委托从赛事活动基本情况、组织管理、经费管理、社会效益和经济效益等5个维度科学制定评估标准；</w:t>
      </w:r>
    </w:p>
    <w:p w14:paraId="269D73F6">
      <w:pPr>
        <w:pStyle w:val="24"/>
        <w:snapToGrid w:val="0"/>
        <w:spacing w:line="384" w:lineRule="auto"/>
        <w:ind w:firstLine="600" w:firstLineChars="250"/>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4.负责数据收集与分析，整理相关评估资料；</w:t>
      </w:r>
    </w:p>
    <w:p w14:paraId="57DD8EC0">
      <w:pPr>
        <w:pStyle w:val="24"/>
        <w:snapToGrid w:val="0"/>
        <w:spacing w:line="384" w:lineRule="auto"/>
        <w:ind w:firstLine="600" w:firstLineChars="250"/>
        <w:rPr>
          <w:rFonts w:hint="eastAsia" w:cs="仿宋_GB2312" w:asciiTheme="minorEastAsia" w:hAnsiTheme="minorEastAsia" w:eastAsiaTheme="minorEastAsia"/>
        </w:rPr>
      </w:pPr>
      <w:r>
        <w:rPr>
          <w:rFonts w:hint="eastAsia" w:cs="仿宋_GB2312" w:asciiTheme="minorEastAsia" w:hAnsiTheme="minorEastAsia" w:eastAsiaTheme="minorEastAsia"/>
          <w:lang w:val="en-US" w:eastAsia="zh-CN"/>
        </w:rPr>
        <w:t>5.出具单项绩效评估报告1份和绩效评价总报告1份，评估内容准确客观详实。</w:t>
      </w:r>
    </w:p>
    <w:p w14:paraId="3C807BFA">
      <w:pPr>
        <w:pStyle w:val="24"/>
        <w:snapToGrid w:val="0"/>
        <w:spacing w:line="384" w:lineRule="auto"/>
        <w:ind w:firstLine="602" w:firstLineChars="250"/>
        <w:rPr>
          <w:rFonts w:cs="仿宋_GB2312" w:asciiTheme="minorEastAsia" w:hAnsiTheme="minorEastAsia" w:eastAsiaTheme="minorEastAsia"/>
          <w:b/>
        </w:rPr>
      </w:pPr>
      <w:r>
        <w:rPr>
          <w:rFonts w:hint="eastAsia" w:cs="仿宋_GB2312" w:asciiTheme="minorEastAsia" w:hAnsiTheme="minorEastAsia" w:eastAsiaTheme="minorEastAsia"/>
          <w:b/>
        </w:rPr>
        <w:t>第三条、服务期限</w:t>
      </w:r>
    </w:p>
    <w:p w14:paraId="4CB136B2">
      <w:pPr>
        <w:pStyle w:val="24"/>
        <w:snapToGrid w:val="0"/>
        <w:spacing w:line="384" w:lineRule="auto"/>
        <w:ind w:firstLine="600" w:firstLineChars="250"/>
        <w:rPr>
          <w:rFonts w:cs="仿宋_GB2312" w:asciiTheme="minorEastAsia" w:hAnsiTheme="minorEastAsia" w:eastAsiaTheme="minorEastAsia"/>
          <w:highlight w:val="none"/>
        </w:rPr>
      </w:pPr>
      <w:r>
        <w:rPr>
          <w:rFonts w:hint="eastAsia" w:cs="仿宋_GB2312" w:asciiTheme="minorEastAsia" w:hAnsiTheme="minorEastAsia" w:eastAsiaTheme="minorEastAsia"/>
        </w:rPr>
        <w:t>双方签约日起开始执行，于202</w:t>
      </w:r>
      <w:r>
        <w:rPr>
          <w:rFonts w:hint="eastAsia" w:cs="仿宋_GB2312" w:asciiTheme="minorEastAsia" w:hAnsiTheme="minorEastAsia" w:eastAsiaTheme="minorEastAsia"/>
          <w:lang w:val="en-US" w:eastAsia="zh-CN"/>
        </w:rPr>
        <w:t>5</w:t>
      </w:r>
      <w:r>
        <w:rPr>
          <w:rFonts w:hint="eastAsia" w:cs="仿宋_GB2312" w:asciiTheme="minorEastAsia" w:hAnsiTheme="minorEastAsia" w:eastAsiaTheme="minorEastAsia"/>
        </w:rPr>
        <w:t>年12月</w:t>
      </w:r>
      <w:r>
        <w:rPr>
          <w:rFonts w:cs="仿宋_GB2312" w:asciiTheme="minorEastAsia" w:hAnsiTheme="minorEastAsia" w:eastAsiaTheme="minorEastAsia"/>
        </w:rPr>
        <w:t>10</w:t>
      </w:r>
      <w:r>
        <w:rPr>
          <w:rFonts w:hint="eastAsia" w:cs="仿宋_GB2312" w:asciiTheme="minorEastAsia" w:hAnsiTheme="minorEastAsia" w:eastAsiaTheme="minorEastAsia"/>
        </w:rPr>
        <w:t>日前完成。</w:t>
      </w:r>
      <w:r>
        <w:rPr>
          <w:rFonts w:hint="eastAsia" w:cs="仿宋_GB2312" w:asciiTheme="minorEastAsia" w:hAnsiTheme="minorEastAsia" w:eastAsiaTheme="minorEastAsia"/>
          <w:highlight w:val="none"/>
        </w:rPr>
        <w:t>由甲方依据《浙江省体育局购买服务项目督查评估表》对乙方进行考核。</w:t>
      </w:r>
    </w:p>
    <w:p w14:paraId="6C411106">
      <w:pPr>
        <w:pStyle w:val="24"/>
        <w:snapToGrid w:val="0"/>
        <w:spacing w:line="384" w:lineRule="auto"/>
        <w:ind w:firstLine="602" w:firstLineChars="250"/>
        <w:rPr>
          <w:rFonts w:cs="仿宋_GB2312" w:asciiTheme="minorEastAsia" w:hAnsiTheme="minorEastAsia" w:eastAsiaTheme="minorEastAsia"/>
          <w:b/>
        </w:rPr>
      </w:pPr>
      <w:r>
        <w:rPr>
          <w:rFonts w:hint="eastAsia" w:cs="仿宋_GB2312" w:asciiTheme="minorEastAsia" w:hAnsiTheme="minorEastAsia" w:eastAsiaTheme="minorEastAsia"/>
          <w:b/>
        </w:rPr>
        <w:t>第四条、项目经费使用原则及支付方式</w:t>
      </w:r>
    </w:p>
    <w:p w14:paraId="5F5405DD">
      <w:pPr>
        <w:pStyle w:val="24"/>
        <w:snapToGrid w:val="0"/>
        <w:spacing w:line="384" w:lineRule="auto"/>
        <w:ind w:firstLine="600" w:firstLineChars="250"/>
        <w:rPr>
          <w:rFonts w:cs="仿宋_GB2312" w:asciiTheme="minorEastAsia" w:hAnsiTheme="minorEastAsia" w:eastAsiaTheme="minorEastAsia"/>
        </w:rPr>
      </w:pPr>
      <w:r>
        <w:rPr>
          <w:rFonts w:hint="eastAsia" w:cs="仿宋_GB2312" w:asciiTheme="minorEastAsia" w:hAnsiTheme="minorEastAsia" w:eastAsiaTheme="minorEastAsia"/>
        </w:rPr>
        <w:t>项目经费确保用于购买服务的相关项目开支。</w:t>
      </w:r>
    </w:p>
    <w:p w14:paraId="71503697">
      <w:pPr>
        <w:pStyle w:val="24"/>
        <w:snapToGrid w:val="0"/>
        <w:spacing w:line="384" w:lineRule="auto"/>
        <w:ind w:firstLine="600" w:firstLineChars="250"/>
        <w:rPr>
          <w:rFonts w:cs="仿宋_GB2312" w:asciiTheme="minorEastAsia" w:hAnsiTheme="minorEastAsia" w:eastAsiaTheme="minorEastAsia"/>
        </w:rPr>
      </w:pPr>
      <w:r>
        <w:rPr>
          <w:rFonts w:hint="eastAsia" w:cs="仿宋_GB2312" w:asciiTheme="minorEastAsia" w:hAnsiTheme="minorEastAsia" w:eastAsiaTheme="minorEastAsia"/>
        </w:rPr>
        <w:t>1.合同购买服务价款总额为：</w:t>
      </w:r>
      <w:r>
        <w:rPr>
          <w:rFonts w:cs="仿宋_GB2312" w:asciiTheme="minorEastAsia" w:hAnsiTheme="minorEastAsia" w:eastAsiaTheme="minorEastAsia"/>
          <w:u w:val="single"/>
        </w:rPr>
        <w:t xml:space="preserve">       </w:t>
      </w:r>
      <w:r>
        <w:rPr>
          <w:rFonts w:hint="eastAsia" w:cs="仿宋_GB2312" w:asciiTheme="minorEastAsia" w:hAnsiTheme="minorEastAsia" w:eastAsiaTheme="minorEastAsia"/>
        </w:rPr>
        <w:t>（大写:</w:t>
      </w:r>
      <w:r>
        <w:rPr>
          <w:rFonts w:hint="eastAsia" w:cs="仿宋_GB2312" w:asciiTheme="minorEastAsia" w:hAnsiTheme="minorEastAsia" w:eastAsiaTheme="minorEastAsia"/>
          <w:u w:val="single"/>
        </w:rPr>
        <w:t xml:space="preserve">  </w:t>
      </w:r>
      <w:r>
        <w:rPr>
          <w:rFonts w:cs="仿宋_GB2312" w:asciiTheme="minorEastAsia" w:hAnsiTheme="minorEastAsia" w:eastAsiaTheme="minorEastAsia"/>
          <w:u w:val="single"/>
        </w:rPr>
        <w:t xml:space="preserve">   </w:t>
      </w:r>
      <w:r>
        <w:rPr>
          <w:rFonts w:hint="eastAsia" w:cs="仿宋_GB2312" w:asciiTheme="minorEastAsia" w:hAnsiTheme="minorEastAsia" w:eastAsiaTheme="minorEastAsia"/>
        </w:rPr>
        <w:t>元整）。</w:t>
      </w:r>
    </w:p>
    <w:p w14:paraId="724852CC">
      <w:pPr>
        <w:pStyle w:val="24"/>
        <w:snapToGrid w:val="0"/>
        <w:spacing w:line="384" w:lineRule="auto"/>
        <w:ind w:firstLine="600" w:firstLineChars="250"/>
        <w:rPr>
          <w:rFonts w:cs="仿宋_GB2312" w:asciiTheme="minorEastAsia" w:hAnsiTheme="minorEastAsia" w:eastAsiaTheme="minorEastAsia"/>
        </w:rPr>
      </w:pPr>
      <w:r>
        <w:rPr>
          <w:rFonts w:hint="eastAsia" w:cs="仿宋_GB2312" w:asciiTheme="minorEastAsia" w:hAnsiTheme="minorEastAsia" w:eastAsiaTheme="minorEastAsia"/>
        </w:rPr>
        <w:t>2.分三次支付：</w:t>
      </w:r>
      <w:r>
        <w:rPr>
          <w:rFonts w:hint="eastAsia" w:cs="宋体"/>
          <w:bCs/>
        </w:rPr>
        <w:t>合同签订之日起</w:t>
      </w:r>
      <w:r>
        <w:rPr>
          <w:rFonts w:cs="宋体"/>
          <w:bCs/>
        </w:rPr>
        <w:t>15</w:t>
      </w:r>
      <w:r>
        <w:rPr>
          <w:rFonts w:hint="eastAsia" w:cs="宋体"/>
          <w:bCs/>
        </w:rPr>
        <w:t>个工作日内支付本合同总价款的50%（金额：</w:t>
      </w:r>
      <w:r>
        <w:rPr>
          <w:rFonts w:hint="eastAsia" w:cs="宋体"/>
          <w:bCs/>
          <w:u w:val="single"/>
        </w:rPr>
        <w:t xml:space="preserve">     </w:t>
      </w:r>
      <w:r>
        <w:rPr>
          <w:rFonts w:hint="eastAsia" w:cs="宋体"/>
          <w:bCs/>
        </w:rPr>
        <w:t>）；完成二分之一评估工作支付本合同总价款的40%（金额：</w:t>
      </w:r>
      <w:r>
        <w:rPr>
          <w:rFonts w:hint="eastAsia" w:cs="宋体"/>
          <w:bCs/>
          <w:u w:val="single"/>
        </w:rPr>
        <w:t xml:space="preserve">     </w:t>
      </w:r>
      <w:r>
        <w:rPr>
          <w:rFonts w:hint="eastAsia" w:cs="宋体"/>
          <w:bCs/>
        </w:rPr>
        <w:t>）；合同履约完成后甲方对购买服务项目完成情况进行审核，审核通过的甲方支付剩余的本合同总价款的10%（金额：</w:t>
      </w:r>
      <w:r>
        <w:rPr>
          <w:rFonts w:hint="eastAsia" w:cs="宋体"/>
          <w:bCs/>
          <w:u w:val="single"/>
        </w:rPr>
        <w:t xml:space="preserve">      </w:t>
      </w:r>
      <w:r>
        <w:rPr>
          <w:rFonts w:hint="eastAsia" w:cs="宋体"/>
          <w:bCs/>
        </w:rPr>
        <w:t>）。甲方每次付款前乙方需提供相应金额合法的增值税发票，否则甲方有权暂不付款且不构成违约。</w:t>
      </w:r>
    </w:p>
    <w:p w14:paraId="4C5AFCC8">
      <w:pPr>
        <w:spacing w:line="360" w:lineRule="auto"/>
        <w:ind w:firstLine="482" w:firstLineChars="200"/>
        <w:rPr>
          <w:rFonts w:ascii="宋体" w:hAnsi="宋体" w:cs="宋体"/>
          <w:b/>
          <w:sz w:val="24"/>
        </w:rPr>
      </w:pPr>
      <w:r>
        <w:rPr>
          <w:rFonts w:hint="eastAsia" w:ascii="宋体" w:hAnsi="宋体" w:cs="宋体"/>
          <w:b/>
          <w:sz w:val="24"/>
        </w:rPr>
        <w:t>第五条、双方的责任和义务</w:t>
      </w:r>
    </w:p>
    <w:p w14:paraId="2B7368CC">
      <w:pPr>
        <w:spacing w:line="360" w:lineRule="auto"/>
        <w:ind w:firstLine="480" w:firstLineChars="200"/>
        <w:rPr>
          <w:rFonts w:ascii="宋体" w:hAnsi="宋体" w:cs="仿宋_GB2312"/>
          <w:sz w:val="24"/>
        </w:rPr>
      </w:pPr>
      <w:r>
        <w:rPr>
          <w:rFonts w:hint="eastAsia" w:ascii="宋体" w:hAnsi="宋体" w:cs="宋体"/>
          <w:bCs/>
          <w:sz w:val="24"/>
        </w:rPr>
        <w:t>一、甲方的责任和义务</w:t>
      </w:r>
    </w:p>
    <w:p w14:paraId="09675A01">
      <w:pPr>
        <w:spacing w:line="360" w:lineRule="auto"/>
        <w:ind w:firstLine="480" w:firstLineChars="200"/>
        <w:rPr>
          <w:rFonts w:ascii="宋体" w:hAnsi="宋体" w:cs="仿宋_GB2312"/>
          <w:sz w:val="24"/>
        </w:rPr>
      </w:pPr>
      <w:r>
        <w:rPr>
          <w:rFonts w:ascii="宋体" w:hAnsi="宋体" w:cs="仿宋_GB2312"/>
          <w:sz w:val="24"/>
        </w:rPr>
        <w:t>1.</w:t>
      </w:r>
      <w:r>
        <w:rPr>
          <w:rFonts w:hint="eastAsia" w:ascii="宋体" w:hAnsi="宋体" w:cs="仿宋_GB2312"/>
          <w:sz w:val="24"/>
        </w:rPr>
        <w:t>向乙方提供评价项目相关单位的名单以及联系人和联系方式；</w:t>
      </w:r>
    </w:p>
    <w:p w14:paraId="65D046C9">
      <w:pPr>
        <w:spacing w:line="360" w:lineRule="auto"/>
        <w:ind w:firstLine="480" w:firstLineChars="200"/>
        <w:rPr>
          <w:rFonts w:ascii="宋体" w:hAnsi="宋体" w:cs="仿宋_GB2312"/>
          <w:sz w:val="24"/>
        </w:rPr>
      </w:pPr>
      <w:r>
        <w:rPr>
          <w:rFonts w:hint="eastAsia" w:ascii="宋体" w:hAnsi="宋体" w:cs="仿宋_GB2312"/>
          <w:sz w:val="24"/>
        </w:rPr>
        <w:t>2.协助乙方采集评价相关单位的监管信息；</w:t>
      </w:r>
    </w:p>
    <w:p w14:paraId="0495EFAE">
      <w:pPr>
        <w:spacing w:line="360" w:lineRule="auto"/>
        <w:ind w:firstLine="480" w:firstLineChars="200"/>
        <w:rPr>
          <w:rFonts w:ascii="宋体" w:hAnsi="宋体" w:cs="仿宋_GB2312"/>
          <w:sz w:val="24"/>
        </w:rPr>
      </w:pPr>
      <w:r>
        <w:rPr>
          <w:rFonts w:hint="eastAsia" w:ascii="宋体" w:hAnsi="宋体" w:cs="仿宋_GB2312"/>
          <w:sz w:val="24"/>
        </w:rPr>
        <w:t>3.协助乙方督促评价相关单位准确如实提交评估所需的相关材料；</w:t>
      </w:r>
    </w:p>
    <w:p w14:paraId="71C27657">
      <w:pPr>
        <w:spacing w:line="360" w:lineRule="auto"/>
        <w:ind w:firstLine="480" w:firstLineChars="200"/>
        <w:rPr>
          <w:rFonts w:ascii="宋体" w:hAnsi="宋体" w:cs="仿宋_GB2312"/>
          <w:sz w:val="24"/>
        </w:rPr>
      </w:pPr>
      <w:r>
        <w:rPr>
          <w:rFonts w:hint="eastAsia" w:ascii="宋体" w:hAnsi="宋体" w:cs="仿宋_GB2312"/>
          <w:sz w:val="24"/>
        </w:rPr>
        <w:t>4.在整个评估工作过程中指定专人负责和乙方保持工作联系；</w:t>
      </w:r>
    </w:p>
    <w:p w14:paraId="1682BFAF">
      <w:pPr>
        <w:spacing w:line="360" w:lineRule="auto"/>
        <w:ind w:firstLine="480" w:firstLineChars="200"/>
        <w:rPr>
          <w:rFonts w:ascii="宋体" w:hAnsi="宋体" w:cs="仿宋_GB2312"/>
          <w:sz w:val="24"/>
        </w:rPr>
      </w:pPr>
      <w:r>
        <w:rPr>
          <w:rFonts w:hint="eastAsia" w:ascii="宋体" w:hAnsi="宋体" w:cs="仿宋_GB2312"/>
          <w:sz w:val="24"/>
        </w:rPr>
        <w:t>5.按本协议规定按时支付委托费用。</w:t>
      </w:r>
    </w:p>
    <w:p w14:paraId="22BDED3D">
      <w:pPr>
        <w:spacing w:line="360" w:lineRule="auto"/>
        <w:ind w:firstLine="480" w:firstLineChars="200"/>
        <w:rPr>
          <w:rFonts w:ascii="宋体" w:hAnsi="宋体" w:cs="仿宋_GB2312"/>
          <w:sz w:val="24"/>
        </w:rPr>
      </w:pPr>
      <w:r>
        <w:rPr>
          <w:rFonts w:hint="eastAsia" w:ascii="宋体" w:hAnsi="宋体" w:cs="黑体"/>
          <w:bCs/>
          <w:sz w:val="24"/>
        </w:rPr>
        <w:t>二、乙方的责任和义务</w:t>
      </w:r>
    </w:p>
    <w:p w14:paraId="63E98538">
      <w:pPr>
        <w:spacing w:line="360" w:lineRule="auto"/>
        <w:ind w:firstLine="480" w:firstLineChars="200"/>
        <w:rPr>
          <w:rFonts w:ascii="宋体" w:hAnsi="宋体" w:cs="仿宋_GB2312"/>
          <w:sz w:val="24"/>
        </w:rPr>
      </w:pPr>
      <w:r>
        <w:rPr>
          <w:rFonts w:hint="eastAsia" w:ascii="宋体" w:hAnsi="宋体" w:cs="仿宋_GB2312"/>
          <w:sz w:val="24"/>
        </w:rPr>
        <w:t>1.负责对社会组织发展专项资金资助项目执行单位开展中期督导和终期绩效评价；</w:t>
      </w:r>
    </w:p>
    <w:p w14:paraId="2331D03D">
      <w:pPr>
        <w:spacing w:line="360" w:lineRule="auto"/>
        <w:ind w:firstLine="480" w:firstLineChars="200"/>
        <w:rPr>
          <w:rFonts w:ascii="宋体" w:hAnsi="宋体" w:cs="仿宋_GB2312"/>
          <w:sz w:val="24"/>
        </w:rPr>
      </w:pPr>
      <w:r>
        <w:rPr>
          <w:rFonts w:hint="eastAsia" w:ascii="宋体" w:hAnsi="宋体" w:cs="仿宋_GB2312"/>
          <w:sz w:val="24"/>
        </w:rPr>
        <w:t>2.负责制定绩效评价方案，并报甲方备案；</w:t>
      </w:r>
    </w:p>
    <w:p w14:paraId="6FB4595B">
      <w:pPr>
        <w:spacing w:line="360" w:lineRule="auto"/>
        <w:ind w:firstLine="480" w:firstLineChars="200"/>
        <w:rPr>
          <w:rFonts w:ascii="宋体" w:hAnsi="宋体" w:cs="仿宋_GB2312"/>
          <w:sz w:val="24"/>
        </w:rPr>
      </w:pPr>
      <w:r>
        <w:rPr>
          <w:rFonts w:hint="eastAsia" w:ascii="宋体" w:hAnsi="宋体" w:cs="仿宋_GB2312"/>
          <w:sz w:val="24"/>
        </w:rPr>
        <w:t>3.负责制定绩效评价指标、评价标准和评价方法；</w:t>
      </w:r>
    </w:p>
    <w:p w14:paraId="5F5C4228">
      <w:pPr>
        <w:spacing w:line="360" w:lineRule="auto"/>
        <w:ind w:firstLine="480" w:firstLineChars="200"/>
        <w:rPr>
          <w:rFonts w:ascii="宋体" w:hAnsi="宋体" w:cs="仿宋_GB2312"/>
          <w:sz w:val="24"/>
        </w:rPr>
      </w:pPr>
      <w:r>
        <w:rPr>
          <w:rFonts w:hint="eastAsia" w:ascii="宋体" w:hAnsi="宋体" w:cs="仿宋_GB2312"/>
          <w:sz w:val="24"/>
        </w:rPr>
        <w:t>4.负责数据收集与分析、整理相关评价资料，承担绩效评价工作；</w:t>
      </w:r>
    </w:p>
    <w:p w14:paraId="3FD0B9FE">
      <w:pPr>
        <w:spacing w:line="360" w:lineRule="auto"/>
        <w:ind w:firstLine="480" w:firstLineChars="200"/>
        <w:rPr>
          <w:rFonts w:ascii="宋体" w:hAnsi="宋体" w:cs="仿宋_GB2312"/>
          <w:sz w:val="24"/>
        </w:rPr>
      </w:pPr>
      <w:r>
        <w:rPr>
          <w:rFonts w:hint="eastAsia" w:ascii="宋体" w:hAnsi="宋体" w:cs="仿宋_GB2312"/>
          <w:sz w:val="24"/>
        </w:rPr>
        <w:t>5.出具绩效评价报告；</w:t>
      </w:r>
    </w:p>
    <w:p w14:paraId="0C5FFA68">
      <w:pPr>
        <w:spacing w:line="360" w:lineRule="auto"/>
        <w:ind w:firstLine="480" w:firstLineChars="200"/>
        <w:rPr>
          <w:rFonts w:ascii="宋体" w:hAnsi="宋体" w:cs="仿宋_GB2312"/>
          <w:sz w:val="24"/>
        </w:rPr>
      </w:pPr>
      <w:r>
        <w:rPr>
          <w:rFonts w:hint="eastAsia" w:ascii="宋体" w:hAnsi="宋体" w:cs="仿宋_GB2312"/>
          <w:sz w:val="24"/>
        </w:rPr>
        <w:t>6.为甲方及作为评价对象的相关单位保守技术和商业方面的秘密。</w:t>
      </w:r>
    </w:p>
    <w:p w14:paraId="2B310393">
      <w:pPr>
        <w:spacing w:line="360" w:lineRule="auto"/>
        <w:ind w:firstLine="482" w:firstLineChars="200"/>
        <w:rPr>
          <w:rFonts w:ascii="宋体" w:hAnsi="宋体" w:cs="仿宋_GB2312"/>
          <w:b/>
          <w:sz w:val="24"/>
        </w:rPr>
      </w:pPr>
      <w:r>
        <w:rPr>
          <w:rFonts w:hint="eastAsia" w:ascii="宋体" w:hAnsi="宋体" w:cs="宋体"/>
          <w:b/>
          <w:sz w:val="24"/>
        </w:rPr>
        <w:t>第六条</w:t>
      </w:r>
      <w:r>
        <w:rPr>
          <w:rFonts w:hint="eastAsia" w:ascii="宋体" w:hAnsi="宋体" w:cs="黑体"/>
          <w:b/>
          <w:sz w:val="24"/>
        </w:rPr>
        <w:t>、违约责任</w:t>
      </w:r>
    </w:p>
    <w:p w14:paraId="680BF95D">
      <w:pPr>
        <w:spacing w:line="360" w:lineRule="auto"/>
        <w:ind w:firstLine="480" w:firstLineChars="200"/>
        <w:rPr>
          <w:rFonts w:ascii="宋体" w:hAnsi="宋体" w:cs="仿宋_GB2312"/>
          <w:sz w:val="24"/>
        </w:rPr>
      </w:pPr>
      <w:r>
        <w:rPr>
          <w:rFonts w:hint="eastAsia" w:ascii="宋体" w:hAnsi="宋体" w:cs="仿宋_GB2312"/>
          <w:sz w:val="24"/>
        </w:rPr>
        <w:t>1.乙方应遵守评价纪律。违规操作，造成不良后果，经查证后，甲方有权随时解除合同。甲方解除合同的，乙方应当向甲方双倍返还价款，且承担由此造成的其它各项损失。</w:t>
      </w:r>
    </w:p>
    <w:p w14:paraId="35D27F38">
      <w:pPr>
        <w:spacing w:line="360" w:lineRule="auto"/>
        <w:ind w:firstLine="480" w:firstLineChars="200"/>
        <w:rPr>
          <w:rFonts w:ascii="宋体" w:hAnsi="宋体" w:cs="仿宋_GB2312"/>
          <w:sz w:val="24"/>
        </w:rPr>
      </w:pPr>
      <w:r>
        <w:rPr>
          <w:rFonts w:hint="eastAsia" w:ascii="宋体" w:hAnsi="宋体" w:cs="仿宋_GB2312"/>
          <w:sz w:val="24"/>
        </w:rPr>
        <w:t>2.乙方不能按期履行合同，甲方有权拒付全部价款，且乙方应双倍返还甲方已预付款项。</w:t>
      </w:r>
    </w:p>
    <w:p w14:paraId="1113F5FD">
      <w:pPr>
        <w:spacing w:line="360" w:lineRule="auto"/>
        <w:ind w:firstLine="480" w:firstLineChars="200"/>
        <w:rPr>
          <w:rFonts w:ascii="宋体" w:hAnsi="宋体" w:cs="仿宋_GB2312"/>
          <w:sz w:val="24"/>
        </w:rPr>
      </w:pPr>
      <w:r>
        <w:rPr>
          <w:rFonts w:hint="eastAsia" w:ascii="宋体" w:hAnsi="宋体" w:cs="仿宋_GB2312"/>
          <w:sz w:val="24"/>
        </w:rPr>
        <w:t>3.甲方协助乙方开展绩效评价工作。如甲方违约，按乙方实际完成的工作量计付绩效评价费用。</w:t>
      </w:r>
    </w:p>
    <w:p w14:paraId="206E407C">
      <w:pPr>
        <w:spacing w:line="360" w:lineRule="auto"/>
        <w:ind w:firstLine="482" w:firstLineChars="200"/>
        <w:rPr>
          <w:rFonts w:ascii="宋体" w:hAnsi="宋体" w:cs="宋体"/>
          <w:b/>
          <w:sz w:val="24"/>
        </w:rPr>
      </w:pPr>
      <w:r>
        <w:rPr>
          <w:rFonts w:hint="eastAsia" w:ascii="宋体" w:hAnsi="宋体" w:cs="宋体"/>
          <w:b/>
          <w:sz w:val="24"/>
        </w:rPr>
        <w:t>第七条、其他</w:t>
      </w:r>
    </w:p>
    <w:p w14:paraId="07181B52">
      <w:pPr>
        <w:spacing w:line="360" w:lineRule="auto"/>
        <w:rPr>
          <w:rFonts w:ascii="宋体" w:hAnsi="宋体" w:cs="仿宋_GB2312"/>
          <w:sz w:val="24"/>
        </w:rPr>
      </w:pPr>
      <w:r>
        <w:rPr>
          <w:rFonts w:hint="eastAsia" w:ascii="宋体" w:hAnsi="宋体" w:cs="仿宋_GB2312"/>
          <w:sz w:val="24"/>
        </w:rPr>
        <w:t xml:space="preserve">    </w:t>
      </w:r>
      <w:r>
        <w:rPr>
          <w:rFonts w:ascii="宋体" w:hAnsi="宋体" w:cs="仿宋_GB2312"/>
          <w:sz w:val="24"/>
        </w:rPr>
        <w:t>1</w:t>
      </w:r>
      <w:r>
        <w:rPr>
          <w:rFonts w:hint="eastAsia" w:ascii="宋体" w:hAnsi="宋体" w:cs="仿宋_GB2312"/>
          <w:sz w:val="24"/>
        </w:rPr>
        <w:t>.本协议未尽事宜由双方协商签署补充协议。如果有争议，首先应当协商解决；协商不成，应当提交甲方所在地人民法院处理。</w:t>
      </w:r>
    </w:p>
    <w:p w14:paraId="7CAD1213">
      <w:pPr>
        <w:spacing w:line="384" w:lineRule="auto"/>
        <w:ind w:firstLine="480" w:firstLineChars="200"/>
        <w:jc w:val="left"/>
        <w:rPr>
          <w:rFonts w:ascii="宋体" w:hAnsi="宋体" w:cs="黑体"/>
          <w:sz w:val="24"/>
        </w:rPr>
      </w:pPr>
      <w:r>
        <w:rPr>
          <w:rFonts w:ascii="宋体" w:hAnsi="宋体" w:cs="仿宋_GB2312"/>
          <w:sz w:val="24"/>
        </w:rPr>
        <w:t>2</w:t>
      </w:r>
      <w:r>
        <w:rPr>
          <w:rFonts w:hint="eastAsia" w:ascii="宋体" w:hAnsi="宋体" w:cs="仿宋_GB2312"/>
          <w:sz w:val="24"/>
        </w:rPr>
        <w:t>.</w:t>
      </w:r>
      <w:r>
        <w:rPr>
          <w:rFonts w:hint="eastAsia" w:ascii="宋体" w:hAnsi="宋体" w:cs="宋体"/>
          <w:sz w:val="24"/>
        </w:rPr>
        <w:t>本协议一式伍份，甲方、乙方各执贰份，招标</w:t>
      </w:r>
      <w:r>
        <w:rPr>
          <w:rFonts w:ascii="宋体" w:hAnsi="宋体" w:cs="宋体"/>
          <w:sz w:val="24"/>
        </w:rPr>
        <w:t>代理机构壹份，</w:t>
      </w:r>
      <w:r>
        <w:rPr>
          <w:rFonts w:hint="eastAsia" w:ascii="宋体" w:hAnsi="宋体" w:cs="宋体"/>
          <w:sz w:val="24"/>
        </w:rPr>
        <w:t>并报送省财政厅备案。本协议经甲、乙方法定代表人签章之日起生效。</w:t>
      </w:r>
    </w:p>
    <w:p w14:paraId="5D11428B">
      <w:pPr>
        <w:spacing w:line="384" w:lineRule="auto"/>
        <w:ind w:firstLine="480" w:firstLineChars="200"/>
        <w:rPr>
          <w:rFonts w:ascii="宋体" w:hAnsi="宋体" w:cs="宋体"/>
          <w:sz w:val="24"/>
        </w:rPr>
      </w:pPr>
      <w:r>
        <w:rPr>
          <w:rFonts w:hint="eastAsia" w:ascii="宋体" w:hAnsi="宋体" w:cs="宋体"/>
          <w:sz w:val="24"/>
        </w:rPr>
        <w:t>（以下</w:t>
      </w:r>
      <w:r>
        <w:rPr>
          <w:rFonts w:ascii="宋体" w:hAnsi="宋体" w:cs="宋体"/>
          <w:sz w:val="24"/>
        </w:rPr>
        <w:t>无正文</w:t>
      </w:r>
      <w:r>
        <w:rPr>
          <w:rFonts w:hint="eastAsia" w:ascii="宋体" w:hAnsi="宋体" w:cs="宋体"/>
          <w:sz w:val="24"/>
        </w:rPr>
        <w:t>）</w:t>
      </w:r>
    </w:p>
    <w:p w14:paraId="06A5DD77">
      <w:pPr>
        <w:spacing w:line="384" w:lineRule="auto"/>
        <w:rPr>
          <w:sz w:val="24"/>
        </w:rPr>
      </w:pPr>
    </w:p>
    <w:tbl>
      <w:tblPr>
        <w:tblStyle w:val="6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190"/>
      </w:tblGrid>
      <w:tr w14:paraId="738F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67EA6352">
            <w:pPr>
              <w:snapToGrid w:val="0"/>
              <w:spacing w:line="384" w:lineRule="auto"/>
              <w:rPr>
                <w:rFonts w:ascii="宋体" w:hAnsi="宋体"/>
                <w:spacing w:val="-6"/>
                <w:sz w:val="24"/>
              </w:rPr>
            </w:pPr>
            <w:r>
              <w:rPr>
                <w:sz w:val="24"/>
                <w:lang w:bidi="en-US"/>
              </w:rPr>
              <w:br w:type="page"/>
            </w:r>
            <w:r>
              <w:rPr>
                <w:rFonts w:ascii="宋体" w:hAnsi="宋体"/>
                <w:spacing w:val="-6"/>
                <w:sz w:val="24"/>
              </w:rPr>
              <w:t>甲方（需方）：（公章或合同专用章）</w:t>
            </w:r>
          </w:p>
        </w:tc>
        <w:tc>
          <w:tcPr>
            <w:tcW w:w="4190" w:type="dxa"/>
            <w:tcBorders>
              <w:top w:val="single" w:color="auto" w:sz="4" w:space="0"/>
              <w:left w:val="single" w:color="auto" w:sz="4" w:space="0"/>
              <w:bottom w:val="single" w:color="auto" w:sz="4" w:space="0"/>
              <w:right w:val="single" w:color="auto" w:sz="4" w:space="0"/>
            </w:tcBorders>
            <w:vAlign w:val="center"/>
          </w:tcPr>
          <w:p w14:paraId="09E7D1D5">
            <w:pPr>
              <w:snapToGrid w:val="0"/>
              <w:spacing w:line="384" w:lineRule="auto"/>
              <w:rPr>
                <w:rFonts w:ascii="宋体" w:hAnsi="宋体"/>
                <w:spacing w:val="-6"/>
                <w:sz w:val="24"/>
              </w:rPr>
            </w:pPr>
            <w:r>
              <w:rPr>
                <w:rFonts w:ascii="宋体" w:hAnsi="宋体"/>
                <w:spacing w:val="-6"/>
                <w:sz w:val="24"/>
              </w:rPr>
              <w:t>乙方（供方）：（公章）</w:t>
            </w:r>
          </w:p>
        </w:tc>
      </w:tr>
      <w:tr w14:paraId="360D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7AD3F9BE">
            <w:pPr>
              <w:snapToGrid w:val="0"/>
              <w:spacing w:line="384" w:lineRule="auto"/>
              <w:rPr>
                <w:rFonts w:ascii="宋体" w:hAnsi="宋体"/>
                <w:spacing w:val="-6"/>
                <w:sz w:val="24"/>
              </w:rPr>
            </w:pPr>
            <w:r>
              <w:rPr>
                <w:rFonts w:ascii="宋体" w:hAnsi="宋体"/>
                <w:spacing w:val="-6"/>
                <w:sz w:val="24"/>
              </w:rPr>
              <w:t>甲方法定代表人或受委托人（签字）：</w:t>
            </w:r>
          </w:p>
        </w:tc>
        <w:tc>
          <w:tcPr>
            <w:tcW w:w="4190" w:type="dxa"/>
            <w:tcBorders>
              <w:top w:val="single" w:color="auto" w:sz="4" w:space="0"/>
              <w:left w:val="single" w:color="auto" w:sz="4" w:space="0"/>
              <w:bottom w:val="single" w:color="auto" w:sz="4" w:space="0"/>
              <w:right w:val="single" w:color="auto" w:sz="4" w:space="0"/>
            </w:tcBorders>
            <w:vAlign w:val="center"/>
          </w:tcPr>
          <w:p w14:paraId="697F9690">
            <w:pPr>
              <w:snapToGrid w:val="0"/>
              <w:spacing w:line="384" w:lineRule="auto"/>
              <w:rPr>
                <w:rFonts w:ascii="宋体" w:hAnsi="宋体"/>
                <w:spacing w:val="-6"/>
                <w:sz w:val="24"/>
              </w:rPr>
            </w:pPr>
            <w:r>
              <w:rPr>
                <w:rFonts w:ascii="宋体" w:hAnsi="宋体"/>
                <w:spacing w:val="-6"/>
                <w:sz w:val="24"/>
              </w:rPr>
              <w:t>乙方法定代表人或受委托人（签字）：</w:t>
            </w:r>
          </w:p>
        </w:tc>
      </w:tr>
      <w:tr w14:paraId="6AEB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1B5BEA1F">
            <w:pPr>
              <w:snapToGrid w:val="0"/>
              <w:spacing w:line="384" w:lineRule="auto"/>
              <w:rPr>
                <w:rFonts w:ascii="宋体" w:hAnsi="宋体"/>
                <w:spacing w:val="-6"/>
                <w:sz w:val="24"/>
              </w:rPr>
            </w:pPr>
            <w:r>
              <w:rPr>
                <w:rFonts w:ascii="宋体" w:hAnsi="宋体"/>
                <w:spacing w:val="-6"/>
                <w:sz w:val="24"/>
              </w:rPr>
              <w:t xml:space="preserve">地址： </w:t>
            </w:r>
          </w:p>
        </w:tc>
        <w:tc>
          <w:tcPr>
            <w:tcW w:w="4190" w:type="dxa"/>
            <w:tcBorders>
              <w:top w:val="single" w:color="auto" w:sz="4" w:space="0"/>
              <w:left w:val="single" w:color="auto" w:sz="4" w:space="0"/>
              <w:bottom w:val="single" w:color="auto" w:sz="4" w:space="0"/>
              <w:right w:val="single" w:color="auto" w:sz="4" w:space="0"/>
            </w:tcBorders>
            <w:vAlign w:val="center"/>
          </w:tcPr>
          <w:p w14:paraId="7DA5F0DD">
            <w:pPr>
              <w:spacing w:line="384" w:lineRule="auto"/>
              <w:rPr>
                <w:rFonts w:ascii="宋体" w:hAnsi="宋体"/>
                <w:spacing w:val="-6"/>
                <w:sz w:val="24"/>
              </w:rPr>
            </w:pPr>
            <w:r>
              <w:rPr>
                <w:rFonts w:hint="eastAsia" w:ascii="宋体" w:hAnsi="宋体"/>
                <w:spacing w:val="-6"/>
                <w:sz w:val="24"/>
              </w:rPr>
              <w:t xml:space="preserve">地址： </w:t>
            </w:r>
          </w:p>
        </w:tc>
      </w:tr>
      <w:tr w14:paraId="19C7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316451D">
            <w:pPr>
              <w:snapToGrid w:val="0"/>
              <w:spacing w:line="384" w:lineRule="auto"/>
              <w:rPr>
                <w:rFonts w:ascii="宋体" w:hAnsi="宋体"/>
                <w:spacing w:val="-6"/>
                <w:sz w:val="24"/>
              </w:rPr>
            </w:pPr>
            <w:r>
              <w:rPr>
                <w:rFonts w:ascii="宋体" w:hAnsi="宋体"/>
                <w:spacing w:val="-6"/>
                <w:sz w:val="24"/>
              </w:rPr>
              <w:t xml:space="preserve">邮编： </w:t>
            </w:r>
          </w:p>
        </w:tc>
        <w:tc>
          <w:tcPr>
            <w:tcW w:w="4190" w:type="dxa"/>
            <w:tcBorders>
              <w:top w:val="single" w:color="auto" w:sz="4" w:space="0"/>
              <w:left w:val="single" w:color="auto" w:sz="4" w:space="0"/>
              <w:bottom w:val="single" w:color="auto" w:sz="4" w:space="0"/>
              <w:right w:val="single" w:color="auto" w:sz="4" w:space="0"/>
            </w:tcBorders>
            <w:vAlign w:val="center"/>
          </w:tcPr>
          <w:p w14:paraId="1E1E8940">
            <w:pPr>
              <w:spacing w:line="384" w:lineRule="auto"/>
              <w:rPr>
                <w:rFonts w:ascii="宋体" w:hAnsi="宋体"/>
                <w:spacing w:val="-6"/>
                <w:sz w:val="24"/>
              </w:rPr>
            </w:pPr>
            <w:r>
              <w:rPr>
                <w:rFonts w:hint="eastAsia" w:ascii="宋体" w:hAnsi="宋体"/>
                <w:spacing w:val="-6"/>
                <w:sz w:val="24"/>
              </w:rPr>
              <w:t>邮编：</w:t>
            </w:r>
          </w:p>
        </w:tc>
      </w:tr>
      <w:tr w14:paraId="2794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6F10BFCE">
            <w:pPr>
              <w:snapToGrid w:val="0"/>
              <w:spacing w:line="384" w:lineRule="auto"/>
              <w:rPr>
                <w:rFonts w:ascii="宋体" w:hAnsi="宋体"/>
                <w:spacing w:val="-6"/>
                <w:sz w:val="24"/>
              </w:rPr>
            </w:pPr>
            <w:r>
              <w:rPr>
                <w:rFonts w:ascii="宋体" w:hAnsi="宋体"/>
                <w:spacing w:val="-6"/>
                <w:sz w:val="24"/>
              </w:rPr>
              <w:t xml:space="preserve">电话： </w:t>
            </w:r>
          </w:p>
        </w:tc>
        <w:tc>
          <w:tcPr>
            <w:tcW w:w="4190" w:type="dxa"/>
            <w:tcBorders>
              <w:top w:val="single" w:color="auto" w:sz="4" w:space="0"/>
              <w:left w:val="single" w:color="auto" w:sz="4" w:space="0"/>
              <w:bottom w:val="single" w:color="auto" w:sz="4" w:space="0"/>
              <w:right w:val="single" w:color="auto" w:sz="4" w:space="0"/>
            </w:tcBorders>
            <w:vAlign w:val="center"/>
          </w:tcPr>
          <w:p w14:paraId="21D4DEBC">
            <w:pPr>
              <w:spacing w:line="384" w:lineRule="auto"/>
              <w:rPr>
                <w:rFonts w:ascii="宋体" w:hAnsi="宋体"/>
                <w:spacing w:val="-6"/>
                <w:sz w:val="24"/>
              </w:rPr>
            </w:pPr>
            <w:r>
              <w:rPr>
                <w:rFonts w:hint="eastAsia" w:ascii="宋体" w:hAnsi="宋体"/>
                <w:spacing w:val="-6"/>
                <w:sz w:val="24"/>
              </w:rPr>
              <w:t>电话：</w:t>
            </w:r>
          </w:p>
        </w:tc>
      </w:tr>
      <w:tr w14:paraId="1210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1887AAD">
            <w:pPr>
              <w:snapToGrid w:val="0"/>
              <w:spacing w:line="384" w:lineRule="auto"/>
              <w:rPr>
                <w:rFonts w:ascii="宋体" w:hAnsi="宋体"/>
                <w:spacing w:val="-6"/>
                <w:sz w:val="24"/>
              </w:rPr>
            </w:pPr>
            <w:r>
              <w:rPr>
                <w:rFonts w:ascii="宋体" w:hAnsi="宋体"/>
                <w:spacing w:val="-6"/>
                <w:sz w:val="24"/>
              </w:rPr>
              <w:t xml:space="preserve">传真： </w:t>
            </w:r>
          </w:p>
        </w:tc>
        <w:tc>
          <w:tcPr>
            <w:tcW w:w="4190" w:type="dxa"/>
            <w:tcBorders>
              <w:top w:val="single" w:color="auto" w:sz="4" w:space="0"/>
              <w:left w:val="single" w:color="auto" w:sz="4" w:space="0"/>
              <w:bottom w:val="single" w:color="auto" w:sz="4" w:space="0"/>
              <w:right w:val="single" w:color="auto" w:sz="4" w:space="0"/>
            </w:tcBorders>
            <w:vAlign w:val="center"/>
          </w:tcPr>
          <w:p w14:paraId="49AA02F4">
            <w:pPr>
              <w:spacing w:line="384" w:lineRule="auto"/>
              <w:rPr>
                <w:rFonts w:ascii="宋体" w:hAnsi="宋体"/>
                <w:spacing w:val="-6"/>
                <w:sz w:val="24"/>
              </w:rPr>
            </w:pPr>
            <w:r>
              <w:rPr>
                <w:rFonts w:hint="eastAsia" w:ascii="宋体" w:hAnsi="宋体"/>
                <w:spacing w:val="-6"/>
                <w:sz w:val="24"/>
              </w:rPr>
              <w:t>传真：</w:t>
            </w:r>
          </w:p>
        </w:tc>
      </w:tr>
      <w:tr w14:paraId="56CE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31F9A6CD">
            <w:pPr>
              <w:snapToGrid w:val="0"/>
              <w:spacing w:line="384" w:lineRule="auto"/>
              <w:rPr>
                <w:rFonts w:ascii="宋体" w:hAnsi="宋体"/>
                <w:spacing w:val="-6"/>
                <w:sz w:val="24"/>
              </w:rPr>
            </w:pPr>
            <w:r>
              <w:rPr>
                <w:rFonts w:ascii="宋体" w:hAnsi="宋体"/>
                <w:spacing w:val="-6"/>
                <w:sz w:val="24"/>
              </w:rPr>
              <w:t xml:space="preserve">开户银行： </w:t>
            </w:r>
          </w:p>
        </w:tc>
        <w:tc>
          <w:tcPr>
            <w:tcW w:w="4190" w:type="dxa"/>
            <w:tcBorders>
              <w:top w:val="single" w:color="auto" w:sz="4" w:space="0"/>
              <w:left w:val="single" w:color="auto" w:sz="4" w:space="0"/>
              <w:bottom w:val="single" w:color="auto" w:sz="4" w:space="0"/>
              <w:right w:val="single" w:color="auto" w:sz="4" w:space="0"/>
            </w:tcBorders>
            <w:vAlign w:val="center"/>
          </w:tcPr>
          <w:p w14:paraId="4F626A63">
            <w:pPr>
              <w:spacing w:line="384" w:lineRule="auto"/>
              <w:rPr>
                <w:rFonts w:ascii="宋体" w:hAnsi="宋体"/>
                <w:sz w:val="24"/>
              </w:rPr>
            </w:pPr>
            <w:r>
              <w:rPr>
                <w:rFonts w:hint="eastAsia" w:ascii="宋体" w:hAnsi="宋体"/>
                <w:spacing w:val="-6"/>
                <w:sz w:val="24"/>
              </w:rPr>
              <w:t>开户银行：</w:t>
            </w:r>
            <w:r>
              <w:rPr>
                <w:rFonts w:hint="eastAsia" w:ascii="宋体" w:hAnsi="宋体"/>
                <w:sz w:val="24"/>
              </w:rPr>
              <w:t xml:space="preserve"> </w:t>
            </w:r>
          </w:p>
        </w:tc>
      </w:tr>
      <w:tr w14:paraId="0076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5909424A">
            <w:pPr>
              <w:snapToGrid w:val="0"/>
              <w:spacing w:line="384" w:lineRule="auto"/>
              <w:rPr>
                <w:rFonts w:ascii="宋体" w:hAnsi="宋体"/>
                <w:spacing w:val="-6"/>
                <w:sz w:val="24"/>
              </w:rPr>
            </w:pPr>
            <w:r>
              <w:rPr>
                <w:rFonts w:hint="eastAsia" w:ascii="宋体" w:hAnsi="宋体"/>
                <w:spacing w:val="-6"/>
                <w:sz w:val="24"/>
                <w:lang w:eastAsia="zh-CN"/>
              </w:rPr>
              <w:t>账</w:t>
            </w:r>
            <w:r>
              <w:rPr>
                <w:rFonts w:ascii="宋体" w:hAnsi="宋体"/>
                <w:spacing w:val="-6"/>
                <w:sz w:val="24"/>
              </w:rPr>
              <w:t>号：</w:t>
            </w:r>
          </w:p>
        </w:tc>
        <w:tc>
          <w:tcPr>
            <w:tcW w:w="4190" w:type="dxa"/>
            <w:tcBorders>
              <w:top w:val="single" w:color="auto" w:sz="4" w:space="0"/>
              <w:left w:val="single" w:color="auto" w:sz="4" w:space="0"/>
              <w:bottom w:val="single" w:color="auto" w:sz="4" w:space="0"/>
              <w:right w:val="single" w:color="auto" w:sz="4" w:space="0"/>
            </w:tcBorders>
            <w:vAlign w:val="center"/>
          </w:tcPr>
          <w:p w14:paraId="2B9E3072">
            <w:pPr>
              <w:spacing w:line="384" w:lineRule="auto"/>
              <w:rPr>
                <w:rFonts w:ascii="宋体" w:hAnsi="宋体"/>
                <w:sz w:val="24"/>
              </w:rPr>
            </w:pPr>
            <w:r>
              <w:rPr>
                <w:rFonts w:hint="eastAsia" w:ascii="宋体" w:hAnsi="宋体"/>
                <w:spacing w:val="-6"/>
                <w:sz w:val="24"/>
                <w:lang w:eastAsia="zh-CN"/>
              </w:rPr>
              <w:t>账</w:t>
            </w:r>
            <w:r>
              <w:rPr>
                <w:rFonts w:hint="eastAsia" w:ascii="宋体" w:hAnsi="宋体"/>
                <w:spacing w:val="-6"/>
                <w:sz w:val="24"/>
              </w:rPr>
              <w:t>号：</w:t>
            </w:r>
          </w:p>
        </w:tc>
      </w:tr>
      <w:tr w14:paraId="264D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550C6BB7">
            <w:pPr>
              <w:snapToGrid w:val="0"/>
              <w:spacing w:line="384" w:lineRule="auto"/>
              <w:rPr>
                <w:rFonts w:ascii="宋体" w:hAnsi="宋体"/>
                <w:spacing w:val="-6"/>
                <w:sz w:val="24"/>
              </w:rPr>
            </w:pPr>
            <w:r>
              <w:rPr>
                <w:rFonts w:ascii="宋体" w:hAnsi="宋体"/>
                <w:spacing w:val="-6"/>
                <w:sz w:val="24"/>
              </w:rPr>
              <w:t>签字日期：      年  月  日</w:t>
            </w:r>
          </w:p>
        </w:tc>
        <w:tc>
          <w:tcPr>
            <w:tcW w:w="4190" w:type="dxa"/>
            <w:tcBorders>
              <w:top w:val="single" w:color="auto" w:sz="4" w:space="0"/>
              <w:left w:val="single" w:color="auto" w:sz="4" w:space="0"/>
              <w:bottom w:val="single" w:color="auto" w:sz="4" w:space="0"/>
              <w:right w:val="single" w:color="auto" w:sz="4" w:space="0"/>
            </w:tcBorders>
            <w:vAlign w:val="center"/>
          </w:tcPr>
          <w:p w14:paraId="7CC9DFCB">
            <w:pPr>
              <w:snapToGrid w:val="0"/>
              <w:spacing w:line="384" w:lineRule="auto"/>
              <w:rPr>
                <w:rFonts w:ascii="宋体" w:hAnsi="宋体"/>
                <w:spacing w:val="-6"/>
                <w:sz w:val="24"/>
              </w:rPr>
            </w:pPr>
            <w:r>
              <w:rPr>
                <w:rFonts w:ascii="宋体" w:hAnsi="宋体"/>
                <w:spacing w:val="-6"/>
                <w:sz w:val="24"/>
              </w:rPr>
              <w:t>签字日期：   年  月  日</w:t>
            </w:r>
          </w:p>
        </w:tc>
      </w:tr>
    </w:tbl>
    <w:p w14:paraId="3F468A8D">
      <w:pPr>
        <w:widowControl/>
        <w:adjustRightInd/>
        <w:spacing w:line="360" w:lineRule="auto"/>
        <w:jc w:val="left"/>
        <w:rPr>
          <w:rFonts w:ascii="宋体" w:hAnsi="宋体" w:cs="仿宋_GB2312"/>
          <w:b/>
          <w:sz w:val="36"/>
          <w:szCs w:val="20"/>
        </w:rPr>
      </w:pPr>
    </w:p>
    <w:p w14:paraId="62554A69">
      <w:pPr>
        <w:rPr>
          <w:rFonts w:ascii="宋体" w:hAnsi="宋体" w:cs="宋体"/>
          <w:b/>
          <w:sz w:val="36"/>
          <w:szCs w:val="20"/>
        </w:rPr>
      </w:pPr>
      <w:r>
        <w:rPr>
          <w:rFonts w:hint="eastAsia" w:ascii="宋体" w:hAnsi="宋体" w:cs="宋体"/>
          <w:b/>
          <w:sz w:val="36"/>
          <w:szCs w:val="20"/>
        </w:rPr>
        <w:br w:type="page"/>
      </w:r>
    </w:p>
    <w:p w14:paraId="2EA72472">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31"/>
      <w:r>
        <w:rPr>
          <w:rFonts w:hint="eastAsia" w:ascii="宋体" w:hAnsi="宋体" w:cs="宋体"/>
          <w:b/>
          <w:sz w:val="36"/>
          <w:szCs w:val="20"/>
        </w:rPr>
        <w:t xml:space="preserve"> </w:t>
      </w:r>
      <w:bookmarkEnd w:id="432"/>
      <w:r>
        <w:rPr>
          <w:rFonts w:hint="eastAsia" w:ascii="宋体" w:hAnsi="宋体" w:cs="宋体"/>
          <w:b/>
          <w:sz w:val="36"/>
          <w:szCs w:val="20"/>
        </w:rPr>
        <w:t>应提交的有关格式范例</w:t>
      </w:r>
      <w:bookmarkEnd w:id="435"/>
      <w:bookmarkEnd w:id="436"/>
    </w:p>
    <w:p w14:paraId="4D97CA0B">
      <w:pPr>
        <w:spacing w:line="360" w:lineRule="auto"/>
        <w:jc w:val="center"/>
        <w:outlineLvl w:val="0"/>
        <w:rPr>
          <w:rFonts w:ascii="宋体" w:hAnsi="宋体" w:cs="宋体"/>
          <w:b/>
          <w:kern w:val="0"/>
          <w:sz w:val="36"/>
          <w:szCs w:val="36"/>
        </w:rPr>
      </w:pPr>
      <w:bookmarkStart w:id="440" w:name="_Toc129952715"/>
      <w:bookmarkStart w:id="441" w:name="_Toc129952591"/>
      <w:r>
        <w:rPr>
          <w:rFonts w:hint="eastAsia" w:ascii="宋体" w:hAnsi="宋体" w:cs="宋体"/>
          <w:b/>
          <w:kern w:val="0"/>
          <w:sz w:val="36"/>
          <w:szCs w:val="36"/>
        </w:rPr>
        <w:t>资格文件部分</w:t>
      </w:r>
      <w:bookmarkEnd w:id="440"/>
      <w:bookmarkEnd w:id="441"/>
    </w:p>
    <w:p w14:paraId="5ECF89FD">
      <w:pPr>
        <w:pStyle w:val="83"/>
        <w:ind w:firstLine="0"/>
        <w:jc w:val="center"/>
        <w:rPr>
          <w:b/>
          <w:sz w:val="32"/>
          <w:szCs w:val="32"/>
        </w:rPr>
      </w:pPr>
      <w:r>
        <w:rPr>
          <w:rFonts w:hint="eastAsia"/>
          <w:b/>
          <w:sz w:val="32"/>
          <w:szCs w:val="32"/>
        </w:rPr>
        <w:t>目录</w:t>
      </w:r>
    </w:p>
    <w:p w14:paraId="306ACA13">
      <w:pPr>
        <w:snapToGrid w:val="0"/>
        <w:spacing w:line="360" w:lineRule="auto"/>
        <w:rPr>
          <w:rFonts w:ascii="宋体" w:hAnsi="宋体" w:cs="宋体"/>
          <w:sz w:val="24"/>
        </w:rPr>
      </w:pPr>
    </w:p>
    <w:p w14:paraId="0EDEE65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233C22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F86C03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26BB9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A03D555">
      <w:pPr>
        <w:snapToGrid w:val="0"/>
        <w:spacing w:line="360" w:lineRule="auto"/>
        <w:rPr>
          <w:rFonts w:ascii="宋体" w:hAnsi="宋体" w:cs="宋体"/>
          <w:sz w:val="24"/>
        </w:rPr>
      </w:pPr>
      <w:r>
        <w:rPr>
          <w:rFonts w:hint="eastAsia" w:ascii="宋体" w:hAnsi="宋体" w:cs="宋体"/>
          <w:sz w:val="24"/>
        </w:rPr>
        <w:t>（5）政府采购活动现场确认声明书………………………………………（页码）</w:t>
      </w:r>
    </w:p>
    <w:p w14:paraId="14DDDD5E">
      <w:pPr>
        <w:spacing w:line="360" w:lineRule="auto"/>
        <w:ind w:firstLine="480" w:firstLineChars="200"/>
        <w:rPr>
          <w:rFonts w:ascii="宋体" w:hAnsi="宋体" w:cs="宋体"/>
          <w:sz w:val="24"/>
        </w:rPr>
      </w:pPr>
    </w:p>
    <w:p w14:paraId="7EF8ACC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B58E57">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6176CCFF">
      <w:pPr>
        <w:snapToGrid w:val="0"/>
        <w:spacing w:line="360" w:lineRule="auto"/>
        <w:ind w:firstLine="480" w:firstLineChars="200"/>
        <w:rPr>
          <w:rFonts w:ascii="宋体" w:hAnsi="宋体" w:cs="宋体"/>
          <w:sz w:val="24"/>
        </w:rPr>
      </w:pPr>
      <w:r>
        <w:rPr>
          <w:rFonts w:hint="eastAsia" w:ascii="宋体" w:hAnsi="宋体" w:cs="宋体"/>
          <w:sz w:val="24"/>
        </w:rPr>
        <w:t>我方参与组织参加</w:t>
      </w:r>
      <w:r>
        <w:rPr>
          <w:rFonts w:hint="eastAsia" w:ascii="宋体" w:hAnsi="宋体" w:cs="宋体"/>
          <w:sz w:val="24"/>
          <w:u w:val="single"/>
          <w:lang w:eastAsia="zh-CN"/>
        </w:rPr>
        <w:t>2025年省级全民健身赛事活动第三方绩效评估</w:t>
      </w:r>
      <w:r>
        <w:rPr>
          <w:rFonts w:hint="eastAsia" w:ascii="宋体" w:hAnsi="宋体" w:cs="宋体"/>
          <w:sz w:val="24"/>
          <w:u w:val="single"/>
        </w:rPr>
        <w:t>（项目</w:t>
      </w:r>
      <w:r>
        <w:rPr>
          <w:rFonts w:ascii="宋体" w:hAnsi="宋体" w:cs="宋体"/>
          <w:sz w:val="24"/>
          <w:u w:val="single"/>
        </w:rPr>
        <w:t>名称）</w:t>
      </w:r>
      <w:r>
        <w:rPr>
          <w:rFonts w:hint="eastAsia" w:ascii="宋体" w:hAnsi="宋体" w:cs="宋体"/>
          <w:sz w:val="24"/>
        </w:rPr>
        <w:t>【招标编号：</w:t>
      </w:r>
      <w:r>
        <w:rPr>
          <w:rFonts w:hint="eastAsia" w:ascii="宋体" w:hAnsi="宋体" w:cs="宋体"/>
          <w:sz w:val="24"/>
          <w:u w:val="single"/>
          <w:lang w:eastAsia="zh-CN"/>
        </w:rPr>
        <w:t>ZJZBC-25-409</w:t>
      </w:r>
      <w:r>
        <w:rPr>
          <w:rFonts w:hint="eastAsia" w:ascii="宋体" w:hAnsi="宋体" w:cs="宋体"/>
          <w:sz w:val="24"/>
        </w:rPr>
        <w:t>】政府采购活动，郑重承诺：</w:t>
      </w:r>
    </w:p>
    <w:p w14:paraId="58D9D4A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02511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D3917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1A46F6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E9392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233730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4C63E9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B2AD2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14FE52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EE4131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F89069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B70580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96D6E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489613">
      <w:pPr>
        <w:snapToGrid w:val="0"/>
        <w:spacing w:line="360" w:lineRule="auto"/>
        <w:ind w:firstLine="480" w:firstLineChars="200"/>
        <w:rPr>
          <w:rFonts w:hint="eastAsia" w:ascii="宋体" w:hAnsi="宋体" w:cs="宋体"/>
          <w:color w:val="auto"/>
          <w:sz w:val="24"/>
        </w:rPr>
      </w:pPr>
    </w:p>
    <w:p w14:paraId="47C9D907">
      <w:pPr>
        <w:snapToGrid w:val="0"/>
        <w:spacing w:line="360" w:lineRule="auto"/>
        <w:ind w:right="480"/>
        <w:jc w:val="center"/>
        <w:rPr>
          <w:rFonts w:ascii="宋体" w:hAnsi="宋体" w:cs="宋体"/>
          <w:b/>
          <w:kern w:val="0"/>
          <w:sz w:val="32"/>
          <w:szCs w:val="32"/>
        </w:rPr>
      </w:pPr>
    </w:p>
    <w:p w14:paraId="43F703D7">
      <w:pPr>
        <w:rPr>
          <w:rFonts w:ascii="宋体" w:hAnsi="宋体" w:cs="宋体"/>
          <w:b/>
          <w:kern w:val="0"/>
          <w:sz w:val="32"/>
          <w:szCs w:val="32"/>
        </w:rPr>
      </w:pPr>
      <w:r>
        <w:rPr>
          <w:rFonts w:hint="eastAsia" w:ascii="宋体" w:hAnsi="宋体" w:cs="宋体"/>
          <w:b/>
          <w:kern w:val="0"/>
          <w:sz w:val="32"/>
          <w:szCs w:val="32"/>
        </w:rPr>
        <w:br w:type="page"/>
      </w:r>
    </w:p>
    <w:p w14:paraId="2E1789A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255BA6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A297BDA">
      <w:pPr>
        <w:snapToGrid w:val="0"/>
        <w:spacing w:line="360" w:lineRule="auto"/>
        <w:ind w:right="480"/>
        <w:jc w:val="center"/>
        <w:rPr>
          <w:rFonts w:ascii="宋体" w:hAnsi="宋体" w:cs="宋体"/>
          <w:b/>
          <w:kern w:val="0"/>
          <w:sz w:val="32"/>
          <w:szCs w:val="32"/>
        </w:rPr>
      </w:pPr>
    </w:p>
    <w:p w14:paraId="78544D5F">
      <w:pPr>
        <w:rPr>
          <w:rFonts w:ascii="宋体" w:hAnsi="宋体" w:cs="宋体"/>
          <w:b/>
          <w:kern w:val="0"/>
          <w:sz w:val="32"/>
          <w:szCs w:val="32"/>
        </w:rPr>
      </w:pPr>
      <w:r>
        <w:rPr>
          <w:rFonts w:hint="eastAsia" w:ascii="宋体" w:hAnsi="宋体" w:cs="宋体"/>
          <w:b/>
          <w:kern w:val="0"/>
          <w:sz w:val="32"/>
          <w:szCs w:val="32"/>
        </w:rPr>
        <w:br w:type="page"/>
      </w:r>
    </w:p>
    <w:p w14:paraId="1657156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890ACF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1B173F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72EF43B">
      <w:pPr>
        <w:widowControl/>
        <w:spacing w:line="360" w:lineRule="auto"/>
        <w:ind w:firstLine="480"/>
        <w:jc w:val="left"/>
        <w:rPr>
          <w:rFonts w:ascii="宋体" w:hAnsi="宋体" w:cs="宋体"/>
          <w:sz w:val="24"/>
        </w:rPr>
      </w:pPr>
    </w:p>
    <w:p w14:paraId="1A9562F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87DD7C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1F8A1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14:paraId="342D6119">
      <w:pPr>
        <w:widowControl/>
        <w:spacing w:line="360" w:lineRule="auto"/>
        <w:ind w:left="150"/>
        <w:jc w:val="center"/>
        <w:rPr>
          <w:rFonts w:ascii="宋体" w:hAnsi="宋体" w:cs="宋体"/>
          <w:b/>
          <w:kern w:val="0"/>
          <w:sz w:val="32"/>
          <w:szCs w:val="32"/>
        </w:rPr>
      </w:pPr>
    </w:p>
    <w:p w14:paraId="0A8A7BA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38266C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337692F">
      <w:r>
        <w:br w:type="page"/>
      </w:r>
    </w:p>
    <w:p w14:paraId="68D2A87E">
      <w:pPr>
        <w:widowControl/>
        <w:spacing w:line="360" w:lineRule="auto"/>
        <w:ind w:left="150"/>
        <w:jc w:val="center"/>
        <w:rPr>
          <w:rFonts w:ascii="宋体" w:hAnsi="宋体" w:cs="仿宋_GB2312"/>
          <w:b/>
          <w:sz w:val="32"/>
          <w:szCs w:val="32"/>
        </w:rPr>
      </w:pPr>
      <w:r>
        <w:rPr>
          <w:rFonts w:hint="eastAsia" w:ascii="宋体" w:hAnsi="宋体" w:cs="仿宋_GB2312"/>
          <w:b/>
          <w:sz w:val="32"/>
          <w:szCs w:val="32"/>
        </w:rPr>
        <w:t>五、</w:t>
      </w:r>
      <w:r>
        <w:rPr>
          <w:rFonts w:ascii="宋体" w:hAnsi="宋体" w:cs="仿宋_GB2312"/>
          <w:b/>
          <w:sz w:val="32"/>
          <w:szCs w:val="32"/>
        </w:rPr>
        <w:t>政府采购活动现场确认声明书</w:t>
      </w:r>
    </w:p>
    <w:p w14:paraId="049E3163">
      <w:pPr>
        <w:pStyle w:val="57"/>
        <w:spacing w:beforeAutospacing="0" w:afterAutospacing="0" w:line="440" w:lineRule="exact"/>
        <w:rPr>
          <w:rFonts w:cs="Arial"/>
          <w:color w:val="000000"/>
        </w:rPr>
      </w:pPr>
      <w:r>
        <w:rPr>
          <w:rStyle w:val="964"/>
          <w:rFonts w:cs="Arial"/>
          <w:color w:val="000000"/>
        </w:rPr>
        <w:t>浙江省建设工程设备招标有限公司</w:t>
      </w:r>
      <w:r>
        <w:rPr>
          <w:rFonts w:hint="eastAsia" w:cs="Arial"/>
          <w:color w:val="000000"/>
        </w:rPr>
        <w:t>：</w:t>
      </w:r>
    </w:p>
    <w:p w14:paraId="6BAA24B2">
      <w:pPr>
        <w:pStyle w:val="57"/>
        <w:spacing w:beforeAutospacing="0" w:afterAutospacing="0" w:line="440" w:lineRule="exact"/>
        <w:ind w:firstLine="720" w:firstLineChars="300"/>
        <w:rPr>
          <w:rFonts w:cs="Arial"/>
          <w:color w:val="000000"/>
        </w:rPr>
      </w:pPr>
      <w:r>
        <w:rPr>
          <w:rFonts w:cs="Arial"/>
          <w:color w:val="000000"/>
        </w:rPr>
        <w:t xml:space="preserve">本人 </w:t>
      </w:r>
      <w:r>
        <w:rPr>
          <w:rFonts w:cs="宋体"/>
          <w:u w:val="single"/>
        </w:rPr>
        <w:t xml:space="preserve">    </w:t>
      </w:r>
      <w:r>
        <w:rPr>
          <w:rFonts w:hint="eastAsia" w:cs="宋体"/>
          <w:u w:val="single"/>
        </w:rPr>
        <w:t xml:space="preserve">  </w:t>
      </w:r>
      <w:r>
        <w:rPr>
          <w:rFonts w:cs="Arial"/>
          <w:color w:val="000000"/>
        </w:rPr>
        <w:t>（授权代表姓名），经由</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（单位）</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（法定代表人姓名）合法授权参加</w:t>
      </w:r>
      <w:r>
        <w:rPr>
          <w:rStyle w:val="964"/>
          <w:rFonts w:hint="eastAsia" w:cs="Arial"/>
          <w:color w:val="000000"/>
          <w:u w:val="single"/>
          <w:lang w:eastAsia="zh-CN"/>
        </w:rPr>
        <w:t>2025年省级全民健身赛事活动第三方绩效评估</w:t>
      </w:r>
      <w:r>
        <w:rPr>
          <w:rFonts w:cs="Arial"/>
          <w:color w:val="000000"/>
        </w:rPr>
        <w:t>（编号：</w:t>
      </w:r>
      <w:r>
        <w:rPr>
          <w:rStyle w:val="964"/>
          <w:rFonts w:hint="eastAsia" w:cs="Arial"/>
          <w:color w:val="000000"/>
          <w:u w:val="single"/>
          <w:lang w:eastAsia="zh-CN"/>
        </w:rPr>
        <w:t>ZJZBC-25-409</w:t>
      </w:r>
      <w:r>
        <w:rPr>
          <w:rFonts w:cs="Arial"/>
          <w:color w:val="000000"/>
        </w:rPr>
        <w:t>）政府采购活动</w:t>
      </w:r>
      <w:r>
        <w:rPr>
          <w:rFonts w:hint="eastAsia" w:cs="Arial"/>
          <w:color w:val="000000"/>
          <w:lang w:eastAsia="zh-CN"/>
        </w:rPr>
        <w:t>。</w:t>
      </w:r>
      <w:r>
        <w:rPr>
          <w:rFonts w:cs="Arial"/>
          <w:color w:val="000000"/>
        </w:rPr>
        <w:t>经与本单位法人代表（负责人）联系确认，现就有关公平竞争事项郑重声明如下</w:t>
      </w:r>
      <w:r>
        <w:rPr>
          <w:rFonts w:hint="eastAsia" w:cs="Arial"/>
          <w:color w:val="000000"/>
        </w:rPr>
        <w:t>：</w:t>
      </w:r>
    </w:p>
    <w:p w14:paraId="6393977A">
      <w:pPr>
        <w:pStyle w:val="57"/>
        <w:spacing w:beforeAutospacing="0" w:afterAutospacing="0" w:line="440" w:lineRule="exact"/>
        <w:ind w:firstLine="400"/>
        <w:rPr>
          <w:rFonts w:cs="Arial"/>
          <w:color w:val="000000"/>
        </w:rPr>
      </w:pPr>
      <w:r>
        <w:rPr>
          <w:rFonts w:cs="Arial"/>
          <w:color w:val="000000"/>
        </w:rPr>
        <w:t>一、本单位与采购人之间口不存在利害关系口存在下列利害关系</w:t>
      </w:r>
      <w:r>
        <w:rPr>
          <w:rFonts w:hint="eastAsia" w:cs="Arial"/>
          <w:color w:val="000000"/>
        </w:rPr>
        <w:t>：</w:t>
      </w:r>
    </w:p>
    <w:p w14:paraId="1BF64DA2">
      <w:pPr>
        <w:pStyle w:val="57"/>
        <w:spacing w:beforeAutospacing="0" w:afterAutospacing="0" w:line="440" w:lineRule="exact"/>
        <w:ind w:firstLine="400"/>
        <w:rPr>
          <w:rFonts w:cs="Arial"/>
          <w:color w:val="000000"/>
        </w:rPr>
      </w:pPr>
      <w:r>
        <w:rPr>
          <w:rFonts w:cs="Arial"/>
          <w:color w:val="000000"/>
        </w:rPr>
        <w:t>A．投资关系      B．行政隶属关系      C．业务指导关系</w:t>
      </w:r>
    </w:p>
    <w:p w14:paraId="31E5E456">
      <w:pPr>
        <w:pStyle w:val="57"/>
        <w:spacing w:beforeAutospacing="0" w:afterAutospacing="0" w:line="440" w:lineRule="exact"/>
        <w:ind w:firstLine="400"/>
        <w:rPr>
          <w:rFonts w:cs="Arial"/>
          <w:color w:val="000000"/>
        </w:rPr>
      </w:pPr>
      <w:r>
        <w:rPr>
          <w:rFonts w:cs="Arial"/>
          <w:color w:val="000000"/>
        </w:rPr>
        <w:t>D．其他可能影响采购公正的利害关系（如有，请如实说明）。</w:t>
      </w:r>
    </w:p>
    <w:p w14:paraId="5DBD0C98">
      <w:pPr>
        <w:pStyle w:val="57"/>
        <w:spacing w:beforeAutospacing="0" w:afterAutospacing="0" w:line="440" w:lineRule="exact"/>
        <w:ind w:firstLine="400"/>
        <w:rPr>
          <w:rFonts w:cs="Arial"/>
          <w:color w:val="000000"/>
        </w:rPr>
      </w:pPr>
      <w:r>
        <w:rPr>
          <w:rFonts w:cs="Arial"/>
          <w:color w:val="000000"/>
        </w:rPr>
        <w:t>二、现</w:t>
      </w:r>
      <w:r>
        <w:rPr>
          <w:rFonts w:hint="eastAsia" w:cs="Arial"/>
          <w:color w:val="000000"/>
          <w:lang w:eastAsia="zh-CN"/>
        </w:rPr>
        <w:t>已</w:t>
      </w:r>
      <w:r>
        <w:rPr>
          <w:rFonts w:cs="Arial"/>
          <w:color w:val="000000"/>
        </w:rPr>
        <w:t>清楚知道参加本项目采购活动的其他所有供应商名称，本单位 口与其他所有供应商之间均不存在利害关系 口与</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（供应商名称）之间存在下列利害关系</w:t>
      </w:r>
      <w:r>
        <w:rPr>
          <w:rFonts w:hint="eastAsia" w:cs="Arial"/>
          <w:color w:val="000000"/>
        </w:rPr>
        <w:t>：</w:t>
      </w:r>
    </w:p>
    <w:p w14:paraId="2975EF8C">
      <w:pPr>
        <w:pStyle w:val="57"/>
        <w:spacing w:beforeAutospacing="0" w:afterAutospacing="0" w:line="440" w:lineRule="exact"/>
        <w:ind w:left="480" w:firstLine="400"/>
        <w:rPr>
          <w:rFonts w:cs="Arial"/>
          <w:color w:val="000000"/>
        </w:rPr>
      </w:pPr>
      <w:r>
        <w:rPr>
          <w:rFonts w:cs="Arial"/>
          <w:color w:val="000000"/>
        </w:rPr>
        <w:t>A．法定代表人或负责人或实际控制人是同一人</w:t>
      </w:r>
    </w:p>
    <w:p w14:paraId="166B5070">
      <w:pPr>
        <w:pStyle w:val="57"/>
        <w:spacing w:beforeAutospacing="0" w:afterAutospacing="0" w:line="440" w:lineRule="exact"/>
        <w:ind w:left="480" w:firstLine="400"/>
        <w:rPr>
          <w:rFonts w:cs="Arial"/>
          <w:color w:val="000000"/>
        </w:rPr>
      </w:pPr>
      <w:r>
        <w:rPr>
          <w:rFonts w:cs="Arial"/>
          <w:color w:val="000000"/>
        </w:rPr>
        <w:t>B．法定代表人或负责人或实际控制人是夫妻关系</w:t>
      </w:r>
    </w:p>
    <w:p w14:paraId="1D787080">
      <w:pPr>
        <w:pStyle w:val="57"/>
        <w:spacing w:beforeAutospacing="0" w:afterAutospacing="0" w:line="440" w:lineRule="exact"/>
        <w:ind w:left="480" w:firstLine="400"/>
        <w:rPr>
          <w:rFonts w:cs="Arial"/>
          <w:color w:val="000000"/>
        </w:rPr>
      </w:pPr>
      <w:r>
        <w:rPr>
          <w:rFonts w:cs="Arial"/>
          <w:color w:val="000000"/>
        </w:rPr>
        <w:t>C．法定代表人或负责人或实际控制人是直系血亲关系</w:t>
      </w:r>
    </w:p>
    <w:p w14:paraId="1992C77B">
      <w:pPr>
        <w:pStyle w:val="57"/>
        <w:spacing w:beforeAutospacing="0" w:afterAutospacing="0" w:line="440" w:lineRule="exact"/>
        <w:ind w:left="480" w:firstLine="400"/>
        <w:rPr>
          <w:rFonts w:cs="Arial"/>
          <w:color w:val="000000"/>
        </w:rPr>
      </w:pPr>
      <w:r>
        <w:rPr>
          <w:rFonts w:cs="Arial"/>
          <w:color w:val="000000"/>
        </w:rPr>
        <w:t>D．法定代表人或负责人或实际控制人存在三代以内旁系血亲关系</w:t>
      </w:r>
    </w:p>
    <w:p w14:paraId="671165B7">
      <w:pPr>
        <w:pStyle w:val="57"/>
        <w:spacing w:beforeAutospacing="0" w:afterAutospacing="0" w:line="440" w:lineRule="exact"/>
        <w:ind w:left="480" w:firstLine="400"/>
        <w:rPr>
          <w:rFonts w:cs="Arial"/>
          <w:color w:val="000000"/>
        </w:rPr>
      </w:pPr>
      <w:r>
        <w:rPr>
          <w:rFonts w:cs="Arial"/>
          <w:color w:val="000000"/>
        </w:rPr>
        <w:t>E．法定代表人或负责人或实际控制人存在近姻亲关系</w:t>
      </w:r>
    </w:p>
    <w:p w14:paraId="104B59F8">
      <w:pPr>
        <w:pStyle w:val="57"/>
        <w:spacing w:beforeAutospacing="0" w:afterAutospacing="0" w:line="440" w:lineRule="exact"/>
        <w:ind w:left="480" w:firstLine="400"/>
        <w:rPr>
          <w:rFonts w:cs="Arial"/>
          <w:color w:val="000000"/>
        </w:rPr>
      </w:pPr>
      <w:r>
        <w:rPr>
          <w:rFonts w:cs="Arial"/>
          <w:color w:val="000000"/>
        </w:rPr>
        <w:t>F．法定代表人或负责人或实际控制人存在股份控制或实际控制关系</w:t>
      </w:r>
    </w:p>
    <w:p w14:paraId="67B8C705">
      <w:pPr>
        <w:pStyle w:val="57"/>
        <w:spacing w:beforeAutospacing="0" w:afterAutospacing="0" w:line="440" w:lineRule="exact"/>
        <w:ind w:left="480" w:firstLine="400"/>
        <w:rPr>
          <w:rFonts w:cs="Arial"/>
          <w:color w:val="000000"/>
        </w:rPr>
      </w:pPr>
      <w:r>
        <w:rPr>
          <w:rFonts w:cs="Arial"/>
          <w:color w:val="000000"/>
        </w:rPr>
        <w:t>G．存在共同直接或间接投资设立子公司、联营企业和合营企业情况</w:t>
      </w:r>
    </w:p>
    <w:p w14:paraId="61AE00C5">
      <w:pPr>
        <w:pStyle w:val="57"/>
        <w:spacing w:beforeAutospacing="0" w:afterAutospacing="0" w:line="440" w:lineRule="exact"/>
        <w:ind w:left="480" w:firstLine="400"/>
        <w:rPr>
          <w:rFonts w:cs="Arial"/>
          <w:color w:val="000000"/>
        </w:rPr>
      </w:pPr>
      <w:r>
        <w:rPr>
          <w:rFonts w:cs="Arial"/>
          <w:color w:val="000000"/>
        </w:rPr>
        <w:t>H．存在分级代理或代销关系、同一生产制造商关系、管理关系、重要业务（占主营业务收入 50 ％以上）或重要财务往来关系（如融资）等其他实质性控制关系</w:t>
      </w:r>
    </w:p>
    <w:p w14:paraId="242EFC67">
      <w:pPr>
        <w:pStyle w:val="57"/>
        <w:spacing w:beforeAutospacing="0" w:afterAutospacing="0" w:line="440" w:lineRule="exact"/>
        <w:ind w:firstLine="400"/>
        <w:rPr>
          <w:rFonts w:cs="Arial"/>
          <w:color w:val="000000"/>
        </w:rPr>
      </w:pPr>
      <w:r>
        <w:rPr>
          <w:rFonts w:cs="Arial"/>
          <w:color w:val="000000"/>
        </w:rPr>
        <w:t>I．其他利害关系情况</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w:t>
      </w:r>
    </w:p>
    <w:p w14:paraId="010294FF">
      <w:pPr>
        <w:pStyle w:val="57"/>
        <w:spacing w:beforeAutospacing="0" w:afterAutospacing="0" w:line="440" w:lineRule="exact"/>
        <w:ind w:firstLine="400"/>
        <w:rPr>
          <w:rFonts w:cs="Arial"/>
          <w:color w:val="000000"/>
        </w:rPr>
      </w:pPr>
      <w:r>
        <w:rPr>
          <w:rFonts w:cs="Arial"/>
          <w:color w:val="000000"/>
        </w:rPr>
        <w:t>三、现</w:t>
      </w:r>
      <w:r>
        <w:rPr>
          <w:rFonts w:hint="eastAsia" w:cs="Arial"/>
          <w:color w:val="000000"/>
          <w:lang w:eastAsia="zh-CN"/>
        </w:rPr>
        <w:t>已</w:t>
      </w:r>
      <w:r>
        <w:rPr>
          <w:rFonts w:cs="Arial"/>
          <w:color w:val="000000"/>
        </w:rPr>
        <w:t>清楚知道并严格遵守政府采购法律法规和现场纪律。</w:t>
      </w:r>
    </w:p>
    <w:p w14:paraId="7A8EC2CB">
      <w:pPr>
        <w:pStyle w:val="57"/>
        <w:spacing w:beforeAutospacing="0" w:afterAutospacing="0" w:line="440" w:lineRule="exact"/>
        <w:ind w:firstLine="400"/>
        <w:rPr>
          <w:rFonts w:cs="Arial"/>
          <w:color w:val="000000"/>
        </w:rPr>
      </w:pPr>
      <w:r>
        <w:rPr>
          <w:rFonts w:cs="Arial"/>
          <w:color w:val="000000"/>
        </w:rPr>
        <w:t>四、我发现</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 xml:space="preserve">供应商之间存在或可能存在上述第二条第 </w:t>
      </w:r>
      <w:r>
        <w:rPr>
          <w:rFonts w:hint="eastAsia" w:cs="宋体"/>
          <w:u w:val="single"/>
        </w:rPr>
        <w:t xml:space="preserve"> </w:t>
      </w:r>
      <w:r>
        <w:rPr>
          <w:rFonts w:cs="宋体"/>
          <w:u w:val="single"/>
        </w:rPr>
        <w:t xml:space="preserve">     </w:t>
      </w:r>
      <w:r>
        <w:rPr>
          <w:rFonts w:cs="Arial"/>
          <w:color w:val="000000"/>
        </w:rPr>
        <w:t>项利害关系。</w:t>
      </w:r>
    </w:p>
    <w:p w14:paraId="76ED4695">
      <w:pPr>
        <w:snapToGrid w:val="0"/>
        <w:spacing w:line="440" w:lineRule="exact"/>
        <w:ind w:right="480"/>
        <w:jc w:val="right"/>
        <w:rPr>
          <w:rFonts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w:t>
      </w:r>
      <w:r>
        <w:rPr>
          <w:rFonts w:hint="eastAsia" w:ascii="宋体" w:hAnsi="宋体" w:cs="宋体"/>
          <w:kern w:val="0"/>
          <w:sz w:val="24"/>
          <w:lang w:val="zh-CN"/>
        </w:rPr>
        <w:t>电子签名/公章</w:t>
      </w:r>
      <w:r>
        <w:rPr>
          <w:rFonts w:ascii="宋体" w:hAnsi="宋体" w:cs="仿宋_GB2312"/>
          <w:sz w:val="24"/>
          <w:lang w:val="zh-CN"/>
        </w:rPr>
        <w:t>)</w:t>
      </w:r>
      <w:r>
        <w:rPr>
          <w:rFonts w:hint="eastAsia" w:ascii="宋体" w:hAnsi="宋体" w:cs="仿宋_GB2312"/>
          <w:sz w:val="24"/>
          <w:lang w:val="zh-CN"/>
        </w:rPr>
        <w:t>或</w:t>
      </w:r>
      <w:r>
        <w:rPr>
          <w:rFonts w:hint="eastAsia" w:ascii="宋体" w:hAnsi="宋体" w:eastAsia="宋体" w:cs="宋体"/>
          <w:color w:val="auto"/>
          <w:sz w:val="24"/>
          <w:highlight w:val="none"/>
        </w:rPr>
        <w:t>供应商代表（签名）</w:t>
      </w:r>
      <w:r>
        <w:rPr>
          <w:rFonts w:ascii="宋体" w:hAnsi="宋体" w:cs="仿宋_GB2312"/>
          <w:sz w:val="24"/>
          <w:lang w:val="zh-CN"/>
        </w:rPr>
        <w:t>：</w:t>
      </w:r>
    </w:p>
    <w:p w14:paraId="6D3B0946">
      <w:pPr>
        <w:spacing w:line="400" w:lineRule="exact"/>
        <w:jc w:val="center"/>
        <w:rPr>
          <w:rFonts w:hint="eastAsia" w:ascii="宋体" w:hAnsi="宋体" w:cs="仿宋_GB2312"/>
          <w:sz w:val="24"/>
          <w:lang w:val="zh-CN"/>
        </w:rPr>
      </w:pPr>
      <w:r>
        <w:rPr>
          <w:rFonts w:ascii="宋体" w:hAnsi="宋体" w:cs="仿宋_GB2312"/>
          <w:sz w:val="24"/>
          <w:lang w:val="zh-CN"/>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月</w:t>
      </w:r>
      <w:r>
        <w:rPr>
          <w:rFonts w:ascii="宋体" w:hAnsi="宋体" w:cs="仿宋_GB2312"/>
          <w:sz w:val="24"/>
        </w:rPr>
        <w:t xml:space="preserve">   </w:t>
      </w:r>
      <w:r>
        <w:rPr>
          <w:rFonts w:hint="eastAsia" w:ascii="宋体" w:hAnsi="宋体" w:cs="仿宋_GB2312"/>
          <w:sz w:val="24"/>
          <w:lang w:val="zh-CN"/>
        </w:rPr>
        <w:t>日</w:t>
      </w:r>
    </w:p>
    <w:p w14:paraId="53C721DE">
      <w:pPr>
        <w:widowControl/>
        <w:spacing w:line="360" w:lineRule="auto"/>
        <w:ind w:left="150"/>
        <w:jc w:val="both"/>
        <w:rPr>
          <w:rFonts w:hint="eastAsia" w:eastAsia="宋体"/>
          <w:b/>
          <w:bCs/>
          <w:lang w:eastAsia="zh-CN"/>
        </w:rPr>
      </w:pPr>
      <w:r>
        <w:rPr>
          <w:rFonts w:hint="eastAsia" w:ascii="宋体" w:hAnsi="宋体" w:eastAsia="宋体" w:cs="宋体"/>
          <w:b/>
          <w:bCs/>
          <w:color w:val="auto"/>
          <w:sz w:val="24"/>
          <w:highlight w:val="none"/>
        </w:rPr>
        <w:t>注：可在开标后将声明书复制件发送到625060608@qq.com邮箱</w:t>
      </w:r>
      <w:r>
        <w:rPr>
          <w:rFonts w:hint="eastAsia" w:ascii="宋体" w:hAnsi="宋体" w:eastAsia="宋体" w:cs="宋体"/>
          <w:b/>
          <w:bCs/>
          <w:color w:val="auto"/>
          <w:sz w:val="24"/>
          <w:highlight w:val="none"/>
          <w:lang w:eastAsia="zh-CN"/>
        </w:rPr>
        <w:t>。</w:t>
      </w:r>
    </w:p>
    <w:p w14:paraId="09A7B387">
      <w:pPr>
        <w:widowControl/>
        <w:adjustRightInd/>
        <w:jc w:val="left"/>
        <w:rPr>
          <w:rFonts w:ascii="宋体" w:hAnsi="宋体" w:cs="宋体"/>
          <w:b/>
          <w:kern w:val="0"/>
          <w:sz w:val="36"/>
          <w:szCs w:val="36"/>
        </w:rPr>
      </w:pPr>
      <w:bookmarkStart w:id="442" w:name="_Toc129952592"/>
      <w:bookmarkStart w:id="443" w:name="_Toc129952716"/>
      <w:r>
        <w:rPr>
          <w:rFonts w:ascii="宋体" w:hAnsi="宋体" w:cs="宋体"/>
          <w:b/>
          <w:kern w:val="0"/>
          <w:sz w:val="36"/>
          <w:szCs w:val="36"/>
        </w:rPr>
        <w:br w:type="page"/>
      </w:r>
    </w:p>
    <w:p w14:paraId="1C446C9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商务技术文件部分</w:t>
      </w:r>
      <w:bookmarkEnd w:id="442"/>
      <w:bookmarkEnd w:id="443"/>
    </w:p>
    <w:p w14:paraId="468B0390">
      <w:pPr>
        <w:pStyle w:val="83"/>
        <w:ind w:firstLine="0"/>
        <w:jc w:val="center"/>
        <w:rPr>
          <w:b/>
          <w:sz w:val="32"/>
          <w:szCs w:val="32"/>
        </w:rPr>
      </w:pPr>
      <w:r>
        <w:rPr>
          <w:rFonts w:hint="eastAsia"/>
          <w:b/>
          <w:sz w:val="32"/>
          <w:szCs w:val="32"/>
        </w:rPr>
        <w:t>目录</w:t>
      </w:r>
    </w:p>
    <w:p w14:paraId="56D5E87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EBB91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3F85E1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62835DF">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）商务技术偏离表</w:t>
      </w:r>
      <w:r>
        <w:rPr>
          <w:rFonts w:hint="eastAsia" w:ascii="宋体" w:hAnsi="宋体" w:cs="宋体"/>
        </w:rPr>
        <w:t>………………………………………………………………………（页码）</w:t>
      </w:r>
    </w:p>
    <w:p w14:paraId="414A708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w:t>
      </w:r>
      <w:r>
        <w:rPr>
          <w:rFonts w:hint="eastAsia" w:ascii="宋体" w:hAnsi="宋体" w:cs="宋体"/>
          <w:sz w:val="24"/>
          <w:lang w:val="zh-CN"/>
        </w:rPr>
        <w:t>政府采购供应商廉洁自律承诺书</w:t>
      </w:r>
      <w:r>
        <w:rPr>
          <w:rFonts w:hint="eastAsia" w:ascii="宋体" w:hAnsi="宋体" w:cs="宋体"/>
        </w:rPr>
        <w:t>…………………………………………………（页码）</w:t>
      </w:r>
    </w:p>
    <w:p w14:paraId="13DCC041">
      <w:pPr>
        <w:snapToGrid w:val="0"/>
        <w:spacing w:line="360" w:lineRule="auto"/>
        <w:rPr>
          <w:rFonts w:ascii="宋体" w:hAnsi="宋体" w:cs="宋体"/>
          <w:b/>
          <w:kern w:val="0"/>
          <w:sz w:val="32"/>
          <w:szCs w:val="32"/>
          <w:lang w:val="zh-CN"/>
        </w:rPr>
      </w:pPr>
    </w:p>
    <w:p w14:paraId="51EAD05B">
      <w:pPr>
        <w:widowControl/>
        <w:adjustRightInd/>
        <w:jc w:val="left"/>
        <w:rPr>
          <w:rFonts w:ascii="宋体" w:hAnsi="宋体" w:cs="宋体"/>
          <w:b/>
          <w:kern w:val="0"/>
          <w:sz w:val="32"/>
          <w:szCs w:val="32"/>
        </w:rPr>
      </w:pPr>
      <w:r>
        <w:rPr>
          <w:rFonts w:ascii="宋体" w:hAnsi="宋体" w:cs="宋体"/>
          <w:b/>
          <w:kern w:val="0"/>
          <w:sz w:val="32"/>
          <w:szCs w:val="32"/>
        </w:rPr>
        <w:br w:type="page"/>
      </w:r>
    </w:p>
    <w:p w14:paraId="47BF29E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一、投标函</w:t>
      </w:r>
    </w:p>
    <w:p w14:paraId="6BC02B60">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0542D74A">
      <w:pPr>
        <w:snapToGrid w:val="0"/>
        <w:spacing w:line="360" w:lineRule="auto"/>
        <w:ind w:firstLine="480" w:firstLineChars="200"/>
        <w:rPr>
          <w:rFonts w:ascii="宋体" w:hAnsi="宋体" w:cs="宋体"/>
          <w:sz w:val="24"/>
        </w:rPr>
      </w:pPr>
      <w:r>
        <w:rPr>
          <w:rFonts w:hint="eastAsia" w:ascii="宋体" w:hAnsi="宋体" w:cs="宋体"/>
          <w:sz w:val="24"/>
        </w:rPr>
        <w:t>我方参加你方组织的组织参加</w:t>
      </w:r>
      <w:r>
        <w:rPr>
          <w:rFonts w:hint="eastAsia" w:ascii="宋体" w:hAnsi="宋体" w:cs="宋体"/>
          <w:sz w:val="24"/>
          <w:u w:val="single"/>
        </w:rPr>
        <w:t xml:space="preserve"> </w:t>
      </w:r>
      <w:r>
        <w:rPr>
          <w:rFonts w:hint="eastAsia" w:ascii="宋体" w:hAnsi="宋体" w:cs="宋体"/>
          <w:sz w:val="24"/>
          <w:u w:val="single"/>
          <w:lang w:eastAsia="zh-CN"/>
        </w:rPr>
        <w:t>2025年省级全民健身赛事活动第三方绩效评估</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ZJZBC-25-409</w:t>
      </w:r>
      <w:r>
        <w:rPr>
          <w:rFonts w:hint="eastAsia" w:ascii="宋体" w:hAnsi="宋体" w:cs="宋体"/>
          <w:sz w:val="24"/>
        </w:rPr>
        <w:t>】招标的有关活动，并对此项目进行投标。为此：</w:t>
      </w:r>
    </w:p>
    <w:p w14:paraId="3A63251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7FFC7A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606A11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D07F8C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48D9F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44" w:name="_Hlk101257010"/>
      <w:r>
        <w:rPr>
          <w:rFonts w:hint="eastAsia" w:ascii="宋体" w:hAnsi="宋体" w:cs="宋体"/>
          <w:snapToGrid w:val="0"/>
          <w:kern w:val="28"/>
          <w:sz w:val="24"/>
          <w:szCs w:val="20"/>
        </w:rPr>
        <w:t>（如果有)</w:t>
      </w:r>
      <w:bookmarkEnd w:id="444"/>
    </w:p>
    <w:p w14:paraId="34021C9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B1D530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5E0F3B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80B493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17B899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8E749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798C57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22B43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559346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142B5CF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p>
    <w:p w14:paraId="0D9EC2C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3009B8D">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.3.1开标一览表（报价表）；</w:t>
      </w:r>
    </w:p>
    <w:p w14:paraId="521E28AB">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.3.2报价情况说明（如果有）；</w:t>
      </w:r>
    </w:p>
    <w:p w14:paraId="55DB89CA">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.3.3中小企业声明函（如果有）。</w:t>
      </w:r>
    </w:p>
    <w:p w14:paraId="3478EE0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1E71E7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E8C78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2368DA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305B5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4CA8F1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BA69038">
      <w:pPr>
        <w:snapToGrid w:val="0"/>
        <w:spacing w:line="360" w:lineRule="auto"/>
        <w:ind w:left="210" w:leftChars="100" w:firstLine="480" w:firstLineChars="200"/>
        <w:rPr>
          <w:rFonts w:hint="eastAsia" w:ascii="宋体" w:hAnsi="宋体" w:cs="宋体"/>
          <w:sz w:val="24"/>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1534371">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51469E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03F2005">
      <w:pPr>
        <w:spacing w:line="360" w:lineRule="auto"/>
        <w:jc w:val="center"/>
        <w:rPr>
          <w:rFonts w:ascii="宋体" w:hAnsi="宋体" w:cs="宋体"/>
          <w:sz w:val="24"/>
        </w:rPr>
      </w:pPr>
      <w:r>
        <w:rPr>
          <w:rFonts w:hint="eastAsia" w:ascii="宋体" w:hAnsi="宋体" w:cs="宋体"/>
          <w:sz w:val="24"/>
        </w:rPr>
        <w:t xml:space="preserve">     日期：  年   月   日</w:t>
      </w:r>
    </w:p>
    <w:p w14:paraId="6FD30137">
      <w:pPr>
        <w:snapToGrid w:val="0"/>
        <w:spacing w:line="360" w:lineRule="auto"/>
        <w:ind w:left="420" w:leftChars="200" w:firstLine="4200" w:firstLineChars="1750"/>
        <w:rPr>
          <w:rFonts w:ascii="宋体" w:hAnsi="宋体" w:cs="宋体"/>
          <w:kern w:val="0"/>
          <w:sz w:val="24"/>
          <w:u w:val="single"/>
        </w:rPr>
      </w:pPr>
    </w:p>
    <w:p w14:paraId="0CCF3FD1">
      <w:pPr>
        <w:spacing w:line="360" w:lineRule="auto"/>
        <w:ind w:right="420"/>
        <w:rPr>
          <w:rFonts w:ascii="宋体" w:hAnsi="宋体" w:cs="宋体"/>
          <w:sz w:val="24"/>
        </w:rPr>
      </w:pPr>
      <w:r>
        <w:rPr>
          <w:rFonts w:hint="eastAsia" w:ascii="宋体" w:hAnsi="宋体" w:cs="宋体"/>
          <w:sz w:val="24"/>
        </w:rPr>
        <w:t>注：按本格式和要求提供。</w:t>
      </w:r>
    </w:p>
    <w:p w14:paraId="7CACE6AC">
      <w:pPr>
        <w:jc w:val="center"/>
        <w:rPr>
          <w:rFonts w:ascii="宋体" w:hAnsi="宋体" w:cs="宋体"/>
          <w:b/>
          <w:kern w:val="0"/>
          <w:sz w:val="32"/>
          <w:szCs w:val="32"/>
        </w:rPr>
      </w:pPr>
    </w:p>
    <w:p w14:paraId="74DA4BA5">
      <w:pPr>
        <w:widowControl/>
        <w:adjustRightInd/>
        <w:jc w:val="left"/>
        <w:rPr>
          <w:rFonts w:ascii="宋体" w:hAnsi="宋体" w:cs="宋体"/>
          <w:b/>
          <w:kern w:val="0"/>
          <w:sz w:val="32"/>
          <w:szCs w:val="32"/>
        </w:rPr>
      </w:pPr>
      <w:r>
        <w:rPr>
          <w:rFonts w:ascii="宋体" w:hAnsi="宋体" w:cs="宋体"/>
          <w:b/>
          <w:kern w:val="0"/>
          <w:sz w:val="32"/>
          <w:szCs w:val="32"/>
        </w:rPr>
        <w:br w:type="page"/>
      </w:r>
    </w:p>
    <w:p w14:paraId="72A0CA4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二、授权委托书或法定代表人（单位负责人、自然人本人）身份证明</w:t>
      </w:r>
    </w:p>
    <w:p w14:paraId="1B23F5F2">
      <w:pPr>
        <w:snapToGrid w:val="0"/>
        <w:spacing w:line="360" w:lineRule="auto"/>
        <w:rPr>
          <w:rFonts w:ascii="宋体" w:hAnsi="宋体" w:cs="宋体"/>
          <w:sz w:val="24"/>
        </w:rPr>
      </w:pPr>
      <w:r>
        <w:rPr>
          <w:rFonts w:hint="eastAsia" w:ascii="宋体" w:hAnsi="宋体" w:cs="宋体"/>
          <w:sz w:val="24"/>
        </w:rPr>
        <w:t xml:space="preserve">                                </w:t>
      </w:r>
    </w:p>
    <w:p w14:paraId="0640ADB6">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7E6304FA">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4CB52D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sz w:val="24"/>
        </w:rPr>
        <w:t>，所在单位：</w:t>
      </w:r>
      <w:r>
        <w:rPr>
          <w:rFonts w:hint="eastAsia" w:ascii="宋体" w:hAnsi="宋体"/>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组织</w:t>
      </w:r>
      <w:r>
        <w:rPr>
          <w:rFonts w:hint="eastAsia" w:ascii="宋体" w:hAnsi="宋体" w:cs="宋体"/>
          <w:sz w:val="24"/>
          <w:u w:val="single"/>
        </w:rPr>
        <w:t xml:space="preserve"> </w:t>
      </w:r>
      <w:r>
        <w:rPr>
          <w:rFonts w:hint="eastAsia" w:ascii="宋体" w:hAnsi="宋体" w:cs="宋体"/>
          <w:sz w:val="24"/>
          <w:u w:val="single"/>
          <w:lang w:eastAsia="zh-CN"/>
        </w:rPr>
        <w:t>2025年省级全民健身赛事活动第三方绩效评估</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ZJZBC-25-409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1EA4A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3B6A0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E4E02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BEC60D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BA7D363">
      <w:pPr>
        <w:snapToGrid w:val="0"/>
        <w:spacing w:line="360" w:lineRule="auto"/>
        <w:rPr>
          <w:rFonts w:ascii="宋体" w:hAnsi="宋体" w:cs="宋体"/>
          <w:sz w:val="24"/>
        </w:rPr>
      </w:pPr>
    </w:p>
    <w:p w14:paraId="6200B6DD">
      <w:pPr>
        <w:snapToGrid w:val="0"/>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5B3CF34">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555E61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2025年省级全民健身赛事活动第三方绩效评估</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ZJZBC-25-409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C03CF1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37F00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F75118">
      <w:pPr>
        <w:rPr>
          <w:rFonts w:ascii="宋体" w:hAnsi="宋体" w:cs="宋体"/>
        </w:rPr>
      </w:pPr>
    </w:p>
    <w:p w14:paraId="215CA20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A4C4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EF785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0CF6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BB80A2B">
      <w:pPr>
        <w:autoSpaceDE w:val="0"/>
        <w:autoSpaceDN w:val="0"/>
        <w:spacing w:line="360" w:lineRule="auto"/>
        <w:jc w:val="center"/>
        <w:rPr>
          <w:rFonts w:ascii="宋体" w:hAnsi="宋体" w:cs="宋体"/>
          <w:b/>
          <w:kern w:val="0"/>
          <w:sz w:val="32"/>
          <w:szCs w:val="32"/>
          <w:lang w:val="zh-CN"/>
        </w:rPr>
      </w:pPr>
    </w:p>
    <w:p w14:paraId="5EEA224E">
      <w:pPr>
        <w:snapToGrid w:val="0"/>
        <w:spacing w:line="360" w:lineRule="auto"/>
        <w:jc w:val="center"/>
        <w:rPr>
          <w:rFonts w:ascii="宋体" w:hAnsi="宋体" w:cs="宋体"/>
          <w:b/>
          <w:sz w:val="24"/>
        </w:rPr>
      </w:pPr>
      <w:r>
        <w:rPr>
          <w:rFonts w:ascii="宋体" w:hAnsi="宋体" w:cs="宋体"/>
          <w:b/>
          <w:kern w:val="0"/>
          <w:sz w:val="32"/>
          <w:szCs w:val="32"/>
          <w:lang w:val="zh-CN"/>
        </w:rPr>
        <w:br w:type="page"/>
      </w:r>
      <w:r>
        <w:rPr>
          <w:rFonts w:hint="eastAsia" w:ascii="宋体" w:hAnsi="宋体" w:cs="宋体"/>
          <w:b/>
          <w:kern w:val="0"/>
          <w:sz w:val="32"/>
          <w:szCs w:val="32"/>
          <w:lang w:val="zh-CN"/>
        </w:rPr>
        <w:t>法定代表人、单位负责人或自然人本人的身份证明（适用于法定代表人、单位负责人或者自然人本人代表投标人参加投标）</w:t>
      </w:r>
    </w:p>
    <w:p w14:paraId="77726A75">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F3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11885E7">
            <w:pPr>
              <w:pStyle w:val="147"/>
              <w:adjustRightInd w:val="0"/>
              <w:spacing w:line="360" w:lineRule="auto"/>
              <w:rPr>
                <w:rFonts w:hAnsi="宋体" w:cs="宋体"/>
                <w:bCs/>
                <w:sz w:val="24"/>
              </w:rPr>
            </w:pPr>
            <w:r>
              <w:rPr>
                <w:rFonts w:hint="eastAsia" w:hAnsi="宋体" w:cs="宋体"/>
                <w:bCs/>
                <w:sz w:val="24"/>
              </w:rPr>
              <w:t>正面：                                 反面：</w:t>
            </w:r>
          </w:p>
          <w:p w14:paraId="73172550">
            <w:pPr>
              <w:pStyle w:val="147"/>
              <w:adjustRightInd w:val="0"/>
              <w:spacing w:line="360" w:lineRule="auto"/>
              <w:rPr>
                <w:rFonts w:hAnsi="宋体" w:cs="宋体"/>
                <w:bCs/>
                <w:sz w:val="24"/>
              </w:rPr>
            </w:pPr>
          </w:p>
        </w:tc>
      </w:tr>
    </w:tbl>
    <w:p w14:paraId="3BCDF9C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915625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8E5865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B768B2E">
      <w:pPr>
        <w:jc w:val="center"/>
        <w:rPr>
          <w:rFonts w:ascii="宋体" w:hAnsi="宋体" w:cs="宋体"/>
          <w:b/>
          <w:kern w:val="0"/>
          <w:sz w:val="32"/>
          <w:szCs w:val="32"/>
        </w:rPr>
      </w:pPr>
    </w:p>
    <w:p w14:paraId="6EA5C7E7">
      <w:pPr>
        <w:snapToGrid w:val="0"/>
        <w:spacing w:line="360" w:lineRule="auto"/>
        <w:ind w:right="480"/>
        <w:rPr>
          <w:rFonts w:ascii="宋体" w:hAnsi="宋体" w:cs="宋体"/>
          <w:b/>
          <w:kern w:val="0"/>
          <w:sz w:val="32"/>
          <w:szCs w:val="32"/>
        </w:rPr>
        <w:sectPr>
          <w:headerReference r:id="rId11" w:type="first"/>
          <w:footerReference r:id="rId12" w:type="first"/>
          <w:headerReference r:id="rId10" w:type="default"/>
          <w:pgSz w:w="11906" w:h="16838"/>
          <w:pgMar w:top="1418" w:right="1418" w:bottom="1418" w:left="1474" w:header="851" w:footer="992" w:gutter="0"/>
          <w:cols w:space="720" w:num="1"/>
          <w:titlePg/>
          <w:docGrid w:linePitch="312" w:charSpace="0"/>
        </w:sectPr>
      </w:pPr>
    </w:p>
    <w:p w14:paraId="4F75BA1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p>
    <w:p w14:paraId="2B30E87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7A3DF06">
      <w:pPr>
        <w:snapToGrid w:val="0"/>
        <w:spacing w:line="360" w:lineRule="auto"/>
        <w:jc w:val="center"/>
        <w:rPr>
          <w:rFonts w:ascii="宋体" w:hAnsi="宋体" w:cs="宋体"/>
          <w:b/>
          <w:kern w:val="0"/>
          <w:sz w:val="32"/>
          <w:szCs w:val="32"/>
        </w:rPr>
      </w:pPr>
    </w:p>
    <w:p w14:paraId="6FD9573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C3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7299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4F5307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727EC9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9F8E2A6">
            <w:pPr>
              <w:snapToGrid w:val="0"/>
              <w:spacing w:line="240" w:lineRule="atLeast"/>
              <w:jc w:val="center"/>
              <w:rPr>
                <w:rFonts w:ascii="宋体" w:hAnsi="宋体" w:cs="宋体"/>
                <w:b/>
                <w:sz w:val="24"/>
              </w:rPr>
            </w:pPr>
            <w:r>
              <w:rPr>
                <w:rFonts w:hint="eastAsia" w:ascii="宋体" w:hAnsi="宋体" w:cs="宋体"/>
                <w:b/>
                <w:sz w:val="24"/>
              </w:rPr>
              <w:t>投标文件中的页码位置</w:t>
            </w:r>
          </w:p>
        </w:tc>
      </w:tr>
      <w:tr w14:paraId="623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91BFB">
            <w:pPr>
              <w:jc w:val="center"/>
              <w:rPr>
                <w:rFonts w:ascii="宋体" w:hAnsi="宋体" w:cs="宋体"/>
                <w:sz w:val="24"/>
              </w:rPr>
            </w:pPr>
            <w:r>
              <w:rPr>
                <w:rFonts w:hint="eastAsia" w:ascii="宋体" w:hAnsi="宋体" w:cs="宋体"/>
                <w:sz w:val="24"/>
              </w:rPr>
              <w:t>1</w:t>
            </w:r>
          </w:p>
        </w:tc>
        <w:tc>
          <w:tcPr>
            <w:tcW w:w="4991" w:type="dxa"/>
            <w:vAlign w:val="center"/>
          </w:tcPr>
          <w:p w14:paraId="6827F6D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620FCC3">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43CB3E3">
            <w:pPr>
              <w:rPr>
                <w:rFonts w:ascii="宋体" w:hAnsi="宋体" w:cs="宋体"/>
                <w:sz w:val="24"/>
              </w:rPr>
            </w:pPr>
            <w:r>
              <w:rPr>
                <w:rFonts w:hint="eastAsia" w:ascii="宋体" w:hAnsi="宋体" w:cs="宋体"/>
                <w:sz w:val="24"/>
              </w:rPr>
              <w:t>见投标文件</w:t>
            </w:r>
          </w:p>
          <w:p w14:paraId="68637D8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FC3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52A23C">
            <w:pPr>
              <w:spacing w:line="360" w:lineRule="auto"/>
              <w:jc w:val="center"/>
              <w:rPr>
                <w:rFonts w:ascii="宋体" w:hAnsi="宋体" w:cs="宋体"/>
                <w:sz w:val="24"/>
              </w:rPr>
            </w:pPr>
            <w:r>
              <w:rPr>
                <w:rFonts w:hint="eastAsia" w:ascii="宋体" w:hAnsi="宋体" w:cs="宋体"/>
                <w:sz w:val="24"/>
              </w:rPr>
              <w:t>2</w:t>
            </w:r>
          </w:p>
        </w:tc>
        <w:tc>
          <w:tcPr>
            <w:tcW w:w="4991" w:type="dxa"/>
            <w:vAlign w:val="top"/>
          </w:tcPr>
          <w:p w14:paraId="731501A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DA7436D">
            <w:pPr>
              <w:rPr>
                <w:rFonts w:ascii="宋体" w:hAnsi="宋体" w:cs="宋体"/>
                <w:sz w:val="24"/>
              </w:rPr>
            </w:pPr>
            <w:r>
              <w:rPr>
                <w:rFonts w:hint="eastAsia" w:ascii="宋体" w:hAnsi="宋体" w:cs="宋体"/>
                <w:sz w:val="24"/>
              </w:rPr>
              <w:t>投标函</w:t>
            </w:r>
          </w:p>
        </w:tc>
        <w:tc>
          <w:tcPr>
            <w:tcW w:w="1418" w:type="dxa"/>
            <w:vAlign w:val="center"/>
          </w:tcPr>
          <w:p w14:paraId="7889E73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D1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405ABA">
            <w:pPr>
              <w:jc w:val="center"/>
              <w:rPr>
                <w:rFonts w:ascii="宋体" w:hAnsi="宋体" w:cs="宋体"/>
                <w:sz w:val="24"/>
              </w:rPr>
            </w:pPr>
            <w:r>
              <w:rPr>
                <w:rFonts w:hint="eastAsia" w:ascii="宋体" w:hAnsi="宋体" w:cs="宋体"/>
                <w:sz w:val="24"/>
              </w:rPr>
              <w:t>3</w:t>
            </w:r>
          </w:p>
        </w:tc>
        <w:tc>
          <w:tcPr>
            <w:tcW w:w="4991" w:type="dxa"/>
            <w:vAlign w:val="center"/>
          </w:tcPr>
          <w:p w14:paraId="04E101F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067ECA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63D33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000A9D0">
      <w:pPr>
        <w:spacing w:line="360" w:lineRule="auto"/>
        <w:ind w:right="420"/>
        <w:rPr>
          <w:rFonts w:ascii="宋体" w:hAnsi="宋体" w:cs="宋体"/>
          <w:sz w:val="24"/>
        </w:rPr>
      </w:pPr>
      <w:r>
        <w:rPr>
          <w:rFonts w:hint="eastAsia" w:ascii="宋体" w:hAnsi="宋体" w:cs="宋体"/>
          <w:sz w:val="24"/>
        </w:rPr>
        <w:t>注：按本格式和要求提供。</w:t>
      </w:r>
    </w:p>
    <w:p w14:paraId="404C083D">
      <w:pPr>
        <w:jc w:val="center"/>
        <w:rPr>
          <w:rFonts w:ascii="宋体" w:hAnsi="宋体" w:cs="宋体"/>
          <w:b/>
          <w:kern w:val="0"/>
          <w:sz w:val="32"/>
          <w:szCs w:val="32"/>
        </w:rPr>
      </w:pPr>
    </w:p>
    <w:p w14:paraId="2698E02B">
      <w:pPr>
        <w:widowControl/>
        <w:adjustRightInd/>
        <w:jc w:val="left"/>
        <w:rPr>
          <w:rFonts w:ascii="宋体" w:hAnsi="宋体" w:cs="宋体"/>
          <w:b/>
          <w:kern w:val="0"/>
          <w:sz w:val="32"/>
          <w:szCs w:val="32"/>
        </w:rPr>
      </w:pPr>
      <w:r>
        <w:rPr>
          <w:rFonts w:ascii="宋体" w:hAnsi="宋体" w:cs="宋体"/>
          <w:b/>
          <w:kern w:val="0"/>
          <w:sz w:val="32"/>
          <w:szCs w:val="32"/>
        </w:rPr>
        <w:br w:type="page"/>
      </w:r>
    </w:p>
    <w:p w14:paraId="6ADE9CC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五、评标标准相应的商务技术资料</w:t>
      </w:r>
    </w:p>
    <w:p w14:paraId="7902438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30"/>
        <w:gridCol w:w="2681"/>
      </w:tblGrid>
      <w:tr w14:paraId="11E1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6FD6407">
            <w:pP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lang w:val="en-US" w:eastAsia="zh-CN"/>
              </w:rPr>
              <w:t>序号</w:t>
            </w:r>
          </w:p>
        </w:tc>
        <w:tc>
          <w:tcPr>
            <w:tcW w:w="5830" w:type="dxa"/>
            <w:tcBorders>
              <w:top w:val="single" w:color="auto" w:sz="4" w:space="0"/>
              <w:left w:val="nil"/>
              <w:bottom w:val="single" w:color="auto" w:sz="4" w:space="0"/>
              <w:right w:val="single" w:color="auto" w:sz="4" w:space="0"/>
            </w:tcBorders>
            <w:noWrap w:val="0"/>
            <w:vAlign w:val="top"/>
          </w:tcPr>
          <w:p w14:paraId="621691B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投标文件中评标标准相应的商务技术资料目录*</w:t>
            </w:r>
          </w:p>
        </w:tc>
        <w:tc>
          <w:tcPr>
            <w:tcW w:w="2681" w:type="dxa"/>
            <w:tcBorders>
              <w:top w:val="single" w:color="auto" w:sz="4" w:space="0"/>
              <w:left w:val="nil"/>
              <w:bottom w:val="single" w:color="auto" w:sz="4" w:space="0"/>
              <w:right w:val="single" w:color="auto" w:sz="4" w:space="0"/>
            </w:tcBorders>
            <w:noWrap w:val="0"/>
            <w:vAlign w:val="top"/>
          </w:tcPr>
          <w:p w14:paraId="601B20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14:paraId="4B1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FEDEF7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5830" w:type="dxa"/>
            <w:tcBorders>
              <w:top w:val="single" w:color="auto" w:sz="4" w:space="0"/>
              <w:left w:val="nil"/>
              <w:bottom w:val="single" w:color="auto" w:sz="4" w:space="0"/>
              <w:right w:val="single" w:color="auto" w:sz="4" w:space="0"/>
            </w:tcBorders>
            <w:noWrap w:val="0"/>
            <w:vAlign w:val="top"/>
          </w:tcPr>
          <w:p w14:paraId="4406A3C1">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rPr>
            </w:pPr>
          </w:p>
        </w:tc>
        <w:tc>
          <w:tcPr>
            <w:tcW w:w="2681" w:type="dxa"/>
            <w:tcBorders>
              <w:top w:val="single" w:color="auto" w:sz="4" w:space="0"/>
              <w:left w:val="nil"/>
              <w:bottom w:val="single" w:color="auto" w:sz="4" w:space="0"/>
              <w:right w:val="single" w:color="auto" w:sz="4" w:space="0"/>
            </w:tcBorders>
            <w:noWrap w:val="0"/>
            <w:vAlign w:val="top"/>
          </w:tcPr>
          <w:p w14:paraId="05ADF396">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C4B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BC7A9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5830" w:type="dxa"/>
            <w:tcBorders>
              <w:top w:val="single" w:color="auto" w:sz="4" w:space="0"/>
              <w:left w:val="nil"/>
              <w:bottom w:val="single" w:color="auto" w:sz="4" w:space="0"/>
              <w:right w:val="single" w:color="auto" w:sz="4" w:space="0"/>
            </w:tcBorders>
            <w:noWrap w:val="0"/>
            <w:vAlign w:val="top"/>
          </w:tcPr>
          <w:p w14:paraId="6C247607">
            <w:pPr>
              <w:pStyle w:val="79"/>
              <w:widowControl w:val="0"/>
              <w:ind w:left="0" w:leftChars="0" w:firstLine="0" w:firstLineChars="0"/>
              <w:jc w:val="both"/>
              <w:rPr>
                <w:rFonts w:hint="eastAsia" w:ascii="宋体" w:hAnsi="宋体" w:eastAsia="宋体" w:cs="宋体"/>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384F2DFF">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498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01E6A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830" w:type="dxa"/>
            <w:tcBorders>
              <w:top w:val="single" w:color="auto" w:sz="4" w:space="0"/>
              <w:left w:val="nil"/>
              <w:bottom w:val="single" w:color="auto" w:sz="4" w:space="0"/>
              <w:right w:val="single" w:color="auto" w:sz="4" w:space="0"/>
            </w:tcBorders>
            <w:noWrap w:val="0"/>
            <w:vAlign w:val="top"/>
          </w:tcPr>
          <w:p w14:paraId="1B79FCF3">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8BB3207">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3A19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DF58E8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830" w:type="dxa"/>
            <w:tcBorders>
              <w:top w:val="single" w:color="auto" w:sz="4" w:space="0"/>
              <w:left w:val="nil"/>
              <w:bottom w:val="single" w:color="auto" w:sz="4" w:space="0"/>
              <w:right w:val="single" w:color="auto" w:sz="4" w:space="0"/>
            </w:tcBorders>
            <w:noWrap w:val="0"/>
            <w:vAlign w:val="top"/>
          </w:tcPr>
          <w:p w14:paraId="53F95FC0">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212EBB68">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7F95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5EEA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0C2626C6">
            <w:pPr>
              <w:jc w:val="left"/>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2ED8F8A0">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01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56AE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18F78395">
            <w:pPr>
              <w:spacing w:line="240" w:lineRule="auto"/>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620DA37A">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FC9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7E1433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830" w:type="dxa"/>
            <w:tcBorders>
              <w:top w:val="single" w:color="auto" w:sz="4" w:space="0"/>
              <w:left w:val="nil"/>
              <w:bottom w:val="single" w:color="auto" w:sz="4" w:space="0"/>
              <w:right w:val="single" w:color="auto" w:sz="4" w:space="0"/>
            </w:tcBorders>
            <w:noWrap w:val="0"/>
            <w:vAlign w:val="top"/>
          </w:tcPr>
          <w:p w14:paraId="468F9375">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FE96FED">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00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3CBF790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5830" w:type="dxa"/>
            <w:tcBorders>
              <w:top w:val="single" w:color="auto" w:sz="4" w:space="0"/>
              <w:left w:val="nil"/>
              <w:bottom w:val="single" w:color="auto" w:sz="4" w:space="0"/>
              <w:right w:val="single" w:color="auto" w:sz="4" w:space="0"/>
            </w:tcBorders>
            <w:noWrap w:val="0"/>
            <w:vAlign w:val="top"/>
          </w:tcPr>
          <w:p w14:paraId="2F187507">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681" w:type="dxa"/>
            <w:tcBorders>
              <w:top w:val="single" w:color="auto" w:sz="4" w:space="0"/>
              <w:left w:val="nil"/>
              <w:bottom w:val="single" w:color="auto" w:sz="4" w:space="0"/>
              <w:right w:val="single" w:color="auto" w:sz="4" w:space="0"/>
            </w:tcBorders>
            <w:noWrap w:val="0"/>
            <w:vAlign w:val="top"/>
          </w:tcPr>
          <w:p w14:paraId="4DFCBBF2">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0F33B100">
      <w:pPr>
        <w:jc w:val="center"/>
        <w:rPr>
          <w:rFonts w:ascii="宋体" w:hAnsi="宋体" w:cs="宋体"/>
          <w:b/>
          <w:kern w:val="0"/>
          <w:sz w:val="32"/>
          <w:szCs w:val="32"/>
        </w:rPr>
      </w:pPr>
    </w:p>
    <w:p w14:paraId="667AE005">
      <w:pPr>
        <w:jc w:val="center"/>
        <w:rPr>
          <w:rFonts w:ascii="宋体" w:hAnsi="宋体" w:cs="宋体"/>
          <w:b/>
          <w:kern w:val="0"/>
          <w:sz w:val="32"/>
          <w:szCs w:val="32"/>
        </w:rPr>
      </w:pPr>
    </w:p>
    <w:p w14:paraId="15AFCCAF">
      <w:pPr>
        <w:jc w:val="center"/>
      </w:pPr>
    </w:p>
    <w:p w14:paraId="24951B80"/>
    <w:p w14:paraId="2405E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4B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1F829A">
            <w:pPr>
              <w:jc w:val="center"/>
              <w:rPr>
                <w:rFonts w:ascii="宋体" w:hAnsi="宋体" w:cs="宋体"/>
                <w:b/>
                <w:bCs/>
                <w:sz w:val="24"/>
              </w:rPr>
            </w:pPr>
            <w:r>
              <w:rPr>
                <w:rFonts w:hint="eastAsia" w:ascii="宋体" w:hAnsi="宋体" w:cs="宋体"/>
                <w:b/>
                <w:bCs/>
                <w:sz w:val="24"/>
              </w:rPr>
              <w:t>序号</w:t>
            </w:r>
          </w:p>
        </w:tc>
        <w:tc>
          <w:tcPr>
            <w:tcW w:w="3683" w:type="dxa"/>
          </w:tcPr>
          <w:p w14:paraId="45C267F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3A67A92">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76C0714">
            <w:pPr>
              <w:jc w:val="center"/>
              <w:rPr>
                <w:rFonts w:ascii="宋体" w:hAnsi="宋体" w:cs="宋体"/>
                <w:b/>
                <w:bCs/>
                <w:sz w:val="24"/>
              </w:rPr>
            </w:pPr>
            <w:r>
              <w:rPr>
                <w:rFonts w:hint="eastAsia" w:ascii="宋体" w:hAnsi="宋体" w:cs="宋体"/>
                <w:b/>
                <w:bCs/>
                <w:sz w:val="24"/>
              </w:rPr>
              <w:t>偏离说明</w:t>
            </w:r>
          </w:p>
        </w:tc>
      </w:tr>
      <w:tr w14:paraId="7087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FB6AE5">
            <w:pPr>
              <w:jc w:val="center"/>
              <w:rPr>
                <w:rFonts w:ascii="宋体" w:hAnsi="宋体" w:cs="宋体"/>
                <w:kern w:val="0"/>
                <w:sz w:val="24"/>
              </w:rPr>
            </w:pPr>
            <w:r>
              <w:rPr>
                <w:rFonts w:hint="eastAsia" w:ascii="宋体" w:hAnsi="宋体" w:cs="宋体"/>
                <w:kern w:val="0"/>
                <w:sz w:val="24"/>
              </w:rPr>
              <w:t>1</w:t>
            </w:r>
          </w:p>
        </w:tc>
        <w:tc>
          <w:tcPr>
            <w:tcW w:w="3683" w:type="dxa"/>
          </w:tcPr>
          <w:p w14:paraId="72277CFA">
            <w:pPr>
              <w:jc w:val="center"/>
              <w:rPr>
                <w:rFonts w:ascii="宋体" w:hAnsi="宋体" w:cs="宋体"/>
                <w:b/>
                <w:kern w:val="0"/>
                <w:sz w:val="32"/>
                <w:szCs w:val="32"/>
              </w:rPr>
            </w:pPr>
          </w:p>
        </w:tc>
        <w:tc>
          <w:tcPr>
            <w:tcW w:w="3546" w:type="dxa"/>
          </w:tcPr>
          <w:p w14:paraId="5686ECB2">
            <w:pPr>
              <w:jc w:val="center"/>
              <w:rPr>
                <w:rFonts w:ascii="宋体" w:hAnsi="宋体" w:cs="宋体"/>
                <w:b/>
                <w:kern w:val="0"/>
                <w:sz w:val="32"/>
                <w:szCs w:val="32"/>
              </w:rPr>
            </w:pPr>
          </w:p>
        </w:tc>
        <w:tc>
          <w:tcPr>
            <w:tcW w:w="1276" w:type="dxa"/>
          </w:tcPr>
          <w:p w14:paraId="0E40BA69">
            <w:pPr>
              <w:jc w:val="center"/>
              <w:rPr>
                <w:rFonts w:ascii="宋体" w:hAnsi="宋体" w:cs="宋体"/>
                <w:b/>
                <w:kern w:val="0"/>
                <w:sz w:val="32"/>
                <w:szCs w:val="32"/>
              </w:rPr>
            </w:pPr>
          </w:p>
        </w:tc>
      </w:tr>
      <w:tr w14:paraId="7754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84C973">
            <w:pPr>
              <w:jc w:val="center"/>
              <w:rPr>
                <w:rFonts w:ascii="宋体" w:hAnsi="宋体" w:cs="宋体"/>
                <w:kern w:val="0"/>
                <w:sz w:val="24"/>
              </w:rPr>
            </w:pPr>
            <w:r>
              <w:rPr>
                <w:rFonts w:hint="eastAsia" w:ascii="宋体" w:hAnsi="宋体" w:cs="宋体"/>
                <w:kern w:val="0"/>
                <w:sz w:val="24"/>
              </w:rPr>
              <w:t>2</w:t>
            </w:r>
          </w:p>
        </w:tc>
        <w:tc>
          <w:tcPr>
            <w:tcW w:w="3683" w:type="dxa"/>
          </w:tcPr>
          <w:p w14:paraId="6828CAFC">
            <w:pPr>
              <w:jc w:val="center"/>
              <w:rPr>
                <w:rFonts w:ascii="宋体" w:hAnsi="宋体" w:cs="宋体"/>
                <w:b/>
                <w:kern w:val="0"/>
                <w:sz w:val="32"/>
                <w:szCs w:val="32"/>
              </w:rPr>
            </w:pPr>
          </w:p>
        </w:tc>
        <w:tc>
          <w:tcPr>
            <w:tcW w:w="3546" w:type="dxa"/>
          </w:tcPr>
          <w:p w14:paraId="53B2A91E">
            <w:pPr>
              <w:jc w:val="center"/>
              <w:rPr>
                <w:rFonts w:ascii="宋体" w:hAnsi="宋体" w:cs="宋体"/>
                <w:b/>
                <w:kern w:val="0"/>
                <w:sz w:val="32"/>
                <w:szCs w:val="32"/>
              </w:rPr>
            </w:pPr>
          </w:p>
        </w:tc>
        <w:tc>
          <w:tcPr>
            <w:tcW w:w="1276" w:type="dxa"/>
          </w:tcPr>
          <w:p w14:paraId="45B38680">
            <w:pPr>
              <w:jc w:val="center"/>
              <w:rPr>
                <w:rFonts w:ascii="宋体" w:hAnsi="宋体" w:cs="宋体"/>
                <w:b/>
                <w:kern w:val="0"/>
                <w:sz w:val="32"/>
                <w:szCs w:val="32"/>
              </w:rPr>
            </w:pPr>
          </w:p>
        </w:tc>
      </w:tr>
      <w:tr w14:paraId="68DC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F61E42">
            <w:pPr>
              <w:jc w:val="center"/>
              <w:rPr>
                <w:rFonts w:ascii="宋体" w:hAnsi="宋体" w:cs="宋体"/>
                <w:kern w:val="0"/>
                <w:sz w:val="24"/>
              </w:rPr>
            </w:pPr>
            <w:r>
              <w:rPr>
                <w:rFonts w:hint="eastAsia" w:ascii="宋体" w:hAnsi="宋体" w:cs="宋体"/>
                <w:kern w:val="0"/>
                <w:sz w:val="24"/>
              </w:rPr>
              <w:t>……</w:t>
            </w:r>
          </w:p>
        </w:tc>
        <w:tc>
          <w:tcPr>
            <w:tcW w:w="3683" w:type="dxa"/>
          </w:tcPr>
          <w:p w14:paraId="1D8B7884">
            <w:pPr>
              <w:jc w:val="center"/>
              <w:rPr>
                <w:rFonts w:ascii="宋体" w:hAnsi="宋体" w:cs="宋体"/>
                <w:b/>
                <w:kern w:val="0"/>
                <w:sz w:val="32"/>
                <w:szCs w:val="32"/>
              </w:rPr>
            </w:pPr>
          </w:p>
        </w:tc>
        <w:tc>
          <w:tcPr>
            <w:tcW w:w="3546" w:type="dxa"/>
          </w:tcPr>
          <w:p w14:paraId="1B8D08B2">
            <w:pPr>
              <w:jc w:val="center"/>
              <w:rPr>
                <w:rFonts w:ascii="宋体" w:hAnsi="宋体" w:cs="宋体"/>
                <w:b/>
                <w:kern w:val="0"/>
                <w:sz w:val="32"/>
                <w:szCs w:val="32"/>
              </w:rPr>
            </w:pPr>
          </w:p>
        </w:tc>
        <w:tc>
          <w:tcPr>
            <w:tcW w:w="1276" w:type="dxa"/>
          </w:tcPr>
          <w:p w14:paraId="20EA7E59">
            <w:pPr>
              <w:jc w:val="center"/>
              <w:rPr>
                <w:rFonts w:ascii="宋体" w:hAnsi="宋体" w:cs="宋体"/>
                <w:b/>
                <w:kern w:val="0"/>
                <w:sz w:val="32"/>
                <w:szCs w:val="32"/>
              </w:rPr>
            </w:pPr>
          </w:p>
        </w:tc>
      </w:tr>
    </w:tbl>
    <w:p w14:paraId="3C15FA4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1ED42CA">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40E63B8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3.投标人须保证：除商务技术偏离表列出的偏离外，投标人响应招标文件的全部非实质性要求。</w:t>
      </w:r>
    </w:p>
    <w:p w14:paraId="522EF0E5">
      <w:pPr>
        <w:rPr>
          <w:rFonts w:ascii="宋体" w:hAnsi="宋体" w:cs="宋体"/>
          <w:b/>
          <w:bCs/>
          <w:sz w:val="32"/>
          <w:szCs w:val="32"/>
        </w:rPr>
      </w:pPr>
      <w:r>
        <w:rPr>
          <w:rFonts w:hint="eastAsia" w:ascii="宋体" w:hAnsi="宋体" w:cs="宋体"/>
          <w:b/>
          <w:bCs/>
          <w:sz w:val="32"/>
          <w:szCs w:val="32"/>
        </w:rPr>
        <w:br w:type="page"/>
      </w:r>
    </w:p>
    <w:p w14:paraId="311B6D77">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七、政府采购供应商廉洁自律承诺书</w:t>
      </w:r>
    </w:p>
    <w:p w14:paraId="54D8EACC">
      <w:pPr>
        <w:snapToGrid w:val="0"/>
        <w:spacing w:line="360" w:lineRule="auto"/>
        <w:rPr>
          <w:rFonts w:ascii="宋体" w:hAnsi="宋体" w:cs="宋体"/>
          <w:sz w:val="24"/>
        </w:rPr>
      </w:pPr>
    </w:p>
    <w:p w14:paraId="4CB71177">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3CEF44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D571C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87C98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BF4283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A86A12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BBAB7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E1FFDC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26FFF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03BD13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DB6DD24">
      <w:pPr>
        <w:autoSpaceDE w:val="0"/>
        <w:autoSpaceDN w:val="0"/>
        <w:spacing w:line="360" w:lineRule="auto"/>
        <w:ind w:left="2"/>
        <w:jc w:val="left"/>
        <w:rPr>
          <w:rFonts w:ascii="宋体" w:hAnsi="宋体" w:cs="宋体"/>
          <w:kern w:val="0"/>
          <w:sz w:val="24"/>
          <w:lang w:val="zh-CN"/>
        </w:rPr>
      </w:pPr>
    </w:p>
    <w:p w14:paraId="424EF047">
      <w:pPr>
        <w:autoSpaceDE w:val="0"/>
        <w:autoSpaceDN w:val="0"/>
        <w:spacing w:line="360" w:lineRule="auto"/>
        <w:ind w:left="2"/>
        <w:jc w:val="left"/>
        <w:rPr>
          <w:rFonts w:ascii="宋体" w:hAnsi="宋体" w:cs="宋体"/>
          <w:kern w:val="0"/>
          <w:sz w:val="24"/>
          <w:lang w:val="zh-CN"/>
        </w:rPr>
      </w:pPr>
    </w:p>
    <w:p w14:paraId="47C9B7E5">
      <w:pPr>
        <w:autoSpaceDE w:val="0"/>
        <w:autoSpaceDN w:val="0"/>
        <w:spacing w:line="360" w:lineRule="auto"/>
        <w:ind w:left="2"/>
        <w:jc w:val="left"/>
        <w:rPr>
          <w:rFonts w:ascii="宋体" w:hAnsi="宋体" w:cs="宋体"/>
          <w:kern w:val="0"/>
          <w:sz w:val="24"/>
          <w:lang w:val="zh-CN"/>
        </w:rPr>
      </w:pPr>
    </w:p>
    <w:p w14:paraId="45ED384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BE6BC1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E0CE47">
      <w:pPr>
        <w:spacing w:line="360" w:lineRule="auto"/>
        <w:jc w:val="center"/>
        <w:rPr>
          <w:rFonts w:ascii="宋体" w:hAnsi="宋体" w:cs="宋体"/>
          <w:b/>
          <w:bCs/>
          <w:sz w:val="24"/>
        </w:rPr>
      </w:pPr>
    </w:p>
    <w:p w14:paraId="50343E05">
      <w:pPr>
        <w:spacing w:line="360" w:lineRule="auto"/>
        <w:ind w:right="420"/>
        <w:rPr>
          <w:rFonts w:ascii="宋体" w:hAnsi="宋体" w:cs="宋体"/>
          <w:sz w:val="24"/>
        </w:rPr>
      </w:pPr>
      <w:r>
        <w:rPr>
          <w:rFonts w:hint="eastAsia" w:ascii="宋体" w:hAnsi="宋体" w:cs="宋体"/>
          <w:sz w:val="24"/>
        </w:rPr>
        <w:t>注：按本格式和要求提供。</w:t>
      </w:r>
    </w:p>
    <w:p w14:paraId="32477B4A">
      <w:pPr>
        <w:spacing w:line="360" w:lineRule="auto"/>
        <w:jc w:val="center"/>
        <w:rPr>
          <w:rFonts w:ascii="宋体" w:hAnsi="宋体" w:cs="宋体"/>
          <w:b/>
          <w:bCs/>
          <w:sz w:val="24"/>
        </w:rPr>
        <w:sectPr>
          <w:headerReference r:id="rId14" w:type="first"/>
          <w:headerReference r:id="rId13" w:type="default"/>
          <w:footerReference r:id="rId15" w:type="default"/>
          <w:pgSz w:w="11906" w:h="16838"/>
          <w:pgMar w:top="1418" w:right="1418" w:bottom="1418" w:left="1474" w:header="851" w:footer="992" w:gutter="0"/>
          <w:cols w:space="720" w:num="1"/>
          <w:titlePg/>
          <w:docGrid w:linePitch="312" w:charSpace="0"/>
        </w:sectPr>
      </w:pPr>
    </w:p>
    <w:p w14:paraId="0588645B">
      <w:pPr>
        <w:spacing w:line="360" w:lineRule="auto"/>
        <w:jc w:val="center"/>
        <w:outlineLvl w:val="0"/>
        <w:rPr>
          <w:rFonts w:ascii="宋体" w:hAnsi="宋体" w:cs="宋体"/>
          <w:b/>
          <w:kern w:val="0"/>
          <w:sz w:val="36"/>
          <w:szCs w:val="36"/>
        </w:rPr>
      </w:pPr>
      <w:bookmarkStart w:id="445" w:name="_Toc129952717"/>
      <w:bookmarkStart w:id="446" w:name="_Toc129952594"/>
      <w:r>
        <w:rPr>
          <w:rFonts w:hint="eastAsia" w:ascii="宋体" w:hAnsi="宋体" w:cs="宋体"/>
          <w:b/>
          <w:kern w:val="0"/>
          <w:sz w:val="36"/>
          <w:szCs w:val="36"/>
        </w:rPr>
        <w:t>报价文件部分</w:t>
      </w:r>
      <w:bookmarkEnd w:id="445"/>
      <w:bookmarkEnd w:id="446"/>
    </w:p>
    <w:p w14:paraId="174C2DDC">
      <w:pPr>
        <w:pStyle w:val="83"/>
        <w:ind w:firstLine="0"/>
        <w:jc w:val="center"/>
        <w:rPr>
          <w:b/>
          <w:sz w:val="32"/>
          <w:szCs w:val="32"/>
        </w:rPr>
      </w:pPr>
      <w:r>
        <w:rPr>
          <w:rFonts w:hint="eastAsia"/>
          <w:b/>
          <w:sz w:val="32"/>
          <w:szCs w:val="32"/>
        </w:rPr>
        <w:t>目录</w:t>
      </w:r>
    </w:p>
    <w:p w14:paraId="0B83C314">
      <w:pPr>
        <w:snapToGrid w:val="0"/>
        <w:spacing w:line="360" w:lineRule="auto"/>
        <w:rPr>
          <w:rFonts w:ascii="宋体" w:hAnsi="宋体" w:cs="宋体"/>
          <w:sz w:val="24"/>
        </w:rPr>
      </w:pPr>
    </w:p>
    <w:p w14:paraId="28295A77">
      <w:pPr>
        <w:snapToGrid w:val="0"/>
        <w:spacing w:line="360" w:lineRule="auto"/>
        <w:rPr>
          <w:rFonts w:ascii="宋体" w:hAnsi="宋体" w:cs="宋体"/>
          <w:sz w:val="24"/>
        </w:rPr>
      </w:pPr>
      <w:r>
        <w:rPr>
          <w:rFonts w:hint="eastAsia" w:ascii="宋体" w:hAnsi="宋体" w:cs="宋体"/>
          <w:sz w:val="24"/>
        </w:rPr>
        <w:t>（1）开标一览表（报价表）………………………………………………………（页码）</w:t>
      </w:r>
    </w:p>
    <w:p w14:paraId="3D44BBA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）报价情况说明（如果有）……………………………………………………（页码）</w:t>
      </w:r>
    </w:p>
    <w:p w14:paraId="5C4997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）中小企业声明函（如果有）…………………………………………………（页码）</w:t>
      </w:r>
    </w:p>
    <w:p w14:paraId="72D71E1C">
      <w:pPr>
        <w:snapToGrid w:val="0"/>
        <w:spacing w:line="360" w:lineRule="auto"/>
        <w:ind w:right="480"/>
        <w:jc w:val="center"/>
        <w:rPr>
          <w:rFonts w:ascii="宋体" w:hAnsi="宋体" w:cs="宋体"/>
          <w:b/>
          <w:kern w:val="0"/>
          <w:sz w:val="32"/>
          <w:szCs w:val="32"/>
        </w:rPr>
      </w:pPr>
    </w:p>
    <w:p w14:paraId="3B0427C3">
      <w:pPr>
        <w:snapToGrid w:val="0"/>
        <w:spacing w:line="360" w:lineRule="auto"/>
        <w:ind w:right="480"/>
        <w:jc w:val="center"/>
        <w:rPr>
          <w:rFonts w:ascii="宋体" w:hAnsi="宋体" w:cs="宋体"/>
          <w:b/>
          <w:kern w:val="0"/>
          <w:sz w:val="32"/>
          <w:szCs w:val="32"/>
        </w:rPr>
      </w:pPr>
    </w:p>
    <w:p w14:paraId="727A65C0">
      <w:pPr>
        <w:snapToGrid w:val="0"/>
        <w:spacing w:line="360" w:lineRule="auto"/>
        <w:ind w:right="480"/>
        <w:jc w:val="center"/>
        <w:rPr>
          <w:rFonts w:ascii="宋体" w:hAnsi="宋体" w:cs="宋体"/>
          <w:b/>
          <w:kern w:val="0"/>
          <w:sz w:val="32"/>
          <w:szCs w:val="32"/>
        </w:rPr>
      </w:pPr>
    </w:p>
    <w:p w14:paraId="51FBFE23">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418" w:right="1418" w:bottom="1418" w:left="1474" w:header="851" w:footer="992" w:gutter="0"/>
          <w:cols w:space="720" w:num="1"/>
          <w:titlePg/>
          <w:docGrid w:linePitch="312" w:charSpace="0"/>
        </w:sectPr>
      </w:pPr>
    </w:p>
    <w:p w14:paraId="4B8FD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一、开标一览表（报价表）</w:t>
      </w:r>
    </w:p>
    <w:p w14:paraId="6FA08BD5">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109F1D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2025年省级全民健身赛事活动第三方绩效评估</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ZJZBC-25-409</w:t>
      </w:r>
      <w:r>
        <w:rPr>
          <w:rFonts w:hint="eastAsia" w:ascii="宋体" w:hAnsi="宋体" w:cs="宋体"/>
          <w:sz w:val="24"/>
        </w:rPr>
        <w:t>】的实施</w:t>
      </w:r>
      <w:r>
        <w:rPr>
          <w:rFonts w:hint="eastAsia" w:ascii="宋体" w:hAnsi="宋体" w:cs="宋体"/>
          <w:kern w:val="0"/>
          <w:sz w:val="24"/>
          <w:lang w:val="zh-CN"/>
        </w:rPr>
        <w:t>。</w:t>
      </w:r>
    </w:p>
    <w:p w14:paraId="4E3EB37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509"/>
        <w:gridCol w:w="1705"/>
        <w:gridCol w:w="901"/>
        <w:gridCol w:w="1005"/>
        <w:gridCol w:w="1020"/>
        <w:gridCol w:w="1326"/>
      </w:tblGrid>
      <w:tr w14:paraId="58EE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7" w:type="dxa"/>
            <w:vAlign w:val="center"/>
          </w:tcPr>
          <w:p w14:paraId="1837CFB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509" w:type="dxa"/>
            <w:vAlign w:val="center"/>
          </w:tcPr>
          <w:p w14:paraId="64FA2D2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705" w:type="dxa"/>
            <w:vAlign w:val="center"/>
          </w:tcPr>
          <w:p w14:paraId="7B7E7409">
            <w:pPr>
              <w:spacing w:line="360" w:lineRule="auto"/>
              <w:jc w:val="center"/>
              <w:rPr>
                <w:rFonts w:cs="宋体" w:asciiTheme="minorEastAsia" w:hAnsiTheme="minorEastAsia" w:eastAsiaTheme="minorEastAsia"/>
                <w:b/>
                <w:sz w:val="24"/>
              </w:rPr>
            </w:pPr>
            <w:r>
              <w:rPr>
                <w:rFonts w:cs="宋体" w:asciiTheme="minorEastAsia" w:hAnsiTheme="minorEastAsia" w:eastAsiaTheme="minorEastAsia"/>
                <w:b/>
                <w:sz w:val="24"/>
              </w:rPr>
              <w:t>规格型号（或具体服务）</w:t>
            </w:r>
          </w:p>
        </w:tc>
        <w:tc>
          <w:tcPr>
            <w:tcW w:w="901" w:type="dxa"/>
            <w:vAlign w:val="center"/>
          </w:tcPr>
          <w:p w14:paraId="0FAA6CA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005" w:type="dxa"/>
            <w:vAlign w:val="center"/>
          </w:tcPr>
          <w:p w14:paraId="11C439B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020" w:type="dxa"/>
            <w:vAlign w:val="center"/>
          </w:tcPr>
          <w:p w14:paraId="1C25225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1326" w:type="dxa"/>
            <w:vAlign w:val="center"/>
          </w:tcPr>
          <w:p w14:paraId="186C8CA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服务期</w:t>
            </w:r>
          </w:p>
        </w:tc>
      </w:tr>
      <w:tr w14:paraId="000F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7" w:type="dxa"/>
            <w:vAlign w:val="center"/>
          </w:tcPr>
          <w:p w14:paraId="1EB07D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509" w:type="dxa"/>
            <w:vAlign w:val="center"/>
          </w:tcPr>
          <w:p w14:paraId="66F495FD">
            <w:pPr>
              <w:snapToGrid w:val="0"/>
              <w:spacing w:line="360" w:lineRule="auto"/>
              <w:jc w:val="center"/>
              <w:rPr>
                <w:rFonts w:cs="宋体" w:asciiTheme="minorEastAsia" w:hAnsiTheme="minorEastAsia" w:eastAsiaTheme="minorEastAsia"/>
                <w:sz w:val="24"/>
              </w:rPr>
            </w:pPr>
          </w:p>
        </w:tc>
        <w:tc>
          <w:tcPr>
            <w:tcW w:w="1705" w:type="dxa"/>
            <w:vAlign w:val="center"/>
          </w:tcPr>
          <w:p w14:paraId="70C430BD">
            <w:pPr>
              <w:snapToGrid w:val="0"/>
              <w:spacing w:line="360" w:lineRule="auto"/>
              <w:jc w:val="center"/>
              <w:rPr>
                <w:rFonts w:cs="宋体" w:asciiTheme="minorEastAsia" w:hAnsiTheme="minorEastAsia" w:eastAsiaTheme="minorEastAsia"/>
                <w:sz w:val="24"/>
              </w:rPr>
            </w:pPr>
          </w:p>
        </w:tc>
        <w:tc>
          <w:tcPr>
            <w:tcW w:w="901" w:type="dxa"/>
            <w:vAlign w:val="center"/>
          </w:tcPr>
          <w:p w14:paraId="05582BEC">
            <w:pPr>
              <w:snapToGrid w:val="0"/>
              <w:spacing w:line="360" w:lineRule="auto"/>
              <w:jc w:val="center"/>
              <w:rPr>
                <w:rFonts w:cs="宋体" w:asciiTheme="minorEastAsia" w:hAnsiTheme="minorEastAsia" w:eastAsiaTheme="minorEastAsia"/>
                <w:sz w:val="24"/>
              </w:rPr>
            </w:pPr>
          </w:p>
        </w:tc>
        <w:tc>
          <w:tcPr>
            <w:tcW w:w="1005" w:type="dxa"/>
            <w:vAlign w:val="center"/>
          </w:tcPr>
          <w:p w14:paraId="2A16AD4E">
            <w:pPr>
              <w:spacing w:line="360" w:lineRule="auto"/>
              <w:jc w:val="center"/>
              <w:rPr>
                <w:rFonts w:cs="宋体" w:asciiTheme="minorEastAsia" w:hAnsiTheme="minorEastAsia" w:eastAsiaTheme="minorEastAsia"/>
                <w:sz w:val="24"/>
              </w:rPr>
            </w:pPr>
          </w:p>
        </w:tc>
        <w:tc>
          <w:tcPr>
            <w:tcW w:w="1020" w:type="dxa"/>
            <w:vAlign w:val="center"/>
          </w:tcPr>
          <w:p w14:paraId="55F96D0B">
            <w:pPr>
              <w:spacing w:line="360" w:lineRule="auto"/>
              <w:jc w:val="center"/>
              <w:rPr>
                <w:rFonts w:cs="宋体" w:asciiTheme="minorEastAsia" w:hAnsiTheme="minorEastAsia" w:eastAsiaTheme="minorEastAsia"/>
                <w:sz w:val="24"/>
              </w:rPr>
            </w:pPr>
          </w:p>
        </w:tc>
        <w:tc>
          <w:tcPr>
            <w:tcW w:w="1326" w:type="dxa"/>
            <w:vMerge w:val="restart"/>
            <w:vAlign w:val="center"/>
          </w:tcPr>
          <w:p w14:paraId="7979A8EC">
            <w:pPr>
              <w:spacing w:line="360" w:lineRule="auto"/>
              <w:jc w:val="center"/>
              <w:rPr>
                <w:rFonts w:hint="eastAsia" w:cs="宋体" w:asciiTheme="minorEastAsia" w:hAnsiTheme="minorEastAsia" w:eastAsiaTheme="minorEastAsia"/>
                <w:sz w:val="24"/>
                <w:lang w:eastAsia="zh-CN"/>
              </w:rPr>
            </w:pPr>
            <w:r>
              <w:rPr>
                <w:rFonts w:hint="eastAsia" w:ascii="宋体" w:eastAsiaTheme="minorEastAsia"/>
                <w:sz w:val="24"/>
                <w:lang w:eastAsia="zh-CN"/>
              </w:rPr>
              <w:t>合同签订之日起至2025年12月10日</w:t>
            </w:r>
          </w:p>
        </w:tc>
      </w:tr>
      <w:tr w14:paraId="6C68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33320FC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509" w:type="dxa"/>
            <w:vAlign w:val="center"/>
          </w:tcPr>
          <w:p w14:paraId="28597F59">
            <w:pPr>
              <w:snapToGrid w:val="0"/>
              <w:spacing w:line="360" w:lineRule="auto"/>
              <w:jc w:val="center"/>
              <w:rPr>
                <w:rFonts w:cs="宋体" w:asciiTheme="minorEastAsia" w:hAnsiTheme="minorEastAsia" w:eastAsiaTheme="minorEastAsia"/>
                <w:sz w:val="24"/>
              </w:rPr>
            </w:pPr>
          </w:p>
        </w:tc>
        <w:tc>
          <w:tcPr>
            <w:tcW w:w="1705" w:type="dxa"/>
            <w:vAlign w:val="center"/>
          </w:tcPr>
          <w:p w14:paraId="5C14234E">
            <w:pPr>
              <w:snapToGrid w:val="0"/>
              <w:spacing w:line="360" w:lineRule="auto"/>
              <w:jc w:val="center"/>
              <w:rPr>
                <w:rFonts w:cs="宋体" w:asciiTheme="minorEastAsia" w:hAnsiTheme="minorEastAsia" w:eastAsiaTheme="minorEastAsia"/>
                <w:sz w:val="24"/>
              </w:rPr>
            </w:pPr>
          </w:p>
        </w:tc>
        <w:tc>
          <w:tcPr>
            <w:tcW w:w="901" w:type="dxa"/>
            <w:vAlign w:val="center"/>
          </w:tcPr>
          <w:p w14:paraId="65C78F4B">
            <w:pPr>
              <w:snapToGrid w:val="0"/>
              <w:spacing w:line="360" w:lineRule="auto"/>
              <w:jc w:val="center"/>
              <w:rPr>
                <w:rFonts w:cs="宋体" w:asciiTheme="minorEastAsia" w:hAnsiTheme="minorEastAsia" w:eastAsiaTheme="minorEastAsia"/>
                <w:sz w:val="24"/>
              </w:rPr>
            </w:pPr>
          </w:p>
        </w:tc>
        <w:tc>
          <w:tcPr>
            <w:tcW w:w="1005" w:type="dxa"/>
            <w:vAlign w:val="center"/>
          </w:tcPr>
          <w:p w14:paraId="47D6F82F">
            <w:pPr>
              <w:spacing w:line="360" w:lineRule="auto"/>
              <w:jc w:val="center"/>
              <w:rPr>
                <w:rFonts w:cs="宋体" w:asciiTheme="minorEastAsia" w:hAnsiTheme="minorEastAsia" w:eastAsiaTheme="minorEastAsia"/>
                <w:sz w:val="24"/>
              </w:rPr>
            </w:pPr>
          </w:p>
        </w:tc>
        <w:tc>
          <w:tcPr>
            <w:tcW w:w="1020" w:type="dxa"/>
            <w:vAlign w:val="center"/>
          </w:tcPr>
          <w:p w14:paraId="0D21CA41">
            <w:pPr>
              <w:spacing w:line="360" w:lineRule="auto"/>
              <w:jc w:val="center"/>
              <w:rPr>
                <w:rFonts w:cs="宋体" w:asciiTheme="minorEastAsia" w:hAnsiTheme="minorEastAsia" w:eastAsiaTheme="minorEastAsia"/>
                <w:sz w:val="24"/>
              </w:rPr>
            </w:pPr>
          </w:p>
        </w:tc>
        <w:tc>
          <w:tcPr>
            <w:tcW w:w="1326" w:type="dxa"/>
            <w:vMerge w:val="continue"/>
            <w:vAlign w:val="center"/>
          </w:tcPr>
          <w:p w14:paraId="1BD17629">
            <w:pPr>
              <w:spacing w:line="360" w:lineRule="auto"/>
              <w:jc w:val="center"/>
              <w:rPr>
                <w:rFonts w:cs="宋体" w:asciiTheme="minorEastAsia" w:hAnsiTheme="minorEastAsia" w:eastAsiaTheme="minorEastAsia"/>
                <w:sz w:val="24"/>
              </w:rPr>
            </w:pPr>
          </w:p>
        </w:tc>
      </w:tr>
      <w:tr w14:paraId="2E05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007FA6D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509" w:type="dxa"/>
            <w:vAlign w:val="center"/>
          </w:tcPr>
          <w:p w14:paraId="3D790285">
            <w:pPr>
              <w:snapToGrid w:val="0"/>
              <w:spacing w:line="360" w:lineRule="auto"/>
              <w:jc w:val="center"/>
              <w:rPr>
                <w:rFonts w:cs="宋体" w:asciiTheme="minorEastAsia" w:hAnsiTheme="minorEastAsia" w:eastAsiaTheme="minorEastAsia"/>
                <w:sz w:val="24"/>
              </w:rPr>
            </w:pPr>
          </w:p>
        </w:tc>
        <w:tc>
          <w:tcPr>
            <w:tcW w:w="1705" w:type="dxa"/>
            <w:vAlign w:val="center"/>
          </w:tcPr>
          <w:p w14:paraId="11589C11">
            <w:pPr>
              <w:snapToGrid w:val="0"/>
              <w:spacing w:line="360" w:lineRule="auto"/>
              <w:jc w:val="center"/>
              <w:rPr>
                <w:rFonts w:cs="宋体" w:asciiTheme="minorEastAsia" w:hAnsiTheme="minorEastAsia" w:eastAsiaTheme="minorEastAsia"/>
                <w:sz w:val="24"/>
              </w:rPr>
            </w:pPr>
          </w:p>
        </w:tc>
        <w:tc>
          <w:tcPr>
            <w:tcW w:w="901" w:type="dxa"/>
            <w:vAlign w:val="center"/>
          </w:tcPr>
          <w:p w14:paraId="1DFBCF8E">
            <w:pPr>
              <w:snapToGrid w:val="0"/>
              <w:spacing w:line="360" w:lineRule="auto"/>
              <w:jc w:val="center"/>
              <w:rPr>
                <w:rFonts w:cs="宋体" w:asciiTheme="minorEastAsia" w:hAnsiTheme="minorEastAsia" w:eastAsiaTheme="minorEastAsia"/>
                <w:sz w:val="24"/>
              </w:rPr>
            </w:pPr>
          </w:p>
        </w:tc>
        <w:tc>
          <w:tcPr>
            <w:tcW w:w="1005" w:type="dxa"/>
            <w:vAlign w:val="center"/>
          </w:tcPr>
          <w:p w14:paraId="7EB1B31D">
            <w:pPr>
              <w:spacing w:line="360" w:lineRule="auto"/>
              <w:jc w:val="center"/>
              <w:rPr>
                <w:rFonts w:cs="宋体" w:asciiTheme="minorEastAsia" w:hAnsiTheme="minorEastAsia" w:eastAsiaTheme="minorEastAsia"/>
                <w:sz w:val="24"/>
              </w:rPr>
            </w:pPr>
          </w:p>
        </w:tc>
        <w:tc>
          <w:tcPr>
            <w:tcW w:w="1020" w:type="dxa"/>
            <w:vAlign w:val="center"/>
          </w:tcPr>
          <w:p w14:paraId="1C505EF8">
            <w:pPr>
              <w:spacing w:line="360" w:lineRule="auto"/>
              <w:jc w:val="center"/>
              <w:rPr>
                <w:rFonts w:cs="宋体" w:asciiTheme="minorEastAsia" w:hAnsiTheme="minorEastAsia" w:eastAsiaTheme="minorEastAsia"/>
                <w:sz w:val="24"/>
              </w:rPr>
            </w:pPr>
          </w:p>
        </w:tc>
        <w:tc>
          <w:tcPr>
            <w:tcW w:w="1326" w:type="dxa"/>
            <w:vMerge w:val="continue"/>
            <w:vAlign w:val="center"/>
          </w:tcPr>
          <w:p w14:paraId="04BBA394">
            <w:pPr>
              <w:spacing w:line="360" w:lineRule="auto"/>
              <w:jc w:val="center"/>
              <w:rPr>
                <w:rFonts w:cs="宋体" w:asciiTheme="minorEastAsia" w:hAnsiTheme="minorEastAsia" w:eastAsiaTheme="minorEastAsia"/>
                <w:sz w:val="24"/>
              </w:rPr>
            </w:pPr>
          </w:p>
        </w:tc>
      </w:tr>
      <w:tr w14:paraId="1B76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1AD336F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509" w:type="dxa"/>
            <w:vAlign w:val="center"/>
          </w:tcPr>
          <w:p w14:paraId="12621FFE">
            <w:pPr>
              <w:snapToGrid w:val="0"/>
              <w:spacing w:line="360" w:lineRule="auto"/>
              <w:jc w:val="center"/>
              <w:rPr>
                <w:rFonts w:cs="宋体" w:asciiTheme="minorEastAsia" w:hAnsiTheme="minorEastAsia" w:eastAsiaTheme="minorEastAsia"/>
                <w:sz w:val="24"/>
              </w:rPr>
            </w:pPr>
          </w:p>
        </w:tc>
        <w:tc>
          <w:tcPr>
            <w:tcW w:w="1705" w:type="dxa"/>
            <w:vAlign w:val="center"/>
          </w:tcPr>
          <w:p w14:paraId="707791E4">
            <w:pPr>
              <w:snapToGrid w:val="0"/>
              <w:spacing w:line="360" w:lineRule="auto"/>
              <w:jc w:val="center"/>
              <w:rPr>
                <w:rFonts w:cs="宋体" w:asciiTheme="minorEastAsia" w:hAnsiTheme="minorEastAsia" w:eastAsiaTheme="minorEastAsia"/>
                <w:sz w:val="24"/>
              </w:rPr>
            </w:pPr>
          </w:p>
        </w:tc>
        <w:tc>
          <w:tcPr>
            <w:tcW w:w="901" w:type="dxa"/>
            <w:vAlign w:val="center"/>
          </w:tcPr>
          <w:p w14:paraId="0D326A5E">
            <w:pPr>
              <w:snapToGrid w:val="0"/>
              <w:spacing w:line="360" w:lineRule="auto"/>
              <w:jc w:val="center"/>
              <w:rPr>
                <w:rFonts w:cs="宋体" w:asciiTheme="minorEastAsia" w:hAnsiTheme="minorEastAsia" w:eastAsiaTheme="minorEastAsia"/>
                <w:sz w:val="24"/>
              </w:rPr>
            </w:pPr>
          </w:p>
        </w:tc>
        <w:tc>
          <w:tcPr>
            <w:tcW w:w="1005" w:type="dxa"/>
            <w:vAlign w:val="center"/>
          </w:tcPr>
          <w:p w14:paraId="2B0906D0">
            <w:pPr>
              <w:spacing w:line="360" w:lineRule="auto"/>
              <w:jc w:val="center"/>
              <w:rPr>
                <w:rFonts w:cs="宋体" w:asciiTheme="minorEastAsia" w:hAnsiTheme="minorEastAsia" w:eastAsiaTheme="minorEastAsia"/>
                <w:sz w:val="24"/>
              </w:rPr>
            </w:pPr>
          </w:p>
        </w:tc>
        <w:tc>
          <w:tcPr>
            <w:tcW w:w="1020" w:type="dxa"/>
            <w:vAlign w:val="center"/>
          </w:tcPr>
          <w:p w14:paraId="47773CC8">
            <w:pPr>
              <w:spacing w:line="360" w:lineRule="auto"/>
              <w:jc w:val="center"/>
              <w:rPr>
                <w:rFonts w:cs="宋体" w:asciiTheme="minorEastAsia" w:hAnsiTheme="minorEastAsia" w:eastAsiaTheme="minorEastAsia"/>
                <w:sz w:val="24"/>
              </w:rPr>
            </w:pPr>
          </w:p>
        </w:tc>
        <w:tc>
          <w:tcPr>
            <w:tcW w:w="1326" w:type="dxa"/>
            <w:vMerge w:val="continue"/>
            <w:vAlign w:val="center"/>
          </w:tcPr>
          <w:p w14:paraId="1CFBB8DD">
            <w:pPr>
              <w:spacing w:line="360" w:lineRule="auto"/>
              <w:jc w:val="center"/>
              <w:rPr>
                <w:rFonts w:cs="宋体" w:asciiTheme="minorEastAsia" w:hAnsiTheme="minorEastAsia" w:eastAsiaTheme="minorEastAsia"/>
                <w:sz w:val="24"/>
              </w:rPr>
            </w:pPr>
          </w:p>
        </w:tc>
      </w:tr>
      <w:tr w14:paraId="6C4C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2723069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1906" w:type="dxa"/>
            <w:gridSpan w:val="2"/>
            <w:vAlign w:val="center"/>
          </w:tcPr>
          <w:p w14:paraId="43CD1A5C">
            <w:pPr>
              <w:spacing w:line="360" w:lineRule="auto"/>
              <w:jc w:val="center"/>
              <w:rPr>
                <w:rFonts w:cs="宋体" w:asciiTheme="minorEastAsia" w:hAnsiTheme="minorEastAsia" w:eastAsiaTheme="minorEastAsia"/>
                <w:sz w:val="24"/>
              </w:rPr>
            </w:pPr>
          </w:p>
        </w:tc>
        <w:tc>
          <w:tcPr>
            <w:tcW w:w="2346" w:type="dxa"/>
            <w:gridSpan w:val="2"/>
            <w:vAlign w:val="center"/>
          </w:tcPr>
          <w:p w14:paraId="56268D0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bCs/>
                <w:sz w:val="24"/>
              </w:rPr>
              <w:t>项目负责人</w:t>
            </w:r>
          </w:p>
        </w:tc>
      </w:tr>
      <w:tr w14:paraId="1C8E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39DAD13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1906" w:type="dxa"/>
            <w:gridSpan w:val="2"/>
            <w:vAlign w:val="center"/>
          </w:tcPr>
          <w:p w14:paraId="30915EA8">
            <w:pPr>
              <w:spacing w:line="360" w:lineRule="auto"/>
              <w:jc w:val="center"/>
              <w:rPr>
                <w:rFonts w:cs="宋体" w:asciiTheme="minorEastAsia" w:hAnsiTheme="minorEastAsia" w:eastAsiaTheme="minorEastAsia"/>
                <w:sz w:val="24"/>
              </w:rPr>
            </w:pPr>
          </w:p>
        </w:tc>
        <w:tc>
          <w:tcPr>
            <w:tcW w:w="2346" w:type="dxa"/>
            <w:gridSpan w:val="2"/>
            <w:vAlign w:val="center"/>
          </w:tcPr>
          <w:p w14:paraId="6DC35380">
            <w:pPr>
              <w:spacing w:line="360" w:lineRule="auto"/>
              <w:jc w:val="center"/>
              <w:rPr>
                <w:rFonts w:cs="宋体" w:asciiTheme="minorEastAsia" w:hAnsiTheme="minorEastAsia" w:eastAsiaTheme="minorEastAsia"/>
                <w:sz w:val="24"/>
              </w:rPr>
            </w:pPr>
          </w:p>
        </w:tc>
      </w:tr>
    </w:tbl>
    <w:p w14:paraId="60B3E2A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E928E3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7A1F32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p>
    <w:p w14:paraId="521CE8C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6D1FFBC">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EEEAA9">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pgSz w:w="11906" w:h="16838"/>
          <w:pgMar w:top="1418" w:right="1418" w:bottom="1418" w:left="1474" w:header="851" w:footer="992" w:gutter="0"/>
          <w:cols w:space="720" w:num="1"/>
          <w:titlePg/>
          <w:docGrid w:linePitch="312" w:charSpace="0"/>
        </w:sectPr>
      </w:pPr>
    </w:p>
    <w:p w14:paraId="0D0557F2">
      <w:pPr>
        <w:spacing w:line="360" w:lineRule="auto"/>
        <w:ind w:left="105" w:leftChars="50" w:right="105" w:rightChars="50"/>
        <w:jc w:val="center"/>
        <w:rPr>
          <w:b/>
          <w:sz w:val="32"/>
          <w:szCs w:val="32"/>
        </w:rPr>
      </w:pPr>
      <w:r>
        <w:rPr>
          <w:rFonts w:hint="eastAsia"/>
          <w:b/>
          <w:sz w:val="32"/>
          <w:szCs w:val="32"/>
        </w:rPr>
        <w:t>二、报价情况说明</w:t>
      </w:r>
    </w:p>
    <w:p w14:paraId="3D1FD4CF">
      <w:pPr>
        <w:snapToGrid w:val="0"/>
        <w:spacing w:line="360" w:lineRule="auto"/>
        <w:jc w:val="center"/>
        <w:rPr>
          <w:rFonts w:ascii="宋体" w:hAnsi="宋体" w:cs="宋体"/>
          <w:b/>
          <w:bCs w:val="0"/>
          <w:kern w:val="0"/>
          <w:sz w:val="32"/>
          <w:szCs w:val="32"/>
        </w:rPr>
      </w:pPr>
      <w:r>
        <w:rPr>
          <w:rFonts w:hint="eastAsia" w:ascii="宋体" w:hAnsi="宋体" w:cs="宋体"/>
          <w:b/>
          <w:bCs w:val="0"/>
          <w:sz w:val="24"/>
        </w:rPr>
        <w:t>（如果有）</w:t>
      </w:r>
    </w:p>
    <w:p w14:paraId="65669AF9">
      <w:pPr>
        <w:widowControl/>
        <w:adjustRightInd/>
        <w:jc w:val="left"/>
        <w:rPr>
          <w:rFonts w:ascii="宋体" w:hAnsi="宋体" w:cs="宋体"/>
          <w:b/>
          <w:kern w:val="0"/>
          <w:sz w:val="32"/>
          <w:szCs w:val="32"/>
        </w:rPr>
      </w:pPr>
      <w:r>
        <w:rPr>
          <w:rFonts w:ascii="宋体" w:hAnsi="宋体" w:cs="宋体"/>
          <w:b/>
          <w:kern w:val="0"/>
          <w:sz w:val="32"/>
          <w:szCs w:val="32"/>
        </w:rPr>
        <w:br w:type="page"/>
      </w:r>
    </w:p>
    <w:p w14:paraId="19E4ECB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三、中小企业声明函（如果有）</w:t>
      </w:r>
    </w:p>
    <w:p w14:paraId="534DBFE9">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7A6A521">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3E0FD75">
      <w:pPr>
        <w:spacing w:line="360" w:lineRule="auto"/>
        <w:ind w:right="420" w:firstLine="3614" w:firstLineChars="1000"/>
        <w:rPr>
          <w:rFonts w:ascii="宋体" w:hAnsi="宋体" w:cs="宋体"/>
          <w:b/>
          <w:kern w:val="0"/>
          <w:sz w:val="36"/>
          <w:szCs w:val="36"/>
        </w:rPr>
      </w:pPr>
    </w:p>
    <w:p w14:paraId="20F25346">
      <w:pPr>
        <w:widowControl/>
        <w:adjustRightInd/>
        <w:jc w:val="left"/>
        <w:rPr>
          <w:rFonts w:ascii="宋体" w:hAnsi="宋体" w:cs="宋体"/>
          <w:b/>
          <w:sz w:val="32"/>
          <w:szCs w:val="32"/>
        </w:rPr>
      </w:pPr>
      <w:r>
        <w:rPr>
          <w:rFonts w:ascii="宋体" w:hAnsi="宋体" w:cs="宋体"/>
          <w:b/>
          <w:sz w:val="32"/>
          <w:szCs w:val="32"/>
        </w:rPr>
        <w:br w:type="page"/>
      </w:r>
      <w:bookmarkStart w:id="447" w:name="_Toc465665161"/>
    </w:p>
    <w:p w14:paraId="7DF3525A">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附件</w:t>
      </w:r>
      <w:bookmarkEnd w:id="447"/>
    </w:p>
    <w:p w14:paraId="63C8B50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A543F0C">
      <w:pPr>
        <w:spacing w:line="360" w:lineRule="auto"/>
        <w:jc w:val="center"/>
        <w:rPr>
          <w:rFonts w:ascii="宋体" w:hAnsi="宋体" w:cs="宋体"/>
          <w:b/>
          <w:spacing w:val="6"/>
          <w:sz w:val="32"/>
          <w:szCs w:val="32"/>
        </w:rPr>
      </w:pPr>
      <w:bookmarkStart w:id="448" w:name="OLE_LINK14"/>
      <w:bookmarkStart w:id="449" w:name="OLE_LINK13"/>
      <w:r>
        <w:rPr>
          <w:rFonts w:hint="eastAsia" w:ascii="宋体" w:hAnsi="宋体" w:cs="宋体"/>
          <w:b/>
          <w:spacing w:val="6"/>
          <w:sz w:val="32"/>
          <w:szCs w:val="32"/>
        </w:rPr>
        <w:t>残疾人福利性单位声明函</w:t>
      </w:r>
    </w:p>
    <w:bookmarkEnd w:id="448"/>
    <w:bookmarkEnd w:id="449"/>
    <w:p w14:paraId="1037D0A0">
      <w:pPr>
        <w:spacing w:line="360" w:lineRule="auto"/>
        <w:rPr>
          <w:rFonts w:ascii="宋体" w:hAnsi="宋体" w:cs="宋体"/>
          <w:b/>
          <w:spacing w:val="6"/>
          <w:sz w:val="30"/>
          <w:szCs w:val="30"/>
        </w:rPr>
      </w:pPr>
    </w:p>
    <w:p w14:paraId="2B5DB46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56F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F1C267">
      <w:pPr>
        <w:spacing w:line="360" w:lineRule="auto"/>
        <w:ind w:firstLine="480" w:firstLineChars="200"/>
        <w:rPr>
          <w:rFonts w:ascii="宋体" w:hAnsi="宋体" w:cs="宋体"/>
          <w:sz w:val="24"/>
        </w:rPr>
      </w:pPr>
    </w:p>
    <w:p w14:paraId="055B1008">
      <w:pPr>
        <w:spacing w:line="360" w:lineRule="auto"/>
        <w:ind w:firstLine="480" w:firstLineChars="200"/>
        <w:rPr>
          <w:rFonts w:ascii="宋体" w:hAnsi="宋体" w:cs="宋体"/>
          <w:sz w:val="24"/>
        </w:rPr>
      </w:pPr>
    </w:p>
    <w:p w14:paraId="7267D43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595F61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55DE83C">
      <w:pPr>
        <w:spacing w:line="360" w:lineRule="auto"/>
        <w:ind w:firstLine="480" w:firstLineChars="200"/>
        <w:rPr>
          <w:rFonts w:ascii="宋体" w:hAnsi="宋体" w:cs="宋体"/>
          <w:sz w:val="24"/>
        </w:rPr>
      </w:pPr>
    </w:p>
    <w:p w14:paraId="2F282958">
      <w:pPr>
        <w:spacing w:line="360" w:lineRule="auto"/>
        <w:rPr>
          <w:rFonts w:ascii="宋体" w:hAnsi="宋体" w:cs="宋体"/>
          <w:b/>
          <w:sz w:val="24"/>
        </w:rPr>
      </w:pPr>
    </w:p>
    <w:p w14:paraId="3A55B1E9">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184B57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CBF04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8293E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C67210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89F8CF4">
      <w:pPr>
        <w:snapToGrid w:val="0"/>
        <w:spacing w:line="360" w:lineRule="auto"/>
        <w:rPr>
          <w:rFonts w:ascii="宋体" w:hAnsi="宋体" w:cs="宋体"/>
          <w:sz w:val="24"/>
          <w:u w:val="dotted"/>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9B0E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1B444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F4994D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BDF7E5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77E6DC3">
      <w:pPr>
        <w:snapToGrid w:val="0"/>
        <w:spacing w:line="360" w:lineRule="auto"/>
        <w:rPr>
          <w:rFonts w:ascii="宋体" w:hAnsi="宋体" w:cs="宋体"/>
          <w:bCs/>
          <w:sz w:val="24"/>
        </w:rPr>
      </w:pPr>
      <w:r>
        <w:rPr>
          <w:rFonts w:hint="eastAsia" w:ascii="宋体" w:hAnsi="宋体" w:cs="宋体"/>
          <w:bCs/>
          <w:sz w:val="24"/>
        </w:rPr>
        <w:t>二、质疑项目基本情况</w:t>
      </w:r>
    </w:p>
    <w:p w14:paraId="6E17B1C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DCEFD6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79D5F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85BB3A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86D08EF">
      <w:pPr>
        <w:snapToGrid w:val="0"/>
        <w:spacing w:line="360" w:lineRule="auto"/>
        <w:rPr>
          <w:rFonts w:ascii="宋体" w:hAnsi="宋体" w:cs="宋体"/>
          <w:bCs/>
          <w:sz w:val="24"/>
        </w:rPr>
      </w:pPr>
      <w:r>
        <w:rPr>
          <w:rFonts w:hint="eastAsia" w:ascii="宋体" w:hAnsi="宋体" w:cs="宋体"/>
          <w:bCs/>
          <w:sz w:val="24"/>
        </w:rPr>
        <w:t>三、质疑事项具体内容</w:t>
      </w:r>
    </w:p>
    <w:p w14:paraId="571CE8B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4F6847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F6F39E">
      <w:pPr>
        <w:snapToGrid w:val="0"/>
        <w:spacing w:line="360" w:lineRule="auto"/>
        <w:rPr>
          <w:rFonts w:ascii="宋体" w:hAnsi="宋体" w:cs="宋体"/>
          <w:sz w:val="24"/>
        </w:rPr>
      </w:pPr>
      <w:r>
        <w:rPr>
          <w:rFonts w:hint="eastAsia" w:ascii="宋体" w:hAnsi="宋体" w:cs="宋体"/>
          <w:sz w:val="24"/>
          <w:u w:val="dotted"/>
        </w:rPr>
        <w:t xml:space="preserve">                                                       </w:t>
      </w:r>
    </w:p>
    <w:p w14:paraId="7C700E8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3B2F648">
      <w:pPr>
        <w:snapToGrid w:val="0"/>
        <w:spacing w:line="360" w:lineRule="auto"/>
        <w:rPr>
          <w:rFonts w:ascii="宋体" w:hAnsi="宋体" w:cs="宋体"/>
          <w:sz w:val="24"/>
          <w:u w:val="dotted"/>
        </w:rPr>
      </w:pPr>
      <w:r>
        <w:rPr>
          <w:rFonts w:hint="eastAsia" w:ascii="宋体" w:hAnsi="宋体" w:cs="宋体"/>
          <w:sz w:val="24"/>
          <w:u w:val="dotted"/>
        </w:rPr>
        <w:t xml:space="preserve">                                                     </w:t>
      </w:r>
    </w:p>
    <w:p w14:paraId="7E76BF44">
      <w:pPr>
        <w:snapToGrid w:val="0"/>
        <w:spacing w:line="360" w:lineRule="auto"/>
        <w:rPr>
          <w:rFonts w:ascii="宋体" w:hAnsi="宋体" w:cs="宋体"/>
          <w:sz w:val="24"/>
          <w:u w:val="dotted"/>
        </w:rPr>
      </w:pPr>
      <w:r>
        <w:rPr>
          <w:rFonts w:hint="eastAsia" w:ascii="宋体" w:hAnsi="宋体" w:cs="宋体"/>
          <w:sz w:val="24"/>
        </w:rPr>
        <w:t>质疑事项2</w:t>
      </w:r>
    </w:p>
    <w:p w14:paraId="00F20B56">
      <w:pPr>
        <w:snapToGrid w:val="0"/>
        <w:spacing w:line="360" w:lineRule="auto"/>
        <w:rPr>
          <w:rFonts w:ascii="宋体" w:hAnsi="宋体" w:cs="宋体"/>
          <w:sz w:val="24"/>
        </w:rPr>
      </w:pPr>
      <w:r>
        <w:rPr>
          <w:rFonts w:hint="eastAsia" w:ascii="宋体" w:hAnsi="宋体" w:cs="宋体"/>
          <w:sz w:val="24"/>
        </w:rPr>
        <w:t>……</w:t>
      </w:r>
    </w:p>
    <w:p w14:paraId="63BFC7A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F6175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EA8937E">
      <w:pPr>
        <w:spacing w:line="360" w:lineRule="auto"/>
        <w:rPr>
          <w:rFonts w:ascii="宋体" w:hAnsi="宋体" w:cs="宋体"/>
          <w:sz w:val="24"/>
        </w:rPr>
      </w:pPr>
      <w:r>
        <w:rPr>
          <w:rFonts w:hint="eastAsia" w:ascii="宋体" w:hAnsi="宋体" w:cs="宋体"/>
          <w:sz w:val="24"/>
        </w:rPr>
        <w:t xml:space="preserve">签字(签章)：                   公章：                      </w:t>
      </w:r>
    </w:p>
    <w:p w14:paraId="7DF0B926">
      <w:pPr>
        <w:spacing w:line="360" w:lineRule="auto"/>
        <w:rPr>
          <w:rFonts w:ascii="宋体" w:hAnsi="宋体" w:cs="宋体"/>
          <w:sz w:val="24"/>
        </w:rPr>
      </w:pPr>
      <w:r>
        <w:rPr>
          <w:rFonts w:hint="eastAsia" w:ascii="宋体" w:hAnsi="宋体" w:cs="宋体"/>
          <w:sz w:val="24"/>
        </w:rPr>
        <w:t xml:space="preserve">日期：    </w:t>
      </w:r>
    </w:p>
    <w:p w14:paraId="02520548">
      <w:pPr>
        <w:spacing w:line="360" w:lineRule="auto"/>
        <w:jc w:val="center"/>
        <w:rPr>
          <w:rFonts w:ascii="宋体" w:hAnsi="宋体" w:cs="宋体"/>
          <w:b/>
          <w:bCs/>
          <w:sz w:val="24"/>
        </w:rPr>
      </w:pPr>
    </w:p>
    <w:p w14:paraId="6CE88909">
      <w:pPr>
        <w:spacing w:line="360" w:lineRule="auto"/>
        <w:rPr>
          <w:rFonts w:ascii="宋体" w:hAnsi="宋体" w:cs="宋体"/>
          <w:b/>
          <w:sz w:val="24"/>
        </w:rPr>
      </w:pPr>
    </w:p>
    <w:p w14:paraId="49939B98">
      <w:pPr>
        <w:spacing w:line="360" w:lineRule="auto"/>
        <w:rPr>
          <w:rFonts w:ascii="宋体" w:hAnsi="宋体" w:cs="宋体"/>
          <w:b/>
          <w:sz w:val="24"/>
        </w:rPr>
      </w:pPr>
    </w:p>
    <w:p w14:paraId="31256A2C">
      <w:pPr>
        <w:spacing w:line="360" w:lineRule="auto"/>
        <w:rPr>
          <w:rFonts w:ascii="宋体" w:hAnsi="宋体" w:cs="宋体"/>
          <w:b/>
          <w:sz w:val="24"/>
        </w:rPr>
      </w:pPr>
      <w:r>
        <w:rPr>
          <w:rFonts w:hint="eastAsia" w:ascii="宋体" w:hAnsi="宋体" w:cs="宋体"/>
          <w:b/>
          <w:sz w:val="24"/>
        </w:rPr>
        <w:t>质疑函制作说明：</w:t>
      </w:r>
    </w:p>
    <w:p w14:paraId="6D74541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5B02C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547E7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B1484D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07748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563DE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18C1186">
      <w:pPr>
        <w:widowControl/>
        <w:spacing w:line="360" w:lineRule="auto"/>
        <w:ind w:firstLine="600" w:firstLineChars="200"/>
        <w:jc w:val="left"/>
        <w:rPr>
          <w:rFonts w:ascii="宋体" w:hAnsi="宋体" w:cs="宋体"/>
          <w:sz w:val="30"/>
          <w:szCs w:val="30"/>
        </w:rPr>
      </w:pPr>
    </w:p>
    <w:p w14:paraId="099BBBC9">
      <w:pPr>
        <w:spacing w:line="360" w:lineRule="auto"/>
        <w:jc w:val="center"/>
        <w:rPr>
          <w:rFonts w:ascii="宋体" w:hAnsi="宋体" w:cs="宋体"/>
          <w:b/>
          <w:spacing w:val="6"/>
          <w:sz w:val="32"/>
          <w:szCs w:val="32"/>
        </w:rPr>
      </w:pPr>
    </w:p>
    <w:p w14:paraId="04BA7109">
      <w:pPr>
        <w:spacing w:line="360" w:lineRule="auto"/>
        <w:jc w:val="center"/>
        <w:rPr>
          <w:rFonts w:ascii="宋体" w:hAnsi="宋体" w:cs="宋体"/>
          <w:b/>
          <w:spacing w:val="6"/>
          <w:sz w:val="32"/>
          <w:szCs w:val="32"/>
        </w:rPr>
      </w:pPr>
    </w:p>
    <w:p w14:paraId="4203F733">
      <w:pPr>
        <w:spacing w:line="360" w:lineRule="auto"/>
        <w:jc w:val="left"/>
        <w:rPr>
          <w:rFonts w:ascii="宋体" w:hAnsi="宋体" w:cs="宋体"/>
          <w:b/>
          <w:spacing w:val="6"/>
          <w:sz w:val="32"/>
          <w:szCs w:val="32"/>
        </w:rPr>
      </w:pPr>
    </w:p>
    <w:p w14:paraId="7937F648">
      <w:pPr>
        <w:spacing w:line="360" w:lineRule="auto"/>
        <w:jc w:val="left"/>
        <w:rPr>
          <w:rFonts w:ascii="宋体" w:hAnsi="宋体" w:cs="宋体"/>
          <w:b/>
          <w:spacing w:val="6"/>
          <w:sz w:val="32"/>
          <w:szCs w:val="32"/>
        </w:rPr>
      </w:pPr>
    </w:p>
    <w:p w14:paraId="7F24016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8F431B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569029F">
      <w:pPr>
        <w:spacing w:line="360" w:lineRule="auto"/>
        <w:jc w:val="center"/>
        <w:rPr>
          <w:rFonts w:ascii="宋体" w:hAnsi="宋体" w:cs="宋体"/>
          <w:b/>
          <w:sz w:val="24"/>
        </w:rPr>
      </w:pPr>
    </w:p>
    <w:p w14:paraId="7873E6C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F712C25">
      <w:pPr>
        <w:spacing w:line="360" w:lineRule="auto"/>
        <w:rPr>
          <w:rFonts w:ascii="宋体" w:hAnsi="宋体" w:cs="宋体"/>
          <w:sz w:val="24"/>
        </w:rPr>
      </w:pPr>
      <w:r>
        <w:rPr>
          <w:rFonts w:hint="eastAsia" w:ascii="宋体" w:hAnsi="宋体" w:cs="宋体"/>
          <w:sz w:val="24"/>
        </w:rPr>
        <w:t>一、投诉相关主体基本情况</w:t>
      </w:r>
    </w:p>
    <w:p w14:paraId="3C43786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0C2E3C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6D793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229496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41D643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6CE11A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037C8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1F5FA5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E7776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6A18A3C">
      <w:pPr>
        <w:spacing w:line="360" w:lineRule="auto"/>
        <w:rPr>
          <w:rFonts w:ascii="宋体" w:hAnsi="宋体" w:cs="宋体"/>
          <w:sz w:val="24"/>
        </w:rPr>
      </w:pPr>
      <w:r>
        <w:rPr>
          <w:rFonts w:hint="eastAsia" w:ascii="宋体" w:hAnsi="宋体" w:cs="宋体"/>
          <w:sz w:val="24"/>
        </w:rPr>
        <w:t>被投诉人2</w:t>
      </w:r>
    </w:p>
    <w:p w14:paraId="7670C1B8">
      <w:pPr>
        <w:spacing w:line="360" w:lineRule="auto"/>
        <w:rPr>
          <w:rFonts w:ascii="宋体" w:hAnsi="宋体" w:cs="宋体"/>
          <w:sz w:val="24"/>
          <w:u w:val="dotted"/>
        </w:rPr>
      </w:pPr>
      <w:r>
        <w:rPr>
          <w:rFonts w:hint="eastAsia" w:ascii="宋体" w:hAnsi="宋体" w:cs="宋体"/>
          <w:sz w:val="24"/>
        </w:rPr>
        <w:t>……</w:t>
      </w:r>
    </w:p>
    <w:p w14:paraId="07E8886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5C41E16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8DDA98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20FA3DE">
      <w:pPr>
        <w:spacing w:line="360" w:lineRule="auto"/>
        <w:rPr>
          <w:rFonts w:ascii="宋体" w:hAnsi="宋体" w:cs="宋体"/>
          <w:sz w:val="24"/>
        </w:rPr>
      </w:pPr>
      <w:r>
        <w:rPr>
          <w:rFonts w:hint="eastAsia" w:ascii="宋体" w:hAnsi="宋体" w:cs="宋体"/>
          <w:sz w:val="24"/>
        </w:rPr>
        <w:t>二、投诉项目基本情况</w:t>
      </w:r>
    </w:p>
    <w:p w14:paraId="037A1FF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1C4649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48E808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78031D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526654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01C6C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660D93">
      <w:pPr>
        <w:spacing w:line="360" w:lineRule="auto"/>
        <w:rPr>
          <w:rFonts w:ascii="宋体" w:hAnsi="宋体" w:cs="宋体"/>
          <w:sz w:val="24"/>
        </w:rPr>
      </w:pPr>
      <w:r>
        <w:rPr>
          <w:rFonts w:hint="eastAsia" w:ascii="宋体" w:hAnsi="宋体" w:cs="宋体"/>
          <w:sz w:val="24"/>
        </w:rPr>
        <w:t>三、质疑基本情况</w:t>
      </w:r>
    </w:p>
    <w:p w14:paraId="4EFBC5B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CD270F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A73F14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28259415">
      <w:pPr>
        <w:spacing w:line="360" w:lineRule="auto"/>
        <w:rPr>
          <w:rFonts w:ascii="宋体" w:hAnsi="宋体" w:cs="宋体"/>
          <w:sz w:val="24"/>
        </w:rPr>
      </w:pPr>
      <w:r>
        <w:rPr>
          <w:rFonts w:hint="eastAsia" w:ascii="宋体" w:hAnsi="宋体" w:cs="宋体"/>
          <w:sz w:val="24"/>
        </w:rPr>
        <w:t>四、投诉事项具体内容</w:t>
      </w:r>
    </w:p>
    <w:p w14:paraId="0C7F3C9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8BA171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9384BD">
      <w:pPr>
        <w:spacing w:line="360" w:lineRule="auto"/>
        <w:rPr>
          <w:rFonts w:ascii="宋体" w:hAnsi="宋体" w:cs="宋体"/>
          <w:sz w:val="24"/>
          <w:u w:val="dotted"/>
        </w:rPr>
      </w:pPr>
      <w:r>
        <w:rPr>
          <w:rFonts w:hint="eastAsia" w:ascii="宋体" w:hAnsi="宋体" w:cs="宋体"/>
          <w:sz w:val="24"/>
          <w:u w:val="dotted"/>
        </w:rPr>
        <w:t xml:space="preserve">                                                      </w:t>
      </w:r>
    </w:p>
    <w:p w14:paraId="270AA62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5A9935C">
      <w:pPr>
        <w:spacing w:line="360" w:lineRule="auto"/>
        <w:rPr>
          <w:rFonts w:ascii="宋体" w:hAnsi="宋体" w:cs="宋体"/>
          <w:sz w:val="24"/>
          <w:u w:val="dotted"/>
        </w:rPr>
      </w:pPr>
      <w:r>
        <w:rPr>
          <w:rFonts w:hint="eastAsia" w:ascii="宋体" w:hAnsi="宋体" w:cs="宋体"/>
          <w:sz w:val="24"/>
          <w:u w:val="dotted"/>
        </w:rPr>
        <w:t xml:space="preserve">                                                      </w:t>
      </w:r>
    </w:p>
    <w:p w14:paraId="28F84E7A">
      <w:pPr>
        <w:spacing w:line="360" w:lineRule="auto"/>
        <w:rPr>
          <w:rFonts w:ascii="宋体" w:hAnsi="宋体" w:cs="宋体"/>
          <w:sz w:val="24"/>
        </w:rPr>
      </w:pPr>
      <w:r>
        <w:rPr>
          <w:rFonts w:hint="eastAsia" w:ascii="宋体" w:hAnsi="宋体" w:cs="宋体"/>
          <w:sz w:val="24"/>
        </w:rPr>
        <w:t>投诉事项2</w:t>
      </w:r>
    </w:p>
    <w:p w14:paraId="48B83AF2">
      <w:pPr>
        <w:spacing w:line="360" w:lineRule="auto"/>
        <w:rPr>
          <w:rFonts w:ascii="宋体" w:hAnsi="宋体" w:cs="宋体"/>
          <w:sz w:val="24"/>
          <w:u w:val="dotted"/>
        </w:rPr>
      </w:pPr>
      <w:r>
        <w:rPr>
          <w:rFonts w:hint="eastAsia" w:ascii="宋体" w:hAnsi="宋体" w:cs="宋体"/>
          <w:sz w:val="24"/>
        </w:rPr>
        <w:t>……</w:t>
      </w:r>
    </w:p>
    <w:p w14:paraId="2065EF7C">
      <w:pPr>
        <w:spacing w:line="360" w:lineRule="auto"/>
        <w:rPr>
          <w:rFonts w:ascii="宋体" w:hAnsi="宋体" w:cs="宋体"/>
          <w:sz w:val="24"/>
        </w:rPr>
      </w:pPr>
      <w:r>
        <w:rPr>
          <w:rFonts w:hint="eastAsia" w:ascii="宋体" w:hAnsi="宋体" w:cs="宋体"/>
          <w:sz w:val="24"/>
        </w:rPr>
        <w:t>五、与投诉事项相关的投诉请求</w:t>
      </w:r>
    </w:p>
    <w:p w14:paraId="4C95906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47EF197">
      <w:pPr>
        <w:spacing w:line="360" w:lineRule="auto"/>
        <w:rPr>
          <w:rFonts w:ascii="宋体" w:hAnsi="宋体" w:cs="宋体"/>
          <w:sz w:val="24"/>
          <w:u w:val="single"/>
        </w:rPr>
      </w:pPr>
      <w:r>
        <w:rPr>
          <w:rFonts w:hint="eastAsia" w:ascii="宋体" w:hAnsi="宋体" w:cs="宋体"/>
          <w:sz w:val="24"/>
        </w:rPr>
        <w:t xml:space="preserve">                                                                                                    </w:t>
      </w:r>
    </w:p>
    <w:p w14:paraId="468F8D56">
      <w:pPr>
        <w:spacing w:line="360" w:lineRule="auto"/>
        <w:rPr>
          <w:rFonts w:ascii="宋体" w:hAnsi="宋体" w:cs="宋体"/>
          <w:sz w:val="24"/>
        </w:rPr>
      </w:pPr>
      <w:r>
        <w:rPr>
          <w:rFonts w:hint="eastAsia" w:ascii="宋体" w:hAnsi="宋体" w:cs="宋体"/>
          <w:sz w:val="24"/>
        </w:rPr>
        <w:t xml:space="preserve">签字(签章)：                   公章：                      </w:t>
      </w:r>
    </w:p>
    <w:p w14:paraId="0871206A">
      <w:pPr>
        <w:spacing w:line="360" w:lineRule="auto"/>
        <w:rPr>
          <w:rFonts w:ascii="宋体" w:hAnsi="宋体" w:cs="宋体"/>
          <w:sz w:val="24"/>
        </w:rPr>
      </w:pPr>
      <w:r>
        <w:rPr>
          <w:rFonts w:hint="eastAsia" w:ascii="宋体" w:hAnsi="宋体" w:cs="宋体"/>
          <w:sz w:val="24"/>
        </w:rPr>
        <w:t xml:space="preserve">日期：    </w:t>
      </w:r>
    </w:p>
    <w:p w14:paraId="78DDCA5D">
      <w:pPr>
        <w:spacing w:line="360" w:lineRule="auto"/>
        <w:rPr>
          <w:rFonts w:ascii="宋体" w:hAnsi="宋体" w:cs="宋体"/>
          <w:b/>
          <w:sz w:val="24"/>
        </w:rPr>
      </w:pPr>
    </w:p>
    <w:p w14:paraId="3BAFF4B4">
      <w:pPr>
        <w:spacing w:line="360" w:lineRule="auto"/>
        <w:rPr>
          <w:rFonts w:ascii="宋体" w:hAnsi="宋体" w:cs="宋体"/>
          <w:b/>
          <w:sz w:val="24"/>
        </w:rPr>
      </w:pPr>
    </w:p>
    <w:p w14:paraId="5FD86F30">
      <w:pPr>
        <w:spacing w:line="360" w:lineRule="auto"/>
        <w:rPr>
          <w:rFonts w:ascii="宋体" w:hAnsi="宋体" w:cs="宋体"/>
          <w:b/>
          <w:sz w:val="24"/>
        </w:rPr>
      </w:pPr>
      <w:r>
        <w:rPr>
          <w:rFonts w:hint="eastAsia" w:ascii="宋体" w:hAnsi="宋体" w:cs="宋体"/>
          <w:b/>
          <w:sz w:val="24"/>
        </w:rPr>
        <w:t>投诉书制作说明：</w:t>
      </w:r>
    </w:p>
    <w:p w14:paraId="56789C1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E0D95C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F9F598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CA6409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5F7F44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BFE02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02C46B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BE822F5">
      <w:pPr>
        <w:spacing w:line="360" w:lineRule="auto"/>
        <w:rPr>
          <w:rFonts w:ascii="宋体" w:hAnsi="宋体" w:cs="宋体"/>
          <w:b/>
          <w:sz w:val="24"/>
        </w:rPr>
      </w:pPr>
    </w:p>
    <w:p w14:paraId="1CECC8FB">
      <w:pPr>
        <w:autoSpaceDE w:val="0"/>
        <w:autoSpaceDN w:val="0"/>
        <w:jc w:val="center"/>
        <w:rPr>
          <w:rFonts w:ascii="宋体" w:hAnsi="宋体" w:cs="宋体"/>
          <w:b/>
          <w:spacing w:val="6"/>
          <w:sz w:val="32"/>
          <w:szCs w:val="32"/>
        </w:rPr>
      </w:pPr>
    </w:p>
    <w:p w14:paraId="1F3CE45B">
      <w:pPr>
        <w:spacing w:line="360" w:lineRule="auto"/>
        <w:jc w:val="left"/>
        <w:rPr>
          <w:rFonts w:ascii="宋体" w:hAnsi="宋体" w:cs="宋体"/>
          <w:b/>
          <w:spacing w:val="6"/>
          <w:sz w:val="32"/>
          <w:szCs w:val="32"/>
        </w:rPr>
      </w:pPr>
      <w:r>
        <w:rPr>
          <w:rFonts w:hint="eastAsia" w:ascii="宋体" w:hAnsi="宋体" w:cs="宋体"/>
          <w:b/>
          <w:spacing w:val="6"/>
          <w:sz w:val="32"/>
          <w:szCs w:val="32"/>
        </w:rPr>
        <w:t>附件4：业务专用章使用说明函</w:t>
      </w:r>
    </w:p>
    <w:p w14:paraId="422EC4CD">
      <w:pPr>
        <w:spacing w:line="360" w:lineRule="auto"/>
        <w:rPr>
          <w:rFonts w:ascii="宋体" w:hAnsi="宋体" w:cs="宋体"/>
          <w:sz w:val="24"/>
        </w:rPr>
      </w:pPr>
      <w:r>
        <w:rPr>
          <w:rFonts w:hint="eastAsia" w:ascii="宋体" w:hAnsi="宋体" w:cs="宋体"/>
          <w:sz w:val="24"/>
          <w:u w:val="single"/>
        </w:rPr>
        <w:t>（采购人）、（采购代理机构）</w:t>
      </w:r>
    </w:p>
    <w:p w14:paraId="77AC0FF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4D11194">
      <w:pPr>
        <w:spacing w:line="360" w:lineRule="auto"/>
        <w:ind w:firstLine="480" w:firstLineChars="200"/>
        <w:rPr>
          <w:rFonts w:ascii="宋体" w:hAnsi="宋体" w:cs="宋体"/>
          <w:sz w:val="24"/>
        </w:rPr>
      </w:pPr>
      <w:r>
        <w:rPr>
          <w:rFonts w:hint="eastAsia" w:ascii="宋体" w:hAnsi="宋体" w:cs="宋体"/>
          <w:sz w:val="24"/>
        </w:rPr>
        <w:t>特此说明。</w:t>
      </w:r>
    </w:p>
    <w:p w14:paraId="1447546E">
      <w:pPr>
        <w:spacing w:line="360" w:lineRule="auto"/>
        <w:ind w:firstLine="494"/>
        <w:rPr>
          <w:rFonts w:ascii="宋体" w:hAnsi="宋体" w:cs="宋体"/>
          <w:sz w:val="24"/>
        </w:rPr>
      </w:pPr>
    </w:p>
    <w:p w14:paraId="69120CCC">
      <w:pPr>
        <w:spacing w:line="360" w:lineRule="auto"/>
        <w:ind w:firstLine="494"/>
        <w:rPr>
          <w:rFonts w:ascii="宋体" w:hAnsi="宋体" w:cs="宋体"/>
          <w:sz w:val="24"/>
        </w:rPr>
      </w:pPr>
    </w:p>
    <w:p w14:paraId="65C5EC06">
      <w:pPr>
        <w:spacing w:line="360" w:lineRule="auto"/>
        <w:ind w:firstLine="494"/>
        <w:rPr>
          <w:rFonts w:ascii="宋体" w:hAnsi="宋体" w:cs="宋体"/>
          <w:sz w:val="24"/>
        </w:rPr>
      </w:pPr>
    </w:p>
    <w:p w14:paraId="49A7D4C5">
      <w:pPr>
        <w:spacing w:line="360" w:lineRule="auto"/>
        <w:ind w:firstLine="494"/>
        <w:rPr>
          <w:rFonts w:ascii="宋体" w:hAnsi="宋体" w:cs="宋体"/>
          <w:sz w:val="24"/>
        </w:rPr>
      </w:pPr>
    </w:p>
    <w:p w14:paraId="31AFC4F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3ACC01">
      <w:pPr>
        <w:ind w:right="1440" w:firstLine="494"/>
        <w:jc w:val="center"/>
        <w:rPr>
          <w:rFonts w:ascii="宋体" w:hAnsi="宋体" w:cs="宋体"/>
          <w:sz w:val="24"/>
        </w:rPr>
      </w:pPr>
      <w:r>
        <w:rPr>
          <w:rFonts w:hint="eastAsia" w:ascii="宋体" w:hAnsi="宋体" w:cs="宋体"/>
          <w:sz w:val="24"/>
        </w:rPr>
        <w:t xml:space="preserve">                              日期：       年     月     日</w:t>
      </w:r>
    </w:p>
    <w:p w14:paraId="2FAF23FE">
      <w:pPr>
        <w:rPr>
          <w:rFonts w:ascii="宋体" w:hAnsi="宋体" w:cs="宋体"/>
          <w:sz w:val="24"/>
        </w:rPr>
      </w:pPr>
      <w:r>
        <w:rPr>
          <w:rFonts w:hint="eastAsia" w:ascii="宋体" w:hAnsi="宋体" w:cs="宋体"/>
          <w:b/>
          <w:bCs/>
          <w:sz w:val="24"/>
        </w:rPr>
        <w:t>附：</w:t>
      </w:r>
    </w:p>
    <w:p w14:paraId="33FFA75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CB110E1">
      <w:pPr>
        <w:autoSpaceDE w:val="0"/>
        <w:autoSpaceDN w:val="0"/>
        <w:jc w:val="center"/>
        <w:rPr>
          <w:rFonts w:ascii="宋体" w:hAnsi="宋体" w:cs="宋体"/>
          <w:b/>
          <w:spacing w:val="6"/>
          <w:sz w:val="32"/>
          <w:szCs w:val="32"/>
        </w:rPr>
      </w:pPr>
    </w:p>
    <w:p w14:paraId="35C7386F">
      <w:pPr>
        <w:autoSpaceDE w:val="0"/>
        <w:autoSpaceDN w:val="0"/>
        <w:jc w:val="center"/>
        <w:rPr>
          <w:rFonts w:ascii="宋体" w:hAnsi="宋体" w:cs="宋体"/>
          <w:b/>
          <w:spacing w:val="6"/>
          <w:sz w:val="32"/>
          <w:szCs w:val="32"/>
        </w:rPr>
      </w:pPr>
    </w:p>
    <w:p w14:paraId="5330ED17">
      <w:pPr>
        <w:autoSpaceDE w:val="0"/>
        <w:autoSpaceDN w:val="0"/>
        <w:jc w:val="center"/>
        <w:rPr>
          <w:rFonts w:ascii="宋体" w:hAnsi="宋体" w:cs="宋体"/>
          <w:b/>
          <w:spacing w:val="6"/>
          <w:sz w:val="32"/>
          <w:szCs w:val="32"/>
        </w:rPr>
      </w:pPr>
    </w:p>
    <w:p w14:paraId="76A5C40D">
      <w:pPr>
        <w:autoSpaceDE w:val="0"/>
        <w:autoSpaceDN w:val="0"/>
        <w:jc w:val="center"/>
        <w:rPr>
          <w:rFonts w:ascii="宋体" w:hAnsi="宋体" w:cs="宋体"/>
          <w:b/>
          <w:spacing w:val="6"/>
          <w:sz w:val="32"/>
          <w:szCs w:val="32"/>
        </w:rPr>
      </w:pPr>
    </w:p>
    <w:p w14:paraId="537051F2">
      <w:pPr>
        <w:autoSpaceDE w:val="0"/>
        <w:autoSpaceDN w:val="0"/>
        <w:jc w:val="center"/>
        <w:rPr>
          <w:rFonts w:ascii="宋体" w:hAnsi="宋体" w:cs="宋体"/>
          <w:b/>
          <w:spacing w:val="6"/>
          <w:sz w:val="32"/>
          <w:szCs w:val="32"/>
        </w:rPr>
      </w:pPr>
    </w:p>
    <w:p w14:paraId="6BA8D9F3">
      <w:pPr>
        <w:autoSpaceDE w:val="0"/>
        <w:autoSpaceDN w:val="0"/>
        <w:jc w:val="center"/>
        <w:rPr>
          <w:rFonts w:ascii="宋体" w:hAnsi="宋体" w:cs="宋体"/>
          <w:b/>
          <w:spacing w:val="6"/>
          <w:sz w:val="32"/>
          <w:szCs w:val="32"/>
        </w:rPr>
      </w:pPr>
    </w:p>
    <w:p w14:paraId="611872CA">
      <w:pPr>
        <w:autoSpaceDE w:val="0"/>
        <w:autoSpaceDN w:val="0"/>
        <w:jc w:val="center"/>
        <w:rPr>
          <w:rFonts w:ascii="宋体" w:hAnsi="宋体" w:cs="宋体"/>
          <w:b/>
          <w:spacing w:val="6"/>
          <w:sz w:val="32"/>
          <w:szCs w:val="32"/>
        </w:rPr>
      </w:pPr>
    </w:p>
    <w:p w14:paraId="7DAF0C97">
      <w:pPr>
        <w:autoSpaceDE w:val="0"/>
        <w:autoSpaceDN w:val="0"/>
        <w:jc w:val="center"/>
        <w:rPr>
          <w:rFonts w:ascii="宋体" w:hAnsi="宋体" w:cs="宋体"/>
          <w:b/>
          <w:spacing w:val="6"/>
          <w:sz w:val="32"/>
          <w:szCs w:val="32"/>
        </w:rPr>
      </w:pPr>
    </w:p>
    <w:p w14:paraId="40B9350A">
      <w:pPr>
        <w:autoSpaceDE w:val="0"/>
        <w:autoSpaceDN w:val="0"/>
        <w:jc w:val="center"/>
        <w:rPr>
          <w:rFonts w:ascii="宋体" w:hAnsi="宋体" w:cs="宋体"/>
          <w:b/>
          <w:spacing w:val="6"/>
          <w:sz w:val="32"/>
          <w:szCs w:val="32"/>
        </w:rPr>
      </w:pPr>
    </w:p>
    <w:p w14:paraId="6B0F2826">
      <w:pPr>
        <w:autoSpaceDE w:val="0"/>
        <w:autoSpaceDN w:val="0"/>
        <w:jc w:val="center"/>
        <w:rPr>
          <w:rFonts w:ascii="宋体" w:hAnsi="宋体" w:cs="宋体"/>
          <w:b/>
          <w:spacing w:val="6"/>
          <w:sz w:val="32"/>
          <w:szCs w:val="32"/>
        </w:rPr>
      </w:pPr>
    </w:p>
    <w:p w14:paraId="11EF9045">
      <w:pPr>
        <w:autoSpaceDE w:val="0"/>
        <w:autoSpaceDN w:val="0"/>
        <w:jc w:val="center"/>
        <w:rPr>
          <w:rFonts w:ascii="宋体" w:hAnsi="宋体" w:cs="宋体"/>
          <w:b/>
          <w:spacing w:val="6"/>
          <w:sz w:val="32"/>
          <w:szCs w:val="32"/>
        </w:rPr>
      </w:pPr>
    </w:p>
    <w:p w14:paraId="25A2531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D2E3C59">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：联合协议</w:t>
      </w:r>
    </w:p>
    <w:p w14:paraId="3E9F432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43CCA7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u w:val="single"/>
          <w:lang w:eastAsia="zh-CN"/>
        </w:rPr>
        <w:t>2025年省级全民健身赛事活动第三方绩效评估</w:t>
      </w:r>
      <w:r>
        <w:rPr>
          <w:rFonts w:hint="eastAsia" w:ascii="宋体" w:hAnsi="宋体" w:cs="宋体"/>
          <w:sz w:val="24"/>
        </w:rPr>
        <w:t>（项目名称）【招标编号：</w:t>
      </w:r>
      <w:r>
        <w:rPr>
          <w:rFonts w:hint="eastAsia" w:ascii="宋体" w:hAnsi="宋体" w:cs="宋体"/>
          <w:sz w:val="24"/>
          <w:u w:val="single"/>
          <w:lang w:eastAsia="zh-CN"/>
        </w:rPr>
        <w:t>ZJZBC-25-409</w:t>
      </w:r>
      <w:r>
        <w:rPr>
          <w:rFonts w:hint="eastAsia" w:ascii="宋体" w:hAnsi="宋体" w:cs="宋体"/>
          <w:sz w:val="24"/>
        </w:rPr>
        <w:t>（采购编号）】</w:t>
      </w:r>
      <w:r>
        <w:rPr>
          <w:rFonts w:hint="eastAsia" w:ascii="宋体" w:hAnsi="宋体" w:cs="宋体"/>
          <w:kern w:val="0"/>
          <w:sz w:val="24"/>
          <w:lang w:val="zh-CN"/>
        </w:rPr>
        <w:t xml:space="preserve">投标。 </w:t>
      </w:r>
    </w:p>
    <w:p w14:paraId="1234B8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DACB9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89C26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E1942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A0DE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D1E21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2B23F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F8BF1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0" w:name="_Hlk101131882"/>
      <w:r>
        <w:rPr>
          <w:rFonts w:hint="eastAsia" w:ascii="宋体" w:hAnsi="宋体" w:cs="宋体"/>
          <w:kern w:val="0"/>
          <w:sz w:val="24"/>
          <w:u w:val="single"/>
        </w:rPr>
        <w:t>联合体成员X</w:t>
      </w:r>
      <w:r>
        <w:rPr>
          <w:rFonts w:hint="eastAsia" w:ascii="宋体" w:hAnsi="宋体" w:cs="宋体"/>
          <w:kern w:val="0"/>
          <w:sz w:val="24"/>
          <w:u w:val="single"/>
          <w:lang w:eastAsia="zh-CN"/>
        </w:rPr>
        <w:t>，</w:t>
      </w:r>
      <w:r>
        <w:rPr>
          <w:rFonts w:hint="eastAsia" w:ascii="宋体" w:hAnsi="宋体" w:cs="宋体"/>
          <w:kern w:val="0"/>
          <w:sz w:val="24"/>
          <w:u w:val="single"/>
        </w:rPr>
        <w:t>……</w:t>
      </w:r>
      <w:bookmarkEnd w:id="45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451"/>
      <w:r>
        <w:rPr>
          <w:rFonts w:hint="eastAsia" w:ascii="宋体" w:hAnsi="宋体" w:cs="宋体"/>
          <w:b/>
          <w:kern w:val="0"/>
          <w:sz w:val="24"/>
          <w:lang w:val="zh-CN"/>
        </w:rPr>
        <w:t>）</w:t>
      </w:r>
    </w:p>
    <w:p w14:paraId="0901D59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2"/>
    </w:p>
    <w:p w14:paraId="09FFFC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61FB9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05965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72DF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56841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DAD5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0007D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7DF86E">
      <w:pPr>
        <w:spacing w:line="360" w:lineRule="auto"/>
        <w:ind w:right="420"/>
        <w:rPr>
          <w:rFonts w:ascii="宋体" w:hAnsi="宋体" w:cs="宋体"/>
          <w:sz w:val="24"/>
        </w:rPr>
      </w:pPr>
      <w:r>
        <w:rPr>
          <w:rFonts w:hint="eastAsia" w:ascii="宋体" w:hAnsi="宋体" w:cs="宋体"/>
          <w:sz w:val="24"/>
        </w:rPr>
        <w:t>注：按本格式和要求提供。</w:t>
      </w:r>
    </w:p>
    <w:p w14:paraId="4BE95D1C">
      <w:pPr>
        <w:autoSpaceDE w:val="0"/>
        <w:autoSpaceDN w:val="0"/>
        <w:jc w:val="center"/>
        <w:rPr>
          <w:rFonts w:ascii="宋体" w:hAnsi="宋体" w:cs="宋体"/>
          <w:b/>
          <w:spacing w:val="6"/>
          <w:sz w:val="32"/>
          <w:szCs w:val="32"/>
        </w:rPr>
      </w:pPr>
    </w:p>
    <w:p w14:paraId="452045B5">
      <w:pPr>
        <w:snapToGrid w:val="0"/>
        <w:spacing w:line="360" w:lineRule="auto"/>
        <w:ind w:firstLine="3666" w:firstLineChars="1100"/>
        <w:rPr>
          <w:rFonts w:ascii="宋体" w:hAnsi="宋体" w:cs="宋体"/>
          <w:b/>
          <w:spacing w:val="6"/>
          <w:sz w:val="32"/>
          <w:szCs w:val="32"/>
        </w:rPr>
      </w:pPr>
    </w:p>
    <w:p w14:paraId="19E2064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2EA8A58">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：分包意向协议</w:t>
      </w:r>
    </w:p>
    <w:p w14:paraId="113A1D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D6F6B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kern w:val="0"/>
          <w:sz w:val="24"/>
          <w:u w:val="single"/>
          <w:lang w:val="zh-CN"/>
        </w:rPr>
        <w:t>2025年省级全民健身赛事活动第三方绩效评估</w:t>
      </w:r>
      <w:r>
        <w:rPr>
          <w:rFonts w:hint="eastAsia" w:ascii="宋体" w:hAnsi="宋体" w:cs="宋体"/>
          <w:sz w:val="24"/>
        </w:rPr>
        <w:t>（项目名称）【招标编号：</w:t>
      </w:r>
      <w:r>
        <w:rPr>
          <w:rFonts w:hint="eastAsia" w:ascii="宋体" w:hAnsi="宋体" w:cs="宋体"/>
          <w:sz w:val="24"/>
          <w:u w:val="single"/>
          <w:lang w:eastAsia="zh-CN"/>
        </w:rPr>
        <w:t>ZJZBC-25-409</w:t>
      </w:r>
      <w:r>
        <w:rPr>
          <w:rFonts w:hint="eastAsia" w:ascii="宋体" w:hAnsi="宋体" w:cs="宋体"/>
          <w:sz w:val="24"/>
        </w:rPr>
        <w:t>（采购编号）】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51F4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4D491E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27C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3C03FC7">
      <w:r>
        <w:rPr>
          <w:rFonts w:hint="eastAsia"/>
          <w:lang w:val="zh-CN"/>
        </w:rPr>
        <w:t xml:space="preserve"> </w:t>
      </w:r>
    </w:p>
    <w:p w14:paraId="29D394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F46101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hint="eastAsia" w:ascii="宋体" w:hAnsi="宋体" w:cs="宋体"/>
          <w:kern w:val="0"/>
          <w:sz w:val="24"/>
          <w:u w:val="single"/>
          <w:lang w:eastAsia="zh-CN"/>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66BFAE6">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90774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FA16F9F">
      <w:pPr>
        <w:snapToGrid w:val="0"/>
        <w:spacing w:line="360" w:lineRule="auto"/>
        <w:ind w:firstLine="576"/>
        <w:rPr>
          <w:rFonts w:ascii="宋体" w:hAnsi="宋体" w:cs="宋体"/>
          <w:u w:val="single"/>
        </w:rPr>
      </w:pPr>
      <w:r>
        <w:rPr>
          <w:rFonts w:hint="eastAsia" w:ascii="宋体" w:hAnsi="宋体" w:cs="宋体"/>
          <w:u w:val="single"/>
        </w:rPr>
        <w:t xml:space="preserve">                                                                                  </w:t>
      </w:r>
    </w:p>
    <w:p w14:paraId="5E5B1A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79A709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4FBEA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34F3D5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07D2EA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16502B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7F5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689AEB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18D7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107450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kern w:val="0"/>
          <w:sz w:val="24"/>
          <w:lang w:val="zh-CN"/>
        </w:rPr>
        <w:t>。                                  投标人名称(电子签名)：</w:t>
      </w:r>
    </w:p>
    <w:p w14:paraId="39AAFC53">
      <w:pPr>
        <w:snapToGrid w:val="0"/>
        <w:spacing w:line="360" w:lineRule="auto"/>
        <w:ind w:firstLine="4800" w:firstLineChars="2000"/>
        <w:rPr>
          <w:rFonts w:ascii="宋体" w:hAnsi="宋体" w:cs="宋体"/>
          <w:kern w:val="0"/>
          <w:sz w:val="24"/>
          <w:lang w:val="zh-CN"/>
        </w:rPr>
      </w:pPr>
      <w:r>
        <w:rPr>
          <w:rFonts w:hint="eastAsia" w:ascii="宋体" w:hAnsi="宋体" w:cs="宋体"/>
          <w:kern w:val="0"/>
          <w:sz w:val="24"/>
          <w:lang w:val="zh-CN"/>
        </w:rPr>
        <w:t>分包供应商名称(电子签名/公章)：</w:t>
      </w:r>
    </w:p>
    <w:p w14:paraId="603DCA2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A42B4A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DDB9D53">
      <w:pPr>
        <w:autoSpaceDE w:val="0"/>
        <w:autoSpaceDN w:val="0"/>
        <w:jc w:val="center"/>
        <w:rPr>
          <w:rFonts w:ascii="宋体" w:hAnsi="宋体" w:cs="宋体"/>
          <w:b/>
          <w:spacing w:val="6"/>
          <w:sz w:val="32"/>
          <w:szCs w:val="32"/>
        </w:rPr>
      </w:pPr>
    </w:p>
    <w:p w14:paraId="4B7E7CD3">
      <w:pPr>
        <w:autoSpaceDE w:val="0"/>
        <w:autoSpaceDN w:val="0"/>
        <w:jc w:val="center"/>
        <w:rPr>
          <w:rFonts w:ascii="宋体" w:hAnsi="宋体" w:cs="宋体"/>
          <w:b/>
          <w:spacing w:val="6"/>
          <w:sz w:val="32"/>
          <w:szCs w:val="32"/>
        </w:rPr>
      </w:pPr>
    </w:p>
    <w:p w14:paraId="3B801C1E">
      <w:pPr>
        <w:autoSpaceDE w:val="0"/>
        <w:autoSpaceDN w:val="0"/>
        <w:jc w:val="center"/>
        <w:rPr>
          <w:rFonts w:ascii="宋体" w:hAnsi="宋体" w:cs="宋体"/>
          <w:b/>
          <w:spacing w:val="6"/>
          <w:sz w:val="32"/>
          <w:szCs w:val="32"/>
        </w:rPr>
      </w:pPr>
    </w:p>
    <w:p w14:paraId="02E0780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A03B05E">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：中小企业声明函</w:t>
      </w:r>
    </w:p>
    <w:p w14:paraId="7B2F2756">
      <w:pPr>
        <w:spacing w:line="360" w:lineRule="auto"/>
        <w:jc w:val="center"/>
        <w:rPr>
          <w:rFonts w:ascii="宋体" w:hAnsi="宋体" w:cs="宋体"/>
          <w:sz w:val="24"/>
          <w:u w:val="single"/>
        </w:rPr>
      </w:pPr>
    </w:p>
    <w:p w14:paraId="682E3B97">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FBF2E1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浙江省体育局</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2025年省级全民健身赛事活动第三方绩效评估</w:t>
      </w:r>
      <w:r>
        <w:rPr>
          <w:rFonts w:hint="eastAsia" w:ascii="宋体" w:hAnsi="宋体" w:cs="宋体"/>
          <w:sz w:val="24"/>
          <w:u w:val="single"/>
        </w:rPr>
        <w:t xml:space="preserve">（项目名称）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3C40509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eastAsia="zh-CN"/>
        </w:rPr>
        <w:t>2025年省级全民健身赛事活动第三方绩效评估</w:t>
      </w:r>
      <w:r>
        <w:rPr>
          <w:rFonts w:hint="eastAsia" w:ascii="宋体" w:hAnsi="宋体" w:cs="宋体"/>
          <w:sz w:val="24"/>
        </w:rPr>
        <w:t xml:space="preserve">，属于 </w:t>
      </w:r>
      <w:r>
        <w:rPr>
          <w:rFonts w:hint="eastAsia" w:ascii="宋体" w:hAnsi="宋体" w:cs="宋体"/>
          <w:sz w:val="24"/>
          <w:u w:val="single"/>
        </w:rPr>
        <w:t>其他未列明</w:t>
      </w:r>
      <w:r>
        <w:rPr>
          <w:rFonts w:hint="eastAsia" w:ascii="宋体" w:hAnsi="宋体" w:cs="宋体"/>
          <w:sz w:val="24"/>
          <w:u w:val="single"/>
          <w:lang w:eastAsia="zh-CN"/>
        </w:rPr>
        <w:t>行业</w:t>
      </w:r>
      <w:r>
        <w:rPr>
          <w:rFonts w:hint="eastAsia" w:ascii="宋体" w:hAnsi="宋体" w:cs="宋体"/>
          <w:sz w:val="24"/>
        </w:rPr>
        <w:t xml:space="preserve"> ；承建（承接）企业为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7D07A62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233C0C25">
      <w:pPr>
        <w:spacing w:line="360" w:lineRule="auto"/>
        <w:ind w:firstLine="480" w:firstLineChars="200"/>
        <w:jc w:val="left"/>
        <w:rPr>
          <w:rFonts w:ascii="宋体" w:hAnsi="宋体" w:cs="宋体"/>
          <w:sz w:val="24"/>
        </w:rPr>
      </w:pPr>
      <w:r>
        <w:rPr>
          <w:rFonts w:hint="eastAsia" w:ascii="宋体" w:hAnsi="宋体" w:cs="宋体"/>
          <w:sz w:val="24"/>
        </w:rPr>
        <w:t>……</w:t>
      </w:r>
    </w:p>
    <w:p w14:paraId="141283B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08662A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755A939">
      <w:pPr>
        <w:spacing w:line="360" w:lineRule="auto"/>
        <w:ind w:right="1760"/>
        <w:jc w:val="right"/>
        <w:rPr>
          <w:rFonts w:ascii="宋体" w:hAnsi="宋体" w:cs="宋体"/>
          <w:sz w:val="24"/>
        </w:rPr>
      </w:pPr>
      <w:r>
        <w:rPr>
          <w:rFonts w:hint="eastAsia" w:ascii="宋体" w:hAnsi="宋体" w:cs="宋体"/>
          <w:sz w:val="24"/>
        </w:rPr>
        <w:t>投标人名称（电子签名）：</w:t>
      </w:r>
    </w:p>
    <w:p w14:paraId="326DE5AC">
      <w:pPr>
        <w:spacing w:line="360" w:lineRule="auto"/>
        <w:ind w:right="1120" w:firstLine="4680" w:firstLineChars="1950"/>
        <w:rPr>
          <w:rFonts w:ascii="宋体" w:hAnsi="宋体" w:cs="宋体"/>
          <w:sz w:val="24"/>
        </w:rPr>
      </w:pPr>
      <w:r>
        <w:rPr>
          <w:rFonts w:hint="eastAsia" w:ascii="宋体" w:hAnsi="宋体" w:cs="宋体"/>
          <w:sz w:val="24"/>
        </w:rPr>
        <w:t>日 期：</w:t>
      </w:r>
    </w:p>
    <w:p w14:paraId="06FD00B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BB9C722">
      <w:pPr>
        <w:spacing w:line="360" w:lineRule="auto"/>
        <w:ind w:right="420"/>
        <w:rPr>
          <w:rFonts w:ascii="宋体" w:hAnsi="宋体" w:cs="宋体"/>
          <w:sz w:val="24"/>
        </w:rPr>
      </w:pPr>
    </w:p>
    <w:p w14:paraId="09AB0498">
      <w:pPr>
        <w:spacing w:line="360" w:lineRule="auto"/>
        <w:ind w:right="420"/>
        <w:rPr>
          <w:rFonts w:ascii="宋体" w:hAnsi="宋体" w:cs="宋体"/>
          <w:sz w:val="24"/>
        </w:rPr>
      </w:pPr>
      <w:r>
        <w:rPr>
          <w:rFonts w:hint="eastAsia" w:ascii="宋体" w:hAnsi="宋体" w:cs="宋体"/>
          <w:sz w:val="24"/>
        </w:rPr>
        <w:t xml:space="preserve">   注：</w:t>
      </w:r>
    </w:p>
    <w:p w14:paraId="708DF3F4">
      <w:pPr>
        <w:spacing w:line="360" w:lineRule="auto"/>
        <w:ind w:right="420" w:firstLine="480" w:firstLineChars="200"/>
        <w:rPr>
          <w:rFonts w:ascii="宋体" w:hAnsi="宋体" w:cs="宋体"/>
          <w:sz w:val="24"/>
        </w:rPr>
      </w:pPr>
      <w:r>
        <w:rPr>
          <w:rFonts w:hint="eastAsia" w:ascii="宋体" w:hAnsi="宋体" w:cs="宋体"/>
          <w:sz w:val="24"/>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 w:eastAsia="zh-CN"/>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eastAsia="宋体" w:cs="宋体"/>
          <w:color w:val="auto"/>
          <w:sz w:val="24"/>
          <w:highlight w:val="none"/>
          <w:lang w:val="en" w:eastAsia="zh-CN"/>
        </w:rPr>
        <w:t>《中小企业声明函》填写企业类型错误或者未填写企业类型的，投标无效。</w:t>
      </w:r>
    </w:p>
    <w:p w14:paraId="0784E131">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521EB9">
      <w:pPr>
        <w:spacing w:line="360" w:lineRule="auto"/>
        <w:ind w:right="420"/>
        <w:rPr>
          <w:rFonts w:ascii="宋体" w:hAnsi="宋体" w:cs="宋体"/>
        </w:rPr>
      </w:pPr>
    </w:p>
    <w:p w14:paraId="75EDA6B0">
      <w:pPr>
        <w:spacing w:line="360" w:lineRule="auto"/>
        <w:ind w:right="420"/>
        <w:rPr>
          <w:rFonts w:ascii="宋体" w:hAnsi="宋体" w:cs="宋体"/>
        </w:rPr>
      </w:pPr>
    </w:p>
    <w:p w14:paraId="76C6F950">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418" w:right="1418" w:bottom="1418"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892062"/>
    </w:sdtPr>
    <w:sdtContent>
      <w:p w14:paraId="436BC0DC">
        <w:pPr>
          <w:pStyle w:val="39"/>
          <w:jc w:val="center"/>
        </w:pPr>
        <w:r>
          <w:fldChar w:fldCharType="begin"/>
        </w:r>
        <w:r>
          <w:instrText xml:space="preserve">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577195"/>
    </w:sdtPr>
    <w:sdtContent>
      <w:p w14:paraId="69308A1D">
        <w:pPr>
          <w:pStyle w:val="39"/>
          <w:jc w:val="center"/>
        </w:pPr>
        <w:r>
          <w:fldChar w:fldCharType="begin"/>
        </w:r>
        <w:r>
          <w:instrText xml:space="preserve">PAGE   \* MERGEFORMAT</w:instrText>
        </w:r>
        <w:r>
          <w:fldChar w:fldCharType="separate"/>
        </w:r>
        <w:r>
          <w:rPr>
            <w:lang w:val="zh-CN"/>
          </w:rPr>
          <w:t>47</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87407"/>
    </w:sdtPr>
    <w:sdtContent>
      <w:p w14:paraId="50E894DF">
        <w:pPr>
          <w:pStyle w:val="39"/>
          <w:jc w:val="center"/>
        </w:pPr>
        <w:r>
          <w:fldChar w:fldCharType="begin"/>
        </w:r>
        <w:r>
          <w:instrText xml:space="preserve">PAGE   \* MERGEFORMAT</w:instrText>
        </w:r>
        <w:r>
          <w:fldChar w:fldCharType="separate"/>
        </w:r>
        <w:r>
          <w:rPr>
            <w:lang w:val="zh-CN"/>
          </w:rPr>
          <w:t>62</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1509">
    <w:pPr>
      <w:pStyle w:val="39"/>
      <w:framePr w:wrap="around" w:vAnchor="text" w:hAnchor="margin" w:xAlign="right" w:y="1"/>
      <w:rPr>
        <w:rStyle w:val="72"/>
      </w:rPr>
    </w:pPr>
    <w:r>
      <w:fldChar w:fldCharType="begin"/>
    </w:r>
    <w:r>
      <w:rPr>
        <w:rStyle w:val="72"/>
      </w:rPr>
      <w:instrText xml:space="preserve">PAGE  </w:instrText>
    </w:r>
    <w:r>
      <w:fldChar w:fldCharType="end"/>
    </w:r>
  </w:p>
  <w:p w14:paraId="1648185E">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
    </w:sdtPr>
    <w:sdtContent>
      <w:p w14:paraId="163FD867">
        <w:pPr>
          <w:pStyle w:val="39"/>
          <w:jc w:val="center"/>
        </w:pPr>
        <w:r>
          <w:fldChar w:fldCharType="begin"/>
        </w:r>
        <w:r>
          <w:instrText xml:space="preserve">PAGE   \* MERGEFORMAT</w:instrText>
        </w:r>
        <w:r>
          <w:fldChar w:fldCharType="separate"/>
        </w:r>
        <w:r>
          <w:rPr>
            <w:lang w:val="zh-CN"/>
          </w:rPr>
          <w:t>49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6809">
    <w:pPr>
      <w:pStyle w:val="39"/>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5D2B">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942C">
    <w:pPr>
      <w:pStyle w:val="39"/>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037"/>
    </w:sdtPr>
    <w:sdtContent>
      <w:p w14:paraId="3DC0506D">
        <w:pPr>
          <w:pStyle w:val="39"/>
          <w:jc w:val="center"/>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7223"/>
    </w:sdtPr>
    <w:sdtContent>
      <w:p w14:paraId="08FC2D85">
        <w:pPr>
          <w:pStyle w:val="39"/>
          <w:jc w:val="center"/>
        </w:pPr>
        <w:r>
          <w:fldChar w:fldCharType="begin"/>
        </w:r>
        <w:r>
          <w:instrText xml:space="preserve">PAGE   \* MERGEFORMAT</w:instrText>
        </w:r>
        <w:r>
          <w:fldChar w:fldCharType="separate"/>
        </w:r>
        <w:r>
          <w:rPr>
            <w:lang w:val="zh-CN"/>
          </w:rPr>
          <w:t>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221440"/>
    </w:sdtPr>
    <w:sdtContent>
      <w:p w14:paraId="6AC84828">
        <w:pPr>
          <w:pStyle w:val="39"/>
          <w:jc w:val="center"/>
        </w:pPr>
        <w:r>
          <w:fldChar w:fldCharType="begin"/>
        </w:r>
        <w:r>
          <w:instrText xml:space="preserve">PAGE   \* MERGEFORMAT</w:instrText>
        </w:r>
        <w:r>
          <w:fldChar w:fldCharType="separate"/>
        </w:r>
        <w:r>
          <w:rPr>
            <w:lang w:val="zh-CN"/>
          </w:rPr>
          <w:t>43</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365589"/>
    </w:sdtPr>
    <w:sdtContent>
      <w:p w14:paraId="058F597B">
        <w:pPr>
          <w:pStyle w:val="39"/>
          <w:jc w:val="center"/>
        </w:pPr>
        <w:r>
          <w:fldChar w:fldCharType="begin"/>
        </w:r>
        <w:r>
          <w:instrText xml:space="preserve">PAGE   \* MERGEFORMAT</w:instrText>
        </w:r>
        <w:r>
          <w:fldChar w:fldCharType="separate"/>
        </w:r>
        <w:r>
          <w:rPr>
            <w:lang w:val="zh-CN"/>
          </w:rPr>
          <w:t>45</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A8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D226D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85FE">
    <w:pPr>
      <w:pStyle w:val="5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008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E6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776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25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CC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F9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852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F8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OWU1YmM2Yjk5MGUwYmViNWMxNWFiYjkyNDQ3MDIifQ=="/>
  </w:docVars>
  <w:rsids>
    <w:rsidRoot w:val="00172A27"/>
    <w:rsid w:val="00000451"/>
    <w:rsid w:val="0000108B"/>
    <w:rsid w:val="0000133D"/>
    <w:rsid w:val="00001509"/>
    <w:rsid w:val="000032B2"/>
    <w:rsid w:val="0000363B"/>
    <w:rsid w:val="00003E37"/>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8C"/>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FAB"/>
    <w:rsid w:val="00064278"/>
    <w:rsid w:val="0006443B"/>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ADA"/>
    <w:rsid w:val="00092E75"/>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2C4"/>
    <w:rsid w:val="000A752E"/>
    <w:rsid w:val="000B0E04"/>
    <w:rsid w:val="000B268D"/>
    <w:rsid w:val="000B291B"/>
    <w:rsid w:val="000B295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234"/>
    <w:rsid w:val="000C3970"/>
    <w:rsid w:val="000C3B1A"/>
    <w:rsid w:val="000C44CF"/>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FF6"/>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1D5"/>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6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B12"/>
    <w:rsid w:val="00173C58"/>
    <w:rsid w:val="00173E59"/>
    <w:rsid w:val="001741DC"/>
    <w:rsid w:val="00174C4F"/>
    <w:rsid w:val="00174F57"/>
    <w:rsid w:val="00175078"/>
    <w:rsid w:val="001755DC"/>
    <w:rsid w:val="00176AA6"/>
    <w:rsid w:val="00177063"/>
    <w:rsid w:val="00180A47"/>
    <w:rsid w:val="00181025"/>
    <w:rsid w:val="001810C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87CCD"/>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E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53"/>
    <w:rsid w:val="001D16F5"/>
    <w:rsid w:val="001D1970"/>
    <w:rsid w:val="001D1D55"/>
    <w:rsid w:val="001D21EF"/>
    <w:rsid w:val="001D29A4"/>
    <w:rsid w:val="001D2B73"/>
    <w:rsid w:val="001D3136"/>
    <w:rsid w:val="001D330D"/>
    <w:rsid w:val="001D4AB6"/>
    <w:rsid w:val="001D4AD3"/>
    <w:rsid w:val="001D5281"/>
    <w:rsid w:val="001D76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D76"/>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6BF"/>
    <w:rsid w:val="00224D2A"/>
    <w:rsid w:val="00224D8D"/>
    <w:rsid w:val="0022555A"/>
    <w:rsid w:val="00227214"/>
    <w:rsid w:val="00227DDC"/>
    <w:rsid w:val="00227F17"/>
    <w:rsid w:val="0023079F"/>
    <w:rsid w:val="00231135"/>
    <w:rsid w:val="00231B0B"/>
    <w:rsid w:val="00232555"/>
    <w:rsid w:val="00233538"/>
    <w:rsid w:val="002336FE"/>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BA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AB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A1D"/>
    <w:rsid w:val="00266C21"/>
    <w:rsid w:val="00266DE1"/>
    <w:rsid w:val="00267A92"/>
    <w:rsid w:val="00267DCE"/>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686"/>
    <w:rsid w:val="00275D6E"/>
    <w:rsid w:val="00277196"/>
    <w:rsid w:val="002775ED"/>
    <w:rsid w:val="002778AB"/>
    <w:rsid w:val="00277E3A"/>
    <w:rsid w:val="002802A5"/>
    <w:rsid w:val="00280CFB"/>
    <w:rsid w:val="00280D24"/>
    <w:rsid w:val="002815C4"/>
    <w:rsid w:val="00281BCB"/>
    <w:rsid w:val="00281C76"/>
    <w:rsid w:val="0028316D"/>
    <w:rsid w:val="00283296"/>
    <w:rsid w:val="0028583E"/>
    <w:rsid w:val="00285853"/>
    <w:rsid w:val="00285B1A"/>
    <w:rsid w:val="00285F83"/>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EFA"/>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E7FDC"/>
    <w:rsid w:val="002F0323"/>
    <w:rsid w:val="002F0DFB"/>
    <w:rsid w:val="002F134F"/>
    <w:rsid w:val="002F1D0B"/>
    <w:rsid w:val="002F1E1D"/>
    <w:rsid w:val="002F1F02"/>
    <w:rsid w:val="002F27E5"/>
    <w:rsid w:val="002F2D81"/>
    <w:rsid w:val="002F2F66"/>
    <w:rsid w:val="002F39D4"/>
    <w:rsid w:val="002F4732"/>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29E"/>
    <w:rsid w:val="00312340"/>
    <w:rsid w:val="00312DFC"/>
    <w:rsid w:val="0031318C"/>
    <w:rsid w:val="00313C9D"/>
    <w:rsid w:val="0031430C"/>
    <w:rsid w:val="00314638"/>
    <w:rsid w:val="00314919"/>
    <w:rsid w:val="00314C5A"/>
    <w:rsid w:val="0031531A"/>
    <w:rsid w:val="00315394"/>
    <w:rsid w:val="00315CEB"/>
    <w:rsid w:val="00315D77"/>
    <w:rsid w:val="00315D8E"/>
    <w:rsid w:val="00316002"/>
    <w:rsid w:val="00316CDE"/>
    <w:rsid w:val="00316E94"/>
    <w:rsid w:val="0031752D"/>
    <w:rsid w:val="00317709"/>
    <w:rsid w:val="00320598"/>
    <w:rsid w:val="00320688"/>
    <w:rsid w:val="00320B75"/>
    <w:rsid w:val="00321BD1"/>
    <w:rsid w:val="00321DB7"/>
    <w:rsid w:val="00321E7A"/>
    <w:rsid w:val="0032226D"/>
    <w:rsid w:val="003235E6"/>
    <w:rsid w:val="00324038"/>
    <w:rsid w:val="00324633"/>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DD"/>
    <w:rsid w:val="0034257E"/>
    <w:rsid w:val="003427AA"/>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BD4"/>
    <w:rsid w:val="0035520A"/>
    <w:rsid w:val="00355D75"/>
    <w:rsid w:val="00355D8F"/>
    <w:rsid w:val="00356A73"/>
    <w:rsid w:val="00356FF0"/>
    <w:rsid w:val="003577EF"/>
    <w:rsid w:val="00357A60"/>
    <w:rsid w:val="00360304"/>
    <w:rsid w:val="00360A78"/>
    <w:rsid w:val="00361750"/>
    <w:rsid w:val="003618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CC"/>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A8"/>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31A"/>
    <w:rsid w:val="003A24CC"/>
    <w:rsid w:val="003A2512"/>
    <w:rsid w:val="003A2A53"/>
    <w:rsid w:val="003A2EE8"/>
    <w:rsid w:val="003A373C"/>
    <w:rsid w:val="003A5378"/>
    <w:rsid w:val="003A553C"/>
    <w:rsid w:val="003A56DF"/>
    <w:rsid w:val="003A6008"/>
    <w:rsid w:val="003A703F"/>
    <w:rsid w:val="003A7E2B"/>
    <w:rsid w:val="003A7E40"/>
    <w:rsid w:val="003B0269"/>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1D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08E"/>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B8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5EE"/>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2B"/>
    <w:rsid w:val="00426698"/>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3F01"/>
    <w:rsid w:val="0044493E"/>
    <w:rsid w:val="00444A1F"/>
    <w:rsid w:val="00444FC6"/>
    <w:rsid w:val="00445874"/>
    <w:rsid w:val="00445C38"/>
    <w:rsid w:val="0044686B"/>
    <w:rsid w:val="004475F7"/>
    <w:rsid w:val="0045057B"/>
    <w:rsid w:val="0045069B"/>
    <w:rsid w:val="00450B22"/>
    <w:rsid w:val="00451709"/>
    <w:rsid w:val="004518FA"/>
    <w:rsid w:val="00451A02"/>
    <w:rsid w:val="00451E57"/>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4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214"/>
    <w:rsid w:val="004B18F4"/>
    <w:rsid w:val="004B1A98"/>
    <w:rsid w:val="004B2463"/>
    <w:rsid w:val="004B2E9D"/>
    <w:rsid w:val="004B305F"/>
    <w:rsid w:val="004B34C4"/>
    <w:rsid w:val="004B34E8"/>
    <w:rsid w:val="004B3981"/>
    <w:rsid w:val="004B3A03"/>
    <w:rsid w:val="004B419F"/>
    <w:rsid w:val="004B4E1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04F"/>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BD"/>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18"/>
    <w:rsid w:val="00515180"/>
    <w:rsid w:val="00515973"/>
    <w:rsid w:val="00516069"/>
    <w:rsid w:val="005169E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F29"/>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08D"/>
    <w:rsid w:val="005524ED"/>
    <w:rsid w:val="00553F91"/>
    <w:rsid w:val="00554007"/>
    <w:rsid w:val="00554C03"/>
    <w:rsid w:val="00554C58"/>
    <w:rsid w:val="00554D5D"/>
    <w:rsid w:val="005550F9"/>
    <w:rsid w:val="00556338"/>
    <w:rsid w:val="00556441"/>
    <w:rsid w:val="00557031"/>
    <w:rsid w:val="00557376"/>
    <w:rsid w:val="00557F87"/>
    <w:rsid w:val="00560107"/>
    <w:rsid w:val="00560841"/>
    <w:rsid w:val="00560FCB"/>
    <w:rsid w:val="00561001"/>
    <w:rsid w:val="0056111C"/>
    <w:rsid w:val="00561140"/>
    <w:rsid w:val="00561412"/>
    <w:rsid w:val="00561903"/>
    <w:rsid w:val="00561A9B"/>
    <w:rsid w:val="00561B11"/>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EC"/>
    <w:rsid w:val="0057200B"/>
    <w:rsid w:val="00572297"/>
    <w:rsid w:val="0057345D"/>
    <w:rsid w:val="0057347D"/>
    <w:rsid w:val="00573560"/>
    <w:rsid w:val="005749A4"/>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DE8"/>
    <w:rsid w:val="005A361D"/>
    <w:rsid w:val="005A36C2"/>
    <w:rsid w:val="005A3719"/>
    <w:rsid w:val="005A38D3"/>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2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24"/>
    <w:rsid w:val="005D01C3"/>
    <w:rsid w:val="005D05FF"/>
    <w:rsid w:val="005D0FB4"/>
    <w:rsid w:val="005D1176"/>
    <w:rsid w:val="005D1747"/>
    <w:rsid w:val="005D266D"/>
    <w:rsid w:val="005D306D"/>
    <w:rsid w:val="005D3327"/>
    <w:rsid w:val="005D4854"/>
    <w:rsid w:val="005D5179"/>
    <w:rsid w:val="005D5BCF"/>
    <w:rsid w:val="005D65BF"/>
    <w:rsid w:val="005D6D84"/>
    <w:rsid w:val="005D70A1"/>
    <w:rsid w:val="005D79F2"/>
    <w:rsid w:val="005D7CB1"/>
    <w:rsid w:val="005D7F57"/>
    <w:rsid w:val="005E0067"/>
    <w:rsid w:val="005E0141"/>
    <w:rsid w:val="005E09CA"/>
    <w:rsid w:val="005E0B9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21"/>
    <w:rsid w:val="00601506"/>
    <w:rsid w:val="00601596"/>
    <w:rsid w:val="00601C92"/>
    <w:rsid w:val="00601F66"/>
    <w:rsid w:val="0060200D"/>
    <w:rsid w:val="00602764"/>
    <w:rsid w:val="00602B29"/>
    <w:rsid w:val="00602DAD"/>
    <w:rsid w:val="00603373"/>
    <w:rsid w:val="006036D0"/>
    <w:rsid w:val="00603B1C"/>
    <w:rsid w:val="00603DD0"/>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AAB"/>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1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78E"/>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577"/>
    <w:rsid w:val="00672906"/>
    <w:rsid w:val="00672C73"/>
    <w:rsid w:val="0067303B"/>
    <w:rsid w:val="00673B64"/>
    <w:rsid w:val="006750F7"/>
    <w:rsid w:val="006753AC"/>
    <w:rsid w:val="00675430"/>
    <w:rsid w:val="006755F0"/>
    <w:rsid w:val="00675749"/>
    <w:rsid w:val="006759FE"/>
    <w:rsid w:val="00677382"/>
    <w:rsid w:val="0067772D"/>
    <w:rsid w:val="00677991"/>
    <w:rsid w:val="00677AD2"/>
    <w:rsid w:val="00680326"/>
    <w:rsid w:val="00680714"/>
    <w:rsid w:val="0068071D"/>
    <w:rsid w:val="00680C6B"/>
    <w:rsid w:val="00680FE4"/>
    <w:rsid w:val="00681144"/>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73E"/>
    <w:rsid w:val="00696C79"/>
    <w:rsid w:val="00697068"/>
    <w:rsid w:val="006977DE"/>
    <w:rsid w:val="00697D5F"/>
    <w:rsid w:val="006A035B"/>
    <w:rsid w:val="006A0582"/>
    <w:rsid w:val="006A060C"/>
    <w:rsid w:val="006A06F8"/>
    <w:rsid w:val="006A071C"/>
    <w:rsid w:val="006A0DC7"/>
    <w:rsid w:val="006A150D"/>
    <w:rsid w:val="006A1B00"/>
    <w:rsid w:val="006A2766"/>
    <w:rsid w:val="006A3462"/>
    <w:rsid w:val="006A39D0"/>
    <w:rsid w:val="006A3E91"/>
    <w:rsid w:val="006A430B"/>
    <w:rsid w:val="006A4321"/>
    <w:rsid w:val="006A4E20"/>
    <w:rsid w:val="006A4F11"/>
    <w:rsid w:val="006A5418"/>
    <w:rsid w:val="006A563C"/>
    <w:rsid w:val="006A5A6F"/>
    <w:rsid w:val="006A5F7E"/>
    <w:rsid w:val="006A6786"/>
    <w:rsid w:val="006A7C29"/>
    <w:rsid w:val="006B0580"/>
    <w:rsid w:val="006B0DA2"/>
    <w:rsid w:val="006B0F70"/>
    <w:rsid w:val="006B1486"/>
    <w:rsid w:val="006B169F"/>
    <w:rsid w:val="006B1BEB"/>
    <w:rsid w:val="006B1D06"/>
    <w:rsid w:val="006B1E5E"/>
    <w:rsid w:val="006B2506"/>
    <w:rsid w:val="006B2823"/>
    <w:rsid w:val="006B29DC"/>
    <w:rsid w:val="006B2E37"/>
    <w:rsid w:val="006B2F60"/>
    <w:rsid w:val="006B33DB"/>
    <w:rsid w:val="006B33DD"/>
    <w:rsid w:val="006B3669"/>
    <w:rsid w:val="006B36E5"/>
    <w:rsid w:val="006B3D00"/>
    <w:rsid w:val="006B4103"/>
    <w:rsid w:val="006B4CF8"/>
    <w:rsid w:val="006B506B"/>
    <w:rsid w:val="006B54E8"/>
    <w:rsid w:val="006B55AE"/>
    <w:rsid w:val="006B5FBC"/>
    <w:rsid w:val="006B6ED2"/>
    <w:rsid w:val="006B6F4C"/>
    <w:rsid w:val="006B72A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272"/>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22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07A65"/>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152"/>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3"/>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08"/>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692"/>
    <w:rsid w:val="00782CF3"/>
    <w:rsid w:val="00783959"/>
    <w:rsid w:val="00783BA5"/>
    <w:rsid w:val="007844A9"/>
    <w:rsid w:val="00785091"/>
    <w:rsid w:val="0078638C"/>
    <w:rsid w:val="007869F9"/>
    <w:rsid w:val="00786CBB"/>
    <w:rsid w:val="00786E21"/>
    <w:rsid w:val="0079038E"/>
    <w:rsid w:val="00790DDF"/>
    <w:rsid w:val="00790EBB"/>
    <w:rsid w:val="00791C6E"/>
    <w:rsid w:val="007921F7"/>
    <w:rsid w:val="007922D1"/>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2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8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593"/>
    <w:rsid w:val="007B77D9"/>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9D"/>
    <w:rsid w:val="007D77C9"/>
    <w:rsid w:val="007E022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76"/>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C8"/>
    <w:rsid w:val="00823819"/>
    <w:rsid w:val="00823C4B"/>
    <w:rsid w:val="0082427D"/>
    <w:rsid w:val="00824510"/>
    <w:rsid w:val="00825441"/>
    <w:rsid w:val="00826855"/>
    <w:rsid w:val="00826E73"/>
    <w:rsid w:val="00830052"/>
    <w:rsid w:val="008300D0"/>
    <w:rsid w:val="008308D8"/>
    <w:rsid w:val="00830ECE"/>
    <w:rsid w:val="008320D2"/>
    <w:rsid w:val="008321CE"/>
    <w:rsid w:val="0083257C"/>
    <w:rsid w:val="0083261B"/>
    <w:rsid w:val="00832AC7"/>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702"/>
    <w:rsid w:val="00852FA5"/>
    <w:rsid w:val="00853864"/>
    <w:rsid w:val="00853F7D"/>
    <w:rsid w:val="0085517F"/>
    <w:rsid w:val="0085562D"/>
    <w:rsid w:val="00855A78"/>
    <w:rsid w:val="00855EE6"/>
    <w:rsid w:val="00856154"/>
    <w:rsid w:val="00856286"/>
    <w:rsid w:val="0085657E"/>
    <w:rsid w:val="00856F0E"/>
    <w:rsid w:val="008573AF"/>
    <w:rsid w:val="008576B0"/>
    <w:rsid w:val="00860296"/>
    <w:rsid w:val="008602E3"/>
    <w:rsid w:val="00860DA4"/>
    <w:rsid w:val="00861146"/>
    <w:rsid w:val="00861948"/>
    <w:rsid w:val="00861C4A"/>
    <w:rsid w:val="00862011"/>
    <w:rsid w:val="00862A15"/>
    <w:rsid w:val="00862CC9"/>
    <w:rsid w:val="00862D8E"/>
    <w:rsid w:val="00862EF2"/>
    <w:rsid w:val="00863AE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AC"/>
    <w:rsid w:val="00895144"/>
    <w:rsid w:val="008957E2"/>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25D"/>
    <w:rsid w:val="008A3C76"/>
    <w:rsid w:val="008A3D54"/>
    <w:rsid w:val="008A3E10"/>
    <w:rsid w:val="008A411C"/>
    <w:rsid w:val="008A43DB"/>
    <w:rsid w:val="008A45AC"/>
    <w:rsid w:val="008A4630"/>
    <w:rsid w:val="008A47CE"/>
    <w:rsid w:val="008A4DFA"/>
    <w:rsid w:val="008A5F2F"/>
    <w:rsid w:val="008A6BAE"/>
    <w:rsid w:val="008A7350"/>
    <w:rsid w:val="008A7517"/>
    <w:rsid w:val="008A7A72"/>
    <w:rsid w:val="008B09F3"/>
    <w:rsid w:val="008B111A"/>
    <w:rsid w:val="008B16E6"/>
    <w:rsid w:val="008B1AB2"/>
    <w:rsid w:val="008B1C6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09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3"/>
    <w:rsid w:val="008E0EE4"/>
    <w:rsid w:val="008E12BE"/>
    <w:rsid w:val="008E13FD"/>
    <w:rsid w:val="008E1C24"/>
    <w:rsid w:val="008E2626"/>
    <w:rsid w:val="008E27A9"/>
    <w:rsid w:val="008E2C4D"/>
    <w:rsid w:val="008E323C"/>
    <w:rsid w:val="008E32E0"/>
    <w:rsid w:val="008E35A6"/>
    <w:rsid w:val="008E36D9"/>
    <w:rsid w:val="008E3A5C"/>
    <w:rsid w:val="008E3A9A"/>
    <w:rsid w:val="008E429E"/>
    <w:rsid w:val="008E58A3"/>
    <w:rsid w:val="008E5938"/>
    <w:rsid w:val="008E6109"/>
    <w:rsid w:val="008E6148"/>
    <w:rsid w:val="008E6A39"/>
    <w:rsid w:val="008E6C1C"/>
    <w:rsid w:val="008E76BB"/>
    <w:rsid w:val="008F14C9"/>
    <w:rsid w:val="008F1764"/>
    <w:rsid w:val="008F1E3D"/>
    <w:rsid w:val="008F235C"/>
    <w:rsid w:val="008F290B"/>
    <w:rsid w:val="008F2BCF"/>
    <w:rsid w:val="008F2F11"/>
    <w:rsid w:val="008F3369"/>
    <w:rsid w:val="008F33A6"/>
    <w:rsid w:val="008F35EC"/>
    <w:rsid w:val="008F4FE8"/>
    <w:rsid w:val="008F4FED"/>
    <w:rsid w:val="008F5D5A"/>
    <w:rsid w:val="008F60F3"/>
    <w:rsid w:val="008F6200"/>
    <w:rsid w:val="008F62F8"/>
    <w:rsid w:val="008F6893"/>
    <w:rsid w:val="008F7292"/>
    <w:rsid w:val="008F74A1"/>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B7D"/>
    <w:rsid w:val="00904CD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C98"/>
    <w:rsid w:val="00923643"/>
    <w:rsid w:val="00923E1A"/>
    <w:rsid w:val="009245CC"/>
    <w:rsid w:val="0092490A"/>
    <w:rsid w:val="00924E4B"/>
    <w:rsid w:val="00925A3E"/>
    <w:rsid w:val="009261DB"/>
    <w:rsid w:val="00926939"/>
    <w:rsid w:val="00926E38"/>
    <w:rsid w:val="00926F4C"/>
    <w:rsid w:val="00927330"/>
    <w:rsid w:val="00927710"/>
    <w:rsid w:val="009307CA"/>
    <w:rsid w:val="009312F9"/>
    <w:rsid w:val="00931445"/>
    <w:rsid w:val="00931AB8"/>
    <w:rsid w:val="00931C19"/>
    <w:rsid w:val="00931C63"/>
    <w:rsid w:val="00931D10"/>
    <w:rsid w:val="0093218A"/>
    <w:rsid w:val="00932EE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197"/>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FD"/>
    <w:rsid w:val="00992C67"/>
    <w:rsid w:val="00992D5B"/>
    <w:rsid w:val="00993135"/>
    <w:rsid w:val="00993AC7"/>
    <w:rsid w:val="00993BAD"/>
    <w:rsid w:val="00993C46"/>
    <w:rsid w:val="00993E49"/>
    <w:rsid w:val="00994120"/>
    <w:rsid w:val="009942F5"/>
    <w:rsid w:val="00994568"/>
    <w:rsid w:val="00994602"/>
    <w:rsid w:val="0099557C"/>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6E"/>
    <w:rsid w:val="009C724B"/>
    <w:rsid w:val="009C7266"/>
    <w:rsid w:val="009C748A"/>
    <w:rsid w:val="009D00FA"/>
    <w:rsid w:val="009D03B7"/>
    <w:rsid w:val="009D07AD"/>
    <w:rsid w:val="009D0824"/>
    <w:rsid w:val="009D1172"/>
    <w:rsid w:val="009D13CC"/>
    <w:rsid w:val="009D1654"/>
    <w:rsid w:val="009D1AAC"/>
    <w:rsid w:val="009D1BDB"/>
    <w:rsid w:val="009D298F"/>
    <w:rsid w:val="009D2F9C"/>
    <w:rsid w:val="009D4207"/>
    <w:rsid w:val="009D4E4A"/>
    <w:rsid w:val="009D4E65"/>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1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15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D08"/>
    <w:rsid w:val="00A4008C"/>
    <w:rsid w:val="00A402A8"/>
    <w:rsid w:val="00A40685"/>
    <w:rsid w:val="00A40E2F"/>
    <w:rsid w:val="00A41819"/>
    <w:rsid w:val="00A41B74"/>
    <w:rsid w:val="00A41C9A"/>
    <w:rsid w:val="00A41D73"/>
    <w:rsid w:val="00A4229B"/>
    <w:rsid w:val="00A42406"/>
    <w:rsid w:val="00A42A74"/>
    <w:rsid w:val="00A433E8"/>
    <w:rsid w:val="00A43A1D"/>
    <w:rsid w:val="00A43AB0"/>
    <w:rsid w:val="00A44854"/>
    <w:rsid w:val="00A44A38"/>
    <w:rsid w:val="00A44A45"/>
    <w:rsid w:val="00A4665D"/>
    <w:rsid w:val="00A46859"/>
    <w:rsid w:val="00A46D39"/>
    <w:rsid w:val="00A47019"/>
    <w:rsid w:val="00A472B8"/>
    <w:rsid w:val="00A5004A"/>
    <w:rsid w:val="00A5017C"/>
    <w:rsid w:val="00A502D6"/>
    <w:rsid w:val="00A502F5"/>
    <w:rsid w:val="00A504F4"/>
    <w:rsid w:val="00A507C4"/>
    <w:rsid w:val="00A508AA"/>
    <w:rsid w:val="00A50DAA"/>
    <w:rsid w:val="00A50EE7"/>
    <w:rsid w:val="00A526CE"/>
    <w:rsid w:val="00A53D28"/>
    <w:rsid w:val="00A5468F"/>
    <w:rsid w:val="00A54909"/>
    <w:rsid w:val="00A54DC0"/>
    <w:rsid w:val="00A550C9"/>
    <w:rsid w:val="00A55228"/>
    <w:rsid w:val="00A55410"/>
    <w:rsid w:val="00A55A04"/>
    <w:rsid w:val="00A564DE"/>
    <w:rsid w:val="00A6054E"/>
    <w:rsid w:val="00A60799"/>
    <w:rsid w:val="00A60DA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930"/>
    <w:rsid w:val="00A71087"/>
    <w:rsid w:val="00A71542"/>
    <w:rsid w:val="00A7171F"/>
    <w:rsid w:val="00A71FA0"/>
    <w:rsid w:val="00A71FBD"/>
    <w:rsid w:val="00A72727"/>
    <w:rsid w:val="00A727D8"/>
    <w:rsid w:val="00A72C1A"/>
    <w:rsid w:val="00A732FB"/>
    <w:rsid w:val="00A7463E"/>
    <w:rsid w:val="00A758E2"/>
    <w:rsid w:val="00A75B06"/>
    <w:rsid w:val="00A765B1"/>
    <w:rsid w:val="00A772F2"/>
    <w:rsid w:val="00A77828"/>
    <w:rsid w:val="00A77BAA"/>
    <w:rsid w:val="00A800F9"/>
    <w:rsid w:val="00A803A6"/>
    <w:rsid w:val="00A80440"/>
    <w:rsid w:val="00A8073D"/>
    <w:rsid w:val="00A80D02"/>
    <w:rsid w:val="00A815FB"/>
    <w:rsid w:val="00A81AEB"/>
    <w:rsid w:val="00A82D32"/>
    <w:rsid w:val="00A82D99"/>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57"/>
    <w:rsid w:val="00A93C70"/>
    <w:rsid w:val="00A94A32"/>
    <w:rsid w:val="00A94AFC"/>
    <w:rsid w:val="00A94B4E"/>
    <w:rsid w:val="00A94BF5"/>
    <w:rsid w:val="00A954F8"/>
    <w:rsid w:val="00A95C5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DB0"/>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1B2"/>
    <w:rsid w:val="00AD2AB1"/>
    <w:rsid w:val="00AD3132"/>
    <w:rsid w:val="00AD374E"/>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07"/>
    <w:rsid w:val="00AF262A"/>
    <w:rsid w:val="00AF3557"/>
    <w:rsid w:val="00AF3F86"/>
    <w:rsid w:val="00AF3F93"/>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C9"/>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25F"/>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0E7"/>
    <w:rsid w:val="00B84156"/>
    <w:rsid w:val="00B846E6"/>
    <w:rsid w:val="00B85229"/>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661"/>
    <w:rsid w:val="00BA676E"/>
    <w:rsid w:val="00BA6980"/>
    <w:rsid w:val="00BA6EF2"/>
    <w:rsid w:val="00BA7227"/>
    <w:rsid w:val="00BA763C"/>
    <w:rsid w:val="00BA784D"/>
    <w:rsid w:val="00BA7CD7"/>
    <w:rsid w:val="00BB00E5"/>
    <w:rsid w:val="00BB09EE"/>
    <w:rsid w:val="00BB1688"/>
    <w:rsid w:val="00BB1EFB"/>
    <w:rsid w:val="00BB269F"/>
    <w:rsid w:val="00BB27CC"/>
    <w:rsid w:val="00BB2ACE"/>
    <w:rsid w:val="00BB2E4E"/>
    <w:rsid w:val="00BB2E62"/>
    <w:rsid w:val="00BB36C9"/>
    <w:rsid w:val="00BB395C"/>
    <w:rsid w:val="00BB3A66"/>
    <w:rsid w:val="00BB40D1"/>
    <w:rsid w:val="00BB4B46"/>
    <w:rsid w:val="00BB777D"/>
    <w:rsid w:val="00BB7EC0"/>
    <w:rsid w:val="00BB7F88"/>
    <w:rsid w:val="00BC0207"/>
    <w:rsid w:val="00BC05F9"/>
    <w:rsid w:val="00BC089F"/>
    <w:rsid w:val="00BC0A0C"/>
    <w:rsid w:val="00BC0A5A"/>
    <w:rsid w:val="00BC0E64"/>
    <w:rsid w:val="00BC11CB"/>
    <w:rsid w:val="00BC25D1"/>
    <w:rsid w:val="00BC2DBD"/>
    <w:rsid w:val="00BC3BCB"/>
    <w:rsid w:val="00BC3CF1"/>
    <w:rsid w:val="00BC4202"/>
    <w:rsid w:val="00BC428A"/>
    <w:rsid w:val="00BC43CC"/>
    <w:rsid w:val="00BC4A7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1F"/>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360"/>
    <w:rsid w:val="00BF2DDC"/>
    <w:rsid w:val="00BF32DE"/>
    <w:rsid w:val="00BF4064"/>
    <w:rsid w:val="00BF4A15"/>
    <w:rsid w:val="00BF4C6B"/>
    <w:rsid w:val="00BF4E0E"/>
    <w:rsid w:val="00BF4E27"/>
    <w:rsid w:val="00BF4F7C"/>
    <w:rsid w:val="00BF537B"/>
    <w:rsid w:val="00BF5901"/>
    <w:rsid w:val="00BF626A"/>
    <w:rsid w:val="00BF688E"/>
    <w:rsid w:val="00BF6D77"/>
    <w:rsid w:val="00BF704C"/>
    <w:rsid w:val="00BF739A"/>
    <w:rsid w:val="00BF7EF5"/>
    <w:rsid w:val="00C001B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51C"/>
    <w:rsid w:val="00C36B2C"/>
    <w:rsid w:val="00C3701A"/>
    <w:rsid w:val="00C379EF"/>
    <w:rsid w:val="00C405C8"/>
    <w:rsid w:val="00C40C2F"/>
    <w:rsid w:val="00C415AC"/>
    <w:rsid w:val="00C42387"/>
    <w:rsid w:val="00C4297A"/>
    <w:rsid w:val="00C42C76"/>
    <w:rsid w:val="00C4360C"/>
    <w:rsid w:val="00C439B8"/>
    <w:rsid w:val="00C43A0B"/>
    <w:rsid w:val="00C43EDA"/>
    <w:rsid w:val="00C43FEC"/>
    <w:rsid w:val="00C4414C"/>
    <w:rsid w:val="00C45512"/>
    <w:rsid w:val="00C4602B"/>
    <w:rsid w:val="00C46564"/>
    <w:rsid w:val="00C46BFA"/>
    <w:rsid w:val="00C46DDF"/>
    <w:rsid w:val="00C500A1"/>
    <w:rsid w:val="00C5095A"/>
    <w:rsid w:val="00C50A02"/>
    <w:rsid w:val="00C51149"/>
    <w:rsid w:val="00C5117E"/>
    <w:rsid w:val="00C512D1"/>
    <w:rsid w:val="00C51856"/>
    <w:rsid w:val="00C51B04"/>
    <w:rsid w:val="00C51DB5"/>
    <w:rsid w:val="00C53CE9"/>
    <w:rsid w:val="00C54BA8"/>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BDE"/>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88"/>
    <w:rsid w:val="00C70718"/>
    <w:rsid w:val="00C70B25"/>
    <w:rsid w:val="00C71528"/>
    <w:rsid w:val="00C717E4"/>
    <w:rsid w:val="00C7191B"/>
    <w:rsid w:val="00C71F09"/>
    <w:rsid w:val="00C71F21"/>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C90"/>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FC0"/>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FEB"/>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5C"/>
    <w:rsid w:val="00D2218A"/>
    <w:rsid w:val="00D22B13"/>
    <w:rsid w:val="00D2371E"/>
    <w:rsid w:val="00D237E0"/>
    <w:rsid w:val="00D23A17"/>
    <w:rsid w:val="00D24577"/>
    <w:rsid w:val="00D24E0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2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81F"/>
    <w:rsid w:val="00D869C1"/>
    <w:rsid w:val="00D86EC6"/>
    <w:rsid w:val="00D87418"/>
    <w:rsid w:val="00D87A39"/>
    <w:rsid w:val="00D87D4C"/>
    <w:rsid w:val="00D87FE6"/>
    <w:rsid w:val="00D90BC3"/>
    <w:rsid w:val="00D90C93"/>
    <w:rsid w:val="00D90DB9"/>
    <w:rsid w:val="00D91001"/>
    <w:rsid w:val="00D910FF"/>
    <w:rsid w:val="00D91337"/>
    <w:rsid w:val="00D913C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0F4C"/>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028"/>
    <w:rsid w:val="00DB14D3"/>
    <w:rsid w:val="00DB154B"/>
    <w:rsid w:val="00DB1BDC"/>
    <w:rsid w:val="00DB3490"/>
    <w:rsid w:val="00DB3593"/>
    <w:rsid w:val="00DB381E"/>
    <w:rsid w:val="00DB440B"/>
    <w:rsid w:val="00DB4426"/>
    <w:rsid w:val="00DB4522"/>
    <w:rsid w:val="00DB4B40"/>
    <w:rsid w:val="00DB4F12"/>
    <w:rsid w:val="00DB4F21"/>
    <w:rsid w:val="00DB4F42"/>
    <w:rsid w:val="00DB540C"/>
    <w:rsid w:val="00DB5E4A"/>
    <w:rsid w:val="00DB6BF1"/>
    <w:rsid w:val="00DB6F96"/>
    <w:rsid w:val="00DB71B9"/>
    <w:rsid w:val="00DB733F"/>
    <w:rsid w:val="00DB7662"/>
    <w:rsid w:val="00DB7E46"/>
    <w:rsid w:val="00DC1395"/>
    <w:rsid w:val="00DC203C"/>
    <w:rsid w:val="00DC204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47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0F2"/>
    <w:rsid w:val="00E07B8F"/>
    <w:rsid w:val="00E10712"/>
    <w:rsid w:val="00E10DD1"/>
    <w:rsid w:val="00E11C2D"/>
    <w:rsid w:val="00E1224C"/>
    <w:rsid w:val="00E1254C"/>
    <w:rsid w:val="00E12BDF"/>
    <w:rsid w:val="00E13326"/>
    <w:rsid w:val="00E13D07"/>
    <w:rsid w:val="00E14356"/>
    <w:rsid w:val="00E14961"/>
    <w:rsid w:val="00E14D76"/>
    <w:rsid w:val="00E15183"/>
    <w:rsid w:val="00E15D6C"/>
    <w:rsid w:val="00E1720B"/>
    <w:rsid w:val="00E203DE"/>
    <w:rsid w:val="00E203F4"/>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E83"/>
    <w:rsid w:val="00E6103E"/>
    <w:rsid w:val="00E6185F"/>
    <w:rsid w:val="00E61D32"/>
    <w:rsid w:val="00E61D6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69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2C"/>
    <w:rsid w:val="00E82D24"/>
    <w:rsid w:val="00E83150"/>
    <w:rsid w:val="00E83453"/>
    <w:rsid w:val="00E8357D"/>
    <w:rsid w:val="00E83C4F"/>
    <w:rsid w:val="00E84212"/>
    <w:rsid w:val="00E84C04"/>
    <w:rsid w:val="00E84F72"/>
    <w:rsid w:val="00E85293"/>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AC"/>
    <w:rsid w:val="00EB3CE6"/>
    <w:rsid w:val="00EB3E92"/>
    <w:rsid w:val="00EB54AB"/>
    <w:rsid w:val="00EB55B8"/>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E9A"/>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4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B42"/>
    <w:rsid w:val="00F10B81"/>
    <w:rsid w:val="00F10BC9"/>
    <w:rsid w:val="00F10E40"/>
    <w:rsid w:val="00F11078"/>
    <w:rsid w:val="00F113C9"/>
    <w:rsid w:val="00F11C01"/>
    <w:rsid w:val="00F11D80"/>
    <w:rsid w:val="00F12B27"/>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D09"/>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0A"/>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A50"/>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B8"/>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0FF6F24"/>
    <w:rsid w:val="010651D9"/>
    <w:rsid w:val="011F6449"/>
    <w:rsid w:val="01236AFB"/>
    <w:rsid w:val="015B4FE6"/>
    <w:rsid w:val="019F7441"/>
    <w:rsid w:val="01B37585"/>
    <w:rsid w:val="01D55165"/>
    <w:rsid w:val="01DF6BF8"/>
    <w:rsid w:val="01EC2C57"/>
    <w:rsid w:val="025F0711"/>
    <w:rsid w:val="026B2E25"/>
    <w:rsid w:val="02824D4D"/>
    <w:rsid w:val="02975B59"/>
    <w:rsid w:val="02DC4B10"/>
    <w:rsid w:val="02DD76CE"/>
    <w:rsid w:val="02F36323"/>
    <w:rsid w:val="02F5619C"/>
    <w:rsid w:val="0326446A"/>
    <w:rsid w:val="032D5555"/>
    <w:rsid w:val="036634D2"/>
    <w:rsid w:val="03DD35E4"/>
    <w:rsid w:val="04076900"/>
    <w:rsid w:val="040E0E93"/>
    <w:rsid w:val="041A5A3B"/>
    <w:rsid w:val="042311BA"/>
    <w:rsid w:val="042B157A"/>
    <w:rsid w:val="048F763B"/>
    <w:rsid w:val="049F330E"/>
    <w:rsid w:val="04AA775C"/>
    <w:rsid w:val="04AF1889"/>
    <w:rsid w:val="04F66F48"/>
    <w:rsid w:val="05251E14"/>
    <w:rsid w:val="05A16594"/>
    <w:rsid w:val="05A7762D"/>
    <w:rsid w:val="060E5941"/>
    <w:rsid w:val="06110FAF"/>
    <w:rsid w:val="063B3B44"/>
    <w:rsid w:val="06493CA7"/>
    <w:rsid w:val="064A5629"/>
    <w:rsid w:val="065A6178"/>
    <w:rsid w:val="066D0CD2"/>
    <w:rsid w:val="066F1CF3"/>
    <w:rsid w:val="06930BB8"/>
    <w:rsid w:val="07245D42"/>
    <w:rsid w:val="07264C62"/>
    <w:rsid w:val="074341CB"/>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6468"/>
    <w:rsid w:val="09A92330"/>
    <w:rsid w:val="09B06B87"/>
    <w:rsid w:val="09C13146"/>
    <w:rsid w:val="09E04166"/>
    <w:rsid w:val="0A1C0718"/>
    <w:rsid w:val="0A38598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A3787"/>
    <w:rsid w:val="0DD63300"/>
    <w:rsid w:val="0DF50604"/>
    <w:rsid w:val="0DF702FE"/>
    <w:rsid w:val="0DFF7F60"/>
    <w:rsid w:val="0E060E51"/>
    <w:rsid w:val="0E140C27"/>
    <w:rsid w:val="0E2209F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F7A0F"/>
    <w:rsid w:val="0FDF3286"/>
    <w:rsid w:val="0FEF4B78"/>
    <w:rsid w:val="102B64CB"/>
    <w:rsid w:val="10646583"/>
    <w:rsid w:val="107D4B15"/>
    <w:rsid w:val="108A3C80"/>
    <w:rsid w:val="10A5002C"/>
    <w:rsid w:val="10C26171"/>
    <w:rsid w:val="10F33360"/>
    <w:rsid w:val="10FC16EA"/>
    <w:rsid w:val="110F1D40"/>
    <w:rsid w:val="11266F33"/>
    <w:rsid w:val="118963A1"/>
    <w:rsid w:val="11C6522A"/>
    <w:rsid w:val="11E104CC"/>
    <w:rsid w:val="11E20309"/>
    <w:rsid w:val="120E4BA9"/>
    <w:rsid w:val="12255233"/>
    <w:rsid w:val="12530213"/>
    <w:rsid w:val="126B3142"/>
    <w:rsid w:val="127723A9"/>
    <w:rsid w:val="12862074"/>
    <w:rsid w:val="12883966"/>
    <w:rsid w:val="129E45B4"/>
    <w:rsid w:val="12D81596"/>
    <w:rsid w:val="13072A44"/>
    <w:rsid w:val="135F4BE2"/>
    <w:rsid w:val="139B1A0A"/>
    <w:rsid w:val="139D25C7"/>
    <w:rsid w:val="13BF3CE4"/>
    <w:rsid w:val="140B60FC"/>
    <w:rsid w:val="141008D8"/>
    <w:rsid w:val="14125FE6"/>
    <w:rsid w:val="146D271E"/>
    <w:rsid w:val="14982588"/>
    <w:rsid w:val="149A5AD9"/>
    <w:rsid w:val="14A7619D"/>
    <w:rsid w:val="14BE790E"/>
    <w:rsid w:val="14E014B5"/>
    <w:rsid w:val="150536C3"/>
    <w:rsid w:val="150C1963"/>
    <w:rsid w:val="151447A0"/>
    <w:rsid w:val="154A6454"/>
    <w:rsid w:val="15762120"/>
    <w:rsid w:val="15B4486D"/>
    <w:rsid w:val="15ED4CC6"/>
    <w:rsid w:val="16A8729C"/>
    <w:rsid w:val="16B33777"/>
    <w:rsid w:val="16BC70A7"/>
    <w:rsid w:val="16C6339E"/>
    <w:rsid w:val="172F2D79"/>
    <w:rsid w:val="17557BEF"/>
    <w:rsid w:val="17A80401"/>
    <w:rsid w:val="17BE72B6"/>
    <w:rsid w:val="17D349C1"/>
    <w:rsid w:val="18247C81"/>
    <w:rsid w:val="1830729E"/>
    <w:rsid w:val="1870062C"/>
    <w:rsid w:val="18817102"/>
    <w:rsid w:val="18830A15"/>
    <w:rsid w:val="18852B28"/>
    <w:rsid w:val="188B5321"/>
    <w:rsid w:val="19791146"/>
    <w:rsid w:val="19932372"/>
    <w:rsid w:val="19A034FC"/>
    <w:rsid w:val="19A20DD5"/>
    <w:rsid w:val="19AE03F1"/>
    <w:rsid w:val="1A071A03"/>
    <w:rsid w:val="1A166D8F"/>
    <w:rsid w:val="1A1F16AE"/>
    <w:rsid w:val="1A3B5C77"/>
    <w:rsid w:val="1A731BCF"/>
    <w:rsid w:val="1A984BAD"/>
    <w:rsid w:val="1AB8220E"/>
    <w:rsid w:val="1AE4166C"/>
    <w:rsid w:val="1AF06CFB"/>
    <w:rsid w:val="1AF11B8D"/>
    <w:rsid w:val="1B11359C"/>
    <w:rsid w:val="1B2A271F"/>
    <w:rsid w:val="1B530544"/>
    <w:rsid w:val="1B713184"/>
    <w:rsid w:val="1B8151F1"/>
    <w:rsid w:val="1BA209CF"/>
    <w:rsid w:val="1BB4777D"/>
    <w:rsid w:val="1BD75AB8"/>
    <w:rsid w:val="1BF87632"/>
    <w:rsid w:val="1C0459C2"/>
    <w:rsid w:val="1C1B3B4A"/>
    <w:rsid w:val="1C88086E"/>
    <w:rsid w:val="1CAD0994"/>
    <w:rsid w:val="1D266CE1"/>
    <w:rsid w:val="1D3963AF"/>
    <w:rsid w:val="1D6A673C"/>
    <w:rsid w:val="1D9247AE"/>
    <w:rsid w:val="1DB567EC"/>
    <w:rsid w:val="1DF51A98"/>
    <w:rsid w:val="1E3D060F"/>
    <w:rsid w:val="1E3F7D2E"/>
    <w:rsid w:val="1E4134E4"/>
    <w:rsid w:val="1E4812AF"/>
    <w:rsid w:val="1E5062B3"/>
    <w:rsid w:val="1E523514"/>
    <w:rsid w:val="1E714A66"/>
    <w:rsid w:val="1E802593"/>
    <w:rsid w:val="1E8B6156"/>
    <w:rsid w:val="1E907EB5"/>
    <w:rsid w:val="1EA703CC"/>
    <w:rsid w:val="1EB7330C"/>
    <w:rsid w:val="1F0A0FF3"/>
    <w:rsid w:val="1F24418F"/>
    <w:rsid w:val="1F5771FF"/>
    <w:rsid w:val="1F647304"/>
    <w:rsid w:val="1FC66D3B"/>
    <w:rsid w:val="1FE868A9"/>
    <w:rsid w:val="20034907"/>
    <w:rsid w:val="20084B50"/>
    <w:rsid w:val="20173E4B"/>
    <w:rsid w:val="20407429"/>
    <w:rsid w:val="204E48BC"/>
    <w:rsid w:val="208921B3"/>
    <w:rsid w:val="20940BE8"/>
    <w:rsid w:val="20973DEB"/>
    <w:rsid w:val="20B26522"/>
    <w:rsid w:val="20B44310"/>
    <w:rsid w:val="2107263D"/>
    <w:rsid w:val="211116EB"/>
    <w:rsid w:val="213F1DD6"/>
    <w:rsid w:val="216133FC"/>
    <w:rsid w:val="21710F29"/>
    <w:rsid w:val="21D56769"/>
    <w:rsid w:val="21E464DA"/>
    <w:rsid w:val="21E52EF3"/>
    <w:rsid w:val="21FB5D7B"/>
    <w:rsid w:val="22015E94"/>
    <w:rsid w:val="220B1C3D"/>
    <w:rsid w:val="221D1D20"/>
    <w:rsid w:val="22334A87"/>
    <w:rsid w:val="22BE6801"/>
    <w:rsid w:val="22CA6707"/>
    <w:rsid w:val="233500BF"/>
    <w:rsid w:val="23377FF7"/>
    <w:rsid w:val="236B425F"/>
    <w:rsid w:val="2375131B"/>
    <w:rsid w:val="23836192"/>
    <w:rsid w:val="23901F29"/>
    <w:rsid w:val="239C0061"/>
    <w:rsid w:val="23B908A4"/>
    <w:rsid w:val="23E65AF1"/>
    <w:rsid w:val="23E95BEF"/>
    <w:rsid w:val="23FD0064"/>
    <w:rsid w:val="242A3E01"/>
    <w:rsid w:val="245375B0"/>
    <w:rsid w:val="24642C0A"/>
    <w:rsid w:val="24A25A97"/>
    <w:rsid w:val="24B22173"/>
    <w:rsid w:val="24B95AD9"/>
    <w:rsid w:val="24BE24DA"/>
    <w:rsid w:val="24CF5825"/>
    <w:rsid w:val="24D663E6"/>
    <w:rsid w:val="24D77F2B"/>
    <w:rsid w:val="24FB12CB"/>
    <w:rsid w:val="250A5665"/>
    <w:rsid w:val="258B00E2"/>
    <w:rsid w:val="259A0371"/>
    <w:rsid w:val="25A917A6"/>
    <w:rsid w:val="25BE27CC"/>
    <w:rsid w:val="25F74A5C"/>
    <w:rsid w:val="2628662C"/>
    <w:rsid w:val="262D45DE"/>
    <w:rsid w:val="26822B98"/>
    <w:rsid w:val="26871DC8"/>
    <w:rsid w:val="26A53EF9"/>
    <w:rsid w:val="26A94201"/>
    <w:rsid w:val="26AC274F"/>
    <w:rsid w:val="27044A29"/>
    <w:rsid w:val="271D34C8"/>
    <w:rsid w:val="276142BF"/>
    <w:rsid w:val="27783712"/>
    <w:rsid w:val="27907362"/>
    <w:rsid w:val="27AD7003"/>
    <w:rsid w:val="27E64CFA"/>
    <w:rsid w:val="281F18B9"/>
    <w:rsid w:val="28333E1D"/>
    <w:rsid w:val="28454BD6"/>
    <w:rsid w:val="28455253"/>
    <w:rsid w:val="28551971"/>
    <w:rsid w:val="285B1C53"/>
    <w:rsid w:val="289F7086"/>
    <w:rsid w:val="28BB3CB2"/>
    <w:rsid w:val="28C32028"/>
    <w:rsid w:val="28CC490F"/>
    <w:rsid w:val="28DE40AA"/>
    <w:rsid w:val="29345E77"/>
    <w:rsid w:val="294C65AD"/>
    <w:rsid w:val="29806583"/>
    <w:rsid w:val="298B3C4C"/>
    <w:rsid w:val="29C05C67"/>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1A2183"/>
    <w:rsid w:val="2C763897"/>
    <w:rsid w:val="2CE82D6F"/>
    <w:rsid w:val="2D1926B7"/>
    <w:rsid w:val="2D343236"/>
    <w:rsid w:val="2D8D12D2"/>
    <w:rsid w:val="2D92073E"/>
    <w:rsid w:val="2DD15014"/>
    <w:rsid w:val="2DF72DE4"/>
    <w:rsid w:val="2E0220AF"/>
    <w:rsid w:val="2E257E86"/>
    <w:rsid w:val="2E4B082A"/>
    <w:rsid w:val="2E5D4E86"/>
    <w:rsid w:val="2E5D790B"/>
    <w:rsid w:val="2E803371"/>
    <w:rsid w:val="2E9A3C18"/>
    <w:rsid w:val="2EBB0FEE"/>
    <w:rsid w:val="2EC63002"/>
    <w:rsid w:val="2F0A6B38"/>
    <w:rsid w:val="2F9212C6"/>
    <w:rsid w:val="2F946CCB"/>
    <w:rsid w:val="2FCB5691"/>
    <w:rsid w:val="2FD25781"/>
    <w:rsid w:val="2FDC745C"/>
    <w:rsid w:val="2FFD7934"/>
    <w:rsid w:val="30733ACD"/>
    <w:rsid w:val="308C3862"/>
    <w:rsid w:val="309379D8"/>
    <w:rsid w:val="30A270F7"/>
    <w:rsid w:val="30DF1478"/>
    <w:rsid w:val="30E5525B"/>
    <w:rsid w:val="30EC586F"/>
    <w:rsid w:val="314977CC"/>
    <w:rsid w:val="319C6071"/>
    <w:rsid w:val="31AC537E"/>
    <w:rsid w:val="31E3679B"/>
    <w:rsid w:val="31E732FD"/>
    <w:rsid w:val="320D1338"/>
    <w:rsid w:val="32517576"/>
    <w:rsid w:val="32BE5C2C"/>
    <w:rsid w:val="32DD4D53"/>
    <w:rsid w:val="32FB6478"/>
    <w:rsid w:val="33263B3F"/>
    <w:rsid w:val="336963EB"/>
    <w:rsid w:val="33816EEB"/>
    <w:rsid w:val="33EB55CD"/>
    <w:rsid w:val="33EC4C02"/>
    <w:rsid w:val="340D2360"/>
    <w:rsid w:val="3410665D"/>
    <w:rsid w:val="34211214"/>
    <w:rsid w:val="342E63AB"/>
    <w:rsid w:val="34734008"/>
    <w:rsid w:val="34950E68"/>
    <w:rsid w:val="34986E94"/>
    <w:rsid w:val="34AF62C9"/>
    <w:rsid w:val="34CB4388"/>
    <w:rsid w:val="34FA6E12"/>
    <w:rsid w:val="354D7158"/>
    <w:rsid w:val="358D5588"/>
    <w:rsid w:val="35B84F21"/>
    <w:rsid w:val="35C80195"/>
    <w:rsid w:val="361A159D"/>
    <w:rsid w:val="362178A5"/>
    <w:rsid w:val="363A3B40"/>
    <w:rsid w:val="365302AE"/>
    <w:rsid w:val="36607A0A"/>
    <w:rsid w:val="36625C2A"/>
    <w:rsid w:val="366E227C"/>
    <w:rsid w:val="366F2E0D"/>
    <w:rsid w:val="367B6A5C"/>
    <w:rsid w:val="36A74ADA"/>
    <w:rsid w:val="36AD60D5"/>
    <w:rsid w:val="36B224F9"/>
    <w:rsid w:val="36EC0CC9"/>
    <w:rsid w:val="373F410B"/>
    <w:rsid w:val="37EE7094"/>
    <w:rsid w:val="38296C89"/>
    <w:rsid w:val="383002EB"/>
    <w:rsid w:val="38490EC0"/>
    <w:rsid w:val="38586797"/>
    <w:rsid w:val="38896CDD"/>
    <w:rsid w:val="38BC0149"/>
    <w:rsid w:val="38D87D1C"/>
    <w:rsid w:val="395712DB"/>
    <w:rsid w:val="39636459"/>
    <w:rsid w:val="396B7F6C"/>
    <w:rsid w:val="39B417A9"/>
    <w:rsid w:val="39FC5695"/>
    <w:rsid w:val="3A006D8E"/>
    <w:rsid w:val="3A1112F5"/>
    <w:rsid w:val="3A3651E5"/>
    <w:rsid w:val="3A744481"/>
    <w:rsid w:val="3A8C7BEF"/>
    <w:rsid w:val="3A906246"/>
    <w:rsid w:val="3AF223E6"/>
    <w:rsid w:val="3B2349B7"/>
    <w:rsid w:val="3B616CFF"/>
    <w:rsid w:val="3B6259F6"/>
    <w:rsid w:val="3B976654"/>
    <w:rsid w:val="3BC01EFC"/>
    <w:rsid w:val="3BCA786A"/>
    <w:rsid w:val="3BD31E2F"/>
    <w:rsid w:val="3BF15831"/>
    <w:rsid w:val="3C0E4B17"/>
    <w:rsid w:val="3C105946"/>
    <w:rsid w:val="3C471448"/>
    <w:rsid w:val="3C5F759A"/>
    <w:rsid w:val="3C6C525A"/>
    <w:rsid w:val="3CCE23CB"/>
    <w:rsid w:val="3CD17D17"/>
    <w:rsid w:val="3CF950D8"/>
    <w:rsid w:val="3D3C7F39"/>
    <w:rsid w:val="3D440F09"/>
    <w:rsid w:val="3D4504A0"/>
    <w:rsid w:val="3D840E45"/>
    <w:rsid w:val="3D8734BB"/>
    <w:rsid w:val="3D9A11D4"/>
    <w:rsid w:val="3DA16D89"/>
    <w:rsid w:val="3DA364BE"/>
    <w:rsid w:val="3DE041CB"/>
    <w:rsid w:val="3E095AEF"/>
    <w:rsid w:val="3E0D48F6"/>
    <w:rsid w:val="3E1868B4"/>
    <w:rsid w:val="3E377251"/>
    <w:rsid w:val="3E42664B"/>
    <w:rsid w:val="3E5A7334"/>
    <w:rsid w:val="3E78202C"/>
    <w:rsid w:val="3E7B5D6B"/>
    <w:rsid w:val="3E843E66"/>
    <w:rsid w:val="3E8F51FE"/>
    <w:rsid w:val="3E926F87"/>
    <w:rsid w:val="3E9A59DE"/>
    <w:rsid w:val="3EAF4836"/>
    <w:rsid w:val="3EC33DFA"/>
    <w:rsid w:val="3ED6747E"/>
    <w:rsid w:val="3EF038F1"/>
    <w:rsid w:val="3F060E16"/>
    <w:rsid w:val="3F1D1096"/>
    <w:rsid w:val="3F2F0234"/>
    <w:rsid w:val="3F6363FE"/>
    <w:rsid w:val="3F710199"/>
    <w:rsid w:val="3F756B8F"/>
    <w:rsid w:val="3F95482B"/>
    <w:rsid w:val="3FEF7791"/>
    <w:rsid w:val="3FF35E0E"/>
    <w:rsid w:val="3FF7519E"/>
    <w:rsid w:val="4019356B"/>
    <w:rsid w:val="4047137B"/>
    <w:rsid w:val="40592157"/>
    <w:rsid w:val="406E1CAE"/>
    <w:rsid w:val="40A0133A"/>
    <w:rsid w:val="40C31A53"/>
    <w:rsid w:val="40CE0096"/>
    <w:rsid w:val="40FF545D"/>
    <w:rsid w:val="410067C8"/>
    <w:rsid w:val="417C293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92004"/>
    <w:rsid w:val="43A3342B"/>
    <w:rsid w:val="43C77C27"/>
    <w:rsid w:val="43DE09EE"/>
    <w:rsid w:val="44002FAD"/>
    <w:rsid w:val="449101DD"/>
    <w:rsid w:val="44CF7C4D"/>
    <w:rsid w:val="44DE1391"/>
    <w:rsid w:val="44DE708D"/>
    <w:rsid w:val="451B225C"/>
    <w:rsid w:val="452410C9"/>
    <w:rsid w:val="45317DFB"/>
    <w:rsid w:val="456D3CE4"/>
    <w:rsid w:val="4579042C"/>
    <w:rsid w:val="457F0571"/>
    <w:rsid w:val="45851176"/>
    <w:rsid w:val="45C63B94"/>
    <w:rsid w:val="460E7DA5"/>
    <w:rsid w:val="462B0221"/>
    <w:rsid w:val="46422483"/>
    <w:rsid w:val="4659254A"/>
    <w:rsid w:val="465B0637"/>
    <w:rsid w:val="465E3F0D"/>
    <w:rsid w:val="466A16E6"/>
    <w:rsid w:val="46893F2B"/>
    <w:rsid w:val="46C4686E"/>
    <w:rsid w:val="47163D12"/>
    <w:rsid w:val="477B778F"/>
    <w:rsid w:val="478203EC"/>
    <w:rsid w:val="47B025FA"/>
    <w:rsid w:val="4809698F"/>
    <w:rsid w:val="4811697D"/>
    <w:rsid w:val="487A3E25"/>
    <w:rsid w:val="488B5503"/>
    <w:rsid w:val="48937E21"/>
    <w:rsid w:val="489A0361"/>
    <w:rsid w:val="48B94FF3"/>
    <w:rsid w:val="48C26A58"/>
    <w:rsid w:val="48E37AAB"/>
    <w:rsid w:val="48F50E49"/>
    <w:rsid w:val="48F944C4"/>
    <w:rsid w:val="48FD4B4C"/>
    <w:rsid w:val="490A68E0"/>
    <w:rsid w:val="491055FE"/>
    <w:rsid w:val="495F5B3E"/>
    <w:rsid w:val="496F77D7"/>
    <w:rsid w:val="497654FD"/>
    <w:rsid w:val="49B64211"/>
    <w:rsid w:val="49F6167F"/>
    <w:rsid w:val="49FD0004"/>
    <w:rsid w:val="4A064FA0"/>
    <w:rsid w:val="4A16615C"/>
    <w:rsid w:val="4A4424D7"/>
    <w:rsid w:val="4AB82D0F"/>
    <w:rsid w:val="4AEB7664"/>
    <w:rsid w:val="4AFD7C19"/>
    <w:rsid w:val="4B0567D1"/>
    <w:rsid w:val="4B236AAE"/>
    <w:rsid w:val="4B707271"/>
    <w:rsid w:val="4B9739F7"/>
    <w:rsid w:val="4BE106D6"/>
    <w:rsid w:val="4BEE2503"/>
    <w:rsid w:val="4C245A30"/>
    <w:rsid w:val="4CB6685F"/>
    <w:rsid w:val="4CC367FE"/>
    <w:rsid w:val="4D077F3C"/>
    <w:rsid w:val="4D123355"/>
    <w:rsid w:val="4D2A3B31"/>
    <w:rsid w:val="4D312C52"/>
    <w:rsid w:val="4D905305"/>
    <w:rsid w:val="4D964A72"/>
    <w:rsid w:val="4D9C1254"/>
    <w:rsid w:val="4DECFB58"/>
    <w:rsid w:val="4E793892"/>
    <w:rsid w:val="4E7C3473"/>
    <w:rsid w:val="4E800872"/>
    <w:rsid w:val="4EC569ED"/>
    <w:rsid w:val="4ED50EA1"/>
    <w:rsid w:val="4EEC050C"/>
    <w:rsid w:val="4F104EC3"/>
    <w:rsid w:val="4F47354A"/>
    <w:rsid w:val="4F7C6076"/>
    <w:rsid w:val="4F911C54"/>
    <w:rsid w:val="4FA004FB"/>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B5550"/>
    <w:rsid w:val="52296B32"/>
    <w:rsid w:val="522E4CC3"/>
    <w:rsid w:val="5244713B"/>
    <w:rsid w:val="52615633"/>
    <w:rsid w:val="526F4DE4"/>
    <w:rsid w:val="5274555E"/>
    <w:rsid w:val="52977FD4"/>
    <w:rsid w:val="52A25790"/>
    <w:rsid w:val="52A96B6F"/>
    <w:rsid w:val="52B45975"/>
    <w:rsid w:val="52D94AA4"/>
    <w:rsid w:val="52EA3A62"/>
    <w:rsid w:val="52F50BB8"/>
    <w:rsid w:val="53097272"/>
    <w:rsid w:val="5338711D"/>
    <w:rsid w:val="53412CCC"/>
    <w:rsid w:val="53544462"/>
    <w:rsid w:val="536B275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D33A5"/>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55CE3"/>
    <w:rsid w:val="58917D2F"/>
    <w:rsid w:val="5894085C"/>
    <w:rsid w:val="58AE4F0C"/>
    <w:rsid w:val="58B008E9"/>
    <w:rsid w:val="58B85899"/>
    <w:rsid w:val="58E363A9"/>
    <w:rsid w:val="58F24A5D"/>
    <w:rsid w:val="595E1678"/>
    <w:rsid w:val="596D5BD4"/>
    <w:rsid w:val="597C6A1D"/>
    <w:rsid w:val="597E3DD8"/>
    <w:rsid w:val="59F80043"/>
    <w:rsid w:val="5A09252F"/>
    <w:rsid w:val="5A0B2778"/>
    <w:rsid w:val="5A184997"/>
    <w:rsid w:val="5A2A7C7B"/>
    <w:rsid w:val="5A3E2560"/>
    <w:rsid w:val="5A5D3B6E"/>
    <w:rsid w:val="5A637A76"/>
    <w:rsid w:val="5A6D33BA"/>
    <w:rsid w:val="5A792B1F"/>
    <w:rsid w:val="5A874767"/>
    <w:rsid w:val="5AA85BE2"/>
    <w:rsid w:val="5AAD6F28"/>
    <w:rsid w:val="5AD63A24"/>
    <w:rsid w:val="5B2E1A1D"/>
    <w:rsid w:val="5B843A1C"/>
    <w:rsid w:val="5B873E3F"/>
    <w:rsid w:val="5BA54992"/>
    <w:rsid w:val="5C02690E"/>
    <w:rsid w:val="5C065B48"/>
    <w:rsid w:val="5C196DA7"/>
    <w:rsid w:val="5C2A048C"/>
    <w:rsid w:val="5C3655A9"/>
    <w:rsid w:val="5C80234E"/>
    <w:rsid w:val="5C8A680C"/>
    <w:rsid w:val="5D0C4701"/>
    <w:rsid w:val="5D0F0395"/>
    <w:rsid w:val="5D221076"/>
    <w:rsid w:val="5D397964"/>
    <w:rsid w:val="5D5A391C"/>
    <w:rsid w:val="5D5F10C0"/>
    <w:rsid w:val="5D891B7B"/>
    <w:rsid w:val="5DAD38EE"/>
    <w:rsid w:val="5DD60DF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93173"/>
    <w:rsid w:val="609F2AC4"/>
    <w:rsid w:val="60FA2EE8"/>
    <w:rsid w:val="61054A27"/>
    <w:rsid w:val="610A52BC"/>
    <w:rsid w:val="611D2366"/>
    <w:rsid w:val="61421856"/>
    <w:rsid w:val="615227C4"/>
    <w:rsid w:val="61654E3F"/>
    <w:rsid w:val="617D6C3B"/>
    <w:rsid w:val="6182292A"/>
    <w:rsid w:val="619F7F92"/>
    <w:rsid w:val="61F94C26"/>
    <w:rsid w:val="62000E56"/>
    <w:rsid w:val="624F3E49"/>
    <w:rsid w:val="62632286"/>
    <w:rsid w:val="6279539B"/>
    <w:rsid w:val="62885958"/>
    <w:rsid w:val="62F40B65"/>
    <w:rsid w:val="62FC2CFE"/>
    <w:rsid w:val="63024505"/>
    <w:rsid w:val="635600A5"/>
    <w:rsid w:val="635B1DB5"/>
    <w:rsid w:val="63711FED"/>
    <w:rsid w:val="63880DDC"/>
    <w:rsid w:val="638D750D"/>
    <w:rsid w:val="63AC21E4"/>
    <w:rsid w:val="63AC6CC0"/>
    <w:rsid w:val="63B21683"/>
    <w:rsid w:val="63D91303"/>
    <w:rsid w:val="64055776"/>
    <w:rsid w:val="64240056"/>
    <w:rsid w:val="643E143A"/>
    <w:rsid w:val="64491666"/>
    <w:rsid w:val="648B6EEF"/>
    <w:rsid w:val="64C158BF"/>
    <w:rsid w:val="64CE2EAA"/>
    <w:rsid w:val="653C3090"/>
    <w:rsid w:val="65854376"/>
    <w:rsid w:val="658767BE"/>
    <w:rsid w:val="65892531"/>
    <w:rsid w:val="65901886"/>
    <w:rsid w:val="66195831"/>
    <w:rsid w:val="662E75B1"/>
    <w:rsid w:val="66342C2E"/>
    <w:rsid w:val="663E784C"/>
    <w:rsid w:val="668B6A45"/>
    <w:rsid w:val="66F53BB1"/>
    <w:rsid w:val="66FC2FEB"/>
    <w:rsid w:val="67214138"/>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24209"/>
    <w:rsid w:val="68B96DBB"/>
    <w:rsid w:val="68CA2805"/>
    <w:rsid w:val="68E937A3"/>
    <w:rsid w:val="693E15D3"/>
    <w:rsid w:val="69627681"/>
    <w:rsid w:val="6977531D"/>
    <w:rsid w:val="69CC2BFF"/>
    <w:rsid w:val="69D63F27"/>
    <w:rsid w:val="69FD55B8"/>
    <w:rsid w:val="6A0B1C62"/>
    <w:rsid w:val="6A2406C8"/>
    <w:rsid w:val="6ADE0BD1"/>
    <w:rsid w:val="6AE96859"/>
    <w:rsid w:val="6B147746"/>
    <w:rsid w:val="6B24787C"/>
    <w:rsid w:val="6B573233"/>
    <w:rsid w:val="6B5B6274"/>
    <w:rsid w:val="6B8D01A4"/>
    <w:rsid w:val="6B935D53"/>
    <w:rsid w:val="6BE328C1"/>
    <w:rsid w:val="6C196F71"/>
    <w:rsid w:val="6C226FCB"/>
    <w:rsid w:val="6C31226F"/>
    <w:rsid w:val="6C552F0B"/>
    <w:rsid w:val="6C8C67B7"/>
    <w:rsid w:val="6C9D744C"/>
    <w:rsid w:val="6D167928"/>
    <w:rsid w:val="6D26299B"/>
    <w:rsid w:val="6D3A6E8E"/>
    <w:rsid w:val="6D4772EC"/>
    <w:rsid w:val="6D610768"/>
    <w:rsid w:val="6D9078AF"/>
    <w:rsid w:val="6DAA3FEF"/>
    <w:rsid w:val="6DC0172B"/>
    <w:rsid w:val="6DCB690C"/>
    <w:rsid w:val="6DD41A5B"/>
    <w:rsid w:val="6DF43C2E"/>
    <w:rsid w:val="6DF51CA3"/>
    <w:rsid w:val="6E063CFD"/>
    <w:rsid w:val="6E8335BD"/>
    <w:rsid w:val="6E8E12EF"/>
    <w:rsid w:val="6E972936"/>
    <w:rsid w:val="6ED367A9"/>
    <w:rsid w:val="6ED446C5"/>
    <w:rsid w:val="6F26568C"/>
    <w:rsid w:val="6F2A7D94"/>
    <w:rsid w:val="6F8331F1"/>
    <w:rsid w:val="6FAE1A09"/>
    <w:rsid w:val="6FD75BF8"/>
    <w:rsid w:val="6FF84353"/>
    <w:rsid w:val="700D2390"/>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D6108"/>
    <w:rsid w:val="73C0646E"/>
    <w:rsid w:val="73EC7517"/>
    <w:rsid w:val="742222F5"/>
    <w:rsid w:val="74476126"/>
    <w:rsid w:val="74706664"/>
    <w:rsid w:val="747F3682"/>
    <w:rsid w:val="749C4185"/>
    <w:rsid w:val="75067759"/>
    <w:rsid w:val="752E6DCD"/>
    <w:rsid w:val="754E0E15"/>
    <w:rsid w:val="7551380D"/>
    <w:rsid w:val="75600BE5"/>
    <w:rsid w:val="75613DC8"/>
    <w:rsid w:val="7564475C"/>
    <w:rsid w:val="756D14DA"/>
    <w:rsid w:val="7583797F"/>
    <w:rsid w:val="75D20F1D"/>
    <w:rsid w:val="75DA2C18"/>
    <w:rsid w:val="75F54412"/>
    <w:rsid w:val="75F57E3E"/>
    <w:rsid w:val="761D08E0"/>
    <w:rsid w:val="765D347C"/>
    <w:rsid w:val="766224F8"/>
    <w:rsid w:val="76826699"/>
    <w:rsid w:val="76C87133"/>
    <w:rsid w:val="76CD08D5"/>
    <w:rsid w:val="76DB4B92"/>
    <w:rsid w:val="77052AA4"/>
    <w:rsid w:val="77136511"/>
    <w:rsid w:val="77340A39"/>
    <w:rsid w:val="77351FD0"/>
    <w:rsid w:val="77472422"/>
    <w:rsid w:val="777F31F2"/>
    <w:rsid w:val="77A42947"/>
    <w:rsid w:val="77D1700D"/>
    <w:rsid w:val="77E8561F"/>
    <w:rsid w:val="77EC04CC"/>
    <w:rsid w:val="78744D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C5EE2"/>
    <w:rsid w:val="7A3E5150"/>
    <w:rsid w:val="7A4670D6"/>
    <w:rsid w:val="7A534B63"/>
    <w:rsid w:val="7A615382"/>
    <w:rsid w:val="7A67303B"/>
    <w:rsid w:val="7AAB1D04"/>
    <w:rsid w:val="7ABA4368"/>
    <w:rsid w:val="7AD05746"/>
    <w:rsid w:val="7B257FFD"/>
    <w:rsid w:val="7B343476"/>
    <w:rsid w:val="7B5A2978"/>
    <w:rsid w:val="7B5A7E4C"/>
    <w:rsid w:val="7B5F1FCE"/>
    <w:rsid w:val="7B667AF9"/>
    <w:rsid w:val="7B7468F8"/>
    <w:rsid w:val="7BEE0103"/>
    <w:rsid w:val="7BF352A5"/>
    <w:rsid w:val="7C0A0FE4"/>
    <w:rsid w:val="7C254906"/>
    <w:rsid w:val="7C590818"/>
    <w:rsid w:val="7C715FBE"/>
    <w:rsid w:val="7C7C10F6"/>
    <w:rsid w:val="7C853BEA"/>
    <w:rsid w:val="7C881368"/>
    <w:rsid w:val="7CBE3824"/>
    <w:rsid w:val="7CE27788"/>
    <w:rsid w:val="7D0C32F1"/>
    <w:rsid w:val="7D0F408D"/>
    <w:rsid w:val="7D491C6C"/>
    <w:rsid w:val="7D5429C0"/>
    <w:rsid w:val="7D6E6D43"/>
    <w:rsid w:val="7D856D77"/>
    <w:rsid w:val="7DB57A34"/>
    <w:rsid w:val="7DC2087F"/>
    <w:rsid w:val="7DE60973"/>
    <w:rsid w:val="7DEF0916"/>
    <w:rsid w:val="7E1E5218"/>
    <w:rsid w:val="7E9A4E1F"/>
    <w:rsid w:val="7EA7723A"/>
    <w:rsid w:val="7EF56FBB"/>
    <w:rsid w:val="7F0768EB"/>
    <w:rsid w:val="7F143BEC"/>
    <w:rsid w:val="7F715AF2"/>
    <w:rsid w:val="7F886E69"/>
    <w:rsid w:val="BB7FA927"/>
    <w:rsid w:val="BDA98260"/>
    <w:rsid w:val="BE3E8FC8"/>
    <w:rsid w:val="BFDF309D"/>
    <w:rsid w:val="DB7F3527"/>
    <w:rsid w:val="F5FFD31F"/>
    <w:rsid w:val="F6D34915"/>
    <w:rsid w:val="FFDF95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39"/>
    <w:pPr>
      <w:ind w:left="1680" w:leftChars="800"/>
    </w:pPr>
  </w:style>
  <w:style w:type="paragraph" w:styleId="31">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39"/>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39"/>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39"/>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39"/>
    <w:pPr>
      <w:ind w:left="420" w:leftChars="200"/>
    </w:pPr>
  </w:style>
  <w:style w:type="paragraph" w:styleId="54">
    <w:name w:val="toc 9"/>
    <w:basedOn w:val="1"/>
    <w:next w:val="1"/>
    <w:autoRedefine/>
    <w:qFormat/>
    <w:uiPriority w:val="39"/>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link w:val="319"/>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6"/>
    <w:autoRedefine/>
    <w:qFormat/>
    <w:uiPriority w:val="0"/>
    <w:rPr>
      <w:rFonts w:ascii="黑体" w:hAnsi="Courier New" w:eastAsia="黑体"/>
    </w:rPr>
  </w:style>
  <w:style w:type="character" w:customStyle="1" w:styleId="300">
    <w:name w:val="正文文本 2 Char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标题2"/>
    <w:basedOn w:val="3"/>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964">
    <w:name w:val="bookmark-item"/>
    <w:qFormat/>
    <w:uiPriority w:val="0"/>
  </w:style>
  <w:style w:type="character" w:customStyle="1" w:styleId="965">
    <w:name w:val="标题 2 Char1"/>
    <w:link w:val="4"/>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5671</Words>
  <Characters>6192</Characters>
  <Lines>266</Lines>
  <Paragraphs>74</Paragraphs>
  <TotalTime>18</TotalTime>
  <ScaleCrop>false</ScaleCrop>
  <LinksUpToDate>false</LinksUpToDate>
  <CharactersWithSpaces>8848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NTKO</cp:lastModifiedBy>
  <cp:lastPrinted>2024-05-15T15:16:00Z</cp:lastPrinted>
  <dcterms:modified xsi:type="dcterms:W3CDTF">2025-02-28T08:33:53Z</dcterms:modified>
  <dc:title>杭州市市民卡扩大发卡工程</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7F035B1257F1432495CE08013008C0A2</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eyJoZGlkIjoiMmExZDkxMGMzY2Y3YWQ4MjQzNTk1MWUyNDU3NThjMDIifQ==</vt:lpwstr>
  </property>
</Properties>
</file>