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p>
    <w:p>
      <w:pPr>
        <w:adjustRightInd/>
        <w:spacing w:line="360" w:lineRule="auto"/>
        <w:jc w:val="center"/>
        <w:rPr>
          <w:rFonts w:hint="eastAsia" w:asciiTheme="minorEastAsia" w:hAnsiTheme="minorEastAsia" w:eastAsiaTheme="minorEastAsia" w:cstheme="minorEastAsia"/>
          <w:b/>
          <w:bCs/>
          <w:color w:val="auto"/>
          <w:sz w:val="44"/>
          <w:szCs w:val="44"/>
          <w:highlight w:val="none"/>
          <w:lang w:eastAsia="zh-CN"/>
        </w:rPr>
      </w:pPr>
    </w:p>
    <w:p>
      <w:pPr>
        <w:adjustRightInd/>
        <w:spacing w:line="360" w:lineRule="auto"/>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杭州市疾病预防控制中心（杭州市卫生监督所）</w:t>
      </w:r>
    </w:p>
    <w:p>
      <w:pPr>
        <w:adjustRightInd/>
        <w:spacing w:line="360" w:lineRule="auto"/>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重点传染病等项目试剂-多病原核酸检测试剂盒</w:t>
      </w:r>
    </w:p>
    <w:p>
      <w:pPr>
        <w:adjustRightInd/>
        <w:spacing w:line="360" w:lineRule="auto"/>
        <w:jc w:val="center"/>
        <w:rPr>
          <w:rFonts w:hint="eastAsia" w:asciiTheme="minorEastAsia" w:hAnsiTheme="minorEastAsia" w:eastAsiaTheme="minorEastAsia" w:cstheme="minorEastAsia"/>
          <w:color w:val="auto"/>
          <w:sz w:val="48"/>
          <w:szCs w:val="48"/>
          <w:highlight w:val="none"/>
        </w:rPr>
      </w:pPr>
    </w:p>
    <w:p>
      <w:pPr>
        <w:adjustRightInd/>
        <w:spacing w:line="360" w:lineRule="auto"/>
        <w:jc w:val="center"/>
        <w:rPr>
          <w:rFonts w:hint="eastAsia" w:asciiTheme="minorEastAsia" w:hAnsiTheme="minorEastAsia" w:eastAsiaTheme="minorEastAsia" w:cstheme="minorEastAsia"/>
          <w:color w:val="auto"/>
          <w:sz w:val="48"/>
          <w:szCs w:val="48"/>
          <w:highlight w:val="none"/>
        </w:rPr>
      </w:pPr>
    </w:p>
    <w:p>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hint="eastAsia" w:asciiTheme="minorEastAsia" w:hAnsiTheme="minorEastAsia" w:eastAsiaTheme="minorEastAsia" w:cstheme="minorEastAsia"/>
          <w:color w:val="auto"/>
          <w:sz w:val="30"/>
          <w:szCs w:val="30"/>
          <w:highlight w:val="none"/>
        </w:rPr>
      </w:pPr>
    </w:p>
    <w:p>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r>
        <w:rPr>
          <w:rFonts w:hint="eastAsia" w:asciiTheme="minorEastAsia" w:hAnsiTheme="minorEastAsia" w:eastAsiaTheme="minorEastAsia" w:cstheme="minorEastAsia"/>
          <w:color w:val="auto"/>
          <w:sz w:val="30"/>
          <w:szCs w:val="30"/>
          <w:highlight w:val="none"/>
          <w:lang w:eastAsia="zh-CN"/>
        </w:rPr>
        <w:t>ZJZBC-25-GK-9004</w:t>
      </w:r>
    </w:p>
    <w:p>
      <w:pPr>
        <w:adjustRightInd/>
        <w:spacing w:line="360" w:lineRule="auto"/>
        <w:rPr>
          <w:rFonts w:hint="eastAsia" w:asciiTheme="minorEastAsia" w:hAnsiTheme="minorEastAsia" w:eastAsiaTheme="minorEastAsia" w:cstheme="minorEastAsia"/>
          <w:color w:val="auto"/>
          <w:sz w:val="28"/>
          <w:szCs w:val="20"/>
          <w:highlight w:val="none"/>
        </w:rPr>
      </w:pPr>
    </w:p>
    <w:p>
      <w:pPr>
        <w:spacing w:line="360" w:lineRule="auto"/>
        <w:jc w:val="center"/>
        <w:rPr>
          <w:rFonts w:hint="eastAsia" w:asciiTheme="minorEastAsia" w:hAnsiTheme="minorEastAsia" w:eastAsiaTheme="minorEastAsia" w:cstheme="minorEastAsia"/>
          <w:b/>
          <w:color w:val="auto"/>
          <w:sz w:val="44"/>
          <w:szCs w:val="44"/>
          <w:highlight w:val="none"/>
        </w:rPr>
      </w:pP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rPr>
          <w:rFonts w:hint="eastAsia" w:asciiTheme="minorEastAsia" w:hAnsiTheme="minorEastAsia" w:eastAsiaTheme="minorEastAsia" w:cstheme="minorEastAsia"/>
          <w:color w:val="auto"/>
          <w:sz w:val="32"/>
          <w:szCs w:val="32"/>
          <w:highlight w:val="none"/>
        </w:rPr>
      </w:pPr>
    </w:p>
    <w:p>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杭州市疾病预防控制中心（杭州市卫生监督所）</w:t>
      </w:r>
    </w:p>
    <w:p>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二</w:t>
      </w:r>
      <w:r>
        <w:rPr>
          <w:rFonts w:hint="eastAsia" w:asciiTheme="minorEastAsia" w:hAnsiTheme="minorEastAsia" w:eastAsiaTheme="minorEastAsia" w:cstheme="minorEastAsia"/>
          <w:bCs/>
          <w:color w:val="auto"/>
          <w:sz w:val="32"/>
          <w:szCs w:val="32"/>
          <w:highlight w:val="none"/>
        </w:rPr>
        <w:t>月</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635"/>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"https://www.zcygov.cn/）获取（下载）招标文件，并于2021年" </w:instrText>
      </w:r>
      <w:r>
        <w:rPr>
          <w:rFonts w:hint="eastAsia" w:asciiTheme="minorEastAsia" w:hAnsiTheme="minorEastAsia" w:eastAsiaTheme="minorEastAsia" w:cstheme="minorEastAsia"/>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获取（下载）招标文件，并于</w:t>
      </w:r>
      <w:r>
        <w:rPr>
          <w:rFonts w:hint="eastAsia" w:asciiTheme="minorEastAsia" w:hAnsiTheme="minorEastAsia" w:eastAsiaTheme="minorEastAsia" w:cstheme="minorEastAsia"/>
          <w:color w:val="auto"/>
          <w:sz w:val="24"/>
          <w:highlight w:val="none"/>
          <w:lang w:eastAsia="zh-CN"/>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:00（北京时间）前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项目编号：</w:t>
      </w:r>
      <w:r>
        <w:rPr>
          <w:rFonts w:hint="eastAsia" w:asciiTheme="minorEastAsia" w:hAnsiTheme="minorEastAsia" w:eastAsiaTheme="minorEastAsia" w:cstheme="minorEastAsia"/>
          <w:color w:val="auto"/>
          <w:sz w:val="24"/>
          <w:highlight w:val="none"/>
          <w:lang w:eastAsia="zh-CN"/>
        </w:rPr>
        <w:t>ZJZBC-25-GK-9004</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重点传染病等项目试剂-多病原核酸检测试剂盒</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val="en-US" w:eastAsia="zh-CN"/>
        </w:rPr>
        <w:t>2929800</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最高限价（元）：</w:t>
      </w:r>
      <w:r>
        <w:rPr>
          <w:rFonts w:hint="eastAsia" w:asciiTheme="minorEastAsia" w:hAnsiTheme="minorEastAsia" w:eastAsiaTheme="minorEastAsia" w:cstheme="minorEastAsia"/>
          <w:color w:val="auto"/>
          <w:sz w:val="24"/>
          <w:highlight w:val="none"/>
          <w:lang w:val="en-US" w:eastAsia="zh-CN"/>
        </w:rPr>
        <w:t>2929800</w:t>
      </w:r>
    </w:p>
    <w:p>
      <w:pPr>
        <w:pStyle w:val="9"/>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color w:val="auto"/>
          <w:sz w:val="24"/>
          <w:highlight w:val="none"/>
        </w:rPr>
        <w:t>采购需求：</w:t>
      </w:r>
    </w:p>
    <w:p>
      <w:pPr>
        <w:pStyle w:val="9"/>
        <w:spacing w:line="360" w:lineRule="auto"/>
        <w:ind w:firstLine="480"/>
        <w:rPr>
          <w:rFonts w:hint="eastAsia" w:asciiTheme="minorEastAsia" w:hAnsiTheme="minorEastAsia" w:eastAsiaTheme="minorEastAsia" w:cstheme="minorEastAsia"/>
          <w:bCs/>
          <w:snapToGrid/>
          <w:color w:val="auto"/>
          <w:kern w:val="2"/>
          <w:sz w:val="24"/>
          <w:szCs w:val="24"/>
          <w:highlight w:val="none"/>
        </w:rPr>
      </w:pPr>
    </w:p>
    <w:p>
      <w:pPr>
        <w:pStyle w:val="9"/>
        <w:spacing w:line="360" w:lineRule="auto"/>
        <w:ind w:firstLine="480"/>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bCs/>
          <w:snapToGrid/>
          <w:color w:val="auto"/>
          <w:kern w:val="2"/>
          <w:sz w:val="24"/>
          <w:szCs w:val="24"/>
          <w:highlight w:val="none"/>
        </w:rPr>
        <w:t>标项名称</w:t>
      </w:r>
      <w:r>
        <w:rPr>
          <w:rFonts w:hint="eastAsia" w:asciiTheme="minorEastAsia" w:hAnsiTheme="minorEastAsia" w:eastAsiaTheme="minorEastAsia" w:cstheme="minorEastAsia"/>
          <w:snapToGrid/>
          <w:color w:val="auto"/>
          <w:kern w:val="2"/>
          <w:sz w:val="24"/>
          <w:szCs w:val="24"/>
          <w:highlight w:val="none"/>
        </w:rPr>
        <w:t>：</w:t>
      </w:r>
      <w:r>
        <w:rPr>
          <w:rFonts w:hint="eastAsia" w:asciiTheme="minorEastAsia" w:hAnsiTheme="minorEastAsia" w:eastAsiaTheme="minorEastAsia" w:cstheme="minorEastAsia"/>
          <w:snapToGrid/>
          <w:color w:val="auto"/>
          <w:kern w:val="2"/>
          <w:sz w:val="24"/>
          <w:szCs w:val="24"/>
          <w:highlight w:val="none"/>
          <w:lang w:eastAsia="zh-CN"/>
        </w:rPr>
        <w:t>重点传染病等项目试剂-多病原核酸检测试剂盒</w:t>
      </w:r>
      <w:r>
        <w:rPr>
          <w:rFonts w:hint="eastAsia" w:asciiTheme="minorEastAsia" w:hAnsiTheme="minorEastAsia" w:eastAsiaTheme="minorEastAsia" w:cstheme="minorEastAsia"/>
          <w:snapToGrid/>
          <w:color w:val="auto"/>
          <w:kern w:val="2"/>
          <w:sz w:val="24"/>
          <w:szCs w:val="24"/>
          <w:highlight w:val="none"/>
        </w:rPr>
        <w:t xml:space="preserve">  </w:t>
      </w:r>
    </w:p>
    <w:p>
      <w:pPr>
        <w:pStyle w:val="9"/>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Cs/>
          <w:snapToGrid/>
          <w:color w:val="auto"/>
          <w:kern w:val="2"/>
          <w:sz w:val="24"/>
          <w:szCs w:val="24"/>
          <w:highlight w:val="none"/>
        </w:rPr>
        <w:t xml:space="preserve">数量：1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val="en-US" w:eastAsia="zh-CN"/>
        </w:rPr>
        <w:t>2929800</w:t>
      </w:r>
    </w:p>
    <w:p>
      <w:pPr>
        <w:pStyle w:val="9"/>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Cs/>
          <w:snapToGrid/>
          <w:color w:val="auto"/>
          <w:kern w:val="2"/>
          <w:sz w:val="24"/>
          <w:szCs w:val="24"/>
          <w:highlight w:val="none"/>
        </w:rPr>
        <w:t>简要规格描述或项目基本概况介绍、用途：</w:t>
      </w:r>
      <w:r>
        <w:rPr>
          <w:rFonts w:hint="eastAsia" w:asciiTheme="minorEastAsia" w:hAnsiTheme="minorEastAsia" w:eastAsiaTheme="minorEastAsia" w:cstheme="minorEastAsia"/>
          <w:snapToGrid/>
          <w:color w:val="auto"/>
          <w:kern w:val="2"/>
          <w:sz w:val="24"/>
          <w:szCs w:val="24"/>
          <w:highlight w:val="none"/>
          <w:lang w:val="en-US" w:eastAsia="zh-CN"/>
        </w:rPr>
        <w:t>拟采购一批可适用于各种多通道校正的全自动荧光PCR检测仪的</w:t>
      </w:r>
      <w:r>
        <w:rPr>
          <w:rFonts w:hint="eastAsia" w:asciiTheme="minorEastAsia" w:hAnsiTheme="minorEastAsia" w:eastAsiaTheme="minorEastAsia" w:cstheme="minorEastAsia"/>
          <w:snapToGrid/>
          <w:color w:val="auto"/>
          <w:kern w:val="2"/>
          <w:sz w:val="24"/>
          <w:szCs w:val="24"/>
          <w:highlight w:val="none"/>
          <w:lang w:eastAsia="zh-CN"/>
        </w:rPr>
        <w:t>多病原核酸检测试剂盒。具体详见</w:t>
      </w:r>
      <w:r>
        <w:rPr>
          <w:rFonts w:hint="eastAsia" w:asciiTheme="minorEastAsia" w:hAnsiTheme="minorEastAsia" w:eastAsiaTheme="minorEastAsia" w:cstheme="minorEastAsia"/>
          <w:snapToGrid/>
          <w:color w:val="auto"/>
          <w:kern w:val="2"/>
          <w:sz w:val="24"/>
          <w:szCs w:val="24"/>
          <w:highlight w:val="none"/>
          <w:lang w:val="en-US" w:eastAsia="zh-CN"/>
        </w:rPr>
        <w:t>第三部分 采购需求</w:t>
      </w:r>
      <w:r>
        <w:rPr>
          <w:rFonts w:hint="eastAsia" w:asciiTheme="minorEastAsia" w:hAnsiTheme="minorEastAsia" w:eastAsiaTheme="minorEastAsia" w:cstheme="minorEastAsia"/>
          <w:snapToGrid/>
          <w:color w:val="auto"/>
          <w:kern w:val="2"/>
          <w:sz w:val="24"/>
          <w:szCs w:val="24"/>
          <w:highlight w:val="none"/>
          <w:lang w:eastAsia="zh-CN"/>
        </w:rPr>
        <w:t>。</w:t>
      </w:r>
    </w:p>
    <w:p>
      <w:pPr>
        <w:pStyle w:val="9"/>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Cs/>
          <w:snapToGrid/>
          <w:color w:val="auto"/>
          <w:kern w:val="2"/>
          <w:sz w:val="24"/>
          <w:szCs w:val="24"/>
          <w:highlight w:val="none"/>
        </w:rPr>
        <w:t>备注：</w:t>
      </w:r>
    </w:p>
    <w:p>
      <w:pPr>
        <w:pStyle w:val="9"/>
        <w:spacing w:line="360" w:lineRule="auto"/>
        <w:ind w:firstLine="480"/>
        <w:rPr>
          <w:rFonts w:hint="eastAsia" w:asciiTheme="minorEastAsia" w:hAnsiTheme="minorEastAsia" w:eastAsiaTheme="minorEastAsia" w:cstheme="minorEastAsia"/>
          <w:bCs/>
          <w:snapToGrid/>
          <w:color w:val="auto"/>
          <w:kern w:val="2"/>
          <w:sz w:val="24"/>
          <w:szCs w:val="24"/>
          <w:highlight w:val="none"/>
        </w:rPr>
      </w:pPr>
    </w:p>
    <w:p>
      <w:pPr>
        <w:pStyle w:val="9"/>
        <w:spacing w:line="360" w:lineRule="auto"/>
        <w:ind w:firstLine="480"/>
        <w:rPr>
          <w:rFonts w:hint="eastAsia" w:asciiTheme="minorEastAsia" w:hAnsiTheme="minorEastAsia" w:eastAsiaTheme="minorEastAsia" w:cstheme="minorEastAsia"/>
          <w:b w:val="0"/>
          <w:bCs/>
          <w:snapToGrid/>
          <w:color w:val="auto"/>
          <w:kern w:val="2"/>
          <w:sz w:val="24"/>
          <w:szCs w:val="24"/>
          <w:highlight w:val="none"/>
        </w:rPr>
      </w:pPr>
      <w:r>
        <w:rPr>
          <w:rFonts w:hint="eastAsia" w:asciiTheme="minorEastAsia" w:hAnsiTheme="minorEastAsia" w:eastAsiaTheme="minorEastAsia" w:cstheme="minorEastAsia"/>
          <w:b w:val="0"/>
          <w:bCs/>
          <w:snapToGrid/>
          <w:color w:val="auto"/>
          <w:kern w:val="2"/>
          <w:sz w:val="24"/>
          <w:szCs w:val="24"/>
          <w:highlight w:val="none"/>
        </w:rPr>
        <w:t>合同履约期限：合同签订生效后1年内分批供应，</w:t>
      </w:r>
      <w:r>
        <w:rPr>
          <w:rFonts w:hint="eastAsia" w:asciiTheme="minorEastAsia" w:hAnsiTheme="minorEastAsia" w:eastAsiaTheme="minorEastAsia" w:cstheme="minorEastAsia"/>
          <w:b w:val="0"/>
          <w:bCs/>
          <w:snapToGrid/>
          <w:color w:val="auto"/>
          <w:kern w:val="2"/>
          <w:sz w:val="24"/>
          <w:szCs w:val="24"/>
          <w:highlight w:val="none"/>
          <w:lang w:eastAsia="zh-CN"/>
        </w:rPr>
        <w:t>接采购人通知3日内发货送达</w:t>
      </w:r>
      <w:r>
        <w:rPr>
          <w:rFonts w:hint="eastAsia" w:asciiTheme="minorEastAsia" w:hAnsiTheme="minorEastAsia" w:eastAsiaTheme="minorEastAsia" w:cstheme="minorEastAsia"/>
          <w:b w:val="0"/>
          <w:bCs/>
          <w:snapToGrid/>
          <w:color w:val="auto"/>
          <w:kern w:val="2"/>
          <w:sz w:val="24"/>
          <w:szCs w:val="24"/>
          <w:highlight w:val="none"/>
        </w:rPr>
        <w:t>。</w:t>
      </w:r>
    </w:p>
    <w:p>
      <w:pPr>
        <w:pStyle w:val="9"/>
        <w:spacing w:line="360" w:lineRule="auto"/>
        <w:ind w:firstLine="48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本项目接受联合体投标：</w:t>
      </w:r>
      <w:r>
        <w:rPr>
          <w:rFonts w:hint="eastAsia" w:asciiTheme="minorEastAsia" w:hAnsiTheme="minorEastAsia" w:eastAsiaTheme="minorEastAsia" w:cstheme="minorEastAsia"/>
          <w:b w:val="0"/>
          <w:bCs/>
          <w:color w:val="auto"/>
          <w:kern w:val="0"/>
          <w:sz w:val="24"/>
          <w:highlight w:val="none"/>
        </w:rPr>
        <w:sym w:font="Wingdings" w:char="00FE"/>
      </w:r>
      <w:r>
        <w:rPr>
          <w:rFonts w:hint="eastAsia" w:asciiTheme="minorEastAsia" w:hAnsiTheme="minorEastAsia" w:eastAsiaTheme="minorEastAsia" w:cstheme="minorEastAsia"/>
          <w:b w:val="0"/>
          <w:bCs/>
          <w:color w:val="auto"/>
          <w:sz w:val="24"/>
          <w:highlight w:val="none"/>
        </w:rPr>
        <w:t>是；</w:t>
      </w:r>
      <w:r>
        <w:rPr>
          <w:rFonts w:hint="eastAsia" w:asciiTheme="minorEastAsia" w:hAnsiTheme="minorEastAsia" w:eastAsiaTheme="minorEastAsia" w:cstheme="minorEastAsia"/>
          <w:b w:val="0"/>
          <w:bCs/>
          <w:color w:val="auto"/>
          <w:kern w:val="0"/>
          <w:sz w:val="24"/>
          <w:highlight w:val="none"/>
        </w:rPr>
        <w:sym w:font="Wingdings" w:char="00A8"/>
      </w:r>
      <w:r>
        <w:rPr>
          <w:rFonts w:hint="eastAsia" w:asciiTheme="minorEastAsia" w:hAnsiTheme="minorEastAsia" w:eastAsiaTheme="minorEastAsia" w:cstheme="minorEastAsia"/>
          <w:b w:val="0"/>
          <w:bCs/>
          <w:color w:val="auto"/>
          <w:sz w:val="24"/>
          <w:highlight w:val="none"/>
        </w:rPr>
        <w:t>否</w:t>
      </w:r>
      <w:r>
        <w:rPr>
          <w:rFonts w:hint="eastAsia" w:asciiTheme="minorEastAsia" w:hAnsiTheme="minorEastAsia" w:eastAsiaTheme="minorEastAsia" w:cstheme="minorEastAsia"/>
          <w:b w:val="0"/>
          <w:bCs/>
          <w:color w:val="auto"/>
          <w:kern w:val="0"/>
          <w:sz w:val="24"/>
          <w:highlight w:val="none"/>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w:t>
      </w:r>
    </w:p>
    <w:p>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0" w:firstLineChars="2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kern w:val="0"/>
          <w:sz w:val="24"/>
          <w:highlight w:val="none"/>
        </w:rPr>
        <w:sym w:font="Wingdings" w:char="00A8"/>
      </w:r>
      <w:r>
        <w:rPr>
          <w:rFonts w:hint="eastAsia" w:asciiTheme="minorEastAsia" w:hAnsiTheme="minorEastAsia" w:eastAsiaTheme="minorEastAsia" w:cstheme="minorEastAsia"/>
          <w:b w:val="0"/>
          <w:bCs w:val="0"/>
          <w:color w:val="auto"/>
          <w:sz w:val="24"/>
          <w:highlight w:val="none"/>
        </w:rPr>
        <w:t>无</w:t>
      </w:r>
      <w:r>
        <w:rPr>
          <w:rFonts w:hint="eastAsia" w:asciiTheme="minorEastAsia" w:hAnsiTheme="minorEastAsia" w:eastAsiaTheme="minorEastAsia" w:cstheme="minorEastAsia"/>
          <w:b w:val="0"/>
          <w:bCs w:val="0"/>
          <w:snapToGrid w:val="0"/>
          <w:color w:val="auto"/>
          <w:kern w:val="28"/>
          <w:sz w:val="24"/>
          <w:szCs w:val="20"/>
          <w:highlight w:val="none"/>
        </w:rPr>
        <w:t>（注：不得限制大中型企业与小微企业组成联合体参与投标）；</w:t>
      </w:r>
    </w:p>
    <w:p>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sz w:val="24"/>
          <w:highlight w:val="none"/>
        </w:rPr>
        <w:t>货物全部由符合政策要求的中小企业制造，提供中小企业声明函；</w:t>
      </w:r>
    </w:p>
    <w:p>
      <w:pPr>
        <w:spacing w:line="360" w:lineRule="auto"/>
        <w:ind w:firstLine="897" w:firstLineChars="37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sz w:val="24"/>
          <w:highlight w:val="none"/>
        </w:rPr>
        <w:t>货物全部由符合政策要求的小微企业制造，提供中小企业声明函。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pPr>
        <w:pStyle w:val="25"/>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highlight w:val="none"/>
          </w:rPr>
          <w:id w:val="34630645"/>
        </w:sdtPr>
        <w:sdtEndPr>
          <w:rPr>
            <w:rFonts w:hint="eastAsia" w:asciiTheme="minorEastAsia" w:hAnsiTheme="minorEastAsia" w:eastAsiaTheme="minorEastAsia" w:cstheme="minorEastAsia"/>
            <w:color w:val="auto"/>
            <w:kern w:val="0"/>
            <w:highlight w:val="none"/>
          </w:rPr>
        </w:sdtEndPr>
        <w:sdtContent>
          <w:r>
            <w:rPr>
              <w:rFonts w:hint="eastAsia" w:asciiTheme="minorEastAsia" w:hAnsiTheme="minorEastAsia" w:eastAsiaTheme="minorEastAsia" w:cstheme="minorEastAsia"/>
              <w:color w:val="auto"/>
              <w:kern w:val="0"/>
              <w:highlight w:val="none"/>
            </w:rPr>
            <w:t>☐</w:t>
          </w:r>
        </w:sdtContent>
      </w:sdt>
      <w:r>
        <w:rPr>
          <w:rFonts w:hint="eastAsia" w:asciiTheme="minorEastAsia" w:hAnsiTheme="minorEastAsia" w:eastAsiaTheme="minorEastAsia" w:cstheme="minorEastAsia"/>
          <w:color w:val="auto"/>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%，小微企业合同金额应当达到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pacing w:val="8"/>
          <w:kern w:val="0"/>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sym w:font="Wingdings 2" w:char="0052"/>
      </w:r>
      <w:r>
        <w:rPr>
          <w:rFonts w:hint="eastAsia" w:asciiTheme="minorEastAsia" w:hAnsiTheme="minorEastAsia" w:eastAsiaTheme="minorEastAsia" w:cstheme="minorEastAsia"/>
          <w:b/>
          <w:bCs/>
          <w:color w:val="auto"/>
          <w:kern w:val="0"/>
          <w:sz w:val="24"/>
          <w:highlight w:val="none"/>
          <w:lang w:val="en-US" w:eastAsia="zh-CN"/>
        </w:rPr>
        <w:t>无。</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60711229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w:t>
      </w:r>
      <w:r>
        <w:rPr>
          <w:rFonts w:hint="eastAsia" w:asciiTheme="minorEastAsia" w:hAnsiTheme="minorEastAsia" w:eastAsiaTheme="minorEastAsia" w:cstheme="minorEastAsia"/>
          <w:bCs/>
          <w:color w:val="auto"/>
          <w:sz w:val="24"/>
          <w:highlight w:val="none"/>
          <w:lang w:eastAsia="zh-CN"/>
        </w:rPr>
        <w:t>2025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地点（网址）：政采云平台线上获取（https://www.zcygov.cn/）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方式：投标人登录政采云平台https://www.zcygov.cn/在线申请获取采购文件（进入“项目采购”应用，在获取采购文件菜单中选择项目，申请获取采购文件）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w:t>
      </w:r>
      <w:r>
        <w:rPr>
          <w:rFonts w:hint="eastAsia" w:asciiTheme="minorEastAsia" w:hAnsiTheme="minorEastAsia" w:eastAsiaTheme="minorEastAsia" w:cstheme="minorEastAsia"/>
          <w:bCs/>
          <w:color w:val="auto"/>
          <w:sz w:val="24"/>
          <w:highlight w:val="none"/>
          <w:lang w:eastAsia="zh-CN"/>
        </w:rPr>
        <w:t>2025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lang w:val="en-US" w:eastAsia="zh-CN"/>
        </w:rPr>
        <w:t xml:space="preserve">  14</w:t>
      </w:r>
      <w:r>
        <w:rPr>
          <w:rFonts w:hint="eastAsia" w:asciiTheme="minorEastAsia" w:hAnsiTheme="minorEastAsia" w:eastAsiaTheme="minorEastAsia" w:cstheme="minorEastAsia"/>
          <w:bCs/>
          <w:color w:val="auto"/>
          <w:sz w:val="24"/>
          <w:highlight w:val="none"/>
        </w:rPr>
        <w:t>:00（北京时间）</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投标地点（网址）：政采云平台（https://www.zcygov.cn/）在线递交 </w:t>
      </w:r>
    </w:p>
    <w:p>
      <w:pPr>
        <w:spacing w:line="360" w:lineRule="auto"/>
        <w:ind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w:t>
      </w:r>
      <w:r>
        <w:rPr>
          <w:rFonts w:hint="eastAsia" w:asciiTheme="minorEastAsia" w:hAnsiTheme="minorEastAsia" w:eastAsiaTheme="minorEastAsia" w:cstheme="minorEastAsia"/>
          <w:bCs/>
          <w:color w:val="auto"/>
          <w:sz w:val="24"/>
          <w:highlight w:val="none"/>
          <w:lang w:eastAsia="zh-CN"/>
        </w:rPr>
        <w:t>2025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lang w:val="en-US" w:eastAsia="zh-CN"/>
        </w:rPr>
        <w:t xml:space="preserve">  14</w:t>
      </w:r>
      <w:r>
        <w:rPr>
          <w:rFonts w:hint="eastAsia" w:asciiTheme="minorEastAsia" w:hAnsiTheme="minorEastAsia" w:eastAsiaTheme="minorEastAsia" w:cstheme="minorEastAsia"/>
          <w:bCs/>
          <w:color w:val="auto"/>
          <w:sz w:val="24"/>
          <w:highlight w:val="none"/>
        </w:rPr>
        <w:t>:00（北京时间）</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开标地点（网址）：政采云平台（https://www.zcygov.cn/）（线下：杭州市上城区环站东路97号云峰大厦1幢</w:t>
      </w:r>
      <w:r>
        <w:rPr>
          <w:rFonts w:hint="eastAsia" w:asciiTheme="minorEastAsia" w:hAnsiTheme="minorEastAsia" w:eastAsiaTheme="minorEastAsia" w:cstheme="minorEastAsia"/>
          <w:bCs/>
          <w:color w:val="auto"/>
          <w:sz w:val="24"/>
          <w:highlight w:val="none"/>
          <w:lang w:val="en-US" w:eastAsia="zh-CN"/>
        </w:rPr>
        <w:t>13</w:t>
      </w:r>
      <w:r>
        <w:rPr>
          <w:rFonts w:hint="eastAsia" w:asciiTheme="minorEastAsia" w:hAnsiTheme="minorEastAsia" w:eastAsiaTheme="minorEastAsia" w:cstheme="minorEastAsia"/>
          <w:bCs/>
          <w:color w:val="auto"/>
          <w:sz w:val="24"/>
          <w:highlight w:val="none"/>
        </w:rPr>
        <w:t>楼开标室）</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widowControl/>
        <w:spacing w:line="360" w:lineRule="auto"/>
        <w:ind w:firstLine="480" w:firstLineChars="200"/>
        <w:jc w:val="left"/>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https://zfcg.czt.zj.gov.cn/site/detail?parentId=600007&amp;articleId=tbuHIZzU95swNMEX3QSq1Q%3D%3D</w:t>
      </w:r>
    </w:p>
    <w:p>
      <w:pPr>
        <w:spacing w:line="360" w:lineRule="auto"/>
        <w:ind w:firstLine="480" w:firstLineChars="200"/>
        <w:rPr>
          <w:rFonts w:hint="eastAsia" w:asciiTheme="minorEastAsia" w:hAnsiTheme="minorEastAsia" w:eastAsiaTheme="minorEastAsia" w:cstheme="minorEastAsia"/>
          <w:b w:val="0"/>
          <w:bCs/>
          <w:color w:val="auto"/>
          <w:sz w:val="24"/>
          <w:highlight w:val="none"/>
          <w:lang w:val="en-US" w:eastAsia="zh-CN"/>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（3）招标文件公告期限与招标公告的公告期限一致。</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八、对本次采购提出询问、质疑、投诉，请按以下方式联系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杭州市疾病预防控制中心（杭州市卫生监督所）</w:t>
      </w:r>
    </w:p>
    <w:p>
      <w:pPr>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址：杭州市明石路568号</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项目联系人（询问）：俞女士</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项目联系方式（询问）：0571-86411270</w:t>
      </w:r>
    </w:p>
    <w:p>
      <w:pPr>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质疑联系人：曹</w:t>
      </w:r>
      <w:r>
        <w:rPr>
          <w:rFonts w:hint="eastAsia" w:asciiTheme="minorEastAsia" w:hAnsiTheme="minorEastAsia" w:eastAsiaTheme="minorEastAsia" w:cstheme="minorEastAsia"/>
          <w:color w:val="auto"/>
          <w:sz w:val="24"/>
          <w:szCs w:val="24"/>
          <w:highlight w:val="none"/>
          <w:lang w:val="en-US" w:eastAsia="zh-CN"/>
        </w:rPr>
        <w:t>先生</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质疑联系方式：0571-8641121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（请通过以下路径在线提起质疑：政采云-项目采购-询问质疑投诉-质疑列表）</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址：杭州市上城区环站东路97号云峰大厦1幢</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楼</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质疑联系人：胡经理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w:t>
      </w:r>
      <w:r>
        <w:rPr>
          <w:rFonts w:hint="eastAsia" w:asciiTheme="minorEastAsia" w:hAnsiTheme="minorEastAsia" w:eastAsiaTheme="minorEastAsia" w:cstheme="minorEastAsia"/>
          <w:color w:val="auto"/>
          <w:sz w:val="24"/>
          <w:highlight w:val="none"/>
          <w:lang w:val="zh-CN"/>
        </w:rPr>
        <w:t>：政采云-项目采购-询问质疑投诉-质疑列表</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名称：杭州市财政局政府采购监管处/浙江省政府采购行政裁决服务中心（杭州）</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lang w:eastAsia="zh-CN"/>
        </w:rPr>
        <w:t>杭州市上城区清泰街549号城建综合大楼11楼</w:t>
      </w:r>
      <w:r>
        <w:rPr>
          <w:rFonts w:hint="eastAsia" w:asciiTheme="minorEastAsia" w:hAnsiTheme="minorEastAsia" w:eastAsiaTheme="minorEastAsia" w:cstheme="minorEastAsia"/>
          <w:color w:val="auto"/>
          <w:sz w:val="24"/>
          <w:highlight w:val="none"/>
        </w:rPr>
        <w:t>（快递仅限ems或顺丰）</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联系人：朱女士/王女士</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color w:val="auto"/>
          <w:sz w:val="24"/>
          <w:highlight w:val="none"/>
          <w:lang w:eastAsia="zh-CN"/>
        </w:rPr>
        <w:t>0571-87227671，0571-87800218</w:t>
      </w:r>
      <w:r>
        <w:rPr>
          <w:rFonts w:hint="eastAsia" w:asciiTheme="minorEastAsia" w:hAnsiTheme="minorEastAsia" w:eastAsiaTheme="minorEastAsia" w:cstheme="minorEastAsia"/>
          <w:color w:val="auto"/>
          <w:sz w:val="24"/>
          <w:highlight w:val="none"/>
        </w:rPr>
        <w:t>（仅限投诉事项）</w:t>
      </w:r>
    </w:p>
    <w:p>
      <w:pPr>
        <w:spacing w:line="360" w:lineRule="auto"/>
        <w:ind w:firstLine="480" w:firstLineChars="2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政策咨询：陈先生</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0571-89580460</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lang w:val="en-US" w:eastAsia="zh-CN"/>
        </w:rPr>
        <w:t>政府采购监管部门工作人员）</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CA问题联系电话（人工）：汇信CA 400-888-4636；天谷CA 400-087-8198。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pStyle w:val="33"/>
        <w:spacing w:line="360" w:lineRule="auto"/>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570" w:type="dxa"/>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07" w:type="dxa"/>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485" w:type="dxa"/>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tcMar>
              <w:top w:w="0" w:type="dxa"/>
              <w:left w:w="28" w:type="dxa"/>
              <w:bottom w:w="0" w:type="dxa"/>
              <w:right w:w="28" w:type="dxa"/>
            </w:tcMar>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2807" w:type="dxa"/>
            <w:tcMar>
              <w:top w:w="0" w:type="dxa"/>
              <w:left w:w="28" w:type="dxa"/>
              <w:bottom w:w="0" w:type="dxa"/>
              <w:right w:w="28" w:type="dxa"/>
            </w:tcMar>
            <w:vAlign w:val="center"/>
          </w:tcPr>
          <w:p>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采购计划书文号</w:t>
            </w:r>
          </w:p>
        </w:tc>
        <w:tc>
          <w:tcPr>
            <w:tcW w:w="6485" w:type="dxa"/>
            <w:tcMar>
              <w:top w:w="0" w:type="dxa"/>
              <w:left w:w="28" w:type="dxa"/>
              <w:bottom w:w="0" w:type="dxa"/>
              <w:right w:w="28" w:type="dxa"/>
            </w:tcMar>
            <w:vAlign w:val="center"/>
          </w:tcPr>
          <w:p>
            <w:pPr>
              <w:snapToGrid w:val="0"/>
              <w:spacing w:line="360" w:lineRule="auto"/>
              <w:jc w:val="left"/>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t>临[2025]198号</w:t>
            </w:r>
            <w:r>
              <w:rPr>
                <w:rFonts w:hint="eastAsia" w:asciiTheme="minorEastAsia" w:hAnsiTheme="minorEastAsia" w:eastAsiaTheme="minorEastAsia" w:cstheme="minorEastAsia"/>
                <w:b w:val="0"/>
                <w:bCs/>
                <w:color w:val="auto"/>
                <w:sz w:val="24"/>
                <w:highlight w:val="none"/>
                <w:lang w:val="en-US" w:eastAsia="zh-CN"/>
              </w:rPr>
              <w:t>、临[2025]199号、临[2025]203号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tcMar>
              <w:top w:w="0" w:type="dxa"/>
              <w:left w:w="28" w:type="dxa"/>
              <w:bottom w:w="0" w:type="dxa"/>
              <w:right w:w="28" w:type="dxa"/>
            </w:tcMar>
            <w:vAlign w:val="center"/>
          </w:tcPr>
          <w:p>
            <w:pPr>
              <w:numPr>
                <w:ilvl w:val="0"/>
                <w:numId w:val="2"/>
              </w:numPr>
              <w:snapToGrid w:val="0"/>
              <w:spacing w:line="360" w:lineRule="auto"/>
              <w:jc w:val="center"/>
              <w:rPr>
                <w:rFonts w:hint="eastAsia" w:asciiTheme="minorEastAsia" w:hAnsiTheme="minorEastAsia" w:eastAsiaTheme="minorEastAsia" w:cstheme="minorEastAsia"/>
                <w:color w:val="auto"/>
                <w:sz w:val="24"/>
                <w:highlight w:val="none"/>
              </w:rPr>
            </w:pPr>
          </w:p>
        </w:tc>
        <w:tc>
          <w:tcPr>
            <w:tcW w:w="2807" w:type="dxa"/>
            <w:tcMar>
              <w:top w:w="0" w:type="dxa"/>
              <w:left w:w="28" w:type="dxa"/>
              <w:bottom w:w="0" w:type="dxa"/>
              <w:right w:w="28" w:type="dxa"/>
            </w:tcMar>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项目属性及核心产品</w:t>
            </w:r>
          </w:p>
        </w:tc>
        <w:tc>
          <w:tcPr>
            <w:tcW w:w="6485" w:type="dxa"/>
            <w:tcMar>
              <w:top w:w="0" w:type="dxa"/>
              <w:left w:w="28" w:type="dxa"/>
              <w:bottom w:w="0" w:type="dxa"/>
              <w:right w:w="28" w:type="dxa"/>
            </w:tcMar>
            <w:vAlign w:val="center"/>
          </w:tcPr>
          <w:p>
            <w:pPr>
              <w:spacing w:line="360" w:lineRule="auto"/>
              <w:jc w:val="left"/>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货物类，单一产品或核心产品为：</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u w:val="single"/>
                <w:lang w:val="en-US" w:eastAsia="zh-CN"/>
              </w:rPr>
              <w:t xml:space="preserve"> 呼吸道23重（甲型流感病毒、乙型流感病毒、副流感病毒、冠状病毒、呼吸道合胞病毒、腺病毒、肠道病毒、人偏肺病毒、人博卡病毒、人鼻病毒、流感嗜血杆菌、鹦鹉热衣原体、肺炎链球菌、军团菌、肺炎衣原体、肺炎支原体、A族链球菌、百日咳鲍特菌、肺炎克雷伯菌、曲霉菌属、隐球菌、肺孢子菌、分枝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采购标的及其对应的中小企业划分标准所属行业</w:t>
            </w:r>
          </w:p>
        </w:tc>
        <w:tc>
          <w:tcPr>
            <w:tcW w:w="6485"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多病原核酸检测试剂盒（</w:t>
            </w:r>
            <w:r>
              <w:rPr>
                <w:rFonts w:hint="eastAsia" w:asciiTheme="minorEastAsia" w:hAnsiTheme="minorEastAsia" w:eastAsiaTheme="minorEastAsia" w:cstheme="minorEastAsia"/>
                <w:color w:val="auto"/>
                <w:sz w:val="24"/>
                <w:highlight w:val="none"/>
                <w:u w:val="single"/>
                <w:lang w:val="en-US" w:eastAsia="zh-CN"/>
              </w:rPr>
              <w:t>具体详见标的清单</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工业 </w:t>
            </w:r>
            <w:r>
              <w:rPr>
                <w:rFonts w:hint="eastAsia" w:asciiTheme="minorEastAsia" w:hAnsiTheme="minorEastAsia" w:eastAsiaTheme="minorEastAsia" w:cstheme="minorEastAsia"/>
                <w:color w:val="auto"/>
                <w:sz w:val="24"/>
                <w:highlight w:val="none"/>
              </w:rPr>
              <w:t>；</w:t>
            </w:r>
          </w:p>
          <w:p>
            <w:pPr>
              <w:snapToGrid w:val="0"/>
              <w:spacing w:line="360" w:lineRule="auto"/>
              <w:ind w:right="143" w:rightChars="68"/>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（1）中小企业划分标准：</w:t>
            </w:r>
            <w:r>
              <w:rPr>
                <w:rFonts w:hint="eastAsia" w:asciiTheme="minorEastAsia" w:hAnsiTheme="minorEastAsia" w:eastAsiaTheme="minorEastAsia" w:cstheme="minorEastAsia"/>
                <w:color w:val="auto"/>
                <w:kern w:val="0"/>
                <w:sz w:val="24"/>
                <w:highlight w:val="none"/>
                <w:lang w:val="en-US" w:eastAsia="zh-CN"/>
              </w:rPr>
              <w:t>根据</w:t>
            </w:r>
            <w:r>
              <w:rPr>
                <w:rFonts w:hint="eastAsia" w:asciiTheme="minorEastAsia" w:hAnsiTheme="minorEastAsia" w:eastAsiaTheme="minorEastAsia" w:cstheme="minorEastAsia"/>
                <w:color w:val="auto"/>
                <w:kern w:val="0"/>
                <w:sz w:val="24"/>
                <w:highlight w:val="none"/>
              </w:rPr>
              <w:t>《关于印发中小企业划型标准规定的通知》（工信部联企业〔2011〕300）第</w:t>
            </w:r>
            <w:r>
              <w:rPr>
                <w:rFonts w:hint="eastAsia" w:asciiTheme="minorEastAsia" w:hAnsiTheme="minorEastAsia" w:eastAsiaTheme="minorEastAsia" w:cstheme="minorEastAsia"/>
                <w:color w:val="auto"/>
                <w:kern w:val="0"/>
                <w:sz w:val="24"/>
                <w:highlight w:val="none"/>
                <w:lang w:val="en-US" w:eastAsia="zh-CN"/>
              </w:rPr>
              <w:t>四条规定</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二</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工业。</w:t>
            </w:r>
            <w:r>
              <w:rPr>
                <w:rFonts w:hint="eastAsia" w:asciiTheme="minorEastAsia" w:hAnsiTheme="minorEastAsia" w:eastAsiaTheme="minorEastAsia" w:cstheme="minorEastAsia"/>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（2）本项目扶持力度：</w:t>
            </w:r>
          </w:p>
          <w:p>
            <w:pPr>
              <w:adjustRightInd w:val="0"/>
              <w:snapToGrid w:val="0"/>
              <w:spacing w:line="348" w:lineRule="auto"/>
              <w:ind w:right="143" w:rightChars="68"/>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sym w:font="Wingdings 2" w:char="0052"/>
            </w:r>
            <w:r>
              <w:rPr>
                <w:rFonts w:hint="eastAsia" w:asciiTheme="minorEastAsia" w:hAnsiTheme="minorEastAsia" w:eastAsiaTheme="minorEastAsia" w:cstheme="minorEastAsia"/>
                <w:b/>
                <w:bCs w:val="0"/>
                <w:color w:val="auto"/>
                <w:sz w:val="24"/>
                <w:highlight w:val="none"/>
              </w:rPr>
              <w:t>A专门预留中小企业份额项目；</w:t>
            </w:r>
          </w:p>
          <w:p>
            <w:pPr>
              <w:adjustRightInd w:val="0"/>
              <w:snapToGrid w:val="0"/>
              <w:spacing w:line="348" w:lineRule="auto"/>
              <w:ind w:right="143" w:rightChars="68"/>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val="0"/>
                <w:bCs/>
                <w:color w:val="auto"/>
                <w:sz w:val="24"/>
                <w:highlight w:val="none"/>
              </w:rPr>
              <w:sym w:font="Wingdings 2" w:char="00A3"/>
            </w:r>
            <w:r>
              <w:rPr>
                <w:rFonts w:hint="eastAsia" w:asciiTheme="minorEastAsia" w:hAnsiTheme="minorEastAsia" w:eastAsiaTheme="minorEastAsia" w:cstheme="minorEastAsia"/>
                <w:bCs/>
                <w:color w:val="auto"/>
                <w:sz w:val="24"/>
                <w:highlight w:val="none"/>
              </w:rPr>
              <w:t>B适宜面向中小企业，本项目预留要求达到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%（允许联合或分包）；</w:t>
            </w:r>
          </w:p>
          <w:p>
            <w:pPr>
              <w:snapToGrid w:val="0"/>
              <w:spacing w:line="348"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sym w:font="Wingdings 2" w:char="00A3"/>
            </w:r>
            <w:r>
              <w:rPr>
                <w:rFonts w:hint="eastAsia" w:asciiTheme="minorEastAsia" w:hAnsiTheme="minorEastAsia" w:eastAsiaTheme="minorEastAsia" w:cstheme="minorEastAsia"/>
                <w:b w:val="0"/>
                <w:bCs/>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u w:val="single"/>
                <w:lang w:val="en-US" w:eastAsia="zh-CN"/>
              </w:rPr>
              <w:t>10</w:t>
            </w:r>
            <w:r>
              <w:rPr>
                <w:rFonts w:hint="eastAsia" w:asciiTheme="minorEastAsia" w:hAnsiTheme="minorEastAsia" w:eastAsiaTheme="minorEastAsia" w:cstheme="minorEastAsia"/>
                <w:b w:val="0"/>
                <w:bCs/>
                <w:color w:val="auto"/>
                <w:sz w:val="24"/>
                <w:highlight w:val="none"/>
                <w:u w:val="single"/>
              </w:rPr>
              <w:t xml:space="preserve"> % </w:t>
            </w:r>
            <w:r>
              <w:rPr>
                <w:rFonts w:hint="eastAsia" w:asciiTheme="minorEastAsia" w:hAnsiTheme="minorEastAsia" w:eastAsiaTheme="minorEastAsia" w:cstheme="minorEastAsia"/>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u w:val="single"/>
                <w:lang w:val="en-US" w:eastAsia="zh-CN"/>
              </w:rPr>
              <w:t>4</w:t>
            </w:r>
            <w:r>
              <w:rPr>
                <w:rFonts w:hint="eastAsia" w:asciiTheme="minorEastAsia" w:hAnsiTheme="minorEastAsia" w:eastAsiaTheme="minorEastAsia" w:cstheme="minorEastAsia"/>
                <w:b w:val="0"/>
                <w:bCs/>
                <w:color w:val="auto"/>
                <w:sz w:val="24"/>
                <w:highlight w:val="none"/>
                <w:u w:val="single"/>
              </w:rPr>
              <w:t xml:space="preserve"> % </w:t>
            </w:r>
            <w:r>
              <w:rPr>
                <w:rFonts w:hint="eastAsia" w:asciiTheme="minorEastAsia" w:hAnsiTheme="minorEastAsia" w:eastAsiaTheme="minorEastAsia" w:cstheme="minorEastAsia"/>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履约保证金</w:t>
            </w:r>
          </w:p>
        </w:tc>
        <w:tc>
          <w:tcPr>
            <w:tcW w:w="6485" w:type="dxa"/>
            <w:vAlign w:val="center"/>
          </w:tcPr>
          <w:p>
            <w:pPr>
              <w:snapToGrid w:val="0"/>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8839376"/>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00FE"/>
                </w:r>
              </w:sdtContent>
            </w:sdt>
            <w:r>
              <w:rPr>
                <w:rFonts w:hint="eastAsia" w:asciiTheme="minorEastAsia" w:hAnsiTheme="minorEastAsia" w:eastAsiaTheme="minorEastAsia" w:cstheme="minorEastAsia"/>
                <w:b/>
                <w:bCs/>
                <w:color w:val="auto"/>
                <w:kern w:val="0"/>
                <w:sz w:val="24"/>
                <w:highlight w:val="none"/>
                <w:lang w:val="en-US" w:eastAsia="zh-CN"/>
              </w:rPr>
              <w:t>A</w:t>
            </w:r>
            <w:r>
              <w:rPr>
                <w:rFonts w:hint="eastAsia" w:asciiTheme="minorEastAsia" w:hAnsiTheme="minorEastAsia" w:eastAsiaTheme="minorEastAsia" w:cstheme="minorEastAsia"/>
                <w:b/>
                <w:bCs/>
                <w:color w:val="auto"/>
                <w:kern w:val="0"/>
                <w:sz w:val="24"/>
                <w:highlight w:val="none"/>
              </w:rPr>
              <w:t>本项目不设履约保证金；</w:t>
            </w:r>
          </w:p>
          <w:p>
            <w:pPr>
              <w:snapToGrid w:val="0"/>
              <w:spacing w:line="360" w:lineRule="auto"/>
              <w:rPr>
                <w:rFonts w:hint="eastAsia" w:asciiTheme="minorEastAsia" w:hAnsiTheme="minorEastAsia" w:eastAsiaTheme="minorEastAsia" w:cstheme="minorEastAsia"/>
                <w:b w:val="0"/>
                <w:bCs w:val="0"/>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323250744"/>
              </w:sdtPr>
              <w:sdtEndPr>
                <w:rPr>
                  <w:rFonts w:hint="eastAsia" w:asciiTheme="minorEastAsia" w:hAnsiTheme="minorEastAsia" w:eastAsiaTheme="minorEastAsia" w:cstheme="minorEastAsia"/>
                  <w:b w:val="0"/>
                  <w:bCs w:val="0"/>
                  <w:color w:val="auto"/>
                  <w:kern w:val="0"/>
                  <w:sz w:val="24"/>
                  <w:highlight w:val="none"/>
                </w:rPr>
              </w:sdtEndPr>
              <w:sdtContent>
                <w:r>
                  <w:rPr>
                    <w:rFonts w:hint="eastAsia" w:asciiTheme="minorEastAsia" w:hAnsiTheme="minorEastAsia" w:eastAsiaTheme="minorEastAsia" w:cstheme="minorEastAsia"/>
                    <w:b w:val="0"/>
                    <w:bCs w:val="0"/>
                    <w:color w:val="auto"/>
                    <w:kern w:val="0"/>
                    <w:sz w:val="24"/>
                    <w:highlight w:val="none"/>
                  </w:rPr>
                  <w:sym w:font="Wingdings" w:char="00A8"/>
                </w:r>
              </w:sdtContent>
            </w:sdt>
            <w:r>
              <w:rPr>
                <w:rFonts w:hint="eastAsia" w:asciiTheme="minorEastAsia" w:hAnsiTheme="minorEastAsia" w:eastAsiaTheme="minorEastAsia" w:cstheme="minorEastAsia"/>
                <w:b w:val="0"/>
                <w:bCs w:val="0"/>
                <w:color w:val="auto"/>
                <w:kern w:val="0"/>
                <w:sz w:val="24"/>
                <w:highlight w:val="none"/>
                <w:lang w:val="en-US" w:eastAsia="zh-CN"/>
              </w:rPr>
              <w:t>B</w:t>
            </w:r>
            <w:r>
              <w:rPr>
                <w:rFonts w:hint="eastAsia" w:asciiTheme="minorEastAsia" w:hAnsiTheme="minorEastAsia" w:eastAsiaTheme="minorEastAsia" w:cstheme="minorEastAsia"/>
                <w:b w:val="0"/>
                <w:bCs w:val="0"/>
                <w:color w:val="auto"/>
                <w:kern w:val="0"/>
                <w:sz w:val="24"/>
                <w:highlight w:val="none"/>
              </w:rPr>
              <w:t>中标人在合同签订后</w:t>
            </w:r>
            <w:r>
              <w:rPr>
                <w:rFonts w:hint="eastAsia" w:asciiTheme="minorEastAsia" w:hAnsiTheme="minorEastAsia" w:eastAsiaTheme="minorEastAsia" w:cstheme="minorEastAsia"/>
                <w:b w:val="0"/>
                <w:bCs w:val="0"/>
                <w:color w:val="auto"/>
                <w:kern w:val="0"/>
                <w:sz w:val="24"/>
                <w:highlight w:val="none"/>
                <w:lang w:val="en-US" w:eastAsia="zh-CN"/>
              </w:rPr>
              <w:t>5</w:t>
            </w:r>
            <w:r>
              <w:rPr>
                <w:rFonts w:hint="eastAsia" w:asciiTheme="minorEastAsia" w:hAnsiTheme="minorEastAsia" w:eastAsiaTheme="minorEastAsia" w:cstheme="minorEastAsia"/>
                <w:b w:val="0"/>
                <w:bCs w:val="0"/>
                <w:color w:val="auto"/>
                <w:kern w:val="0"/>
                <w:sz w:val="24"/>
                <w:highlight w:val="none"/>
              </w:rPr>
              <w:t>个工作日内，须向采购人提交合同金额</w:t>
            </w:r>
            <w:r>
              <w:rPr>
                <w:rFonts w:hint="eastAsia" w:asciiTheme="minorEastAsia" w:hAnsiTheme="minorEastAsia" w:eastAsiaTheme="minorEastAsia" w:cstheme="minorEastAsia"/>
                <w:b w:val="0"/>
                <w:bCs w:val="0"/>
                <w:color w:val="auto"/>
                <w:kern w:val="0"/>
                <w:sz w:val="24"/>
                <w:highlight w:val="none"/>
                <w:u w:val="single"/>
              </w:rPr>
              <w:t xml:space="preserve"> </w:t>
            </w:r>
            <w:r>
              <w:rPr>
                <w:rFonts w:hint="eastAsia" w:asciiTheme="minorEastAsia" w:hAnsiTheme="minorEastAsia" w:eastAsiaTheme="minorEastAsia" w:cstheme="minorEastAsia"/>
                <w:b w:val="0"/>
                <w:bCs w:val="0"/>
                <w:color w:val="auto"/>
                <w:kern w:val="0"/>
                <w:sz w:val="24"/>
                <w:highlight w:val="none"/>
                <w:u w:val="single"/>
                <w:lang w:val="en-US" w:eastAsia="zh-CN"/>
              </w:rPr>
              <w:t xml:space="preserve"> </w:t>
            </w:r>
            <w:r>
              <w:rPr>
                <w:rFonts w:hint="eastAsia" w:asciiTheme="minorEastAsia" w:hAnsiTheme="minorEastAsia" w:eastAsiaTheme="minorEastAsia" w:cstheme="minorEastAsia"/>
                <w:b w:val="0"/>
                <w:bCs w:val="0"/>
                <w:color w:val="auto"/>
                <w:kern w:val="0"/>
                <w:sz w:val="24"/>
                <w:highlight w:val="none"/>
                <w:u w:val="single"/>
              </w:rPr>
              <w:t xml:space="preserve"> %</w:t>
            </w:r>
            <w:r>
              <w:rPr>
                <w:rFonts w:hint="eastAsia" w:asciiTheme="minorEastAsia" w:hAnsiTheme="minorEastAsia" w:eastAsiaTheme="minorEastAsia" w:cstheme="minorEastAsia"/>
                <w:b w:val="0"/>
                <w:bCs w:val="0"/>
                <w:color w:val="auto"/>
                <w:kern w:val="0"/>
                <w:sz w:val="24"/>
                <w:highlight w:val="none"/>
              </w:rPr>
              <w:t>的履约保证金。</w:t>
            </w:r>
          </w:p>
          <w:p>
            <w:pPr>
              <w:snapToGrid w:val="0"/>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履约保证金以电汇、银行汇票、转账支票或金融机构、担保机构出具的保函等非现金形式缴纳。项目验收合格后无异议，30天内全额无息退回。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是否允许采购进口产品</w:t>
            </w:r>
          </w:p>
        </w:tc>
        <w:tc>
          <w:tcPr>
            <w:tcW w:w="6485" w:type="dxa"/>
            <w:vAlign w:val="center"/>
          </w:tcPr>
          <w:p>
            <w:pPr>
              <w:spacing w:line="360" w:lineRule="auto"/>
              <w:jc w:val="lef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sym w:font="Wingdings" w:char="00FE"/>
            </w:r>
            <w:r>
              <w:rPr>
                <w:rFonts w:hint="eastAsia" w:asciiTheme="minorEastAsia" w:hAnsiTheme="minorEastAsia" w:eastAsiaTheme="minorEastAsia" w:cstheme="minorEastAsia"/>
                <w:b/>
                <w:color w:val="auto"/>
                <w:kern w:val="0"/>
                <w:sz w:val="24"/>
                <w:highlight w:val="none"/>
                <w:lang w:val="en-US" w:eastAsia="zh-CN"/>
              </w:rPr>
              <w:t>A</w:t>
            </w:r>
            <w:r>
              <w:rPr>
                <w:rFonts w:hint="eastAsia" w:asciiTheme="minorEastAsia" w:hAnsiTheme="minorEastAsia" w:eastAsiaTheme="minorEastAsia" w:cstheme="minorEastAsia"/>
                <w:b/>
                <w:color w:val="auto"/>
                <w:kern w:val="0"/>
                <w:sz w:val="24"/>
                <w:highlight w:val="none"/>
              </w:rPr>
              <w:t>本项目不允许采购进口产品。</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w:t>
            </w:r>
            <w:r>
              <w:rPr>
                <w:rFonts w:hint="eastAsia" w:asciiTheme="minorEastAsia" w:hAnsiTheme="minorEastAsia" w:eastAsiaTheme="minorEastAsia" w:cstheme="minorEastAsia"/>
                <w:bCs/>
                <w:color w:val="auto"/>
                <w:kern w:val="0"/>
                <w:sz w:val="24"/>
                <w:highlight w:val="none"/>
                <w:lang w:val="en-US" w:eastAsia="zh-CN"/>
              </w:rPr>
              <w:t>B</w:t>
            </w:r>
            <w:r>
              <w:rPr>
                <w:rFonts w:hint="eastAsia" w:asciiTheme="minorEastAsia" w:hAnsiTheme="minorEastAsia" w:eastAsiaTheme="minorEastAsia" w:cstheme="minorEastAsia"/>
                <w:bCs/>
                <w:color w:val="auto"/>
                <w:kern w:val="0"/>
                <w:sz w:val="24"/>
                <w:highlight w:val="none"/>
              </w:rPr>
              <w:t>可以就</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kern w:val="0"/>
                <w:sz w:val="24"/>
                <w:highlight w:val="none"/>
              </w:rPr>
              <w:t>采购进口产品。</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分包</w:t>
            </w:r>
          </w:p>
        </w:tc>
        <w:tc>
          <w:tcPr>
            <w:tcW w:w="6485" w:type="dxa"/>
            <w:vAlign w:val="center"/>
          </w:tcPr>
          <w:p>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2" w:char="0052"/>
            </w:r>
            <w:r>
              <w:rPr>
                <w:rFonts w:hint="eastAsia" w:asciiTheme="minorEastAsia" w:hAnsiTheme="minorEastAsia" w:eastAsiaTheme="minorEastAsia" w:cstheme="minorEastAsia"/>
                <w:b/>
                <w:color w:val="auto"/>
                <w:kern w:val="0"/>
                <w:sz w:val="24"/>
                <w:highlight w:val="none"/>
              </w:rPr>
              <w:t>A经采购人</w:t>
            </w:r>
            <w:r>
              <w:rPr>
                <w:rFonts w:hint="eastAsia" w:asciiTheme="minorEastAsia" w:hAnsiTheme="minorEastAsia" w:eastAsiaTheme="minorEastAsia" w:cstheme="minorEastAsia"/>
                <w:b/>
                <w:color w:val="auto"/>
                <w:sz w:val="24"/>
                <w:highlight w:val="none"/>
              </w:rPr>
              <w:t>同意将非主体、非关键性的</w:t>
            </w:r>
            <w:r>
              <w:rPr>
                <w:rFonts w:hint="eastAsia" w:asciiTheme="minorEastAsia" w:hAnsiTheme="minorEastAsia" w:eastAsiaTheme="minorEastAsia" w:cstheme="minorEastAsia"/>
                <w:b/>
                <w:color w:val="auto"/>
                <w:sz w:val="24"/>
                <w:highlight w:val="none"/>
                <w:u w:val="single"/>
                <w:lang w:val="en-US" w:eastAsia="zh-CN"/>
              </w:rPr>
              <w:t xml:space="preserve">  运输  </w:t>
            </w:r>
            <w:r>
              <w:rPr>
                <w:rFonts w:hint="eastAsia" w:asciiTheme="minorEastAsia" w:hAnsiTheme="minorEastAsia" w:eastAsiaTheme="minorEastAsia" w:cstheme="minorEastAsia"/>
                <w:b/>
                <w:color w:val="auto"/>
                <w:sz w:val="24"/>
                <w:highlight w:val="none"/>
              </w:rPr>
              <w:t>工作分包。</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开标前答疑会或现场考察</w:t>
            </w:r>
          </w:p>
        </w:tc>
        <w:tc>
          <w:tcPr>
            <w:tcW w:w="6485"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0"/>
                <w:sz w:val="24"/>
                <w:highlight w:val="none"/>
              </w:rPr>
              <w:sym w:font="Wingdings" w:char="F0FE"/>
            </w:r>
            <w:r>
              <w:rPr>
                <w:rFonts w:hint="eastAsia" w:asciiTheme="minorEastAsia" w:hAnsiTheme="minorEastAsia" w:eastAsiaTheme="minorEastAsia" w:cstheme="minorEastAsia"/>
                <w:b/>
                <w:color w:val="auto"/>
                <w:kern w:val="0"/>
                <w:sz w:val="24"/>
                <w:highlight w:val="none"/>
              </w:rPr>
              <w:t>A</w:t>
            </w:r>
            <w:r>
              <w:rPr>
                <w:rFonts w:hint="eastAsia" w:asciiTheme="minorEastAsia" w:hAnsiTheme="minorEastAsia" w:eastAsiaTheme="minorEastAsia" w:cstheme="minorEastAsia"/>
                <w:b/>
                <w:color w:val="auto"/>
                <w:sz w:val="24"/>
                <w:highlight w:val="none"/>
              </w:rPr>
              <w:t>不组织。</w:t>
            </w:r>
          </w:p>
          <w:p>
            <w:pPr>
              <w:pStyle w:val="2"/>
              <w:spacing w:line="360" w:lineRule="auto"/>
              <w:ind w:left="0" w:leftChars="0" w:firstLine="0" w:firstLineChars="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☐B组织，</w:t>
            </w:r>
            <w:r>
              <w:rPr>
                <w:rFonts w:hint="eastAsia" w:asciiTheme="minorEastAsia" w:hAnsiTheme="minorEastAsia" w:eastAsiaTheme="minorEastAsia" w:cstheme="minorEastAsia"/>
                <w:bCs/>
                <w:color w:val="auto"/>
                <w:sz w:val="24"/>
                <w:highlight w:val="none"/>
              </w:rPr>
              <w:t>时间：</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地点：</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，联系人：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，联系方式：</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pStyle w:val="2"/>
              <w:spacing w:line="360" w:lineRule="auto"/>
              <w:ind w:left="0" w:leftChars="0" w:firstLine="0" w:firstLineChars="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szCs w:val="24"/>
                <w:highlight w:val="none"/>
                <w:lang w:val="en-US" w:eastAsia="zh-CN" w:bidi="ar-SA"/>
              </w:rPr>
              <w:t>☐C不统一组织，供应商在获取采购文件后，自行至项目现场考察。</w:t>
            </w:r>
            <w:r>
              <w:rPr>
                <w:rFonts w:hint="eastAsia" w:asciiTheme="minorEastAsia" w:hAnsiTheme="minorEastAsia" w:eastAsiaTheme="minorEastAsia" w:cstheme="minorEastAsia"/>
                <w:bCs/>
                <w:color w:val="auto"/>
                <w:sz w:val="24"/>
                <w:highlight w:val="none"/>
              </w:rPr>
              <w:t>联系人：</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rPr>
              <w:t>，地址：</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color w:val="auto"/>
                <w:sz w:val="24"/>
                <w:highlight w:val="none"/>
              </w:rPr>
              <w:t>联系方式：</w:t>
            </w:r>
            <w:r>
              <w:rPr>
                <w:rFonts w:hint="eastAsia" w:asciiTheme="minorEastAsia" w:hAnsiTheme="minorEastAsia" w:eastAsiaTheme="minorEastAsia" w:cstheme="minorEastAsia"/>
                <w:bCs/>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样品提供</w:t>
            </w:r>
          </w:p>
        </w:tc>
        <w:tc>
          <w:tcPr>
            <w:tcW w:w="6485" w:type="dxa"/>
            <w:vAlign w:val="center"/>
          </w:tcPr>
          <w:p>
            <w:pPr>
              <w:spacing w:line="360" w:lineRule="auto"/>
              <w:jc w:val="left"/>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kern w:val="0"/>
                <w:sz w:val="24"/>
                <w:highlight w:val="none"/>
              </w:rPr>
              <w:sym w:font="Wingdings" w:char="00A8"/>
            </w:r>
            <w:r>
              <w:rPr>
                <w:rFonts w:hint="eastAsia" w:asciiTheme="minorEastAsia" w:hAnsiTheme="minorEastAsia" w:eastAsiaTheme="minorEastAsia" w:cstheme="minorEastAsia"/>
                <w:b w:val="0"/>
                <w:bCs/>
                <w:color w:val="auto"/>
                <w:kern w:val="0"/>
                <w:sz w:val="24"/>
                <w:highlight w:val="none"/>
              </w:rPr>
              <w:t>A</w:t>
            </w:r>
            <w:r>
              <w:rPr>
                <w:rFonts w:hint="eastAsia" w:asciiTheme="minorEastAsia" w:hAnsiTheme="minorEastAsia" w:eastAsiaTheme="minorEastAsia" w:cstheme="minorEastAsia"/>
                <w:b w:val="0"/>
                <w:bCs/>
                <w:color w:val="auto"/>
                <w:sz w:val="24"/>
                <w:highlight w:val="none"/>
              </w:rPr>
              <w:t>不要求提供；</w:t>
            </w:r>
          </w:p>
          <w:p>
            <w:pPr>
              <w:spacing w:line="360" w:lineRule="auto"/>
              <w:jc w:val="left"/>
              <w:rPr>
                <w:rFonts w:hint="eastAsia" w:asciiTheme="minorEastAsia" w:hAnsiTheme="minorEastAsia" w:eastAsiaTheme="minorEastAsia" w:cstheme="minorEastAsia"/>
                <w:b/>
                <w:bCs w:val="0"/>
                <w:color w:val="auto"/>
                <w:kern w:val="0"/>
                <w:sz w:val="24"/>
                <w:highlight w:val="none"/>
              </w:rPr>
            </w:pPr>
            <w:r>
              <w:rPr>
                <w:rFonts w:hint="eastAsia" w:asciiTheme="minorEastAsia" w:hAnsiTheme="minorEastAsia" w:eastAsiaTheme="minorEastAsia" w:cstheme="minorEastAsia"/>
                <w:b/>
                <w:bCs w:val="0"/>
                <w:color w:val="auto"/>
                <w:kern w:val="0"/>
                <w:sz w:val="24"/>
                <w:highlight w:val="none"/>
              </w:rPr>
              <w:sym w:font="Wingdings" w:char="00FE"/>
            </w:r>
            <w:r>
              <w:rPr>
                <w:rFonts w:hint="eastAsia" w:asciiTheme="minorEastAsia" w:hAnsiTheme="minorEastAsia" w:eastAsiaTheme="minorEastAsia" w:cstheme="minorEastAsia"/>
                <w:b/>
                <w:bCs w:val="0"/>
                <w:color w:val="auto"/>
                <w:kern w:val="0"/>
                <w:sz w:val="24"/>
                <w:highlight w:val="none"/>
              </w:rPr>
              <w:t>B要求提供。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lang w:eastAsia="zh-CN"/>
              </w:rPr>
              <w:t>（</w:t>
            </w:r>
            <w:r>
              <w:rPr>
                <w:rFonts w:hint="eastAsia" w:asciiTheme="minorEastAsia" w:hAnsiTheme="minorEastAsia" w:eastAsiaTheme="minorEastAsia" w:cstheme="minorEastAsia"/>
                <w:snapToGrid w:val="0"/>
                <w:color w:val="auto"/>
                <w:kern w:val="28"/>
                <w:sz w:val="24"/>
                <w:highlight w:val="none"/>
                <w:lang w:val="en-US" w:eastAsia="zh-CN"/>
              </w:rPr>
              <w:t>1</w:t>
            </w:r>
            <w:r>
              <w:rPr>
                <w:rFonts w:hint="eastAsia" w:asciiTheme="minorEastAsia" w:hAnsiTheme="minorEastAsia" w:eastAsiaTheme="minorEastAsia" w:cstheme="minorEastAsia"/>
                <w:snapToGrid w:val="0"/>
                <w:color w:val="auto"/>
                <w:kern w:val="28"/>
                <w:sz w:val="24"/>
                <w:highlight w:val="none"/>
                <w:lang w:eastAsia="zh-CN"/>
              </w:rPr>
              <w:t>）</w:t>
            </w:r>
            <w:r>
              <w:rPr>
                <w:rFonts w:hint="eastAsia" w:asciiTheme="minorEastAsia" w:hAnsiTheme="minorEastAsia" w:eastAsiaTheme="minorEastAsia" w:cstheme="minorEastAsia"/>
                <w:snapToGrid w:val="0"/>
                <w:color w:val="auto"/>
                <w:kern w:val="28"/>
                <w:sz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u w:val="single"/>
                <w:lang w:val="en-US" w:eastAsia="zh-CN"/>
              </w:rPr>
              <w:t xml:space="preserve"> 提供</w:t>
            </w:r>
            <w:r>
              <w:rPr>
                <w:rFonts w:hint="eastAsia" w:asciiTheme="minorEastAsia" w:hAnsiTheme="minorEastAsia" w:eastAsiaTheme="minorEastAsia" w:cstheme="minorEastAsia"/>
                <w:color w:val="auto"/>
                <w:kern w:val="2"/>
                <w:sz w:val="24"/>
                <w:szCs w:val="24"/>
                <w:highlight w:val="none"/>
                <w:u w:val="single"/>
                <w:lang w:val="en-US" w:eastAsia="zh-CN" w:bidi="ar-SA"/>
              </w:rPr>
              <w:t>符合采购需求要求的样品（不少于1套，覆盖“（1）呼吸道23重，（2）呼吸道病毒分型14重，（3）致病菌识别网呼吸道症候群13重，致病菌识别网腹泻症候群21重”试剂组合）。</w:t>
            </w:r>
            <w:r>
              <w:rPr>
                <w:rFonts w:hint="eastAsia" w:asciiTheme="minorEastAsia" w:hAnsiTheme="minorEastAsia" w:eastAsiaTheme="minorEastAsia" w:cstheme="minorEastAsia"/>
                <w:color w:val="auto"/>
                <w:kern w:val="0"/>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lang w:val="en-US" w:eastAsia="zh-CN"/>
              </w:rPr>
              <w:t xml:space="preserve">  按应标型号提供   </w:t>
            </w:r>
            <w:r>
              <w:rPr>
                <w:rFonts w:hint="eastAsia" w:asciiTheme="minorEastAsia" w:hAnsiTheme="minorEastAsia" w:eastAsiaTheme="minorEastAsia" w:cstheme="minorEastAsia"/>
                <w:color w:val="auto"/>
                <w:kern w:val="0"/>
                <w:sz w:val="24"/>
                <w:highlight w:val="none"/>
              </w:rPr>
              <w:t>；</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u w:val="single"/>
                <w:lang w:val="en-US" w:eastAsia="zh-CN"/>
              </w:rPr>
              <w:t xml:space="preserve">   /  </w:t>
            </w:r>
            <w:r>
              <w:rPr>
                <w:rFonts w:hint="eastAsia" w:asciiTheme="minorEastAsia" w:hAnsiTheme="minorEastAsia" w:eastAsiaTheme="minorEastAsia" w:cstheme="minorEastAsia"/>
                <w:color w:val="auto"/>
                <w:kern w:val="0"/>
                <w:sz w:val="24"/>
                <w:highlight w:val="none"/>
              </w:rPr>
              <w:t>；</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color w:val="auto"/>
                <w:kern w:val="0"/>
                <w:sz w:val="24"/>
                <w:highlight w:val="none"/>
              </w:rPr>
              <w:t>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同投标截止时间</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杭州市上城区环站东路97号云峰大厦1幢</w:t>
            </w:r>
            <w:r>
              <w:rPr>
                <w:rFonts w:hint="eastAsia" w:asciiTheme="minorEastAsia" w:hAnsiTheme="minorEastAsia" w:eastAsiaTheme="minorEastAsia" w:cstheme="minorEastAsia"/>
                <w:color w:val="auto"/>
                <w:sz w:val="24"/>
                <w:highlight w:val="none"/>
                <w:u w:val="single"/>
                <w:lang w:val="en-US" w:eastAsia="zh-CN"/>
              </w:rPr>
              <w:t>13</w:t>
            </w:r>
            <w:r>
              <w:rPr>
                <w:rFonts w:hint="eastAsia" w:asciiTheme="minorEastAsia" w:hAnsiTheme="minorEastAsia" w:eastAsiaTheme="minorEastAsia" w:cstheme="minorEastAsia"/>
                <w:color w:val="auto"/>
                <w:sz w:val="24"/>
                <w:highlight w:val="none"/>
                <w:u w:val="single"/>
              </w:rPr>
              <w:t>楼开标室</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胡馨月</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17816022721</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详见第三部分 采购需求）</w:t>
            </w:r>
          </w:p>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方案讲解演示</w:t>
            </w:r>
          </w:p>
        </w:tc>
        <w:tc>
          <w:tcPr>
            <w:tcW w:w="6485" w:type="dxa"/>
            <w:vAlign w:val="center"/>
          </w:tcPr>
          <w:p>
            <w:pPr>
              <w:spacing w:line="360" w:lineRule="auto"/>
              <w:ind w:right="143" w:rightChars="68" w:firstLine="82" w:firstLineChars="34"/>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sym w:font="Wingdings" w:char="00FE"/>
            </w:r>
            <w:r>
              <w:rPr>
                <w:rFonts w:hint="eastAsia" w:asciiTheme="minorEastAsia" w:hAnsiTheme="minorEastAsia" w:eastAsiaTheme="minorEastAsia" w:cstheme="minorEastAsia"/>
                <w:b/>
                <w:color w:val="auto"/>
                <w:kern w:val="0"/>
                <w:sz w:val="24"/>
                <w:highlight w:val="none"/>
              </w:rPr>
              <w:t>A</w:t>
            </w:r>
            <w:r>
              <w:rPr>
                <w:rFonts w:hint="eastAsia" w:asciiTheme="minorEastAsia" w:hAnsiTheme="minorEastAsia" w:eastAsiaTheme="minorEastAsia" w:cstheme="minorEastAsia"/>
                <w:b/>
                <w:color w:val="auto"/>
                <w:sz w:val="24"/>
                <w:highlight w:val="none"/>
              </w:rPr>
              <w:t>不组织；</w:t>
            </w:r>
          </w:p>
          <w:p>
            <w:pPr>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sym w:font="Wingdings" w:char="00A8"/>
            </w:r>
            <w:r>
              <w:rPr>
                <w:rFonts w:hint="eastAsia" w:asciiTheme="minorEastAsia" w:hAnsiTheme="minorEastAsia" w:eastAsiaTheme="minorEastAsia" w:cstheme="minorEastAsia"/>
                <w:bCs/>
                <w:color w:val="auto"/>
                <w:sz w:val="24"/>
                <w:highlight w:val="none"/>
              </w:rPr>
              <w:t>B组织。</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（1）在评标时安排每个投标人进行方案讲解演示。每个投标人时间不超过10分钟，讲解次序以投标文件解密时间先后次序为准，讲解演示人员不超过3人。讲解演示结束后按要求解答评标委员会提问。</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（2）方案讲解演示可选择以下其中一种方式：</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方式一：政采云平台在线讲解演示。政采云平台在线讲解需投标人根据政采云平台操作要求做好准备工作，提前完善软硬件配置环境。</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方式二：现场讲解演示：地点为</w:t>
            </w:r>
            <w:r>
              <w:rPr>
                <w:rFonts w:hint="eastAsia" w:asciiTheme="minorEastAsia" w:hAnsiTheme="minorEastAsia" w:eastAsiaTheme="minorEastAsia" w:cstheme="minorEastAsia"/>
                <w:bCs/>
                <w:color w:val="auto"/>
                <w:sz w:val="24"/>
                <w:highlight w:val="none"/>
                <w:u w:val="single"/>
              </w:rPr>
              <w:t>杭州市上城区环站东路97号云峰大厦1号楼</w:t>
            </w:r>
            <w:r>
              <w:rPr>
                <w:rFonts w:hint="eastAsia" w:asciiTheme="minorEastAsia" w:hAnsiTheme="minorEastAsia" w:eastAsiaTheme="minorEastAsia" w:cstheme="minorEastAsia"/>
                <w:bCs/>
                <w:color w:val="auto"/>
                <w:sz w:val="24"/>
                <w:highlight w:val="none"/>
                <w:u w:val="single"/>
                <w:lang w:val="en-US" w:eastAsia="zh-CN"/>
              </w:rPr>
              <w:t>13</w:t>
            </w:r>
            <w:r>
              <w:rPr>
                <w:rFonts w:hint="eastAsia" w:asciiTheme="minorEastAsia" w:hAnsiTheme="minorEastAsia" w:eastAsiaTheme="minorEastAsia" w:cstheme="minorEastAsia"/>
                <w:bCs/>
                <w:color w:val="auto"/>
                <w:sz w:val="24"/>
                <w:highlight w:val="none"/>
                <w:u w:val="single"/>
              </w:rPr>
              <w:t>楼评标室</w:t>
            </w:r>
            <w:r>
              <w:rPr>
                <w:rFonts w:hint="eastAsia" w:asciiTheme="minorEastAsia" w:hAnsiTheme="minorEastAsia" w:eastAsiaTheme="minorEastAsia" w:cstheme="minorEastAsia"/>
                <w:bCs/>
                <w:color w:val="auto"/>
                <w:sz w:val="24"/>
                <w:highlight w:val="none"/>
              </w:rPr>
              <w:t>，讲解演示所用电脑等设备由投标人自备。现场讲解演示人员进场时提供讲解人员名单（加盖公章）及身份证明，否则不得讲解演示。</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方式三：录屏讲解演示：若投标人不到现场，提供演示录屏（视频格式为非常规格式提供视频安装软件，以免无法播放），可与备份文件一起邮寄，需明确备注。</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投标人应当提供的资格、资信证明文件</w:t>
            </w:r>
          </w:p>
        </w:tc>
        <w:tc>
          <w:tcPr>
            <w:tcW w:w="6485" w:type="dxa"/>
            <w:vAlign w:val="center"/>
          </w:tcPr>
          <w:p>
            <w:pPr>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（1）资格证明文件：见招标文件第二部分11.1。</w:t>
            </w:r>
          </w:p>
          <w:p>
            <w:pPr>
              <w:spacing w:line="360" w:lineRule="auto"/>
              <w:jc w:val="lef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投标人未提供有效的资格证明文件的，视为投标人不具备招标文件中规定的资格要求，投标无效。</w:t>
            </w:r>
          </w:p>
          <w:p>
            <w:pPr>
              <w:spacing w:line="360" w:lineRule="auto"/>
              <w:jc w:val="left"/>
              <w:rPr>
                <w:rFonts w:hint="eastAsia" w:asciiTheme="minorEastAsia" w:hAnsiTheme="minorEastAsia" w:eastAsiaTheme="minorEastAsia" w:cstheme="minorEastAsia"/>
                <w:bCs/>
                <w:snapToGrid w:val="0"/>
                <w:color w:val="auto"/>
                <w:kern w:val="0"/>
                <w:sz w:val="24"/>
                <w:highlight w:val="none"/>
              </w:rPr>
            </w:pPr>
            <w:r>
              <w:rPr>
                <w:rFonts w:hint="eastAsia" w:asciiTheme="minorEastAsia" w:hAnsiTheme="minorEastAsia" w:eastAsiaTheme="minorEastAsia" w:cstheme="minorEastAsia"/>
                <w:bCs/>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54"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节能产品、环境标志产品</w:t>
            </w:r>
          </w:p>
        </w:tc>
        <w:tc>
          <w:tcPr>
            <w:tcW w:w="6485" w:type="dxa"/>
            <w:vAlign w:val="center"/>
          </w:tcPr>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2"/>
              <w:keepNext w:val="0"/>
              <w:keepLines w:val="0"/>
              <w:pageBreakBefore w:val="0"/>
              <w:kinsoku/>
              <w:wordWrap/>
              <w:overflowPunct/>
              <w:topLinePunct w:val="0"/>
              <w:bidi w:val="0"/>
              <w:adjustRightInd w:val="0"/>
              <w:snapToGrid w:val="0"/>
              <w:spacing w:line="360" w:lineRule="auto"/>
              <w:ind w:left="0" w:leftChars="0" w:firstLine="218" w:firstLineChars="91"/>
              <w:textAlignment w:val="auto"/>
              <w:rPr>
                <w:rFonts w:hint="eastAsia" w:asciiTheme="minorEastAsia" w:hAnsiTheme="minorEastAsia" w:eastAsiaTheme="minorEastAsia" w:cstheme="minorEastAsia"/>
                <w:color w:val="auto"/>
                <w:kern w:val="0"/>
                <w:sz w:val="24"/>
                <w:szCs w:val="24"/>
                <w:highlight w:val="none"/>
                <w:lang w:val="en-US" w:eastAsia="zh-CN" w:bidi="ar-SA"/>
              </w:rPr>
            </w:pPr>
            <w:sdt>
              <w:sdtPr>
                <w:rPr>
                  <w:rFonts w:hint="eastAsia" w:asciiTheme="minorEastAsia" w:hAnsiTheme="minorEastAsia" w:eastAsiaTheme="minorEastAsia" w:cstheme="minorEastAsia"/>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szCs w:val="24"/>
                  <w:highlight w:val="none"/>
                  <w:lang w:val="en-US" w:eastAsia="zh-CN" w:bidi="ar-SA"/>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szCs w:val="24"/>
                <w:highlight w:val="none"/>
                <w:lang w:val="en-US" w:eastAsia="zh-CN" w:bidi="ar-SA"/>
              </w:rPr>
              <w:t xml:space="preserve">强制采购。产品：    </w:t>
            </w:r>
          </w:p>
          <w:p>
            <w:pPr>
              <w:pStyle w:val="2"/>
              <w:keepNext w:val="0"/>
              <w:keepLines w:val="0"/>
              <w:pageBreakBefore w:val="0"/>
              <w:kinsoku/>
              <w:wordWrap/>
              <w:overflowPunct/>
              <w:topLinePunct w:val="0"/>
              <w:bidi w:val="0"/>
              <w:adjustRightInd w:val="0"/>
              <w:snapToGrid w:val="0"/>
              <w:spacing w:line="360" w:lineRule="auto"/>
              <w:ind w:left="0" w:leftChars="0" w:firstLine="218" w:firstLineChars="9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□优先采购节能产品。产品：   </w:t>
            </w:r>
          </w:p>
          <w:p>
            <w:pPr>
              <w:pStyle w:val="2"/>
              <w:keepNext w:val="0"/>
              <w:keepLines w:val="0"/>
              <w:pageBreakBefore w:val="0"/>
              <w:kinsoku/>
              <w:wordWrap/>
              <w:overflowPunct/>
              <w:topLinePunct w:val="0"/>
              <w:bidi w:val="0"/>
              <w:adjustRightInd w:val="0"/>
              <w:snapToGrid w:val="0"/>
              <w:spacing w:line="360" w:lineRule="auto"/>
              <w:ind w:left="0" w:leftChars="0" w:firstLine="218" w:firstLineChars="9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□优先采购环保产品。产品：    </w:t>
            </w:r>
          </w:p>
          <w:p>
            <w:pPr>
              <w:pStyle w:val="2"/>
              <w:keepNext w:val="0"/>
              <w:keepLines w:val="0"/>
              <w:pageBreakBefore w:val="0"/>
              <w:kinsoku/>
              <w:wordWrap/>
              <w:overflowPunct/>
              <w:topLinePunct w:val="0"/>
              <w:bidi w:val="0"/>
              <w:adjustRightInd w:val="0"/>
              <w:snapToGrid w:val="0"/>
              <w:spacing w:line="360" w:lineRule="auto"/>
              <w:ind w:left="0" w:leftChars="0" w:firstLine="218" w:firstLineChars="91"/>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报价要求</w:t>
            </w:r>
          </w:p>
        </w:tc>
        <w:tc>
          <w:tcPr>
            <w:tcW w:w="6485" w:type="dxa"/>
            <w:vAlign w:val="center"/>
          </w:tcPr>
          <w:p>
            <w:pPr>
              <w:snapToGrid w:val="0"/>
              <w:spacing w:line="360" w:lineRule="auto"/>
              <w:ind w:firstLine="480" w:firstLineChars="200"/>
              <w:jc w:val="lef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有关本项目实施所需的所有费用（含税费）均计入报价。投标文件</w:t>
            </w:r>
            <w:r>
              <w:rPr>
                <w:rFonts w:hint="eastAsia" w:asciiTheme="minorEastAsia" w:hAnsiTheme="minorEastAsia" w:eastAsiaTheme="minorEastAsia" w:cstheme="minorEastAsia"/>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投标报价出现下列情形的，投标无效：</w:t>
            </w:r>
          </w:p>
          <w:p>
            <w:pPr>
              <w:snapToGrid w:val="0"/>
              <w:spacing w:line="360" w:lineRule="auto"/>
              <w:ind w:firstLine="240" w:firstLineChars="100"/>
              <w:jc w:val="lef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投标报价超过招标文件中规定的预算金额或者最高限价的；</w:t>
            </w:r>
          </w:p>
          <w:p>
            <w:pPr>
              <w:spacing w:line="360" w:lineRule="auto"/>
              <w:ind w:firstLine="240" w:firstLineChars="1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color w:val="auto"/>
                <w:sz w:val="24"/>
                <w:highlight w:val="none"/>
              </w:rPr>
              <w:t>；</w:t>
            </w:r>
          </w:p>
          <w:p>
            <w:pPr>
              <w:spacing w:line="360" w:lineRule="auto"/>
              <w:ind w:firstLine="240" w:firstLineChars="1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投标人对根据修正原则修正后的报价不确认的</w:t>
            </w: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中小企业信用融资</w:t>
            </w:r>
          </w:p>
        </w:tc>
        <w:tc>
          <w:tcPr>
            <w:tcW w:w="6485" w:type="dxa"/>
            <w:vAlign w:val="center"/>
          </w:tcPr>
          <w:p>
            <w:pPr>
              <w:spacing w:line="360" w:lineRule="auto"/>
              <w:ind w:firstLine="480" w:firstLineChars="200"/>
              <w:jc w:val="lef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备份投标文件送达地点和签收人员</w:t>
            </w:r>
          </w:p>
        </w:tc>
        <w:tc>
          <w:tcPr>
            <w:tcW w:w="6485" w:type="dxa"/>
            <w:vAlign w:val="center"/>
          </w:tcPr>
          <w:p>
            <w:pPr>
              <w:pStyle w:val="33"/>
              <w:spacing w:line="360" w:lineRule="auto"/>
              <w:ind w:right="143" w:rightChars="68" w:firstLine="480" w:firstLineChars="200"/>
              <w:jc w:val="left"/>
              <w:rPr>
                <w:rFonts w:hint="eastAsia" w:asciiTheme="minorEastAsia" w:hAnsiTheme="minorEastAsia" w:eastAsiaTheme="minorEastAsia" w:cstheme="minorEastAsia"/>
                <w:bCs/>
                <w:color w:val="auto"/>
                <w:kern w:val="28"/>
                <w:sz w:val="24"/>
                <w:szCs w:val="24"/>
                <w:highlight w:val="none"/>
              </w:rPr>
            </w:pPr>
            <w:r>
              <w:rPr>
                <w:rFonts w:hint="eastAsia" w:asciiTheme="minorEastAsia" w:hAnsiTheme="minorEastAsia" w:eastAsiaTheme="minorEastAsia" w:cstheme="minorEastAsia"/>
                <w:bCs/>
                <w:color w:val="auto"/>
                <w:kern w:val="28"/>
                <w:sz w:val="24"/>
                <w:szCs w:val="24"/>
                <w:highlight w:val="none"/>
              </w:rPr>
              <w:t>备份投标文件送达地点：</w:t>
            </w:r>
            <w:r>
              <w:rPr>
                <w:rFonts w:hint="eastAsia" w:asciiTheme="minorEastAsia" w:hAnsiTheme="minorEastAsia" w:eastAsiaTheme="minorEastAsia" w:cstheme="minorEastAsia"/>
                <w:bCs/>
                <w:color w:val="auto"/>
                <w:sz w:val="24"/>
                <w:szCs w:val="24"/>
                <w:highlight w:val="none"/>
                <w:u w:val="single"/>
              </w:rPr>
              <w:t>杭州市上城区环站东路97号云峰大厦1幢</w:t>
            </w:r>
            <w:r>
              <w:rPr>
                <w:rFonts w:hint="eastAsia" w:asciiTheme="minorEastAsia" w:hAnsiTheme="minorEastAsia" w:eastAsiaTheme="minorEastAsia" w:cstheme="minorEastAsia"/>
                <w:bCs/>
                <w:color w:val="auto"/>
                <w:sz w:val="24"/>
                <w:szCs w:val="24"/>
                <w:highlight w:val="none"/>
                <w:u w:val="single"/>
                <w:lang w:val="en-US" w:eastAsia="zh-CN"/>
              </w:rPr>
              <w:t>13</w:t>
            </w:r>
            <w:r>
              <w:rPr>
                <w:rFonts w:hint="eastAsia" w:asciiTheme="minorEastAsia" w:hAnsiTheme="minorEastAsia" w:eastAsiaTheme="minorEastAsia" w:cstheme="minorEastAsia"/>
                <w:bCs/>
                <w:color w:val="auto"/>
                <w:sz w:val="24"/>
                <w:szCs w:val="24"/>
                <w:highlight w:val="none"/>
                <w:u w:val="single"/>
              </w:rPr>
              <w:t>楼（接受邮寄，需在投标截止前寄达签收）</w:t>
            </w:r>
            <w:r>
              <w:rPr>
                <w:rFonts w:hint="eastAsia" w:asciiTheme="minorEastAsia" w:hAnsiTheme="minorEastAsia" w:eastAsiaTheme="minorEastAsia" w:cstheme="minorEastAsia"/>
                <w:bCs/>
                <w:color w:val="auto"/>
                <w:kern w:val="28"/>
                <w:sz w:val="24"/>
                <w:szCs w:val="24"/>
                <w:highlight w:val="none"/>
              </w:rPr>
              <w:t>；备份投标文件签收人员联系电话：</w:t>
            </w:r>
            <w:r>
              <w:rPr>
                <w:rFonts w:hint="eastAsia" w:asciiTheme="minorEastAsia" w:hAnsiTheme="minorEastAsia" w:eastAsiaTheme="minorEastAsia" w:cstheme="minorEastAsia"/>
                <w:bCs/>
                <w:color w:val="auto"/>
                <w:kern w:val="28"/>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胡馨月 17816022721 </w:t>
            </w:r>
            <w:r>
              <w:rPr>
                <w:rFonts w:hint="eastAsia" w:asciiTheme="minorEastAsia" w:hAnsiTheme="minorEastAsia" w:eastAsiaTheme="minorEastAsia" w:cstheme="minorEastAsia"/>
                <w:bCs/>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restart"/>
            <w:vAlign w:val="center"/>
          </w:tcPr>
          <w:p>
            <w:pPr>
              <w:numPr>
                <w:ilvl w:val="0"/>
                <w:numId w:val="2"/>
              </w:num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Merge w:val="restart"/>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特别说明</w:t>
            </w:r>
          </w:p>
        </w:tc>
        <w:tc>
          <w:tcPr>
            <w:tcW w:w="6485" w:type="dxa"/>
            <w:vAlign w:val="center"/>
          </w:tcPr>
          <w:p>
            <w:pPr>
              <w:spacing w:line="360" w:lineRule="auto"/>
              <w:ind w:firstLine="480" w:firstLineChars="200"/>
              <w:jc w:val="left"/>
              <w:rPr>
                <w:rFonts w:hint="eastAsia" w:asciiTheme="minorEastAsia" w:hAnsiTheme="minorEastAsia" w:eastAsiaTheme="minorEastAsia" w:cstheme="minorEastAsia"/>
                <w:bCs/>
                <w:snapToGrid w:val="0"/>
                <w:color w:val="auto"/>
                <w:kern w:val="28"/>
                <w:sz w:val="24"/>
                <w:highlight w:val="none"/>
              </w:rPr>
            </w:pPr>
            <w:r>
              <w:rPr>
                <w:rFonts w:hint="eastAsia" w:asciiTheme="minorEastAsia" w:hAnsiTheme="minorEastAsia" w:eastAsiaTheme="minorEastAsia" w:cstheme="minorEastAsia"/>
                <w:bCs/>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continue"/>
            <w:vAlign w:val="center"/>
          </w:tcPr>
          <w:p>
            <w:p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Merge w:val="continue"/>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p>
        </w:tc>
        <w:tc>
          <w:tcPr>
            <w:tcW w:w="6485" w:type="dxa"/>
            <w:vAlign w:val="center"/>
          </w:tcPr>
          <w:p>
            <w:pPr>
              <w:spacing w:line="360" w:lineRule="auto"/>
              <w:ind w:firstLine="480" w:firstLineChars="200"/>
              <w:jc w:val="left"/>
              <w:rPr>
                <w:rFonts w:hint="eastAsia" w:asciiTheme="minorEastAsia" w:hAnsiTheme="minorEastAsia" w:eastAsiaTheme="minorEastAsia" w:cstheme="minorEastAsia"/>
                <w:bCs/>
                <w:snapToGrid w:val="0"/>
                <w:color w:val="auto"/>
                <w:kern w:val="28"/>
                <w:sz w:val="24"/>
                <w:highlight w:val="none"/>
              </w:rPr>
            </w:pPr>
            <w:r>
              <w:rPr>
                <w:rFonts w:hint="eastAsia" w:asciiTheme="minorEastAsia" w:hAnsiTheme="minorEastAsia" w:eastAsiaTheme="minorEastAsia" w:cstheme="minorEastAsia"/>
                <w:bCs/>
                <w:snapToGrid w:val="0"/>
                <w:color w:val="auto"/>
                <w:kern w:val="28"/>
                <w:sz w:val="24"/>
                <w:highlight w:val="none"/>
              </w:rPr>
              <w:sym w:font="Wingdings" w:char="00A8"/>
            </w:r>
            <w:r>
              <w:rPr>
                <w:rFonts w:hint="eastAsia" w:asciiTheme="minorEastAsia" w:hAnsiTheme="minorEastAsia" w:eastAsiaTheme="minorEastAsia" w:cstheme="minorEastAsia"/>
                <w:bCs/>
                <w:snapToGrid w:val="0"/>
                <w:color w:val="auto"/>
                <w:kern w:val="28"/>
                <w:sz w:val="24"/>
                <w:highlight w:val="none"/>
              </w:rPr>
              <w:t>联合体投标的，联合体各方均需按招标文件第四部分评标标准要求提供资信证明文件，否则视为不符合相关要求。</w:t>
            </w:r>
          </w:p>
          <w:p>
            <w:pPr>
              <w:spacing w:line="360" w:lineRule="auto"/>
              <w:ind w:firstLine="480" w:firstLineChars="200"/>
              <w:jc w:val="left"/>
              <w:rPr>
                <w:rFonts w:hint="eastAsia" w:asciiTheme="minorEastAsia" w:hAnsiTheme="minorEastAsia" w:eastAsiaTheme="minorEastAsia" w:cstheme="minorEastAsia"/>
                <w:bCs/>
                <w:snapToGrid w:val="0"/>
                <w:color w:val="auto"/>
                <w:kern w:val="28"/>
                <w:sz w:val="24"/>
                <w:highlight w:val="none"/>
              </w:rPr>
            </w:pPr>
            <w:r>
              <w:rPr>
                <w:rFonts w:hint="eastAsia" w:asciiTheme="minorEastAsia" w:hAnsiTheme="minorEastAsia" w:eastAsiaTheme="minorEastAsia" w:cstheme="minorEastAsia"/>
                <w:bCs/>
                <w:snapToGrid w:val="0"/>
                <w:color w:val="auto"/>
                <w:kern w:val="28"/>
                <w:sz w:val="24"/>
                <w:highlight w:val="none"/>
              </w:rPr>
              <w:sym w:font="Wingdings" w:char="F0FE"/>
            </w:r>
            <w:r>
              <w:rPr>
                <w:rFonts w:hint="eastAsia" w:asciiTheme="minorEastAsia" w:hAnsiTheme="minorEastAsia" w:eastAsiaTheme="minorEastAsia" w:cstheme="minorEastAsia"/>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Theme="minorEastAsia" w:hAnsiTheme="minorEastAsia" w:eastAsiaTheme="minorEastAsia" w:cstheme="minorEastAsia"/>
                <w:snapToGrid w:val="0"/>
                <w:color w:val="auto"/>
                <w:kern w:val="28"/>
                <w:sz w:val="24"/>
                <w:highlight w:val="none"/>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continue"/>
            <w:vAlign w:val="center"/>
          </w:tcPr>
          <w:p>
            <w:p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Merge w:val="continue"/>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p>
        </w:tc>
        <w:tc>
          <w:tcPr>
            <w:tcW w:w="6485" w:type="dxa"/>
            <w:vAlign w:val="center"/>
          </w:tcPr>
          <w:p>
            <w:pPr>
              <w:spacing w:line="360" w:lineRule="auto"/>
              <w:jc w:val="left"/>
              <w:rPr>
                <w:rFonts w:hint="eastAsia" w:asciiTheme="minorEastAsia" w:hAnsiTheme="minorEastAsia" w:eastAsiaTheme="minorEastAsia" w:cstheme="minorEastAsia"/>
                <w:bCs/>
                <w:snapToGrid w:val="0"/>
                <w:color w:val="auto"/>
                <w:kern w:val="28"/>
                <w:sz w:val="24"/>
                <w:highlight w:val="none"/>
              </w:rPr>
            </w:pPr>
            <w:r>
              <w:rPr>
                <w:rFonts w:hint="eastAsia" w:asciiTheme="minorEastAsia" w:hAnsiTheme="minorEastAsia" w:eastAsiaTheme="minorEastAsia" w:cstheme="minorEastAsia"/>
                <w:b/>
                <w:bCs/>
                <w:color w:val="auto"/>
                <w:kern w:val="0"/>
                <w:sz w:val="24"/>
                <w:highlight w:val="none"/>
                <w:lang w:val="en"/>
              </w:rPr>
              <w:t>本项目评审报告推荐的中标候选人数量：</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3</w:t>
            </w:r>
            <w:r>
              <w:rPr>
                <w:rFonts w:hint="eastAsia" w:asciiTheme="minorEastAsia" w:hAnsiTheme="minorEastAsia" w:eastAsiaTheme="minorEastAsia" w:cstheme="minorEastAsia"/>
                <w:b/>
                <w:bCs/>
                <w:color w:val="auto"/>
                <w:sz w:val="24"/>
                <w:highlight w:val="none"/>
                <w:u w:val="single"/>
              </w:rPr>
              <w:t xml:space="preserve"> 家</w:t>
            </w:r>
            <w:r>
              <w:rPr>
                <w:rFonts w:hint="eastAsia" w:asciiTheme="minorEastAsia" w:hAnsiTheme="minorEastAsia" w:eastAsiaTheme="minorEastAsia" w:cstheme="minorEastAsia"/>
                <w:b/>
                <w:bCs/>
                <w:color w:val="auto"/>
                <w:kern w:val="0"/>
                <w:sz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Merge w:val="continue"/>
            <w:vAlign w:val="center"/>
          </w:tcPr>
          <w:p>
            <w:pPr>
              <w:snapToGrid w:val="0"/>
              <w:spacing w:line="360" w:lineRule="auto"/>
              <w:jc w:val="center"/>
              <w:rPr>
                <w:rFonts w:hint="eastAsia" w:asciiTheme="minorEastAsia" w:hAnsiTheme="minorEastAsia" w:eastAsiaTheme="minorEastAsia" w:cstheme="minorEastAsia"/>
                <w:bCs/>
                <w:color w:val="auto"/>
                <w:sz w:val="24"/>
                <w:highlight w:val="none"/>
              </w:rPr>
            </w:pPr>
          </w:p>
        </w:tc>
        <w:tc>
          <w:tcPr>
            <w:tcW w:w="2807" w:type="dxa"/>
            <w:vMerge w:val="continue"/>
            <w:vAlign w:val="center"/>
          </w:tcPr>
          <w:p>
            <w:pPr>
              <w:snapToGrid w:val="0"/>
              <w:spacing w:line="360" w:lineRule="auto"/>
              <w:jc w:val="left"/>
              <w:rPr>
                <w:rFonts w:hint="eastAsia" w:asciiTheme="minorEastAsia" w:hAnsiTheme="minorEastAsia" w:eastAsiaTheme="minorEastAsia" w:cstheme="minorEastAsia"/>
                <w:bCs/>
                <w:color w:val="auto"/>
                <w:sz w:val="24"/>
                <w:highlight w:val="none"/>
              </w:rPr>
            </w:pPr>
          </w:p>
        </w:tc>
        <w:tc>
          <w:tcPr>
            <w:tcW w:w="6485" w:type="dxa"/>
            <w:vAlign w:val="center"/>
          </w:tcPr>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kern w:val="28"/>
                <w:sz w:val="24"/>
                <w:highlight w:val="none"/>
              </w:rPr>
            </w:pPr>
            <w:r>
              <w:rPr>
                <w:rFonts w:hint="eastAsia" w:asciiTheme="minorEastAsia" w:hAnsiTheme="minorEastAsia" w:eastAsiaTheme="minorEastAsia" w:cstheme="minorEastAsia"/>
                <w:bCs/>
                <w:color w:val="auto"/>
                <w:sz w:val="24"/>
                <w:highlight w:val="none"/>
              </w:rPr>
              <w:t>（1）中标通知书发出后30日</w:t>
            </w:r>
            <w:r>
              <w:rPr>
                <w:rFonts w:hint="eastAsia" w:asciiTheme="minorEastAsia" w:hAnsiTheme="minorEastAsia" w:eastAsiaTheme="minorEastAsia" w:cstheme="minorEastAsia"/>
                <w:b/>
                <w:color w:val="auto"/>
                <w:sz w:val="24"/>
                <w:highlight w:val="none"/>
              </w:rPr>
              <w:t>（鼓励有条件的缩短至10个工作日）</w:t>
            </w:r>
            <w:r>
              <w:rPr>
                <w:rFonts w:hint="eastAsia" w:asciiTheme="minorEastAsia" w:hAnsiTheme="minorEastAsia" w:eastAsiaTheme="minorEastAsia" w:cstheme="minorEastAsia"/>
                <w:bCs/>
                <w:color w:val="auto"/>
                <w:sz w:val="24"/>
                <w:highlight w:val="none"/>
              </w:rPr>
              <w:t>内，中标供应商持中标通知书与采购人签订合同；合同签订后需在2个工作日内进行备案公示。</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kern w:val="28"/>
                <w:sz w:val="24"/>
                <w:highlight w:val="none"/>
              </w:rPr>
            </w:pPr>
            <w:r>
              <w:rPr>
                <w:rFonts w:hint="eastAsia" w:asciiTheme="minorEastAsia" w:hAnsiTheme="minorEastAsia" w:eastAsiaTheme="minorEastAsia" w:cstheme="minorEastAsia"/>
                <w:bCs/>
                <w:color w:val="auto"/>
                <w:kern w:val="28"/>
                <w:sz w:val="24"/>
                <w:highlight w:val="none"/>
              </w:rPr>
              <w:t>（2）</w:t>
            </w:r>
            <w:r>
              <w:rPr>
                <w:rFonts w:hint="eastAsia" w:asciiTheme="minorEastAsia" w:hAnsiTheme="minorEastAsia" w:eastAsiaTheme="minorEastAsia" w:cstheme="minorEastAsia"/>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97号云峰大厦1幢</w:t>
            </w:r>
            <w:r>
              <w:rPr>
                <w:rFonts w:hint="eastAsia" w:asciiTheme="minorEastAsia" w:hAnsiTheme="minorEastAsia" w:eastAsiaTheme="minorEastAsia" w:cstheme="minorEastAsia"/>
                <w:bCs/>
                <w:color w:val="auto"/>
                <w:sz w:val="24"/>
                <w:highlight w:val="none"/>
                <w:lang w:val="en-US" w:eastAsia="zh-CN"/>
              </w:rPr>
              <w:t>13</w:t>
            </w:r>
            <w:r>
              <w:rPr>
                <w:rFonts w:hint="eastAsia" w:asciiTheme="minorEastAsia" w:hAnsiTheme="minorEastAsia" w:eastAsiaTheme="minorEastAsia" w:cstheme="minorEastAsia"/>
                <w:bCs/>
                <w:color w:val="auto"/>
                <w:sz w:val="24"/>
                <w:highlight w:val="none"/>
              </w:rPr>
              <w:t>楼 胡馨月 17816022721收）</w:t>
            </w:r>
          </w:p>
          <w:p>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28"/>
                <w:sz w:val="24"/>
                <w:highlight w:val="none"/>
              </w:rPr>
              <w:t>（3）</w:t>
            </w:r>
            <w:r>
              <w:rPr>
                <w:rFonts w:hint="eastAsia" w:asciiTheme="minorEastAsia" w:hAnsiTheme="minorEastAsia" w:eastAsiaTheme="minorEastAsia" w:cstheme="minorEastAsia"/>
                <w:bCs/>
                <w:color w:val="auto"/>
                <w:sz w:val="24"/>
                <w:highlight w:val="none"/>
              </w:rPr>
              <w:t>本项目招标</w:t>
            </w:r>
            <w:r>
              <w:rPr>
                <w:rFonts w:hint="eastAsia" w:asciiTheme="minorEastAsia" w:hAnsiTheme="minorEastAsia" w:eastAsiaTheme="minorEastAsia" w:cstheme="minorEastAsia"/>
                <w:bCs/>
                <w:color w:val="auto"/>
                <w:sz w:val="24"/>
                <w:highlight w:val="none"/>
                <w:lang w:val="en-US" w:eastAsia="zh-CN"/>
              </w:rPr>
              <w:t>代理</w:t>
            </w:r>
            <w:r>
              <w:rPr>
                <w:rFonts w:hint="eastAsia" w:asciiTheme="minorEastAsia" w:hAnsiTheme="minorEastAsia" w:eastAsiaTheme="minorEastAsia" w:cstheme="minorEastAsia"/>
                <w:bCs/>
                <w:color w:val="auto"/>
                <w:sz w:val="24"/>
                <w:highlight w:val="none"/>
              </w:rPr>
              <w:t>服务费收费标准：</w:t>
            </w:r>
          </w:p>
          <w:p>
            <w:pPr>
              <w:widowControl/>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①招标代理</w:t>
            </w:r>
            <w:r>
              <w:rPr>
                <w:rFonts w:hint="eastAsia" w:asciiTheme="minorEastAsia" w:hAnsiTheme="minorEastAsia" w:eastAsiaTheme="minorEastAsia" w:cstheme="minorEastAsia"/>
                <w:b/>
                <w:color w:val="auto"/>
                <w:sz w:val="24"/>
                <w:highlight w:val="none"/>
                <w:lang w:val="en-US" w:eastAsia="zh-CN"/>
              </w:rPr>
              <w:t>服务</w:t>
            </w:r>
            <w:r>
              <w:rPr>
                <w:rFonts w:hint="eastAsia" w:asciiTheme="minorEastAsia" w:hAnsiTheme="minorEastAsia" w:eastAsiaTheme="minorEastAsia" w:cstheme="minorEastAsia"/>
                <w:b/>
                <w:color w:val="auto"/>
                <w:sz w:val="24"/>
                <w:highlight w:val="none"/>
              </w:rPr>
              <w:t>费</w:t>
            </w:r>
            <w:r>
              <w:rPr>
                <w:rFonts w:hint="eastAsia" w:asciiTheme="minorEastAsia" w:hAnsiTheme="minorEastAsia" w:eastAsiaTheme="minorEastAsia" w:cstheme="minorEastAsia"/>
                <w:b/>
                <w:color w:val="auto"/>
                <w:sz w:val="24"/>
                <w:highlight w:val="none"/>
                <w:lang w:val="en-US" w:eastAsia="zh-CN"/>
              </w:rPr>
              <w:t>收费标准</w:t>
            </w:r>
            <w:r>
              <w:rPr>
                <w:rFonts w:hint="eastAsia" w:asciiTheme="minorEastAsia" w:hAnsiTheme="minorEastAsia" w:eastAsiaTheme="minorEastAsia" w:cstheme="minorEastAsia"/>
                <w:b/>
                <w:color w:val="auto"/>
                <w:sz w:val="24"/>
                <w:highlight w:val="none"/>
              </w:rPr>
              <w:t>：按浙价服(2003)77号文规定的收费标准的70%计取。</w:t>
            </w:r>
          </w:p>
          <w:p>
            <w:pPr>
              <w:snapToGrid w:val="0"/>
              <w:spacing w:line="360" w:lineRule="auto"/>
              <w:ind w:right="143" w:rightChars="68" w:firstLine="482" w:firstLineChars="200"/>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rPr>
              <w:t>②</w:t>
            </w:r>
            <w:r>
              <w:rPr>
                <w:rFonts w:hint="eastAsia" w:asciiTheme="minorEastAsia" w:hAnsiTheme="minorEastAsia" w:eastAsiaTheme="minorEastAsia" w:cstheme="minorEastAsia"/>
                <w:b/>
                <w:bCs/>
                <w:color w:val="auto"/>
                <w:sz w:val="24"/>
                <w:highlight w:val="none"/>
                <w:lang w:val="en-US" w:eastAsia="zh-CN"/>
              </w:rPr>
              <w:t>支付方</w:t>
            </w:r>
          </w:p>
          <w:p>
            <w:pPr>
              <w:snapToGrid w:val="0"/>
              <w:spacing w:line="360" w:lineRule="auto"/>
              <w:ind w:right="143" w:rightChars="68" w:firstLine="480" w:firstLineChars="200"/>
              <w:jc w:val="left"/>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snapToGrid w:val="0"/>
                <w:color w:val="auto"/>
                <w:kern w:val="28"/>
                <w:sz w:val="24"/>
                <w:highlight w:val="none"/>
              </w:rPr>
              <w:sym w:font="Wingdings" w:char="00A8"/>
            </w:r>
            <w:r>
              <w:rPr>
                <w:rFonts w:hint="eastAsia" w:asciiTheme="minorEastAsia" w:hAnsiTheme="minorEastAsia" w:eastAsiaTheme="minorEastAsia" w:cstheme="minorEastAsia"/>
                <w:b w:val="0"/>
                <w:bCs/>
                <w:color w:val="auto"/>
                <w:sz w:val="24"/>
                <w:highlight w:val="none"/>
                <w:lang w:val="en-US" w:eastAsia="zh-CN"/>
              </w:rPr>
              <w:t>由采购人招标完成后一次性支付；</w:t>
            </w:r>
          </w:p>
          <w:p>
            <w:pPr>
              <w:snapToGrid w:val="0"/>
              <w:spacing w:line="360" w:lineRule="auto"/>
              <w:ind w:right="143" w:rightChars="68" w:firstLine="480"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snapToGrid w:val="0"/>
                <w:color w:val="auto"/>
                <w:kern w:val="28"/>
                <w:sz w:val="24"/>
                <w:highlight w:val="none"/>
              </w:rPr>
              <w:sym w:font="Wingdings" w:char="F0FE"/>
            </w:r>
            <w:r>
              <w:rPr>
                <w:rFonts w:hint="eastAsia" w:asciiTheme="minorEastAsia" w:hAnsiTheme="minorEastAsia" w:eastAsiaTheme="minorEastAsia" w:cstheme="minorEastAsia"/>
                <w:b/>
                <w:bCs/>
                <w:color w:val="auto"/>
                <w:sz w:val="24"/>
                <w:highlight w:val="none"/>
              </w:rPr>
              <w:t>由中标供应商在</w:t>
            </w:r>
            <w:r>
              <w:rPr>
                <w:rFonts w:hint="eastAsia" w:asciiTheme="minorEastAsia" w:hAnsiTheme="minorEastAsia" w:eastAsiaTheme="minorEastAsia" w:cstheme="minorEastAsia"/>
                <w:b/>
                <w:bCs/>
                <w:color w:val="auto"/>
                <w:sz w:val="24"/>
                <w:highlight w:val="none"/>
                <w:lang w:val="en-US" w:eastAsia="zh-CN"/>
              </w:rPr>
              <w:t>领取中标通知书7个工作日内</w:t>
            </w:r>
            <w:r>
              <w:rPr>
                <w:rFonts w:hint="eastAsia" w:asciiTheme="minorEastAsia" w:hAnsiTheme="minorEastAsia" w:eastAsiaTheme="minorEastAsia" w:cstheme="minorEastAsia"/>
                <w:b/>
                <w:bCs/>
                <w:color w:val="auto"/>
                <w:sz w:val="24"/>
                <w:highlight w:val="none"/>
              </w:rPr>
              <w:t>一次性支付</w:t>
            </w:r>
            <w:r>
              <w:rPr>
                <w:rFonts w:hint="eastAsia" w:asciiTheme="minorEastAsia" w:hAnsiTheme="minorEastAsia" w:eastAsiaTheme="minorEastAsia" w:cstheme="minorEastAsia"/>
                <w:b/>
                <w:color w:val="auto"/>
                <w:sz w:val="24"/>
                <w:highlight w:val="none"/>
              </w:rPr>
              <w:t>。</w:t>
            </w:r>
          </w:p>
          <w:p>
            <w:pPr>
              <w:snapToGrid w:val="0"/>
              <w:spacing w:line="360" w:lineRule="auto"/>
              <w:ind w:right="143" w:rightChars="68" w:firstLine="561" w:firstLineChars="2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收款单位：浙江省建设工程设备招标有限公司</w:t>
            </w:r>
          </w:p>
          <w:p>
            <w:pPr>
              <w:snapToGrid w:val="0"/>
              <w:spacing w:line="360" w:lineRule="auto"/>
              <w:ind w:right="143" w:rightChars="68" w:firstLine="561" w:firstLineChars="234"/>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开户银行：中国建设银行股份有限公司杭州大关支行</w:t>
            </w:r>
          </w:p>
          <w:p>
            <w:pPr>
              <w:snapToGrid w:val="0"/>
              <w:spacing w:line="360" w:lineRule="auto"/>
              <w:ind w:right="143" w:rightChars="68" w:firstLine="561" w:firstLineChars="234"/>
              <w:jc w:val="lef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帐    号：33001616383053002342</w:t>
            </w:r>
          </w:p>
        </w:tc>
      </w:tr>
      <w:bookmarkEnd w:id="10"/>
    </w:tbl>
    <w:p>
      <w:pPr>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r>
        <w:rPr>
          <w:rFonts w:hint="eastAsia" w:asciiTheme="minorEastAsia" w:hAnsiTheme="minorEastAsia" w:eastAsiaTheme="minorEastAsia" w:cstheme="minorEastAsia"/>
          <w:b/>
          <w:color w:val="auto"/>
          <w:sz w:val="32"/>
          <w:szCs w:val="20"/>
          <w:highlight w:val="none"/>
        </w:rPr>
        <w:br w:type="page"/>
      </w:r>
    </w:p>
    <w:p>
      <w:pPr>
        <w:adjustRightInd/>
        <w:spacing w:line="360" w:lineRule="auto"/>
        <w:ind w:firstLine="3605" w:firstLineChars="1197"/>
        <w:outlineLvl w:val="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“采购机构”系指招标公告中载明的本项目的采购机构。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“投标供应商”、“投标人”系指是指响应招标、参加投标竞争的法人、其他组织或者自然人。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2.6“电子交易平台”是指本项目政府采购活动所依托的政府采购云平台（https://www.zcygov.cn/）。</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系指实质性要求条款，“★”系指技术参数重要指标，“</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 采购人应当贯彻落实知识产权保护相关法律法规，应当采购使用正版软件。</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pPr>
        <w:autoSpaceDE w:val="0"/>
        <w:autoSpaceDN w:val="0"/>
        <w:spacing w:line="360" w:lineRule="auto"/>
        <w:ind w:firstLine="960" w:firstLineChars="4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质疑函范本及制作说明详见附件2。</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4.4供应商投诉</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4.4.1质疑供应商对采购人、采购机构的答复不满意或者采购人、采购机构未在规定的时间内作出答复的，可以在答复期满后十五个工作日内向同级政府采购监督管理部门提出投诉。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4.4.5根据政府采购行政裁决省市区三级联动试点工作安排，杭州市本级</w:t>
      </w:r>
      <w:r>
        <w:rPr>
          <w:rFonts w:hint="eastAsia" w:asciiTheme="minorEastAsia" w:hAnsiTheme="minorEastAsia" w:eastAsiaTheme="minorEastAsia" w:cstheme="minorEastAsia"/>
          <w:color w:val="auto"/>
          <w:kern w:val="0"/>
          <w:sz w:val="24"/>
          <w:highlight w:val="none"/>
          <w:lang w:val="zh-CN" w:eastAsia="zh-CN"/>
        </w:rPr>
        <w:t>及各区、县（市）</w:t>
      </w:r>
      <w:r>
        <w:rPr>
          <w:rFonts w:hint="eastAsia" w:asciiTheme="minorEastAsia" w:hAnsiTheme="minorEastAsia" w:eastAsiaTheme="minorEastAsia" w:cstheme="minorEastAsia"/>
          <w:color w:val="auto"/>
          <w:kern w:val="0"/>
          <w:sz w:val="24"/>
          <w:highlight w:val="none"/>
          <w:lang w:val="zh-CN"/>
        </w:rPr>
        <w:t>政府采购项目投诉材料可寄送至浙江省政府采购行政裁决服务中心（杭州），地址：</w:t>
      </w:r>
      <w:r>
        <w:rPr>
          <w:rFonts w:hint="eastAsia" w:asciiTheme="minorEastAsia" w:hAnsiTheme="minorEastAsia" w:eastAsiaTheme="minorEastAsia" w:cstheme="minorEastAsia"/>
          <w:color w:val="auto"/>
          <w:kern w:val="0"/>
          <w:sz w:val="24"/>
          <w:highlight w:val="none"/>
          <w:lang w:val="zh-CN" w:eastAsia="zh-CN"/>
        </w:rPr>
        <w:t>杭州市上城区清泰街549号城建综合大楼11楼</w:t>
      </w:r>
      <w:r>
        <w:rPr>
          <w:rFonts w:hint="eastAsia" w:asciiTheme="minorEastAsia" w:hAnsiTheme="minorEastAsia" w:eastAsiaTheme="minorEastAsia" w:cstheme="minorEastAsia"/>
          <w:color w:val="auto"/>
          <w:kern w:val="0"/>
          <w:sz w:val="24"/>
          <w:highlight w:val="none"/>
          <w:lang w:val="zh-CN"/>
        </w:rPr>
        <w:t>（快递仅限ems或顺丰）</w:t>
      </w:r>
      <w:r>
        <w:rPr>
          <w:rFonts w:hint="eastAsia" w:asciiTheme="minorEastAsia" w:hAnsiTheme="minorEastAsia" w:eastAsiaTheme="minorEastAsia" w:cstheme="minorEastAsia"/>
          <w:color w:val="auto"/>
          <w:kern w:val="0"/>
          <w:sz w:val="24"/>
          <w:highlight w:val="none"/>
          <w:lang w:val="zh-CN" w:eastAsia="zh-CN"/>
        </w:rPr>
        <w:t>，</w:t>
      </w:r>
      <w:r>
        <w:rPr>
          <w:rFonts w:hint="eastAsia" w:asciiTheme="minorEastAsia" w:hAnsiTheme="minorEastAsia" w:eastAsiaTheme="minorEastAsia" w:cstheme="minorEastAsia"/>
          <w:color w:val="auto"/>
          <w:kern w:val="0"/>
          <w:sz w:val="24"/>
          <w:highlight w:val="none"/>
          <w:lang w:val="zh-CN"/>
        </w:rPr>
        <w:t>收件人：朱女士、王女士，电话：0571-8</w:t>
      </w:r>
      <w:r>
        <w:rPr>
          <w:rFonts w:hint="eastAsia" w:asciiTheme="minorEastAsia" w:hAnsiTheme="minorEastAsia" w:eastAsiaTheme="minorEastAsia" w:cstheme="minorEastAsia"/>
          <w:color w:val="auto"/>
          <w:kern w:val="0"/>
          <w:sz w:val="24"/>
          <w:highlight w:val="none"/>
          <w:lang w:val="zh-CN" w:eastAsia="zh-CN"/>
        </w:rPr>
        <w:t>7227671,0571-87800218。</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投诉书范本及制作说明详见附件3。</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4.5 补偿救济</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采购人（行政机关）因政策变化、规划调整而不履行政府采购合同的，供应商可依据《杭州市涉企补偿救济实施办法（试行）》向采购人（行政机关）提起补偿申请。</w:t>
      </w:r>
    </w:p>
    <w:p>
      <w:pPr>
        <w:adjustRightInd/>
        <w:spacing w:before="120" w:beforeLines="50" w:after="120" w:afterLines="50"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w:t>
      </w:r>
      <w:r>
        <w:rPr>
          <w:rFonts w:hint="eastAsia" w:asciiTheme="minorEastAsia" w:hAnsiTheme="minorEastAsia" w:eastAsiaTheme="minorEastAsia" w:cstheme="minorEastAsia"/>
          <w:b/>
          <w:color w:val="auto"/>
          <w:sz w:val="30"/>
          <w:szCs w:val="30"/>
          <w:highlight w:val="none"/>
        </w:rPr>
        <w:t>二、招标文件的构成、澄清、修改</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33"/>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33"/>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33"/>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33"/>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33"/>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33"/>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6.1已获取招标文件的潜在投标人，若有问题需要澄清，应于投标截止时间前，以书面形式向采购机构提出。</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kern w:val="28"/>
          <w:sz w:val="24"/>
          <w:szCs w:val="24"/>
          <w:highlight w:val="none"/>
        </w:rPr>
        <w:t>投标保证金</w:t>
      </w:r>
    </w:p>
    <w:p>
      <w:pPr>
        <w:pStyle w:val="9"/>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b/>
          <w:bCs/>
          <w:color w:val="auto"/>
          <w:sz w:val="24"/>
          <w:highlight w:val="none"/>
          <w:lang w:val="zh-CN"/>
        </w:rPr>
        <w:t xml:space="preserve">  </w:t>
      </w:r>
      <w:r>
        <w:rPr>
          <w:rFonts w:hint="eastAsia" w:asciiTheme="minorEastAsia" w:hAnsiTheme="minorEastAsia" w:eastAsiaTheme="minorEastAsia" w:cstheme="minorEastAsia"/>
          <w:b/>
          <w:bCs/>
          <w:color w:val="auto"/>
          <w:sz w:val="24"/>
          <w:highlight w:val="none"/>
        </w:rPr>
        <w:t>商务技术</w:t>
      </w:r>
      <w:r>
        <w:rPr>
          <w:rFonts w:hint="eastAsia" w:asciiTheme="minorEastAsia" w:hAnsiTheme="minorEastAsia" w:eastAsiaTheme="minorEastAsia" w:cstheme="minorEastAsia"/>
          <w:b/>
          <w:bCs/>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11.3.2 报价情况说明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如果有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r>
        <w:rPr>
          <w:rFonts w:hint="eastAsia" w:asciiTheme="minorEastAsia" w:hAnsiTheme="minorEastAsia" w:eastAsiaTheme="minorEastAsia" w:cstheme="minorEastAsia"/>
          <w:snapToGrid w:val="0"/>
          <w:color w:val="auto"/>
          <w:kern w:val="28"/>
          <w:sz w:val="24"/>
          <w:highlight w:val="none"/>
        </w:rPr>
        <w:t>（如果有)</w:t>
      </w:r>
      <w:r>
        <w:rPr>
          <w:rFonts w:hint="eastAsia" w:asciiTheme="minorEastAsia" w:hAnsiTheme="minorEastAsia" w:eastAsiaTheme="minorEastAsia" w:cstheme="minorEastAsia"/>
          <w:color w:val="auto"/>
          <w:sz w:val="24"/>
          <w:highlight w:val="none"/>
        </w:rPr>
        <w:t>。</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napToGrid w:val="0"/>
        <w:spacing w:line="360" w:lineRule="auto"/>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投标人应对投标文件中材料的真实性、合法性负责。</w:t>
      </w:r>
    </w:p>
    <w:p>
      <w:pPr>
        <w:pStyle w:val="129"/>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 w:val="24"/>
          <w:highlight w:val="none"/>
        </w:rPr>
        <w:t>投标文件的签署、盖章</w:t>
      </w:r>
    </w:p>
    <w:p>
      <w:pPr>
        <w:pStyle w:val="129"/>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1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Cs w:val="24"/>
          <w:highlight w:val="none"/>
        </w:rPr>
        <w:t>投标文件的提交、补充、修改、撤回</w:t>
      </w:r>
    </w:p>
    <w:p>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129"/>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 w:val="24"/>
          <w:szCs w:val="24"/>
          <w:highlight w:val="none"/>
        </w:rPr>
        <w:t>备份投标文件</w:t>
      </w:r>
    </w:p>
    <w:p>
      <w:pPr>
        <w:pStyle w:val="33"/>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Cs w:val="24"/>
          <w:highlight w:val="none"/>
        </w:rPr>
        <w:t>投标文件的无效处理</w:t>
      </w:r>
    </w:p>
    <w:p>
      <w:pPr>
        <w:pStyle w:val="25"/>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1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Cs w:val="24"/>
          <w:highlight w:val="none"/>
        </w:rPr>
        <w:t>投标有效期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17.4在投标截止时间起至投标有效期届满，供应商投标文件不可撤销。</w:t>
      </w:r>
    </w:p>
    <w:p>
      <w:pPr>
        <w:pStyle w:val="129"/>
        <w:spacing w:before="120" w:beforeLines="50" w:after="120" w:afterLines="50"/>
        <w:ind w:left="0" w:leftChars="0" w:firstLine="0" w:firstLineChars="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四、开标、资格审查与信用信息查询</w:t>
      </w:r>
    </w:p>
    <w:p>
      <w:pPr>
        <w:pStyle w:val="555"/>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 w:val="24"/>
          <w:szCs w:val="24"/>
          <w:highlight w:val="none"/>
        </w:rPr>
        <w:t>开标</w:t>
      </w:r>
      <w:r>
        <w:rPr>
          <w:rFonts w:hint="eastAsia" w:asciiTheme="minorEastAsia" w:hAnsiTheme="minorEastAsia" w:eastAsiaTheme="minorEastAsia" w:cstheme="minorEastAsia"/>
          <w:color w:val="auto"/>
          <w:sz w:val="24"/>
          <w:highlight w:val="none"/>
        </w:rPr>
        <w:t xml:space="preserve"> </w:t>
      </w:r>
    </w:p>
    <w:p>
      <w:pPr>
        <w:pStyle w:val="555"/>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 w:val="24"/>
          <w:szCs w:val="20"/>
          <w:highlight w:val="none"/>
        </w:rPr>
        <w:t>资格审查</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19.1开标后，采购人或采购机构将依据法律法规和招标文件的规定，对投标人的资格进行审查。</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19.3</w:t>
      </w:r>
      <w:r>
        <w:rPr>
          <w:rFonts w:hint="eastAsia" w:asciiTheme="minorEastAsia" w:hAnsiTheme="minorEastAsia" w:eastAsiaTheme="minorEastAsia" w:cstheme="minorEastAsia"/>
          <w:color w:val="auto"/>
          <w:highlight w:val="none"/>
        </w:rPr>
        <w:t>对未通过资格审查的投标人，采购人或采购机构告知其未通过的原因。</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19.4</w:t>
      </w:r>
      <w:r>
        <w:rPr>
          <w:rFonts w:hint="eastAsia" w:asciiTheme="minorEastAsia" w:hAnsiTheme="minorEastAsia" w:eastAsiaTheme="minorEastAsia" w:cstheme="minorEastAsia"/>
          <w:color w:val="auto"/>
          <w:highlight w:val="none"/>
        </w:rPr>
        <w:t>合格投标人不足3家的，不再评标。</w:t>
      </w:r>
    </w:p>
    <w:p>
      <w:pPr>
        <w:pStyle w:val="129"/>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Cs w:val="24"/>
          <w:highlight w:val="none"/>
        </w:rPr>
        <w:t>信用信息查询</w:t>
      </w:r>
    </w:p>
    <w:p>
      <w:pPr>
        <w:pStyle w:val="12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pStyle w:val="129"/>
        <w:spacing w:before="120" w:beforeLines="50" w:after="120" w:afterLines="50"/>
        <w:ind w:left="0" w:leftChars="0" w:firstLine="0" w:firstLineChars="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五、评标</w:t>
      </w:r>
    </w:p>
    <w:p>
      <w:pPr>
        <w:spacing w:line="360" w:lineRule="auto"/>
        <w:rPr>
          <w:rFonts w:hint="eastAsia"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pacing w:line="360" w:lineRule="auto"/>
        <w:rPr>
          <w:rFonts w:hint="eastAsia" w:asciiTheme="minorEastAsia" w:hAnsiTheme="minorEastAsia" w:eastAsiaTheme="minorEastAsia" w:cstheme="minorEastAsia"/>
          <w:b/>
          <w:color w:val="auto"/>
          <w:sz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六、定标</w:t>
      </w:r>
    </w:p>
    <w:p>
      <w:pPr>
        <w:pStyle w:val="25"/>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pPr>
        <w:pStyle w:val="129"/>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29"/>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napToGrid w:val="0"/>
        <w:spacing w:line="360" w:lineRule="auto"/>
        <w:ind w:left="120" w:leftChars="57" w:firstLine="452" w:firstLineChars="15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七、合同授予</w:t>
      </w:r>
    </w:p>
    <w:p>
      <w:pPr>
        <w:pStyle w:val="25"/>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pPr>
        <w:pStyle w:val="25"/>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供应商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25.3如签订合同并生效后，中标供应商无故拒绝或延期，除按照合同条款处理外，列入不良行为记录一次，并给予通报。</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和支持中标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eastAsia="zh-CN"/>
        </w:rPr>
        <w:t>95763</w:t>
      </w:r>
      <w:r>
        <w:rPr>
          <w:rFonts w:hint="eastAsia" w:asciiTheme="minorEastAsia" w:hAnsiTheme="minorEastAsia" w:eastAsiaTheme="minorEastAsia" w:cstheme="minorEastAsia"/>
          <w:b w:val="0"/>
          <w:bCs w:val="0"/>
          <w:snapToGrid w:val="0"/>
          <w:color w:val="auto"/>
          <w:kern w:val="28"/>
          <w:sz w:val="24"/>
          <w:highlight w:val="none"/>
        </w:rPr>
        <w:t>。</w:t>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eastAsia="zh-CN"/>
        </w:rPr>
        <w:t>95763</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highlight w:val="none"/>
        </w:rPr>
      </w:pPr>
    </w:p>
    <w:p>
      <w:pPr>
        <w:snapToGrid w:val="0"/>
        <w:spacing w:line="360" w:lineRule="auto"/>
        <w:ind w:firstLine="3147" w:firstLineChars="1045"/>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八、电子交易活动的中止</w:t>
      </w:r>
    </w:p>
    <w:p>
      <w:pPr>
        <w:pStyle w:val="129"/>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pPr>
        <w:pStyle w:val="129"/>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pPr>
        <w:pStyle w:val="129"/>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52" w:firstLineChars="15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九、验收</w:t>
      </w:r>
    </w:p>
    <w:p>
      <w:pPr>
        <w:pStyle w:val="25"/>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bookmarkStart w:id="15" w:name="_Hlt68072990"/>
      <w:bookmarkEnd w:id="15"/>
      <w:bookmarkStart w:id="16" w:name="_Hlt75236011"/>
      <w:bookmarkEnd w:id="16"/>
      <w:bookmarkStart w:id="17" w:name="_Hlt74714665"/>
      <w:bookmarkEnd w:id="17"/>
      <w:bookmarkStart w:id="18" w:name="_Hlt68073093"/>
      <w:bookmarkEnd w:id="18"/>
      <w:bookmarkStart w:id="19" w:name="_Hlt75236101"/>
      <w:bookmarkEnd w:id="19"/>
      <w:bookmarkStart w:id="20" w:name="_Hlt74707468"/>
      <w:bookmarkEnd w:id="20"/>
      <w:bookmarkStart w:id="21" w:name="_Hlt74729768"/>
      <w:bookmarkEnd w:id="21"/>
      <w:bookmarkStart w:id="22" w:name="_Hlt74730295"/>
      <w:bookmarkEnd w:id="22"/>
      <w:bookmarkStart w:id="23" w:name="_Hlt68403820"/>
      <w:bookmarkEnd w:id="23"/>
      <w:bookmarkStart w:id="24" w:name="_Hlt68072998"/>
      <w:bookmarkEnd w:id="24"/>
      <w:bookmarkStart w:id="25" w:name="_Hlt75236290"/>
      <w:bookmarkEnd w:id="25"/>
      <w:bookmarkStart w:id="26" w:name="_Hlt68057669"/>
      <w:bookmarkEnd w:id="26"/>
      <w:r>
        <w:rPr>
          <w:rFonts w:hint="eastAsia" w:asciiTheme="minorEastAsia" w:hAnsiTheme="minorEastAsia" w:eastAsiaTheme="minorEastAsia" w:cstheme="minorEastAsia"/>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rtlGutter w:val="0"/>
          <w:docGrid w:linePitch="312" w:charSpace="0"/>
        </w:sectPr>
      </w:pPr>
    </w:p>
    <w:bookmarkEnd w:id="11"/>
    <w:bookmarkEnd w:id="12"/>
    <w:p>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一、项目概述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参照国家、浙江省公共任务书和监测方案要求，适用于定性或定量从鼻咽拭子、肛拭子、痰液、肺泡灌洗液、血液、血清或培养物等样本中检测病原。</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本项目拟采购约303000个检测反应，试剂规格为25T或50T/盒；具体以实际需求为准。</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采购标的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检测试剂病原种类涵盖下表：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381"/>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738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产品名称</w:t>
            </w:r>
          </w:p>
        </w:tc>
        <w:tc>
          <w:tcPr>
            <w:tcW w:w="11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7381" w:type="dxa"/>
          </w:tcPr>
          <w:p>
            <w:pPr>
              <w:widowControl/>
              <w:spacing w:line="240" w:lineRule="auto"/>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rPr>
              <w:t>呼吸道病原：甲型流感病毒、甲型H1N1（pdm 2009）亚型流感病毒、季节性H3N2亚型流感病毒、乙型流感病毒、Yamagata系流感病毒、Victoria系流感病毒、呼吸道合胞病毒、呼吸道合胞病毒A/B亚型、副流感病毒、副流感病毒I型/II型/III型/IV型、普通冠状病毒、冠状病毒NL63/229E/OC43/HKU1型、腺病毒、呼吸道腺病毒3型/4型/7型/14型/16型/21型/55型、肠道病毒、人偏肺病毒、人偏肺A/B型、人博卡病毒、人鼻病毒、新型冠状病毒（ORF1ab基因/N基因）、流感嗜血杆菌、鹦鹉热衣原体、肺炎链球菌、军团菌、肺炎衣原体、肺炎支原体、A族链球菌、百日咳鲍特菌、肺炎克雷伯菌、曲霉菌属、隐球菌、肺孢子菌、分枝杆菌、麻疹风疹病毒、腮腺炎病毒、禽流感病毒H5/H7/H9/H10/H5N1/H5N6/H7N9/H7N7/H7N4/H9N2/H10N8/H10N3等亚型；</w:t>
            </w:r>
          </w:p>
        </w:tc>
        <w:tc>
          <w:tcPr>
            <w:tcW w:w="1162" w:type="dxa"/>
            <w:vMerge w:val="restart"/>
            <w:vAlign w:val="center"/>
          </w:tcPr>
          <w:p>
            <w:pPr>
              <w:widowControl/>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303000个检测反应</w:t>
            </w:r>
          </w:p>
          <w:p>
            <w:pPr>
              <w:widowControl/>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试剂规格：25T或50T/盒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7381" w:type="dxa"/>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虫媒类病原：登革病毒、登革病毒1型/2型/3型/4型、 基孔病毒、寨卡病毒、黄热病毒、发热伴血小板减少综合征布尼亚病毒、乙脑病毒、汉坦病毒、汉坦病毒汉滩/汉城亚型、新疆出血热病毒、森林脑炎病毒、西尼罗河病毒、辛德毕斯病毒、奥罗普切病毒等；</w:t>
            </w:r>
          </w:p>
        </w:tc>
        <w:tc>
          <w:tcPr>
            <w:tcW w:w="1162"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7381" w:type="dxa"/>
          </w:tcPr>
          <w:p>
            <w:pPr>
              <w:widowControl/>
              <w:spacing w:line="240" w:lineRule="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rPr>
              <w:t>肠道类病原：诺如病毒、诺如病毒GI型/GII型/GIV型、札如病毒、星状病毒、轮状病毒、轮状病毒A组/B组/C组/H组等、肠道腺病毒、肠道病毒EV-A71/CV-A16/CV-A6/CV-A10/CV-A4/CV-A21/EV-D68 等亚型；</w:t>
            </w:r>
          </w:p>
        </w:tc>
        <w:tc>
          <w:tcPr>
            <w:tcW w:w="1162"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7381" w:type="dxa"/>
          </w:tcPr>
          <w:p>
            <w:pPr>
              <w:widowControl/>
              <w:spacing w:line="240" w:lineRule="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rPr>
              <w:t>其他病毒类病原：猴痘病毒、猴痘病毒 I/II/Ib亚型、疱疹病毒及分型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人乳头瘤病毒及其分型</w:t>
            </w:r>
            <w:r>
              <w:rPr>
                <w:rFonts w:hint="eastAsia" w:asciiTheme="minorEastAsia" w:hAnsiTheme="minorEastAsia" w:eastAsiaTheme="minorEastAsia" w:cstheme="minorEastAsia"/>
                <w:color w:val="auto"/>
                <w:sz w:val="24"/>
                <w:szCs w:val="24"/>
                <w:highlight w:val="none"/>
              </w:rPr>
              <w:t>、EB病毒、甲肝病毒、戊肝病毒及分型、乙肝病毒、狂犬病毒、辣椒轻斑驳病毒、扩增控制RNA/MS2过程控制试剂盒；</w:t>
            </w:r>
          </w:p>
        </w:tc>
        <w:tc>
          <w:tcPr>
            <w:tcW w:w="1162"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7381" w:type="dxa"/>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rPr>
              <w:t>其他细菌类病原：霍乱弧菌及其毒力基因、副溶血弧菌及其毒力基因、沙门菌、志贺菌及其毒力基因、致泻性大肠杆菌及其毒力基因、弯曲菌属（菌属鉴定、分子血清型和毒力基因）、小肠结肠耶尔森菌及其毒力基因、艰难梭菌及其毒力基因、克罗诺杆菌、嗜水气单胞菌、类志贺邻单胞菌、河弧菌、肺炎链球菌及其分子血清型、流感嗜血杆菌及其分子血清型、百日咳鲍特菌、A族链球菌、肺炎克雷伯菌、肺炎支原体</w:t>
            </w:r>
            <w:r>
              <w:rPr>
                <w:rFonts w:hint="eastAsia" w:asciiTheme="minorEastAsia" w:hAnsiTheme="minorEastAsia" w:eastAsiaTheme="minorEastAsia" w:cstheme="minorEastAsia"/>
                <w:color w:val="auto"/>
                <w:sz w:val="24"/>
                <w:szCs w:val="24"/>
                <w:highlight w:val="none"/>
                <w:lang w:val="en-US" w:eastAsia="zh-CN"/>
              </w:rPr>
              <w:t>及其分型</w:t>
            </w:r>
            <w:r>
              <w:rPr>
                <w:rFonts w:hint="eastAsia" w:asciiTheme="minorEastAsia" w:hAnsiTheme="minorEastAsia" w:eastAsiaTheme="minorEastAsia" w:cstheme="minorEastAsia"/>
                <w:color w:val="auto"/>
                <w:sz w:val="24"/>
                <w:szCs w:val="24"/>
                <w:highlight w:val="none"/>
              </w:rPr>
              <w:t>、肺炎衣原体、鹦鹉热衣原体、军团菌、隐球菌、曲霉菌</w:t>
            </w:r>
            <w:r>
              <w:rPr>
                <w:rFonts w:hint="eastAsia" w:asciiTheme="minorEastAsia" w:hAnsiTheme="minorEastAsia" w:eastAsiaTheme="minorEastAsia" w:cstheme="minorEastAsia"/>
                <w:color w:val="auto"/>
                <w:sz w:val="24"/>
                <w:szCs w:val="24"/>
                <w:highlight w:val="none"/>
                <w:lang w:val="en-US" w:eastAsia="zh-CN"/>
              </w:rPr>
              <w:t>及其分型</w:t>
            </w:r>
            <w:r>
              <w:rPr>
                <w:rFonts w:hint="eastAsia" w:asciiTheme="minorEastAsia" w:hAnsiTheme="minorEastAsia" w:eastAsiaTheme="minorEastAsia" w:cstheme="minorEastAsia"/>
                <w:color w:val="auto"/>
                <w:sz w:val="24"/>
                <w:szCs w:val="24"/>
                <w:highlight w:val="none"/>
              </w:rPr>
              <w:t>、肺孢子菌、分枝杆菌、脑膜炎奈瑟菌、流感嗜血杆菌、肺炎链球菌、大肠杆菌、金黄色葡萄球菌及mecA耐药基因、单增李斯特菌、无乳链球菌及其分子血清型、猪链球菌、结核分枝杆菌、隐球菌、伤寒/副伤寒沙门菌、伯氏疏螺旋体、立克次体、无形体、埃立克体、钩端螺旋体、猪链球菌、鼠疫耶尔森菌、布鲁氏菌、肺孢子菌、破伤风杆菌、变形杆菌、肠球菌、粪产碱杆菌、淋球菌、沙眼衣原体、幽门螺杆菌、肉毒梭菌、产气荚膜梭菌、大肠埃希菌O157:H7、炭疽芽胞杆菌、类鼻疽伯克霍尔德菌、白喉棒状杆菌、诺卡菌、纹带棒状杆菌、人苍白杆菌、念珠菌、马尔尼菲篮状菌、施万菌、鲍曼不动杆菌、B组链球菌、艾伯特埃希菌（69种）、创伤弧菌、蜡样芽胞杆菌及其毒力基因、唐菖蒲伯克霍尔德氏菌椰毒致病型、肉毒梭菌、产气荚膜梭菌、其他弧菌属、气单胞菌属、肠集聚性大肠埃希氏菌（EAEC）、肠出血性大肠埃希氏菌（EHEC）、肠道侵袭性大肠埃希氏菌（EIEC）、肠道致病性大肠埃希氏菌（EPEC）、产肠毒素大肠埃希氏菌（ETEC）、产志贺毒素大肠埃希氏菌（STEC）、乳酸菌属、溶组织内阿米巴、蓝氏贾第鞭毛虫、隐孢子虫。</w:t>
            </w:r>
          </w:p>
        </w:tc>
        <w:tc>
          <w:tcPr>
            <w:tcW w:w="1162"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技术参数</w:t>
      </w:r>
    </w:p>
    <w:tbl>
      <w:tblPr>
        <w:tblStyle w:val="63"/>
        <w:tblW w:w="917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762"/>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序号</w:t>
            </w:r>
          </w:p>
        </w:tc>
        <w:tc>
          <w:tcPr>
            <w:tcW w:w="8414"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w:t>
            </w:r>
          </w:p>
        </w:tc>
        <w:tc>
          <w:tcPr>
            <w:tcW w:w="8414" w:type="dxa"/>
            <w:tcBorders>
              <w:tl2br w:val="nil"/>
              <w:tr2bl w:val="nil"/>
            </w:tcBorders>
            <w:noWrap w:val="0"/>
            <w:vAlign w:val="center"/>
          </w:tcPr>
          <w:p>
            <w:pPr>
              <w:widowControl/>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适用机型：开放型平台，可适用于各种多通道校正的全自动荧光PCR检测仪。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具备组合同品牌检测套餐试剂盒能力</w:t>
            </w:r>
            <w:r>
              <w:rPr>
                <w:rFonts w:hint="eastAsia" w:asciiTheme="minorEastAsia" w:hAnsiTheme="minorEastAsia" w:eastAsiaTheme="minorEastAsia" w:cstheme="minorEastAsia"/>
                <w:color w:val="auto"/>
                <w:sz w:val="24"/>
                <w:highlight w:val="none"/>
              </w:rPr>
              <w:t>（提供证明文件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包含但不限于销售业绩合同、产品手册或官网截图等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bidi="ar-SA"/>
              </w:rPr>
              <w:t>，包括：</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核心产品】呼吸道23重（甲型流感病毒、乙型流感病毒、副流感病毒、冠状病毒、呼吸道合胞病毒、腺病毒、肠道病毒、人偏肺病毒、人博卡病毒、人鼻病毒、流感嗜血杆菌、鹦鹉热衣原体、肺炎链球菌、军团菌、肺炎衣原体、肺炎支原体、A族链球菌、百日咳鲍特菌、肺炎克雷伯菌、曲霉菌属、隐球菌、肺孢子菌、分枝杆菌）；</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（2）呼吸道病毒分型14重（甲型H1N1（pdm 2009）亚型流感病毒/季节性H3N2亚型流感病毒/Yamagata系流感病毒/Victoria系流感病毒、呼吸道合胞病毒A/B亚型、副流感病毒I型/II型/III型/IV型、冠状病毒NL63/229E/OC43/HKU1型）；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（3）致病菌识别网呼吸道症候群13重：流感嗜血杆菌、鹦鹉热衣原体、肺炎链球菌、军团菌、肺炎衣原体、肺炎支原体、A族链球菌、百日咳鲍特菌、肺炎克雷伯菌、曲霉菌、隐球菌、肺孢子菌、分枝杆菌；</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致病菌识别网腹泻症候群21重：霍乱弧菌、副溶血弧菌、沙门菌、志贺菌、致泻性大肠杆菌、空肠弯曲、结肠弯曲菌、小肠结肠耶尔森菌、艰难梭菌、阪崎克罗诺杆菌、嗜水气单胞菌、类志贺邻单胞菌、河弧菌、轮状病毒、诺如病毒、星状病毒、札如病毒、肠道腺病毒、溶组织内阿米巴、蓝氏贾第鞭毛虫、隐孢子虫。</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（5）致病菌识别网脑膜炎症候群11重：脑膜炎奈瑟菌、流感嗜血杆菌、肺炎链球菌、A族链球菌、大肠杆菌、金黄色葡萄球菌、单增李斯特菌、无乳链球菌、猪链球菌、结核分枝杆菌、隐球菌；</w:t>
            </w:r>
          </w:p>
          <w:p>
            <w:pPr>
              <w:autoSpaceDE/>
              <w:autoSpaceDN/>
              <w:adjustRightInd/>
              <w:spacing w:line="24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6）致病菌识别网其它发热症候群15重：伤寒/副伤寒沙门菌、脑膜炎奈瑟菌、A族链球菌、伯氏疏螺旋体、立克次体、无形体、埃立克体、钩端螺旋体、猪链球菌、鼠疫耶尔森菌、布鲁氏菌、曲霉菌、隐球菌、肺孢子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检测技术：多重实时荧光PCR技术，多管多重，每管至少检测2-4种病原体。按照业主要求进行检测项目的灵活组合。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投标品牌不超过3种。</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投标时提供符合采购需求要求的样品（不少于1套，覆盖“序号2</w:t>
            </w:r>
            <w:r>
              <w:rPr>
                <w:rFonts w:hint="eastAsia" w:asciiTheme="minorEastAsia" w:hAnsiTheme="minorEastAsia" w:eastAsiaTheme="minorEastAsia" w:cstheme="minorEastAsia"/>
                <w:b w:val="0"/>
                <w:bCs w:val="0"/>
                <w:color w:val="auto"/>
                <w:kern w:val="0"/>
                <w:sz w:val="24"/>
                <w:szCs w:val="24"/>
                <w:highlight w:val="none"/>
                <w:lang w:val="en-US" w:eastAsia="zh-CN" w:bidi="ar-SA"/>
              </w:rPr>
              <w:t>组合同品牌检测套餐的（1）</w:t>
            </w:r>
            <w:r>
              <w:rPr>
                <w:rFonts w:hint="eastAsia" w:asciiTheme="minorEastAsia" w:hAnsiTheme="minorEastAsia" w:eastAsiaTheme="minorEastAsia" w:cstheme="minorEastAsia"/>
                <w:color w:val="auto"/>
                <w:kern w:val="2"/>
                <w:sz w:val="24"/>
                <w:szCs w:val="24"/>
                <w:highlight w:val="none"/>
                <w:lang w:val="en-US" w:eastAsia="zh-CN" w:bidi="ar-SA"/>
              </w:rPr>
              <w:t>呼吸道23重，（2）呼吸道病毒分型14重，（3）致病菌识别网呼吸道症候群13重，致病菌识别网腹泻症候群21重”试剂；中标候选人封样备用，成交单位样品用作验收标准）。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反应体系：≤25μL，核酸模板加样量5μL。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6</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检测性能：灵敏度≤500copies/mL，与其他病原体均无交叉反应。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shd w:val="clear" w:color="auto" w:fill="auto"/>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7</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质量控制：设有阴性对照及阳性对照，便于结果判定。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shd w:val="clear" w:color="auto" w:fill="auto"/>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8</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试剂组成：组份不超过5种，包括核酸扩增反应液、酶混合液、病毒检测液、阴性对照及阳性对照。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shd w:val="clear" w:color="auto" w:fill="auto"/>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9</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有效期：避光-20±5℃贮存，有效期不低于12个月。开封后避光-20±5℃贮存、冰袋低温运输4天、反复冻融5次对有效期没有影响。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shd w:val="clear" w:color="auto" w:fill="auto"/>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10</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可提供同品牌冻干试剂，预混采用一管预混工艺，无需配置体系即可完成多种病原体基因型的定性检测。冻干试剂避光2-30℃储存，有效期12个月，试剂可在-20℃-45℃环境温度下直接运输。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trPr>
        <w:tc>
          <w:tcPr>
            <w:tcW w:w="762" w:type="dxa"/>
            <w:tcBorders>
              <w:tl2br w:val="nil"/>
              <w:tr2bl w:val="nil"/>
            </w:tcBorders>
            <w:shd w:val="clear" w:color="auto" w:fill="auto"/>
            <w:noWrap w:val="0"/>
            <w:vAlign w:val="center"/>
          </w:tcPr>
          <w:p>
            <w:pPr>
              <w:widowControl/>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11</w:t>
            </w:r>
          </w:p>
        </w:tc>
        <w:tc>
          <w:tcPr>
            <w:tcW w:w="8414"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具备配套的qPCR分析软件：可提供试剂盒同品牌的多病原核酸检测结果判读软件，无需人工根据荧光通道判读结果，一键即可完成多种病原体的结果判读，判读的试剂盒种类应覆盖≥500种常见病原微生物的核酸检测试剂盒，获得著作权登记证书。（须提供多病原核酸判读结果软件截图和著作权登记证书证明）</w:t>
            </w:r>
          </w:p>
        </w:tc>
      </w:tr>
    </w:tbl>
    <w:p>
      <w:pPr>
        <w:pStyle w:val="58"/>
        <w:keepNext w:val="0"/>
        <w:keepLines w:val="0"/>
        <w:widowControl/>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注：上述各标项拟投产品性能不低于上述要求；</w:t>
      </w:r>
    </w:p>
    <w:p>
      <w:pPr>
        <w:pStyle w:val="58"/>
        <w:keepNext w:val="0"/>
        <w:keepLines w:val="0"/>
        <w:widowControl/>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24"/>
          <w:highlight w:val="none"/>
          <w:lang w:val="en-US" w:eastAsia="zh-CN"/>
        </w:rPr>
        <w:t xml:space="preserve">  </w:t>
      </w:r>
    </w:p>
    <w:p>
      <w:pPr>
        <w:pStyle w:val="4"/>
        <w:keepNext w:val="0"/>
        <w:keepLines w:val="0"/>
        <w:widowControl/>
        <w:suppressLineNumbers w:val="0"/>
        <w:spacing w:before="0" w:beforeAutospacing="0" w:after="0" w:afterAutospacing="0" w:line="360" w:lineRule="auto"/>
        <w:ind w:left="575" w:right="0" w:hanging="57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4"/>
          <w:szCs w:val="24"/>
          <w:highlight w:val="none"/>
          <w:vertAlign w:val="baseline"/>
        </w:rPr>
        <w:t>二、商务条款</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4"/>
          <w:szCs w:val="24"/>
          <w:highlight w:val="none"/>
          <w:vertAlign w:val="baseline"/>
        </w:rPr>
        <w:t>1、报价规则及结算</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1.1 投标报价：报总价（总价=∑各品种单价*各品目数量），提供各品种单价。</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1.2 投标报价为固定单价，合同期内单价不作调整，按实际供货数量结算；</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1.3 具体采购数量由采购人根据实际需要订购, 对最终采购数量不作承诺。</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1.4 签订合同后，中标人按中标单价进行供货，所有的供货价为含税价格。</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1.5 合同支付方式：</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每次货到并经采购人验收合格后</w:t>
      </w:r>
      <w:r>
        <w:rPr>
          <w:rFonts w:hint="eastAsia" w:asciiTheme="minorEastAsia" w:hAnsiTheme="minorEastAsia" w:eastAsiaTheme="minorEastAsia" w:cstheme="minorEastAsia"/>
          <w:b w:val="0"/>
          <w:bCs w:val="0"/>
          <w:i w:val="0"/>
          <w:iCs w:val="0"/>
          <w:color w:val="auto"/>
          <w:spacing w:val="0"/>
          <w:w w:val="100"/>
          <w:sz w:val="24"/>
          <w:szCs w:val="24"/>
          <w:highlight w:val="none"/>
          <w:u w:val="single"/>
          <w:vertAlign w:val="baseline"/>
        </w:rPr>
        <w:t xml:space="preserve"> 7 工作</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日内向采购人提交结算申请，结算金额按实际配送数量计算。（付款凭据：1、验收入库单；2、供应商开具的正式发票。）</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bCs/>
          <w:i w:val="0"/>
          <w:iCs w:val="0"/>
          <w:color w:val="auto"/>
          <w:spacing w:val="0"/>
          <w:w w:val="100"/>
          <w:sz w:val="24"/>
          <w:szCs w:val="24"/>
          <w:highlight w:val="none"/>
          <w:vertAlign w:val="baseline"/>
          <w:lang w:val="en-US" w:eastAsia="zh-CN"/>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1.6选品：供应商提供的产品应为已上市的成熟产品；供应商应优先采购生产厂家取得本批次特殊病原体核酸检测项目所对应医疗器械注册证（风疹病毒，麻疹病毒，新冠病毒，肠道病毒通用型，柯萨奇病毒A16型，肠道病毒71型，柯萨奇病毒A6型，柯萨奇病毒A10型，甲型流感病毒，乙型流感病毒，人感染H7N9禽流感病毒，沙门氏菌，志贺氏菌，诺如病毒，呼吸道合胞病毒A分型，呼吸道合胞病毒B型，淋球菌，沙眼衣原体, EB病毒，乙肝病毒，曲霉菌属、新型隐球菌，耶氏肺孢子菌，肺炎克雷伯菌，铜绿假单胞菌，鲍曼不动杆菌，肺炎支原体，解脲脲原体，百日咳杆菌，B族链球菌，腺病毒，副流感病毒I型，副流感病毒III，登革热病毒，人巨细胞病毒，人乳头瘤病毒，人乳头瘤病毒分型）（提供医疗器械注册证）。</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4"/>
          <w:szCs w:val="24"/>
          <w:highlight w:val="none"/>
          <w:vertAlign w:val="baseline"/>
        </w:rPr>
        <w:t>2、交货</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2.1 交货期：合同签订生效后1年内分批供应，</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接采购人通知3日内发货送达</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紧急情况下，3-5小时内送到指定送货点。</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2.2 交货地点：杭州市疾病预防控制中心（杭州市卫生监督所）指定地点。</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2.3 货物送达采购人时，应附带医贝配送单验收单。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w:t>
      </w:r>
      <w:r>
        <w:rPr>
          <w:rFonts w:hint="eastAsia" w:asciiTheme="minorEastAsia" w:hAnsiTheme="minorEastAsia" w:eastAsiaTheme="minorEastAsia" w:cstheme="minorEastAsia"/>
          <w:color w:val="auto"/>
          <w:highlight w:val="none"/>
        </w:rPr>
        <w:t>货物经采购方质量验收不合格或抽检不合格的，供应商应无条件退货或换货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如果属于需要冷链管理的试剂及耗品，提供物流配送方案，要求具备冷链运送条件，并且可以对途中运送温度进行溯源，三次以上无法进行运送溯源证据，采购人有权终止合同。</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2.4 供应商提供给采购人所有试剂必须为原厂包装完整、未使用过的试剂。</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2.5应急响应要求：应急货周期（在应急突发、节假日期间如遇急需试剂可24小时随时响应）提供技术参数符合产品，正常工作时间不超过2小时，非工作时间不超过4小时送达用户现场。</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i w:val="0"/>
          <w:iCs w:val="0"/>
          <w:color w:val="auto"/>
          <w:spacing w:val="0"/>
          <w:w w:val="100"/>
          <w:sz w:val="24"/>
          <w:szCs w:val="24"/>
          <w:highlight w:val="none"/>
          <w:vertAlign w:val="baseline"/>
        </w:rPr>
        <w:t>3、售后服务</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3.1供应商提供的货物至少应有1年的质保期。</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3.2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3.3如有货物质量问题，供应商应更换相应的货物，并承担由于产品质量问题而引发的全部费用。</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3.4</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供应商应</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具备完善的</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试剂</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报损赔付体系。</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3.5</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供应商发生一次下列情况之一，必须及时对货物进行处理，若造成采购人损失的，供应商应赔偿损失；如多次（三次或三次以上）发生的，采购人有权终止合同：</w:t>
      </w:r>
    </w:p>
    <w:p>
      <w:pPr>
        <w:pStyle w:val="58"/>
        <w:keepNext w:val="0"/>
        <w:keepLines w:val="0"/>
        <w:widowControl/>
        <w:numPr>
          <w:ilvl w:val="0"/>
          <w:numId w:val="4"/>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入库验收和使用中发现货物达不到产品功能性能要求或用户使用要求的；</w:t>
      </w:r>
    </w:p>
    <w:p>
      <w:pPr>
        <w:pStyle w:val="58"/>
        <w:keepNext w:val="0"/>
        <w:keepLines w:val="0"/>
        <w:widowControl/>
        <w:numPr>
          <w:ilvl w:val="0"/>
          <w:numId w:val="4"/>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未按时供货；</w:t>
      </w:r>
    </w:p>
    <w:p>
      <w:pPr>
        <w:pStyle w:val="58"/>
        <w:keepNext w:val="0"/>
        <w:keepLines w:val="0"/>
        <w:widowControl/>
        <w:numPr>
          <w:ilvl w:val="0"/>
          <w:numId w:val="4"/>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在使用过程中发生医疗器械不良事件或质量问题；</w:t>
      </w:r>
    </w:p>
    <w:p>
      <w:pPr>
        <w:pStyle w:val="58"/>
        <w:keepNext w:val="0"/>
        <w:keepLines w:val="0"/>
        <w:widowControl/>
        <w:numPr>
          <w:ilvl w:val="0"/>
          <w:numId w:val="4"/>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交货时，货物已过保质期的。</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3.</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6</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供应商发生下列情况之一，采购人有权终止合同：</w:t>
      </w:r>
    </w:p>
    <w:p>
      <w:pPr>
        <w:pStyle w:val="58"/>
        <w:keepNext w:val="0"/>
        <w:keepLines w:val="0"/>
        <w:widowControl/>
        <w:numPr>
          <w:ilvl w:val="0"/>
          <w:numId w:val="5"/>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供应商的任一资质证书已过有效期的；</w:t>
      </w:r>
    </w:p>
    <w:p>
      <w:pPr>
        <w:pStyle w:val="58"/>
        <w:keepNext w:val="0"/>
        <w:keepLines w:val="0"/>
        <w:widowControl/>
        <w:numPr>
          <w:ilvl w:val="0"/>
          <w:numId w:val="5"/>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供应商在产品经销过程中，有违法违纪行为的；</w:t>
      </w:r>
    </w:p>
    <w:p>
      <w:pPr>
        <w:pStyle w:val="58"/>
        <w:keepNext w:val="0"/>
        <w:keepLines w:val="0"/>
        <w:widowControl/>
        <w:numPr>
          <w:ilvl w:val="0"/>
          <w:numId w:val="5"/>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货物发生质量问题且供应商无法解决。</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4、供应商中标后需在医贝平台（https://www.ebei99.com/）注册，并配合采购人进行投标产品信息录入。</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5、报价方式：所有投标价格为含税人民币价（含货物应交纳的一切运输费、保险费和伴随服务费）。</w:t>
      </w:r>
    </w:p>
    <w:p>
      <w:pPr>
        <w:ind w:firstLine="482" w:firstLineChars="200"/>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第四部分</w:t>
      </w:r>
      <w:bookmarkStart w:id="28" w:name="_Toc184310314"/>
      <w:bookmarkEnd w:id="28"/>
      <w:bookmarkStart w:id="29" w:name="_Toc184313288"/>
      <w:bookmarkEnd w:id="29"/>
      <w:bookmarkStart w:id="30" w:name="_Toc184308075"/>
      <w:bookmarkEnd w:id="30"/>
      <w:bookmarkStart w:id="31" w:name="_Toc184314480"/>
      <w:bookmarkEnd w:id="31"/>
      <w:bookmarkStart w:id="32" w:name="_Toc184314478"/>
      <w:bookmarkEnd w:id="32"/>
      <w:bookmarkStart w:id="33" w:name="_Toc184308050"/>
      <w:bookmarkEnd w:id="33"/>
      <w:bookmarkStart w:id="34" w:name="_Toc184313262"/>
      <w:bookmarkEnd w:id="34"/>
      <w:bookmarkStart w:id="35" w:name="_Toc184312080"/>
      <w:bookmarkEnd w:id="35"/>
      <w:bookmarkStart w:id="36" w:name="_Toc184313283"/>
      <w:bookmarkEnd w:id="36"/>
      <w:bookmarkStart w:id="37" w:name="_Toc184314415"/>
      <w:bookmarkEnd w:id="37"/>
      <w:bookmarkStart w:id="38" w:name="_Toc184313305"/>
      <w:bookmarkEnd w:id="38"/>
      <w:bookmarkStart w:id="39" w:name="_Toc184312138"/>
      <w:bookmarkEnd w:id="39"/>
      <w:bookmarkStart w:id="40" w:name="_Toc184312087"/>
      <w:bookmarkEnd w:id="40"/>
      <w:bookmarkStart w:id="41" w:name="_Toc184312119"/>
      <w:bookmarkEnd w:id="41"/>
      <w:bookmarkStart w:id="42" w:name="_Toc184312093"/>
      <w:bookmarkEnd w:id="42"/>
      <w:bookmarkStart w:id="43" w:name="_Toc184308083"/>
      <w:bookmarkEnd w:id="43"/>
      <w:bookmarkStart w:id="44" w:name="_Toc184310286"/>
      <w:bookmarkEnd w:id="44"/>
      <w:bookmarkStart w:id="45" w:name="_Toc184312109"/>
      <w:bookmarkEnd w:id="45"/>
      <w:bookmarkStart w:id="46" w:name="_Toc184312094"/>
      <w:bookmarkEnd w:id="46"/>
      <w:bookmarkStart w:id="47" w:name="_Toc184313290"/>
      <w:bookmarkEnd w:id="47"/>
      <w:bookmarkStart w:id="48" w:name="_Toc184314479"/>
      <w:bookmarkEnd w:id="48"/>
      <w:bookmarkStart w:id="49" w:name="_Toc184312069"/>
      <w:bookmarkEnd w:id="49"/>
      <w:bookmarkStart w:id="50" w:name="_Toc184313261"/>
      <w:bookmarkEnd w:id="50"/>
      <w:bookmarkStart w:id="51" w:name="_Toc184313274"/>
      <w:bookmarkEnd w:id="51"/>
      <w:bookmarkStart w:id="52" w:name="_Toc184313291"/>
      <w:bookmarkEnd w:id="52"/>
      <w:bookmarkStart w:id="53" w:name="_Toc184313309"/>
      <w:bookmarkEnd w:id="53"/>
      <w:bookmarkStart w:id="54" w:name="_Toc184308076"/>
      <w:bookmarkEnd w:id="54"/>
      <w:bookmarkStart w:id="55" w:name="_Toc184308097"/>
      <w:bookmarkEnd w:id="55"/>
      <w:bookmarkStart w:id="56" w:name="_Toc184312127"/>
      <w:bookmarkEnd w:id="56"/>
      <w:bookmarkStart w:id="57" w:name="_Toc184312088"/>
      <w:bookmarkEnd w:id="57"/>
      <w:bookmarkStart w:id="58" w:name="_Toc184314419"/>
      <w:bookmarkEnd w:id="58"/>
      <w:bookmarkStart w:id="59" w:name="_Toc184308081"/>
      <w:bookmarkEnd w:id="59"/>
      <w:bookmarkStart w:id="60" w:name="_Toc184314427"/>
      <w:bookmarkEnd w:id="60"/>
      <w:bookmarkStart w:id="61" w:name="_Toc184314461"/>
      <w:bookmarkEnd w:id="61"/>
      <w:bookmarkStart w:id="62" w:name="_Toc184308108"/>
      <w:bookmarkEnd w:id="62"/>
      <w:bookmarkStart w:id="63" w:name="_Toc184312100"/>
      <w:bookmarkEnd w:id="63"/>
      <w:bookmarkStart w:id="64" w:name="_Toc184313285"/>
      <w:bookmarkEnd w:id="64"/>
      <w:bookmarkStart w:id="65" w:name="_Toc184314412"/>
      <w:bookmarkEnd w:id="65"/>
      <w:bookmarkStart w:id="66" w:name="_Toc184313287"/>
      <w:bookmarkEnd w:id="66"/>
      <w:bookmarkStart w:id="67" w:name="_Toc184310315"/>
      <w:bookmarkEnd w:id="67"/>
      <w:bookmarkStart w:id="68" w:name="_Toc184314435"/>
      <w:bookmarkEnd w:id="68"/>
      <w:bookmarkStart w:id="69" w:name="_Toc184312125"/>
      <w:bookmarkEnd w:id="69"/>
      <w:bookmarkStart w:id="70" w:name="_Toc184308094"/>
      <w:bookmarkEnd w:id="70"/>
      <w:bookmarkStart w:id="71" w:name="_Toc184314422"/>
      <w:bookmarkEnd w:id="71"/>
      <w:bookmarkStart w:id="72" w:name="_Toc184313289"/>
      <w:bookmarkEnd w:id="72"/>
      <w:bookmarkStart w:id="73" w:name="_Toc184314425"/>
      <w:bookmarkEnd w:id="73"/>
      <w:bookmarkStart w:id="74" w:name="_Toc184314448"/>
      <w:bookmarkEnd w:id="74"/>
      <w:bookmarkStart w:id="75" w:name="_Toc184310294"/>
      <w:bookmarkEnd w:id="75"/>
      <w:bookmarkStart w:id="76" w:name="_Toc184313263"/>
      <w:bookmarkEnd w:id="76"/>
      <w:bookmarkStart w:id="77" w:name="_Toc184308041"/>
      <w:bookmarkEnd w:id="77"/>
      <w:bookmarkStart w:id="78" w:name="_Toc184313308"/>
      <w:bookmarkEnd w:id="78"/>
      <w:bookmarkStart w:id="79" w:name="_Toc184314467"/>
      <w:bookmarkEnd w:id="79"/>
      <w:bookmarkStart w:id="80" w:name="_Toc184314463"/>
      <w:bookmarkEnd w:id="80"/>
      <w:bookmarkStart w:id="81" w:name="_Toc184314470"/>
      <w:bookmarkEnd w:id="81"/>
      <w:bookmarkStart w:id="82" w:name="_Toc184314444"/>
      <w:bookmarkEnd w:id="82"/>
      <w:bookmarkStart w:id="83" w:name="_Toc184308098"/>
      <w:bookmarkEnd w:id="83"/>
      <w:bookmarkStart w:id="84" w:name="_Toc184308077"/>
      <w:bookmarkEnd w:id="84"/>
      <w:bookmarkStart w:id="85" w:name="_Toc184313298"/>
      <w:bookmarkEnd w:id="85"/>
      <w:bookmarkStart w:id="86" w:name="_Toc184312101"/>
      <w:bookmarkEnd w:id="86"/>
      <w:bookmarkStart w:id="87" w:name="_Toc184308063"/>
      <w:bookmarkEnd w:id="87"/>
      <w:bookmarkStart w:id="88" w:name="_Toc184310295"/>
      <w:bookmarkEnd w:id="88"/>
      <w:bookmarkStart w:id="89" w:name="_Toc184314474"/>
      <w:bookmarkEnd w:id="89"/>
      <w:bookmarkStart w:id="90" w:name="_Toc184308053"/>
      <w:bookmarkEnd w:id="90"/>
      <w:bookmarkStart w:id="91" w:name="_Toc184314447"/>
      <w:bookmarkEnd w:id="91"/>
      <w:bookmarkStart w:id="92" w:name="_Toc184310285"/>
      <w:bookmarkEnd w:id="92"/>
      <w:bookmarkStart w:id="93" w:name="_Toc184314432"/>
      <w:bookmarkEnd w:id="93"/>
      <w:bookmarkStart w:id="94" w:name="_Toc184308046"/>
      <w:bookmarkEnd w:id="94"/>
      <w:bookmarkStart w:id="95" w:name="_Toc184308099"/>
      <w:bookmarkEnd w:id="95"/>
      <w:bookmarkStart w:id="96" w:name="_Toc184314418"/>
      <w:bookmarkEnd w:id="96"/>
      <w:bookmarkStart w:id="97" w:name="_Toc184312139"/>
      <w:bookmarkEnd w:id="97"/>
      <w:bookmarkStart w:id="98" w:name="_Toc184314440"/>
      <w:bookmarkEnd w:id="98"/>
      <w:bookmarkStart w:id="99" w:name="_Toc184310310"/>
      <w:bookmarkEnd w:id="99"/>
      <w:bookmarkStart w:id="100" w:name="_Toc184313242"/>
      <w:bookmarkEnd w:id="100"/>
      <w:bookmarkStart w:id="101" w:name="_Toc184314468"/>
      <w:bookmarkEnd w:id="101"/>
      <w:bookmarkStart w:id="102" w:name="_Toc184313279"/>
      <w:bookmarkEnd w:id="102"/>
      <w:bookmarkStart w:id="103" w:name="_Toc184310300"/>
      <w:bookmarkEnd w:id="103"/>
      <w:bookmarkStart w:id="104" w:name="_Toc184312071"/>
      <w:bookmarkEnd w:id="104"/>
      <w:bookmarkStart w:id="105" w:name="_Toc184310335"/>
      <w:bookmarkEnd w:id="105"/>
      <w:bookmarkStart w:id="106" w:name="_Toc184312130"/>
      <w:bookmarkEnd w:id="106"/>
      <w:bookmarkStart w:id="107" w:name="_Toc184314436"/>
      <w:bookmarkEnd w:id="107"/>
      <w:bookmarkStart w:id="108" w:name="_Toc184314455"/>
      <w:bookmarkEnd w:id="108"/>
      <w:bookmarkStart w:id="109" w:name="_Toc184314464"/>
      <w:bookmarkEnd w:id="109"/>
      <w:bookmarkStart w:id="110" w:name="_Toc184313295"/>
      <w:bookmarkEnd w:id="110"/>
      <w:bookmarkStart w:id="111" w:name="_Toc184310323"/>
      <w:bookmarkEnd w:id="111"/>
      <w:bookmarkStart w:id="112" w:name="_Toc184310338"/>
      <w:bookmarkEnd w:id="112"/>
      <w:bookmarkStart w:id="113" w:name="_Toc184308086"/>
      <w:bookmarkEnd w:id="113"/>
      <w:bookmarkStart w:id="114" w:name="_Toc184308061"/>
      <w:bookmarkEnd w:id="114"/>
      <w:bookmarkStart w:id="115" w:name="_Toc184312072"/>
      <w:bookmarkEnd w:id="115"/>
      <w:bookmarkStart w:id="116" w:name="_Toc184313255"/>
      <w:bookmarkEnd w:id="116"/>
      <w:bookmarkStart w:id="117" w:name="_Toc184310342"/>
      <w:bookmarkEnd w:id="117"/>
      <w:bookmarkStart w:id="118" w:name="_Toc184308090"/>
      <w:bookmarkEnd w:id="118"/>
      <w:bookmarkStart w:id="119" w:name="_Toc184310327"/>
      <w:bookmarkEnd w:id="119"/>
      <w:bookmarkStart w:id="120" w:name="_Toc184310274"/>
      <w:bookmarkEnd w:id="120"/>
      <w:bookmarkStart w:id="121" w:name="_Toc184314451"/>
      <w:bookmarkEnd w:id="121"/>
      <w:bookmarkStart w:id="122" w:name="_Toc184313244"/>
      <w:bookmarkEnd w:id="122"/>
      <w:bookmarkStart w:id="123" w:name="_Toc184312095"/>
      <w:bookmarkEnd w:id="123"/>
      <w:bookmarkStart w:id="124" w:name="_Toc184308051"/>
      <w:bookmarkEnd w:id="124"/>
      <w:bookmarkStart w:id="125" w:name="_Toc184310272"/>
      <w:bookmarkEnd w:id="125"/>
      <w:bookmarkStart w:id="126" w:name="_Toc184313301"/>
      <w:bookmarkEnd w:id="126"/>
      <w:bookmarkStart w:id="127" w:name="_Toc184314443"/>
      <w:bookmarkEnd w:id="127"/>
      <w:bookmarkStart w:id="128" w:name="_Toc184308084"/>
      <w:bookmarkEnd w:id="128"/>
      <w:bookmarkStart w:id="129" w:name="_Toc184313250"/>
      <w:bookmarkEnd w:id="129"/>
      <w:bookmarkStart w:id="130" w:name="_Toc184313297"/>
      <w:bookmarkEnd w:id="130"/>
      <w:bookmarkStart w:id="131" w:name="_Toc184313264"/>
      <w:bookmarkEnd w:id="131"/>
      <w:bookmarkStart w:id="132" w:name="_Toc184314465"/>
      <w:bookmarkEnd w:id="132"/>
      <w:bookmarkStart w:id="133" w:name="_Toc184314411"/>
      <w:bookmarkEnd w:id="133"/>
      <w:bookmarkStart w:id="134" w:name="_Toc184310311"/>
      <w:bookmarkEnd w:id="134"/>
      <w:bookmarkStart w:id="135" w:name="_Toc184310291"/>
      <w:bookmarkEnd w:id="135"/>
      <w:bookmarkStart w:id="136" w:name="_Toc184308089"/>
      <w:bookmarkEnd w:id="136"/>
      <w:bookmarkStart w:id="137" w:name="_Toc184314445"/>
      <w:bookmarkEnd w:id="137"/>
      <w:bookmarkStart w:id="138" w:name="_Toc184314413"/>
      <w:bookmarkEnd w:id="138"/>
      <w:bookmarkStart w:id="139" w:name="_Toc184314441"/>
      <w:bookmarkEnd w:id="139"/>
      <w:bookmarkStart w:id="140" w:name="_Toc184310329"/>
      <w:bookmarkEnd w:id="140"/>
      <w:bookmarkStart w:id="141" w:name="_Toc184312083"/>
      <w:bookmarkEnd w:id="141"/>
      <w:bookmarkStart w:id="142" w:name="_Toc184313286"/>
      <w:bookmarkEnd w:id="142"/>
      <w:bookmarkStart w:id="143" w:name="_Toc184308105"/>
      <w:bookmarkEnd w:id="143"/>
      <w:bookmarkStart w:id="144" w:name="_Toc184310325"/>
      <w:bookmarkEnd w:id="144"/>
      <w:bookmarkStart w:id="145" w:name="_Toc184313247"/>
      <w:bookmarkEnd w:id="145"/>
      <w:bookmarkStart w:id="146" w:name="_Toc184312099"/>
      <w:bookmarkEnd w:id="146"/>
      <w:bookmarkStart w:id="147" w:name="_Toc184312111"/>
      <w:bookmarkEnd w:id="147"/>
      <w:bookmarkStart w:id="148" w:name="_Toc184313293"/>
      <w:bookmarkEnd w:id="148"/>
      <w:bookmarkStart w:id="149" w:name="_Toc184312128"/>
      <w:bookmarkEnd w:id="149"/>
      <w:bookmarkStart w:id="150" w:name="_Toc184308036"/>
      <w:bookmarkEnd w:id="150"/>
      <w:bookmarkStart w:id="151" w:name="_Toc184308067"/>
      <w:bookmarkEnd w:id="151"/>
      <w:bookmarkStart w:id="152" w:name="_Toc184313265"/>
      <w:bookmarkEnd w:id="152"/>
      <w:bookmarkStart w:id="153" w:name="_Toc184310334"/>
      <w:bookmarkEnd w:id="153"/>
      <w:bookmarkStart w:id="154" w:name="_Toc184310332"/>
      <w:bookmarkEnd w:id="154"/>
      <w:bookmarkStart w:id="155" w:name="_Toc184312123"/>
      <w:bookmarkEnd w:id="155"/>
      <w:bookmarkStart w:id="156" w:name="_Toc184308087"/>
      <w:bookmarkEnd w:id="156"/>
      <w:bookmarkStart w:id="157" w:name="_Toc184313271"/>
      <w:bookmarkEnd w:id="157"/>
      <w:bookmarkStart w:id="158" w:name="_Toc184310273"/>
      <w:bookmarkEnd w:id="158"/>
      <w:bookmarkStart w:id="159" w:name="_Toc184314424"/>
      <w:bookmarkEnd w:id="159"/>
      <w:bookmarkStart w:id="160" w:name="_Toc184313258"/>
      <w:bookmarkEnd w:id="160"/>
      <w:bookmarkStart w:id="161" w:name="_Toc184312098"/>
      <w:bookmarkEnd w:id="161"/>
      <w:bookmarkStart w:id="162" w:name="_Toc184314462"/>
      <w:bookmarkEnd w:id="162"/>
      <w:bookmarkStart w:id="163" w:name="_Toc184310313"/>
      <w:bookmarkEnd w:id="163"/>
      <w:bookmarkStart w:id="164" w:name="_Toc184310328"/>
      <w:bookmarkEnd w:id="164"/>
      <w:bookmarkStart w:id="165" w:name="_Toc184312137"/>
      <w:bookmarkEnd w:id="165"/>
      <w:bookmarkStart w:id="166" w:name="_Toc184310318"/>
      <w:bookmarkEnd w:id="166"/>
      <w:bookmarkStart w:id="167" w:name="_Toc184312120"/>
      <w:bookmarkEnd w:id="167"/>
      <w:bookmarkStart w:id="168" w:name="_Toc184308103"/>
      <w:bookmarkEnd w:id="168"/>
      <w:bookmarkStart w:id="169" w:name="_Toc184310278"/>
      <w:bookmarkEnd w:id="169"/>
      <w:bookmarkStart w:id="170" w:name="_Toc184312078"/>
      <w:bookmarkEnd w:id="170"/>
      <w:bookmarkStart w:id="171" w:name="_Toc184308102"/>
      <w:bookmarkEnd w:id="171"/>
      <w:bookmarkStart w:id="172" w:name="_Toc184313278"/>
      <w:bookmarkEnd w:id="172"/>
      <w:bookmarkStart w:id="173" w:name="_Toc184313272"/>
      <w:bookmarkEnd w:id="173"/>
      <w:bookmarkStart w:id="174" w:name="_Toc184312092"/>
      <w:bookmarkEnd w:id="174"/>
      <w:bookmarkStart w:id="175" w:name="_Toc184313282"/>
      <w:bookmarkEnd w:id="175"/>
      <w:bookmarkStart w:id="176" w:name="_Toc184310276"/>
      <w:bookmarkEnd w:id="176"/>
      <w:bookmarkStart w:id="177" w:name="_Toc184310277"/>
      <w:bookmarkEnd w:id="177"/>
      <w:bookmarkStart w:id="178" w:name="_Toc184314482"/>
      <w:bookmarkEnd w:id="178"/>
      <w:bookmarkStart w:id="179" w:name="_Toc184312081"/>
      <w:bookmarkEnd w:id="179"/>
      <w:bookmarkStart w:id="180" w:name="_Toc184310288"/>
      <w:bookmarkEnd w:id="180"/>
      <w:bookmarkStart w:id="181" w:name="_Toc184313253"/>
      <w:bookmarkEnd w:id="181"/>
      <w:bookmarkStart w:id="182" w:name="_Toc184308064"/>
      <w:bookmarkEnd w:id="182"/>
      <w:bookmarkStart w:id="183" w:name="_Toc184308085"/>
      <w:bookmarkEnd w:id="183"/>
      <w:bookmarkStart w:id="184" w:name="_Toc184312090"/>
      <w:bookmarkEnd w:id="184"/>
      <w:bookmarkStart w:id="185" w:name="_Toc184310301"/>
      <w:bookmarkEnd w:id="185"/>
      <w:bookmarkStart w:id="186" w:name="_Toc184314450"/>
      <w:bookmarkEnd w:id="186"/>
      <w:bookmarkStart w:id="187" w:name="_Toc184313281"/>
      <w:bookmarkEnd w:id="187"/>
      <w:bookmarkStart w:id="188" w:name="_Toc184310344"/>
      <w:bookmarkEnd w:id="188"/>
      <w:bookmarkStart w:id="189" w:name="_Toc184313306"/>
      <w:bookmarkEnd w:id="189"/>
      <w:bookmarkStart w:id="190" w:name="_Toc184312116"/>
      <w:bookmarkEnd w:id="190"/>
      <w:bookmarkStart w:id="191" w:name="_Toc184314431"/>
      <w:bookmarkEnd w:id="191"/>
      <w:bookmarkStart w:id="192" w:name="_Toc184314476"/>
      <w:bookmarkEnd w:id="192"/>
      <w:bookmarkStart w:id="193" w:name="_Toc184308088"/>
      <w:bookmarkEnd w:id="193"/>
      <w:bookmarkStart w:id="194" w:name="_Toc184314456"/>
      <w:bookmarkEnd w:id="194"/>
      <w:bookmarkStart w:id="195" w:name="_Toc184314429"/>
      <w:bookmarkEnd w:id="195"/>
      <w:bookmarkStart w:id="196" w:name="_Toc184310316"/>
      <w:bookmarkEnd w:id="196"/>
      <w:bookmarkStart w:id="197" w:name="_Toc184308074"/>
      <w:bookmarkEnd w:id="197"/>
      <w:bookmarkStart w:id="198" w:name="_Toc184308048"/>
      <w:bookmarkEnd w:id="198"/>
      <w:bookmarkStart w:id="199" w:name="_Toc184312091"/>
      <w:bookmarkEnd w:id="199"/>
      <w:bookmarkStart w:id="200" w:name="_Toc184312070"/>
      <w:bookmarkEnd w:id="200"/>
      <w:bookmarkStart w:id="201" w:name="_Toc184314446"/>
      <w:bookmarkEnd w:id="201"/>
      <w:bookmarkStart w:id="202" w:name="_Toc184312075"/>
      <w:bookmarkEnd w:id="202"/>
      <w:bookmarkStart w:id="203" w:name="_Toc184313277"/>
      <w:bookmarkEnd w:id="203"/>
      <w:bookmarkStart w:id="204" w:name="_Toc184312126"/>
      <w:bookmarkEnd w:id="204"/>
      <w:bookmarkStart w:id="205" w:name="_Toc184308038"/>
      <w:bookmarkEnd w:id="205"/>
      <w:bookmarkStart w:id="206" w:name="_Toc184310336"/>
      <w:bookmarkEnd w:id="206"/>
      <w:bookmarkStart w:id="207" w:name="_Toc184308045"/>
      <w:bookmarkEnd w:id="207"/>
      <w:bookmarkStart w:id="208" w:name="_Toc184314442"/>
      <w:bookmarkEnd w:id="208"/>
      <w:bookmarkStart w:id="209" w:name="_Toc184310280"/>
      <w:bookmarkEnd w:id="209"/>
      <w:bookmarkStart w:id="210" w:name="_Toc184310299"/>
      <w:bookmarkEnd w:id="210"/>
      <w:bookmarkStart w:id="211" w:name="_Toc184312129"/>
      <w:bookmarkEnd w:id="211"/>
      <w:bookmarkStart w:id="212" w:name="_Toc184313300"/>
      <w:bookmarkEnd w:id="212"/>
      <w:bookmarkStart w:id="213" w:name="_Toc184308054"/>
      <w:bookmarkEnd w:id="213"/>
      <w:bookmarkStart w:id="214" w:name="_Toc184308104"/>
      <w:bookmarkEnd w:id="214"/>
      <w:bookmarkStart w:id="215" w:name="_Toc184310292"/>
      <w:bookmarkEnd w:id="215"/>
      <w:bookmarkStart w:id="216" w:name="_Toc184313296"/>
      <w:bookmarkEnd w:id="216"/>
      <w:bookmarkStart w:id="217" w:name="_Toc184308057"/>
      <w:bookmarkEnd w:id="217"/>
      <w:bookmarkStart w:id="218" w:name="_Toc184313268"/>
      <w:bookmarkEnd w:id="218"/>
      <w:bookmarkStart w:id="219" w:name="_Toc184314426"/>
      <w:bookmarkEnd w:id="219"/>
      <w:bookmarkStart w:id="220" w:name="_Toc184310333"/>
      <w:bookmarkEnd w:id="220"/>
      <w:bookmarkStart w:id="221" w:name="_Toc184310287"/>
      <w:bookmarkEnd w:id="221"/>
      <w:bookmarkStart w:id="222" w:name="_Toc184308101"/>
      <w:bookmarkEnd w:id="222"/>
      <w:bookmarkStart w:id="223" w:name="_Toc184312121"/>
      <w:bookmarkEnd w:id="223"/>
      <w:bookmarkStart w:id="224" w:name="_Toc184312084"/>
      <w:bookmarkEnd w:id="224"/>
      <w:bookmarkStart w:id="225" w:name="_Toc184308091"/>
      <w:bookmarkEnd w:id="225"/>
      <w:bookmarkStart w:id="226" w:name="_Toc184308096"/>
      <w:bookmarkEnd w:id="226"/>
      <w:bookmarkStart w:id="227" w:name="_Toc184312135"/>
      <w:bookmarkEnd w:id="227"/>
      <w:bookmarkStart w:id="228" w:name="_Toc184312104"/>
      <w:bookmarkEnd w:id="228"/>
      <w:bookmarkStart w:id="229" w:name="_Toc184310305"/>
      <w:bookmarkEnd w:id="229"/>
      <w:bookmarkStart w:id="230" w:name="_Toc184313251"/>
      <w:bookmarkEnd w:id="230"/>
      <w:bookmarkStart w:id="231" w:name="_Toc184314439"/>
      <w:bookmarkEnd w:id="231"/>
      <w:bookmarkStart w:id="232" w:name="_Toc184310337"/>
      <w:bookmarkEnd w:id="232"/>
      <w:bookmarkStart w:id="233" w:name="_Toc184312106"/>
      <w:bookmarkEnd w:id="233"/>
      <w:bookmarkStart w:id="234" w:name="_Toc184308078"/>
      <w:bookmarkEnd w:id="234"/>
      <w:bookmarkStart w:id="235" w:name="_Toc184312086"/>
      <w:bookmarkEnd w:id="235"/>
      <w:bookmarkStart w:id="236" w:name="_Toc184312108"/>
      <w:bookmarkEnd w:id="236"/>
      <w:bookmarkStart w:id="237" w:name="_Toc184313270"/>
      <w:bookmarkEnd w:id="237"/>
      <w:bookmarkStart w:id="238" w:name="_Toc184312107"/>
      <w:bookmarkEnd w:id="238"/>
      <w:bookmarkStart w:id="239" w:name="_Toc184314410"/>
      <w:bookmarkEnd w:id="239"/>
      <w:bookmarkStart w:id="240" w:name="_Toc184314416"/>
      <w:bookmarkEnd w:id="240"/>
      <w:bookmarkStart w:id="241" w:name="_Toc184310319"/>
      <w:bookmarkEnd w:id="241"/>
      <w:bookmarkStart w:id="242" w:name="_Toc184310283"/>
      <w:bookmarkEnd w:id="242"/>
      <w:bookmarkStart w:id="243" w:name="_Toc184308040"/>
      <w:bookmarkEnd w:id="243"/>
      <w:bookmarkStart w:id="244" w:name="_Toc184312097"/>
      <w:bookmarkEnd w:id="244"/>
      <w:bookmarkStart w:id="245" w:name="_Toc184308052"/>
      <w:bookmarkEnd w:id="245"/>
      <w:bookmarkStart w:id="246" w:name="_Toc184312076"/>
      <w:bookmarkEnd w:id="246"/>
      <w:bookmarkStart w:id="247" w:name="_Toc184313303"/>
      <w:bookmarkEnd w:id="247"/>
      <w:bookmarkStart w:id="248" w:name="_Toc184308079"/>
      <w:bookmarkEnd w:id="248"/>
      <w:bookmarkStart w:id="249" w:name="_Toc184310307"/>
      <w:bookmarkEnd w:id="249"/>
      <w:bookmarkStart w:id="250" w:name="_Toc184313276"/>
      <w:bookmarkEnd w:id="250"/>
      <w:bookmarkStart w:id="251" w:name="_Toc184310289"/>
      <w:bookmarkEnd w:id="251"/>
      <w:bookmarkStart w:id="252" w:name="_Toc184312105"/>
      <w:bookmarkEnd w:id="252"/>
      <w:bookmarkStart w:id="253" w:name="_Toc184310296"/>
      <w:bookmarkEnd w:id="253"/>
      <w:bookmarkStart w:id="254" w:name="_Toc184314458"/>
      <w:bookmarkEnd w:id="254"/>
      <w:bookmarkStart w:id="255" w:name="_Toc184310341"/>
      <w:bookmarkEnd w:id="255"/>
      <w:bookmarkStart w:id="256" w:name="_Toc184313299"/>
      <w:bookmarkEnd w:id="256"/>
      <w:bookmarkStart w:id="257" w:name="_Toc184310282"/>
      <w:bookmarkEnd w:id="257"/>
      <w:bookmarkStart w:id="258" w:name="_Toc184308049"/>
      <w:bookmarkEnd w:id="258"/>
      <w:bookmarkStart w:id="259" w:name="_Toc184313302"/>
      <w:bookmarkEnd w:id="259"/>
      <w:bookmarkStart w:id="260" w:name="_Toc184313241"/>
      <w:bookmarkEnd w:id="260"/>
      <w:bookmarkStart w:id="261" w:name="_Toc184308065"/>
      <w:bookmarkEnd w:id="261"/>
      <w:bookmarkStart w:id="262" w:name="_Toc184312112"/>
      <w:bookmarkEnd w:id="262"/>
      <w:bookmarkStart w:id="263" w:name="_Toc184310331"/>
      <w:bookmarkEnd w:id="263"/>
      <w:bookmarkStart w:id="264" w:name="_Toc184314452"/>
      <w:bookmarkEnd w:id="264"/>
      <w:bookmarkStart w:id="265" w:name="_Toc184313307"/>
      <w:bookmarkEnd w:id="265"/>
      <w:bookmarkStart w:id="266" w:name="_Toc184313266"/>
      <w:bookmarkEnd w:id="266"/>
      <w:bookmarkStart w:id="267" w:name="_Toc184308062"/>
      <w:bookmarkEnd w:id="267"/>
      <w:bookmarkStart w:id="268" w:name="_Toc184314459"/>
      <w:bookmarkEnd w:id="268"/>
      <w:bookmarkStart w:id="269" w:name="_Toc184313275"/>
      <w:bookmarkEnd w:id="269"/>
      <w:bookmarkStart w:id="270" w:name="_Toc184312082"/>
      <w:bookmarkEnd w:id="270"/>
      <w:bookmarkStart w:id="271" w:name="_Toc184314417"/>
      <w:bookmarkEnd w:id="271"/>
      <w:bookmarkStart w:id="272" w:name="_Toc184314471"/>
      <w:bookmarkEnd w:id="272"/>
      <w:bookmarkStart w:id="273" w:name="_Toc184308068"/>
      <w:bookmarkEnd w:id="273"/>
      <w:bookmarkStart w:id="274" w:name="_Toc184310339"/>
      <w:bookmarkEnd w:id="274"/>
      <w:bookmarkStart w:id="275" w:name="_Toc184312131"/>
      <w:bookmarkEnd w:id="275"/>
      <w:bookmarkStart w:id="276" w:name="_Toc184310303"/>
      <w:bookmarkEnd w:id="276"/>
      <w:bookmarkStart w:id="277" w:name="_Toc184313249"/>
      <w:bookmarkEnd w:id="277"/>
      <w:bookmarkStart w:id="278" w:name="_Toc184314430"/>
      <w:bookmarkEnd w:id="278"/>
      <w:bookmarkStart w:id="279" w:name="_Toc184313292"/>
      <w:bookmarkEnd w:id="279"/>
      <w:bookmarkStart w:id="280" w:name="_Toc184310321"/>
      <w:bookmarkEnd w:id="280"/>
      <w:bookmarkStart w:id="281" w:name="_Toc184308071"/>
      <w:bookmarkEnd w:id="281"/>
      <w:bookmarkStart w:id="282" w:name="_Toc184310297"/>
      <w:bookmarkEnd w:id="282"/>
      <w:bookmarkStart w:id="283" w:name="_Toc184312089"/>
      <w:bookmarkEnd w:id="283"/>
      <w:bookmarkStart w:id="284" w:name="_Toc184310279"/>
      <w:bookmarkEnd w:id="284"/>
      <w:bookmarkStart w:id="285" w:name="_Toc184314466"/>
      <w:bookmarkEnd w:id="285"/>
      <w:bookmarkStart w:id="286" w:name="_Toc184312132"/>
      <w:bookmarkEnd w:id="286"/>
      <w:bookmarkStart w:id="287" w:name="_Toc184313257"/>
      <w:bookmarkEnd w:id="287"/>
      <w:bookmarkStart w:id="288" w:name="_Toc184310340"/>
      <w:bookmarkEnd w:id="288"/>
      <w:bookmarkStart w:id="289" w:name="_Toc184310322"/>
      <w:bookmarkEnd w:id="289"/>
      <w:bookmarkStart w:id="290" w:name="_Toc184312114"/>
      <w:bookmarkEnd w:id="290"/>
      <w:bookmarkStart w:id="291" w:name="_Toc184314454"/>
      <w:bookmarkEnd w:id="291"/>
      <w:bookmarkStart w:id="292" w:name="_Toc184308056"/>
      <w:bookmarkEnd w:id="292"/>
      <w:bookmarkStart w:id="293" w:name="_Toc184313280"/>
      <w:bookmarkEnd w:id="293"/>
      <w:bookmarkStart w:id="294" w:name="_Toc184308043"/>
      <w:bookmarkEnd w:id="294"/>
      <w:bookmarkStart w:id="295" w:name="_Toc184310298"/>
      <w:bookmarkEnd w:id="295"/>
      <w:bookmarkStart w:id="296" w:name="_Toc184312077"/>
      <w:bookmarkEnd w:id="296"/>
      <w:bookmarkStart w:id="297" w:name="_Toc184312136"/>
      <w:bookmarkEnd w:id="297"/>
      <w:bookmarkStart w:id="298" w:name="_Toc184313248"/>
      <w:bookmarkEnd w:id="298"/>
      <w:bookmarkStart w:id="299" w:name="_Toc184308069"/>
      <w:bookmarkEnd w:id="299"/>
      <w:bookmarkStart w:id="300" w:name="_Toc184314477"/>
      <w:bookmarkEnd w:id="300"/>
      <w:bookmarkStart w:id="301" w:name="_Toc184308037"/>
      <w:bookmarkEnd w:id="301"/>
      <w:bookmarkStart w:id="302" w:name="_Toc184313259"/>
      <w:bookmarkEnd w:id="302"/>
      <w:bookmarkStart w:id="303" w:name="_Toc184310324"/>
      <w:bookmarkEnd w:id="303"/>
      <w:bookmarkStart w:id="304" w:name="_Toc184312134"/>
      <w:bookmarkEnd w:id="304"/>
      <w:bookmarkStart w:id="305" w:name="_Toc184308070"/>
      <w:bookmarkEnd w:id="305"/>
      <w:bookmarkStart w:id="306" w:name="_Toc184310293"/>
      <w:bookmarkEnd w:id="306"/>
      <w:bookmarkStart w:id="307" w:name="_Toc184314453"/>
      <w:bookmarkEnd w:id="307"/>
      <w:bookmarkStart w:id="308" w:name="_Toc184312103"/>
      <w:bookmarkEnd w:id="308"/>
      <w:bookmarkStart w:id="309" w:name="_Toc184312113"/>
      <w:bookmarkEnd w:id="309"/>
      <w:bookmarkStart w:id="310" w:name="_Toc184308066"/>
      <w:bookmarkEnd w:id="310"/>
      <w:bookmarkStart w:id="311" w:name="_Toc184308072"/>
      <w:bookmarkEnd w:id="311"/>
      <w:bookmarkStart w:id="312" w:name="_Toc184313240"/>
      <w:bookmarkEnd w:id="312"/>
      <w:bookmarkStart w:id="313" w:name="_Toc184312068"/>
      <w:bookmarkEnd w:id="313"/>
      <w:bookmarkStart w:id="314" w:name="_Toc184313245"/>
      <w:bookmarkEnd w:id="314"/>
      <w:bookmarkStart w:id="315" w:name="_Toc184313239"/>
      <w:bookmarkEnd w:id="315"/>
      <w:bookmarkStart w:id="316" w:name="_Toc184308073"/>
      <w:bookmarkEnd w:id="316"/>
      <w:bookmarkStart w:id="317" w:name="_Toc184313256"/>
      <w:bookmarkEnd w:id="317"/>
      <w:bookmarkStart w:id="318" w:name="_Toc184312079"/>
      <w:bookmarkEnd w:id="318"/>
      <w:bookmarkStart w:id="319" w:name="_Toc184312073"/>
      <w:bookmarkEnd w:id="319"/>
      <w:bookmarkStart w:id="320" w:name="_Toc184312110"/>
      <w:bookmarkEnd w:id="320"/>
      <w:bookmarkStart w:id="321" w:name="_Toc184310275"/>
      <w:bookmarkEnd w:id="321"/>
      <w:bookmarkStart w:id="322" w:name="_Toc184310308"/>
      <w:bookmarkEnd w:id="322"/>
      <w:bookmarkStart w:id="323" w:name="_Toc184310290"/>
      <w:bookmarkEnd w:id="323"/>
      <w:bookmarkStart w:id="324" w:name="_Toc184312096"/>
      <w:bookmarkEnd w:id="324"/>
      <w:bookmarkStart w:id="325" w:name="_Toc184312115"/>
      <w:bookmarkEnd w:id="325"/>
      <w:bookmarkStart w:id="326" w:name="_Toc184313246"/>
      <w:bookmarkEnd w:id="326"/>
      <w:bookmarkStart w:id="327" w:name="_Toc184313260"/>
      <w:bookmarkEnd w:id="327"/>
      <w:bookmarkStart w:id="328" w:name="_Toc184308058"/>
      <w:bookmarkEnd w:id="328"/>
      <w:bookmarkStart w:id="329" w:name="_Toc184314434"/>
      <w:bookmarkEnd w:id="329"/>
      <w:bookmarkStart w:id="330" w:name="_Toc184314449"/>
      <w:bookmarkEnd w:id="330"/>
      <w:bookmarkStart w:id="331" w:name="_Toc184312133"/>
      <w:bookmarkEnd w:id="331"/>
      <w:bookmarkStart w:id="332" w:name="_Toc184308106"/>
      <w:bookmarkEnd w:id="332"/>
      <w:bookmarkStart w:id="333" w:name="_Toc184310309"/>
      <w:bookmarkEnd w:id="333"/>
      <w:bookmarkStart w:id="334" w:name="_Toc184308060"/>
      <w:bookmarkEnd w:id="334"/>
      <w:bookmarkStart w:id="335" w:name="_Toc184312118"/>
      <w:bookmarkEnd w:id="335"/>
      <w:bookmarkStart w:id="336" w:name="_Toc184313273"/>
      <w:bookmarkEnd w:id="336"/>
      <w:bookmarkStart w:id="337" w:name="_Toc184308107"/>
      <w:bookmarkEnd w:id="337"/>
      <w:bookmarkStart w:id="338" w:name="_Toc184313254"/>
      <w:bookmarkEnd w:id="338"/>
      <w:bookmarkStart w:id="339" w:name="_Toc184314421"/>
      <w:bookmarkEnd w:id="339"/>
      <w:bookmarkStart w:id="340" w:name="_Toc184310343"/>
      <w:bookmarkEnd w:id="340"/>
      <w:bookmarkStart w:id="341" w:name="_Toc184313267"/>
      <w:bookmarkEnd w:id="341"/>
      <w:bookmarkStart w:id="342" w:name="_Toc184313238"/>
      <w:bookmarkEnd w:id="342"/>
      <w:bookmarkStart w:id="343" w:name="_Toc184312067"/>
      <w:bookmarkEnd w:id="343"/>
      <w:bookmarkStart w:id="344" w:name="_Toc184310304"/>
      <w:bookmarkEnd w:id="344"/>
      <w:bookmarkStart w:id="345" w:name="_Toc184312074"/>
      <w:bookmarkEnd w:id="345"/>
      <w:bookmarkStart w:id="346" w:name="_Toc184314438"/>
      <w:bookmarkEnd w:id="346"/>
      <w:bookmarkStart w:id="347" w:name="_Toc184308093"/>
      <w:bookmarkEnd w:id="347"/>
      <w:bookmarkStart w:id="348" w:name="_Toc184308042"/>
      <w:bookmarkEnd w:id="348"/>
      <w:bookmarkStart w:id="349" w:name="_Toc184313252"/>
      <w:bookmarkEnd w:id="349"/>
      <w:bookmarkStart w:id="350" w:name="_Toc184308055"/>
      <w:bookmarkEnd w:id="350"/>
      <w:bookmarkStart w:id="351" w:name="_Toc184308059"/>
      <w:bookmarkEnd w:id="351"/>
      <w:bookmarkStart w:id="352" w:name="_Toc184314472"/>
      <w:bookmarkEnd w:id="352"/>
      <w:bookmarkStart w:id="353" w:name="_Toc184310326"/>
      <w:bookmarkEnd w:id="353"/>
      <w:bookmarkStart w:id="354" w:name="_Toc184314433"/>
      <w:bookmarkEnd w:id="354"/>
      <w:bookmarkStart w:id="355" w:name="_Toc184314473"/>
      <w:bookmarkEnd w:id="355"/>
      <w:bookmarkStart w:id="356" w:name="_Toc184308039"/>
      <w:bookmarkEnd w:id="356"/>
      <w:bookmarkStart w:id="357" w:name="_Toc184314428"/>
      <w:bookmarkEnd w:id="357"/>
      <w:bookmarkStart w:id="358" w:name="_Toc184314423"/>
      <w:bookmarkEnd w:id="358"/>
      <w:bookmarkStart w:id="359" w:name="_Toc184308095"/>
      <w:bookmarkEnd w:id="359"/>
      <w:bookmarkStart w:id="360" w:name="_Toc184313304"/>
      <w:bookmarkEnd w:id="360"/>
      <w:bookmarkStart w:id="361" w:name="_Toc184312122"/>
      <w:bookmarkEnd w:id="361"/>
      <w:bookmarkStart w:id="362" w:name="_Toc184314414"/>
      <w:bookmarkEnd w:id="362"/>
      <w:bookmarkStart w:id="363" w:name="_Toc184308044"/>
      <w:bookmarkEnd w:id="363"/>
      <w:bookmarkStart w:id="364" w:name="_Toc184310302"/>
      <w:bookmarkEnd w:id="364"/>
      <w:bookmarkStart w:id="365" w:name="_Toc184312117"/>
      <w:bookmarkEnd w:id="365"/>
      <w:bookmarkStart w:id="366" w:name="_Toc184313294"/>
      <w:bookmarkEnd w:id="366"/>
      <w:bookmarkStart w:id="367" w:name="_Toc184308100"/>
      <w:bookmarkEnd w:id="367"/>
      <w:bookmarkStart w:id="368" w:name="_Toc184314460"/>
      <w:bookmarkEnd w:id="368"/>
      <w:bookmarkStart w:id="369" w:name="_Toc184313310"/>
      <w:bookmarkEnd w:id="369"/>
      <w:bookmarkStart w:id="370" w:name="_Toc184308092"/>
      <w:bookmarkEnd w:id="370"/>
      <w:bookmarkStart w:id="371" w:name="_Toc184314469"/>
      <w:bookmarkEnd w:id="371"/>
      <w:bookmarkStart w:id="372" w:name="_Toc184314437"/>
      <w:bookmarkEnd w:id="372"/>
      <w:bookmarkStart w:id="373" w:name="_Toc184314420"/>
      <w:bookmarkEnd w:id="373"/>
      <w:bookmarkStart w:id="374" w:name="_Toc184312124"/>
      <w:bookmarkEnd w:id="374"/>
      <w:bookmarkStart w:id="375" w:name="_Toc184310312"/>
      <w:bookmarkEnd w:id="375"/>
      <w:bookmarkStart w:id="376" w:name="_Toc184308047"/>
      <w:bookmarkEnd w:id="376"/>
      <w:bookmarkStart w:id="377" w:name="_Toc184313269"/>
      <w:bookmarkEnd w:id="377"/>
      <w:bookmarkStart w:id="378" w:name="_Toc184310330"/>
      <w:bookmarkEnd w:id="378"/>
      <w:bookmarkStart w:id="379" w:name="_Toc184310284"/>
      <w:bookmarkEnd w:id="379"/>
      <w:bookmarkStart w:id="380" w:name="_Toc184314457"/>
      <w:bookmarkEnd w:id="380"/>
      <w:bookmarkStart w:id="381" w:name="_Toc184312102"/>
      <w:bookmarkEnd w:id="381"/>
      <w:bookmarkStart w:id="382" w:name="_Toc184312085"/>
      <w:bookmarkEnd w:id="382"/>
      <w:bookmarkStart w:id="383" w:name="_Toc184310320"/>
      <w:bookmarkEnd w:id="383"/>
      <w:bookmarkStart w:id="384" w:name="_Toc184310306"/>
      <w:bookmarkEnd w:id="384"/>
      <w:bookmarkStart w:id="385" w:name="_Toc184310281"/>
      <w:bookmarkEnd w:id="385"/>
      <w:bookmarkStart w:id="386" w:name="_Toc184310317"/>
      <w:bookmarkEnd w:id="386"/>
      <w:bookmarkStart w:id="387" w:name="_Toc184314481"/>
      <w:bookmarkEnd w:id="387"/>
      <w:bookmarkStart w:id="388" w:name="_Toc184313243"/>
      <w:bookmarkEnd w:id="388"/>
      <w:bookmarkStart w:id="389" w:name="_Toc184314475"/>
      <w:bookmarkEnd w:id="389"/>
      <w:bookmarkStart w:id="390" w:name="_Toc184308080"/>
      <w:bookmarkEnd w:id="390"/>
      <w:bookmarkStart w:id="391" w:name="_Toc184313284"/>
      <w:bookmarkEnd w:id="391"/>
      <w:bookmarkStart w:id="392" w:name="_Toc184308082"/>
      <w:bookmarkEnd w:id="392"/>
      <w:r>
        <w:rPr>
          <w:rFonts w:hint="eastAsia" w:asciiTheme="minorEastAsia" w:hAnsiTheme="minorEastAsia" w:eastAsiaTheme="minorEastAsia" w:cstheme="minorEastAsia"/>
          <w:b/>
          <w:color w:val="auto"/>
          <w:sz w:val="36"/>
          <w:szCs w:val="36"/>
          <w:highlight w:val="none"/>
        </w:rPr>
        <w:t xml:space="preserve">  评标办法</w:t>
      </w:r>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p>
      <w:pPr>
        <w:snapToGrid w:val="0"/>
        <w:spacing w:line="360" w:lineRule="auto"/>
        <w:rPr>
          <w:rFonts w:hint="eastAsia" w:asciiTheme="minorEastAsia" w:hAnsiTheme="minorEastAsia" w:eastAsiaTheme="minorEastAsia" w:cstheme="minorEastAsia"/>
          <w:color w:val="auto"/>
          <w:sz w:val="20"/>
          <w:szCs w:val="20"/>
          <w:highlight w:val="none"/>
          <w:shd w:val="clear" w:color="auto" w:fill="FFFFFF"/>
        </w:rPr>
      </w:pP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662"/>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128"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w:t>
            </w:r>
            <w:r>
              <w:rPr>
                <w:rFonts w:hint="eastAsia" w:asciiTheme="minorEastAsia" w:hAnsiTheme="minorEastAsia" w:eastAsiaTheme="minorEastAsia" w:cstheme="minorEastAsia"/>
                <w:b/>
                <w:bCs w:val="0"/>
                <w:color w:val="auto"/>
                <w:sz w:val="24"/>
                <w:highlight w:val="none"/>
                <w:lang w:val="en-US" w:eastAsia="zh-CN"/>
              </w:rPr>
              <w:t>标</w:t>
            </w:r>
            <w:r>
              <w:rPr>
                <w:rFonts w:hint="eastAsia" w:asciiTheme="minorEastAsia" w:hAnsiTheme="minorEastAsia" w:eastAsiaTheme="minorEastAsia" w:cstheme="minorEastAsia"/>
                <w:b/>
                <w:bCs w:val="0"/>
                <w:color w:val="auto"/>
                <w:sz w:val="24"/>
                <w:highlight w:val="none"/>
              </w:rPr>
              <w:t>标准</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28" w:type="pct"/>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ind w:firstLine="42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有效最后报价的最低价作为评审基准价，其最低报价为满分；按［最后报价得分=（评审基准价/最后报价）*</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val="0"/>
              <w:spacing w:line="276" w:lineRule="auto"/>
              <w:ind w:firstLine="42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val="0"/>
              <w:spacing w:line="276" w:lineRule="auto"/>
              <w:ind w:firstLine="42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因落实政府采购政策需要进行价格调整的，以调整后的价格计算评审基准价和最后报价。</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4128"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客观分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商务分</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w:t>
            </w:r>
          </w:p>
        </w:tc>
        <w:tc>
          <w:tcPr>
            <w:tcW w:w="4128"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sz w:val="24"/>
                <w:highlight w:val="none"/>
                <w:lang w:val="en-US" w:eastAsia="zh-CN"/>
              </w:rPr>
              <w:t>或投标产品制造商</w:t>
            </w:r>
            <w:r>
              <w:rPr>
                <w:rFonts w:hint="eastAsia" w:asciiTheme="minorEastAsia" w:hAnsiTheme="minorEastAsia" w:eastAsiaTheme="minorEastAsia" w:cstheme="minorEastAsia"/>
                <w:color w:val="auto"/>
                <w:sz w:val="24"/>
                <w:highlight w:val="none"/>
              </w:rPr>
              <w:t>具有质量管理体系、环境管理体系、职业健康安全管理体系</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医疗器械质量管理体系认证证书，</w:t>
            </w:r>
            <w:r>
              <w:rPr>
                <w:rFonts w:hint="eastAsia" w:asciiTheme="minorEastAsia" w:hAnsiTheme="minorEastAsia" w:eastAsiaTheme="minorEastAsia" w:cstheme="minorEastAsia"/>
                <w:color w:val="auto"/>
                <w:sz w:val="24"/>
                <w:highlight w:val="none"/>
              </w:rPr>
              <w:t>每证得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分，提供有效证书复印件加盖公章。</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投标产品涉及多品牌的，每证各品牌制造商均提供得分，不全或未提供不得分</w:t>
            </w:r>
            <w:r>
              <w:rPr>
                <w:rFonts w:hint="eastAsia" w:asciiTheme="minorEastAsia" w:hAnsiTheme="minorEastAsia" w:eastAsiaTheme="minorEastAsia" w:cstheme="minorEastAsia"/>
                <w:color w:val="auto"/>
                <w:sz w:val="24"/>
                <w:highlight w:val="none"/>
                <w:lang w:eastAsia="zh-CN"/>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1.2</w:t>
            </w:r>
          </w:p>
        </w:tc>
        <w:tc>
          <w:tcPr>
            <w:tcW w:w="4128" w:type="pct"/>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对所投产品是否取得有效的政府采购节能、环境标志情况进行评价。本项目所投产品取得节能、环境标志认证证书的，每个得0.5分，最高得1分。</w:t>
            </w:r>
          </w:p>
          <w:p>
            <w:pPr>
              <w:keepNext w:val="0"/>
              <w:keepLines w:val="0"/>
              <w:pageBreakBefore w:val="0"/>
              <w:widowControl/>
              <w:shd w:val="clear" w:color="auto" w:fill="FFFFFF"/>
              <w:kinsoku/>
              <w:wordWrap/>
              <w:overflowPunct/>
              <w:topLinePunct w:val="0"/>
              <w:autoSpaceDE/>
              <w:autoSpaceDN/>
              <w:bidi w:val="0"/>
              <w:adjustRightInd/>
              <w:snapToGrid w:val="0"/>
              <w:spacing w:line="276" w:lineRule="auto"/>
              <w:ind w:firstLine="42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证明材料：认证证书扫描件加盖公章（认证机构须在政府采购节能、环境标志认证机构名录中）</w:t>
            </w:r>
          </w:p>
        </w:tc>
        <w:tc>
          <w:tcPr>
            <w:tcW w:w="427" w:type="pct"/>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strike w:val="0"/>
                <w:color w:val="auto"/>
                <w:sz w:val="24"/>
                <w:highlight w:val="none"/>
                <w:lang w:eastAsia="zh-CN"/>
              </w:rPr>
            </w:pPr>
            <w:r>
              <w:rPr>
                <w:rFonts w:hint="eastAsia" w:asciiTheme="minorEastAsia" w:hAnsiTheme="minorEastAsia" w:eastAsiaTheme="minorEastAsia" w:cstheme="minorEastAsia"/>
                <w:bCs/>
                <w:strike w:val="0"/>
                <w:color w:val="auto"/>
                <w:sz w:val="24"/>
                <w:highlight w:val="none"/>
              </w:rPr>
              <w:t>1.</w:t>
            </w:r>
            <w:r>
              <w:rPr>
                <w:rFonts w:hint="eastAsia" w:asciiTheme="minorEastAsia" w:hAnsiTheme="minorEastAsia" w:eastAsiaTheme="minorEastAsia" w:cstheme="minorEastAsia"/>
                <w:bCs/>
                <w:strike w:val="0"/>
                <w:color w:val="auto"/>
                <w:sz w:val="24"/>
                <w:highlight w:val="none"/>
                <w:lang w:val="en-US" w:eastAsia="zh-CN"/>
              </w:rPr>
              <w:t>3</w:t>
            </w:r>
          </w:p>
        </w:tc>
        <w:tc>
          <w:tcPr>
            <w:tcW w:w="4128"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核心产品制造商投标产品取得地市级政府奖项得0.5分，省级政府奖项得1分，国家级及以上奖项得2分（提供证明材料）</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Cs/>
                <w:color w:val="auto"/>
                <w:sz w:val="24"/>
                <w:highlight w:val="none"/>
                <w:lang w:val="en-US" w:eastAsia="zh-CN"/>
              </w:rPr>
              <w:t>4</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投标供应商202</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2</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年1月1日以来（以合同签订时间为准）具有同类产品供货业绩（同类产品指至少包含采购标项内容之一），每个</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业绩得</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1分，最高得3分，提供合同加盖公章，未提供不得分。（注：业绩证明材料必须为投标产品的最终用户单位的合同，中间贸易商的合同不能作为有效业绩。）</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4128"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【客观分】技术性能</w:t>
            </w:r>
            <w:bookmarkStart w:id="402" w:name="_GoBack"/>
            <w:bookmarkEnd w:id="402"/>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2.1</w:t>
            </w:r>
          </w:p>
        </w:tc>
        <w:tc>
          <w:tcPr>
            <w:tcW w:w="4128"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对应采购需求-技术参数(性能要求)的符合度，全部符合得24分，每一项条款不满足采购文件要求扣3分，扣完为止。</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2.2</w:t>
            </w:r>
          </w:p>
        </w:tc>
        <w:tc>
          <w:tcPr>
            <w:tcW w:w="4128"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生产厂家取得本批次特殊重要病原体核酸检测项目所对应医疗器械注册证（风疹病毒，麻疹病毒，新冠病毒，肠道病毒通用型，柯萨奇病毒A16型，肠道病毒71型，柯萨奇病毒A6型，柯萨奇病毒A10型，甲型流感病毒，乙型流感病毒，人感染H7N9禽流感病毒，沙门氏菌，志贺氏菌，诺如病毒，呼吸道合胞病毒A分型，呼吸道合胞病毒B型，淋球菌，沙眼衣原体, EB病毒，乙肝病毒，曲霉菌属、新型隐球菌，耶氏肺孢子菌，肺炎克雷伯菌，铜绿假单胞菌，鲍曼不动杆菌，肺炎支原体，解脲脲原体，百日咳杆菌，B族链球菌，腺病毒，副流感病毒I型，副流感病毒III，登革热病毒，人巨细胞病毒，人乳头瘤病毒，人乳头瘤病毒分型），覆盖达到8个病原体核酸检测项目得0.2分，超过8个后每增加1个项目得0.2分，最高得6分。</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整体实施方案：</w:t>
            </w:r>
          </w:p>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根据投标人提供的针对本项目试剂供货的整体实施方案是否完整合理进行综合评审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5,4,3,2,1,0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产品采购渠道：</w:t>
            </w:r>
          </w:p>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根据投标人提供的所投产品采购渠道的稳定性、保障性进行综合评审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3,2,1,0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交货方案：</w:t>
            </w:r>
          </w:p>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根据投标人针对本项目的交货方案（包括但不限于运输、人员安排、交货周期等）的合理性、可操作性进行综合评审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3,2,1,0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质量保证方案：</w:t>
            </w:r>
          </w:p>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根据投标人提出的质量保证承诺及出现质量问题的处理方案进行综合评审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3,2,1,0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sz w:val="24"/>
                <w:highlight w:val="none"/>
              </w:rPr>
              <w:t>7</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left"/>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突发事件应急预案</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7.1</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根据投标人提供的针对突发事件（天气、交通、重大事件等因素）时的应急预案及响应的承诺措施是否完整合理进行综合评审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3,2,1,0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7.2</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【客观分】应急</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供</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货周期（在应急突发、节假日期间如遇急需试剂可24小时随时响应）提供技术参数符合产品，正常工作时间不超过2小时，非工作时间不超过4小时送达用户现场。符合得</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2</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分，不符合不得分。</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7.3</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临时耗材配送方案：</w:t>
            </w:r>
          </w:p>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针对临时耗材等紧急供应做出承诺，同时提供合理可行的配送方案</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根据方案内容的可实施性进行评审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8</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【客观分】</w:t>
            </w:r>
            <w:r>
              <w:rPr>
                <w:rFonts w:hint="eastAsia" w:asciiTheme="minorEastAsia" w:hAnsiTheme="minorEastAsia" w:eastAsiaTheme="minorEastAsia" w:cstheme="minorEastAsia"/>
                <w:color w:val="auto"/>
                <w:highlight w:val="none"/>
                <w:lang w:val="en-US" w:eastAsia="zh-CN"/>
              </w:rPr>
              <w:t>运输专车：</w:t>
            </w: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lang w:val="en-US" w:eastAsia="zh-CN"/>
              </w:rPr>
              <w:t>具有</w:t>
            </w:r>
            <w:r>
              <w:rPr>
                <w:rFonts w:hint="eastAsia" w:asciiTheme="minorEastAsia" w:hAnsiTheme="minorEastAsia" w:eastAsiaTheme="minorEastAsia" w:cstheme="minorEastAsia"/>
                <w:color w:val="auto"/>
                <w:highlight w:val="none"/>
                <w:lang w:eastAsia="zh-CN"/>
              </w:rPr>
              <w:t>冷链运输资质</w:t>
            </w:r>
            <w:r>
              <w:rPr>
                <w:rFonts w:hint="eastAsia" w:asciiTheme="minorEastAsia" w:hAnsiTheme="minorEastAsia" w:eastAsiaTheme="minorEastAsia" w:cstheme="minorEastAsia"/>
                <w:color w:val="auto"/>
                <w:highlight w:val="none"/>
                <w:lang w:val="en-US" w:eastAsia="zh-CN"/>
              </w:rPr>
              <w:t>，提供行驶证复印件得2分，否则不得分。</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9</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售后服务方案：</w:t>
            </w:r>
          </w:p>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根据售后服务的响应时间、保障措施等情况进行进行综合评审</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eastAsia="zh-CN"/>
              </w:rPr>
              <w:t>3,2,1,0</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t>。</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10</w:t>
            </w:r>
          </w:p>
        </w:tc>
        <w:tc>
          <w:tcPr>
            <w:tcW w:w="4128" w:type="pct"/>
            <w:vAlign w:val="center"/>
          </w:tcPr>
          <w:p>
            <w:pPr>
              <w:pStyle w:val="58"/>
              <w:keepNext w:val="0"/>
              <w:keepLines w:val="0"/>
              <w:widowControl/>
              <w:suppressLineNumbers w:val="0"/>
              <w:spacing w:before="0" w:beforeAutospacing="0" w:after="0" w:afterAutospacing="0" w:line="20" w:lineRule="atLeast"/>
              <w:ind w:left="0" w:right="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lang w:val="en-US"/>
              </w:rPr>
            </w:pPr>
            <w:r>
              <w:rPr>
                <w:rFonts w:hint="eastAsia" w:asciiTheme="minorEastAsia" w:hAnsiTheme="minorEastAsia" w:eastAsiaTheme="minorEastAsia" w:cstheme="minorEastAsia"/>
                <w:color w:val="auto"/>
                <w:kern w:val="0"/>
                <w:sz w:val="24"/>
                <w:szCs w:val="24"/>
                <w:highlight w:val="none"/>
                <w:lang w:val="en-US" w:eastAsia="zh-CN" w:bidi="ar-SA"/>
              </w:rPr>
              <w:t>【客观分】样品：提供致病菌识别网脑膜炎症候群11重套组样品盒，致病菌识别网其它发热症候群15重套组样品盒，符合采购需求的，每套样品加2分，最高得4分。</w:t>
            </w:r>
          </w:p>
        </w:tc>
        <w:tc>
          <w:tcPr>
            <w:tcW w:w="427" w:type="pct"/>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76" w:lineRule="auto"/>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r>
    </w:tbl>
    <w:p>
      <w:pPr>
        <w:snapToGrid w:val="0"/>
        <w:spacing w:line="360" w:lineRule="auto"/>
        <w:rPr>
          <w:rFonts w:hint="eastAsia" w:asciiTheme="minorEastAsia" w:hAnsiTheme="minorEastAsia" w:eastAsiaTheme="minorEastAsia" w:cstheme="minorEastAsia"/>
          <w:color w:val="auto"/>
          <w:sz w:val="20"/>
          <w:szCs w:val="20"/>
          <w:highlight w:val="none"/>
          <w:shd w:val="clear" w:color="auto" w:fill="FFFFFF"/>
        </w:rPr>
      </w:pP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129"/>
        <w:spacing w:before="0"/>
        <w:ind w:firstLine="508" w:firstLineChars="212"/>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129"/>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w:t>
      </w:r>
      <w:r>
        <w:rPr>
          <w:rFonts w:hint="eastAsia" w:asciiTheme="minorEastAsia" w:hAnsiTheme="minorEastAsia" w:eastAsiaTheme="minorEastAsia" w:cstheme="minorEastAsia"/>
          <w:b w:val="0"/>
          <w:bCs w:val="0"/>
          <w:color w:val="auto"/>
          <w:kern w:val="0"/>
          <w:sz w:val="24"/>
          <w:szCs w:val="24"/>
          <w:highlight w:val="none"/>
          <w:lang w:val="en-US"/>
        </w:rPr>
        <w:t>《中小企业声明函》填写企业类型错误或者未填写企业类型的，投标无效</w:t>
      </w:r>
      <w:r>
        <w:rPr>
          <w:rFonts w:hint="eastAsia" w:asciiTheme="minorEastAsia" w:hAnsiTheme="minorEastAsia" w:eastAsiaTheme="minorEastAsia" w:cstheme="minorEastAsia"/>
          <w:b w:val="0"/>
          <w:bCs w:val="0"/>
          <w:color w:val="auto"/>
          <w:kern w:val="0"/>
          <w:sz w:val="24"/>
          <w:szCs w:val="24"/>
          <w:highlight w:val="none"/>
          <w:lang w:val="en-US" w:eastAsia="zh-CN"/>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4.2.13 投标人未提供样品或提供的样品不满足采购需求实质性条件的，投标无效；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rPr>
        <w:t xml:space="preserve">4.2.14 </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pStyle w:val="4"/>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eastAsia="zh-CN"/>
        </w:rPr>
        <w:t>4.2.16</w:t>
      </w:r>
      <w:r>
        <w:rPr>
          <w:rFonts w:hint="eastAsia" w:asciiTheme="minorEastAsia" w:hAnsiTheme="minorEastAsia" w:eastAsiaTheme="minorEastAsia" w:cstheme="minorEastAsia"/>
          <w:b w:val="0"/>
          <w:bCs w:val="0"/>
          <w:color w:val="auto"/>
          <w:kern w:val="0"/>
          <w:sz w:val="24"/>
          <w:szCs w:val="24"/>
          <w:highlight w:val="none"/>
          <w:lang w:val="en-US"/>
        </w:rPr>
        <w:t>投标文件不满足招标文件的其它实质性要求的；</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rPr>
        <w:t>4.2.1</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val="en-US"/>
        </w:rPr>
        <w:t>法律、法规、规章（适用本市的）及省级以上规范性文件（适用本市的）规定的其他无效情形。</w:t>
      </w:r>
    </w:p>
    <w:p>
      <w:pPr>
        <w:pStyle w:val="25"/>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废标后，采购机构应当将废标理由通知所有投标人。</w:t>
      </w:r>
    </w:p>
    <w:p>
      <w:pPr>
        <w:pStyle w:val="25"/>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25"/>
        <w:snapToGrid w:val="0"/>
        <w:spacing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 w:val="36"/>
          <w:szCs w:val="36"/>
          <w:highlight w:val="none"/>
        </w:rPr>
        <w:br w:type="page"/>
      </w:r>
    </w:p>
    <w:p>
      <w:pPr>
        <w:spacing w:line="360" w:lineRule="auto"/>
        <w:ind w:leftChars="343" w:firstLineChars="300"/>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第五部分  拟签订的合同文本</w:t>
      </w:r>
    </w:p>
    <w:p>
      <w:pPr>
        <w:rPr>
          <w:rFonts w:hint="eastAsia" w:asciiTheme="minorEastAsia" w:hAnsiTheme="minorEastAsia" w:eastAsiaTheme="minorEastAsia" w:cstheme="minorEastAsia"/>
          <w:color w:val="auto"/>
          <w:sz w:val="24"/>
          <w:highlight w:val="none"/>
        </w:rPr>
      </w:pPr>
    </w:p>
    <w:p>
      <w:pPr>
        <w:pStyle w:val="24"/>
        <w:spacing w:after="0"/>
        <w:jc w:val="center"/>
        <w:rPr>
          <w:rFonts w:hint="eastAsia" w:asciiTheme="minorEastAsia" w:hAnsiTheme="minorEastAsia" w:eastAsiaTheme="minorEastAsia" w:cstheme="minorEastAsia"/>
          <w:b/>
          <w:bCs/>
          <w:color w:val="auto"/>
          <w:spacing w:val="-20"/>
          <w:kern w:val="44"/>
          <w:sz w:val="48"/>
          <w:szCs w:val="48"/>
          <w:highlight w:val="none"/>
        </w:rPr>
      </w:pPr>
    </w:p>
    <w:p>
      <w:pPr>
        <w:pStyle w:val="24"/>
        <w:spacing w:after="0"/>
        <w:jc w:val="center"/>
        <w:rPr>
          <w:rFonts w:hint="eastAsia" w:asciiTheme="minorEastAsia" w:hAnsiTheme="minorEastAsia" w:eastAsiaTheme="minorEastAsia" w:cstheme="minorEastAsia"/>
          <w:b/>
          <w:bCs/>
          <w:color w:val="auto"/>
          <w:spacing w:val="-20"/>
          <w:kern w:val="44"/>
          <w:sz w:val="48"/>
          <w:szCs w:val="48"/>
          <w:highlight w:val="none"/>
        </w:rPr>
      </w:pPr>
    </w:p>
    <w:p>
      <w:pPr>
        <w:pStyle w:val="24"/>
        <w:spacing w:after="0"/>
        <w:jc w:val="center"/>
        <w:rPr>
          <w:rFonts w:hint="eastAsia" w:asciiTheme="minorEastAsia" w:hAnsiTheme="minorEastAsia" w:eastAsiaTheme="minorEastAsia" w:cstheme="minorEastAsia"/>
          <w:b/>
          <w:bCs/>
          <w:color w:val="auto"/>
          <w:spacing w:val="-20"/>
          <w:kern w:val="44"/>
          <w:sz w:val="48"/>
          <w:szCs w:val="48"/>
          <w:highlight w:val="none"/>
        </w:rPr>
      </w:pPr>
      <w:r>
        <w:rPr>
          <w:rFonts w:hint="eastAsia" w:asciiTheme="minorEastAsia" w:hAnsiTheme="minorEastAsia" w:eastAsiaTheme="minorEastAsia" w:cstheme="minorEastAsia"/>
          <w:b/>
          <w:bCs/>
          <w:color w:val="auto"/>
          <w:spacing w:val="-20"/>
          <w:kern w:val="44"/>
          <w:sz w:val="48"/>
          <w:szCs w:val="48"/>
          <w:highlight w:val="none"/>
        </w:rPr>
        <w:t>政府采购</w:t>
      </w:r>
      <w:r>
        <w:rPr>
          <w:rFonts w:hint="eastAsia" w:asciiTheme="minorEastAsia" w:hAnsiTheme="minorEastAsia" w:eastAsiaTheme="minorEastAsia" w:cstheme="minorEastAsia"/>
          <w:b/>
          <w:bCs/>
          <w:color w:val="auto"/>
          <w:spacing w:val="-20"/>
          <w:kern w:val="44"/>
          <w:sz w:val="48"/>
          <w:szCs w:val="48"/>
          <w:highlight w:val="none"/>
          <w:lang w:eastAsia="zh-CN"/>
        </w:rPr>
        <w:t>货物买卖</w:t>
      </w:r>
      <w:r>
        <w:rPr>
          <w:rFonts w:hint="eastAsia" w:asciiTheme="minorEastAsia" w:hAnsiTheme="minorEastAsia" w:eastAsiaTheme="minorEastAsia" w:cstheme="minorEastAsia"/>
          <w:b/>
          <w:bCs/>
          <w:color w:val="auto"/>
          <w:spacing w:val="-20"/>
          <w:kern w:val="44"/>
          <w:sz w:val="48"/>
          <w:szCs w:val="48"/>
          <w:highlight w:val="none"/>
        </w:rPr>
        <w:t>合同</w:t>
      </w:r>
    </w:p>
    <w:p>
      <w:pPr>
        <w:pStyle w:val="24"/>
        <w:spacing w:after="0"/>
        <w:jc w:val="center"/>
        <w:rPr>
          <w:rFonts w:hint="eastAsia" w:asciiTheme="minorEastAsia" w:hAnsiTheme="minorEastAsia" w:eastAsiaTheme="minorEastAsia" w:cstheme="minorEastAsia"/>
          <w:b/>
          <w:bCs/>
          <w:color w:val="auto"/>
          <w:spacing w:val="-20"/>
          <w:kern w:val="44"/>
          <w:sz w:val="48"/>
          <w:szCs w:val="48"/>
          <w:highlight w:val="none"/>
          <w:lang w:eastAsia="zh-CN"/>
        </w:rPr>
      </w:pPr>
      <w:r>
        <w:rPr>
          <w:rFonts w:hint="eastAsia" w:asciiTheme="minorEastAsia" w:hAnsiTheme="minorEastAsia" w:eastAsiaTheme="minorEastAsia" w:cstheme="minorEastAsia"/>
          <w:b/>
          <w:bCs/>
          <w:color w:val="auto"/>
          <w:spacing w:val="-20"/>
          <w:kern w:val="44"/>
          <w:sz w:val="48"/>
          <w:szCs w:val="48"/>
          <w:highlight w:val="none"/>
          <w:lang w:eastAsia="zh-CN"/>
        </w:rPr>
        <w:t>（试</w:t>
      </w:r>
      <w:r>
        <w:rPr>
          <w:rFonts w:hint="eastAsia" w:asciiTheme="minorEastAsia" w:hAnsiTheme="minorEastAsia" w:eastAsiaTheme="minorEastAsia" w:cstheme="minorEastAsia"/>
          <w:b/>
          <w:bCs/>
          <w:color w:val="auto"/>
          <w:spacing w:val="-20"/>
          <w:kern w:val="44"/>
          <w:sz w:val="48"/>
          <w:szCs w:val="48"/>
          <w:highlight w:val="none"/>
          <w:lang w:val="en-US" w:eastAsia="zh-CN"/>
        </w:rPr>
        <w:t xml:space="preserve"> </w:t>
      </w:r>
      <w:r>
        <w:rPr>
          <w:rFonts w:hint="eastAsia" w:asciiTheme="minorEastAsia" w:hAnsiTheme="minorEastAsia" w:eastAsiaTheme="minorEastAsia" w:cstheme="minorEastAsia"/>
          <w:b/>
          <w:bCs/>
          <w:color w:val="auto"/>
          <w:spacing w:val="-20"/>
          <w:kern w:val="44"/>
          <w:sz w:val="48"/>
          <w:szCs w:val="48"/>
          <w:highlight w:val="none"/>
          <w:lang w:eastAsia="zh-CN"/>
        </w:rPr>
        <w:t>行）</w:t>
      </w:r>
    </w:p>
    <w:p>
      <w:pPr>
        <w:rPr>
          <w:rFonts w:hint="eastAsia" w:asciiTheme="minorEastAsia" w:hAnsiTheme="minorEastAsia" w:eastAsiaTheme="minorEastAsia" w:cstheme="minorEastAsia"/>
          <w:b/>
          <w:bCs/>
          <w:color w:val="auto"/>
          <w:spacing w:val="-20"/>
          <w:kern w:val="44"/>
          <w:sz w:val="40"/>
          <w:szCs w:val="40"/>
          <w:highlight w:val="none"/>
        </w:rPr>
      </w:pPr>
    </w:p>
    <w:p>
      <w:pPr>
        <w:rPr>
          <w:rFonts w:hint="eastAsia" w:asciiTheme="minorEastAsia" w:hAnsiTheme="minorEastAsia" w:eastAsiaTheme="minorEastAsia" w:cstheme="minorEastAsia"/>
          <w:b/>
          <w:bCs/>
          <w:color w:val="auto"/>
          <w:spacing w:val="-20"/>
          <w:kern w:val="44"/>
          <w:sz w:val="40"/>
          <w:szCs w:val="40"/>
          <w:highlight w:val="none"/>
        </w:rPr>
      </w:pPr>
    </w:p>
    <w:p>
      <w:pPr>
        <w:rPr>
          <w:rFonts w:hint="eastAsia" w:asciiTheme="minorEastAsia" w:hAnsiTheme="minorEastAsia" w:eastAsiaTheme="minorEastAsia" w:cstheme="minorEastAsia"/>
          <w:b/>
          <w:bCs/>
          <w:color w:val="auto"/>
          <w:spacing w:val="-20"/>
          <w:kern w:val="44"/>
          <w:sz w:val="40"/>
          <w:szCs w:val="40"/>
          <w:highlight w:val="none"/>
        </w:rPr>
      </w:pPr>
    </w:p>
    <w:p>
      <w:pPr>
        <w:spacing w:line="360" w:lineRule="auto"/>
        <w:ind w:left="420" w:left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rPr>
        <w:t>项目名称：</w:t>
      </w: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420" w:leftChars="200"/>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合同编号：</w:t>
      </w: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420" w:left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甲    方：</w:t>
      </w: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420" w:leftChars="200"/>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乙    方：</w:t>
      </w: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420" w:left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签订时间：</w:t>
      </w:r>
      <w:r>
        <w:rPr>
          <w:rFonts w:hint="eastAsia" w:asciiTheme="minorEastAsia" w:hAnsiTheme="minorEastAsia" w:eastAsiaTheme="minorEastAsia" w:cstheme="minorEastAsia"/>
          <w:color w:val="auto"/>
          <w:sz w:val="32"/>
          <w:szCs w:val="32"/>
          <w:highlight w:val="none"/>
          <w:u w:val="single"/>
        </w:rPr>
        <w:t xml:space="preserve">                             </w:t>
      </w:r>
    </w:p>
    <w:p>
      <w:pPr>
        <w:rPr>
          <w:rFonts w:hint="eastAsia" w:asciiTheme="minorEastAsia" w:hAnsiTheme="minorEastAsia" w:eastAsiaTheme="minorEastAsia" w:cstheme="minorEastAsia"/>
          <w:color w:val="auto"/>
          <w:highlight w:val="none"/>
        </w:rPr>
      </w:pPr>
    </w:p>
    <w:p>
      <w:pPr>
        <w:pStyle w:val="58"/>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i w:val="0"/>
          <w:iCs w:val="0"/>
          <w:color w:val="auto"/>
          <w:spacing w:val="0"/>
          <w:w w:val="100"/>
          <w:sz w:val="24"/>
          <w:szCs w:val="24"/>
          <w:highlight w:val="none"/>
          <w:vertAlign w:val="baseline"/>
        </w:rPr>
      </w:pPr>
    </w:p>
    <w:p>
      <w:pPr>
        <w:rPr>
          <w:rFonts w:hint="eastAsia" w:asciiTheme="minorEastAsia" w:hAnsiTheme="minorEastAsia" w:eastAsiaTheme="minorEastAsia" w:cstheme="minorEastAsia"/>
          <w:b/>
          <w:bCs/>
          <w:i w:val="0"/>
          <w:iCs w:val="0"/>
          <w:color w:val="auto"/>
          <w:spacing w:val="0"/>
          <w:w w:val="100"/>
          <w:sz w:val="32"/>
          <w:szCs w:val="32"/>
          <w:highlight w:val="none"/>
          <w:vertAlign w:val="baseline"/>
        </w:rPr>
      </w:pPr>
      <w:r>
        <w:rPr>
          <w:rFonts w:hint="eastAsia" w:asciiTheme="minorEastAsia" w:hAnsiTheme="minorEastAsia" w:eastAsiaTheme="minorEastAsia" w:cstheme="minorEastAsia"/>
          <w:b/>
          <w:bCs/>
          <w:i w:val="0"/>
          <w:iCs w:val="0"/>
          <w:color w:val="auto"/>
          <w:spacing w:val="0"/>
          <w:w w:val="100"/>
          <w:sz w:val="32"/>
          <w:szCs w:val="32"/>
          <w:highlight w:val="none"/>
          <w:vertAlign w:val="baseline"/>
        </w:rPr>
        <w:br w:type="page"/>
      </w:r>
    </w:p>
    <w:p>
      <w:pPr>
        <w:pStyle w:val="58"/>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i w:val="0"/>
          <w:iCs w:val="0"/>
          <w:color w:val="auto"/>
          <w:spacing w:val="0"/>
          <w:w w:val="100"/>
          <w:sz w:val="32"/>
          <w:szCs w:val="32"/>
          <w:highlight w:val="none"/>
          <w:vertAlign w:val="baseline"/>
        </w:rPr>
      </w:pPr>
    </w:p>
    <w:p>
      <w:pPr>
        <w:pStyle w:val="58"/>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i w:val="0"/>
          <w:iCs w:val="0"/>
          <w:color w:val="auto"/>
          <w:spacing w:val="0"/>
          <w:w w:val="100"/>
          <w:sz w:val="32"/>
          <w:szCs w:val="32"/>
          <w:highlight w:val="none"/>
          <w:vertAlign w:val="baseline"/>
        </w:rPr>
        <w:t>使 用 说 明</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val="0"/>
          <w:bCs w:val="0"/>
          <w:i w:val="0"/>
          <w:iCs w:val="0"/>
          <w:color w:val="auto"/>
          <w:spacing w:val="0"/>
          <w:w w:val="100"/>
          <w:sz w:val="24"/>
          <w:szCs w:val="24"/>
          <w:highlight w:val="none"/>
          <w:vertAlign w:val="baseline"/>
        </w:rPr>
      </w:pPr>
    </w:p>
    <w:p>
      <w:pPr>
        <w:pStyle w:val="58"/>
        <w:keepNext w:val="0"/>
        <w:keepLines w:val="0"/>
        <w:widowControl/>
        <w:numPr>
          <w:ilvl w:val="0"/>
          <w:numId w:val="6"/>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 w:val="0"/>
          <w:bCs w:val="0"/>
          <w:i w:val="0"/>
          <w:iCs w:val="0"/>
          <w:color w:val="auto"/>
          <w:spacing w:val="0"/>
          <w:w w:val="100"/>
          <w:sz w:val="28"/>
          <w:szCs w:val="28"/>
          <w:highlight w:val="none"/>
          <w:vertAlign w:val="baseline"/>
        </w:rPr>
      </w:pPr>
      <w:r>
        <w:rPr>
          <w:rFonts w:hint="eastAsia" w:asciiTheme="minorEastAsia" w:hAnsiTheme="minorEastAsia" w:eastAsiaTheme="minorEastAsia" w:cstheme="minorEastAsia"/>
          <w:b w:val="0"/>
          <w:bCs w:val="0"/>
          <w:i w:val="0"/>
          <w:iCs w:val="0"/>
          <w:color w:val="auto"/>
          <w:spacing w:val="0"/>
          <w:w w:val="100"/>
          <w:sz w:val="28"/>
          <w:szCs w:val="28"/>
          <w:highlight w:val="none"/>
          <w:vertAlign w:val="baseline"/>
        </w:rPr>
        <w:t>本合同标准文本适用于购买现成货物的采购项目，不包括需要供应商定制开发、创新研发的货物采购项目。</w:t>
      </w:r>
    </w:p>
    <w:p>
      <w:pPr>
        <w:pStyle w:val="58"/>
        <w:keepNext w:val="0"/>
        <w:keepLines w:val="0"/>
        <w:widowControl/>
        <w:numPr>
          <w:ilvl w:val="0"/>
          <w:numId w:val="6"/>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i w:val="0"/>
          <w:iCs w:val="0"/>
          <w:color w:val="auto"/>
          <w:spacing w:val="0"/>
          <w:w w:val="100"/>
          <w:sz w:val="28"/>
          <w:szCs w:val="28"/>
          <w:highlight w:val="none"/>
          <w:vertAlign w:val="baseline"/>
        </w:rPr>
        <w:t>本合同标准文本为政府采购货物买卖合同编制提供参考，可以结合采购项目具体情况，对文本作必要的调整修订后使用。</w:t>
      </w:r>
    </w:p>
    <w:p>
      <w:pPr>
        <w:pStyle w:val="58"/>
        <w:keepNext w:val="0"/>
        <w:keepLines w:val="0"/>
        <w:widowControl/>
        <w:numPr>
          <w:ilvl w:val="0"/>
          <w:numId w:val="6"/>
        </w:numPr>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i w:val="0"/>
          <w:iCs w:val="0"/>
          <w:color w:val="auto"/>
          <w:spacing w:val="0"/>
          <w:w w:val="100"/>
          <w:sz w:val="28"/>
          <w:szCs w:val="28"/>
          <w:highlight w:val="none"/>
          <w:vertAlign w:val="baseline"/>
        </w:rPr>
        <w:t>本合同标准文本各条款中，如涉及填写多家供应商、制造商，多种采购标的、分包主要内容等信息的，可根据采购项目具体情况添加信息项。</w:t>
      </w:r>
    </w:p>
    <w:p>
      <w:pPr>
        <w:rPr>
          <w:rFonts w:hint="eastAsia" w:asciiTheme="minorEastAsia" w:hAnsiTheme="minorEastAsia" w:eastAsiaTheme="minorEastAsia" w:cstheme="minorEastAsia"/>
          <w:b/>
          <w:bCs/>
          <w:i w:val="0"/>
          <w:iCs w:val="0"/>
          <w:color w:val="auto"/>
          <w:spacing w:val="0"/>
          <w:w w:val="100"/>
          <w:sz w:val="28"/>
          <w:szCs w:val="28"/>
          <w:highlight w:val="none"/>
          <w:vertAlign w:val="baseline"/>
        </w:rPr>
      </w:pPr>
      <w:r>
        <w:rPr>
          <w:rFonts w:hint="eastAsia" w:asciiTheme="minorEastAsia" w:hAnsiTheme="minorEastAsia" w:eastAsiaTheme="minorEastAsia" w:cstheme="minorEastAsia"/>
          <w:b/>
          <w:bCs/>
          <w:i w:val="0"/>
          <w:iCs w:val="0"/>
          <w:color w:val="auto"/>
          <w:spacing w:val="0"/>
          <w:w w:val="100"/>
          <w:sz w:val="28"/>
          <w:szCs w:val="28"/>
          <w:highlight w:val="none"/>
          <w:vertAlign w:val="baseline"/>
        </w:rPr>
        <w:br w:type="page"/>
      </w:r>
    </w:p>
    <w:p>
      <w:pPr>
        <w:pStyle w:val="4"/>
        <w:keepNext w:val="0"/>
        <w:keepLines w:val="0"/>
        <w:widowControl/>
        <w:suppressLineNumbers w:val="0"/>
        <w:spacing w:before="0" w:beforeAutospacing="0" w:after="0" w:afterAutospacing="0" w:line="360" w:lineRule="auto"/>
        <w:ind w:left="432" w:right="0" w:hanging="432"/>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i w:val="0"/>
          <w:iCs w:val="0"/>
          <w:color w:val="auto"/>
          <w:spacing w:val="0"/>
          <w:w w:val="100"/>
          <w:sz w:val="28"/>
          <w:szCs w:val="28"/>
          <w:highlight w:val="none"/>
          <w:vertAlign w:val="baseline"/>
        </w:rPr>
        <w:t>第一节 政府采购合同协议书</w:t>
      </w:r>
    </w:p>
    <w:p>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（采购人</w:t>
      </w:r>
      <w:r>
        <w:rPr>
          <w:rFonts w:hint="eastAsia" w:asciiTheme="minorEastAsia" w:hAnsiTheme="minorEastAsia" w:eastAsiaTheme="minorEastAsia" w:cstheme="minorEastAsia"/>
          <w:color w:val="auto"/>
          <w:szCs w:val="21"/>
          <w:highlight w:val="none"/>
          <w:lang w:eastAsia="zh-CN"/>
        </w:rPr>
        <w:t>、受采购人委托签订合同的单位</w:t>
      </w:r>
      <w:r>
        <w:rPr>
          <w:rFonts w:hint="eastAsia" w:asciiTheme="minorEastAsia" w:hAnsiTheme="minorEastAsia" w:eastAsiaTheme="minorEastAsia" w:cstheme="minorEastAsia"/>
          <w:color w:val="auto"/>
          <w:szCs w:val="21"/>
          <w:highlight w:val="none"/>
        </w:rPr>
        <w:t>或采购</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文件约定的合同甲方）</w:t>
      </w:r>
    </w:p>
    <w:p>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w:t>
      </w:r>
    </w:p>
    <w:p>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乙方2（全称）：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（联合体成员供应商或其他合同主体）（如有）</w:t>
      </w:r>
    </w:p>
    <w:p>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highlight w:val="none"/>
          <w:lang w:val="en-US" w:eastAsia="zh-CN"/>
        </w:rPr>
        <w:t>（全称）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（联合体成员供应商或其他合同主体）（如有）</w:t>
      </w:r>
    </w:p>
    <w:p>
      <w:pPr>
        <w:spacing w:beforeLines="0" w:line="400" w:lineRule="exact"/>
        <w:rPr>
          <w:rFonts w:hint="eastAsia" w:asciiTheme="minorEastAsia" w:hAnsiTheme="minorEastAsia" w:eastAsiaTheme="minorEastAsia" w:cstheme="minorEastAsia"/>
          <w:color w:val="auto"/>
          <w:highlight w:val="none"/>
          <w:lang w:val="en-US" w:eastAsia="zh-CN"/>
        </w:rPr>
      </w:pPr>
    </w:p>
    <w:p>
      <w:pPr>
        <w:pStyle w:val="25"/>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依据《中华人民共和国民法典》</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《中华人民共和国政府采购法》等有关的法律法规，以及</w:t>
      </w:r>
      <w:r>
        <w:rPr>
          <w:rFonts w:hint="eastAsia" w:asciiTheme="minorEastAsia" w:hAnsiTheme="minorEastAsia" w:eastAsiaTheme="minorEastAsia" w:cstheme="minorEastAsia"/>
          <w:i w:val="0"/>
          <w:iCs w:val="0"/>
          <w:color w:val="auto"/>
          <w:szCs w:val="21"/>
          <w:highlight w:val="none"/>
          <w:u w:val="none"/>
          <w:lang w:eastAsia="zh-CN"/>
        </w:rPr>
        <w:t>本采购项目</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招标</w:t>
      </w:r>
      <w:r>
        <w:rPr>
          <w:rFonts w:hint="eastAsia" w:asciiTheme="minorEastAsia" w:hAnsiTheme="minorEastAsia" w:eastAsiaTheme="minorEastAsia" w:cstheme="minorEastAsia"/>
          <w:color w:val="auto"/>
          <w:szCs w:val="21"/>
          <w:highlight w:val="none"/>
          <w:lang w:val="en-US" w:eastAsia="zh-CN"/>
        </w:rPr>
        <w:t>/谈判</w:t>
      </w:r>
      <w:r>
        <w:rPr>
          <w:rFonts w:hint="eastAsia" w:asciiTheme="minorEastAsia" w:hAnsiTheme="minorEastAsia" w:eastAsiaTheme="minorEastAsia" w:cstheme="minorEastAsia"/>
          <w:color w:val="auto"/>
          <w:szCs w:val="21"/>
          <w:highlight w:val="none"/>
          <w:lang w:eastAsia="zh-CN"/>
        </w:rPr>
        <w:t>文件等</w:t>
      </w:r>
      <w:r>
        <w:rPr>
          <w:rFonts w:hint="eastAsia" w:asciiTheme="minorEastAsia" w:hAnsiTheme="minorEastAsia" w:eastAsiaTheme="minorEastAsia" w:cstheme="minorEastAsia"/>
          <w:color w:val="auto"/>
          <w:szCs w:val="21"/>
          <w:highlight w:val="none"/>
        </w:rPr>
        <w:t>采购文件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乙方的《投标（响应）文件》及《中标（成交）通知书》，甲乙双方同意签订本合同。具体情况及要求如下：     </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项目信息</w:t>
      </w:r>
    </w:p>
    <w:p>
      <w:pPr>
        <w:pStyle w:val="25"/>
        <w:numPr>
          <w:ilvl w:val="0"/>
          <w:numId w:val="8"/>
        </w:numPr>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pPr>
        <w:pStyle w:val="25"/>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 xml:space="preserve">         采购项目编号：</w:t>
      </w:r>
      <w:r>
        <w:rPr>
          <w:rFonts w:hint="eastAsia" w:asciiTheme="minorEastAsia" w:hAnsiTheme="minorEastAsia" w:eastAsiaTheme="minorEastAsia" w:cstheme="minorEastAsia"/>
          <w:color w:val="auto"/>
          <w:szCs w:val="21"/>
          <w:highlight w:val="none"/>
          <w:u w:val="single"/>
        </w:rPr>
        <w:t xml:space="preserve">                                          </w:t>
      </w:r>
    </w:p>
    <w:p>
      <w:pPr>
        <w:pStyle w:val="25"/>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（2）采购计划编号：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（3）项目内容：</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采购标的及数量</w:t>
      </w:r>
      <w:r>
        <w:rPr>
          <w:rFonts w:hint="eastAsia" w:asciiTheme="minorEastAsia" w:hAnsiTheme="minorEastAsia" w:eastAsiaTheme="minorEastAsia" w:cstheme="minorEastAsia"/>
          <w:color w:val="auto"/>
          <w:szCs w:val="21"/>
          <w:highlight w:val="none"/>
          <w:lang w:val="en-US" w:eastAsia="zh-CN"/>
        </w:rPr>
        <w:t>（台/套</w:t>
      </w:r>
      <w:r>
        <w:rPr>
          <w:rFonts w:hint="eastAsia" w:asciiTheme="minorEastAsia" w:hAnsiTheme="minorEastAsia" w:eastAsiaTheme="minorEastAsia" w:cstheme="minorEastAsia"/>
          <w:color w:val="auto"/>
          <w:szCs w:val="21"/>
          <w:highlight w:val="none"/>
          <w:lang w:val="en" w:eastAsia="zh-CN"/>
        </w:rPr>
        <w:t>/个/架/组等</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val="en" w:eastAsia="zh-CN"/>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品牌：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 w:eastAsia="zh-CN"/>
        </w:rPr>
        <w:t xml:space="preserve">     </w:t>
      </w:r>
      <w:r>
        <w:rPr>
          <w:rFonts w:hint="eastAsia" w:asciiTheme="minorEastAsia" w:hAnsiTheme="minorEastAsia" w:eastAsiaTheme="minorEastAsia" w:cstheme="minorEastAsia"/>
          <w:color w:val="auto"/>
          <w:szCs w:val="21"/>
          <w:highlight w:val="none"/>
          <w:lang w:val="en-US" w:eastAsia="zh-CN"/>
        </w:rPr>
        <w:t>规格型号：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p>
    <w:p>
      <w:p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kern w:val="0"/>
          <w:szCs w:val="21"/>
          <w:highlight w:val="none"/>
          <w:u w:val="single"/>
          <w:lang w:val="en-US" w:eastAsia="zh-CN"/>
        </w:rPr>
      </w:pPr>
      <w:r>
        <w:rPr>
          <w:rFonts w:hint="eastAsia" w:asciiTheme="minorEastAsia" w:hAnsiTheme="minorEastAsia" w:eastAsiaTheme="minorEastAsia" w:cstheme="minorEastAsia"/>
          <w:color w:val="auto"/>
          <w:szCs w:val="21"/>
          <w:highlight w:val="none"/>
          <w:lang w:val="en-US" w:eastAsia="zh-CN"/>
        </w:rPr>
        <w:t xml:space="preserve">     标的名称：</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lang w:val="en" w:eastAsia="zh-CN"/>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关键部件：</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品牌：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型号：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p>
    <w:p>
      <w:pPr>
        <w:pStyle w:val="2"/>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rPr>
        <w:t>关键部件</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pPr>
        <w:pStyle w:val="2"/>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关键部件：</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②涉及车辆采购，请填写是否属于新能源汽车：</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eastAsia"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u w:val="single"/>
          <w:lang w:val="en-US" w:eastAsia="zh-CN"/>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Theme="minorEastAsia" w:hAnsiTheme="minorEastAsia" w:eastAsiaTheme="minorEastAsia" w:cstheme="minorEastAsia"/>
          <w:iCs w:val="0"/>
          <w:color w:val="auto"/>
          <w:sz w:val="21"/>
          <w:szCs w:val="21"/>
          <w:highlight w:val="none"/>
          <w:u w:val="single"/>
          <w:lang w:val="en-US" w:eastAsia="zh-CN"/>
        </w:rPr>
        <w:t xml:space="preserve">          </w:t>
      </w:r>
    </w:p>
    <w:p>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u w:val="none"/>
          <w:lang w:val="en-US" w:eastAsia="zh-CN"/>
        </w:rPr>
      </w:pPr>
      <w:r>
        <w:rPr>
          <w:rFonts w:hint="eastAsia" w:asciiTheme="minorEastAsia" w:hAnsiTheme="minorEastAsia" w:eastAsiaTheme="minorEastAsia" w:cstheme="minorEastAsia"/>
          <w:iCs w:val="0"/>
          <w:color w:val="auto"/>
          <w:sz w:val="21"/>
          <w:szCs w:val="21"/>
          <w:highlight w:val="none"/>
          <w:u w:val="none"/>
          <w:lang w:val="en-US" w:eastAsia="zh-CN"/>
        </w:rPr>
        <w:t>（注：在框架协议采购的第二阶段，可选择使用该合同文本）</w:t>
      </w:r>
    </w:p>
    <w:p>
      <w:pPr>
        <w:pStyle w:val="2"/>
        <w:numPr>
          <w:ilvl w:val="-1"/>
          <w:numId w:val="0"/>
        </w:numPr>
        <w:adjustRightInd w:val="0"/>
        <w:snapToGrid w:val="0"/>
        <w:spacing w:before="0" w:beforeLines="0" w:line="400" w:lineRule="exact"/>
        <w:ind w:firstLine="220" w:firstLineChars="100"/>
        <w:rPr>
          <w:rFonts w:hint="eastAsia" w:asciiTheme="minorEastAsia" w:hAnsiTheme="minorEastAsia" w:eastAsiaTheme="minorEastAsia" w:cstheme="minorEastAsia"/>
          <w:color w:val="auto"/>
          <w:w w:val="100"/>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en" w:eastAsia="zh-CN"/>
        </w:rPr>
        <w:t>6</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w w:val="100"/>
          <w:kern w:val="2"/>
          <w:sz w:val="21"/>
          <w:szCs w:val="21"/>
          <w:highlight w:val="none"/>
          <w:lang w:val="en-US" w:eastAsia="zh-CN" w:bidi="ar-SA"/>
        </w:rPr>
        <w:t>中标（成交）采购标的制造商是否为中小企业：</w:t>
      </w:r>
      <w:r>
        <w:rPr>
          <w:rFonts w:hint="eastAsia" w:asciiTheme="minorEastAsia" w:hAnsiTheme="minorEastAsia" w:eastAsiaTheme="minorEastAsia" w:cstheme="minorEastAsia"/>
          <w:color w:val="auto"/>
          <w:w w:val="100"/>
          <w:kern w:val="2"/>
          <w:sz w:val="21"/>
          <w:szCs w:val="21"/>
          <w:highlight w:val="none"/>
          <w:lang w:val="en-US" w:eastAsia="zh-CN" w:bidi="ar-SA"/>
        </w:rPr>
        <w:sym w:font="Wingdings" w:char="00A8"/>
      </w:r>
      <w:r>
        <w:rPr>
          <w:rFonts w:hint="eastAsia" w:asciiTheme="minorEastAsia" w:hAnsiTheme="minorEastAsia" w:eastAsiaTheme="minorEastAsia" w:cstheme="minorEastAsia"/>
          <w:color w:val="auto"/>
          <w:w w:val="100"/>
          <w:kern w:val="2"/>
          <w:sz w:val="21"/>
          <w:szCs w:val="21"/>
          <w:highlight w:val="none"/>
          <w:lang w:val="en-US" w:eastAsia="zh-CN" w:bidi="ar-SA"/>
        </w:rPr>
        <w:t xml:space="preserve">是      </w:t>
      </w:r>
      <w:r>
        <w:rPr>
          <w:rFonts w:hint="eastAsia" w:asciiTheme="minorEastAsia" w:hAnsiTheme="minorEastAsia" w:eastAsiaTheme="minorEastAsia" w:cstheme="minorEastAsia"/>
          <w:color w:val="auto"/>
          <w:w w:val="100"/>
          <w:kern w:val="2"/>
          <w:sz w:val="21"/>
          <w:szCs w:val="21"/>
          <w:highlight w:val="none"/>
          <w:lang w:val="en-US" w:eastAsia="zh-CN" w:bidi="ar-SA"/>
        </w:rPr>
        <w:sym w:font="Wingdings" w:char="00A8"/>
      </w:r>
      <w:r>
        <w:rPr>
          <w:rFonts w:hint="eastAsia" w:asciiTheme="minorEastAsia" w:hAnsiTheme="minorEastAsia" w:eastAsiaTheme="minorEastAsia" w:cstheme="minorEastAsia"/>
          <w:color w:val="auto"/>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w w:val="100"/>
          <w:szCs w:val="21"/>
          <w:highlight w:val="none"/>
          <w:lang w:val="en-US" w:eastAsia="zh-CN"/>
        </w:rPr>
        <w:t xml:space="preserve">         本合同</w:t>
      </w:r>
      <w:r>
        <w:rPr>
          <w:rFonts w:hint="eastAsia" w:asciiTheme="minorEastAsia" w:hAnsiTheme="minorEastAsia" w:eastAsiaTheme="minorEastAsia" w:cstheme="minorEastAsia"/>
          <w:color w:val="auto"/>
          <w:w w:val="100"/>
          <w:szCs w:val="21"/>
          <w:highlight w:val="none"/>
        </w:rPr>
        <w:t>是否</w:t>
      </w:r>
      <w:r>
        <w:rPr>
          <w:rFonts w:hint="eastAsia" w:asciiTheme="minorEastAsia" w:hAnsiTheme="minorEastAsia" w:eastAsiaTheme="minorEastAsia" w:cstheme="minorEastAsia"/>
          <w:color w:val="auto"/>
          <w:w w:val="100"/>
          <w:szCs w:val="21"/>
          <w:highlight w:val="none"/>
          <w:lang w:eastAsia="zh-CN"/>
        </w:rPr>
        <w:t>为专门面向</w:t>
      </w:r>
      <w:r>
        <w:rPr>
          <w:rFonts w:hint="eastAsia" w:asciiTheme="minorEastAsia" w:hAnsiTheme="minorEastAsia" w:eastAsiaTheme="minorEastAsia" w:cstheme="minorEastAsia"/>
          <w:color w:val="auto"/>
          <w:w w:val="100"/>
          <w:szCs w:val="21"/>
          <w:highlight w:val="none"/>
        </w:rPr>
        <w:t>中小企业</w:t>
      </w:r>
      <w:r>
        <w:rPr>
          <w:rFonts w:hint="eastAsia" w:asciiTheme="minorEastAsia" w:hAnsiTheme="minorEastAsia" w:eastAsiaTheme="minorEastAsia" w:cstheme="minorEastAsia"/>
          <w:color w:val="auto"/>
          <w:w w:val="100"/>
          <w:szCs w:val="21"/>
          <w:highlight w:val="none"/>
          <w:lang w:eastAsia="zh-CN"/>
        </w:rPr>
        <w:t>的采</w:t>
      </w:r>
      <w:r>
        <w:rPr>
          <w:rFonts w:hint="eastAsia" w:asciiTheme="minorEastAsia" w:hAnsiTheme="minorEastAsia" w:eastAsiaTheme="minorEastAsia" w:cstheme="minorEastAsia"/>
          <w:color w:val="auto"/>
          <w:w w:val="100"/>
          <w:szCs w:val="21"/>
          <w:highlight w:val="none"/>
          <w:shd w:val="clear"/>
          <w:lang w:eastAsia="zh-CN"/>
        </w:rPr>
        <w:t>购</w:t>
      </w:r>
      <w:r>
        <w:rPr>
          <w:rFonts w:hint="eastAsia" w:asciiTheme="minorEastAsia" w:hAnsiTheme="minorEastAsia" w:eastAsiaTheme="minorEastAsia" w:cstheme="minorEastAsia"/>
          <w:color w:val="auto"/>
          <w:w w:val="100"/>
          <w:szCs w:val="21"/>
          <w:highlight w:val="none"/>
          <w:shd w:val="clear"/>
        </w:rPr>
        <w:t>合同</w:t>
      </w:r>
      <w:r>
        <w:rPr>
          <w:rFonts w:hint="eastAsia" w:asciiTheme="minorEastAsia" w:hAnsiTheme="minorEastAsia" w:eastAsiaTheme="minorEastAsia" w:cstheme="minorEastAsia"/>
          <w:color w:val="auto"/>
          <w:w w:val="100"/>
          <w:szCs w:val="21"/>
          <w:highlight w:val="none"/>
          <w:shd w:val="clear"/>
          <w:lang w:eastAsia="zh-CN"/>
        </w:rPr>
        <w:t>（中小企业预留合同）</w:t>
      </w:r>
      <w:r>
        <w:rPr>
          <w:rFonts w:hint="eastAsia" w:asciiTheme="minorEastAsia" w:hAnsiTheme="minorEastAsia" w:eastAsiaTheme="minorEastAsia" w:cstheme="minorEastAsia"/>
          <w:color w:val="auto"/>
          <w:szCs w:val="21"/>
          <w:highlight w:val="none"/>
          <w:shd w:val="clear"/>
        </w:rPr>
        <w:t>：</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若本项目不专门面向中小企业采购，是否给予小微企业评审优惠：</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中标（成交）采购标的制造商是否为残疾人福利性单位：</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pPr>
        <w:numPr>
          <w:ilvl w:val="0"/>
          <w:numId w:val="0"/>
        </w:numPr>
        <w:snapToGrid w:val="0"/>
        <w:spacing w:beforeLines="0" w:line="400" w:lineRule="exact"/>
        <w:ind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中标（成交）采购标的制造商是否为监狱企业：</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 w:eastAsia="zh-CN"/>
        </w:rPr>
        <w:t>7</w:t>
      </w:r>
      <w:r>
        <w:rPr>
          <w:rFonts w:hint="eastAsia" w:asciiTheme="minorEastAsia" w:hAnsiTheme="minorEastAsia" w:eastAsiaTheme="minorEastAsia" w:cstheme="minorEastAsia"/>
          <w:color w:val="auto"/>
          <w:szCs w:val="21"/>
          <w:highlight w:val="none"/>
        </w:rPr>
        <w:t>）合同是否分包：</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分包主要内容：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rPr>
        <w:t>分包供应商</w:t>
      </w:r>
      <w:r>
        <w:rPr>
          <w:rFonts w:hint="eastAsia" w:asciiTheme="minorEastAsia" w:hAnsiTheme="minorEastAsia" w:eastAsiaTheme="minorEastAsia" w:cstheme="minorEastAsia"/>
          <w:color w:val="auto"/>
          <w:szCs w:val="21"/>
          <w:highlight w:val="none"/>
          <w:lang w:eastAsia="zh-CN"/>
        </w:rPr>
        <w:t>/制造商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eastAsia="zh-CN"/>
        </w:rPr>
        <w:t>（如供应商和制造商不同，请分别填写）</w:t>
      </w:r>
      <w:r>
        <w:rPr>
          <w:rFonts w:hint="eastAsia" w:asciiTheme="minorEastAsia" w:hAnsiTheme="minorEastAsia" w:eastAsiaTheme="minorEastAsia" w:cstheme="minorEastAsia"/>
          <w:color w:val="auto"/>
          <w:szCs w:val="21"/>
          <w:highlight w:val="none"/>
        </w:rPr>
        <w:t>：</w:t>
      </w:r>
    </w:p>
    <w:p>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制造商</w:t>
      </w:r>
      <w:r>
        <w:rPr>
          <w:rFonts w:hint="eastAsia" w:asciiTheme="minorEastAsia" w:hAnsiTheme="minorEastAsia" w:eastAsiaTheme="minorEastAsia" w:cstheme="minorEastAsia"/>
          <w:color w:val="auto"/>
          <w:szCs w:val="21"/>
          <w:highlight w:val="none"/>
        </w:rPr>
        <w:t>类型</w:t>
      </w:r>
      <w:r>
        <w:rPr>
          <w:rFonts w:hint="eastAsia" w:asciiTheme="minorEastAsia" w:hAnsiTheme="minorEastAsia" w:eastAsiaTheme="minorEastAsia" w:cstheme="minorEastAsia"/>
          <w:color w:val="auto"/>
          <w:szCs w:val="21"/>
          <w:highlight w:val="none"/>
          <w:lang w:eastAsia="zh-CN"/>
        </w:rPr>
        <w:t>（如果供应商和制造商不同，只填写制造商类型）</w:t>
      </w:r>
      <w:r>
        <w:rPr>
          <w:rFonts w:hint="eastAsia" w:asciiTheme="minorEastAsia" w:hAnsiTheme="minorEastAsia" w:eastAsiaTheme="minorEastAsia" w:cstheme="minorEastAsia"/>
          <w:color w:val="auto"/>
          <w:szCs w:val="21"/>
          <w:highlight w:val="none"/>
        </w:rPr>
        <w:t>：</w:t>
      </w:r>
    </w:p>
    <w:p>
      <w:pPr>
        <w:adjustRightInd w:val="0"/>
        <w:snapToGrid w:val="0"/>
        <w:spacing w:beforeLines="0" w:line="400" w:lineRule="exact"/>
        <w:ind w:firstLine="840" w:firstLineChars="40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大型企业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中型企业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小微型企业</w:t>
      </w:r>
      <w:r>
        <w:rPr>
          <w:rFonts w:hint="eastAsia" w:asciiTheme="minorEastAsia" w:hAnsiTheme="minorEastAsia" w:eastAsiaTheme="minorEastAsia" w:cstheme="minorEastAsia"/>
          <w:iCs/>
          <w:color w:val="auto"/>
          <w:szCs w:val="21"/>
          <w:highlight w:val="none"/>
          <w:lang w:val="en-US" w:eastAsia="zh-CN"/>
        </w:rPr>
        <w:t xml:space="preserve">  </w:t>
      </w:r>
    </w:p>
    <w:p>
      <w:pPr>
        <w:adjustRightInd w:val="0"/>
        <w:snapToGrid w:val="0"/>
        <w:spacing w:beforeLines="0" w:line="400" w:lineRule="exact"/>
        <w:ind w:firstLine="840" w:firstLineChars="400"/>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残疾人福利性单位</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监狱</w:t>
      </w:r>
      <w:r>
        <w:rPr>
          <w:rFonts w:hint="eastAsia" w:asciiTheme="minorEastAsia" w:hAnsiTheme="minorEastAsia" w:eastAsiaTheme="minorEastAsia" w:cstheme="minorEastAsia"/>
          <w:iCs/>
          <w:color w:val="auto"/>
          <w:szCs w:val="21"/>
          <w:highlight w:val="none"/>
        </w:rPr>
        <w:t>企业</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u w:val="none"/>
          <w:lang w:val="en" w:eastAsia="zh-CN"/>
        </w:rPr>
        <w:t>8</w:t>
      </w:r>
      <w:r>
        <w:rPr>
          <w:rFonts w:hint="eastAsia" w:asciiTheme="minorEastAsia" w:hAnsiTheme="minorEastAsia" w:eastAsiaTheme="minorEastAsia" w:cstheme="minorEastAsia"/>
          <w:color w:val="auto"/>
          <w:szCs w:val="21"/>
          <w:highlight w:val="none"/>
          <w:u w:val="none"/>
          <w:lang w:val="en-US" w:eastAsia="zh-CN"/>
        </w:rPr>
        <w:t>）中标（成交）供应商是否为外商投资企业：</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pPr>
        <w:pStyle w:val="2"/>
        <w:tabs>
          <w:tab w:val="left" w:pos="1340"/>
        </w:tabs>
        <w:spacing w:beforeLine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lang w:val="en-US" w:eastAsia="zh-CN"/>
        </w:rPr>
        <w:t xml:space="preserve">     外商投资企业类型：</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全部由外国投资者投资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val="0"/>
          <w:bCs w:val="0"/>
          <w:color w:val="auto"/>
          <w:sz w:val="21"/>
          <w:szCs w:val="21"/>
          <w:highlight w:val="none"/>
          <w:u w:val="none"/>
          <w:lang w:val="en" w:eastAsia="zh-CN"/>
        </w:rPr>
        <w:t>9</w:t>
      </w:r>
      <w:r>
        <w:rPr>
          <w:rFonts w:hint="eastAsia" w:asciiTheme="minorEastAsia" w:hAnsiTheme="minorEastAsia" w:eastAsiaTheme="minorEastAsia" w:cstheme="minorEastAsia"/>
          <w:b w:val="0"/>
          <w:bCs w:val="0"/>
          <w:color w:val="auto"/>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iCs w:val="0"/>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是</w:t>
      </w:r>
      <w:r>
        <w:rPr>
          <w:rFonts w:hint="eastAsia" w:asciiTheme="minorEastAsia" w:hAnsiTheme="minorEastAsia" w:eastAsiaTheme="minorEastAsia" w:cstheme="minorEastAsia"/>
          <w:iCs w:val="0"/>
          <w:color w:val="auto"/>
          <w:szCs w:val="21"/>
          <w:highlight w:val="none"/>
          <w:lang w:eastAsia="zh-CN"/>
        </w:rPr>
        <w:t>，《政府采购品目分类目录》底级品目名称</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金额：</w:t>
      </w:r>
      <w:r>
        <w:rPr>
          <w:rFonts w:hint="eastAsia" w:asciiTheme="minorEastAsia" w:hAnsiTheme="minorEastAsia" w:eastAsiaTheme="minorEastAsia" w:cstheme="minorEastAsia"/>
          <w:color w:val="auto"/>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国别：</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品牌：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 xml:space="preserve"> 规格型号：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iCs w:val="0"/>
          <w:color w:val="auto"/>
          <w:szCs w:val="21"/>
          <w:highlight w:val="none"/>
        </w:rPr>
        <w:t xml:space="preserve">      </w:t>
      </w:r>
    </w:p>
    <w:p>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iCs w:val="0"/>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（1</w:t>
      </w:r>
      <w:r>
        <w:rPr>
          <w:rFonts w:hint="eastAsia" w:asciiTheme="minorEastAsia" w:hAnsiTheme="minorEastAsia" w:eastAsiaTheme="minorEastAsia" w:cstheme="minorEastAsia"/>
          <w:b w:val="0"/>
          <w:bCs w:val="0"/>
          <w:color w:val="auto"/>
          <w:sz w:val="21"/>
          <w:szCs w:val="21"/>
          <w:highlight w:val="none"/>
          <w:u w:val="none"/>
          <w:lang w:val="en" w:eastAsia="zh-CN"/>
        </w:rPr>
        <w:t>0</w:t>
      </w:r>
      <w:r>
        <w:rPr>
          <w:rFonts w:hint="eastAsia" w:asciiTheme="minorEastAsia" w:hAnsiTheme="minorEastAsia" w:eastAsiaTheme="minorEastAsia" w:cstheme="minorEastAsia"/>
          <w:b w:val="0"/>
          <w:bCs w:val="0"/>
          <w:color w:val="auto"/>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是</w:t>
      </w:r>
      <w:r>
        <w:rPr>
          <w:rFonts w:hint="eastAsia" w:asciiTheme="minorEastAsia" w:hAnsiTheme="minorEastAsia" w:eastAsiaTheme="minorEastAsia" w:cstheme="minorEastAsia"/>
          <w:iCs w:val="0"/>
          <w:color w:val="auto"/>
          <w:szCs w:val="21"/>
          <w:highlight w:val="none"/>
          <w:lang w:eastAsia="zh-CN"/>
        </w:rPr>
        <w:t>，《节能产品政府采购品目清单》的底级品目名称：</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强制采购</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优先采购</w:t>
      </w:r>
      <w:r>
        <w:rPr>
          <w:rFonts w:hint="eastAsia" w:asciiTheme="minorEastAsia" w:hAnsiTheme="minorEastAsia" w:eastAsiaTheme="minorEastAsia" w:cstheme="minorEastAsia"/>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Cs w:val="21"/>
          <w:highlight w:val="none"/>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Cs w:val="21"/>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是</w:t>
      </w:r>
      <w:r>
        <w:rPr>
          <w:rFonts w:hint="eastAsia" w:asciiTheme="minorEastAsia" w:hAnsiTheme="minorEastAsia" w:eastAsiaTheme="minorEastAsia" w:cstheme="minorEastAsia"/>
          <w:iCs w:val="0"/>
          <w:color w:val="auto"/>
          <w:szCs w:val="21"/>
          <w:highlight w:val="none"/>
          <w:lang w:eastAsia="zh-CN"/>
        </w:rPr>
        <w:t>，《环境标志产品政府采购品目清单》的底级品目名称：</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强制采购</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优先采购</w:t>
      </w:r>
      <w:r>
        <w:rPr>
          <w:rFonts w:hint="eastAsia" w:asciiTheme="minorEastAsia" w:hAnsiTheme="minorEastAsia" w:eastAsiaTheme="minorEastAsia" w:cstheme="minorEastAsia"/>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否</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kern w:val="2"/>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kern w:val="2"/>
          <w:sz w:val="21"/>
          <w:szCs w:val="21"/>
          <w:highlight w:val="none"/>
          <w:u w:val="none"/>
          <w:lang w:val="en-US" w:eastAsia="zh-CN"/>
        </w:rPr>
        <w:t>是否涉及绿色产品：</w:t>
      </w: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p>
    <w:p>
      <w:pPr>
        <w:pStyle w:val="2"/>
        <w:spacing w:beforeLines="0"/>
        <w:ind w:firstLine="420" w:firstLineChars="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r>
        <w:rPr>
          <w:rFonts w:hint="eastAsia" w:asciiTheme="minorEastAsia" w:hAnsiTheme="minorEastAsia" w:eastAsiaTheme="minorEastAsia" w:cstheme="minorEastAsia"/>
          <w:iCs w:val="0"/>
          <w:color w:val="auto"/>
          <w:kern w:val="2"/>
          <w:sz w:val="21"/>
          <w:szCs w:val="21"/>
          <w:highlight w:val="none"/>
          <w:u w:val="none"/>
        </w:rPr>
        <w:sym w:font="Wingdings" w:char="00A8"/>
      </w:r>
      <w:r>
        <w:rPr>
          <w:rFonts w:hint="eastAsia" w:asciiTheme="minorEastAsia" w:hAnsiTheme="minorEastAsia" w:eastAsiaTheme="minorEastAsia" w:cstheme="minorEastAsia"/>
          <w:iCs w:val="0"/>
          <w:color w:val="auto"/>
          <w:kern w:val="2"/>
          <w:sz w:val="21"/>
          <w:szCs w:val="21"/>
          <w:highlight w:val="none"/>
          <w:u w:val="none"/>
        </w:rPr>
        <w:t>是</w:t>
      </w:r>
      <w:r>
        <w:rPr>
          <w:rFonts w:hint="eastAsia" w:asciiTheme="minorEastAsia" w:hAnsiTheme="minorEastAsia" w:eastAsiaTheme="minorEastAsia" w:cstheme="minorEastAsia"/>
          <w:iCs w:val="0"/>
          <w:color w:val="auto"/>
          <w:kern w:val="2"/>
          <w:sz w:val="21"/>
          <w:szCs w:val="21"/>
          <w:highlight w:val="none"/>
          <w:u w:val="none"/>
          <w:lang w:eastAsia="zh-CN"/>
        </w:rPr>
        <w:t>，绿色产品政府采购相关政策确定的底级品目名称：</w:t>
      </w:r>
      <w:r>
        <w:rPr>
          <w:rFonts w:hint="eastAsia" w:asciiTheme="minorEastAsia" w:hAnsiTheme="minorEastAsia" w:eastAsiaTheme="minorEastAsia" w:cstheme="minorEastAsia"/>
          <w:color w:val="auto"/>
          <w:szCs w:val="21"/>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强制采购</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优先采购</w:t>
      </w:r>
      <w:r>
        <w:rPr>
          <w:rFonts w:hint="eastAsia" w:asciiTheme="minorEastAsia" w:hAnsiTheme="minorEastAsia" w:eastAsiaTheme="minorEastAsia" w:cstheme="minorEastAsia"/>
          <w:iCs/>
          <w:color w:val="auto"/>
          <w:szCs w:val="21"/>
          <w:highlight w:val="none"/>
          <w:lang w:val="en-US" w:eastAsia="zh-CN"/>
        </w:rPr>
        <w:t xml:space="preserve">    </w:t>
      </w:r>
    </w:p>
    <w:p>
      <w:pPr>
        <w:pStyle w:val="2"/>
        <w:spacing w:beforeLines="0"/>
        <w:ind w:firstLine="42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r>
        <w:rPr>
          <w:rFonts w:hint="eastAsia" w:asciiTheme="minorEastAsia" w:hAnsiTheme="minorEastAsia" w:eastAsiaTheme="minorEastAsia" w:cstheme="minorEastAsia"/>
          <w:iCs w:val="0"/>
          <w:color w:val="auto"/>
          <w:kern w:val="2"/>
          <w:sz w:val="21"/>
          <w:szCs w:val="21"/>
          <w:highlight w:val="none"/>
          <w:u w:val="none"/>
        </w:rPr>
        <w:sym w:font="Wingdings" w:char="00A8"/>
      </w:r>
      <w:r>
        <w:rPr>
          <w:rFonts w:hint="eastAsia" w:asciiTheme="minorEastAsia" w:hAnsiTheme="minorEastAsia" w:eastAsiaTheme="minorEastAsia" w:cstheme="minorEastAsia"/>
          <w:iCs w:val="0"/>
          <w:color w:val="auto"/>
          <w:kern w:val="2"/>
          <w:sz w:val="21"/>
          <w:szCs w:val="21"/>
          <w:highlight w:val="none"/>
          <w:u w:val="none"/>
        </w:rPr>
        <w:t>否</w:t>
      </w:r>
    </w:p>
    <w:p>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（1</w:t>
      </w:r>
      <w:r>
        <w:rPr>
          <w:rFonts w:hint="eastAsia" w:asciiTheme="minorEastAsia" w:hAnsiTheme="minorEastAsia" w:eastAsiaTheme="minorEastAsia" w:cstheme="minorEastAsia"/>
          <w:color w:val="auto"/>
          <w:szCs w:val="21"/>
          <w:highlight w:val="none"/>
          <w:lang w:val="en" w:eastAsia="zh-CN"/>
        </w:rPr>
        <w:t>1</w:t>
      </w:r>
      <w:r>
        <w:rPr>
          <w:rFonts w:hint="eastAsia" w:asciiTheme="minorEastAsia" w:hAnsiTheme="minorEastAsia" w:eastAsiaTheme="minorEastAsia" w:cstheme="minorEastAsia"/>
          <w:color w:val="auto"/>
          <w:szCs w:val="21"/>
          <w:highlight w:val="none"/>
          <w:lang w:val="en-US" w:eastAsia="zh-CN"/>
        </w:rPr>
        <w:t>）涉及商品包装和快递包装的，是否参考</w:t>
      </w:r>
      <w:r>
        <w:rPr>
          <w:rFonts w:hint="eastAsia" w:asciiTheme="minorEastAsia" w:hAnsiTheme="minorEastAsia" w:eastAsiaTheme="minorEastAsia" w:cstheme="minorEastAsia"/>
          <w:color w:val="auto"/>
          <w:szCs w:val="21"/>
          <w:highlight w:val="none"/>
        </w:rPr>
        <w:t>《商品包装政府采购需求标准（试行）》、《快递包装政府采购需求标准（试行）》</w:t>
      </w:r>
      <w:r>
        <w:rPr>
          <w:rFonts w:hint="eastAsia" w:asciiTheme="minorEastAsia" w:hAnsiTheme="minorEastAsia" w:eastAsiaTheme="minorEastAsia" w:cstheme="minorEastAsia"/>
          <w:color w:val="auto"/>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Cs w:val="21"/>
          <w:highlight w:val="none"/>
          <w:lang w:val="en-US" w:eastAsia="zh-CN"/>
        </w:rPr>
      </w:pP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 xml:space="preserve">是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否</w:t>
      </w:r>
      <w:r>
        <w:rPr>
          <w:rFonts w:hint="eastAsia" w:asciiTheme="minorEastAsia" w:hAnsiTheme="minorEastAsia" w:eastAsiaTheme="minorEastAsia" w:cstheme="minorEastAsia"/>
          <w:iCs w:val="0"/>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lang w:eastAsia="zh-CN"/>
        </w:rPr>
        <w:t>不涉及</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合同金额</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（1）合同金额小写：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left="0" w:firstLine="0" w:firstLineChars="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分包金额</w:t>
      </w:r>
      <w:r>
        <w:rPr>
          <w:rFonts w:hint="eastAsia" w:asciiTheme="minorEastAsia" w:hAnsiTheme="minorEastAsia" w:eastAsiaTheme="minorEastAsia" w:cstheme="minorEastAsia"/>
          <w:color w:val="auto"/>
          <w:szCs w:val="21"/>
          <w:highlight w:val="none"/>
          <w:lang w:eastAsia="zh-CN"/>
        </w:rPr>
        <w:t>（如有）</w:t>
      </w: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合同定价方式</w:t>
      </w:r>
      <w:r>
        <w:rPr>
          <w:rFonts w:hint="eastAsia" w:asciiTheme="minorEastAsia" w:hAnsiTheme="minorEastAsia" w:eastAsiaTheme="minorEastAsia" w:cstheme="minorEastAsia"/>
          <w:color w:val="auto"/>
          <w:szCs w:val="21"/>
          <w:highlight w:val="none"/>
          <w:lang w:eastAsia="zh-CN"/>
        </w:rPr>
        <w:t>（采用组合定价方式的，可以勾选多项）</w:t>
      </w:r>
      <w:r>
        <w:rPr>
          <w:rFonts w:hint="eastAsia" w:asciiTheme="minorEastAsia" w:hAnsiTheme="minorEastAsia" w:eastAsiaTheme="minorEastAsia" w:cstheme="minorEastAsia"/>
          <w:color w:val="auto"/>
          <w:szCs w:val="21"/>
          <w:highlight w:val="none"/>
        </w:rPr>
        <w:t>：</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固定总价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固定单价</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固定费率</w:t>
      </w:r>
      <w:r>
        <w:rPr>
          <w:rFonts w:hint="eastAsia" w:asciiTheme="minorEastAsia" w:hAnsiTheme="minorEastAsia" w:eastAsiaTheme="minorEastAsia" w:cstheme="minorEastAsia"/>
          <w:iCs/>
          <w:color w:val="auto"/>
          <w:szCs w:val="21"/>
          <w:highlight w:val="none"/>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成本补偿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绩效激励</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其他</w:t>
      </w:r>
      <w:r>
        <w:rPr>
          <w:rFonts w:hint="eastAsia" w:asciiTheme="minorEastAsia" w:hAnsiTheme="minorEastAsia" w:eastAsiaTheme="minorEastAsia" w:cstheme="minorEastAsia"/>
          <w:color w:val="auto"/>
          <w:szCs w:val="21"/>
          <w:highlight w:val="none"/>
          <w:u w:val="single"/>
        </w:rPr>
        <w:t xml:space="preserve">       </w:t>
      </w:r>
    </w:p>
    <w:p>
      <w:pPr>
        <w:pStyle w:val="789"/>
        <w:spacing w:beforeLines="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）付款方式（按项目实际勾选填写）：</w:t>
      </w:r>
    </w:p>
    <w:p>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全额付款：</w:t>
      </w:r>
      <w:r>
        <w:rPr>
          <w:rFonts w:hint="eastAsia" w:asciiTheme="minorEastAsia" w:hAnsiTheme="minorEastAsia" w:eastAsiaTheme="minorEastAsia" w:cstheme="minorEastAsia"/>
          <w:color w:val="auto"/>
          <w:szCs w:val="21"/>
          <w:highlight w:val="none"/>
          <w:u w:val="single"/>
        </w:rPr>
        <w:t xml:space="preserve">     （应</w:t>
      </w:r>
      <w:r>
        <w:rPr>
          <w:rFonts w:hint="eastAsia" w:asciiTheme="minorEastAsia" w:hAnsiTheme="minorEastAsia" w:eastAsiaTheme="minorEastAsia" w:cstheme="minorEastAsia"/>
          <w:color w:val="auto"/>
          <w:szCs w:val="21"/>
          <w:highlight w:val="none"/>
          <w:u w:val="single"/>
          <w:lang w:eastAsia="zh-CN"/>
        </w:rPr>
        <w:t>明确</w:t>
      </w:r>
      <w:r>
        <w:rPr>
          <w:rFonts w:hint="eastAsia" w:asciiTheme="minorEastAsia" w:hAnsiTheme="minorEastAsia" w:eastAsiaTheme="minorEastAsia" w:cstheme="minorEastAsia"/>
          <w:color w:val="auto"/>
          <w:szCs w:val="21"/>
          <w:highlight w:val="none"/>
          <w:u w:val="single"/>
        </w:rPr>
        <w:t>一次性支付合同款项</w:t>
      </w:r>
      <w:r>
        <w:rPr>
          <w:rFonts w:hint="eastAsia" w:asciiTheme="minorEastAsia" w:hAnsiTheme="minorEastAsia" w:eastAsiaTheme="minorEastAsia" w:cstheme="minorEastAsia"/>
          <w:color w:val="auto"/>
          <w:szCs w:val="21"/>
          <w:highlight w:val="none"/>
          <w:u w:val="single"/>
          <w:lang w:eastAsia="zh-CN"/>
        </w:rPr>
        <w:t>的条件</w:t>
      </w:r>
      <w:r>
        <w:rPr>
          <w:rFonts w:hint="eastAsia" w:asciiTheme="minorEastAsia" w:hAnsiTheme="minorEastAsia" w:eastAsiaTheme="minorEastAsia" w:cstheme="minorEastAsia"/>
          <w:color w:val="auto"/>
          <w:szCs w:val="21"/>
          <w:highlight w:val="none"/>
          <w:u w:val="single"/>
        </w:rPr>
        <w:t xml:space="preserve">）                    </w:t>
      </w:r>
    </w:p>
    <w:p>
      <w:pPr>
        <w:snapToGrid w:val="0"/>
        <w:spacing w:beforeLines="0" w:line="400" w:lineRule="exact"/>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sym w:font="Wingdings" w:char="00FE"/>
      </w:r>
      <w:r>
        <w:rPr>
          <w:rFonts w:hint="eastAsia" w:asciiTheme="minorEastAsia" w:hAnsiTheme="minorEastAsia" w:eastAsiaTheme="minorEastAsia" w:cstheme="minorEastAsia"/>
          <w:color w:val="auto"/>
          <w:szCs w:val="21"/>
          <w:highlight w:val="none"/>
        </w:rPr>
        <w:t>分期付款：</w:t>
      </w:r>
      <w:r>
        <w:rPr>
          <w:rFonts w:hint="eastAsia" w:asciiTheme="minorEastAsia" w:hAnsiTheme="minorEastAsia" w:eastAsiaTheme="minorEastAsia" w:cstheme="minorEastAsia"/>
          <w:color w:val="auto"/>
          <w:szCs w:val="21"/>
          <w:highlight w:val="none"/>
          <w:u w:val="single"/>
        </w:rPr>
        <w:t xml:space="preserve">  （应明确分期支付合同款项的各期比例和支付条件</w:t>
      </w:r>
      <w:r>
        <w:rPr>
          <w:rFonts w:hint="eastAsia" w:asciiTheme="minorEastAsia" w:hAnsiTheme="minorEastAsia" w:eastAsiaTheme="minorEastAsia" w:cstheme="minorEastAsia"/>
          <w:color w:val="auto"/>
          <w:szCs w:val="21"/>
          <w:highlight w:val="none"/>
          <w:u w:val="single"/>
          <w:lang w:eastAsia="zh-CN"/>
        </w:rPr>
        <w:t>，各期支付条件应与分期履约验收情况挂钩</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Cs w:val="21"/>
          <w:highlight w:val="none"/>
          <w:lang w:eastAsia="zh-CN"/>
        </w:rPr>
        <w:t>其中涉及预付款的</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成本补偿：</w:t>
      </w:r>
      <w:r>
        <w:rPr>
          <w:rFonts w:hint="eastAsia" w:asciiTheme="minorEastAsia" w:hAnsiTheme="minorEastAsia" w:eastAsiaTheme="minorEastAsia" w:cstheme="minorEastAsia"/>
          <w:color w:val="auto"/>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绩效激励：</w:t>
      </w:r>
      <w:r>
        <w:rPr>
          <w:rFonts w:hint="eastAsia" w:asciiTheme="minorEastAsia" w:hAnsiTheme="minorEastAsia" w:eastAsiaTheme="minorEastAsia" w:cstheme="minorEastAsia"/>
          <w:color w:val="auto"/>
          <w:szCs w:val="21"/>
          <w:highlight w:val="none"/>
          <w:u w:val="single"/>
        </w:rPr>
        <w:t xml:space="preserve">      （应明确按照绩效激励方式的支付方式和支付条件）   </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bCs w:val="0"/>
          <w:color w:val="auto"/>
          <w:szCs w:val="21"/>
          <w:highlight w:val="none"/>
          <w:u w:val="single"/>
        </w:rPr>
      </w:pPr>
      <w:r>
        <w:rPr>
          <w:rFonts w:hint="eastAsia" w:asciiTheme="minorEastAsia" w:hAnsiTheme="minorEastAsia" w:eastAsiaTheme="minorEastAsia" w:cstheme="minorEastAsia"/>
          <w:b/>
          <w:bCs w:val="0"/>
          <w:color w:val="auto"/>
          <w:szCs w:val="21"/>
          <w:highlight w:val="none"/>
        </w:rPr>
        <w:t>合同履行</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（1）起始日期：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日，完成日期：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履约</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b w:val="0"/>
          <w:bCs/>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Cs w:val="21"/>
          <w:highlight w:val="none"/>
        </w:rPr>
        <w:t>（3）履约担保：</w:t>
      </w:r>
      <w:r>
        <w:rPr>
          <w:rFonts w:hint="eastAsia" w:asciiTheme="minorEastAsia" w:hAnsiTheme="minorEastAsia" w:eastAsiaTheme="minorEastAsia" w:cstheme="minorEastAsia"/>
          <w:color w:val="auto"/>
          <w:sz w:val="21"/>
          <w:highlight w:val="none"/>
          <w:lang w:val="en-US" w:eastAsia="zh-CN"/>
        </w:rPr>
        <w:t>是否收取履约保证金：</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lang w:eastAsia="zh-CN"/>
        </w:rPr>
        <w:t>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lang w:eastAsia="zh-CN"/>
        </w:rPr>
        <w:t>否</w:t>
      </w:r>
    </w:p>
    <w:p>
      <w:pPr>
        <w:pStyle w:val="2"/>
        <w:spacing w:beforeLines="0"/>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bCs/>
          <w:color w:val="auto"/>
          <w:szCs w:val="21"/>
          <w:highlight w:val="none"/>
          <w:u w:val="none"/>
          <w:lang w:val="en-US" w:eastAsia="zh-CN"/>
        </w:rPr>
        <w:t xml:space="preserve">  </w:t>
      </w:r>
      <w:r>
        <w:rPr>
          <w:rFonts w:hint="eastAsia" w:asciiTheme="minorEastAsia" w:hAnsiTheme="minorEastAsia" w:eastAsiaTheme="minorEastAsia" w:cstheme="minorEastAsia"/>
          <w:color w:val="auto"/>
          <w:sz w:val="21"/>
          <w:highlight w:val="none"/>
          <w:lang w:val="en-US" w:eastAsia="zh-CN"/>
        </w:rPr>
        <w:t xml:space="preserve">  收取履约保证金形式：</w:t>
      </w:r>
      <w:r>
        <w:rPr>
          <w:rFonts w:hint="eastAsia" w:asciiTheme="minorEastAsia" w:hAnsiTheme="minorEastAsia" w:eastAsiaTheme="minorEastAsia" w:cstheme="minorEastAsia"/>
          <w:bCs/>
          <w:color w:val="auto"/>
          <w:sz w:val="21"/>
          <w:szCs w:val="21"/>
          <w:highlight w:val="none"/>
          <w:u w:val="single"/>
        </w:rPr>
        <w:t xml:space="preserve">                            </w:t>
      </w:r>
    </w:p>
    <w:p>
      <w:pPr>
        <w:pStyle w:val="2"/>
        <w:spacing w:beforeLines="0"/>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 xml:space="preserve">    收取履约保证金金额：</w:t>
      </w:r>
      <w:r>
        <w:rPr>
          <w:rFonts w:hint="eastAsia" w:asciiTheme="minorEastAsia" w:hAnsiTheme="minorEastAsia" w:eastAsiaTheme="minorEastAsia" w:cstheme="minorEastAsia"/>
          <w:bCs/>
          <w:color w:val="auto"/>
          <w:sz w:val="21"/>
          <w:szCs w:val="21"/>
          <w:highlight w:val="none"/>
          <w:u w:val="single"/>
        </w:rPr>
        <w:t xml:space="preserve">                            </w:t>
      </w:r>
    </w:p>
    <w:p>
      <w:pPr>
        <w:snapToGrid w:val="0"/>
        <w:spacing w:beforeLines="0" w:line="400" w:lineRule="exact"/>
        <w:ind w:firstLine="420" w:firstLineChars="200"/>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bCs/>
          <w:color w:val="auto"/>
          <w:szCs w:val="21"/>
          <w:highlight w:val="none"/>
          <w:u w:val="none"/>
          <w:lang w:val="en-US" w:eastAsia="zh-CN"/>
        </w:rPr>
        <w:t xml:space="preserve">    履约担保期限</w:t>
      </w:r>
      <w:r>
        <w:rPr>
          <w:rFonts w:hint="eastAsia" w:asciiTheme="minorEastAsia" w:hAnsiTheme="minorEastAsia" w:eastAsiaTheme="minorEastAsia" w:cstheme="minorEastAsia"/>
          <w:bCs/>
          <w:color w:val="auto"/>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（4）分期履行要求：</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（5）</w:t>
      </w:r>
      <w:r>
        <w:rPr>
          <w:rFonts w:hint="eastAsia" w:asciiTheme="minorEastAsia" w:hAnsiTheme="minorEastAsia" w:eastAsiaTheme="minorEastAsia" w:cstheme="minorEastAsia"/>
          <w:bCs/>
          <w:color w:val="auto"/>
          <w:szCs w:val="21"/>
          <w:highlight w:val="none"/>
          <w:lang w:eastAsia="zh-CN"/>
        </w:rPr>
        <w:t>风险处置措施和替代方案</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合同验收</w:t>
      </w:r>
    </w:p>
    <w:p>
      <w:pPr>
        <w:numPr>
          <w:ilvl w:val="0"/>
          <w:numId w:val="9"/>
        </w:num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验收组织方式：</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自行组织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委托第三方组织</w:t>
      </w:r>
    </w:p>
    <w:p>
      <w:pPr>
        <w:numPr>
          <w:ilvl w:val="0"/>
          <w:numId w:val="0"/>
        </w:numPr>
        <w:adjustRightInd w:val="0"/>
        <w:snapToGrid w:val="0"/>
        <w:spacing w:before="0" w:beforeLines="0"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验收主体：</w:t>
      </w:r>
      <w:r>
        <w:rPr>
          <w:rFonts w:hint="eastAsia" w:asciiTheme="minorEastAsia" w:hAnsiTheme="minorEastAsia" w:eastAsiaTheme="minorEastAsia" w:cstheme="minorEastAsia"/>
          <w:bCs/>
          <w:color w:val="auto"/>
          <w:szCs w:val="21"/>
          <w:highlight w:val="none"/>
          <w:u w:val="single"/>
        </w:rPr>
        <w:t xml:space="preserve">                  </w:t>
      </w:r>
    </w:p>
    <w:p>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是否邀请本项目的其他供应商</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是否邀请专家</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是否邀请服务对象</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是否邀请第三方检测机构</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eastAsia="zh-CN"/>
        </w:rPr>
        <w:t>是否进行抽查检测：</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是</w:t>
      </w:r>
      <w:r>
        <w:rPr>
          <w:rFonts w:hint="eastAsia" w:asciiTheme="minorEastAsia" w:hAnsiTheme="minorEastAsia" w:eastAsiaTheme="minorEastAsia" w:cstheme="minorEastAsia"/>
          <w:bCs/>
          <w:color w:val="auto"/>
          <w:szCs w:val="21"/>
          <w:highlight w:val="none"/>
          <w:lang w:eastAsia="zh-CN"/>
        </w:rPr>
        <w:t>，抽查比例：</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u w:val="single"/>
          <w:lang w:eastAsia="zh-CN"/>
        </w:rPr>
      </w:pPr>
      <w:r>
        <w:rPr>
          <w:rFonts w:hint="eastAsia" w:asciiTheme="minorEastAsia" w:hAnsiTheme="minorEastAsia" w:eastAsiaTheme="minorEastAsia" w:cstheme="minorEastAsia"/>
          <w:bCs/>
          <w:color w:val="auto"/>
          <w:szCs w:val="21"/>
          <w:highlight w:val="none"/>
          <w:lang w:val="en-US" w:eastAsia="zh-CN"/>
        </w:rPr>
        <w:t>是否存在破坏性检测：</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是</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验收组织的其他事项：</w:t>
      </w:r>
      <w:r>
        <w:rPr>
          <w:rFonts w:hint="eastAsia" w:asciiTheme="minorEastAsia" w:hAnsiTheme="minorEastAsia" w:eastAsiaTheme="minorEastAsia" w:cstheme="minorEastAsia"/>
          <w:bCs/>
          <w:color w:val="auto"/>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（2）履约验收时间：</w:t>
      </w:r>
      <w:r>
        <w:rPr>
          <w:rFonts w:hint="eastAsia" w:asciiTheme="minorEastAsia" w:hAnsiTheme="minorEastAsia" w:eastAsiaTheme="minorEastAsia" w:cstheme="minorEastAsia"/>
          <w:bCs/>
          <w:color w:val="auto"/>
          <w:szCs w:val="21"/>
          <w:highlight w:val="none"/>
          <w:u w:val="single"/>
        </w:rPr>
        <w:t>（计划于何时验收/供应商提出验收申请之日起   日内组织验收）</w:t>
      </w:r>
      <w:r>
        <w:rPr>
          <w:rFonts w:hint="eastAsia" w:asciiTheme="minorEastAsia" w:hAnsiTheme="minorEastAsia" w:eastAsiaTheme="minorEastAsia" w:cstheme="minorEastAsia"/>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（3）履约验收方式：</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一次性验收         </w:t>
      </w:r>
    </w:p>
    <w:p>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分期/分项验收</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eastAsia="zh-CN"/>
        </w:rPr>
        <w:t>（应明确分期</w:t>
      </w:r>
      <w:r>
        <w:rPr>
          <w:rFonts w:hint="eastAsia" w:asciiTheme="minorEastAsia" w:hAnsiTheme="minorEastAsia" w:eastAsiaTheme="minorEastAsia" w:cstheme="minorEastAsia"/>
          <w:bCs/>
          <w:color w:val="auto"/>
          <w:szCs w:val="21"/>
          <w:highlight w:val="none"/>
          <w:u w:val="single"/>
          <w:lang w:val="en" w:eastAsia="zh-CN"/>
        </w:rPr>
        <w:t>/分项验收的工作安排</w:t>
      </w:r>
      <w:r>
        <w:rPr>
          <w:rFonts w:hint="eastAsia" w:asciiTheme="minorEastAsia" w:hAnsiTheme="minorEastAsia" w:eastAsiaTheme="minorEastAsia" w:cstheme="minorEastAsia"/>
          <w:bCs/>
          <w:color w:val="auto"/>
          <w:szCs w:val="21"/>
          <w:highlight w:val="none"/>
          <w:u w:val="single"/>
          <w:lang w:eastAsia="zh-CN"/>
        </w:rPr>
        <w:t>）</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（4）履约验收程序：</w:t>
      </w:r>
      <w:r>
        <w:rPr>
          <w:rFonts w:hint="eastAsia" w:asciiTheme="minorEastAsia" w:hAnsiTheme="minorEastAsia" w:eastAsiaTheme="minorEastAsia" w:cstheme="minorEastAsia"/>
          <w:bCs/>
          <w:color w:val="auto"/>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（5）履约验收的内容：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color w:val="auto"/>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（6）履约验收标准：</w:t>
      </w:r>
      <w:r>
        <w:rPr>
          <w:rFonts w:hint="eastAsia" w:asciiTheme="minorEastAsia" w:hAnsiTheme="minorEastAsia" w:eastAsiaTheme="minorEastAsia" w:cstheme="minorEastAsia"/>
          <w:bCs/>
          <w:color w:val="auto"/>
          <w:szCs w:val="21"/>
          <w:highlight w:val="none"/>
          <w:u w:val="single"/>
        </w:rPr>
        <w:t xml:space="preserve">                                         </w:t>
      </w:r>
    </w:p>
    <w:p>
      <w:pPr>
        <w:pStyle w:val="2"/>
        <w:spacing w:beforeLines="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en-US" w:eastAsia="zh-CN"/>
        </w:rPr>
        <w:t>7</w:t>
      </w:r>
      <w:r>
        <w:rPr>
          <w:rFonts w:hint="eastAsia" w:asciiTheme="minorEastAsia" w:hAnsiTheme="minorEastAsia" w:eastAsiaTheme="minorEastAsia" w:cstheme="minorEastAsia"/>
          <w:bCs/>
          <w:color w:val="auto"/>
          <w:sz w:val="21"/>
          <w:szCs w:val="21"/>
          <w:highlight w:val="none"/>
          <w:u w:val="none"/>
          <w:lang w:eastAsia="zh-CN"/>
        </w:rPr>
        <w:t>）是否以采购活动中供应商提供的样品作为参考：</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（8）履约验收其他事项：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i w:val="0"/>
          <w:iCs w:val="0"/>
          <w:color w:val="auto"/>
          <w:szCs w:val="21"/>
          <w:highlight w:val="none"/>
          <w:u w:val="single"/>
        </w:rPr>
        <w:t>（产权过户登记等）</w:t>
      </w:r>
      <w:r>
        <w:rPr>
          <w:rFonts w:hint="eastAsia" w:asciiTheme="minorEastAsia" w:hAnsiTheme="minorEastAsia" w:eastAsiaTheme="minorEastAsia" w:cstheme="minorEastAsia"/>
          <w:bCs/>
          <w:color w:val="auto"/>
          <w:szCs w:val="21"/>
          <w:highlight w:val="none"/>
          <w:u w:val="single"/>
        </w:rPr>
        <w:t xml:space="preserve">          </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组成合同的文件</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政府采购</w:t>
      </w:r>
      <w:r>
        <w:rPr>
          <w:rFonts w:hint="eastAsia" w:asciiTheme="minorEastAsia" w:hAnsiTheme="minorEastAsia" w:eastAsiaTheme="minorEastAsia" w:cstheme="minorEastAsia"/>
          <w:color w:val="auto"/>
          <w:szCs w:val="21"/>
          <w:highlight w:val="none"/>
        </w:rPr>
        <w:t>合同协议书及其变更、补充</w:t>
      </w:r>
      <w:r>
        <w:rPr>
          <w:rFonts w:hint="eastAsia" w:asciiTheme="minorEastAsia" w:hAnsiTheme="minorEastAsia" w:eastAsiaTheme="minorEastAsia" w:cstheme="minorEastAsia"/>
          <w:color w:val="auto"/>
          <w:szCs w:val="21"/>
          <w:highlight w:val="none"/>
          <w:lang w:eastAsia="zh-CN"/>
        </w:rPr>
        <w:t>协议</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）政府采购合同专用条款</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）政府采购合同通用条款</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szCs w:val="21"/>
          <w:highlight w:val="none"/>
          <w:lang w:eastAsia="zh-CN"/>
        </w:rPr>
        <w:t>（成交）</w:t>
      </w:r>
      <w:r>
        <w:rPr>
          <w:rFonts w:hint="eastAsia" w:asciiTheme="minorEastAsia" w:hAnsiTheme="minorEastAsia" w:eastAsiaTheme="minorEastAsia" w:cstheme="minorEastAsia"/>
          <w:color w:val="auto"/>
          <w:szCs w:val="21"/>
          <w:highlight w:val="none"/>
        </w:rPr>
        <w:t>通知书</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）投标（响应）文件</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（6）采购文件</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（7）有关技术文件，图纸</w:t>
      </w:r>
    </w:p>
    <w:p>
      <w:pPr>
        <w:pStyle w:val="2"/>
        <w:spacing w:beforeLines="0"/>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合同生效</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本合同自</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生效。</w:t>
      </w:r>
    </w:p>
    <w:p>
      <w:pPr>
        <w:numPr>
          <w:ilvl w:val="0"/>
          <w:numId w:val="7"/>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合同份数</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份，均具有同等法律效力。</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合同订立时间：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合同订立地点：</w:t>
      </w:r>
      <w:r>
        <w:rPr>
          <w:rFonts w:hint="eastAsia" w:asciiTheme="minorEastAsia" w:hAnsiTheme="minorEastAsia" w:eastAsiaTheme="minorEastAsia" w:cstheme="minorEastAsia"/>
          <w:color w:val="auto"/>
          <w:szCs w:val="21"/>
          <w:highlight w:val="none"/>
          <w:u w:val="single"/>
        </w:rPr>
        <w:t xml:space="preserve">                           </w:t>
      </w:r>
    </w:p>
    <w:p>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附件：具体标</w:t>
      </w:r>
      <w:r>
        <w:rPr>
          <w:rFonts w:hint="eastAsia" w:asciiTheme="minorEastAsia" w:hAnsiTheme="minorEastAsia" w:eastAsiaTheme="minorEastAsia" w:cstheme="minorEastAsia"/>
          <w:color w:val="auto"/>
          <w:szCs w:val="21"/>
          <w:highlight w:val="none"/>
          <w:lang w:eastAsia="zh-CN"/>
        </w:rPr>
        <w:t>的及其</w:t>
      </w:r>
      <w:r>
        <w:rPr>
          <w:rFonts w:hint="eastAsia" w:asciiTheme="minorEastAsia" w:hAnsiTheme="minorEastAsia" w:eastAsiaTheme="minorEastAsia" w:cstheme="minorEastAsia"/>
          <w:color w:val="auto"/>
          <w:szCs w:val="21"/>
          <w:highlight w:val="none"/>
          <w:u w:val="none"/>
          <w:lang w:val="en-US" w:eastAsia="zh-CN"/>
        </w:rPr>
        <w:t>技术要求和商务要求</w:t>
      </w:r>
      <w:r>
        <w:rPr>
          <w:rFonts w:hint="eastAsia" w:asciiTheme="minorEastAsia" w:hAnsiTheme="minorEastAsia" w:eastAsiaTheme="minorEastAsia" w:cstheme="minorEastAsia"/>
          <w:color w:val="auto"/>
          <w:szCs w:val="21"/>
          <w:highlight w:val="none"/>
        </w:rPr>
        <w:t>、联合协议、分包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协议等。</w:t>
      </w:r>
    </w:p>
    <w:p>
      <w:pPr>
        <w:pStyle w:val="789"/>
        <w:spacing w:beforeLines="0" w:line="400" w:lineRule="exact"/>
        <w:rPr>
          <w:rFonts w:hint="eastAsia" w:asciiTheme="minorEastAsia" w:hAnsiTheme="minorEastAsia" w:eastAsiaTheme="minorEastAsia" w:cstheme="minorEastAsia"/>
          <w:color w:val="auto"/>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1"/>
        <w:gridCol w:w="2741"/>
        <w:gridCol w:w="1850"/>
        <w:gridCol w:w="2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4632" w:type="dxa"/>
            <w:gridSpan w:val="2"/>
            <w:tcBorders>
              <w:top w:val="single" w:color="auto" w:sz="4"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甲方（采购人）</w:t>
            </w:r>
          </w:p>
        </w:tc>
        <w:tc>
          <w:tcPr>
            <w:tcW w:w="4537" w:type="dxa"/>
            <w:gridSpan w:val="2"/>
            <w:tcBorders>
              <w:top w:val="single" w:color="auto" w:sz="4"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单位名称（公章或合同章）</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单位名称（公章或合同章）</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0" w:hRule="atLeast"/>
        </w:trPr>
        <w:tc>
          <w:tcPr>
            <w:tcW w:w="1891" w:type="dxa"/>
            <w:vMerge w:val="restart"/>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法定代表人</w:t>
            </w:r>
          </w:p>
          <w:p>
            <w:pPr>
              <w:pStyle w:val="58"/>
              <w:keepNext w:val="0"/>
              <w:keepLines w:val="0"/>
              <w:widowControl/>
              <w:suppressLineNumbers w:val="0"/>
              <w:spacing w:before="0" w:beforeAutospacing="0" w:after="0" w:afterAutospacing="0" w:line="23" w:lineRule="atLeast"/>
              <w:ind w:left="0" w:right="0" w:firstLine="10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或其委托代理人（签章）</w:t>
            </w:r>
          </w:p>
        </w:tc>
        <w:tc>
          <w:tcPr>
            <w:tcW w:w="2741" w:type="dxa"/>
            <w:vMerge w:val="restart"/>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法定代表人</w:t>
            </w:r>
          </w:p>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或其委托代理人（签章）</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vMerge w:val="continue"/>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2741"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拥有者性别</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住 所</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住 所</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 系 人</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 系 人</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联系电话</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联系电话</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通信地址</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通信地址</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邮政编码</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邮政编码</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电子邮箱</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电子邮箱</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统一社会信用代码</w:t>
            </w: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统一社会信用代码</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开户名称</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开户银行</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1891" w:type="dxa"/>
            <w:tcBorders>
              <w:top w:val="single" w:color="auto" w:sz="2"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2741"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850" w:type="dxa"/>
            <w:tcBorders>
              <w:top w:val="single" w:color="auto" w:sz="2"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line="23" w:lineRule="atLeast"/>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银行账号</w:t>
            </w:r>
          </w:p>
        </w:tc>
        <w:tc>
          <w:tcPr>
            <w:tcW w:w="2687" w:type="dxa"/>
            <w:tcBorders>
              <w:top w:val="single" w:color="auto" w:sz="2"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9169" w:type="dxa"/>
            <w:gridSpan w:val="4"/>
            <w:tcBorders>
              <w:top w:val="single" w:color="auto" w:sz="2"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120" w:beforeAutospacing="0" w:after="0" w:afterAutospacing="0" w:line="23" w:lineRule="atLeast"/>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注：涉及联合体或其他合同主体的信息应按上表格式加列。</w:t>
            </w:r>
          </w:p>
        </w:tc>
      </w:tr>
    </w:tbl>
    <w:p>
      <w:pPr>
        <w:rPr>
          <w:rFonts w:hint="eastAsia" w:asciiTheme="minorEastAsia" w:hAnsiTheme="minorEastAsia" w:eastAsiaTheme="minorEastAsia" w:cstheme="minorEastAsia"/>
          <w:b/>
          <w:bCs/>
          <w:i w:val="0"/>
          <w:iCs w:val="0"/>
          <w:color w:val="auto"/>
          <w:spacing w:val="0"/>
          <w:w w:val="100"/>
          <w:sz w:val="24"/>
          <w:szCs w:val="24"/>
          <w:highlight w:val="none"/>
          <w:vertAlign w:val="baseline"/>
        </w:rPr>
      </w:pPr>
      <w:r>
        <w:rPr>
          <w:rFonts w:hint="eastAsia" w:asciiTheme="minorEastAsia" w:hAnsiTheme="minorEastAsia" w:eastAsiaTheme="minorEastAsia" w:cstheme="minorEastAsia"/>
          <w:b/>
          <w:bCs/>
          <w:i w:val="0"/>
          <w:iCs w:val="0"/>
          <w:color w:val="auto"/>
          <w:spacing w:val="0"/>
          <w:w w:val="100"/>
          <w:sz w:val="24"/>
          <w:szCs w:val="24"/>
          <w:highlight w:val="none"/>
          <w:vertAlign w:val="baseline"/>
        </w:rPr>
        <w:br w:type="page"/>
      </w:r>
    </w:p>
    <w:p>
      <w:pPr>
        <w:pStyle w:val="4"/>
        <w:keepNext w:val="0"/>
        <w:keepLines w:val="0"/>
        <w:widowControl/>
        <w:suppressLineNumbers w:val="0"/>
        <w:spacing w:before="120" w:beforeAutospacing="0" w:after="0" w:afterAutospacing="0" w:line="360" w:lineRule="auto"/>
        <w:ind w:left="432" w:right="0" w:hanging="432"/>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bCs/>
          <w:i w:val="0"/>
          <w:iCs w:val="0"/>
          <w:color w:val="auto"/>
          <w:spacing w:val="0"/>
          <w:w w:val="100"/>
          <w:sz w:val="28"/>
          <w:szCs w:val="28"/>
          <w:highlight w:val="none"/>
          <w:vertAlign w:val="baseline"/>
        </w:rPr>
        <w:t>第二节 政府采购合同通用条款</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 定义</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1.1合同当事人</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（1）采购人（以下称甲方）是指使用财政性资金，通过政府采购方式向供应商购买货物及其相关服务的国家机关、事业单位、团体组织。</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（2）供应商（以下称乙方）是指参加政府采购活动并且中标（成交），向采购人提供合同约定的货物及其相关服务的法人、非法人组织或者自然人。</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（3）其他合同主体是指除采购人和供应商以外，依法参与合同缔结或履行，享有权利、承担义务的合同当事人。</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1.2本合同下列术语应解释为：</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（2）“合同价款”系指根据本合同规定乙方在全面履行合同义务后甲方应支付给乙方的价款。</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（3）“货物”系指乙方根据本合同规定须向甲方提供的各种形态和种类的物品，包括原材料、设备、产品（包括软件）及相关的其备品备件、工具、手册及其他技术资料和材料等。</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（5）“分包”系指中标（成交）供应商按采购文件、投标（响应）文件的规定，根据分包意向协议，将中标（成交）项目中的部分履约内容，分给具有相应资质条件的供应商履行合同的行为。</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（7）其他术语解释，见【</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pPr>
        <w:pStyle w:val="58"/>
        <w:keepNext w:val="0"/>
        <w:keepLines w:val="0"/>
        <w:widowControl/>
        <w:numPr>
          <w:ilvl w:val="0"/>
          <w:numId w:val="10"/>
        </w:numPr>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合同标的及金额</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2.1 合同标的及金额应与中标（成交）结果一致。乙方为履行本合同而发生的所有费用均应包含在合同价款中，甲方不再另行支付其他任何费用。</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3. 履行合同的时间、地点和方式</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3.1 乙方应当在约定的时间、地点，按照约定方式履行合同。</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4. 甲方的权利和义务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4.1 签署合同后，甲方应确定项目负责人（</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项目经理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或项目联系人），负责与本合同有关的事务。甲方有权对乙方的履约行为进行检查，并及时确认乙方提交的事项。甲方应当配合乙方完成相关项目实施工作。</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4.2 甲方有权要求乙方按时提交各阶段有关安排计划，并有权定期核对乙方提供货物数量、规格、质量等内容。甲方有权督促乙方工作并要求乙方更换不符合要求的货物。</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4.3 甲方有权要求乙方对缺陷部分予以修复，并按合同约定享有货物保修及其他合同约定的权利。</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4.4 甲方应当按照合同约定及时对交付的货物进行验收，未在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约定的期限内对乙方履约提出任何异议或者向乙方作出任何说明的，视为验收通过。</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4.5 甲方应当根据合同约定及时向乙方支付合同价款，不得以内部人员变更、履行内部付款流程等为由，拒绝或迟延支付。</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4.6 国家法律法规规定及</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约定应由甲方承担的其他义务和责任。</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5. 乙方的权利和义务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5.1 签署合同后，乙方应确定项目负责人（</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项目经理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或项目联系人），负责与本合同有关的事务。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58"/>
        <w:keepNext w:val="0"/>
        <w:keepLines w:val="0"/>
        <w:widowControl/>
        <w:suppressLineNumbers w:val="0"/>
        <w:spacing w:before="0" w:beforeAutospacing="0" w:after="0" w:afterAutospacing="0" w:line="360" w:lineRule="auto"/>
        <w:ind w:left="0" w:right="0" w:firstLine="37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5.3乙方有权根据合同约定向甲方收取合同价款。</w:t>
      </w:r>
    </w:p>
    <w:p>
      <w:pPr>
        <w:pStyle w:val="58"/>
        <w:keepNext w:val="0"/>
        <w:keepLines w:val="0"/>
        <w:widowControl/>
        <w:suppressLineNumbers w:val="0"/>
        <w:spacing w:before="0" w:beforeAutospacing="0" w:after="0" w:afterAutospacing="0" w:line="360" w:lineRule="auto"/>
        <w:ind w:left="0" w:right="0" w:firstLine="37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5.4国家法律法规规定及</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约定应由乙方承担的其他义务和责任。</w:t>
      </w:r>
    </w:p>
    <w:p>
      <w:pPr>
        <w:pStyle w:val="58"/>
        <w:keepNext w:val="0"/>
        <w:keepLines w:val="0"/>
        <w:widowControl/>
        <w:numPr>
          <w:ilvl w:val="0"/>
          <w:numId w:val="11"/>
        </w:numPr>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合同履行</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6.1 甲乙双方应当按照</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约定顺序履行合同义务；如果没有先后顺序的，应当同时履行。</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6.2 甲乙双方按照合同约定顺序履行合同义务时，应当先履行一方未履行的，后履行一方有权拒绝其履行请求。先履行一方履行不符合约定的，后履行一方有权拒绝其相应的履行请求。</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7. 货物包装、运输、保险和交付要求</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7.1 本合同涉及商品包装、快递包装的，除</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另有约定外，包装应适应远距离运输、防潮、防震、防锈和防野蛮装卸等要求，确保货物安全无损地运抵</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约定的指定现场。</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7.2 除</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另有约定外，乙方负责办理将货物运抵本合同规定的交货地点，并装卸、交付至甲方的一切运输事项，相关费用应包含在合同价款中。</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7.3 货物保险要求按</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规定执行。</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7.5 乙方在运输到达之前应提前通知甲方，并提示货物运输装卸的注意事项，甲方配合乙方做好货物的接收工作。</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7.6 如因包装、运输问题导致货物损毁、丢失或者品质下降，甲方有权要求降价、换货、拒收部分或整批货物，由此产生的费用和损失，均由乙方承担。</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8. 质量标准和保证</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8.1 质量标准</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（2）采用中华人民共和国法定计量单位。</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（3）乙方所提供的货物应符合国家有关安全、环保、卫生的规定。</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（4）乙方应向甲方提交所提供货物的技术文件，包括相应的中文技术文件，如：产品目录、图纸、操作手册、使用说明、维护手册或服务指南等。上述文件应包装好随货物一同发运。</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8.2 保证</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规定或乙方书面承诺（两者以较长的为准）的质量保证期内，本保证保持有效。</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（2）在质量保证期内所发现的缺陷，甲方应尽快以书面形式通知乙方。</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（3）乙方收到通知后，应在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规定的响应时间内以合理的速度免费维修或更换有缺陷的货物或部件。</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（4）在质量保证期内，如果货物的质量或规格与合同不符，或证实货物是有缺陷的，包括潜在的缺陷或使用不符合要求的材料等，甲方可以根据本合同第15.1条规定以书面形式追究乙方的违约责任。</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（5）乙方在约定的时间内未能弥补缺陷，甲方可采取必要的补救措施，但其风险和费用将由乙方承担，甲方根据合同约定对乙方行使的其他权利不受影响。</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9. 权利瑕疵担保</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9.1 乙方保证对其出售的货物享有合法的权利。</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9.2 乙方保证在交付的货物上不存在抵押权等担保物权。</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9.3 如甲方使用上述货物构成对第三人侵权的，则由乙方承担全部责任。</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10. 知识产权保护</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11. 保密义务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中约定。</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12. 合同价款支付</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12.1 合同价款支付按照国库集中支付制度及财政管理相关规定执行。</w:t>
      </w:r>
    </w:p>
    <w:p>
      <w:pPr>
        <w:pStyle w:val="4"/>
        <w:keepNext w:val="0"/>
        <w:keepLines w:val="0"/>
        <w:widowControl/>
        <w:suppressLineNumbers w:val="0"/>
        <w:spacing w:before="0" w:beforeAutospacing="0" w:after="0" w:afterAutospacing="0" w:line="360" w:lineRule="auto"/>
        <w:ind w:left="432"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】中约定。</w:t>
      </w:r>
    </w:p>
    <w:p>
      <w:pPr>
        <w:pStyle w:val="58"/>
        <w:keepNext w:val="0"/>
        <w:keepLines w:val="0"/>
        <w:widowControl/>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13. 履约保证金</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13.1 乙方应当以支票、汇票、本票或者金融机构、担保机构出具的保函等非现金形式提交。</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13.2 如果乙方出现</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13.3 甲方在项目通过验收后按照</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规定的时间内将履约保证金退还乙方；逾期退还的，乙方可要求甲方支付违约金，违约金按照</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规定支付。</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14. 售后服务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14.1 除项目不涉及或采购活动中明确约定无须承担外，乙方还应提供下列服务：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（1）货物的现场移动、安装、调试、启动监督及技术支持；</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（2）提供货物组装和维修所需的专用工具和辅助材料；</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约定的期限内对所有的货物实施运行监督、维修，但前提条件是该服务并不能免除乙方在质量保证期内所承担的义务；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（4）在制造商所在地或指定现场就货物的安装、启动、运营、维护、废弃处置等对甲方操作人员进行培训；</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（5）依照法律、行政法规的规定或者按照</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约定，货物在有效使用年限届满后应予回收的，乙方负有自行或者委托第三人对货物予以回收的义务；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（6）</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规定由乙方提供的其他服务。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14.2 乙方提供的售后服务的费用已包含在合同价款中，甲方不再另行支付。</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15. 违约责任</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15.1质量瑕疵的违约责任</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乙方提供的产品不符合合同约定的质量标准或存在产品质量缺陷，甲方有权要求乙方根据</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要求及时修理、重作、更换，并承担由此给甲方造成的损失。</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15.2 迟延交货的违约责任</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规定执行。如果涉及公共利益，且赔偿金额无法弥补公共利益损失，甲方可要求继续履行或者采取其他补救措施。</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15.3 迟延支付的违约责任</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甲方存在迟延支付乙方合同款项的，应当承担</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规定的逾期付款利息。</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15.4其他违约责任根据项目实际需要按</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规定执行。</w:t>
      </w:r>
    </w:p>
    <w:p>
      <w:pPr>
        <w:pStyle w:val="58"/>
        <w:keepNext w:val="0"/>
        <w:keepLines w:val="0"/>
        <w:widowControl/>
        <w:numPr>
          <w:ilvl w:val="0"/>
          <w:numId w:val="12"/>
        </w:numPr>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合同变更、中止与终止</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16.1合同的变更</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政府采购合同履行中，在不改变合同其他条款的前提下，甲方可以在合同价款10%的范围内追加与合同标的相同的货物，并就此与乙方协商一致后签订补充协议。</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16.2合同的中止</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（1）合同履行过程中因供应商就采购文件、采购过程或结果提起投诉的，甲方认为有必要的，可以中止合同的履行。</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（3）乙方分立、合并或者变更住所的，应当及时以书面形式告知甲方。乙方没有及时告知甲方，致使合同履行发生困难的，甲方可以中止合同履行并要求乙方承担由此给甲方造成的损失。</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（4）甲方不得以行政区划调整、政府换届、机构或者职能调整以及相关责任人更替为由中止合同。</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16.3合同的终止</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（1）合同因有效期限届满而终止；</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（2）乙方未按合同约定履行，构成根本性违约的，甲方有权终止合同，并追究乙方的违约责任。</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16.4 涉及国家利益、社会公共利益的情形</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政府采购合同继续履行将损害国家利益和社会公共利益的，双方当事人应当变更、中止或者终止合同。有过错的一方应当承担赔偿责任，双方都有过错的，各自承担相应的责任。</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17. 合同分包</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17.1 乙方不得将合同转包给其他供应商。涉及合同分包的，乙方应根据采购文件和投标（响应）文件规定进行合同分包。</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17.2 乙方执行政府采购政策向中小企业依法分包的，乙方应当按采购文件和投标（响应）文件签订分包意向协议，分包意向协议属于本合同组成部分。</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18. 不可抗力</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18.1 不可抗力是指合同双方不能预见、不能避免且不能克服的客观情况。</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18.2 任何一方对由于不可抗力造成的部分或全部不能履行合同不承担违约责任。但迟延履行后发生不可抗力的，不能免除责任。</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19. 解决争议的方法</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19.1 因本合同及合同有关事项发生的争议，由甲乙双方友好协商解决。协商不成时，可以向有关组织申请调解。合同一方或双方不愿调解或调解不成的，可以通过仲裁或诉讼的方式解决争议。</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19.2 选择仲裁的，应在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中明确仲裁机构及仲裁地；通过诉讼方式解决的，可以在</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中进一步约定选择与争议有实际联系的地点的人民法院管辖，但管辖法院的约定不得违反级别管辖和专属管辖的规定。</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19.3 如甲乙双方有争议的事项不影响合同其他部分的履行，在争议解决期间，合同其他部分应当继续履行。</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20. 政府采购政策</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20.1 本合同应当按照规定执行政府采购政策。</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21. 法律适用</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21.1 本合同的订立、生效、解释、履行及与本合同有关的争议解决，均适用法律、行政法规。</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21.2 本合同条款与法律、行政法规的强制性规定不一致的，双方当事人应按照法律、行政法规的强制性规定修改本合同的相关条款。</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22. 通知</w:t>
      </w:r>
    </w:p>
    <w:p>
      <w:pPr>
        <w:pStyle w:val="58"/>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22.1 本合同任何一方向对方发出的通知、信件、数据电文等，应当发送至本合同第一部分《政府采购合同协议书》所约定的通讯地址、联系人、联系电话或电子邮箱。</w:t>
      </w:r>
    </w:p>
    <w:p>
      <w:pPr>
        <w:pStyle w:val="58"/>
        <w:keepNext w:val="0"/>
        <w:keepLines w:val="0"/>
        <w:widowControl/>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22.2 一方当事人变更名称、住所、联系人、联系电话或电子邮箱等信息的，应当在变更后3日内及时书面通知对方，对方实际收到变更通知前的送达仍为有效送达。</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22.3本合同一方给另一方的通知均应采用书面形式，传真或快递送到本合同中规定的对方的地址和办理签收手续。</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22.4通知以送达之日或通知书中规定的生效之日起生效，两者中以较迟之日为准。</w:t>
      </w:r>
    </w:p>
    <w:p>
      <w:pPr>
        <w:pStyle w:val="58"/>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bCs/>
          <w:i w:val="0"/>
          <w:iCs w:val="0"/>
          <w:color w:val="auto"/>
          <w:spacing w:val="0"/>
          <w:w w:val="100"/>
          <w:sz w:val="21"/>
          <w:szCs w:val="21"/>
          <w:highlight w:val="none"/>
          <w:vertAlign w:val="baseli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lang w:val="en-US" w:eastAsia="zh-CN"/>
        </w:rPr>
        <w:t>23.</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合同未尽事项</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23.1合同未尽事项见</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【政府采购合同专用条款】</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pPr>
        <w:pStyle w:val="58"/>
        <w:keepNext w:val="0"/>
        <w:keepLines w:val="0"/>
        <w:widowControl/>
        <w:suppressLineNumbers w:val="0"/>
        <w:spacing w:before="0" w:beforeAutospacing="0" w:after="0" w:afterAutospacing="0" w:line="360" w:lineRule="auto"/>
        <w:ind w:left="0" w:right="0"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23.2 合同附件与合同正文具有同等的法律效力。</w:t>
      </w:r>
    </w:p>
    <w:p>
      <w:pPr>
        <w:pStyle w:val="4"/>
        <w:keepNext w:val="0"/>
        <w:keepLines w:val="0"/>
        <w:widowControl/>
        <w:suppressLineNumbers w:val="0"/>
        <w:spacing w:before="0" w:beforeAutospacing="0" w:after="0" w:afterAutospacing="0" w:line="23" w:lineRule="atLeast"/>
        <w:ind w:left="432" w:right="0" w:hanging="432"/>
        <w:jc w:val="center"/>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pPr>
        <w:pStyle w:val="4"/>
        <w:keepNext w:val="0"/>
        <w:keepLines w:val="0"/>
        <w:widowControl/>
        <w:suppressLineNumbers w:val="0"/>
        <w:spacing w:before="0" w:beforeAutospacing="0" w:after="0" w:afterAutospacing="0" w:line="23" w:lineRule="atLeast"/>
        <w:ind w:left="432" w:right="0" w:hanging="43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第三节 政府采购合同专用条款</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7"/>
        <w:gridCol w:w="1742"/>
        <w:gridCol w:w="5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6" w:hRule="atLeast"/>
        </w:trPr>
        <w:tc>
          <w:tcPr>
            <w:tcW w:w="1607" w:type="dxa"/>
            <w:tcBorders>
              <w:top w:val="single" w:color="auto" w:sz="4"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第1.2（6）项</w:t>
            </w:r>
          </w:p>
        </w:tc>
        <w:tc>
          <w:tcPr>
            <w:tcW w:w="1742" w:type="dxa"/>
            <w:tcBorders>
              <w:top w:val="single" w:color="auto" w:sz="4"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联合体具体要求</w:t>
            </w:r>
          </w:p>
        </w:tc>
        <w:tc>
          <w:tcPr>
            <w:tcW w:w="5910" w:type="dxa"/>
            <w:tcBorders>
              <w:top w:val="single" w:color="auto" w:sz="4"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第1.2（7）项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其他术语解释</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第4.4款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履约验收中甲方提出异议或作出说明的期限</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第4.6款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约定甲方承担的其他义务和责任</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numPr>
                <w:ilvl w:val="0"/>
                <w:numId w:val="0"/>
              </w:numPr>
              <w:suppressLineNumbers w:val="0"/>
              <w:spacing w:before="0" w:beforeAutospacing="0" w:after="0" w:afterAutospacing="0"/>
              <w:ind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甲方有权对质量不合格产品进行拒收，由此产生的损失由乙方承担。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第5.4款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约定乙方承担的其他义务和责任</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乙方应当负责本项目的所有外部关系联系与协调；</w:t>
            </w:r>
          </w:p>
          <w:p>
            <w:pPr>
              <w:pStyle w:val="58"/>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经理</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lang w:val="en-US" w:eastAsia="zh-CN"/>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；联系电话：</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；邮箱：</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pPr>
              <w:pStyle w:val="58"/>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乙方承诺按照招标文件要求和投标文件承诺提供货物及各项服务；</w:t>
            </w:r>
          </w:p>
          <w:p>
            <w:pPr>
              <w:pStyle w:val="58"/>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乙方提供的所有产品均应符合质量合格标准；</w:t>
            </w:r>
          </w:p>
          <w:p>
            <w:pPr>
              <w:pStyle w:val="58"/>
              <w:keepNext w:val="0"/>
              <w:keepLines w:val="0"/>
              <w:widowControl/>
              <w:numPr>
                <w:ilvl w:val="0"/>
                <w:numId w:val="13"/>
              </w:numPr>
              <w:suppressLineNumbers w:val="0"/>
              <w:spacing w:before="0" w:beforeAutospacing="0" w:after="0" w:afterAutospacing="0"/>
              <w:ind w:left="425" w:leftChars="0" w:right="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乙方必须在规定期间内完成招标文件要求和投标文件承诺的服务内容，并通过甲方的验收，否则甲方有权终止合同，并索回全部支付的货款，赔偿延误的损失。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第6.1款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履行合同义务的顺序</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7" w:hRule="atLeast"/>
        </w:trPr>
        <w:tc>
          <w:tcPr>
            <w:tcW w:w="1607" w:type="dxa"/>
            <w:vMerge w:val="restart"/>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第7.1款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包装特殊要求</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7" w:hRule="atLeast"/>
        </w:trPr>
        <w:tc>
          <w:tcPr>
            <w:tcW w:w="1607" w:type="dxa"/>
            <w:vMerge w:val="continue"/>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指定现场</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2"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第7.2款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运输特殊要求</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7"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第7.3款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保险要求</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对其在制造、购置、运输、存放及交货过程中的丢失或损坏进行全面保险。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第8.2（1）项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质量保证期</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不少于</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第8.2（3）项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货物质量缺陷</w:t>
            </w:r>
          </w:p>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响应时间</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为本项目指定专属售后服务人员</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lang w:val="en-US" w:eastAsia="zh-CN"/>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联系电话：</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lang w:val="en-US" w:eastAsia="zh-CN"/>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w:t>
            </w:r>
          </w:p>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第11.1款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其他应当保密的信息</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第12.2款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合同价款支付时间</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每次货到并经采购人验收合格后 7 工作日内向采购人提交结算申请，结算金额按实际配送数量计算。（付款凭据：1、验收入库单；2、供应商开具的正式发票。）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第13.2款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履约保证金不予退还的情形</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第13.3款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履约保证金退还时间及逾期退还的违约金</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第14.1（3）项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运行监督、维修期限</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质保期内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第14.1（5）项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货物回收的约定</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标的物归甲方所有，乙方不予收回。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第14.1（6）项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乙方提供的其他服务</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numPr>
                <w:ilvl w:val="0"/>
                <w:numId w:val="14"/>
              </w:numPr>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应具备完善的试剂报损赔付体系。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第15.1款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修理、重作、更换相关具体规定</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如有货物质量问题，供应商应更换相应的货物，并承担由于产品质量问题而引发的全部费用。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第15.2（2）项</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迟延交货赔偿费</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除不可抗力外，如果乙方没有按照本合同约定的期限、地点和方式交付货物，那么甲方可要求乙方支付违约金，违约金按每迟延交付货物一日的应交付而未交付货物价格的5%计算，最高限额为本合同总价的 20%；迟延交付货物的违约金计算数额达到前述最高限额之日起，甲方有权在要求乙方支付违约金的同时，书面通知乙方解除本合同。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6" w:hRule="atLeast"/>
        </w:trPr>
        <w:tc>
          <w:tcPr>
            <w:tcW w:w="1607"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第15.3款</w:t>
            </w:r>
          </w:p>
        </w:tc>
        <w:tc>
          <w:tcPr>
            <w:tcW w:w="1742"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逾期付款利息</w:t>
            </w:r>
          </w:p>
        </w:tc>
        <w:tc>
          <w:tcPr>
            <w:tcW w:w="5910" w:type="dxa"/>
            <w:tcBorders>
              <w:top w:val="single" w:color="auto" w:sz="6" w:space="0"/>
              <w:left w:val="single" w:color="auto" w:sz="6"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参考同期银行活期存款利息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6" w:hRule="atLeast"/>
        </w:trPr>
        <w:tc>
          <w:tcPr>
            <w:tcW w:w="1607" w:type="dxa"/>
            <w:tcBorders>
              <w:top w:val="single" w:color="auto" w:sz="6" w:space="0"/>
              <w:left w:val="single" w:color="auto" w:sz="4"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第15.4款</w:t>
            </w:r>
          </w:p>
        </w:tc>
        <w:tc>
          <w:tcPr>
            <w:tcW w:w="1742" w:type="dxa"/>
            <w:tcBorders>
              <w:top w:val="single" w:color="auto" w:sz="6" w:space="0"/>
              <w:left w:val="single" w:color="auto" w:sz="2" w:space="0"/>
              <w:bottom w:val="single" w:color="auto" w:sz="2"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其他违约责任</w:t>
            </w:r>
          </w:p>
        </w:tc>
        <w:tc>
          <w:tcPr>
            <w:tcW w:w="5910" w:type="dxa"/>
            <w:tcBorders>
              <w:top w:val="single" w:color="auto" w:sz="6" w:space="0"/>
              <w:left w:val="single" w:color="auto" w:sz="2" w:space="0"/>
              <w:bottom w:val="single" w:color="auto" w:sz="2"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如果出现政府采购监督管理部门在处理投诉事项期间，书面通知甲方暂停采购活动的情形，或者询问或质疑事项可能影响中标或者成交结果的，导致甲方中止履行合同的情形，均不视为甲方违约；</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甲方有权对质量不合格产品进行拒收，由此产生的损失有乙方承担；</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上述第2项应退回或更换的货物，由乙方在验收后一周内运离安装地点，所需费用由乙方承担。如乙方在二周内不处理（搬走）的，视为乙方放弃，甲方有权自行处置（包括废物处理）。</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pStyle w:val="58"/>
              <w:keepNext w:val="0"/>
              <w:keepLines w:val="0"/>
              <w:widowControl/>
              <w:numPr>
                <w:ilvl w:val="0"/>
                <w:numId w:val="15"/>
              </w:numPr>
              <w:suppressLineNumbers w:val="0"/>
              <w:spacing w:before="0" w:beforeAutospacing="0" w:after="0" w:afterAutospacing="0" w:line="19" w:lineRule="atLeast"/>
              <w:ind w:left="0" w:right="0" w:firstLine="2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607" w:type="dxa"/>
            <w:tcBorders>
              <w:top w:val="single" w:color="auto" w:sz="2" w:space="0"/>
              <w:left w:val="single" w:color="auto" w:sz="4" w:space="0"/>
              <w:bottom w:val="single" w:color="auto" w:sz="6"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第19.2款</w:t>
            </w:r>
          </w:p>
        </w:tc>
        <w:tc>
          <w:tcPr>
            <w:tcW w:w="1742" w:type="dxa"/>
            <w:tcBorders>
              <w:top w:val="single" w:color="auto" w:sz="2" w:space="0"/>
              <w:left w:val="single" w:color="auto" w:sz="2" w:space="0"/>
              <w:bottom w:val="single" w:color="auto" w:sz="6" w:space="0"/>
              <w:right w:val="single" w:color="auto" w:sz="2"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解决争议的方法</w:t>
            </w:r>
          </w:p>
        </w:tc>
        <w:tc>
          <w:tcPr>
            <w:tcW w:w="5910" w:type="dxa"/>
            <w:tcBorders>
              <w:top w:val="single" w:color="auto" w:sz="2" w:space="0"/>
              <w:left w:val="single" w:color="auto" w:sz="2" w:space="0"/>
              <w:bottom w:val="single" w:color="auto" w:sz="6" w:space="0"/>
              <w:right w:val="single" w:color="auto" w:sz="4"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因本合同及合同有关事项发生的争议，按下列第</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种方式解决：</w:t>
            </w:r>
          </w:p>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（1）向</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杭州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仲裁委员会申请仲裁，仲裁地点为</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浙江省杭州市西湖区文一西路588号西溪首座A3号楼1楼立案厅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（2）向</w:t>
            </w:r>
            <w:r>
              <w:rPr>
                <w:rFonts w:hint="eastAsia" w:asciiTheme="minorEastAsia" w:hAnsiTheme="minorEastAsia" w:eastAsiaTheme="minorEastAsia" w:cstheme="minorEastAsia"/>
                <w:b w:val="0"/>
                <w:bCs w:val="0"/>
                <w:i w:val="0"/>
                <w:iCs w:val="0"/>
                <w:color w:val="auto"/>
                <w:spacing w:val="0"/>
                <w:w w:val="100"/>
                <w:sz w:val="21"/>
                <w:szCs w:val="21"/>
                <w:highlight w:val="none"/>
                <w:u w:val="single"/>
                <w:vertAlign w:val="baseline"/>
              </w:rPr>
              <w:t xml:space="preserve"> 项目属地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人民法院起诉。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0" w:hRule="atLeast"/>
        </w:trPr>
        <w:tc>
          <w:tcPr>
            <w:tcW w:w="1607"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第二节</w:t>
            </w:r>
          </w:p>
          <w:p>
            <w:pPr>
              <w:pStyle w:val="58"/>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第23.1款</w:t>
            </w:r>
          </w:p>
        </w:tc>
        <w:tc>
          <w:tcPr>
            <w:tcW w:w="1742" w:type="dxa"/>
            <w:tcBorders>
              <w:top w:val="single" w:color="auto" w:sz="6"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pStyle w:val="58"/>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其他专用条款</w:t>
            </w:r>
          </w:p>
        </w:tc>
        <w:tc>
          <w:tcPr>
            <w:tcW w:w="5910" w:type="dxa"/>
            <w:tcBorders>
              <w:top w:val="single" w:color="auto" w:sz="6" w:space="0"/>
              <w:left w:val="single" w:color="auto" w:sz="6"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p>
        </w:tc>
      </w:tr>
    </w:tbl>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pPr>
        <w:jc w:val="center"/>
        <w:rPr>
          <w:rFonts w:hint="eastAsia" w:asciiTheme="minorEastAsia" w:hAnsiTheme="minorEastAsia" w:eastAsiaTheme="minorEastAsia" w:cstheme="minorEastAsia"/>
          <w:b/>
          <w:color w:val="auto"/>
          <w:sz w:val="36"/>
          <w:szCs w:val="20"/>
          <w:highlight w:val="none"/>
        </w:rPr>
      </w:pPr>
    </w:p>
    <w:p>
      <w:pPr>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bookmarkEnd w:id="394"/>
      <w:r>
        <w:rPr>
          <w:rFonts w:hint="eastAsia" w:asciiTheme="minorEastAsia" w:hAnsiTheme="minorEastAsia" w:eastAsiaTheme="minorEastAsia" w:cstheme="minorEastAsia"/>
          <w:b/>
          <w:color w:val="auto"/>
          <w:sz w:val="36"/>
          <w:szCs w:val="20"/>
          <w:highlight w:val="none"/>
        </w:rPr>
        <w:t xml:space="preserve">  应提交的有关格式范例</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16"/>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16"/>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16"/>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16"/>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pStyle w:val="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highlight w:val="none"/>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inorEastAsia" w:hAnsiTheme="minorEastAsia" w:eastAsiaTheme="minorEastAsia" w:cstheme="minorEastAsia"/>
          <w:b/>
          <w:color w:val="auto"/>
          <w:sz w:val="24"/>
          <w:highlight w:val="none"/>
        </w:rPr>
      </w:pPr>
    </w:p>
    <w:p>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投标人本身提供所有标的均由中小企业承接的，并相应达到了前述比例要求，视同符合了资格条件，无需再与其他中小企业组成联合体参加政府采购活动，无需提供联合协议。</w:t>
      </w:r>
    </w:p>
    <w:p>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2"/>
        <w:rPr>
          <w:rFonts w:hint="eastAsia" w:asciiTheme="minorEastAsia" w:hAnsiTheme="minorEastAsia" w:eastAsiaTheme="minorEastAsia" w:cstheme="minorEastAsia"/>
          <w:color w:val="auto"/>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pStyle w:val="2"/>
        <w:rPr>
          <w:rFonts w:hint="eastAsia" w:asciiTheme="minorEastAsia" w:hAnsiTheme="minorEastAsia" w:eastAsiaTheme="minorEastAsia" w:cstheme="minorEastAsia"/>
          <w:color w:val="auto"/>
          <w:highlight w:val="none"/>
        </w:rPr>
      </w:pP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1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395" w:name="_Hlk101257010"/>
      <w:r>
        <w:rPr>
          <w:rFonts w:hint="eastAsia" w:asciiTheme="minorEastAsia" w:hAnsiTheme="minorEastAsia" w:eastAsiaTheme="minorEastAsia" w:cstheme="minorEastAsia"/>
          <w:snapToGrid w:val="0"/>
          <w:color w:val="auto"/>
          <w:kern w:val="28"/>
          <w:sz w:val="24"/>
          <w:szCs w:val="20"/>
          <w:highlight w:val="none"/>
        </w:rPr>
        <w:t>（如果有)</w:t>
      </w:r>
      <w:bookmarkEnd w:id="395"/>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2.3.2报价情况说明（如果有）；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2.3.3中小企业声明函（如果有）。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3600" w:firstLineChars="1500"/>
        <w:rPr>
          <w:rFonts w:hint="eastAsia" w:asciiTheme="minorEastAsia" w:hAnsiTheme="minorEastAsia" w:eastAsiaTheme="minorEastAsia" w:cstheme="minorEastAsia"/>
          <w:color w:val="auto"/>
          <w:sz w:val="24"/>
          <w:highlight w:val="none"/>
        </w:rPr>
      </w:pPr>
    </w:p>
    <w:p>
      <w:pPr>
        <w:spacing w:line="360" w:lineRule="auto"/>
        <w:ind w:firstLine="3600" w:firstLineChars="1500"/>
        <w:rPr>
          <w:rFonts w:hint="eastAsia" w:asciiTheme="minorEastAsia" w:hAnsiTheme="minorEastAsia" w:eastAsiaTheme="minorEastAsia" w:cstheme="minorEastAsia"/>
          <w:color w:val="auto"/>
          <w:sz w:val="24"/>
          <w:highlight w:val="none"/>
        </w:rPr>
      </w:pPr>
    </w:p>
    <w:p>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w:t>
      </w:r>
      <w:r>
        <w:rPr>
          <w:rFonts w:hint="eastAsia" w:asciiTheme="minorEastAsia" w:hAnsiTheme="minorEastAsia" w:eastAsiaTheme="minorEastAsia" w:cstheme="minorEastAsia"/>
          <w:b/>
          <w:color w:val="auto"/>
          <w:kern w:val="0"/>
          <w:sz w:val="28"/>
          <w:szCs w:val="28"/>
          <w:highlight w:val="none"/>
          <w:lang w:val="zh-CN"/>
        </w:rPr>
        <w:t>授权委托书或法定代表人（单位负责人、自然人本人）身份证明</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2528" w:firstLineChars="78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，所在单位：</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pPr>
        <w:snapToGrid w:val="0"/>
        <w:spacing w:line="360" w:lineRule="auto"/>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，所在单位：</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snapToGrid w:val="0"/>
        <w:spacing w:line="360" w:lineRule="auto"/>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color w:val="auto"/>
          <w:kern w:val="0"/>
          <w:sz w:val="24"/>
          <w:highlight w:val="none"/>
          <w:lang w:val="zh-CN"/>
        </w:rPr>
        <w:t>注：▲</w:t>
      </w:r>
      <w:r>
        <w:rPr>
          <w:rFonts w:hint="eastAsia" w:asciiTheme="minorEastAsia" w:hAnsiTheme="minorEastAsia" w:eastAsiaTheme="minorEastAsia" w:cstheme="minorEastAsia"/>
          <w:color w:val="auto"/>
          <w:kern w:val="0"/>
          <w:sz w:val="24"/>
          <w:highlight w:val="none"/>
        </w:rPr>
        <w:t>投标人</w:t>
      </w:r>
      <w:r>
        <w:rPr>
          <w:rFonts w:hint="eastAsia" w:asciiTheme="minorEastAsia" w:hAnsiTheme="minorEastAsia" w:eastAsiaTheme="minorEastAsia" w:cstheme="minorEastAsia"/>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14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147"/>
              <w:adjustRightInd w:val="0"/>
              <w:spacing w:line="360" w:lineRule="auto"/>
              <w:rPr>
                <w:rFonts w:hint="eastAsia" w:asciiTheme="minorEastAsia" w:hAnsiTheme="minorEastAsia" w:eastAsiaTheme="minorEastAsia" w:cstheme="minorEastAsia"/>
                <w:bCs/>
                <w:color w:val="auto"/>
                <w:sz w:val="24"/>
                <w:highlight w:val="none"/>
              </w:rPr>
            </w:pPr>
          </w:p>
        </w:tc>
      </w:tr>
    </w:tbl>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pPr>
        <w:keepNext w:val="0"/>
        <w:keepLines w:val="0"/>
        <w:pageBreakBefore w:val="0"/>
        <w:widowControl/>
        <w:kinsoku/>
        <w:wordWrap/>
        <w:overflowPunct/>
        <w:topLinePunct w:val="0"/>
        <w:autoSpaceDE/>
        <w:autoSpaceDN/>
        <w:bidi w:val="0"/>
        <w:adjustRightInd w:val="0"/>
        <w:spacing w:line="360" w:lineRule="auto"/>
        <w:ind w:firstLine="120" w:firstLineChars="5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rPr>
      </w:pPr>
    </w:p>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tbl>
      <w:tblPr>
        <w:tblStyle w:val="63"/>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vAlign w:val="center"/>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节能产品认证证书（本项目拟采购的产品不属于政府强制采购的节能产品品目清单范围的，无需提供）</w:t>
            </w:r>
          </w:p>
        </w:tc>
        <w:tc>
          <w:tcPr>
            <w:tcW w:w="1418" w:type="dxa"/>
            <w:vAlign w:val="center"/>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pPr>
              <w:pStyle w:val="4"/>
              <w:jc w:val="center"/>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sz w:val="24"/>
                <w:szCs w:val="24"/>
                <w:highlight w:val="none"/>
                <w:lang w:val="en-US"/>
              </w:rPr>
              <w:t>第</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991"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2551" w:type="dxa"/>
            <w:vAlign w:val="center"/>
          </w:tcPr>
          <w:p>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c>
          <w:tcPr>
            <w:tcW w:w="141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4.1</w:t>
            </w:r>
          </w:p>
        </w:tc>
        <w:tc>
          <w:tcPr>
            <w:tcW w:w="4991" w:type="dxa"/>
            <w:vAlign w:val="center"/>
          </w:tcPr>
          <w:p>
            <w:pPr>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具备组合同品牌检测套餐试剂盒能力</w:t>
            </w:r>
            <w:r>
              <w:rPr>
                <w:rFonts w:hint="eastAsia" w:asciiTheme="minorEastAsia" w:hAnsiTheme="minorEastAsia" w:eastAsiaTheme="minorEastAsia" w:cstheme="minorEastAsia"/>
                <w:color w:val="auto"/>
                <w:sz w:val="24"/>
                <w:highlight w:val="none"/>
              </w:rPr>
              <w:t>（提供证明文件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包含但不限于销售业绩合同、产品手册或官网截图等</w:t>
            </w:r>
            <w:r>
              <w:rPr>
                <w:rFonts w:hint="eastAsia" w:asciiTheme="minorEastAsia" w:hAnsiTheme="minorEastAsia" w:eastAsiaTheme="minorEastAsia" w:cstheme="minorEastAsia"/>
                <w:color w:val="auto"/>
                <w:sz w:val="24"/>
                <w:highlight w:val="none"/>
              </w:rPr>
              <w:t>）（1）【核心产品】呼吸道23重（甲型流感病毒、乙型流感病毒、副流感病毒、冠状病毒、呼吸道合胞病毒、腺病毒、肠道病毒、人偏肺病毒、人博卡病毒、人鼻病毒、流感嗜血杆菌、鹦鹉热衣原体、肺炎链球菌、军团菌、肺炎衣原体、肺炎支原体、A族链球菌、百日咳鲍特菌、肺炎克雷伯菌、曲霉菌属、隐球菌、肺孢子菌、分枝杆菌）；</w:t>
            </w:r>
          </w:p>
          <w:p>
            <w:pPr>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（2）呼吸道病毒分型14重（甲型H1N1（pdm 2009）亚型流感病毒/季节性H3N2亚型流感病毒/Yamagata系流感病毒/Victoria系流感病毒、呼吸道合胞病毒A/B亚型、副流感病毒I型/II型/III型/IV型、冠状病毒NL63/229E/OC43/HKU1型）；</w:t>
            </w:r>
          </w:p>
          <w:p>
            <w:pPr>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（3）致病菌识别网呼吸道症候群13重：流感嗜血杆菌、鹦鹉热衣原体、肺炎链球菌、军团菌、肺炎衣原体、肺炎支原体、A族链球菌、百日咳鲍特菌、肺炎克雷伯菌、曲霉菌、隐球菌、肺孢子菌、分枝杆菌；</w:t>
            </w:r>
          </w:p>
          <w:p>
            <w:pPr>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致病菌识别网腹泻症候群21重：霍乱弧菌、副溶血弧菌、沙门菌、志贺菌、致泻性大肠杆菌、空肠弯曲、结肠弯曲菌、小肠结肠耶尔森菌、艰难梭菌、阪崎克罗诺杆菌、嗜水气单胞菌、类志贺邻单胞菌、河弧菌、轮状病毒、诺如病毒、星状病毒、札如病毒、肠道腺病毒、溶组织内阿米巴、蓝氏贾第鞭毛虫、隐孢子虫。</w:t>
            </w:r>
          </w:p>
          <w:p>
            <w:pPr>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（5）致病菌识别网脑膜炎症候群11重：脑膜炎奈瑟菌、流感嗜血杆菌、肺炎链球菌、A族链球菌、大肠杆菌、金黄色葡萄球菌、单增李斯特菌、无乳链球菌、猪链球菌、结核分枝杆菌、隐球菌；</w:t>
            </w:r>
          </w:p>
          <w:p>
            <w:pPr>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致病菌识别网其它发热症候群15重：伤寒/副伤寒沙门菌、脑膜炎奈瑟菌、A族链球菌、伯氏疏螺旋体、立克次体、无形体、埃立克体、钩端螺旋体、猪链球菌、鼠疫耶尔森菌、布鲁氏菌、曲霉菌、隐球菌、肺孢子菌。</w:t>
            </w:r>
          </w:p>
        </w:tc>
        <w:tc>
          <w:tcPr>
            <w:tcW w:w="2551"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销售业绩合同、产品手册或官网截图等</w:t>
            </w:r>
            <w:r>
              <w:rPr>
                <w:rFonts w:hint="eastAsia" w:asciiTheme="minorEastAsia" w:hAnsiTheme="minorEastAsia" w:eastAsiaTheme="minorEastAsia" w:cstheme="minorEastAsia"/>
                <w:color w:val="auto"/>
                <w:sz w:val="24"/>
                <w:highlight w:val="none"/>
              </w:rPr>
              <w:t>）</w:t>
            </w:r>
          </w:p>
        </w:tc>
        <w:tc>
          <w:tcPr>
            <w:tcW w:w="1418" w:type="dxa"/>
            <w:vAlign w:val="center"/>
          </w:tcPr>
          <w:p>
            <w:pPr>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4.2</w:t>
            </w:r>
          </w:p>
        </w:tc>
        <w:tc>
          <w:tcPr>
            <w:tcW w:w="4991"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投标品牌不超过3种。</w:t>
            </w:r>
          </w:p>
        </w:tc>
        <w:tc>
          <w:tcPr>
            <w:tcW w:w="2551" w:type="dxa"/>
            <w:vAlign w:val="center"/>
          </w:tcPr>
          <w:p>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详见技术偏离表</w:t>
            </w:r>
          </w:p>
        </w:tc>
        <w:tc>
          <w:tcPr>
            <w:tcW w:w="1418" w:type="dxa"/>
            <w:vAlign w:val="center"/>
          </w:tcPr>
          <w:p>
            <w:pPr>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4.3</w:t>
            </w:r>
          </w:p>
        </w:tc>
        <w:tc>
          <w:tcPr>
            <w:tcW w:w="4991" w:type="dxa"/>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提供符合采购需求要求的样品（不少于1套，覆盖“序号2组合同品牌检测套餐的（1）呼吸道23重，（2）呼吸道病毒分型14重，（3）致病菌识别网呼吸道症候群13重，致病菌识别网腹泻症候群21重”试剂</w:t>
            </w:r>
          </w:p>
        </w:tc>
        <w:tc>
          <w:tcPr>
            <w:tcW w:w="2551" w:type="dxa"/>
            <w:vAlign w:val="center"/>
          </w:tcPr>
          <w:p>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样品</w:t>
            </w:r>
          </w:p>
        </w:tc>
        <w:tc>
          <w:tcPr>
            <w:tcW w:w="1418" w:type="dxa"/>
            <w:vAlign w:val="center"/>
          </w:tcPr>
          <w:p>
            <w:pPr>
              <w:jc w:val="center"/>
              <w:rPr>
                <w:rFonts w:hint="eastAsia" w:asciiTheme="minorEastAsia" w:hAnsiTheme="minorEastAsia" w:eastAsiaTheme="minorEastAsia" w:cstheme="minorEastAsia"/>
                <w:color w:val="auto"/>
                <w:sz w:val="24"/>
                <w:highlight w:val="none"/>
              </w:rPr>
            </w:pP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pPr>
        <w:spacing w:line="360" w:lineRule="auto"/>
        <w:ind w:right="420"/>
        <w:jc w:val="both"/>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24"/>
          <w:highlight w:val="none"/>
        </w:rPr>
        <w:t>2、招标文件中实质性要求必须明确响应。</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spacing w:line="240" w:lineRule="auto"/>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pPr>
        <w:pStyle w:val="2"/>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评分索引表</w:t>
      </w:r>
    </w:p>
    <w:tbl>
      <w:tblPr>
        <w:tblStyle w:val="64"/>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485"/>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6"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85"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57" w:type="dxa"/>
            <w:vAlign w:val="center"/>
          </w:tcPr>
          <w:p>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6"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85"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p>
        </w:tc>
        <w:tc>
          <w:tcPr>
            <w:tcW w:w="3057" w:type="dxa"/>
            <w:vAlign w:val="center"/>
          </w:tcPr>
          <w:p>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6"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85"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p>
        </w:tc>
        <w:tc>
          <w:tcPr>
            <w:tcW w:w="3057" w:type="dxa"/>
            <w:vAlign w:val="center"/>
          </w:tcPr>
          <w:p>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76"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85" w:type="dxa"/>
            <w:vAlign w:val="center"/>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57" w:type="dxa"/>
            <w:vAlign w:val="center"/>
          </w:tcPr>
          <w:p>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pPr>
        <w:jc w:val="left"/>
        <w:rPr>
          <w:rFonts w:hint="eastAsia" w:asciiTheme="minorEastAsia" w:hAnsiTheme="minorEastAsia" w:eastAsiaTheme="minorEastAsia" w:cstheme="minorEastAsia"/>
          <w:b/>
          <w:color w:val="auto"/>
          <w:sz w:val="32"/>
          <w:szCs w:val="32"/>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bCs/>
          <w:color w:val="auto"/>
          <w:sz w:val="32"/>
          <w:szCs w:val="28"/>
          <w:highlight w:val="none"/>
        </w:rPr>
      </w:pPr>
      <w:r>
        <w:rPr>
          <w:rFonts w:hint="eastAsia" w:asciiTheme="minorEastAsia" w:hAnsiTheme="minorEastAsia" w:eastAsiaTheme="minorEastAsia" w:cstheme="minorEastAsia"/>
          <w:b/>
          <w:bCs/>
          <w:color w:val="auto"/>
          <w:sz w:val="32"/>
          <w:szCs w:val="28"/>
          <w:highlight w:val="none"/>
        </w:rPr>
        <w:t>投标人简况表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Merge w:val="restart"/>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Merge w:val="continue"/>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投标人名称(电子签名)：                </w:t>
      </w:r>
    </w:p>
    <w:p>
      <w:pPr>
        <w:snapToGrid w:val="0"/>
        <w:spacing w:line="360" w:lineRule="auto"/>
        <w:ind w:firstLine="576"/>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日期：  年  月  日</w:t>
      </w: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rPr>
          <w:rFonts w:hint="eastAsia" w:asciiTheme="minorEastAsia" w:hAnsiTheme="minorEastAsia" w:eastAsiaTheme="minorEastAsia" w:cstheme="minorEastAsia"/>
          <w:color w:val="auto"/>
          <w:highlight w:val="none"/>
        </w:rPr>
      </w:pPr>
    </w:p>
    <w:p>
      <w:pPr>
        <w:autoSpaceDE w:val="0"/>
        <w:spacing w:line="360" w:lineRule="auto"/>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附表：相关项目业绩一览表</w:t>
      </w:r>
    </w:p>
    <w:tbl>
      <w:tblPr>
        <w:tblStyle w:val="63"/>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w:t>
            </w:r>
          </w:p>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合同金额</w:t>
            </w:r>
          </w:p>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bl>
    <w:p>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注：投标人可按上述的格式自行编制，须随表提交相应的业绩证明材料（详见评分要求）并注明所在投标商务文件页码。</w:t>
      </w:r>
    </w:p>
    <w:p>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投标人名称(电子签名)：                </w:t>
      </w:r>
    </w:p>
    <w:p>
      <w:pPr>
        <w:snapToGrid w:val="0"/>
        <w:spacing w:line="360" w:lineRule="auto"/>
        <w:ind w:firstLine="57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日期：  年  月  日</w:t>
      </w: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b/>
          <w:color w:val="auto"/>
          <w:kern w:val="0"/>
          <w:sz w:val="32"/>
          <w:highlight w:val="none"/>
        </w:rPr>
        <w:t>参考格式3</w:t>
      </w:r>
    </w:p>
    <w:p>
      <w:pPr>
        <w:jc w:val="cente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b/>
          <w:color w:val="auto"/>
          <w:kern w:val="0"/>
          <w:sz w:val="32"/>
          <w:highlight w:val="none"/>
        </w:rPr>
        <w:t>拟投入项目成员情况表</w:t>
      </w:r>
    </w:p>
    <w:tbl>
      <w:tblPr>
        <w:tblStyle w:val="63"/>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本项</w:t>
            </w:r>
            <w:r>
              <w:rPr>
                <w:rFonts w:hint="eastAsia" w:asciiTheme="minorEastAsia" w:hAnsiTheme="minorEastAsia" w:eastAsiaTheme="minorEastAsia" w:cstheme="minorEastAsia"/>
                <w:color w:val="auto"/>
                <w:sz w:val="24"/>
                <w:highlight w:val="none"/>
              </w:rPr>
              <w:t>团队</w:t>
            </w:r>
          </w:p>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项目经理</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bl>
    <w:p>
      <w:pP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highlight w:val="none"/>
        </w:rPr>
        <w:br w:type="page"/>
      </w:r>
    </w:p>
    <w:p>
      <w:pP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b/>
          <w:color w:val="auto"/>
          <w:kern w:val="0"/>
          <w:sz w:val="32"/>
          <w:highlight w:val="none"/>
        </w:rPr>
        <w:t>参考格式4</w:t>
      </w:r>
    </w:p>
    <w:p>
      <w:pPr>
        <w:widowControl/>
        <w:jc w:val="center"/>
        <w:rPr>
          <w:rFonts w:hint="eastAsia" w:asciiTheme="minorEastAsia" w:hAnsiTheme="minorEastAsia" w:eastAsiaTheme="minorEastAsia" w:cstheme="minorEastAsia"/>
          <w:b/>
          <w:color w:val="auto"/>
          <w:kern w:val="0"/>
          <w:sz w:val="30"/>
          <w:highlight w:val="none"/>
        </w:rPr>
      </w:pPr>
      <w:r>
        <w:rPr>
          <w:rFonts w:hint="eastAsia" w:asciiTheme="minorEastAsia" w:hAnsiTheme="minorEastAsia" w:eastAsiaTheme="minorEastAsia" w:cstheme="minorEastAsia"/>
          <w:b/>
          <w:color w:val="auto"/>
          <w:kern w:val="0"/>
          <w:sz w:val="30"/>
          <w:highlight w:val="none"/>
        </w:rPr>
        <w:t>拟投入本项目的主要团队成员情况表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Theme="minorEastAsia" w:hAnsiTheme="minorEastAsia" w:eastAsiaTheme="minorEastAsia" w:cstheme="minorEastAsia"/>
                <w:color w:val="auto"/>
                <w:sz w:val="24"/>
                <w:highlight w:val="none"/>
              </w:rPr>
            </w:pPr>
          </w:p>
        </w:tc>
      </w:tr>
    </w:tbl>
    <w:p>
      <w:pPr>
        <w:autoSpaceDE w:val="0"/>
        <w:autoSpaceDN w:val="0"/>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参考格式，可酌情调整补充</w:t>
      </w:r>
    </w:p>
    <w:p>
      <w:pPr>
        <w:rPr>
          <w:rFonts w:hint="eastAsia" w:asciiTheme="minorEastAsia" w:hAnsiTheme="minorEastAsia" w:eastAsiaTheme="minorEastAsia" w:cstheme="minorEastAsia"/>
          <w:b/>
          <w:color w:val="auto"/>
          <w:kern w:val="0"/>
          <w:sz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gridSpan w:val="2"/>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097" w:type="dxa"/>
            <w:gridSpan w:val="2"/>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132"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4097" w:type="dxa"/>
            <w:gridSpan w:val="2"/>
          </w:tcPr>
          <w:p>
            <w:pPr>
              <w:jc w:val="center"/>
              <w:rPr>
                <w:rFonts w:hint="eastAsia" w:asciiTheme="minorEastAsia" w:hAnsiTheme="minorEastAsia" w:eastAsiaTheme="minorEastAsia" w:cstheme="minorEastAsia"/>
                <w:b/>
                <w:color w:val="auto"/>
                <w:kern w:val="0"/>
                <w:sz w:val="32"/>
                <w:szCs w:val="32"/>
                <w:highlight w:val="none"/>
              </w:rPr>
            </w:pPr>
          </w:p>
        </w:tc>
        <w:tc>
          <w:tcPr>
            <w:tcW w:w="3132"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4097" w:type="dxa"/>
            <w:gridSpan w:val="2"/>
          </w:tcPr>
          <w:p>
            <w:pPr>
              <w:jc w:val="center"/>
              <w:rPr>
                <w:rFonts w:hint="eastAsia" w:asciiTheme="minorEastAsia" w:hAnsiTheme="minorEastAsia" w:eastAsiaTheme="minorEastAsia" w:cstheme="minorEastAsia"/>
                <w:b/>
                <w:color w:val="auto"/>
                <w:kern w:val="0"/>
                <w:sz w:val="32"/>
                <w:szCs w:val="32"/>
                <w:highlight w:val="none"/>
              </w:rPr>
            </w:pPr>
          </w:p>
        </w:tc>
        <w:tc>
          <w:tcPr>
            <w:tcW w:w="3132"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4097" w:type="dxa"/>
            <w:gridSpan w:val="2"/>
          </w:tcPr>
          <w:p>
            <w:pPr>
              <w:jc w:val="center"/>
              <w:rPr>
                <w:rFonts w:hint="eastAsia" w:asciiTheme="minorEastAsia" w:hAnsiTheme="minorEastAsia" w:eastAsiaTheme="minorEastAsia" w:cstheme="minorEastAsia"/>
                <w:b/>
                <w:color w:val="auto"/>
                <w:kern w:val="0"/>
                <w:sz w:val="32"/>
                <w:szCs w:val="32"/>
                <w:highlight w:val="none"/>
              </w:rPr>
            </w:pPr>
          </w:p>
        </w:tc>
        <w:tc>
          <w:tcPr>
            <w:tcW w:w="3132"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236" w:type="dxa"/>
            <w:gridSpan w:val="2"/>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货物名称/</w:t>
            </w:r>
            <w:r>
              <w:rPr>
                <w:rFonts w:hint="eastAsia" w:asciiTheme="minorEastAsia" w:hAnsiTheme="minorEastAsia" w:eastAsiaTheme="minorEastAsia" w:cstheme="minorEastAsia"/>
                <w:b/>
                <w:bCs/>
                <w:color w:val="auto"/>
                <w:sz w:val="24"/>
                <w:highlight w:val="none"/>
                <w:lang w:val="en-US" w:eastAsia="zh-CN"/>
              </w:rPr>
              <w:t>品牌</w:t>
            </w:r>
            <w:r>
              <w:rPr>
                <w:rFonts w:hint="eastAsia" w:asciiTheme="minorEastAsia" w:hAnsiTheme="minorEastAsia" w:eastAsiaTheme="minorEastAsia" w:cstheme="minorEastAsia"/>
                <w:b/>
                <w:bCs/>
                <w:color w:val="auto"/>
                <w:sz w:val="24"/>
                <w:highlight w:val="none"/>
              </w:rPr>
              <w:t>型号</w:t>
            </w:r>
          </w:p>
        </w:tc>
        <w:tc>
          <w:tcPr>
            <w:tcW w:w="3225"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132"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236" w:type="dxa"/>
            <w:gridSpan w:val="2"/>
          </w:tcPr>
          <w:p>
            <w:pPr>
              <w:jc w:val="center"/>
              <w:rPr>
                <w:rFonts w:hint="eastAsia" w:asciiTheme="minorEastAsia" w:hAnsiTheme="minorEastAsia" w:eastAsiaTheme="minorEastAsia" w:cstheme="minorEastAsia"/>
                <w:b/>
                <w:color w:val="auto"/>
                <w:kern w:val="0"/>
                <w:sz w:val="32"/>
                <w:szCs w:val="32"/>
                <w:highlight w:val="none"/>
              </w:rPr>
            </w:pPr>
          </w:p>
        </w:tc>
        <w:tc>
          <w:tcPr>
            <w:tcW w:w="3225" w:type="dxa"/>
          </w:tcPr>
          <w:p>
            <w:pPr>
              <w:jc w:val="center"/>
              <w:rPr>
                <w:rFonts w:hint="eastAsia" w:asciiTheme="minorEastAsia" w:hAnsiTheme="minorEastAsia" w:eastAsiaTheme="minorEastAsia" w:cstheme="minorEastAsia"/>
                <w:b/>
                <w:color w:val="auto"/>
                <w:kern w:val="0"/>
                <w:sz w:val="32"/>
                <w:szCs w:val="32"/>
                <w:highlight w:val="none"/>
              </w:rPr>
            </w:pPr>
          </w:p>
        </w:tc>
        <w:tc>
          <w:tcPr>
            <w:tcW w:w="3132"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236" w:type="dxa"/>
            <w:gridSpan w:val="2"/>
          </w:tcPr>
          <w:p>
            <w:pPr>
              <w:jc w:val="center"/>
              <w:rPr>
                <w:rFonts w:hint="eastAsia" w:asciiTheme="minorEastAsia" w:hAnsiTheme="minorEastAsia" w:eastAsiaTheme="minorEastAsia" w:cstheme="minorEastAsia"/>
                <w:b/>
                <w:color w:val="auto"/>
                <w:kern w:val="0"/>
                <w:sz w:val="32"/>
                <w:szCs w:val="32"/>
                <w:highlight w:val="none"/>
              </w:rPr>
            </w:pPr>
          </w:p>
        </w:tc>
        <w:tc>
          <w:tcPr>
            <w:tcW w:w="3225" w:type="dxa"/>
          </w:tcPr>
          <w:p>
            <w:pPr>
              <w:jc w:val="center"/>
              <w:rPr>
                <w:rFonts w:hint="eastAsia" w:asciiTheme="minorEastAsia" w:hAnsiTheme="minorEastAsia" w:eastAsiaTheme="minorEastAsia" w:cstheme="minorEastAsia"/>
                <w:b/>
                <w:color w:val="auto"/>
                <w:kern w:val="0"/>
                <w:sz w:val="32"/>
                <w:szCs w:val="32"/>
                <w:highlight w:val="none"/>
              </w:rPr>
            </w:pPr>
          </w:p>
        </w:tc>
        <w:tc>
          <w:tcPr>
            <w:tcW w:w="3132"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236" w:type="dxa"/>
            <w:gridSpan w:val="2"/>
          </w:tcPr>
          <w:p>
            <w:pPr>
              <w:jc w:val="center"/>
              <w:rPr>
                <w:rFonts w:hint="eastAsia" w:asciiTheme="minorEastAsia" w:hAnsiTheme="minorEastAsia" w:eastAsiaTheme="minorEastAsia" w:cstheme="minorEastAsia"/>
                <w:b/>
                <w:color w:val="auto"/>
                <w:kern w:val="0"/>
                <w:sz w:val="32"/>
                <w:szCs w:val="32"/>
                <w:highlight w:val="none"/>
              </w:rPr>
            </w:pPr>
          </w:p>
        </w:tc>
        <w:tc>
          <w:tcPr>
            <w:tcW w:w="3225" w:type="dxa"/>
          </w:tcPr>
          <w:p>
            <w:pPr>
              <w:jc w:val="center"/>
              <w:rPr>
                <w:rFonts w:hint="eastAsia" w:asciiTheme="minorEastAsia" w:hAnsiTheme="minorEastAsia" w:eastAsiaTheme="minorEastAsia" w:cstheme="minorEastAsia"/>
                <w:b/>
                <w:color w:val="auto"/>
                <w:kern w:val="0"/>
                <w:sz w:val="32"/>
                <w:szCs w:val="32"/>
                <w:highlight w:val="none"/>
              </w:rPr>
            </w:pPr>
          </w:p>
        </w:tc>
        <w:tc>
          <w:tcPr>
            <w:tcW w:w="3132" w:type="dxa"/>
          </w:tcPr>
          <w:p>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pPr>
              <w:jc w:val="center"/>
              <w:rPr>
                <w:rFonts w:hint="eastAsia" w:asciiTheme="minorEastAsia" w:hAnsiTheme="minorEastAsia" w:eastAsiaTheme="minorEastAsia" w:cstheme="minorEastAsia"/>
                <w:b/>
                <w:color w:val="auto"/>
                <w:kern w:val="0"/>
                <w:sz w:val="32"/>
                <w:szCs w:val="32"/>
                <w:highlight w:val="none"/>
              </w:rPr>
            </w:pPr>
          </w:p>
        </w:tc>
      </w:tr>
    </w:tbl>
    <w:p>
      <w:pPr>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投标人保证：除商务技术偏离表列出的偏离外，投标人响应招标文件的全部要求。有佐证材料的请标明佐证材料页码。</w:t>
      </w:r>
    </w:p>
    <w:p>
      <w:pPr>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注：1.按本格式和要求提供。</w:t>
      </w:r>
    </w:p>
    <w:p>
      <w:pP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2.本表格所反映的偏离情况与“符合性审查资料”、“评标标准相应的商务技术资料”不一致的，以“符合性审查资料”、“评标标准相应的商务技术资料”为准。</w:t>
      </w:r>
    </w:p>
    <w:p>
      <w:pP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3.投标人须保证：除商务技术偏离表列出的偏离外，投标人响应招标文件的全部非实质性要求。</w:t>
      </w:r>
    </w:p>
    <w:p>
      <w:pPr>
        <w:ind w:firstLine="1911" w:firstLineChars="595"/>
        <w:rPr>
          <w:rFonts w:hint="eastAsia" w:asciiTheme="minorEastAsia" w:hAnsiTheme="minorEastAsia" w:eastAsiaTheme="minorEastAsia" w:cstheme="minorEastAsia"/>
          <w:b/>
          <w:bCs/>
          <w:color w:val="auto"/>
          <w:sz w:val="32"/>
          <w:szCs w:val="32"/>
          <w:highlight w:val="none"/>
        </w:rPr>
      </w:pPr>
    </w:p>
    <w:p>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adjustRightInd/>
        <w:snapToGrid w:val="0"/>
        <w:spacing w:line="360" w:lineRule="auto"/>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lang w:eastAsia="zh-CN"/>
        </w:rPr>
        <w:t>杭州市疾病预防控制中心（杭州市卫生监督所）</w:t>
      </w:r>
      <w:r>
        <w:rPr>
          <w:rFonts w:hint="eastAsia" w:asciiTheme="minorEastAsia" w:hAnsiTheme="minorEastAsia" w:eastAsiaTheme="minorEastAsia" w:cstheme="minorEastAsia"/>
          <w:snapToGrid w:val="0"/>
          <w:color w:val="auto"/>
          <w:kern w:val="0"/>
          <w:sz w:val="24"/>
          <w:szCs w:val="20"/>
          <w:highlight w:val="none"/>
        </w:rPr>
        <w:t>、浙江省建设工程设备招标有限公司：</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我单位响应你单位项目招标要求参加投标。在这次投标过程中和中标后，我们将严格遵守国家法律法规要求，并郑重承诺：</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 xml:space="preserve">一、不向项目有关人员及部门赠送礼金礼物、有价证券、回扣以及中介费、介绍费、咨询费等好处费； </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 xml:space="preserve">二、不为项目有关人员及部门报销应由你方单位或个人支付的费用； </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 xml:space="preserve">三、不向项目有关人员及部门提供有可能影响公正的宴请和健身娱乐等活动； </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四、不为项目有关人员及部门出国（境）、旅游等提供方便；</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五、不为项目有关人员个人装修住房、婚丧嫁娶、配偶子女工作安排等提供</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好处；</w:t>
      </w:r>
    </w:p>
    <w:p>
      <w:pPr>
        <w:adjustRightInd/>
        <w:snapToGrid w:val="0"/>
        <w:spacing w:line="360" w:lineRule="auto"/>
        <w:ind w:firstLine="424" w:firstLineChars="177"/>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pPr>
        <w:adjustRightInd/>
        <w:snapToGrid w:val="0"/>
        <w:spacing w:line="360" w:lineRule="auto"/>
        <w:ind w:firstLine="424" w:firstLineChars="177"/>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djustRightInd/>
        <w:snapToGrid w:val="0"/>
        <w:spacing w:line="336" w:lineRule="auto"/>
        <w:ind w:firstLine="4915" w:firstLineChars="2048"/>
        <w:rPr>
          <w:rFonts w:hint="eastAsia" w:asciiTheme="minorEastAsia" w:hAnsiTheme="minorEastAsia" w:eastAsiaTheme="minorEastAsia" w:cstheme="minorEastAsia"/>
          <w:color w:val="auto"/>
          <w:kern w:val="0"/>
          <w:sz w:val="24"/>
          <w:highlight w:val="none"/>
          <w:lang w:val="zh-CN"/>
        </w:rPr>
      </w:pPr>
    </w:p>
    <w:p>
      <w:pPr>
        <w:adjustRightInd/>
        <w:snapToGrid w:val="0"/>
        <w:spacing w:line="336" w:lineRule="auto"/>
        <w:ind w:firstLine="4915" w:firstLineChars="2048"/>
        <w:rPr>
          <w:rFonts w:hint="eastAsia" w:asciiTheme="minorEastAsia" w:hAnsiTheme="minorEastAsia" w:eastAsiaTheme="minorEastAsia" w:cstheme="minorEastAsia"/>
          <w:color w:val="auto"/>
          <w:kern w:val="0"/>
          <w:sz w:val="24"/>
          <w:highlight w:val="none"/>
          <w:lang w:val="zh-CN"/>
        </w:rPr>
      </w:pPr>
    </w:p>
    <w:p>
      <w:pPr>
        <w:adjustRightInd/>
        <w:snapToGrid w:val="0"/>
        <w:spacing w:line="336" w:lineRule="auto"/>
        <w:ind w:firstLine="4915" w:firstLineChars="2048"/>
        <w:rPr>
          <w:rFonts w:hint="eastAsia" w:asciiTheme="minorEastAsia" w:hAnsiTheme="minorEastAsia" w:eastAsiaTheme="minorEastAsia" w:cstheme="minorEastAsia"/>
          <w:snapToGrid w:val="0"/>
          <w:color w:val="auto"/>
          <w:kern w:val="0"/>
          <w:sz w:val="24"/>
          <w:szCs w:val="20"/>
          <w:highlight w:val="none"/>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hint="eastAsia" w:asciiTheme="minorEastAsia" w:hAnsiTheme="minorEastAsia" w:eastAsiaTheme="minorEastAsia" w:cstheme="minorEastAsia"/>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1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1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报价情况说明</w:t>
      </w:r>
      <w:r>
        <w:rPr>
          <w:rFonts w:hint="eastAsia" w:asciiTheme="minorEastAsia" w:hAnsiTheme="minorEastAsia" w:eastAsiaTheme="minorEastAsia" w:cstheme="minorEastAsia"/>
          <w:color w:val="auto"/>
          <w:sz w:val="24"/>
          <w:highlight w:val="none"/>
          <w:lang w:val="en-US" w:eastAsia="zh-CN"/>
        </w:rPr>
        <w:t>(如果有)</w:t>
      </w:r>
      <w:r>
        <w:rPr>
          <w:rFonts w:hint="eastAsia" w:asciiTheme="minorEastAsia" w:hAnsiTheme="minorEastAsia" w:eastAsiaTheme="minorEastAsia" w:cstheme="minorEastAsia"/>
          <w:color w:val="auto"/>
          <w:sz w:val="24"/>
          <w:highlight w:val="none"/>
        </w:rPr>
        <w:t>………………………………………………………（页码）</w:t>
      </w:r>
    </w:p>
    <w:p>
      <w:pPr>
        <w:numPr>
          <w:ilvl w:val="0"/>
          <w:numId w:val="1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w:t>
      </w:r>
      <w:r>
        <w:rPr>
          <w:rFonts w:hint="eastAsia" w:asciiTheme="minorEastAsia" w:hAnsiTheme="minorEastAsia" w:eastAsiaTheme="minorEastAsia" w:cstheme="minorEastAsia"/>
          <w:color w:val="auto"/>
          <w:sz w:val="24"/>
          <w:highlight w:val="none"/>
          <w:lang w:val="en-US" w:eastAsia="zh-CN"/>
        </w:rPr>
        <w:t>（如果有）</w:t>
      </w:r>
      <w:r>
        <w:rPr>
          <w:rFonts w:hint="eastAsia" w:asciiTheme="minorEastAsia" w:hAnsiTheme="minorEastAsia" w:eastAsiaTheme="minorEastAsia" w:cstheme="minorEastAsia"/>
          <w:color w:val="auto"/>
          <w:sz w:val="24"/>
          <w:highlight w:val="none"/>
        </w:rPr>
        <w:t>…………………………………………………（页码）</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3"/>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33"/>
        <w:gridCol w:w="1835"/>
        <w:gridCol w:w="1918"/>
        <w:gridCol w:w="1118"/>
        <w:gridCol w:w="1754"/>
        <w:gridCol w:w="2238"/>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33"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产品</w:t>
            </w:r>
            <w:r>
              <w:rPr>
                <w:rFonts w:hint="eastAsia" w:asciiTheme="minorEastAsia" w:hAnsiTheme="minorEastAsia" w:eastAsiaTheme="minorEastAsia" w:cstheme="minorEastAsia"/>
                <w:b/>
                <w:color w:val="auto"/>
                <w:sz w:val="24"/>
                <w:highlight w:val="none"/>
              </w:rPr>
              <w:t>名称</w:t>
            </w:r>
          </w:p>
        </w:tc>
        <w:tc>
          <w:tcPr>
            <w:tcW w:w="1835" w:type="dxa"/>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1918" w:type="dxa"/>
            <w:vAlign w:val="center"/>
          </w:tcPr>
          <w:p>
            <w:pPr>
              <w:spacing w:line="360" w:lineRule="auto"/>
              <w:jc w:val="center"/>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制造商</w:t>
            </w:r>
          </w:p>
        </w:tc>
        <w:tc>
          <w:tcPr>
            <w:tcW w:w="1118" w:type="dxa"/>
            <w:vAlign w:val="center"/>
          </w:tcPr>
          <w:p>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rPr>
              <w:t>数量</w:t>
            </w:r>
          </w:p>
        </w:tc>
        <w:tc>
          <w:tcPr>
            <w:tcW w:w="1754" w:type="dxa"/>
            <w:vAlign w:val="center"/>
          </w:tcPr>
          <w:p>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rPr>
              <w:t>单价</w:t>
            </w:r>
          </w:p>
        </w:tc>
        <w:tc>
          <w:tcPr>
            <w:tcW w:w="2238" w:type="dxa"/>
            <w:vAlign w:val="center"/>
          </w:tcPr>
          <w:p>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rPr>
              <w:t>合计</w:t>
            </w:r>
          </w:p>
        </w:tc>
        <w:tc>
          <w:tcPr>
            <w:tcW w:w="2062" w:type="dxa"/>
            <w:vAlign w:val="center"/>
          </w:tcPr>
          <w:p>
            <w:pPr>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1</w:t>
            </w:r>
          </w:p>
        </w:tc>
        <w:tc>
          <w:tcPr>
            <w:tcW w:w="1833" w:type="dxa"/>
            <w:vAlign w:val="center"/>
          </w:tcPr>
          <w:p>
            <w:pPr>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835" w:type="dxa"/>
          </w:tcPr>
          <w:p>
            <w:pPr>
              <w:spacing w:line="360" w:lineRule="auto"/>
              <w:jc w:val="center"/>
              <w:rPr>
                <w:rFonts w:hint="eastAsia" w:asciiTheme="minorEastAsia" w:hAnsiTheme="minorEastAsia" w:eastAsiaTheme="minorEastAsia" w:cstheme="minorEastAsia"/>
                <w:b/>
                <w:color w:val="auto"/>
                <w:sz w:val="24"/>
                <w:highlight w:val="none"/>
              </w:rPr>
            </w:pPr>
          </w:p>
        </w:tc>
        <w:tc>
          <w:tcPr>
            <w:tcW w:w="1918" w:type="dxa"/>
            <w:vAlign w:val="center"/>
          </w:tcPr>
          <w:p>
            <w:pPr>
              <w:spacing w:line="360" w:lineRule="auto"/>
              <w:jc w:val="center"/>
              <w:rPr>
                <w:rFonts w:hint="eastAsia" w:asciiTheme="minorEastAsia" w:hAnsiTheme="minorEastAsia" w:eastAsiaTheme="minorEastAsia" w:cstheme="minorEastAsia"/>
                <w:b/>
                <w:color w:val="auto"/>
                <w:sz w:val="24"/>
                <w:highlight w:val="none"/>
                <w:lang w:val="en-US" w:eastAsia="zh-CN"/>
              </w:rPr>
            </w:pPr>
          </w:p>
        </w:tc>
        <w:tc>
          <w:tcPr>
            <w:tcW w:w="1118" w:type="dxa"/>
            <w:vAlign w:val="center"/>
          </w:tcPr>
          <w:p>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p>
        </w:tc>
        <w:tc>
          <w:tcPr>
            <w:tcW w:w="1754"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tc>
        <w:tc>
          <w:tcPr>
            <w:tcW w:w="2238"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tc>
        <w:tc>
          <w:tcPr>
            <w:tcW w:w="2062" w:type="dxa"/>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w:t>
            </w:r>
          </w:p>
        </w:tc>
        <w:tc>
          <w:tcPr>
            <w:tcW w:w="1833" w:type="dxa"/>
            <w:vAlign w:val="center"/>
          </w:tcPr>
          <w:p>
            <w:pPr>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835" w:type="dxa"/>
          </w:tcPr>
          <w:p>
            <w:pPr>
              <w:spacing w:line="360" w:lineRule="auto"/>
              <w:jc w:val="center"/>
              <w:rPr>
                <w:rFonts w:hint="eastAsia" w:asciiTheme="minorEastAsia" w:hAnsiTheme="minorEastAsia" w:eastAsiaTheme="minorEastAsia" w:cstheme="minorEastAsia"/>
                <w:b/>
                <w:color w:val="auto"/>
                <w:sz w:val="24"/>
                <w:highlight w:val="none"/>
              </w:rPr>
            </w:pPr>
          </w:p>
        </w:tc>
        <w:tc>
          <w:tcPr>
            <w:tcW w:w="1918" w:type="dxa"/>
            <w:vAlign w:val="center"/>
          </w:tcPr>
          <w:p>
            <w:pPr>
              <w:spacing w:line="360" w:lineRule="auto"/>
              <w:jc w:val="center"/>
              <w:rPr>
                <w:rFonts w:hint="eastAsia" w:asciiTheme="minorEastAsia" w:hAnsiTheme="minorEastAsia" w:eastAsiaTheme="minorEastAsia" w:cstheme="minorEastAsia"/>
                <w:b/>
                <w:color w:val="auto"/>
                <w:sz w:val="24"/>
                <w:highlight w:val="none"/>
                <w:lang w:val="en-US" w:eastAsia="zh-CN"/>
              </w:rPr>
            </w:pPr>
          </w:p>
        </w:tc>
        <w:tc>
          <w:tcPr>
            <w:tcW w:w="1118" w:type="dxa"/>
            <w:vAlign w:val="center"/>
          </w:tcPr>
          <w:p>
            <w:pPr>
              <w:spacing w:line="360" w:lineRule="auto"/>
              <w:jc w:val="center"/>
              <w:rPr>
                <w:rFonts w:hint="eastAsia" w:asciiTheme="minorEastAsia" w:hAnsiTheme="minorEastAsia" w:eastAsiaTheme="minorEastAsia" w:cstheme="minorEastAsia"/>
                <w:b/>
                <w:color w:val="auto"/>
                <w:kern w:val="2"/>
                <w:sz w:val="24"/>
                <w:szCs w:val="24"/>
                <w:highlight w:val="none"/>
                <w:lang w:val="en-US" w:eastAsia="zh-CN" w:bidi="ar-SA"/>
              </w:rPr>
            </w:pPr>
          </w:p>
        </w:tc>
        <w:tc>
          <w:tcPr>
            <w:tcW w:w="1754"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tc>
        <w:tc>
          <w:tcPr>
            <w:tcW w:w="2238"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tc>
        <w:tc>
          <w:tcPr>
            <w:tcW w:w="2062" w:type="dxa"/>
            <w:vAlign w:val="center"/>
          </w:tcPr>
          <w:p>
            <w:pPr>
              <w:spacing w:line="360" w:lineRule="auto"/>
              <w:jc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rPr>
              <w:t>3</w:t>
            </w:r>
          </w:p>
        </w:tc>
        <w:tc>
          <w:tcPr>
            <w:tcW w:w="1833" w:type="dxa"/>
            <w:vAlign w:val="center"/>
          </w:tcPr>
          <w:p>
            <w:pPr>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835" w:type="dxa"/>
          </w:tcPr>
          <w:p>
            <w:pPr>
              <w:spacing w:line="360" w:lineRule="auto"/>
              <w:jc w:val="center"/>
              <w:rPr>
                <w:rFonts w:hint="eastAsia" w:asciiTheme="minorEastAsia" w:hAnsiTheme="minorEastAsia" w:eastAsiaTheme="minorEastAsia" w:cstheme="minorEastAsia"/>
                <w:b/>
                <w:color w:val="auto"/>
                <w:sz w:val="24"/>
                <w:highlight w:val="none"/>
              </w:rPr>
            </w:pPr>
          </w:p>
        </w:tc>
        <w:tc>
          <w:tcPr>
            <w:tcW w:w="1918" w:type="dxa"/>
            <w:vAlign w:val="center"/>
          </w:tcPr>
          <w:p>
            <w:pPr>
              <w:spacing w:line="360" w:lineRule="auto"/>
              <w:jc w:val="center"/>
              <w:rPr>
                <w:rFonts w:hint="eastAsia" w:asciiTheme="minorEastAsia" w:hAnsiTheme="minorEastAsia" w:eastAsiaTheme="minorEastAsia" w:cstheme="minorEastAsia"/>
                <w:b/>
                <w:color w:val="auto"/>
                <w:sz w:val="24"/>
                <w:highlight w:val="none"/>
                <w:lang w:val="en-US" w:eastAsia="zh-CN"/>
              </w:rPr>
            </w:pPr>
          </w:p>
        </w:tc>
        <w:tc>
          <w:tcPr>
            <w:tcW w:w="1118" w:type="dxa"/>
            <w:vAlign w:val="center"/>
          </w:tcPr>
          <w:p>
            <w:pPr>
              <w:spacing w:line="360" w:lineRule="auto"/>
              <w:jc w:val="center"/>
              <w:rPr>
                <w:rFonts w:hint="eastAsia" w:asciiTheme="minorEastAsia" w:hAnsiTheme="minorEastAsia" w:eastAsiaTheme="minorEastAsia" w:cstheme="minorEastAsia"/>
                <w:b/>
                <w:color w:val="auto"/>
                <w:sz w:val="24"/>
                <w:highlight w:val="none"/>
                <w:lang w:val="en-US" w:eastAsia="zh-CN"/>
              </w:rPr>
            </w:pPr>
          </w:p>
        </w:tc>
        <w:tc>
          <w:tcPr>
            <w:tcW w:w="1754"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tc>
        <w:tc>
          <w:tcPr>
            <w:tcW w:w="2238"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tc>
        <w:tc>
          <w:tcPr>
            <w:tcW w:w="2062" w:type="dxa"/>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1833" w:type="dxa"/>
            <w:vAlign w:val="center"/>
          </w:tcPr>
          <w:p>
            <w:pPr>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835" w:type="dxa"/>
          </w:tcPr>
          <w:p>
            <w:pPr>
              <w:spacing w:line="360" w:lineRule="auto"/>
              <w:jc w:val="center"/>
              <w:rPr>
                <w:rFonts w:hint="eastAsia" w:asciiTheme="minorEastAsia" w:hAnsiTheme="minorEastAsia" w:eastAsiaTheme="minorEastAsia" w:cstheme="minorEastAsia"/>
                <w:b/>
                <w:color w:val="auto"/>
                <w:sz w:val="24"/>
                <w:highlight w:val="none"/>
              </w:rPr>
            </w:pPr>
          </w:p>
        </w:tc>
        <w:tc>
          <w:tcPr>
            <w:tcW w:w="0" w:type="auto"/>
          </w:tcPr>
          <w:p>
            <w:pPr>
              <w:spacing w:line="360" w:lineRule="auto"/>
              <w:jc w:val="center"/>
              <w:rPr>
                <w:rFonts w:hint="eastAsia" w:asciiTheme="minorEastAsia" w:hAnsiTheme="minorEastAsia" w:eastAsiaTheme="minorEastAsia" w:cstheme="minorEastAsia"/>
                <w:b/>
                <w:color w:val="auto"/>
                <w:sz w:val="24"/>
                <w:highlight w:val="none"/>
                <w:lang w:val="en-US" w:eastAsia="zh-CN"/>
              </w:rPr>
            </w:pPr>
          </w:p>
        </w:tc>
        <w:tc>
          <w:tcPr>
            <w:tcW w:w="0" w:type="auto"/>
          </w:tcPr>
          <w:p>
            <w:pPr>
              <w:spacing w:line="360" w:lineRule="auto"/>
              <w:jc w:val="center"/>
              <w:rPr>
                <w:rFonts w:hint="eastAsia" w:asciiTheme="minorEastAsia" w:hAnsiTheme="minorEastAsia" w:eastAsiaTheme="minorEastAsia" w:cstheme="minorEastAsia"/>
                <w:b/>
                <w:color w:val="auto"/>
                <w:sz w:val="24"/>
                <w:highlight w:val="none"/>
                <w:lang w:val="en-US" w:eastAsia="zh-CN"/>
              </w:rPr>
            </w:pPr>
          </w:p>
        </w:tc>
        <w:tc>
          <w:tcPr>
            <w:tcW w:w="0" w:type="auto"/>
          </w:tcPr>
          <w:p>
            <w:pPr>
              <w:spacing w:line="360" w:lineRule="auto"/>
              <w:jc w:val="center"/>
              <w:rPr>
                <w:rFonts w:hint="eastAsia" w:asciiTheme="minorEastAsia" w:hAnsiTheme="minorEastAsia" w:eastAsiaTheme="minorEastAsia" w:cstheme="minorEastAsia"/>
                <w:b/>
                <w:color w:val="auto"/>
                <w:sz w:val="24"/>
                <w:highlight w:val="none"/>
              </w:rPr>
            </w:pPr>
          </w:p>
        </w:tc>
        <w:tc>
          <w:tcPr>
            <w:tcW w:w="0" w:type="auto"/>
          </w:tcPr>
          <w:p>
            <w:pPr>
              <w:spacing w:line="360" w:lineRule="auto"/>
              <w:jc w:val="center"/>
              <w:rPr>
                <w:rFonts w:hint="eastAsia" w:asciiTheme="minorEastAsia" w:hAnsiTheme="minorEastAsia" w:eastAsiaTheme="minorEastAsia" w:cstheme="minorEastAsia"/>
                <w:b/>
                <w:color w:val="auto"/>
                <w:sz w:val="24"/>
                <w:highlight w:val="none"/>
              </w:rPr>
            </w:pPr>
          </w:p>
        </w:tc>
        <w:tc>
          <w:tcPr>
            <w:tcW w:w="0" w:type="auto"/>
          </w:tcPr>
          <w:p>
            <w:pPr>
              <w:spacing w:line="360" w:lineRule="auto"/>
              <w:jc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317" w:type="dxa"/>
            <w:gridSpan w:val="6"/>
            <w:vAlign w:val="center"/>
          </w:tcPr>
          <w:p>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w:t>
            </w:r>
            <w:r>
              <w:rPr>
                <w:rFonts w:hint="eastAsia" w:asciiTheme="minorEastAsia" w:hAnsiTheme="minorEastAsia" w:eastAsiaTheme="minorEastAsia" w:cstheme="minorEastAsia"/>
                <w:b/>
                <w:color w:val="auto"/>
                <w:sz w:val="24"/>
                <w:highlight w:val="none"/>
                <w:lang w:val="en-US" w:eastAsia="zh-CN"/>
              </w:rPr>
              <w:t>大</w:t>
            </w:r>
            <w:r>
              <w:rPr>
                <w:rFonts w:hint="eastAsia" w:asciiTheme="minorEastAsia" w:hAnsiTheme="minorEastAsia" w:eastAsiaTheme="minorEastAsia" w:cstheme="minorEastAsia"/>
                <w:b/>
                <w:color w:val="auto"/>
                <w:sz w:val="24"/>
                <w:highlight w:val="none"/>
              </w:rPr>
              <w:t>写）</w:t>
            </w:r>
          </w:p>
        </w:tc>
        <w:tc>
          <w:tcPr>
            <w:tcW w:w="0" w:type="auto"/>
          </w:tcPr>
          <w:p>
            <w:pPr>
              <w:spacing w:line="360" w:lineRule="auto"/>
              <w:jc w:val="center"/>
              <w:rPr>
                <w:rFonts w:hint="eastAsia" w:asciiTheme="minorEastAsia" w:hAnsiTheme="minorEastAsia" w:eastAsiaTheme="minorEastAsia" w:cstheme="minorEastAsia"/>
                <w:b/>
                <w:color w:val="auto"/>
                <w:sz w:val="24"/>
                <w:highlight w:val="none"/>
              </w:rPr>
            </w:pPr>
          </w:p>
        </w:tc>
        <w:tc>
          <w:tcPr>
            <w:tcW w:w="0" w:type="auto"/>
          </w:tcPr>
          <w:p>
            <w:pPr>
              <w:spacing w:line="360" w:lineRule="auto"/>
              <w:jc w:val="center"/>
              <w:rPr>
                <w:rFonts w:hint="eastAsia" w:asciiTheme="minorEastAsia" w:hAnsiTheme="minorEastAsia" w:eastAsiaTheme="minorEastAsia" w:cstheme="minorEastAsia"/>
                <w:b/>
                <w:bCs/>
                <w:color w:val="auto"/>
                <w:sz w:val="24"/>
                <w:highlight w:val="none"/>
              </w:rPr>
            </w:pPr>
          </w:p>
        </w:tc>
      </w:tr>
    </w:tbl>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若上述表格不足以说明报价情况，可附报价明细表做进一步补充说明</w:t>
      </w:r>
      <w:r>
        <w:rPr>
          <w:rFonts w:hint="eastAsia" w:asciiTheme="minorEastAsia" w:hAnsiTheme="minorEastAsia" w:eastAsiaTheme="minorEastAsia" w:cstheme="minorEastAsia"/>
          <w:b/>
          <w:color w:val="auto"/>
          <w:kern w:val="0"/>
          <w:sz w:val="24"/>
          <w:highlight w:val="none"/>
          <w:lang w:eastAsia="zh-CN"/>
        </w:rPr>
        <w:t>。</w:t>
      </w:r>
    </w:p>
    <w:p>
      <w:pPr>
        <w:spacing w:line="360" w:lineRule="auto"/>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kern w:val="0"/>
          <w:sz w:val="24"/>
          <w:highlight w:val="none"/>
        </w:rPr>
        <w:t>总价</w:t>
      </w:r>
      <w:r>
        <w:rPr>
          <w:rFonts w:hint="eastAsia" w:asciiTheme="minorEastAsia" w:hAnsiTheme="minorEastAsia" w:eastAsiaTheme="minorEastAsia" w:cstheme="minorEastAsia"/>
          <w:color w:val="auto"/>
          <w:kern w:val="0"/>
          <w:sz w:val="24"/>
          <w:highlight w:val="none"/>
          <w:lang w:eastAsia="zh-CN"/>
        </w:rPr>
        <w:t>不为零</w:t>
      </w:r>
      <w:r>
        <w:rPr>
          <w:rFonts w:hint="eastAsia" w:asciiTheme="minorEastAsia" w:hAnsiTheme="minorEastAsia" w:eastAsiaTheme="minorEastAsia" w:cstheme="minorEastAsia"/>
          <w:color w:val="auto"/>
          <w:kern w:val="0"/>
          <w:sz w:val="24"/>
          <w:highlight w:val="none"/>
        </w:rPr>
        <w:t>，报价明细表中</w:t>
      </w:r>
      <w:r>
        <w:rPr>
          <w:rFonts w:hint="eastAsia" w:asciiTheme="minorEastAsia" w:hAnsiTheme="minorEastAsia" w:eastAsiaTheme="minorEastAsia" w:cstheme="minorEastAsia"/>
          <w:color w:val="auto"/>
          <w:kern w:val="0"/>
          <w:sz w:val="24"/>
          <w:highlight w:val="none"/>
          <w:lang w:eastAsia="zh-CN"/>
        </w:rPr>
        <w:t>（删除）部分</w:t>
      </w:r>
      <w:r>
        <w:rPr>
          <w:rFonts w:hint="eastAsia" w:asciiTheme="minorEastAsia" w:hAnsiTheme="minorEastAsia" w:eastAsiaTheme="minorEastAsia" w:cstheme="minorEastAsia"/>
          <w:color w:val="auto"/>
          <w:kern w:val="0"/>
          <w:sz w:val="24"/>
          <w:highlight w:val="none"/>
        </w:rPr>
        <w:t>产品、服务单价为零的，视作已包含在总价中</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b/>
          <w:bCs/>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bCs/>
          <w:color w:val="auto"/>
          <w:kern w:val="0"/>
          <w:sz w:val="24"/>
          <w:highlight w:val="none"/>
        </w:rPr>
        <w:t>视为投标文件含有采购人不能接受的附加条件的，投标无效。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3、特别提示：采购机构将对项目名称和项目编号，中标供应商名称、地址和中标金额等予以公示。</w:t>
      </w:r>
    </w:p>
    <w:p>
      <w:pPr>
        <w:snapToGrid w:val="0"/>
        <w:spacing w:line="360" w:lineRule="auto"/>
        <w:ind w:firstLine="480" w:firstLineChars="200"/>
        <w:jc w:val="left"/>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b/>
          <w:bCs/>
          <w:color w:val="auto"/>
          <w:kern w:val="0"/>
          <w:sz w:val="24"/>
          <w:highlight w:val="none"/>
          <w:lang w:eastAsia="zh-CN"/>
        </w:rPr>
        <w:t>项目经理</w:t>
      </w:r>
      <w:r>
        <w:rPr>
          <w:rFonts w:hint="eastAsia" w:asciiTheme="minorEastAsia" w:hAnsiTheme="minorEastAsia" w:eastAsiaTheme="minorEastAsia" w:cstheme="minorEastAsia"/>
          <w:b/>
          <w:bCs/>
          <w:color w:val="auto"/>
          <w:kern w:val="0"/>
          <w:sz w:val="24"/>
          <w:highlight w:val="none"/>
        </w:rPr>
        <w:t>应与商务技术文件中一致</w:t>
      </w:r>
      <w:r>
        <w:rPr>
          <w:rFonts w:hint="eastAsia" w:asciiTheme="minorEastAsia" w:hAnsiTheme="minorEastAsia" w:eastAsiaTheme="minorEastAsia" w:cstheme="minorEastAsia"/>
          <w:b/>
          <w:bCs/>
          <w:color w:val="auto"/>
          <w:kern w:val="0"/>
          <w:sz w:val="24"/>
          <w:highlight w:val="none"/>
          <w:lang w:val="zh-CN"/>
        </w:rPr>
        <w:t>。</w:t>
      </w:r>
    </w:p>
    <w:p>
      <w:pPr>
        <w:pStyle w:val="3"/>
        <w:rPr>
          <w:rFonts w:hint="eastAsia" w:asciiTheme="minorEastAsia" w:hAnsiTheme="minorEastAsia" w:eastAsiaTheme="minorEastAsia" w:cstheme="minorEastAsia"/>
          <w:color w:val="auto"/>
          <w:highlight w:val="none"/>
          <w:lang w:val="zh-CN"/>
        </w:rPr>
      </w:pPr>
    </w:p>
    <w:p>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二、报价情况说明（如果有）</w:t>
      </w:r>
    </w:p>
    <w:p>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（如供应商报价低于项目预算50%的，应当提交本文档，详细阐述不影响产品质量或者诚信履约的具体原因。）</w:t>
      </w:r>
    </w:p>
    <w:p>
      <w:pPr>
        <w:pStyle w:val="691"/>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p>
    <w:p>
      <w:pPr>
        <w:pStyle w:val="691"/>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p>
    <w:p>
      <w:pPr>
        <w:pStyle w:val="691"/>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p>
    <w:p>
      <w:pPr>
        <w:pStyle w:val="691"/>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三、</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bookmarkStart w:id="396" w:name="_Toc465665161"/>
      <w:r>
        <w:rPr>
          <w:rFonts w:hint="eastAsia" w:asciiTheme="minorEastAsia" w:hAnsiTheme="minorEastAsia" w:eastAsiaTheme="minorEastAsia" w:cstheme="minorEastAsia"/>
          <w:color w:val="auto"/>
          <w:highlight w:val="none"/>
        </w:rPr>
        <w:t>附件</w:t>
      </w:r>
      <w:bookmarkEnd w:id="396"/>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397" w:name="OLE_LINK14"/>
      <w:bookmarkStart w:id="398"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397"/>
    <w:bookmarkEnd w:id="398"/>
    <w:p>
      <w:pPr>
        <w:spacing w:line="360" w:lineRule="auto"/>
        <w:rPr>
          <w:rFonts w:hint="eastAsia"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__单位的_</w:t>
      </w:r>
      <w:r>
        <w:rPr>
          <w:rFonts w:hint="eastAsia" w:asciiTheme="minorEastAsia" w:hAnsiTheme="minorEastAsia" w:eastAsiaTheme="minorEastAsia" w:cstheme="minorEastAsia"/>
          <w:color w:val="auto"/>
          <w:sz w:val="24"/>
          <w:highlight w:val="none"/>
          <w:u w:val="single"/>
        </w:rPr>
        <w:t>_（项目名称）</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采购人/代理机构于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inorEastAsia" w:hAnsiTheme="minorEastAsia" w:eastAsiaTheme="minorEastAsia" w:cstheme="minorEastAsia"/>
          <w:b/>
          <w:color w:val="auto"/>
          <w:sz w:val="24"/>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hint="eastAsia" w:asciiTheme="minorEastAsia" w:hAnsiTheme="minorEastAsia" w:eastAsiaTheme="minorEastAsia" w:cstheme="minorEastAsia"/>
          <w:color w:val="auto"/>
          <w:sz w:val="24"/>
          <w:highlight w:val="none"/>
          <w:u w:val="singl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hint="eastAsia" w:asciiTheme="minorEastAsia" w:hAnsiTheme="minorEastAsia" w:eastAsiaTheme="minorEastAsia" w:cstheme="minorEastAsia"/>
          <w:b/>
          <w:bCs/>
          <w:color w:val="auto"/>
          <w:sz w:val="24"/>
          <w:highlight w:val="none"/>
        </w:rPr>
      </w:pPr>
    </w:p>
    <w:p>
      <w:pPr>
        <w:rPr>
          <w:rFonts w:hint="eastAsia" w:asciiTheme="minorEastAsia" w:hAnsiTheme="minorEastAsia" w:eastAsiaTheme="minorEastAsia" w:cstheme="minorEastAsia"/>
          <w:b/>
          <w:bCs/>
          <w:color w:val="auto"/>
          <w:sz w:val="24"/>
          <w:highlight w:val="none"/>
        </w:rPr>
      </w:pP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0" distR="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0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0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399" w:name="_Hlk101131882"/>
      <w:r>
        <w:rPr>
          <w:rFonts w:hint="eastAsia" w:asciiTheme="minorEastAsia" w:hAnsiTheme="minorEastAsia" w:eastAsiaTheme="minorEastAsia" w:cstheme="minorEastAsia"/>
          <w:color w:val="auto"/>
          <w:kern w:val="0"/>
          <w:sz w:val="24"/>
          <w:highlight w:val="none"/>
          <w:u w:val="single"/>
        </w:rPr>
        <w:t>联合体成员X,……</w:t>
      </w:r>
      <w:bookmarkEnd w:id="399"/>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400"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Theme="minorEastAsia" w:hAnsiTheme="minorEastAsia" w:eastAsiaTheme="minorEastAsia" w:cstheme="minorEastAsia"/>
          <w:b/>
          <w:color w:val="auto"/>
          <w:kern w:val="0"/>
          <w:sz w:val="24"/>
          <w:highlight w:val="none"/>
        </w:rPr>
        <w:t>前附表</w:t>
      </w:r>
      <w:r>
        <w:rPr>
          <w:rFonts w:hint="eastAsia" w:asciiTheme="minorEastAsia" w:hAnsiTheme="minorEastAsia" w:eastAsiaTheme="minorEastAsia" w:cstheme="minorEastAsia"/>
          <w:b/>
          <w:color w:val="auto"/>
          <w:kern w:val="0"/>
          <w:sz w:val="24"/>
          <w:highlight w:val="none"/>
          <w:lang w:val="zh-CN"/>
        </w:rPr>
        <w:t>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400"/>
      <w:r>
        <w:rPr>
          <w:rFonts w:hint="eastAsia" w:asciiTheme="minorEastAsia" w:hAnsiTheme="minorEastAsia" w:eastAsiaTheme="minorEastAsia" w:cstheme="minorEastAsia"/>
          <w:b/>
          <w:color w:val="auto"/>
          <w:kern w:val="0"/>
          <w:sz w:val="24"/>
          <w:highlight w:val="none"/>
          <w:lang w:val="zh-CN"/>
        </w:rPr>
        <w:t>）</w:t>
      </w:r>
    </w:p>
    <w:p>
      <w:pPr>
        <w:spacing w:line="30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01"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其中</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01"/>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pPr>
        <w:snapToGrid w:val="0"/>
        <w:spacing w:line="30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0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spacing w:line="300" w:lineRule="auto"/>
        <w:ind w:right="420"/>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highlight w:val="none"/>
        </w:rPr>
        <w:t>注：按本格式和要求提供。</w:t>
      </w: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0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重点传染病等项目试剂-多病原核酸检测试剂盒</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ZJZBC-25-GK-9004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b w:val="0"/>
          <w:bCs w:val="0"/>
          <w:color w:val="auto"/>
          <w:kern w:val="0"/>
          <w:sz w:val="24"/>
          <w:highlight w:val="none"/>
          <w:u w:val="none"/>
          <w:lang w:val="en-US" w:eastAsia="zh-CN"/>
        </w:rPr>
        <w:t>相应</w:t>
      </w:r>
      <w:r>
        <w:rPr>
          <w:rFonts w:hint="eastAsia" w:asciiTheme="minorEastAsia" w:hAnsiTheme="minorEastAsia" w:eastAsiaTheme="minorEastAsia" w:cstheme="minorEastAsia"/>
          <w:color w:val="auto"/>
          <w:kern w:val="0"/>
          <w:sz w:val="24"/>
          <w:highlight w:val="none"/>
          <w:lang w:val="zh-CN"/>
        </w:rPr>
        <w:t>资质条件且不得再次分包；</w:t>
      </w:r>
    </w:p>
    <w:p>
      <w:pPr>
        <w:pStyle w:val="4"/>
        <w:spacing w:line="300" w:lineRule="auto"/>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0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0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Theme="minorEastAsia" w:hAnsiTheme="minorEastAsia" w:eastAsiaTheme="minorEastAsia" w:cstheme="minorEastAsia"/>
          <w:b/>
          <w:color w:val="auto"/>
          <w:kern w:val="0"/>
          <w:sz w:val="24"/>
          <w:highlight w:val="none"/>
        </w:rPr>
        <w:t>前附表</w:t>
      </w:r>
      <w:r>
        <w:rPr>
          <w:rFonts w:hint="eastAsia" w:asciiTheme="minorEastAsia" w:hAnsiTheme="minorEastAsia" w:eastAsiaTheme="minorEastAsia" w:cstheme="minorEastAsia"/>
          <w:b/>
          <w:color w:val="auto"/>
          <w:kern w:val="0"/>
          <w:sz w:val="24"/>
          <w:highlight w:val="none"/>
          <w:lang w:val="zh-CN"/>
        </w:rPr>
        <w:t>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0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其中</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30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30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300" w:lineRule="auto"/>
        <w:ind w:left="5758" w:leftChars="342" w:hanging="5040" w:hangingChars="2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left="5758" w:leftChars="342" w:hanging="5040" w:hangingChars="210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0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0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w:t>
      </w:r>
    </w:p>
    <w:p>
      <w:pPr>
        <w:spacing w:line="300" w:lineRule="auto"/>
        <w:jc w:val="center"/>
        <w:rPr>
          <w:rFonts w:hint="eastAsia" w:asciiTheme="minorEastAsia" w:hAnsiTheme="minorEastAsia" w:eastAsiaTheme="minorEastAsia" w:cstheme="minorEastAsia"/>
          <w:b/>
          <w:color w:val="auto"/>
          <w:spacing w:val="6"/>
          <w:sz w:val="32"/>
          <w:szCs w:val="32"/>
          <w:highlight w:val="none"/>
        </w:rPr>
        <w:sectPr>
          <w:headerReference r:id="rId17" w:type="first"/>
          <w:footerReference r:id="rId19" w:type="first"/>
          <w:headerReference r:id="rId16" w:type="default"/>
          <w:footerReference r:id="rId18" w:type="default"/>
          <w:pgSz w:w="11906" w:h="16838"/>
          <w:pgMar w:top="1276"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 xml:space="preserve">                                 日期：  年  月   日</w:t>
      </w:r>
    </w:p>
    <w:p>
      <w:pPr>
        <w:autoSpaceDE w:val="0"/>
        <w:autoSpaceDN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pacing w:val="6"/>
          <w:sz w:val="32"/>
          <w:szCs w:val="32"/>
          <w:highlight w:val="none"/>
        </w:rPr>
        <w:t>附件7：</w:t>
      </w:r>
      <w:r>
        <w:rPr>
          <w:rFonts w:hint="eastAsia" w:asciiTheme="minorEastAsia" w:hAnsiTheme="minorEastAsia" w:eastAsiaTheme="minorEastAsia" w:cstheme="minorEastAsia"/>
          <w:b/>
          <w:color w:val="auto"/>
          <w:sz w:val="32"/>
          <w:highlight w:val="none"/>
        </w:rPr>
        <w:t>中小企业声明函（货物）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3"/>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452" w:type="dxa"/>
            <w:vAlign w:val="center"/>
          </w:tcPr>
          <w:p>
            <w:pPr>
              <w:widowControl/>
              <w:snapToGrid w:val="0"/>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标的（货物）名称</w:t>
            </w:r>
          </w:p>
        </w:tc>
        <w:tc>
          <w:tcPr>
            <w:tcW w:w="907" w:type="dxa"/>
            <w:vAlign w:val="center"/>
          </w:tcPr>
          <w:p>
            <w:pPr>
              <w:widowControl/>
              <w:snapToGrid w:val="0"/>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属于行业</w:t>
            </w:r>
          </w:p>
        </w:tc>
        <w:tc>
          <w:tcPr>
            <w:tcW w:w="3536"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制造商名称</w:t>
            </w:r>
          </w:p>
        </w:tc>
        <w:tc>
          <w:tcPr>
            <w:tcW w:w="138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从业人员（人数）</w:t>
            </w:r>
          </w:p>
        </w:tc>
        <w:tc>
          <w:tcPr>
            <w:tcW w:w="1312"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营业收入（万元）</w:t>
            </w:r>
          </w:p>
        </w:tc>
        <w:tc>
          <w:tcPr>
            <w:tcW w:w="140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资产总额（万元）</w:t>
            </w:r>
          </w:p>
        </w:tc>
        <w:tc>
          <w:tcPr>
            <w:tcW w:w="2451" w:type="dxa"/>
            <w:vAlign w:val="center"/>
          </w:tcPr>
          <w:p>
            <w:pPr>
              <w:widowControl/>
              <w:snapToGrid w:val="0"/>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2452" w:type="dxa"/>
            <w:vAlign w:val="center"/>
          </w:tcPr>
          <w:p>
            <w:pPr>
              <w:snapToGrid w:val="0"/>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907"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工业</w:t>
            </w:r>
          </w:p>
        </w:tc>
        <w:tc>
          <w:tcPr>
            <w:tcW w:w="3536"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8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12"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1409"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2451" w:type="dxa"/>
            <w:vAlign w:val="center"/>
          </w:tcPr>
          <w:p>
            <w:pPr>
              <w:snapToGrid w:val="0"/>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2452" w:type="dxa"/>
            <w:vAlign w:val="center"/>
          </w:tcPr>
          <w:p>
            <w:pPr>
              <w:snapToGrid w:val="0"/>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907"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工业</w:t>
            </w:r>
          </w:p>
        </w:tc>
        <w:tc>
          <w:tcPr>
            <w:tcW w:w="3536"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8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12"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1409"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2451" w:type="dxa"/>
            <w:vAlign w:val="center"/>
          </w:tcPr>
          <w:p>
            <w:pPr>
              <w:snapToGrid w:val="0"/>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2452"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907"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3536"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8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12"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1409"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2451" w:type="dxa"/>
            <w:vAlign w:val="center"/>
          </w:tcPr>
          <w:p>
            <w:pPr>
              <w:snapToGrid w:val="0"/>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p>
        </w:tc>
        <w:tc>
          <w:tcPr>
            <w:tcW w:w="2452" w:type="dxa"/>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907"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3536"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8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12"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1409"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2451" w:type="dxa"/>
            <w:vAlign w:val="center"/>
          </w:tcPr>
          <w:p>
            <w:pPr>
              <w:snapToGrid w:val="0"/>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452" w:type="dxa"/>
            <w:vAlign w:val="center"/>
          </w:tcPr>
          <w:p>
            <w:pPr>
              <w:jc w:val="center"/>
              <w:rPr>
                <w:rFonts w:hint="eastAsia" w:asciiTheme="minorEastAsia" w:hAnsiTheme="minorEastAsia" w:eastAsiaTheme="minorEastAsia" w:cstheme="minorEastAsia"/>
                <w:color w:val="auto"/>
                <w:kern w:val="0"/>
                <w:sz w:val="24"/>
                <w:highlight w:val="none"/>
              </w:rPr>
            </w:pPr>
          </w:p>
        </w:tc>
        <w:tc>
          <w:tcPr>
            <w:tcW w:w="907"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3536"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89" w:type="dxa"/>
            <w:vAlign w:val="center"/>
          </w:tcPr>
          <w:p>
            <w:pPr>
              <w:widowControl/>
              <w:snapToGrid w:val="0"/>
              <w:jc w:val="center"/>
              <w:textAlignment w:val="center"/>
              <w:rPr>
                <w:rFonts w:hint="eastAsia" w:asciiTheme="minorEastAsia" w:hAnsiTheme="minorEastAsia" w:eastAsiaTheme="minorEastAsia" w:cstheme="minorEastAsia"/>
                <w:color w:val="auto"/>
                <w:sz w:val="24"/>
                <w:highlight w:val="none"/>
              </w:rPr>
            </w:pPr>
          </w:p>
        </w:tc>
        <w:tc>
          <w:tcPr>
            <w:tcW w:w="1312"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1409" w:type="dxa"/>
            <w:vAlign w:val="center"/>
          </w:tcPr>
          <w:p>
            <w:pPr>
              <w:snapToGrid w:val="0"/>
              <w:jc w:val="center"/>
              <w:rPr>
                <w:rFonts w:hint="eastAsia" w:asciiTheme="minorEastAsia" w:hAnsiTheme="minorEastAsia" w:eastAsiaTheme="minorEastAsia" w:cstheme="minorEastAsia"/>
                <w:color w:val="auto"/>
                <w:sz w:val="24"/>
                <w:highlight w:val="none"/>
              </w:rPr>
            </w:pPr>
          </w:p>
        </w:tc>
        <w:tc>
          <w:tcPr>
            <w:tcW w:w="2451" w:type="dxa"/>
            <w:vAlign w:val="center"/>
          </w:tcPr>
          <w:p>
            <w:pPr>
              <w:snapToGrid w:val="0"/>
              <w:jc w:val="center"/>
              <w:rPr>
                <w:rFonts w:hint="eastAsia" w:asciiTheme="minorEastAsia" w:hAnsiTheme="minorEastAsia" w:eastAsiaTheme="minorEastAsia" w:cstheme="minorEastAsia"/>
                <w:color w:val="auto"/>
                <w:sz w:val="24"/>
                <w:highlight w:val="none"/>
              </w:rPr>
            </w:pPr>
          </w:p>
        </w:tc>
      </w:tr>
    </w:tbl>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napToGrid w:val="0"/>
        <w:spacing w:line="360" w:lineRule="auto"/>
        <w:ind w:firstLine="8618" w:firstLineChars="3591"/>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投标人名称(电子签名)：</w:t>
      </w:r>
    </w:p>
    <w:p>
      <w:pPr>
        <w:snapToGrid w:val="0"/>
        <w:spacing w:line="360" w:lineRule="auto"/>
        <w:ind w:firstLine="8618" w:firstLineChars="3591"/>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  年  月   日</w:t>
      </w:r>
    </w:p>
    <w:p>
      <w:pPr>
        <w:spacing w:line="360" w:lineRule="auto"/>
        <w:ind w:firstLine="482" w:firstLineChars="200"/>
        <w:jc w:val="left"/>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从业人员、营业收入、资产总额填报上一年度数据，无上一年度数据的新成立企业可不填报。</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注：1、填写要求：</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Theme="minorEastAsia" w:hAnsiTheme="minorEastAsia" w:eastAsiaTheme="minorEastAsia" w:cstheme="minorEastAsia"/>
          <w:color w:val="auto"/>
          <w:sz w:val="24"/>
          <w:highlight w:val="none"/>
          <w:lang w:eastAsia="zh-CN"/>
        </w:rPr>
        <w:t>③</w:t>
      </w:r>
      <w:r>
        <w:rPr>
          <w:rFonts w:hint="eastAsia" w:asciiTheme="minorEastAsia" w:hAnsiTheme="minorEastAsia" w:eastAsiaTheme="minorEastAsia" w:cstheme="minorEastAsia"/>
          <w:color w:val="auto"/>
          <w:sz w:val="24"/>
          <w:highlight w:val="none"/>
          <w:lang w:val="en-US" w:eastAsia="zh-CN"/>
        </w:rPr>
        <w:t>《中小企业声明函》填写企业类型错误或者未填写企业类型的，投标无效。</w:t>
      </w:r>
    </w:p>
    <w:p>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bidi w:val="0"/>
        <w:rPr>
          <w:rFonts w:hint="eastAsia" w:asciiTheme="minorEastAsia" w:hAnsiTheme="minorEastAsia" w:eastAsiaTheme="minorEastAsia" w:cstheme="minorEastAsia"/>
          <w:color w:val="auto"/>
          <w:kern w:val="2"/>
          <w:sz w:val="21"/>
          <w:szCs w:val="24"/>
          <w:highlight w:val="none"/>
          <w:lang w:val="en-US" w:eastAsia="zh-CN" w:bidi="ar-SA"/>
        </w:rPr>
      </w:pPr>
    </w:p>
    <w:p>
      <w:pPr>
        <w:bidi w:val="0"/>
        <w:rPr>
          <w:rFonts w:hint="eastAsia" w:asciiTheme="minorEastAsia" w:hAnsiTheme="minorEastAsia" w:eastAsiaTheme="minorEastAsia" w:cstheme="minorEastAsia"/>
          <w:color w:val="auto"/>
          <w:highlight w:val="none"/>
          <w:lang w:val="en-US" w:eastAsia="zh-CN"/>
        </w:rPr>
      </w:pPr>
    </w:p>
    <w:p>
      <w:pPr>
        <w:bidi w:val="0"/>
        <w:ind w:firstLine="442" w:firstLineChars="0"/>
        <w:jc w:val="left"/>
        <w:rPr>
          <w:rFonts w:hint="eastAsia" w:asciiTheme="minorEastAsia" w:hAnsiTheme="minorEastAsia" w:eastAsiaTheme="minorEastAsia" w:cstheme="minorEastAsia"/>
          <w:color w:val="auto"/>
          <w:highlight w:val="none"/>
          <w:lang w:val="en-US" w:eastAsia="zh-CN"/>
        </w:rPr>
      </w:pPr>
    </w:p>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moder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9" w:usb3="00000000" w:csb0="000001FF" w:csb1="0000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71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71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87</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87</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87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74</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74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87</w:t>
                          </w:r>
                          <w:r>
                            <w:fldChar w:fldCharType="end"/>
                          </w:r>
                          <w:r>
                            <w:t xml:space="preserve"> / </w:t>
                          </w:r>
                          <w:r>
                            <w:fldChar w:fldCharType="begin"/>
                          </w:r>
                          <w:r>
                            <w:instrText xml:space="preserve"> NUMPAGES  \* MERGEFORMAT </w:instrText>
                          </w:r>
                          <w:r>
                            <w:fldChar w:fldCharType="separate"/>
                          </w:r>
                          <w:r>
                            <w:t>87</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87</w:t>
                    </w:r>
                    <w:r>
                      <w:fldChar w:fldCharType="end"/>
                    </w:r>
                    <w:r>
                      <w:t xml:space="preserve"> / </w:t>
                    </w:r>
                    <w:r>
                      <w:fldChar w:fldCharType="begin"/>
                    </w:r>
                    <w:r>
                      <w:instrText xml:space="preserve"> NUMPAGES  \* MERGEFORMAT </w:instrText>
                    </w:r>
                    <w:r>
                      <w:fldChar w:fldCharType="separate"/>
                    </w:r>
                    <w:r>
                      <w:t>87</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86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59527"/>
    <w:multiLevelType w:val="multilevel"/>
    <w:tmpl w:val="9C559527"/>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B71B483"/>
    <w:multiLevelType w:val="multilevel"/>
    <w:tmpl w:val="AB71B483"/>
    <w:lvl w:ilvl="0" w:tentative="0">
      <w:start w:val="1"/>
      <w:numFmt w:val="decimal"/>
      <w:lvlText w:val="（%1）"/>
      <w:lvlJc w:val="left"/>
      <w:pPr>
        <w:ind w:left="720"/>
      </w:pPr>
      <w:rPr>
        <w:rFonts w:hint="default" w:asciiTheme="minorEastAsia" w:hAnsiTheme="minorEastAsia" w:eastAsiaTheme="minorEastAsia" w:cstheme="minorEastAsia"/>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CE4F48AF"/>
    <w:multiLevelType w:val="multilevel"/>
    <w:tmpl w:val="CE4F48AF"/>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E3910625"/>
    <w:multiLevelType w:val="singleLevel"/>
    <w:tmpl w:val="E3910625"/>
    <w:lvl w:ilvl="0" w:tentative="0">
      <w:start w:val="2"/>
      <w:numFmt w:val="chineseCounting"/>
      <w:suff w:val="nothing"/>
      <w:lvlText w:val="%1、"/>
      <w:lvlJc w:val="left"/>
      <w:rPr>
        <w:rFonts w:hint="eastAsia"/>
      </w:rPr>
    </w:lvl>
  </w:abstractNum>
  <w:abstractNum w:abstractNumId="5">
    <w:nsid w:val="FBBE6389"/>
    <w:multiLevelType w:val="multilevel"/>
    <w:tmpl w:val="FBBE6389"/>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0339B2B"/>
    <w:multiLevelType w:val="singleLevel"/>
    <w:tmpl w:val="10339B2B"/>
    <w:lvl w:ilvl="0" w:tentative="0">
      <w:start w:val="1"/>
      <w:numFmt w:val="decimal"/>
      <w:lvlText w:val="%1)"/>
      <w:lvlJc w:val="left"/>
      <w:pPr>
        <w:ind w:left="425" w:hanging="425"/>
      </w:pPr>
      <w:rPr>
        <w:rFonts w:hint="default"/>
      </w:rPr>
    </w:lvl>
  </w:abstractNum>
  <w:abstractNum w:abstractNumId="8">
    <w:nsid w:val="1CB7AEAD"/>
    <w:multiLevelType w:val="multilevel"/>
    <w:tmpl w:val="1CB7AEAD"/>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10">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11">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12">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13">
    <w:nsid w:val="41C31090"/>
    <w:multiLevelType w:val="multilevel"/>
    <w:tmpl w:val="41C31090"/>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4CA75A52"/>
    <w:multiLevelType w:val="multilevel"/>
    <w:tmpl w:val="4CA75A52"/>
    <w:lvl w:ilvl="0" w:tentative="0">
      <w:start w:val="1"/>
      <w:numFmt w:val="decimal"/>
      <w:pStyle w:val="969"/>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abstractNum w:abstractNumId="15">
    <w:nsid w:val="6BCA93BE"/>
    <w:multiLevelType w:val="singleLevel"/>
    <w:tmpl w:val="6BCA93BE"/>
    <w:lvl w:ilvl="0" w:tentative="0">
      <w:start w:val="1"/>
      <w:numFmt w:val="decimal"/>
      <w:lvlText w:val="%1."/>
      <w:lvlJc w:val="left"/>
      <w:pPr>
        <w:tabs>
          <w:tab w:val="left" w:pos="312"/>
        </w:tabs>
      </w:pPr>
    </w:lvl>
  </w:abstractNum>
  <w:abstractNum w:abstractNumId="16">
    <w:nsid w:val="745269FA"/>
    <w:multiLevelType w:val="multilevel"/>
    <w:tmpl w:val="745269FA"/>
    <w:lvl w:ilvl="0" w:tentative="0">
      <w:start w:val="1"/>
      <w:numFmt w:val="decimal"/>
      <w:lvlText w:val="（%1）"/>
      <w:lvlJc w:val="left"/>
      <w:pPr>
        <w:ind w:left="720"/>
      </w:pPr>
      <w:rPr>
        <w:rFonts w:hint="default" w:asciiTheme="minorEastAsia" w:hAnsiTheme="minorEastAsia" w:eastAsiaTheme="minorEastAsia" w:cstheme="minorEastAsia"/>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7">
    <w:nsid w:val="7A0F6431"/>
    <w:multiLevelType w:val="singleLevel"/>
    <w:tmpl w:val="7A0F6431"/>
    <w:lvl w:ilvl="0" w:tentative="0">
      <w:start w:val="1"/>
      <w:numFmt w:val="decimal"/>
      <w:suff w:val="space"/>
      <w:lvlText w:val="%1."/>
      <w:lvlJc w:val="left"/>
    </w:lvl>
  </w:abstractNum>
  <w:num w:numId="1">
    <w:abstractNumId w:val="14"/>
  </w:num>
  <w:num w:numId="2">
    <w:abstractNumId w:val="12"/>
  </w:num>
  <w:num w:numId="3">
    <w:abstractNumId w:val="4"/>
  </w:num>
  <w:num w:numId="4">
    <w:abstractNumId w:val="16"/>
  </w:num>
  <w:num w:numId="5">
    <w:abstractNumId w:val="1"/>
  </w:num>
  <w:num w:numId="6">
    <w:abstractNumId w:val="15"/>
  </w:num>
  <w:num w:numId="7">
    <w:abstractNumId w:val="17"/>
  </w:num>
  <w:num w:numId="8">
    <w:abstractNumId w:val="3"/>
  </w:num>
  <w:num w:numId="9">
    <w:abstractNumId w:val="6"/>
  </w:num>
  <w:num w:numId="10">
    <w:abstractNumId w:val="13"/>
  </w:num>
  <w:num w:numId="11">
    <w:abstractNumId w:val="0"/>
  </w:num>
  <w:num w:numId="12">
    <w:abstractNumId w:val="5"/>
  </w:num>
  <w:num w:numId="13">
    <w:abstractNumId w:val="7"/>
  </w:num>
  <w:num w:numId="14">
    <w:abstractNumId w:val="8"/>
  </w:num>
  <w:num w:numId="15">
    <w:abstractNumId w:val="2"/>
  </w:num>
  <w:num w:numId="16">
    <w:abstractNumId w:val="1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e9ba8677-7070-47ef-b874-121d39ba6875"/>
  </w:docVars>
  <w:rsids>
    <w:rsidRoot w:val="000D6FA4"/>
    <w:rsid w:val="000C024B"/>
    <w:rsid w:val="000D6FA4"/>
    <w:rsid w:val="00282159"/>
    <w:rsid w:val="004874D5"/>
    <w:rsid w:val="004D59BD"/>
    <w:rsid w:val="004E43BF"/>
    <w:rsid w:val="0062369A"/>
    <w:rsid w:val="007E6034"/>
    <w:rsid w:val="008F7A0F"/>
    <w:rsid w:val="009237AA"/>
    <w:rsid w:val="00974729"/>
    <w:rsid w:val="00A359BD"/>
    <w:rsid w:val="00A3789C"/>
    <w:rsid w:val="00B0507A"/>
    <w:rsid w:val="00F5686F"/>
    <w:rsid w:val="00F95D0B"/>
    <w:rsid w:val="013E13D9"/>
    <w:rsid w:val="016C50BB"/>
    <w:rsid w:val="01AC3A93"/>
    <w:rsid w:val="01C7267B"/>
    <w:rsid w:val="022C0730"/>
    <w:rsid w:val="024F2E66"/>
    <w:rsid w:val="025263E9"/>
    <w:rsid w:val="02571C51"/>
    <w:rsid w:val="0257592E"/>
    <w:rsid w:val="02641C78"/>
    <w:rsid w:val="02750329"/>
    <w:rsid w:val="02922C89"/>
    <w:rsid w:val="02C10E79"/>
    <w:rsid w:val="02E132C9"/>
    <w:rsid w:val="02E34ABE"/>
    <w:rsid w:val="02FE20CD"/>
    <w:rsid w:val="032E2BD2"/>
    <w:rsid w:val="033A5801"/>
    <w:rsid w:val="038B4525"/>
    <w:rsid w:val="03BC7892"/>
    <w:rsid w:val="03CE7CF1"/>
    <w:rsid w:val="03D352ED"/>
    <w:rsid w:val="042C4A18"/>
    <w:rsid w:val="042E0790"/>
    <w:rsid w:val="04B50EB1"/>
    <w:rsid w:val="04BC223F"/>
    <w:rsid w:val="04BD1B14"/>
    <w:rsid w:val="04D806FC"/>
    <w:rsid w:val="05133BEC"/>
    <w:rsid w:val="052F2A11"/>
    <w:rsid w:val="05465FAD"/>
    <w:rsid w:val="05505DB7"/>
    <w:rsid w:val="055204AE"/>
    <w:rsid w:val="056043C8"/>
    <w:rsid w:val="05726DA2"/>
    <w:rsid w:val="05962A91"/>
    <w:rsid w:val="05B2719F"/>
    <w:rsid w:val="05B41169"/>
    <w:rsid w:val="05BB6053"/>
    <w:rsid w:val="05E57574"/>
    <w:rsid w:val="05E76928"/>
    <w:rsid w:val="063B5735"/>
    <w:rsid w:val="066B2CA7"/>
    <w:rsid w:val="068F0749"/>
    <w:rsid w:val="06C947A0"/>
    <w:rsid w:val="06D7510F"/>
    <w:rsid w:val="070D0B30"/>
    <w:rsid w:val="071137D1"/>
    <w:rsid w:val="072B2DAF"/>
    <w:rsid w:val="073562D9"/>
    <w:rsid w:val="07504EC1"/>
    <w:rsid w:val="07683FB9"/>
    <w:rsid w:val="07690DCB"/>
    <w:rsid w:val="07697D31"/>
    <w:rsid w:val="07723089"/>
    <w:rsid w:val="07AB0349"/>
    <w:rsid w:val="07B21AAB"/>
    <w:rsid w:val="080D4B60"/>
    <w:rsid w:val="08123F24"/>
    <w:rsid w:val="081B0612"/>
    <w:rsid w:val="082425D6"/>
    <w:rsid w:val="085B3B1D"/>
    <w:rsid w:val="089A4646"/>
    <w:rsid w:val="08A54D99"/>
    <w:rsid w:val="08AA23AF"/>
    <w:rsid w:val="08D538D0"/>
    <w:rsid w:val="08E04998"/>
    <w:rsid w:val="08E0633D"/>
    <w:rsid w:val="08E41691"/>
    <w:rsid w:val="08E9737B"/>
    <w:rsid w:val="09054D32"/>
    <w:rsid w:val="092832A9"/>
    <w:rsid w:val="09322AD0"/>
    <w:rsid w:val="093C394F"/>
    <w:rsid w:val="094620D8"/>
    <w:rsid w:val="094E7EBC"/>
    <w:rsid w:val="09957CE7"/>
    <w:rsid w:val="09975029"/>
    <w:rsid w:val="09CA2D09"/>
    <w:rsid w:val="0A1B17B6"/>
    <w:rsid w:val="0A3445E6"/>
    <w:rsid w:val="0A416619"/>
    <w:rsid w:val="0A4707FD"/>
    <w:rsid w:val="0A4D493D"/>
    <w:rsid w:val="0A546A76"/>
    <w:rsid w:val="0A894972"/>
    <w:rsid w:val="0A8D45C8"/>
    <w:rsid w:val="0AB67731"/>
    <w:rsid w:val="0ADA51CD"/>
    <w:rsid w:val="0AFD0EBC"/>
    <w:rsid w:val="0B097BA3"/>
    <w:rsid w:val="0B247914"/>
    <w:rsid w:val="0BA852CC"/>
    <w:rsid w:val="0BB73761"/>
    <w:rsid w:val="0BC814CA"/>
    <w:rsid w:val="0BE502CE"/>
    <w:rsid w:val="0C160487"/>
    <w:rsid w:val="0C2506CA"/>
    <w:rsid w:val="0C3E353A"/>
    <w:rsid w:val="0C692CAD"/>
    <w:rsid w:val="0C7358DA"/>
    <w:rsid w:val="0C937D2A"/>
    <w:rsid w:val="0C985340"/>
    <w:rsid w:val="0CC003F3"/>
    <w:rsid w:val="0CC06645"/>
    <w:rsid w:val="0CE82BD1"/>
    <w:rsid w:val="0D1F511A"/>
    <w:rsid w:val="0D270472"/>
    <w:rsid w:val="0D2E1801"/>
    <w:rsid w:val="0D4A5F0F"/>
    <w:rsid w:val="0D555D85"/>
    <w:rsid w:val="0D58062B"/>
    <w:rsid w:val="0D6C40D7"/>
    <w:rsid w:val="0D9D0734"/>
    <w:rsid w:val="0DAB10A3"/>
    <w:rsid w:val="0DC36A25"/>
    <w:rsid w:val="0DC61A39"/>
    <w:rsid w:val="0DE85E53"/>
    <w:rsid w:val="0E2826F4"/>
    <w:rsid w:val="0E2D1AB8"/>
    <w:rsid w:val="0E3270CE"/>
    <w:rsid w:val="0E364E11"/>
    <w:rsid w:val="0E666E1D"/>
    <w:rsid w:val="0E7D2A40"/>
    <w:rsid w:val="0E87566C"/>
    <w:rsid w:val="0E992D19"/>
    <w:rsid w:val="0E9D4E90"/>
    <w:rsid w:val="0EA57F58"/>
    <w:rsid w:val="0EBE4E06"/>
    <w:rsid w:val="0ECF2B6F"/>
    <w:rsid w:val="0EF80E8F"/>
    <w:rsid w:val="0F057624"/>
    <w:rsid w:val="0F363803"/>
    <w:rsid w:val="0F3D21CF"/>
    <w:rsid w:val="0F4C2412"/>
    <w:rsid w:val="0F6C03BE"/>
    <w:rsid w:val="0F73174D"/>
    <w:rsid w:val="0FBD50BE"/>
    <w:rsid w:val="106612B1"/>
    <w:rsid w:val="10682F37"/>
    <w:rsid w:val="108160EB"/>
    <w:rsid w:val="10AC760C"/>
    <w:rsid w:val="10E93609"/>
    <w:rsid w:val="10EE74A4"/>
    <w:rsid w:val="11254CC9"/>
    <w:rsid w:val="114C494B"/>
    <w:rsid w:val="117479FE"/>
    <w:rsid w:val="11902A8A"/>
    <w:rsid w:val="11C27E46"/>
    <w:rsid w:val="11F33019"/>
    <w:rsid w:val="12040D82"/>
    <w:rsid w:val="1209283C"/>
    <w:rsid w:val="121511E1"/>
    <w:rsid w:val="121F3E0E"/>
    <w:rsid w:val="123A47A4"/>
    <w:rsid w:val="12443874"/>
    <w:rsid w:val="127B55C6"/>
    <w:rsid w:val="12C078B9"/>
    <w:rsid w:val="12D93FBD"/>
    <w:rsid w:val="12DB5F87"/>
    <w:rsid w:val="12E0359D"/>
    <w:rsid w:val="131A7672"/>
    <w:rsid w:val="132A2A6A"/>
    <w:rsid w:val="133D279D"/>
    <w:rsid w:val="137837D5"/>
    <w:rsid w:val="137B10C2"/>
    <w:rsid w:val="13963C5C"/>
    <w:rsid w:val="13CE5AEB"/>
    <w:rsid w:val="13FC61B5"/>
    <w:rsid w:val="14025795"/>
    <w:rsid w:val="14101C60"/>
    <w:rsid w:val="1432607A"/>
    <w:rsid w:val="14830684"/>
    <w:rsid w:val="14A5684C"/>
    <w:rsid w:val="14A95C11"/>
    <w:rsid w:val="14CA0061"/>
    <w:rsid w:val="14D62EA9"/>
    <w:rsid w:val="153C6A85"/>
    <w:rsid w:val="1542409B"/>
    <w:rsid w:val="15431BC1"/>
    <w:rsid w:val="1554356F"/>
    <w:rsid w:val="158161D6"/>
    <w:rsid w:val="1585667E"/>
    <w:rsid w:val="15B66837"/>
    <w:rsid w:val="15BA6327"/>
    <w:rsid w:val="15C251DC"/>
    <w:rsid w:val="15CF1ED6"/>
    <w:rsid w:val="15E05ADC"/>
    <w:rsid w:val="15E46F00"/>
    <w:rsid w:val="15F35395"/>
    <w:rsid w:val="162735CA"/>
    <w:rsid w:val="16291496"/>
    <w:rsid w:val="1636708C"/>
    <w:rsid w:val="164C2CF7"/>
    <w:rsid w:val="165356DC"/>
    <w:rsid w:val="166718DF"/>
    <w:rsid w:val="169052DA"/>
    <w:rsid w:val="1699418F"/>
    <w:rsid w:val="16D94EAE"/>
    <w:rsid w:val="16E828D0"/>
    <w:rsid w:val="16F167A1"/>
    <w:rsid w:val="170C65FB"/>
    <w:rsid w:val="172A0036"/>
    <w:rsid w:val="172F064F"/>
    <w:rsid w:val="17591B70"/>
    <w:rsid w:val="17603394"/>
    <w:rsid w:val="178070FD"/>
    <w:rsid w:val="17865BED"/>
    <w:rsid w:val="17C0399D"/>
    <w:rsid w:val="17D82A95"/>
    <w:rsid w:val="17E5767F"/>
    <w:rsid w:val="18057602"/>
    <w:rsid w:val="180E4708"/>
    <w:rsid w:val="18412030"/>
    <w:rsid w:val="1864257A"/>
    <w:rsid w:val="18786026"/>
    <w:rsid w:val="188B720A"/>
    <w:rsid w:val="18A46E1B"/>
    <w:rsid w:val="18BF1EA7"/>
    <w:rsid w:val="18C63235"/>
    <w:rsid w:val="18C66D91"/>
    <w:rsid w:val="18D23988"/>
    <w:rsid w:val="18EF453A"/>
    <w:rsid w:val="192B4E46"/>
    <w:rsid w:val="19434886"/>
    <w:rsid w:val="195645B9"/>
    <w:rsid w:val="196B7938"/>
    <w:rsid w:val="19846B5F"/>
    <w:rsid w:val="19864C57"/>
    <w:rsid w:val="19AF6D73"/>
    <w:rsid w:val="19E00326"/>
    <w:rsid w:val="1A147FD0"/>
    <w:rsid w:val="1A1F2BFD"/>
    <w:rsid w:val="1A200723"/>
    <w:rsid w:val="1A25301A"/>
    <w:rsid w:val="1A3A17E5"/>
    <w:rsid w:val="1A3B37AF"/>
    <w:rsid w:val="1A524C3A"/>
    <w:rsid w:val="1AA11864"/>
    <w:rsid w:val="1AC94917"/>
    <w:rsid w:val="1AE4474F"/>
    <w:rsid w:val="1AE479A2"/>
    <w:rsid w:val="1AF16875"/>
    <w:rsid w:val="1AFA5418"/>
    <w:rsid w:val="1B312C8A"/>
    <w:rsid w:val="1B3F2E2B"/>
    <w:rsid w:val="1B974A15"/>
    <w:rsid w:val="1BBE4697"/>
    <w:rsid w:val="1BE85DF4"/>
    <w:rsid w:val="1BFD0D1C"/>
    <w:rsid w:val="1BFD51C0"/>
    <w:rsid w:val="1C197B20"/>
    <w:rsid w:val="1C324BF8"/>
    <w:rsid w:val="1C536B8E"/>
    <w:rsid w:val="1C7865F4"/>
    <w:rsid w:val="1C8256C5"/>
    <w:rsid w:val="1C964CCC"/>
    <w:rsid w:val="1C965875"/>
    <w:rsid w:val="1CA91910"/>
    <w:rsid w:val="1CB87339"/>
    <w:rsid w:val="1CBC5403"/>
    <w:rsid w:val="1D1327C1"/>
    <w:rsid w:val="1D6F3E9B"/>
    <w:rsid w:val="1D8D054A"/>
    <w:rsid w:val="1DCA2E80"/>
    <w:rsid w:val="1DFE6525"/>
    <w:rsid w:val="1E0F11DA"/>
    <w:rsid w:val="1E122A78"/>
    <w:rsid w:val="1E5906A7"/>
    <w:rsid w:val="1E761256"/>
    <w:rsid w:val="1EB7301A"/>
    <w:rsid w:val="1EE6018D"/>
    <w:rsid w:val="1EEC32CA"/>
    <w:rsid w:val="1F093E7B"/>
    <w:rsid w:val="1F2941CD"/>
    <w:rsid w:val="1F856665"/>
    <w:rsid w:val="1FDE70B6"/>
    <w:rsid w:val="1FFC753C"/>
    <w:rsid w:val="2004535A"/>
    <w:rsid w:val="200A7EAB"/>
    <w:rsid w:val="201A2D1C"/>
    <w:rsid w:val="203171E6"/>
    <w:rsid w:val="20531852"/>
    <w:rsid w:val="20684BD2"/>
    <w:rsid w:val="208C6B12"/>
    <w:rsid w:val="209078E5"/>
    <w:rsid w:val="20B9542D"/>
    <w:rsid w:val="20C91B14"/>
    <w:rsid w:val="20EC5803"/>
    <w:rsid w:val="20F87D04"/>
    <w:rsid w:val="20FB5A46"/>
    <w:rsid w:val="20FF72E4"/>
    <w:rsid w:val="21154D5A"/>
    <w:rsid w:val="21604585"/>
    <w:rsid w:val="21771570"/>
    <w:rsid w:val="219F0AC7"/>
    <w:rsid w:val="21A41C3A"/>
    <w:rsid w:val="21AE2AB8"/>
    <w:rsid w:val="21B86216"/>
    <w:rsid w:val="21C4408A"/>
    <w:rsid w:val="21D544E9"/>
    <w:rsid w:val="21D56297"/>
    <w:rsid w:val="21E0760C"/>
    <w:rsid w:val="21E604A4"/>
    <w:rsid w:val="22140E78"/>
    <w:rsid w:val="22162B37"/>
    <w:rsid w:val="22252D7A"/>
    <w:rsid w:val="223905D4"/>
    <w:rsid w:val="223B259E"/>
    <w:rsid w:val="2249527F"/>
    <w:rsid w:val="224A0A33"/>
    <w:rsid w:val="22520BDA"/>
    <w:rsid w:val="226E6021"/>
    <w:rsid w:val="2288155B"/>
    <w:rsid w:val="22C02AA3"/>
    <w:rsid w:val="22C35044"/>
    <w:rsid w:val="22C41D3E"/>
    <w:rsid w:val="22D8603F"/>
    <w:rsid w:val="22F56BF1"/>
    <w:rsid w:val="23274C1A"/>
    <w:rsid w:val="23337719"/>
    <w:rsid w:val="235D02F2"/>
    <w:rsid w:val="236C6787"/>
    <w:rsid w:val="23825FAA"/>
    <w:rsid w:val="23957A8C"/>
    <w:rsid w:val="2398325C"/>
    <w:rsid w:val="23983A20"/>
    <w:rsid w:val="239A32F4"/>
    <w:rsid w:val="23D71FC8"/>
    <w:rsid w:val="23E80503"/>
    <w:rsid w:val="23F92711"/>
    <w:rsid w:val="240C6345"/>
    <w:rsid w:val="24215D26"/>
    <w:rsid w:val="242B4894"/>
    <w:rsid w:val="243C25FD"/>
    <w:rsid w:val="247753E3"/>
    <w:rsid w:val="24861ACA"/>
    <w:rsid w:val="248D2E59"/>
    <w:rsid w:val="24A0493A"/>
    <w:rsid w:val="24AA3A0B"/>
    <w:rsid w:val="24AC1531"/>
    <w:rsid w:val="24BA2272"/>
    <w:rsid w:val="24C22B02"/>
    <w:rsid w:val="25056EF0"/>
    <w:rsid w:val="25196339"/>
    <w:rsid w:val="25551BC9"/>
    <w:rsid w:val="25553433"/>
    <w:rsid w:val="259721E1"/>
    <w:rsid w:val="259F2E44"/>
    <w:rsid w:val="25AF2202"/>
    <w:rsid w:val="25C573EF"/>
    <w:rsid w:val="25F807A6"/>
    <w:rsid w:val="260B2287"/>
    <w:rsid w:val="264A1001"/>
    <w:rsid w:val="266100F9"/>
    <w:rsid w:val="26B446CD"/>
    <w:rsid w:val="26BB3CAD"/>
    <w:rsid w:val="26C62A11"/>
    <w:rsid w:val="270373D5"/>
    <w:rsid w:val="270F224B"/>
    <w:rsid w:val="271C2272"/>
    <w:rsid w:val="271D4808"/>
    <w:rsid w:val="273175A3"/>
    <w:rsid w:val="275D2FB6"/>
    <w:rsid w:val="276854B7"/>
    <w:rsid w:val="27A24E6D"/>
    <w:rsid w:val="27A401A2"/>
    <w:rsid w:val="27A6670B"/>
    <w:rsid w:val="27B0758A"/>
    <w:rsid w:val="27CC5A46"/>
    <w:rsid w:val="27D50D9F"/>
    <w:rsid w:val="282B6C11"/>
    <w:rsid w:val="284952E9"/>
    <w:rsid w:val="286B34B1"/>
    <w:rsid w:val="2872418F"/>
    <w:rsid w:val="287F3CCF"/>
    <w:rsid w:val="289B19A5"/>
    <w:rsid w:val="28B44E58"/>
    <w:rsid w:val="28C57065"/>
    <w:rsid w:val="28CB21A2"/>
    <w:rsid w:val="292024ED"/>
    <w:rsid w:val="292E7F91"/>
    <w:rsid w:val="29451F54"/>
    <w:rsid w:val="296323DA"/>
    <w:rsid w:val="297A26A8"/>
    <w:rsid w:val="29C72969"/>
    <w:rsid w:val="29CE5AA6"/>
    <w:rsid w:val="29CF181E"/>
    <w:rsid w:val="2A262B99"/>
    <w:rsid w:val="2A353D77"/>
    <w:rsid w:val="2A53244F"/>
    <w:rsid w:val="2A6B1546"/>
    <w:rsid w:val="2A816FBC"/>
    <w:rsid w:val="2AA52D76"/>
    <w:rsid w:val="2AA64C74"/>
    <w:rsid w:val="2AC173F7"/>
    <w:rsid w:val="2AEB08D9"/>
    <w:rsid w:val="2B136F1C"/>
    <w:rsid w:val="2B287437"/>
    <w:rsid w:val="2B465B0F"/>
    <w:rsid w:val="2B473D61"/>
    <w:rsid w:val="2B6D7540"/>
    <w:rsid w:val="2B996587"/>
    <w:rsid w:val="2BA70CA4"/>
    <w:rsid w:val="2BB31E33"/>
    <w:rsid w:val="2BCB6C93"/>
    <w:rsid w:val="2BF45459"/>
    <w:rsid w:val="2BFA11C0"/>
    <w:rsid w:val="2C0C4FAB"/>
    <w:rsid w:val="2C267E1B"/>
    <w:rsid w:val="2C302A48"/>
    <w:rsid w:val="2C7E4A96"/>
    <w:rsid w:val="2C974875"/>
    <w:rsid w:val="2CB73169"/>
    <w:rsid w:val="2CE35D0C"/>
    <w:rsid w:val="2CEF46B1"/>
    <w:rsid w:val="2CFD61A9"/>
    <w:rsid w:val="2D281971"/>
    <w:rsid w:val="2D3C71CA"/>
    <w:rsid w:val="2D40315E"/>
    <w:rsid w:val="2D480265"/>
    <w:rsid w:val="2D880661"/>
    <w:rsid w:val="2D97240C"/>
    <w:rsid w:val="2DB33930"/>
    <w:rsid w:val="2DB96A6D"/>
    <w:rsid w:val="2E15245A"/>
    <w:rsid w:val="2E543967"/>
    <w:rsid w:val="2E5C3FC8"/>
    <w:rsid w:val="2E8B0409"/>
    <w:rsid w:val="2E903C71"/>
    <w:rsid w:val="2ECE674E"/>
    <w:rsid w:val="2F120B2A"/>
    <w:rsid w:val="2F1C5505"/>
    <w:rsid w:val="2F3C1703"/>
    <w:rsid w:val="2F3F2FA2"/>
    <w:rsid w:val="2F4001F9"/>
    <w:rsid w:val="2F4E687A"/>
    <w:rsid w:val="2FA33530"/>
    <w:rsid w:val="2FAC1561"/>
    <w:rsid w:val="2FF15726"/>
    <w:rsid w:val="30132141"/>
    <w:rsid w:val="301A5EE8"/>
    <w:rsid w:val="301C096C"/>
    <w:rsid w:val="30240B15"/>
    <w:rsid w:val="307B0B64"/>
    <w:rsid w:val="308A33DD"/>
    <w:rsid w:val="308B0B94"/>
    <w:rsid w:val="308B2942"/>
    <w:rsid w:val="308E5F8F"/>
    <w:rsid w:val="30A13F14"/>
    <w:rsid w:val="312A215B"/>
    <w:rsid w:val="312C4574"/>
    <w:rsid w:val="313C1E8F"/>
    <w:rsid w:val="313C3C3D"/>
    <w:rsid w:val="314D409C"/>
    <w:rsid w:val="3167369B"/>
    <w:rsid w:val="31832F49"/>
    <w:rsid w:val="318850D4"/>
    <w:rsid w:val="318D4498"/>
    <w:rsid w:val="31C61758"/>
    <w:rsid w:val="31D43E75"/>
    <w:rsid w:val="31DA0D6F"/>
    <w:rsid w:val="32230959"/>
    <w:rsid w:val="322E1CC9"/>
    <w:rsid w:val="3233018F"/>
    <w:rsid w:val="323808A8"/>
    <w:rsid w:val="323963CE"/>
    <w:rsid w:val="32417A94"/>
    <w:rsid w:val="3244724D"/>
    <w:rsid w:val="3258777C"/>
    <w:rsid w:val="3264169D"/>
    <w:rsid w:val="327B0795"/>
    <w:rsid w:val="327E2636"/>
    <w:rsid w:val="32A221C5"/>
    <w:rsid w:val="32BB5035"/>
    <w:rsid w:val="32EB3B6C"/>
    <w:rsid w:val="32F742BF"/>
    <w:rsid w:val="32FF4F22"/>
    <w:rsid w:val="33332E1D"/>
    <w:rsid w:val="33492641"/>
    <w:rsid w:val="334F40FB"/>
    <w:rsid w:val="33576B0C"/>
    <w:rsid w:val="338402E5"/>
    <w:rsid w:val="33AB32FB"/>
    <w:rsid w:val="33E04D53"/>
    <w:rsid w:val="33F95E15"/>
    <w:rsid w:val="348E2A01"/>
    <w:rsid w:val="34930113"/>
    <w:rsid w:val="34A73AC3"/>
    <w:rsid w:val="34B63D06"/>
    <w:rsid w:val="34B65AB4"/>
    <w:rsid w:val="34BF705E"/>
    <w:rsid w:val="34C46423"/>
    <w:rsid w:val="34E24AFB"/>
    <w:rsid w:val="34E56399"/>
    <w:rsid w:val="34F211E2"/>
    <w:rsid w:val="35146F8F"/>
    <w:rsid w:val="35415CC5"/>
    <w:rsid w:val="355359F9"/>
    <w:rsid w:val="356355B3"/>
    <w:rsid w:val="356A6813"/>
    <w:rsid w:val="357A703F"/>
    <w:rsid w:val="359E6C74"/>
    <w:rsid w:val="35A40517"/>
    <w:rsid w:val="35A819F7"/>
    <w:rsid w:val="35A95619"/>
    <w:rsid w:val="35D72AAF"/>
    <w:rsid w:val="361A2073"/>
    <w:rsid w:val="361C36AD"/>
    <w:rsid w:val="362F5B1E"/>
    <w:rsid w:val="364D18A9"/>
    <w:rsid w:val="369D517D"/>
    <w:rsid w:val="36CC5A63"/>
    <w:rsid w:val="36D47726"/>
    <w:rsid w:val="36E92171"/>
    <w:rsid w:val="375A2BFE"/>
    <w:rsid w:val="377F2AD5"/>
    <w:rsid w:val="37844228"/>
    <w:rsid w:val="37A30CA8"/>
    <w:rsid w:val="37BC1633"/>
    <w:rsid w:val="37C64260"/>
    <w:rsid w:val="37CD7692"/>
    <w:rsid w:val="37ED5C91"/>
    <w:rsid w:val="37F94635"/>
    <w:rsid w:val="3825542A"/>
    <w:rsid w:val="382F0057"/>
    <w:rsid w:val="383E473E"/>
    <w:rsid w:val="38455ACD"/>
    <w:rsid w:val="386A5533"/>
    <w:rsid w:val="3872263A"/>
    <w:rsid w:val="387C7014"/>
    <w:rsid w:val="388163D9"/>
    <w:rsid w:val="38B467AE"/>
    <w:rsid w:val="38BE762D"/>
    <w:rsid w:val="38D1110E"/>
    <w:rsid w:val="3905700A"/>
    <w:rsid w:val="391326F9"/>
    <w:rsid w:val="3950297B"/>
    <w:rsid w:val="39812B34"/>
    <w:rsid w:val="399A59A4"/>
    <w:rsid w:val="39BE5F5C"/>
    <w:rsid w:val="39CE38A0"/>
    <w:rsid w:val="39F269D1"/>
    <w:rsid w:val="39F664CD"/>
    <w:rsid w:val="3A0A215A"/>
    <w:rsid w:val="3A1B54B6"/>
    <w:rsid w:val="3A3A0F35"/>
    <w:rsid w:val="3A45431D"/>
    <w:rsid w:val="3A5E69D2"/>
    <w:rsid w:val="3A6714F6"/>
    <w:rsid w:val="3A6D30B9"/>
    <w:rsid w:val="3A6F092A"/>
    <w:rsid w:val="3A9C574C"/>
    <w:rsid w:val="3ACB2535"/>
    <w:rsid w:val="3AD25185"/>
    <w:rsid w:val="3AD35612"/>
    <w:rsid w:val="3ADB2718"/>
    <w:rsid w:val="3AEB53E8"/>
    <w:rsid w:val="3AF1021E"/>
    <w:rsid w:val="3B1053AA"/>
    <w:rsid w:val="3B201ED9"/>
    <w:rsid w:val="3B3911ED"/>
    <w:rsid w:val="3B4B164C"/>
    <w:rsid w:val="3B622258"/>
    <w:rsid w:val="3B664FD4"/>
    <w:rsid w:val="3B6B3A9C"/>
    <w:rsid w:val="3B8406BA"/>
    <w:rsid w:val="3BCE402B"/>
    <w:rsid w:val="3BF770DE"/>
    <w:rsid w:val="3C187054"/>
    <w:rsid w:val="3C460065"/>
    <w:rsid w:val="3C810D87"/>
    <w:rsid w:val="3C964B49"/>
    <w:rsid w:val="3CB90837"/>
    <w:rsid w:val="3CBD5863"/>
    <w:rsid w:val="3CD93EA9"/>
    <w:rsid w:val="3CF2269D"/>
    <w:rsid w:val="3CF7310E"/>
    <w:rsid w:val="3CFB4907"/>
    <w:rsid w:val="3D071E28"/>
    <w:rsid w:val="3D112421"/>
    <w:rsid w:val="3D262D5D"/>
    <w:rsid w:val="3D324146"/>
    <w:rsid w:val="3D540560"/>
    <w:rsid w:val="3D632551"/>
    <w:rsid w:val="3D65343B"/>
    <w:rsid w:val="3D655E7D"/>
    <w:rsid w:val="3D6A7D83"/>
    <w:rsid w:val="3D7529B0"/>
    <w:rsid w:val="3DC660E6"/>
    <w:rsid w:val="3E0D0E3B"/>
    <w:rsid w:val="3E1249E2"/>
    <w:rsid w:val="3E142484"/>
    <w:rsid w:val="3E171CB9"/>
    <w:rsid w:val="3E1D6BA4"/>
    <w:rsid w:val="3E29379B"/>
    <w:rsid w:val="3E2B306F"/>
    <w:rsid w:val="3E391C30"/>
    <w:rsid w:val="3E462310"/>
    <w:rsid w:val="3E4B7CA3"/>
    <w:rsid w:val="3E636CAD"/>
    <w:rsid w:val="3E8409D1"/>
    <w:rsid w:val="3E90381A"/>
    <w:rsid w:val="3F0F2990"/>
    <w:rsid w:val="3F0F473E"/>
    <w:rsid w:val="3F2845E5"/>
    <w:rsid w:val="3F4F7231"/>
    <w:rsid w:val="3F7942AE"/>
    <w:rsid w:val="3FDB0AC5"/>
    <w:rsid w:val="3FDB2623"/>
    <w:rsid w:val="3FDB6D16"/>
    <w:rsid w:val="3FE060DB"/>
    <w:rsid w:val="40060F78"/>
    <w:rsid w:val="40384169"/>
    <w:rsid w:val="404437DB"/>
    <w:rsid w:val="404E1296"/>
    <w:rsid w:val="40550877"/>
    <w:rsid w:val="406C796F"/>
    <w:rsid w:val="407D54C2"/>
    <w:rsid w:val="40A11D0E"/>
    <w:rsid w:val="40A62E81"/>
    <w:rsid w:val="40C477AB"/>
    <w:rsid w:val="41263DF8"/>
    <w:rsid w:val="412D06F1"/>
    <w:rsid w:val="415B010F"/>
    <w:rsid w:val="416F5968"/>
    <w:rsid w:val="41820F87"/>
    <w:rsid w:val="418A27EA"/>
    <w:rsid w:val="41A44BA4"/>
    <w:rsid w:val="41BF069E"/>
    <w:rsid w:val="41D43A1D"/>
    <w:rsid w:val="41DC67EC"/>
    <w:rsid w:val="4211710E"/>
    <w:rsid w:val="422B7AE1"/>
    <w:rsid w:val="42440BA3"/>
    <w:rsid w:val="42666D6B"/>
    <w:rsid w:val="42A17DA3"/>
    <w:rsid w:val="42BC698B"/>
    <w:rsid w:val="42D62BBE"/>
    <w:rsid w:val="42DF6B1E"/>
    <w:rsid w:val="42F21740"/>
    <w:rsid w:val="43201866"/>
    <w:rsid w:val="432509D4"/>
    <w:rsid w:val="4335673E"/>
    <w:rsid w:val="43496A2C"/>
    <w:rsid w:val="43845CE4"/>
    <w:rsid w:val="43866F99"/>
    <w:rsid w:val="438F20C0"/>
    <w:rsid w:val="43A713E9"/>
    <w:rsid w:val="43D47D05"/>
    <w:rsid w:val="43DF5027"/>
    <w:rsid w:val="43F860E9"/>
    <w:rsid w:val="440076CD"/>
    <w:rsid w:val="4416656F"/>
    <w:rsid w:val="442C18EF"/>
    <w:rsid w:val="444F0625"/>
    <w:rsid w:val="447C536B"/>
    <w:rsid w:val="4489721C"/>
    <w:rsid w:val="449851D6"/>
    <w:rsid w:val="44D2673E"/>
    <w:rsid w:val="44F7453C"/>
    <w:rsid w:val="45025E9B"/>
    <w:rsid w:val="450D34CE"/>
    <w:rsid w:val="451A208F"/>
    <w:rsid w:val="45252F0E"/>
    <w:rsid w:val="452D60D2"/>
    <w:rsid w:val="453E3FCF"/>
    <w:rsid w:val="453F38A4"/>
    <w:rsid w:val="454B049A"/>
    <w:rsid w:val="455F6E02"/>
    <w:rsid w:val="45667654"/>
    <w:rsid w:val="456D4BD9"/>
    <w:rsid w:val="45CE5353"/>
    <w:rsid w:val="46162856"/>
    <w:rsid w:val="461F6995"/>
    <w:rsid w:val="4622744D"/>
    <w:rsid w:val="465B295F"/>
    <w:rsid w:val="465F41FD"/>
    <w:rsid w:val="468E063F"/>
    <w:rsid w:val="46D544C0"/>
    <w:rsid w:val="46DC584E"/>
    <w:rsid w:val="46F25071"/>
    <w:rsid w:val="471E1E95"/>
    <w:rsid w:val="4743089A"/>
    <w:rsid w:val="4743767B"/>
    <w:rsid w:val="475A2C17"/>
    <w:rsid w:val="475E78D5"/>
    <w:rsid w:val="476D1D47"/>
    <w:rsid w:val="478F0B12"/>
    <w:rsid w:val="479E6FA7"/>
    <w:rsid w:val="47C273C3"/>
    <w:rsid w:val="47C36A0E"/>
    <w:rsid w:val="47CB141F"/>
    <w:rsid w:val="47D35239"/>
    <w:rsid w:val="481D3B60"/>
    <w:rsid w:val="482F5E51"/>
    <w:rsid w:val="484C07B1"/>
    <w:rsid w:val="485D476D"/>
    <w:rsid w:val="48890010"/>
    <w:rsid w:val="48A00AFD"/>
    <w:rsid w:val="48B84099"/>
    <w:rsid w:val="48FD5F50"/>
    <w:rsid w:val="49177011"/>
    <w:rsid w:val="49565414"/>
    <w:rsid w:val="4981092F"/>
    <w:rsid w:val="498E4941"/>
    <w:rsid w:val="4A3731BC"/>
    <w:rsid w:val="4A404AE6"/>
    <w:rsid w:val="4A4200BE"/>
    <w:rsid w:val="4A650259"/>
    <w:rsid w:val="4A743FEF"/>
    <w:rsid w:val="4ACF775E"/>
    <w:rsid w:val="4AD52CE0"/>
    <w:rsid w:val="4AE253FD"/>
    <w:rsid w:val="4AF3760A"/>
    <w:rsid w:val="4B015112"/>
    <w:rsid w:val="4B032F9B"/>
    <w:rsid w:val="4B5A1437"/>
    <w:rsid w:val="4B7C7600"/>
    <w:rsid w:val="4BF21670"/>
    <w:rsid w:val="4C3103EA"/>
    <w:rsid w:val="4C59349D"/>
    <w:rsid w:val="4C5D11DF"/>
    <w:rsid w:val="4C6205A3"/>
    <w:rsid w:val="4C940979"/>
    <w:rsid w:val="4CBD7ED0"/>
    <w:rsid w:val="4CDD7C2A"/>
    <w:rsid w:val="4CFD207A"/>
    <w:rsid w:val="4D021D86"/>
    <w:rsid w:val="4D144F40"/>
    <w:rsid w:val="4D1F46E6"/>
    <w:rsid w:val="4D467EED"/>
    <w:rsid w:val="4DBA61BD"/>
    <w:rsid w:val="4DF54F79"/>
    <w:rsid w:val="4E0D2791"/>
    <w:rsid w:val="4E30647F"/>
    <w:rsid w:val="4E353A96"/>
    <w:rsid w:val="4E37780E"/>
    <w:rsid w:val="4E4A5793"/>
    <w:rsid w:val="4E5B79A0"/>
    <w:rsid w:val="4E827B11"/>
    <w:rsid w:val="4E880069"/>
    <w:rsid w:val="4EA2737D"/>
    <w:rsid w:val="4F0F2539"/>
    <w:rsid w:val="4F2E1E93"/>
    <w:rsid w:val="4F310701"/>
    <w:rsid w:val="4F3F2E1E"/>
    <w:rsid w:val="4F561F16"/>
    <w:rsid w:val="4F9D7B44"/>
    <w:rsid w:val="4FC74BC1"/>
    <w:rsid w:val="4FCE5F50"/>
    <w:rsid w:val="4FDD2A86"/>
    <w:rsid w:val="4FEC63D6"/>
    <w:rsid w:val="4FF27E90"/>
    <w:rsid w:val="4FFA6D45"/>
    <w:rsid w:val="500F1D94"/>
    <w:rsid w:val="50657135"/>
    <w:rsid w:val="50B60EBE"/>
    <w:rsid w:val="50F40C69"/>
    <w:rsid w:val="50F6750C"/>
    <w:rsid w:val="50FC72E6"/>
    <w:rsid w:val="51112598"/>
    <w:rsid w:val="51143E36"/>
    <w:rsid w:val="514B72BE"/>
    <w:rsid w:val="51AB479B"/>
    <w:rsid w:val="51AE7DE7"/>
    <w:rsid w:val="51C22AD4"/>
    <w:rsid w:val="51CB0999"/>
    <w:rsid w:val="51D37872"/>
    <w:rsid w:val="52081BED"/>
    <w:rsid w:val="52100AA2"/>
    <w:rsid w:val="522307D5"/>
    <w:rsid w:val="523A78CD"/>
    <w:rsid w:val="52576539"/>
    <w:rsid w:val="528374C6"/>
    <w:rsid w:val="52862B12"/>
    <w:rsid w:val="52A47509"/>
    <w:rsid w:val="52E066C6"/>
    <w:rsid w:val="53074C8A"/>
    <w:rsid w:val="53142E77"/>
    <w:rsid w:val="532145E9"/>
    <w:rsid w:val="53334A48"/>
    <w:rsid w:val="53607807"/>
    <w:rsid w:val="537E1A3B"/>
    <w:rsid w:val="539F032F"/>
    <w:rsid w:val="53AE0572"/>
    <w:rsid w:val="53BD4F5E"/>
    <w:rsid w:val="53BD6A07"/>
    <w:rsid w:val="53C9715A"/>
    <w:rsid w:val="53CB1124"/>
    <w:rsid w:val="54041F40"/>
    <w:rsid w:val="541F321E"/>
    <w:rsid w:val="54232D0E"/>
    <w:rsid w:val="5441579F"/>
    <w:rsid w:val="544D70C0"/>
    <w:rsid w:val="546B0B1D"/>
    <w:rsid w:val="548239B2"/>
    <w:rsid w:val="548337AD"/>
    <w:rsid w:val="54901A26"/>
    <w:rsid w:val="54906D54"/>
    <w:rsid w:val="54992FD0"/>
    <w:rsid w:val="54C87A3C"/>
    <w:rsid w:val="550D751A"/>
    <w:rsid w:val="5520724E"/>
    <w:rsid w:val="55233907"/>
    <w:rsid w:val="55326F81"/>
    <w:rsid w:val="554D68E5"/>
    <w:rsid w:val="55A61974"/>
    <w:rsid w:val="55C93441"/>
    <w:rsid w:val="55F13F1A"/>
    <w:rsid w:val="56064695"/>
    <w:rsid w:val="561346BC"/>
    <w:rsid w:val="561843C9"/>
    <w:rsid w:val="562E0F91"/>
    <w:rsid w:val="564B46A8"/>
    <w:rsid w:val="568A7075"/>
    <w:rsid w:val="5697353F"/>
    <w:rsid w:val="56BB686A"/>
    <w:rsid w:val="56D741E8"/>
    <w:rsid w:val="56F3629C"/>
    <w:rsid w:val="56F70246"/>
    <w:rsid w:val="570F1328"/>
    <w:rsid w:val="571C57F3"/>
    <w:rsid w:val="57362D58"/>
    <w:rsid w:val="576176AA"/>
    <w:rsid w:val="577E46FF"/>
    <w:rsid w:val="578A30A4"/>
    <w:rsid w:val="579E445A"/>
    <w:rsid w:val="57A04676"/>
    <w:rsid w:val="57A44166"/>
    <w:rsid w:val="57CC546B"/>
    <w:rsid w:val="57DB56AE"/>
    <w:rsid w:val="57FD3876"/>
    <w:rsid w:val="581C7EBC"/>
    <w:rsid w:val="5822508B"/>
    <w:rsid w:val="58262DCD"/>
    <w:rsid w:val="583670A0"/>
    <w:rsid w:val="58466FCB"/>
    <w:rsid w:val="585628FB"/>
    <w:rsid w:val="58A9755A"/>
    <w:rsid w:val="58B303D9"/>
    <w:rsid w:val="58BA1767"/>
    <w:rsid w:val="58BE1257"/>
    <w:rsid w:val="58F033DB"/>
    <w:rsid w:val="595E20F3"/>
    <w:rsid w:val="59652A9C"/>
    <w:rsid w:val="596F4300"/>
    <w:rsid w:val="597162CA"/>
    <w:rsid w:val="598D0C2A"/>
    <w:rsid w:val="59922D50"/>
    <w:rsid w:val="59BB2ACD"/>
    <w:rsid w:val="59C85641"/>
    <w:rsid w:val="59E545C2"/>
    <w:rsid w:val="5A094754"/>
    <w:rsid w:val="5A272E2C"/>
    <w:rsid w:val="5A2A0227"/>
    <w:rsid w:val="5A3C3419"/>
    <w:rsid w:val="5A4E660B"/>
    <w:rsid w:val="5A5F4374"/>
    <w:rsid w:val="5A751DEA"/>
    <w:rsid w:val="5AA47504"/>
    <w:rsid w:val="5AAC3332"/>
    <w:rsid w:val="5AB3021C"/>
    <w:rsid w:val="5AE35EFA"/>
    <w:rsid w:val="5AFC1BC3"/>
    <w:rsid w:val="5B0867BA"/>
    <w:rsid w:val="5B4B48F9"/>
    <w:rsid w:val="5B5F2152"/>
    <w:rsid w:val="5B61411C"/>
    <w:rsid w:val="5B666D73"/>
    <w:rsid w:val="5B6B6D49"/>
    <w:rsid w:val="5B751975"/>
    <w:rsid w:val="5B8C73EB"/>
    <w:rsid w:val="5BCE7A03"/>
    <w:rsid w:val="5BDE39BF"/>
    <w:rsid w:val="5BE80399"/>
    <w:rsid w:val="5C0C052C"/>
    <w:rsid w:val="5C182A2D"/>
    <w:rsid w:val="5C1967A5"/>
    <w:rsid w:val="5C1D44E7"/>
    <w:rsid w:val="5C2B7526"/>
    <w:rsid w:val="5C6F5F3C"/>
    <w:rsid w:val="5C8400C2"/>
    <w:rsid w:val="5C936557"/>
    <w:rsid w:val="5C9A78E6"/>
    <w:rsid w:val="5C9B1F5E"/>
    <w:rsid w:val="5CDD5A24"/>
    <w:rsid w:val="5CFB5EAA"/>
    <w:rsid w:val="5D4D7217"/>
    <w:rsid w:val="5D5A2597"/>
    <w:rsid w:val="5D7243BE"/>
    <w:rsid w:val="5D7A3273"/>
    <w:rsid w:val="5D850596"/>
    <w:rsid w:val="5DB04EE7"/>
    <w:rsid w:val="5DD706C5"/>
    <w:rsid w:val="5DE36FB4"/>
    <w:rsid w:val="5DEF5A0F"/>
    <w:rsid w:val="5E8048B9"/>
    <w:rsid w:val="5EA31CEB"/>
    <w:rsid w:val="5EA762EA"/>
    <w:rsid w:val="5EE315DD"/>
    <w:rsid w:val="5EF6315F"/>
    <w:rsid w:val="5F117C07"/>
    <w:rsid w:val="5F16521D"/>
    <w:rsid w:val="5F325652"/>
    <w:rsid w:val="5F5521EA"/>
    <w:rsid w:val="5F582A99"/>
    <w:rsid w:val="5F6B6599"/>
    <w:rsid w:val="5F7408C2"/>
    <w:rsid w:val="5F750C91"/>
    <w:rsid w:val="5FB32A6C"/>
    <w:rsid w:val="5FB92779"/>
    <w:rsid w:val="5FC96F0B"/>
    <w:rsid w:val="5FD25C3F"/>
    <w:rsid w:val="5FD50C35"/>
    <w:rsid w:val="6062696C"/>
    <w:rsid w:val="609B00D0"/>
    <w:rsid w:val="60A2178A"/>
    <w:rsid w:val="60AA3E6F"/>
    <w:rsid w:val="60B6293A"/>
    <w:rsid w:val="60D1764E"/>
    <w:rsid w:val="60D86C2E"/>
    <w:rsid w:val="60DB04CD"/>
    <w:rsid w:val="60FB291D"/>
    <w:rsid w:val="612F2A68"/>
    <w:rsid w:val="613D1187"/>
    <w:rsid w:val="616D55C9"/>
    <w:rsid w:val="617310B0"/>
    <w:rsid w:val="61811074"/>
    <w:rsid w:val="61B551C2"/>
    <w:rsid w:val="61E909C7"/>
    <w:rsid w:val="620D46B6"/>
    <w:rsid w:val="623B56C7"/>
    <w:rsid w:val="624B1238"/>
    <w:rsid w:val="624B3430"/>
    <w:rsid w:val="626A7D5A"/>
    <w:rsid w:val="6279308E"/>
    <w:rsid w:val="62A86F15"/>
    <w:rsid w:val="62F53AC8"/>
    <w:rsid w:val="62FD0BCE"/>
    <w:rsid w:val="630F445E"/>
    <w:rsid w:val="631F2915"/>
    <w:rsid w:val="632E6FDA"/>
    <w:rsid w:val="63400ABB"/>
    <w:rsid w:val="635527B8"/>
    <w:rsid w:val="63E2436F"/>
    <w:rsid w:val="63F17E5D"/>
    <w:rsid w:val="641C32D6"/>
    <w:rsid w:val="64326656"/>
    <w:rsid w:val="6450711E"/>
    <w:rsid w:val="64675A99"/>
    <w:rsid w:val="64740A1C"/>
    <w:rsid w:val="648370CA"/>
    <w:rsid w:val="64AC28AC"/>
    <w:rsid w:val="64B33C3A"/>
    <w:rsid w:val="650049A6"/>
    <w:rsid w:val="651D5558"/>
    <w:rsid w:val="655C29BA"/>
    <w:rsid w:val="65864D02"/>
    <w:rsid w:val="65895139"/>
    <w:rsid w:val="659C46CE"/>
    <w:rsid w:val="65A73073"/>
    <w:rsid w:val="65BC4C3F"/>
    <w:rsid w:val="65EE2A50"/>
    <w:rsid w:val="661E1587"/>
    <w:rsid w:val="666C4C74"/>
    <w:rsid w:val="666F593F"/>
    <w:rsid w:val="66925AD1"/>
    <w:rsid w:val="6695573D"/>
    <w:rsid w:val="66A50E1D"/>
    <w:rsid w:val="66AD6727"/>
    <w:rsid w:val="66B45A48"/>
    <w:rsid w:val="66C043ED"/>
    <w:rsid w:val="66CD2666"/>
    <w:rsid w:val="66D06736"/>
    <w:rsid w:val="66E9381E"/>
    <w:rsid w:val="670C68FF"/>
    <w:rsid w:val="672E57FA"/>
    <w:rsid w:val="67A1421E"/>
    <w:rsid w:val="67A61834"/>
    <w:rsid w:val="67AC5F76"/>
    <w:rsid w:val="67BC125C"/>
    <w:rsid w:val="67DB7004"/>
    <w:rsid w:val="683F3A37"/>
    <w:rsid w:val="685A43CD"/>
    <w:rsid w:val="686E355E"/>
    <w:rsid w:val="68A45648"/>
    <w:rsid w:val="68AD6BF3"/>
    <w:rsid w:val="68B00491"/>
    <w:rsid w:val="68ED3493"/>
    <w:rsid w:val="68F472F0"/>
    <w:rsid w:val="6937332E"/>
    <w:rsid w:val="693B41FE"/>
    <w:rsid w:val="69456E2B"/>
    <w:rsid w:val="697E40EB"/>
    <w:rsid w:val="69A022B3"/>
    <w:rsid w:val="69C97A5C"/>
    <w:rsid w:val="69D65CD5"/>
    <w:rsid w:val="69EF047B"/>
    <w:rsid w:val="69FD3262"/>
    <w:rsid w:val="6A0D5B9B"/>
    <w:rsid w:val="6A4E3ABD"/>
    <w:rsid w:val="6A576E16"/>
    <w:rsid w:val="6A7C687C"/>
    <w:rsid w:val="6A8B4D12"/>
    <w:rsid w:val="6AAF6C52"/>
    <w:rsid w:val="6AE6019A"/>
    <w:rsid w:val="6AF9611F"/>
    <w:rsid w:val="6B0C5E52"/>
    <w:rsid w:val="6B142F59"/>
    <w:rsid w:val="6B1472FF"/>
    <w:rsid w:val="6B1D005F"/>
    <w:rsid w:val="6B286A04"/>
    <w:rsid w:val="6B2C0F34"/>
    <w:rsid w:val="6B3158B9"/>
    <w:rsid w:val="6B403D4E"/>
    <w:rsid w:val="6B6C6875"/>
    <w:rsid w:val="6B8C6F93"/>
    <w:rsid w:val="6B907977"/>
    <w:rsid w:val="6B923E7E"/>
    <w:rsid w:val="6B9E0FF1"/>
    <w:rsid w:val="6C06536E"/>
    <w:rsid w:val="6C513D5B"/>
    <w:rsid w:val="6C58168E"/>
    <w:rsid w:val="6C586E75"/>
    <w:rsid w:val="6CB16E79"/>
    <w:rsid w:val="6CC91B21"/>
    <w:rsid w:val="6CD209D6"/>
    <w:rsid w:val="6D282CEC"/>
    <w:rsid w:val="6D3001C2"/>
    <w:rsid w:val="6D58487A"/>
    <w:rsid w:val="6D9F0D06"/>
    <w:rsid w:val="6DA87344"/>
    <w:rsid w:val="6DAA3A37"/>
    <w:rsid w:val="6DE44B76"/>
    <w:rsid w:val="6E0472B5"/>
    <w:rsid w:val="6E1374F8"/>
    <w:rsid w:val="6E201C15"/>
    <w:rsid w:val="6E313E22"/>
    <w:rsid w:val="6E4C0C5C"/>
    <w:rsid w:val="6E6D6800"/>
    <w:rsid w:val="6E8421A4"/>
    <w:rsid w:val="6EA168B2"/>
    <w:rsid w:val="6EBE3907"/>
    <w:rsid w:val="6EE175F6"/>
    <w:rsid w:val="6EFC4430"/>
    <w:rsid w:val="6F307C36"/>
    <w:rsid w:val="6F4F4560"/>
    <w:rsid w:val="6F8166E3"/>
    <w:rsid w:val="6F9B77A5"/>
    <w:rsid w:val="6FBD390E"/>
    <w:rsid w:val="6FC0545D"/>
    <w:rsid w:val="700F1E05"/>
    <w:rsid w:val="7016507D"/>
    <w:rsid w:val="70271038"/>
    <w:rsid w:val="702A0B29"/>
    <w:rsid w:val="703379DD"/>
    <w:rsid w:val="70390D6C"/>
    <w:rsid w:val="703B7FD9"/>
    <w:rsid w:val="703F11E6"/>
    <w:rsid w:val="70691F83"/>
    <w:rsid w:val="707D334E"/>
    <w:rsid w:val="70820965"/>
    <w:rsid w:val="70BA1EAD"/>
    <w:rsid w:val="70BD3F1C"/>
    <w:rsid w:val="70C745CA"/>
    <w:rsid w:val="70F52C10"/>
    <w:rsid w:val="70F52EE5"/>
    <w:rsid w:val="71094BE2"/>
    <w:rsid w:val="714300F4"/>
    <w:rsid w:val="715A3833"/>
    <w:rsid w:val="716D5171"/>
    <w:rsid w:val="716E1109"/>
    <w:rsid w:val="717209D9"/>
    <w:rsid w:val="717E112C"/>
    <w:rsid w:val="71834994"/>
    <w:rsid w:val="71836742"/>
    <w:rsid w:val="718538F7"/>
    <w:rsid w:val="71895581"/>
    <w:rsid w:val="719A3A8C"/>
    <w:rsid w:val="71CD20B4"/>
    <w:rsid w:val="71F66F14"/>
    <w:rsid w:val="71F7092E"/>
    <w:rsid w:val="720E25EB"/>
    <w:rsid w:val="72181581"/>
    <w:rsid w:val="722B6AA8"/>
    <w:rsid w:val="726C71D7"/>
    <w:rsid w:val="72822E9E"/>
    <w:rsid w:val="72C7460C"/>
    <w:rsid w:val="72EE22E1"/>
    <w:rsid w:val="73045661"/>
    <w:rsid w:val="7309711B"/>
    <w:rsid w:val="73335F46"/>
    <w:rsid w:val="733F0D8F"/>
    <w:rsid w:val="734D525A"/>
    <w:rsid w:val="7355410F"/>
    <w:rsid w:val="7370719A"/>
    <w:rsid w:val="73AD7AA7"/>
    <w:rsid w:val="73BE7F06"/>
    <w:rsid w:val="73D47E32"/>
    <w:rsid w:val="73E01C2A"/>
    <w:rsid w:val="7420296E"/>
    <w:rsid w:val="742C1313"/>
    <w:rsid w:val="74795BDB"/>
    <w:rsid w:val="747D1B6F"/>
    <w:rsid w:val="749B0247"/>
    <w:rsid w:val="749B3DA3"/>
    <w:rsid w:val="749D1BFE"/>
    <w:rsid w:val="749E3893"/>
    <w:rsid w:val="74A0760B"/>
    <w:rsid w:val="74A54C22"/>
    <w:rsid w:val="74BA1A97"/>
    <w:rsid w:val="74C27582"/>
    <w:rsid w:val="74DD0860"/>
    <w:rsid w:val="758D7B90"/>
    <w:rsid w:val="75AC48DF"/>
    <w:rsid w:val="75B07D22"/>
    <w:rsid w:val="75C13CDD"/>
    <w:rsid w:val="75E15210"/>
    <w:rsid w:val="76200C99"/>
    <w:rsid w:val="762A1882"/>
    <w:rsid w:val="764C53C8"/>
    <w:rsid w:val="765661D4"/>
    <w:rsid w:val="7671125F"/>
    <w:rsid w:val="767B0330"/>
    <w:rsid w:val="767B3E8C"/>
    <w:rsid w:val="767D7C04"/>
    <w:rsid w:val="7682521B"/>
    <w:rsid w:val="76876CD5"/>
    <w:rsid w:val="76AF1D88"/>
    <w:rsid w:val="76BA1C29"/>
    <w:rsid w:val="76D57A40"/>
    <w:rsid w:val="76DF266D"/>
    <w:rsid w:val="771542E1"/>
    <w:rsid w:val="77274014"/>
    <w:rsid w:val="772C33D8"/>
    <w:rsid w:val="77440722"/>
    <w:rsid w:val="777728A5"/>
    <w:rsid w:val="777A2396"/>
    <w:rsid w:val="77B51164"/>
    <w:rsid w:val="77B63B88"/>
    <w:rsid w:val="77D777E8"/>
    <w:rsid w:val="77E609DD"/>
    <w:rsid w:val="77E868A2"/>
    <w:rsid w:val="77ED700C"/>
    <w:rsid w:val="77F9775E"/>
    <w:rsid w:val="78175E36"/>
    <w:rsid w:val="7820118F"/>
    <w:rsid w:val="7826607A"/>
    <w:rsid w:val="783C3AEF"/>
    <w:rsid w:val="784B5AE0"/>
    <w:rsid w:val="78545197"/>
    <w:rsid w:val="785726D7"/>
    <w:rsid w:val="78683792"/>
    <w:rsid w:val="78782D79"/>
    <w:rsid w:val="78B144F6"/>
    <w:rsid w:val="78D41F79"/>
    <w:rsid w:val="78DE2EDC"/>
    <w:rsid w:val="79134850"/>
    <w:rsid w:val="792151BF"/>
    <w:rsid w:val="795A7871"/>
    <w:rsid w:val="79775EBE"/>
    <w:rsid w:val="798B2E9C"/>
    <w:rsid w:val="79A96F62"/>
    <w:rsid w:val="79CA61F9"/>
    <w:rsid w:val="79D7587D"/>
    <w:rsid w:val="7A08012D"/>
    <w:rsid w:val="7A1545F8"/>
    <w:rsid w:val="7A236D15"/>
    <w:rsid w:val="7A7C01D3"/>
    <w:rsid w:val="7AAF67FA"/>
    <w:rsid w:val="7ADB139D"/>
    <w:rsid w:val="7ADD3367"/>
    <w:rsid w:val="7AE244DA"/>
    <w:rsid w:val="7AF25737"/>
    <w:rsid w:val="7B0E1773"/>
    <w:rsid w:val="7B0F54EB"/>
    <w:rsid w:val="7B1228E5"/>
    <w:rsid w:val="7B3D0A3B"/>
    <w:rsid w:val="7B4909FD"/>
    <w:rsid w:val="7B6770D5"/>
    <w:rsid w:val="7B9003DA"/>
    <w:rsid w:val="7BD04C7A"/>
    <w:rsid w:val="7BE95D3C"/>
    <w:rsid w:val="7BF5648F"/>
    <w:rsid w:val="7C093CE8"/>
    <w:rsid w:val="7C1E3C37"/>
    <w:rsid w:val="7CA3413D"/>
    <w:rsid w:val="7CC869E7"/>
    <w:rsid w:val="7CCF09F2"/>
    <w:rsid w:val="7CD9190C"/>
    <w:rsid w:val="7CE059A1"/>
    <w:rsid w:val="7D0C7F34"/>
    <w:rsid w:val="7D2E5C49"/>
    <w:rsid w:val="7D7D3240"/>
    <w:rsid w:val="7D8A0E59"/>
    <w:rsid w:val="7D9A5540"/>
    <w:rsid w:val="7DB303AF"/>
    <w:rsid w:val="7DB52379"/>
    <w:rsid w:val="7DDA593C"/>
    <w:rsid w:val="7DDD5F75"/>
    <w:rsid w:val="7E4454AB"/>
    <w:rsid w:val="7E622681"/>
    <w:rsid w:val="7E977CD1"/>
    <w:rsid w:val="7EAA7A04"/>
    <w:rsid w:val="7EC9371F"/>
    <w:rsid w:val="7ECFB41F"/>
    <w:rsid w:val="7EDB5E10"/>
    <w:rsid w:val="7EE27CC8"/>
    <w:rsid w:val="7EE34CC4"/>
    <w:rsid w:val="7EF40C80"/>
    <w:rsid w:val="7EF70770"/>
    <w:rsid w:val="7EFF7151"/>
    <w:rsid w:val="7F403EC5"/>
    <w:rsid w:val="7FB8301A"/>
    <w:rsid w:val="7FC44AF6"/>
    <w:rsid w:val="7FCB7C32"/>
    <w:rsid w:val="7FDB3BED"/>
    <w:rsid w:val="7FF37189"/>
    <w:rsid w:val="7FFB7F48"/>
    <w:rsid w:val="7FFE3BF0"/>
    <w:rsid w:val="DBF98A19"/>
    <w:rsid w:val="E63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9"/>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9">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9"/>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5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c208e49-9164-4116-9474-e74b40fd8194"/>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02842eb6-dba6-4068-ad14-e833272a8841"/>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9"/>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1c4852db-8b12-4cfe-afc3-f049291e91da"/>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9"/>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33"/>
    <w:next w:val="1"/>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4级"/>
    <w:basedOn w:val="1"/>
    <w:qFormat/>
    <w:uiPriority w:val="0"/>
    <w:pPr>
      <w:keepNext/>
      <w:keepLines/>
      <w:spacing w:line="312" w:lineRule="auto"/>
      <w:outlineLvl w:val="3"/>
    </w:pPr>
    <w:rPr>
      <w:rFonts w:ascii="Arial" w:hAnsi="Arial"/>
      <w:b/>
      <w:bCs/>
      <w:sz w:val="28"/>
      <w:szCs w:val="32"/>
    </w:rPr>
  </w:style>
  <w:style w:type="paragraph" w:customStyle="1" w:styleId="964">
    <w:name w:val="_正文"/>
    <w:basedOn w:val="1"/>
    <w:qFormat/>
    <w:uiPriority w:val="0"/>
    <w:pPr>
      <w:ind w:firstLine="560" w:firstLineChars="200"/>
    </w:pPr>
    <w:rPr>
      <w:rFonts w:ascii="宋体" w:hAnsi="宋体"/>
      <w:sz w:val="28"/>
      <w:szCs w:val="28"/>
    </w:rPr>
  </w:style>
  <w:style w:type="paragraph" w:customStyle="1" w:styleId="965">
    <w:name w:val="表格正文"/>
    <w:basedOn w:val="1"/>
    <w:qFormat/>
    <w:uiPriority w:val="0"/>
    <w:pPr>
      <w:widowControl/>
      <w:jc w:val="center"/>
    </w:pPr>
    <w:rPr>
      <w:rFonts w:hint="eastAsia" w:ascii="宋体" w:hAnsi="宋体"/>
      <w:color w:val="000000"/>
      <w:kern w:val="0"/>
      <w:szCs w:val="21"/>
    </w:rPr>
  </w:style>
  <w:style w:type="paragraph" w:customStyle="1" w:styleId="966">
    <w:name w:val="Revision_6440550c-9e4b-42b2-9eb8-f1ad86716dbf"/>
    <w:qFormat/>
    <w:uiPriority w:val="99"/>
    <w:rPr>
      <w:rFonts w:ascii="Times New Roman" w:hAnsi="Times New Roman" w:eastAsia="宋体" w:cs="Times New Roman"/>
      <w:kern w:val="2"/>
      <w:sz w:val="21"/>
      <w:szCs w:val="24"/>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1）"/>
    <w:basedOn w:val="1"/>
    <w:qFormat/>
    <w:uiPriority w:val="0"/>
    <w:pPr>
      <w:numPr>
        <w:ilvl w:val="0"/>
        <w:numId w:val="1"/>
      </w:numPr>
      <w:snapToGrid w:val="0"/>
    </w:pPr>
  </w:style>
  <w:style w:type="paragraph" w:customStyle="1" w:styleId="970">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46332</Words>
  <Characters>48981</Characters>
  <Lines>388</Lines>
  <Paragraphs>109</Paragraphs>
  <TotalTime>42</TotalTime>
  <ScaleCrop>false</ScaleCrop>
  <LinksUpToDate>false</LinksUpToDate>
  <CharactersWithSpaces>55611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2024-05-17T07:24:00Z</dcterms:created>
  <dc:creator>玥</dc:creator>
  <cp:lastModifiedBy>呱呱</cp:lastModifiedBy>
  <cp:lastPrinted>2021-12-26T19:06:00Z</cp:lastPrinted>
  <dcterms:modified xsi:type="dcterms:W3CDTF">2025-02-27T06:46:11Z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437D5C4B2B874FE3BBFD9A10406D9918_13</vt:lpwstr>
  </property>
  <property fmtid="{D5CDD505-2E9C-101B-9397-08002B2CF9AE}" pid="5" name="KSOTemplateDocerSaveRecord">
    <vt:lpwstr>eyJoZGlkIjoiZmM1NGQ3ZDIwMzgyZTI3MDhlYjI2M2RlN2Q5M2I4YTUiLCJ1c2VySWQiOiI0NDg3MDg0OTkifQ==</vt:lpwstr>
  </property>
</Properties>
</file>