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17EE2">
      <w:pPr>
        <w:spacing w:line="360" w:lineRule="auto"/>
        <w:rPr>
          <w:rFonts w:ascii="宋体" w:hAnsi="宋体" w:cs="宋体"/>
          <w:b/>
          <w:sz w:val="44"/>
          <w:szCs w:val="44"/>
        </w:rPr>
      </w:pPr>
    </w:p>
    <w:p w14:paraId="3F54DC71">
      <w:pPr>
        <w:adjustRightInd/>
        <w:spacing w:line="360" w:lineRule="auto"/>
        <w:jc w:val="center"/>
        <w:rPr>
          <w:rFonts w:ascii="宋体" w:hAnsi="宋体" w:cs="宋体"/>
          <w:b/>
          <w:sz w:val="48"/>
          <w:szCs w:val="48"/>
        </w:rPr>
      </w:pPr>
    </w:p>
    <w:p w14:paraId="56AFDF5D">
      <w:pPr>
        <w:adjustRightInd/>
        <w:spacing w:line="360" w:lineRule="auto"/>
        <w:jc w:val="center"/>
        <w:rPr>
          <w:rFonts w:ascii="宋体" w:hAnsi="宋体" w:cs="宋体"/>
          <w:b/>
          <w:bCs/>
          <w:sz w:val="48"/>
          <w:szCs w:val="48"/>
        </w:rPr>
      </w:pPr>
      <w:r>
        <w:rPr>
          <w:rFonts w:hint="eastAsia" w:ascii="宋体" w:hAnsi="宋体" w:cs="宋体"/>
          <w:b/>
          <w:bCs/>
          <w:sz w:val="48"/>
          <w:szCs w:val="48"/>
          <w:lang w:eastAsia="zh-CN"/>
        </w:rPr>
        <w:t>淳安县第一人民医院医共体骨科手术床（电动手术台）设备采购项目</w:t>
      </w:r>
      <w:r>
        <w:rPr>
          <w:rFonts w:hint="eastAsia" w:ascii="宋体" w:hAnsi="宋体" w:cs="宋体"/>
          <w:b/>
          <w:bCs/>
          <w:sz w:val="48"/>
          <w:szCs w:val="48"/>
        </w:rPr>
        <w:t xml:space="preserve"> </w:t>
      </w:r>
    </w:p>
    <w:p w14:paraId="03A858C4">
      <w:pPr>
        <w:adjustRightInd/>
        <w:spacing w:line="360" w:lineRule="auto"/>
        <w:rPr>
          <w:rFonts w:ascii="宋体" w:hAnsi="宋体" w:cs="宋体"/>
          <w:sz w:val="48"/>
          <w:szCs w:val="48"/>
        </w:rPr>
      </w:pPr>
    </w:p>
    <w:p w14:paraId="6CE960B7">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51034CCB">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7702F478">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ZJKJCA[2024]033号</w:t>
      </w:r>
    </w:p>
    <w:p w14:paraId="774E1939">
      <w:pPr>
        <w:adjustRightInd/>
        <w:spacing w:line="360" w:lineRule="auto"/>
        <w:rPr>
          <w:rFonts w:ascii="宋体" w:hAnsi="宋体" w:cs="宋体"/>
          <w:sz w:val="28"/>
          <w:szCs w:val="20"/>
        </w:rPr>
      </w:pPr>
    </w:p>
    <w:p w14:paraId="35864F36">
      <w:pPr>
        <w:spacing w:line="360" w:lineRule="auto"/>
        <w:jc w:val="center"/>
        <w:rPr>
          <w:rFonts w:ascii="宋体" w:hAnsi="宋体" w:cs="宋体"/>
          <w:b/>
          <w:sz w:val="44"/>
          <w:szCs w:val="44"/>
        </w:rPr>
      </w:pPr>
      <w:r>
        <w:rPr>
          <w:rFonts w:hint="eastAsia" w:ascii="宋体" w:hAnsi="宋体" w:cs="宋体"/>
          <w:b/>
          <w:sz w:val="44"/>
          <w:szCs w:val="44"/>
        </w:rPr>
        <w:t xml:space="preserve"> </w:t>
      </w:r>
    </w:p>
    <w:p w14:paraId="2535BA80">
      <w:pPr>
        <w:spacing w:line="360" w:lineRule="auto"/>
        <w:jc w:val="center"/>
        <w:rPr>
          <w:rFonts w:ascii="宋体" w:hAnsi="宋体" w:cs="宋体"/>
          <w:b/>
          <w:sz w:val="44"/>
          <w:szCs w:val="44"/>
        </w:rPr>
      </w:pPr>
    </w:p>
    <w:p w14:paraId="10DF1544">
      <w:pPr>
        <w:spacing w:line="360" w:lineRule="auto"/>
        <w:jc w:val="center"/>
        <w:rPr>
          <w:rFonts w:ascii="宋体" w:hAnsi="宋体" w:cs="宋体"/>
          <w:sz w:val="24"/>
        </w:rPr>
      </w:pPr>
    </w:p>
    <w:p w14:paraId="62473C4E">
      <w:pPr>
        <w:spacing w:line="360" w:lineRule="auto"/>
        <w:jc w:val="center"/>
        <w:rPr>
          <w:rFonts w:ascii="宋体" w:hAnsi="宋体" w:cs="宋体"/>
          <w:sz w:val="24"/>
        </w:rPr>
      </w:pPr>
    </w:p>
    <w:p w14:paraId="0F6DC4D1">
      <w:pPr>
        <w:spacing w:line="360" w:lineRule="auto"/>
        <w:rPr>
          <w:rFonts w:ascii="宋体" w:hAnsi="宋体" w:cs="宋体"/>
          <w:sz w:val="32"/>
          <w:szCs w:val="32"/>
        </w:rPr>
      </w:pPr>
    </w:p>
    <w:p w14:paraId="33A076D6">
      <w:pPr>
        <w:pStyle w:val="3"/>
      </w:pPr>
    </w:p>
    <w:p w14:paraId="54242B39">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淳安县第一人民医院医共体</w:t>
      </w:r>
    </w:p>
    <w:p w14:paraId="43FA2B19">
      <w:pPr>
        <w:spacing w:line="360" w:lineRule="auto"/>
        <w:jc w:val="center"/>
        <w:rPr>
          <w:rFonts w:ascii="宋体" w:hAnsi="宋体" w:cs="宋体"/>
          <w:bCs/>
          <w:sz w:val="32"/>
          <w:szCs w:val="32"/>
        </w:rPr>
      </w:pPr>
      <w:r>
        <w:rPr>
          <w:rFonts w:hint="eastAsia" w:ascii="宋体" w:hAnsi="宋体" w:cs="宋体"/>
          <w:bCs/>
          <w:sz w:val="32"/>
          <w:szCs w:val="32"/>
        </w:rPr>
        <w:t>浙江科佳工程咨询有限公司</w:t>
      </w:r>
    </w:p>
    <w:p w14:paraId="4373679B">
      <w:pPr>
        <w:snapToGrid w:val="0"/>
        <w:spacing w:line="360" w:lineRule="auto"/>
        <w:jc w:val="center"/>
        <w:rPr>
          <w:rFonts w:ascii="宋体" w:hAnsi="宋体" w:cs="宋体"/>
          <w:bCs/>
          <w:color w:val="auto"/>
          <w:sz w:val="32"/>
          <w:szCs w:val="32"/>
          <w:highlight w:val="none"/>
        </w:r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val="en-US" w:eastAsia="zh-CN"/>
        </w:rPr>
        <w:t>十一</w:t>
      </w:r>
      <w:r>
        <w:rPr>
          <w:rFonts w:hint="eastAsia" w:ascii="宋体" w:hAnsi="宋体" w:cs="宋体"/>
          <w:bCs/>
          <w:sz w:val="32"/>
          <w:szCs w:val="32"/>
        </w:rPr>
        <w:t>月</w:t>
      </w:r>
      <w:r>
        <w:rPr>
          <w:rFonts w:hint="eastAsia" w:ascii="宋体" w:hAnsi="宋体" w:cs="宋体"/>
          <w:bCs/>
          <w:sz w:val="32"/>
          <w:szCs w:val="32"/>
          <w:lang w:val="en-US" w:eastAsia="zh-CN"/>
        </w:rPr>
        <w:t>六</w:t>
      </w:r>
      <w:r>
        <w:rPr>
          <w:rFonts w:hint="eastAsia" w:ascii="宋体" w:hAnsi="宋体" w:cs="宋体"/>
          <w:bCs/>
          <w:sz w:val="32"/>
          <w:szCs w:val="32"/>
        </w:rPr>
        <w:t>日</w:t>
      </w:r>
    </w:p>
    <w:p w14:paraId="3600C9A7">
      <w:pPr>
        <w:snapToGrid w:val="0"/>
        <w:spacing w:line="360" w:lineRule="auto"/>
        <w:jc w:val="center"/>
        <w:rPr>
          <w:rFonts w:ascii="宋体" w:hAnsi="宋体" w:cs="宋体"/>
          <w:bCs/>
          <w:sz w:val="32"/>
          <w:szCs w:val="32"/>
        </w:rPr>
      </w:pPr>
    </w:p>
    <w:p w14:paraId="19B1E491">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97291FD">
      <w:pPr>
        <w:spacing w:line="360" w:lineRule="auto"/>
        <w:jc w:val="center"/>
        <w:rPr>
          <w:rFonts w:ascii="宋体" w:hAnsi="宋体" w:cs="宋体"/>
          <w:sz w:val="24"/>
        </w:rPr>
      </w:pPr>
    </w:p>
    <w:p w14:paraId="0EA18D71">
      <w:pPr>
        <w:spacing w:line="360" w:lineRule="auto"/>
        <w:jc w:val="center"/>
        <w:rPr>
          <w:rFonts w:ascii="宋体" w:hAnsi="宋体" w:cs="宋体"/>
          <w:b/>
          <w:sz w:val="48"/>
          <w:szCs w:val="48"/>
        </w:rPr>
      </w:pPr>
      <w:r>
        <w:rPr>
          <w:rFonts w:hint="eastAsia" w:ascii="宋体" w:hAnsi="宋体" w:cs="宋体"/>
          <w:b/>
          <w:sz w:val="48"/>
          <w:szCs w:val="48"/>
        </w:rPr>
        <w:t>目  录</w:t>
      </w:r>
    </w:p>
    <w:p w14:paraId="1705EED5">
      <w:pPr>
        <w:spacing w:line="360" w:lineRule="auto"/>
        <w:rPr>
          <w:rFonts w:ascii="宋体" w:hAnsi="宋体" w:cs="宋体"/>
          <w:sz w:val="32"/>
          <w:szCs w:val="32"/>
        </w:rPr>
      </w:pPr>
    </w:p>
    <w:p w14:paraId="07F48F0A">
      <w:pPr>
        <w:spacing w:line="360" w:lineRule="auto"/>
        <w:rPr>
          <w:rFonts w:ascii="宋体" w:hAnsi="宋体" w:cs="宋体"/>
          <w:sz w:val="32"/>
          <w:szCs w:val="32"/>
        </w:rPr>
      </w:pPr>
    </w:p>
    <w:p w14:paraId="358BABE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965FC41">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F1C1372">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E79A0D9">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1C7C5D2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A736CC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C2DACFF">
      <w:pPr>
        <w:spacing w:line="360" w:lineRule="auto"/>
        <w:ind w:firstLine="549" w:firstLineChars="229"/>
        <w:rPr>
          <w:rFonts w:ascii="宋体" w:hAnsi="宋体" w:cs="宋体"/>
          <w:sz w:val="24"/>
        </w:rPr>
      </w:pPr>
      <w:bookmarkStart w:id="1" w:name="_Hlt91233176"/>
      <w:bookmarkEnd w:id="1"/>
      <w:bookmarkStart w:id="2" w:name="_Toc91899869"/>
    </w:p>
    <w:p w14:paraId="7B1F8639">
      <w:pPr>
        <w:spacing w:line="360" w:lineRule="auto"/>
        <w:ind w:firstLine="549" w:firstLineChars="229"/>
        <w:rPr>
          <w:rFonts w:ascii="宋体" w:hAnsi="宋体" w:cs="宋体"/>
          <w:sz w:val="24"/>
        </w:rPr>
      </w:pPr>
    </w:p>
    <w:p w14:paraId="1217CE13">
      <w:pPr>
        <w:spacing w:line="360" w:lineRule="auto"/>
        <w:ind w:firstLine="549" w:firstLineChars="229"/>
        <w:rPr>
          <w:rFonts w:ascii="宋体" w:hAnsi="宋体" w:cs="宋体"/>
          <w:sz w:val="24"/>
        </w:rPr>
      </w:pPr>
    </w:p>
    <w:p w14:paraId="618DC9B1">
      <w:pPr>
        <w:spacing w:line="360" w:lineRule="auto"/>
        <w:ind w:firstLine="549" w:firstLineChars="229"/>
        <w:rPr>
          <w:rFonts w:ascii="宋体" w:hAnsi="宋体" w:cs="宋体"/>
          <w:sz w:val="24"/>
        </w:rPr>
      </w:pPr>
    </w:p>
    <w:p w14:paraId="0EBA6FF6">
      <w:pPr>
        <w:spacing w:line="360" w:lineRule="auto"/>
        <w:ind w:firstLine="549" w:firstLineChars="229"/>
        <w:rPr>
          <w:rFonts w:ascii="宋体" w:hAnsi="宋体" w:cs="宋体"/>
          <w:sz w:val="24"/>
        </w:rPr>
      </w:pPr>
    </w:p>
    <w:p w14:paraId="6D484698">
      <w:pPr>
        <w:spacing w:line="360" w:lineRule="auto"/>
        <w:ind w:firstLine="549" w:firstLineChars="229"/>
        <w:rPr>
          <w:rFonts w:ascii="宋体" w:hAnsi="宋体" w:cs="宋体"/>
          <w:sz w:val="24"/>
        </w:rPr>
      </w:pPr>
    </w:p>
    <w:p w14:paraId="447AED2F">
      <w:pPr>
        <w:spacing w:line="360" w:lineRule="auto"/>
        <w:ind w:firstLine="549" w:firstLineChars="229"/>
        <w:rPr>
          <w:rFonts w:ascii="宋体" w:hAnsi="宋体" w:cs="宋体"/>
          <w:sz w:val="24"/>
        </w:rPr>
      </w:pPr>
    </w:p>
    <w:p w14:paraId="532E1180">
      <w:pPr>
        <w:spacing w:line="360" w:lineRule="auto"/>
        <w:ind w:firstLine="549" w:firstLineChars="229"/>
        <w:rPr>
          <w:rFonts w:ascii="宋体" w:hAnsi="宋体" w:cs="宋体"/>
          <w:sz w:val="24"/>
        </w:rPr>
      </w:pPr>
    </w:p>
    <w:p w14:paraId="78A14847">
      <w:pPr>
        <w:spacing w:line="360" w:lineRule="auto"/>
        <w:ind w:firstLine="549" w:firstLineChars="229"/>
        <w:rPr>
          <w:rFonts w:ascii="宋体" w:hAnsi="宋体" w:cs="宋体"/>
          <w:sz w:val="24"/>
        </w:rPr>
      </w:pPr>
    </w:p>
    <w:p w14:paraId="4D479409">
      <w:pPr>
        <w:spacing w:line="360" w:lineRule="auto"/>
        <w:ind w:firstLine="549" w:firstLineChars="229"/>
        <w:rPr>
          <w:rFonts w:ascii="宋体" w:hAnsi="宋体" w:cs="宋体"/>
          <w:sz w:val="24"/>
        </w:rPr>
      </w:pPr>
    </w:p>
    <w:p w14:paraId="67CCBFAB">
      <w:pPr>
        <w:spacing w:line="360" w:lineRule="auto"/>
        <w:ind w:firstLine="549" w:firstLineChars="229"/>
        <w:rPr>
          <w:rFonts w:ascii="宋体" w:hAnsi="宋体" w:cs="宋体"/>
          <w:sz w:val="24"/>
        </w:rPr>
      </w:pPr>
    </w:p>
    <w:p w14:paraId="045AC73D">
      <w:pPr>
        <w:spacing w:line="360" w:lineRule="auto"/>
        <w:ind w:firstLine="549" w:firstLineChars="229"/>
        <w:rPr>
          <w:rFonts w:ascii="宋体" w:hAnsi="宋体" w:cs="宋体"/>
          <w:sz w:val="24"/>
        </w:rPr>
      </w:pPr>
    </w:p>
    <w:p w14:paraId="03C137B8">
      <w:pPr>
        <w:spacing w:line="360" w:lineRule="auto"/>
        <w:ind w:firstLine="549" w:firstLineChars="229"/>
        <w:rPr>
          <w:rFonts w:ascii="宋体" w:hAnsi="宋体" w:cs="宋体"/>
          <w:sz w:val="24"/>
        </w:rPr>
      </w:pPr>
    </w:p>
    <w:p w14:paraId="2CDCBC32">
      <w:pPr>
        <w:spacing w:line="360" w:lineRule="auto"/>
        <w:rPr>
          <w:rFonts w:ascii="宋体" w:hAnsi="宋体" w:cs="宋体"/>
          <w:sz w:val="24"/>
        </w:rPr>
      </w:pPr>
    </w:p>
    <w:p w14:paraId="3F73504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403B17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项目概况</w:t>
      </w:r>
    </w:p>
    <w:p w14:paraId="3A45765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cs="仿宋_GB2312" w:asciiTheme="minorEastAsia" w:hAnsiTheme="minorEastAsia" w:eastAsiaTheme="minorEastAsia"/>
          <w:color w:val="000000" w:themeColor="text1"/>
          <w:sz w:val="24"/>
          <w:u w:val="single"/>
          <w:lang w:eastAsia="zh-CN"/>
          <w14:textFill>
            <w14:solidFill>
              <w14:schemeClr w14:val="tx1"/>
            </w14:solidFill>
          </w14:textFill>
        </w:rPr>
        <w:t>淳安县第一人民医院医共体骨科手术床（电动手术台）设备采购项目</w:t>
      </w:r>
      <w:r>
        <w:rPr>
          <w:rFonts w:hint="eastAsia" w:cs="仿宋_GB2312"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"https://www.zcygov.cn/）获取（下载）招标文件，并于2023年9月28日9时00分00秒" </w:instrText>
      </w:r>
      <w:r>
        <w:rPr>
          <w:color w:val="000000" w:themeColor="text1"/>
          <w14:textFill>
            <w14:solidFill>
              <w14:schemeClr w14:val="tx1"/>
            </w14:solidFill>
          </w14:textFill>
        </w:rPr>
        <w:fldChar w:fldCharType="separate"/>
      </w:r>
      <w:r>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t>https://www.zcygov.cn/）获取（下载）招标文件，并于</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202</w:t>
      </w:r>
      <w:r>
        <w:rPr>
          <w:rStyle w:val="76"/>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4</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11</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27</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14</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时</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00</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分</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t>00秒</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fldChar w:fldCharType="end"/>
      </w:r>
      <w:r>
        <w:rPr>
          <w:rFonts w:hint="eastAsia" w:asciiTheme="minorEastAsia" w:hAnsiTheme="minorEastAsia" w:eastAsiaTheme="minorEastAsia"/>
          <w:bCs/>
          <w:color w:val="000000" w:themeColor="text1"/>
          <w:sz w:val="24"/>
          <w14:textFill>
            <w14:solidFill>
              <w14:schemeClr w14:val="tx1"/>
            </w14:solidFill>
          </w14:textFill>
        </w:rPr>
        <w:t>（北京时间）前</w:t>
      </w:r>
      <w:r>
        <w:rPr>
          <w:rFonts w:hint="eastAsia" w:asciiTheme="minorEastAsia" w:hAnsiTheme="minorEastAsia" w:eastAsiaTheme="minorEastAsia"/>
          <w:color w:val="000000" w:themeColor="text1"/>
          <w:sz w:val="24"/>
          <w14:textFill>
            <w14:solidFill>
              <w14:schemeClr w14:val="tx1"/>
            </w14:solidFill>
          </w14:textFill>
        </w:rPr>
        <w:t>递交（上传）投标文件。</w:t>
      </w:r>
    </w:p>
    <w:p w14:paraId="0B5D2847">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613AA250">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w:t>
      </w:r>
      <w:r>
        <w:rPr>
          <w:rFonts w:hint="eastAsia" w:ascii="宋体" w:hAnsi="宋体" w:cs="宋体"/>
          <w:sz w:val="24"/>
          <w:highlight w:val="none"/>
          <w:lang w:eastAsia="zh-CN"/>
        </w:rPr>
        <w:t>ZJKJCA[2024]033</w:t>
      </w:r>
      <w:r>
        <w:rPr>
          <w:rFonts w:hint="eastAsia" w:ascii="宋体" w:hAnsi="宋体" w:cs="宋体"/>
          <w:sz w:val="24"/>
          <w:lang w:eastAsia="zh-CN"/>
        </w:rPr>
        <w:t>号</w:t>
      </w:r>
    </w:p>
    <w:p w14:paraId="31985EE6">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eastAsia="zh-CN"/>
        </w:rPr>
        <w:t>：</w:t>
      </w:r>
      <w:r>
        <w:rPr>
          <w:rFonts w:hint="eastAsia" w:ascii="宋体" w:hAnsi="宋体" w:cs="宋体"/>
          <w:sz w:val="24"/>
          <w:lang w:eastAsia="zh-CN"/>
        </w:rPr>
        <w:t>淳安县第一人民医院医共体骨科手术床（电动手术台）设备采购项目</w:t>
      </w:r>
    </w:p>
    <w:p w14:paraId="119D5ECF">
      <w:pPr>
        <w:spacing w:line="360" w:lineRule="auto"/>
        <w:ind w:firstLine="48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sz w:val="24"/>
        </w:rPr>
        <w:t>预算</w:t>
      </w:r>
      <w:r>
        <w:rPr>
          <w:rFonts w:hint="eastAsia" w:ascii="宋体" w:hAnsi="宋体" w:cs="宋体"/>
          <w:b/>
          <w:color w:val="000000" w:themeColor="text1"/>
          <w:sz w:val="24"/>
          <w14:textFill>
            <w14:solidFill>
              <w14:schemeClr w14:val="tx1"/>
            </w14:solidFill>
          </w14:textFill>
        </w:rPr>
        <w:t>金额（元）</w:t>
      </w:r>
      <w:r>
        <w:rPr>
          <w:rFonts w:hint="eastAsia" w:ascii="宋体" w:hAnsi="宋体" w:cs="宋体"/>
          <w:b/>
          <w:color w:val="000000" w:themeColor="text1"/>
          <w:sz w:val="24"/>
          <w:lang w:val="en-US"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300000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p>
    <w:p w14:paraId="31318494">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b/>
          <w:color w:val="000000" w:themeColor="text1"/>
          <w:sz w:val="24"/>
          <w:lang w:val="en-US"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300000</w:t>
      </w:r>
      <w:r>
        <w:rPr>
          <w:rFonts w:hint="eastAsia" w:ascii="宋体" w:hAnsi="宋体" w:eastAsia="宋体" w:cs="宋体"/>
          <w:b/>
          <w:bCs/>
          <w:color w:val="000000" w:themeColor="text1"/>
          <w:sz w:val="24"/>
          <w:highlight w:val="none"/>
          <w:lang w:val="en-US" w:eastAsia="zh-CN"/>
          <w14:textFill>
            <w14:solidFill>
              <w14:schemeClr w14:val="tx1"/>
            </w14:solidFill>
          </w14:textFill>
        </w:rPr>
        <w:t>元</w:t>
      </w:r>
    </w:p>
    <w:p w14:paraId="3DE57D62">
      <w:pPr>
        <w:spacing w:line="360" w:lineRule="auto"/>
        <w:ind w:firstLine="482" w:firstLineChars="2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淳安县第一人民医院医共体骨科手术床（电动手术台）设备采购项目，主要内容：</w:t>
      </w:r>
      <w:r>
        <w:rPr>
          <w:rFonts w:hint="eastAsia" w:ascii="宋体" w:hAnsi="宋体" w:cs="宋体"/>
          <w:color w:val="000000" w:themeColor="text1"/>
          <w:sz w:val="24"/>
          <w:lang w:eastAsia="zh-CN"/>
          <w14:textFill>
            <w14:solidFill>
              <w14:schemeClr w14:val="tx1"/>
            </w14:solidFill>
          </w14:textFill>
        </w:rPr>
        <w:t>骨科手术床（电动手术台）设备采购</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14:textFill>
            <w14:solidFill>
              <w14:schemeClr w14:val="tx1"/>
            </w14:solidFill>
          </w14:textFill>
        </w:rPr>
        <w:t>具体以招标文件第三部分采购需求为准，供应商可点击本公告下方“浏览采购文件”查看采购需求。</w:t>
      </w:r>
    </w:p>
    <w:p w14:paraId="5F413226">
      <w:pPr>
        <w:pStyle w:val="52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合同履约期限:</w:t>
      </w:r>
      <w:r>
        <w:rPr>
          <w:rFonts w:hint="eastAsia" w:ascii="宋体" w:hAnsi="宋体" w:eastAsia="宋体" w:cs="宋体"/>
          <w:snapToGrid w:val="0"/>
          <w:color w:val="000000" w:themeColor="text1"/>
          <w:kern w:val="28"/>
          <w:sz w:val="24"/>
          <w:szCs w:val="20"/>
          <w:highlight w:val="none"/>
          <w:lang w:val="en-US" w:eastAsia="zh-CN" w:bidi="ar-SA"/>
          <w14:textFill>
            <w14:solidFill>
              <w14:schemeClr w14:val="tx1"/>
            </w14:solidFill>
          </w14:textFill>
        </w:rPr>
        <w:t xml:space="preserve"> </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合同签订后，自采购单位通知供货商供货之日起，30天内完成安装验收并且设备能够正常使用</w:t>
      </w:r>
      <w:r>
        <w:rPr>
          <w:rFonts w:hint="eastAsia" w:ascii="宋体" w:hAnsi="宋体" w:eastAsia="宋体" w:cs="宋体"/>
          <w:snapToGrid w:val="0"/>
          <w:color w:val="000000" w:themeColor="text1"/>
          <w:kern w:val="28"/>
          <w:sz w:val="24"/>
          <w:szCs w:val="20"/>
          <w:highlight w:val="none"/>
          <w:lang w:val="en-US" w:eastAsia="zh-CN" w:bidi="ar-SA"/>
          <w14:textFill>
            <w14:solidFill>
              <w14:schemeClr w14:val="tx1"/>
            </w14:solidFill>
          </w14:textFill>
        </w:rPr>
        <w:t xml:space="preserve">。 </w:t>
      </w:r>
    </w:p>
    <w:p w14:paraId="6AE49A3D">
      <w:pPr>
        <w:pStyle w:val="15"/>
        <w:spacing w:line="360" w:lineRule="auto"/>
        <w:ind w:firstLine="480"/>
        <w:rPr>
          <w:rFonts w:hAnsi="宋体" w:cs="宋体"/>
          <w:color w:val="000000" w:themeColor="text1"/>
          <w:kern w:val="0"/>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sdt>
        <w:sdtPr>
          <w:rPr>
            <w:rFonts w:hint="eastAsia" w:hAnsi="宋体" w:cs="宋体"/>
            <w:color w:val="000000" w:themeColor="text1"/>
            <w:kern w:val="0"/>
            <w:sz w:val="24"/>
            <w14:textFill>
              <w14:solidFill>
                <w14:schemeClr w14:val="tx1"/>
              </w14:solidFill>
            </w14:textFill>
          </w:rPr>
          <w:id w:val="2035453831"/>
        </w:sdtPr>
        <w:sdtEndPr>
          <w:rPr>
            <w:rFonts w:hint="eastAsia"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是</w:t>
      </w:r>
      <w:r>
        <w:rPr>
          <w:rFonts w:hint="eastAsia" w:hAnsi="宋体" w:cs="宋体"/>
          <w:b/>
          <w:snapToGrid/>
          <w:color w:val="000000" w:themeColor="text1"/>
          <w:kern w:val="2"/>
          <w:sz w:val="24"/>
          <w14:textFill>
            <w14:solidFill>
              <w14:schemeClr w14:val="tx1"/>
            </w14:solidFill>
          </w14:textFill>
        </w:rPr>
        <w:t>；</w:t>
      </w:r>
      <w:sdt>
        <w:sdtPr>
          <w:rPr>
            <w:rFonts w:hint="eastAsia" w:hAnsi="宋体" w:cs="宋体"/>
            <w:color w:val="000000" w:themeColor="text1"/>
            <w:kern w:val="0"/>
            <w:sz w:val="24"/>
            <w14:textFill>
              <w14:solidFill>
                <w14:schemeClr w14:val="tx1"/>
              </w14:solidFill>
            </w14:textFill>
          </w:rPr>
          <w:id w:val="-1765526721"/>
        </w:sdtPr>
        <w:sdtEndPr>
          <w:rPr>
            <w:rFonts w:hint="eastAsia"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hAnsi="宋体" w:cs="宋体"/>
          <w:b/>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w:t>
      </w:r>
    </w:p>
    <w:p w14:paraId="793DDDFA">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w:t>
      </w:r>
      <w:bookmarkStart w:id="11" w:name="_Hlk101132948"/>
      <w:r>
        <w:rPr>
          <w:rFonts w:hint="eastAsia" w:ascii="宋体" w:hAnsi="宋体" w:cs="宋体"/>
          <w:b/>
          <w:color w:val="000000" w:themeColor="text1"/>
          <w:sz w:val="24"/>
          <w14:textFill>
            <w14:solidFill>
              <w14:schemeClr w14:val="tx1"/>
            </w14:solidFill>
          </w14:textFill>
        </w:rPr>
        <w:t>申请人的资格要求</w:t>
      </w:r>
      <w:bookmarkEnd w:id="11"/>
      <w:r>
        <w:rPr>
          <w:rFonts w:hint="eastAsia" w:ascii="宋体" w:hAnsi="宋体" w:cs="宋体"/>
          <w:b/>
          <w:color w:val="000000" w:themeColor="text1"/>
          <w:sz w:val="24"/>
          <w14:textFill>
            <w14:solidFill>
              <w14:schemeClr w14:val="tx1"/>
            </w14:solidFill>
          </w14:textFill>
        </w:rPr>
        <w:t>：</w:t>
      </w:r>
    </w:p>
    <w:p w14:paraId="74B5231F">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满足《中华人民共和国政府采购法》第二十二条规定；未被“信用中国”（www.creditchina.gov.cn)、中国政府采购网（www.ccgp.gov.cn）列入失信被执行人、重大税收违法失信主体、政府采购严重违法失信行为记录名单；</w:t>
      </w:r>
    </w:p>
    <w:p w14:paraId="7A566801">
      <w:pPr>
        <w:spacing w:line="360" w:lineRule="auto"/>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14:paraId="5990E097">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14:paraId="083539E5">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4704304"/>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sym w:font="Wingdings" w:char="00FE"/>
          </w:r>
        </w:sdtContent>
      </w:sdt>
      <w:sdt>
        <w:sdtPr>
          <w:rPr>
            <w:rFonts w:hint="eastAsia" w:ascii="宋体" w:hAnsi="宋体" w:cs="宋体"/>
            <w:color w:val="000000" w:themeColor="text1"/>
            <w:kern w:val="0"/>
            <w:sz w:val="24"/>
            <w:highlight w:val="none"/>
            <w14:textFill>
              <w14:solidFill>
                <w14:schemeClr w14:val="tx1"/>
              </w14:solidFill>
            </w14:textFill>
          </w:rPr>
          <w:id w:val="1928616923"/>
        </w:sdtPr>
        <w:sdtEndPr>
          <w:rPr>
            <w:rFonts w:hint="eastAsia" w:ascii="宋体" w:hAnsi="宋体" w:cs="宋体"/>
            <w:color w:val="000000" w:themeColor="text1"/>
            <w:kern w:val="0"/>
            <w:sz w:val="24"/>
            <w:highlight w:val="none"/>
            <w14:textFill>
              <w14:solidFill>
                <w14:schemeClr w14:val="tx1"/>
              </w14:solidFill>
            </w14:textFill>
          </w:rPr>
        </w:sdtEndPr>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cs="宋体"/>
          <w:color w:val="000000" w:themeColor="text1"/>
          <w:sz w:val="24"/>
          <w:highlight w:val="none"/>
          <w14:textFill>
            <w14:solidFill>
              <w14:schemeClr w14:val="tx1"/>
            </w14:solidFill>
          </w14:textFill>
        </w:rPr>
        <w:t>；</w:t>
      </w:r>
    </w:p>
    <w:p w14:paraId="22FC3D67">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8948"/>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sym w:font="Wingdings" w:char="00A8"/>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5D259168">
      <w:pPr>
        <w:spacing w:line="360" w:lineRule="auto"/>
        <w:ind w:firstLine="897" w:firstLineChars="374"/>
        <w:rPr>
          <w:rFonts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924730588"/>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sym w:font="Wingdings" w:char="00A8"/>
          </w:r>
        </w:sdtContent>
      </w:sdt>
      <w:r>
        <w:rPr>
          <w:rFonts w:hint="eastAsia" w:ascii="宋体" w:hAnsi="宋体" w:cs="宋体"/>
          <w:color w:val="000000" w:themeColor="text1"/>
          <w:sz w:val="24"/>
          <w:highlight w:val="none"/>
          <w14:textFill>
            <w14:solidFill>
              <w14:schemeClr w14:val="tx1"/>
            </w14:solidFill>
          </w14:textFill>
        </w:rPr>
        <w:t>货物全部由符合政策要求的中小企业制造，提供中小企业声明函；</w:t>
      </w:r>
    </w:p>
    <w:p w14:paraId="4849C742">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52604937"/>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货物全部由符合政策要求的小微企业制造，提供中小企业声明函；</w:t>
      </w:r>
    </w:p>
    <w:p w14:paraId="62B6AA03">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bookmarkStart w:id="12" w:name="_Hlk101132524"/>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bookmarkEnd w:id="12"/>
    <w:p w14:paraId="6D05A96E">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77BEA82E">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p>
    <w:p w14:paraId="6E45ADA5">
      <w:pPr>
        <w:snapToGrid w:val="0"/>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508982547"/>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sym w:font="Wingdings" w:char="00FE"/>
          </w:r>
        </w:sdtContent>
      </w:sdt>
      <w:r>
        <w:rPr>
          <w:rFonts w:hint="eastAsia" w:ascii="宋体" w:hAnsi="宋体" w:cs="宋体"/>
          <w:color w:val="000000" w:themeColor="text1"/>
          <w:sz w:val="24"/>
          <w14:textFill>
            <w14:solidFill>
              <w14:schemeClr w14:val="tx1"/>
            </w14:solidFill>
          </w14:textFill>
        </w:rPr>
        <w:t>无</w:t>
      </w:r>
    </w:p>
    <w:p w14:paraId="6DC3BC45">
      <w:pPr>
        <w:snapToGrid w:val="0"/>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07112291"/>
        </w:sdtPr>
        <w:sdtEndPr>
          <w:rPr>
            <w:rFonts w:hint="eastAsia" w:ascii="宋体" w:hAnsi="宋体" w:cs="宋体"/>
            <w:color w:val="000000" w:themeColor="text1"/>
            <w:kern w:val="0"/>
            <w:sz w:val="24"/>
            <w14:textFill>
              <w14:solidFill>
                <w14:schemeClr w14:val="tx1"/>
              </w14:solidFill>
            </w14:textFill>
          </w:rPr>
        </w:sdtEndPr>
        <w:sdtContent>
          <w:sdt>
            <w:sdtPr>
              <w:rPr>
                <w:rFonts w:hint="eastAsia" w:ascii="宋体" w:hAnsi="宋体" w:cs="宋体"/>
                <w:color w:val="000000" w:themeColor="text1"/>
                <w:kern w:val="0"/>
                <w:sz w:val="24"/>
                <w14:textFill>
                  <w14:solidFill>
                    <w14:schemeClr w14:val="tx1"/>
                  </w14:solidFill>
                </w14:textFill>
              </w:rPr>
              <w:id w:val="147473798"/>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sym w:font="Wingdings" w:char="00A8"/>
              </w:r>
            </w:sdtContent>
          </w:sdt>
        </w:sdtContent>
      </w:sdt>
      <w:r>
        <w:rPr>
          <w:rFonts w:hint="eastAsia" w:ascii="宋体" w:hAnsi="宋体" w:cs="宋体"/>
          <w:color w:val="000000" w:themeColor="text1"/>
          <w:sz w:val="24"/>
          <w14:textFill>
            <w14:solidFill>
              <w14:schemeClr w14:val="tx1"/>
            </w14:solidFill>
          </w14:textFill>
        </w:rPr>
        <w:t>有特定资格要求：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，该特定条件的法律法规依据：</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1CACC3C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F84791">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14:paraId="05EACDFC">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27</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6162D3ED">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7DA90D80">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B7C9BD8">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75219CE4">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2364CC9A">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b/>
          <w:color w:val="000000" w:themeColor="text1"/>
          <w:sz w:val="24"/>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11</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27</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w:t>
      </w:r>
      <w:r>
        <w:rPr>
          <w:rFonts w:hint="eastAsia" w:ascii="宋体" w:hAnsi="宋体" w:cs="宋体"/>
          <w:color w:val="000000" w:themeColor="text1"/>
          <w:sz w:val="24"/>
          <w:highlight w:val="none"/>
          <w:u w:val="single"/>
          <w14:textFill>
            <w14:solidFill>
              <w14:schemeClr w14:val="tx1"/>
            </w14:solidFill>
          </w14:textFill>
        </w:rPr>
        <w:t>0分00秒</w:t>
      </w:r>
      <w:r>
        <w:rPr>
          <w:rFonts w:hint="eastAsia" w:ascii="宋体" w:hAnsi="宋体" w:cs="宋体"/>
          <w:color w:val="000000" w:themeColor="text1"/>
          <w:sz w:val="24"/>
          <w14:textFill>
            <w14:solidFill>
              <w14:schemeClr w14:val="tx1"/>
            </w14:solidFill>
          </w14:textFill>
        </w:rPr>
        <w:t>（北京时间）</w:t>
      </w:r>
    </w:p>
    <w:p w14:paraId="7CB6A461">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610920DD">
      <w:pPr>
        <w:spacing w:line="360" w:lineRule="auto"/>
        <w:ind w:firstLine="482"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11</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27</w:t>
      </w:r>
      <w:r>
        <w:rPr>
          <w:rFonts w:hint="eastAsia" w:ascii="宋体" w:hAnsi="宋体" w:cs="宋体"/>
          <w:color w:val="000000" w:themeColor="text1"/>
          <w:sz w:val="24"/>
          <w:highlight w:val="none"/>
          <w:u w:val="single"/>
          <w14:textFill>
            <w14:solidFill>
              <w14:schemeClr w14:val="tx1"/>
            </w14:solidFill>
          </w14:textFill>
        </w:rPr>
        <w:t>日</w:t>
      </w:r>
      <w:bookmarkStart w:id="558" w:name="_GoBack"/>
      <w:bookmarkEnd w:id="558"/>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w:t>
      </w:r>
      <w:r>
        <w:rPr>
          <w:rFonts w:hint="eastAsia" w:ascii="宋体" w:hAnsi="宋体" w:cs="宋体"/>
          <w:color w:val="000000" w:themeColor="text1"/>
          <w:sz w:val="24"/>
          <w:highlight w:val="none"/>
          <w:u w:val="single"/>
          <w14:textFill>
            <w14:solidFill>
              <w14:schemeClr w14:val="tx1"/>
            </w14:solidFill>
          </w14:textFill>
        </w:rPr>
        <w:t>0分00秒</w:t>
      </w:r>
    </w:p>
    <w:p w14:paraId="722E9EE3">
      <w:pPr>
        <w:spacing w:line="360" w:lineRule="auto"/>
        <w:ind w:firstLine="482" w:firstLineChars="200"/>
        <w:rPr>
          <w:rFonts w:ascii="宋体" w:hAnsi="宋体" w:cs="宋体"/>
          <w:sz w:val="24"/>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w:t>
      </w:r>
      <w:r>
        <w:rPr>
          <w:rFonts w:hint="eastAsia" w:ascii="宋体" w:hAnsi="宋体" w:cs="宋体"/>
          <w:color w:val="auto"/>
          <w:sz w:val="24"/>
        </w:rPr>
        <w:t>ov</w:t>
      </w:r>
      <w:r>
        <w:rPr>
          <w:rFonts w:hint="eastAsia" w:ascii="宋体" w:hAnsi="宋体" w:cs="宋体"/>
          <w:sz w:val="24"/>
        </w:rPr>
        <w:t>.cn/）</w:t>
      </w:r>
    </w:p>
    <w:p w14:paraId="3A9F50BC">
      <w:pPr>
        <w:spacing w:line="360" w:lineRule="auto"/>
        <w:rPr>
          <w:rFonts w:ascii="宋体" w:hAnsi="宋体" w:cs="宋体"/>
          <w:sz w:val="24"/>
        </w:rPr>
      </w:pPr>
      <w:r>
        <w:rPr>
          <w:rFonts w:hint="eastAsia" w:ascii="宋体" w:hAnsi="宋体" w:cs="宋体"/>
          <w:b/>
          <w:sz w:val="24"/>
        </w:rPr>
        <w:t xml:space="preserve">五、公告期限 </w:t>
      </w:r>
    </w:p>
    <w:p w14:paraId="6EE881AA">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EF874D7">
      <w:pPr>
        <w:spacing w:line="360" w:lineRule="auto"/>
        <w:rPr>
          <w:rFonts w:ascii="宋体" w:hAnsi="宋体" w:cs="宋体"/>
          <w:b/>
          <w:sz w:val="24"/>
        </w:rPr>
      </w:pPr>
      <w:r>
        <w:rPr>
          <w:rFonts w:hint="eastAsia" w:ascii="宋体" w:hAnsi="宋体" w:cs="宋体"/>
          <w:b/>
          <w:sz w:val="24"/>
        </w:rPr>
        <w:t>六、其他补充事宜</w:t>
      </w:r>
    </w:p>
    <w:p w14:paraId="0B7730B5">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A737897">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62FD5D">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E6EC8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E4C3FA0">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BF75224">
      <w:pPr>
        <w:spacing w:line="360" w:lineRule="auto"/>
        <w:rPr>
          <w:rFonts w:ascii="宋体" w:hAnsi="宋体" w:cs="宋体"/>
          <w:sz w:val="24"/>
        </w:rPr>
      </w:pPr>
      <w:r>
        <w:rPr>
          <w:rFonts w:hint="eastAsia" w:ascii="宋体" w:hAnsi="宋体" w:cs="宋体"/>
          <w:sz w:val="24"/>
        </w:rPr>
        <w:t xml:space="preserve">    1.采购人信息 </w:t>
      </w:r>
    </w:p>
    <w:p w14:paraId="65493DA0">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淳安县第一人民医院医共体</w:t>
      </w:r>
    </w:p>
    <w:p w14:paraId="4A665117">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 xml:space="preserve">    地    址：浙江省杭州市淳安县千岛湖镇环湖北路1869号    </w:t>
      </w:r>
    </w:p>
    <w:p w14:paraId="6F70707F">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sz w:val="24"/>
          <w:highlight w:val="none"/>
          <w:lang w:eastAsia="zh-CN"/>
        </w:rPr>
        <w:t>项目联系人</w:t>
      </w:r>
      <w:r>
        <w:rPr>
          <w:rFonts w:hint="eastAsia" w:ascii="宋体" w:hAnsi="宋体" w:eastAsia="宋体" w:cs="宋体"/>
          <w:color w:val="auto"/>
          <w:sz w:val="24"/>
          <w:lang w:eastAsia="zh-CN"/>
        </w:rPr>
        <w:t>（询问）</w:t>
      </w:r>
      <w:r>
        <w:rPr>
          <w:rFonts w:hint="eastAsia" w:ascii="宋体" w:hAnsi="宋体" w:eastAsia="宋体" w:cs="宋体"/>
          <w:sz w:val="24"/>
          <w:lang w:val="en-US" w:eastAsia="zh-CN"/>
        </w:rPr>
        <w:t>:</w:t>
      </w:r>
      <w:r>
        <w:rPr>
          <w:rFonts w:hint="eastAsia" w:ascii="宋体" w:hAnsi="宋体" w:eastAsia="宋体" w:cs="宋体"/>
          <w:sz w:val="24"/>
          <w:lang w:val="zh-CN" w:eastAsia="zh-CN"/>
        </w:rPr>
        <w:t xml:space="preserve">胡俊峰 </w:t>
      </w:r>
    </w:p>
    <w:p w14:paraId="5DE93B99">
      <w:pPr>
        <w:spacing w:line="360" w:lineRule="auto"/>
        <w:ind w:firstLine="480" w:firstLineChars="200"/>
        <w:rPr>
          <w:rFonts w:hint="eastAsia" w:ascii="宋体" w:hAnsi="宋体" w:eastAsia="宋体" w:cs="宋体"/>
          <w:sz w:val="24"/>
          <w:lang w:eastAsia="zh-CN"/>
        </w:rPr>
      </w:pPr>
      <w:r>
        <w:rPr>
          <w:rFonts w:hint="eastAsia" w:ascii="宋体" w:hAnsi="宋体" w:eastAsia="宋体" w:cs="宋体"/>
          <w:color w:val="auto"/>
          <w:sz w:val="24"/>
          <w:lang w:eastAsia="zh-CN"/>
        </w:rPr>
        <w:t>项目联系方式（询问）</w:t>
      </w:r>
      <w:r>
        <w:rPr>
          <w:rFonts w:hint="eastAsia" w:ascii="宋体" w:hAnsi="宋体" w:eastAsia="宋体" w:cs="宋体"/>
          <w:color w:val="auto"/>
          <w:sz w:val="24"/>
          <w:lang w:val="en-US" w:eastAsia="zh-CN"/>
        </w:rPr>
        <w:t>:</w:t>
      </w:r>
      <w:r>
        <w:rPr>
          <w:rFonts w:hint="eastAsia" w:ascii="宋体" w:hAnsi="宋体" w:eastAsia="宋体" w:cs="宋体"/>
          <w:sz w:val="24"/>
          <w:lang w:eastAsia="zh-CN"/>
        </w:rPr>
        <w:t>15858119768</w:t>
      </w:r>
    </w:p>
    <w:p w14:paraId="0CBE2FC6">
      <w:pPr>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质疑联系人：</w:t>
      </w:r>
      <w:r>
        <w:rPr>
          <w:rFonts w:hint="eastAsia" w:ascii="宋体" w:hAnsi="宋体" w:eastAsia="宋体" w:cs="宋体"/>
          <w:sz w:val="24"/>
          <w:lang w:val="en-US" w:eastAsia="zh-CN"/>
        </w:rPr>
        <w:t xml:space="preserve"> </w:t>
      </w:r>
      <w:r>
        <w:rPr>
          <w:rFonts w:hint="eastAsia" w:ascii="宋体" w:hAnsi="宋体" w:eastAsia="宋体" w:cs="宋体"/>
          <w:sz w:val="24"/>
          <w:lang w:val="zh-CN" w:eastAsia="zh-CN"/>
        </w:rPr>
        <w:t>张吉巧</w:t>
      </w:r>
    </w:p>
    <w:p w14:paraId="53E779F6">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eastAsia="zh-CN"/>
        </w:rPr>
        <w:t>质疑联系方式：</w:t>
      </w:r>
      <w:r>
        <w:rPr>
          <w:rFonts w:hint="eastAsia" w:ascii="宋体" w:hAnsi="宋体" w:eastAsia="宋体" w:cs="宋体"/>
          <w:sz w:val="24"/>
          <w:lang w:val="zh-CN" w:eastAsia="zh-CN"/>
        </w:rPr>
        <w:t>0571-6482</w:t>
      </w:r>
      <w:r>
        <w:rPr>
          <w:rFonts w:hint="eastAsia" w:ascii="宋体" w:hAnsi="宋体" w:eastAsia="宋体" w:cs="宋体"/>
          <w:sz w:val="24"/>
          <w:lang w:val="en-US" w:eastAsia="zh-CN"/>
        </w:rPr>
        <w:t>8010</w:t>
      </w:r>
    </w:p>
    <w:p w14:paraId="1F602105">
      <w:pPr>
        <w:spacing w:line="360" w:lineRule="auto"/>
        <w:ind w:firstLine="480"/>
        <w:rPr>
          <w:rFonts w:ascii="宋体" w:hAnsi="宋体" w:cs="宋体"/>
          <w:sz w:val="24"/>
        </w:rPr>
      </w:pPr>
      <w:r>
        <w:rPr>
          <w:rFonts w:hint="eastAsia" w:ascii="宋体" w:hAnsi="宋体" w:cs="宋体"/>
          <w:sz w:val="24"/>
        </w:rPr>
        <w:t xml:space="preserve">2.采购代理机构信息            </w:t>
      </w:r>
    </w:p>
    <w:p w14:paraId="3C6DB37E">
      <w:pPr>
        <w:spacing w:line="360" w:lineRule="auto"/>
        <w:ind w:firstLine="480"/>
        <w:rPr>
          <w:rFonts w:ascii="宋体" w:hAnsi="宋体" w:cs="宋体"/>
          <w:sz w:val="24"/>
        </w:rPr>
      </w:pPr>
      <w:r>
        <w:rPr>
          <w:rFonts w:hint="eastAsia" w:ascii="宋体" w:hAnsi="宋体" w:cs="宋体"/>
          <w:sz w:val="24"/>
        </w:rPr>
        <w:t>名    称：浙江科佳工程咨询有限公司</w:t>
      </w:r>
    </w:p>
    <w:p w14:paraId="481498EF">
      <w:pPr>
        <w:spacing w:line="360" w:lineRule="auto"/>
        <w:ind w:firstLine="480"/>
        <w:rPr>
          <w:rFonts w:ascii="宋体" w:hAnsi="宋体" w:cs="宋体"/>
          <w:sz w:val="24"/>
        </w:rPr>
      </w:pPr>
      <w:r>
        <w:rPr>
          <w:rFonts w:hint="eastAsia" w:ascii="宋体" w:hAnsi="宋体" w:cs="宋体"/>
          <w:sz w:val="24"/>
        </w:rPr>
        <w:t>地    址：淳安县千岛湖镇新安北路42号建设集团大楼6楼</w:t>
      </w:r>
    </w:p>
    <w:p w14:paraId="034150B3">
      <w:pPr>
        <w:spacing w:line="360" w:lineRule="auto"/>
        <w:rPr>
          <w:rFonts w:hint="eastAsia" w:ascii="宋体" w:hAnsi="宋体" w:eastAsia="宋体" w:cs="宋体"/>
          <w:sz w:val="24"/>
          <w:lang w:eastAsia="zh-CN"/>
        </w:rPr>
      </w:pPr>
      <w:r>
        <w:rPr>
          <w:rFonts w:hint="eastAsia" w:ascii="宋体" w:hAnsi="宋体" w:cs="宋体"/>
          <w:sz w:val="24"/>
        </w:rPr>
        <w:t xml:space="preserve">    项目联系人（询问）：</w:t>
      </w:r>
      <w:r>
        <w:rPr>
          <w:rFonts w:hint="eastAsia" w:ascii="宋体" w:hAnsi="宋体" w:cs="宋体"/>
          <w:sz w:val="24"/>
          <w:lang w:eastAsia="zh-CN"/>
        </w:rPr>
        <w:t>郑晓东</w:t>
      </w:r>
    </w:p>
    <w:p w14:paraId="53CFC5C7">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sz w:val="24"/>
          <w:lang w:eastAsia="zh-CN"/>
        </w:rPr>
        <w:t>18258814091</w:t>
      </w:r>
    </w:p>
    <w:p w14:paraId="538A0113">
      <w:pPr>
        <w:spacing w:line="360" w:lineRule="auto"/>
        <w:rPr>
          <w:rFonts w:ascii="宋体" w:hAnsi="宋体" w:cs="宋体"/>
          <w:sz w:val="24"/>
        </w:rPr>
      </w:pPr>
      <w:r>
        <w:rPr>
          <w:rFonts w:hint="eastAsia" w:ascii="宋体" w:hAnsi="宋体" w:cs="宋体"/>
          <w:sz w:val="24"/>
        </w:rPr>
        <w:t xml:space="preserve">    质疑联系人：唐恒勋</w:t>
      </w:r>
    </w:p>
    <w:p w14:paraId="23729919">
      <w:pPr>
        <w:spacing w:line="360" w:lineRule="auto"/>
        <w:rPr>
          <w:rFonts w:ascii="宋体" w:hAnsi="宋体" w:cs="宋体"/>
          <w:sz w:val="24"/>
        </w:rPr>
      </w:pPr>
      <w:r>
        <w:rPr>
          <w:rFonts w:hint="eastAsia" w:ascii="宋体" w:hAnsi="宋体" w:cs="宋体"/>
          <w:sz w:val="24"/>
        </w:rPr>
        <w:t xml:space="preserve">    质疑联系方式：15868413300</w:t>
      </w:r>
    </w:p>
    <w:p w14:paraId="20117D7A">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30C6B0C6">
      <w:pPr>
        <w:spacing w:line="360" w:lineRule="auto"/>
        <w:rPr>
          <w:rFonts w:hint="eastAsia" w:ascii="宋体" w:hAnsi="宋体" w:eastAsia="宋体" w:cs="Times New Roman"/>
          <w:sz w:val="24"/>
        </w:rPr>
      </w:pPr>
      <w:r>
        <w:rPr>
          <w:rFonts w:hint="eastAsia" w:ascii="宋体" w:hAnsi="宋体" w:cs="宋体"/>
          <w:sz w:val="24"/>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eastAsia="宋体" w:cs="Times New Roman"/>
          <w:sz w:val="24"/>
        </w:rPr>
        <w:t>淳安县财政局、浙江省政府采购行政裁决服务中心(杭州)</w:t>
      </w:r>
    </w:p>
    <w:p w14:paraId="569A0A07">
      <w:pPr>
        <w:spacing w:line="360" w:lineRule="auto"/>
        <w:ind w:firstLine="480" w:firstLineChars="200"/>
        <w:rPr>
          <w:rFonts w:hint="eastAsia" w:ascii="宋体" w:hAnsi="宋体" w:eastAsia="宋体" w:cs="Times New Roman"/>
          <w:sz w:val="24"/>
        </w:rPr>
      </w:pPr>
      <w:r>
        <w:rPr>
          <w:rFonts w:hint="eastAsia" w:ascii="宋体" w:hAnsi="宋体" w:cs="宋体"/>
          <w:color w:val="auto"/>
          <w:sz w:val="24"/>
          <w:highlight w:val="none"/>
        </w:rPr>
        <w:t>地    址：</w:t>
      </w:r>
      <w:r>
        <w:rPr>
          <w:rFonts w:hint="eastAsia" w:ascii="宋体" w:hAnsi="宋体" w:eastAsia="宋体" w:cs="Times New Roman"/>
          <w:sz w:val="24"/>
        </w:rPr>
        <w:t>杭州市上城区清泰街549号城建综合大楼11楼（快递仅限ems或顺丰）</w:t>
      </w:r>
    </w:p>
    <w:p w14:paraId="5263EABF">
      <w:pPr>
        <w:spacing w:line="360" w:lineRule="auto"/>
        <w:ind w:firstLine="480" w:firstLineChars="200"/>
        <w:rPr>
          <w:rFonts w:ascii="宋体" w:hAnsi="宋体" w:cs="宋体"/>
          <w:color w:val="auto"/>
          <w:sz w:val="24"/>
          <w:highlight w:val="none"/>
        </w:rPr>
      </w:pPr>
      <w:r>
        <w:rPr>
          <w:rFonts w:hint="eastAsia" w:ascii="宋体" w:hAnsi="宋体" w:eastAsia="宋体"/>
          <w:sz w:val="24"/>
        </w:rPr>
        <w:t>传    真： /</w:t>
      </w:r>
    </w:p>
    <w:p w14:paraId="053A83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Fonts w:hint="eastAsia" w:ascii="宋体" w:hAnsi="宋体" w:eastAsia="宋体" w:cs="Times New Roman"/>
          <w:sz w:val="24"/>
        </w:rPr>
        <w:t>朱女士、王女士</w:t>
      </w:r>
    </w:p>
    <w:p w14:paraId="0835AD3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Times New Roman"/>
          <w:sz w:val="24"/>
        </w:rPr>
        <w:t>0571-87227671、0571-87800218</w:t>
      </w:r>
    </w:p>
    <w:p w14:paraId="2A35DBC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4A6BBDA">
      <w:pPr>
        <w:spacing w:line="360" w:lineRule="auto"/>
        <w:ind w:firstLine="480" w:firstLineChars="200"/>
        <w:rPr>
          <w:rFonts w:ascii="宋体" w:hAnsi="宋体" w:cs="宋体"/>
          <w:sz w:val="24"/>
        </w:rPr>
      </w:pPr>
      <w:r>
        <w:rPr>
          <w:rFonts w:hint="eastAsia" w:ascii="宋体" w:hAnsi="宋体" w:cs="宋体"/>
          <w:color w:val="auto"/>
          <w:sz w:val="24"/>
          <w:highlight w:val="none"/>
        </w:rPr>
        <w:t>CA问题联系电话（人工）：汇信CA 400-888-4636；天谷CA 400-087-8198。</w:t>
      </w:r>
    </w:p>
    <w:p w14:paraId="33749C15">
      <w:pPr>
        <w:pStyle w:val="3"/>
        <w:rPr>
          <w:rFonts w:ascii="宋体"/>
          <w:snapToGrid w:val="0"/>
        </w:rPr>
      </w:pPr>
      <w:r>
        <w:br w:type="page"/>
      </w:r>
    </w:p>
    <w:p w14:paraId="1BFE37FB">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338F99B">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3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96"/>
      </w:tblGrid>
      <w:tr w14:paraId="34B63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629" w:type="dxa"/>
            <w:tcBorders>
              <w:top w:val="single" w:color="auto" w:sz="4" w:space="0"/>
              <w:left w:val="single" w:color="auto" w:sz="4" w:space="0"/>
              <w:bottom w:val="single" w:color="auto" w:sz="4" w:space="0"/>
              <w:right w:val="single" w:color="auto" w:sz="4" w:space="0"/>
            </w:tcBorders>
          </w:tcPr>
          <w:p w14:paraId="5FD358D5">
            <w:pPr>
              <w:snapToGrid w:val="0"/>
              <w:spacing w:line="360" w:lineRule="auto"/>
              <w:jc w:val="center"/>
              <w:rPr>
                <w:rFonts w:ascii="宋体" w:hAnsi="宋体" w:cs="宋体"/>
                <w:b/>
                <w:sz w:val="24"/>
              </w:rPr>
            </w:pPr>
          </w:p>
          <w:p w14:paraId="647644F2">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17E90DE">
            <w:pPr>
              <w:snapToGrid w:val="0"/>
              <w:spacing w:line="360" w:lineRule="auto"/>
              <w:jc w:val="center"/>
              <w:rPr>
                <w:rFonts w:ascii="宋体" w:hAnsi="宋体" w:cs="宋体"/>
                <w:b/>
                <w:sz w:val="24"/>
              </w:rPr>
            </w:pPr>
          </w:p>
          <w:p w14:paraId="37FE255C">
            <w:pPr>
              <w:snapToGrid w:val="0"/>
              <w:spacing w:line="360" w:lineRule="auto"/>
              <w:jc w:val="center"/>
              <w:rPr>
                <w:rFonts w:ascii="宋体" w:hAnsi="宋体" w:cs="宋体"/>
                <w:b/>
                <w:sz w:val="24"/>
              </w:rPr>
            </w:pPr>
            <w:r>
              <w:rPr>
                <w:rFonts w:hint="eastAsia" w:ascii="宋体" w:hAnsi="宋体" w:cs="宋体"/>
                <w:b/>
                <w:sz w:val="24"/>
              </w:rPr>
              <w:t>事项</w:t>
            </w:r>
          </w:p>
        </w:tc>
        <w:tc>
          <w:tcPr>
            <w:tcW w:w="6896" w:type="dxa"/>
            <w:tcBorders>
              <w:top w:val="single" w:color="000000" w:sz="8" w:space="0"/>
              <w:left w:val="single" w:color="000000" w:sz="2" w:space="0"/>
              <w:bottom w:val="single" w:color="000000" w:sz="8" w:space="0"/>
              <w:right w:val="single" w:color="000000" w:sz="8" w:space="0"/>
            </w:tcBorders>
            <w:vAlign w:val="center"/>
          </w:tcPr>
          <w:p w14:paraId="56A23E56">
            <w:pPr>
              <w:snapToGrid w:val="0"/>
              <w:spacing w:line="360" w:lineRule="auto"/>
              <w:jc w:val="center"/>
              <w:rPr>
                <w:rFonts w:ascii="宋体" w:hAnsi="宋体" w:cs="宋体"/>
                <w:b/>
                <w:sz w:val="24"/>
              </w:rPr>
            </w:pPr>
          </w:p>
          <w:p w14:paraId="64F96019">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9020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blHeader/>
        </w:trPr>
        <w:tc>
          <w:tcPr>
            <w:tcW w:w="629" w:type="dxa"/>
            <w:tcBorders>
              <w:top w:val="single" w:color="auto" w:sz="4" w:space="0"/>
              <w:left w:val="single" w:color="auto" w:sz="4" w:space="0"/>
              <w:bottom w:val="single" w:color="auto" w:sz="4" w:space="0"/>
              <w:right w:val="single" w:color="auto" w:sz="4" w:space="0"/>
            </w:tcBorders>
          </w:tcPr>
          <w:p w14:paraId="6BF21C3B">
            <w:pPr>
              <w:snapToGrid w:val="0"/>
              <w:spacing w:line="360" w:lineRule="auto"/>
              <w:jc w:val="center"/>
              <w:rPr>
                <w:rFonts w:ascii="宋体" w:hAnsi="宋体" w:cs="宋体"/>
                <w:sz w:val="24"/>
              </w:rPr>
            </w:pPr>
          </w:p>
          <w:p w14:paraId="649F2966">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8DED99E">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896" w:type="dxa"/>
            <w:tcBorders>
              <w:top w:val="single" w:color="000000" w:sz="8" w:space="0"/>
              <w:left w:val="single" w:color="000000" w:sz="2" w:space="0"/>
              <w:bottom w:val="single" w:color="000000" w:sz="8" w:space="0"/>
              <w:right w:val="single" w:color="000000" w:sz="8" w:space="0"/>
            </w:tcBorders>
            <w:vAlign w:val="center"/>
          </w:tcPr>
          <w:p w14:paraId="4BD1A8D4">
            <w:pPr>
              <w:spacing w:line="360" w:lineRule="auto"/>
              <w:rPr>
                <w:rFonts w:ascii="宋体" w:hAnsi="宋体" w:cs="宋体"/>
                <w:color w:val="auto"/>
                <w:sz w:val="24"/>
                <w:highlight w:val="none"/>
              </w:rPr>
            </w:pPr>
            <w:r>
              <w:rPr>
                <w:rFonts w:hint="eastAsia" w:ascii="宋体" w:hAnsi="宋体" w:cs="宋体"/>
                <w:color w:val="000000" w:themeColor="text1"/>
                <w:sz w:val="24"/>
                <w:highlight w:val="none"/>
                <w14:textFill>
                  <w14:solidFill>
                    <w14:schemeClr w14:val="tx1"/>
                  </w14:solidFill>
                </w14:textFill>
              </w:rPr>
              <w:t>货物类，</w:t>
            </w:r>
            <w:r>
              <w:rPr>
                <w:rFonts w:hint="eastAsia" w:ascii="宋体" w:hAnsi="宋体" w:eastAsia="宋体" w:cs="宋体"/>
                <w:color w:val="000000" w:themeColor="text1"/>
                <w:sz w:val="24"/>
                <w:highlight w:val="none"/>
                <w14:textFill>
                  <w14:solidFill>
                    <w14:schemeClr w14:val="tx1"/>
                  </w14:solidFill>
                </w14:textFill>
              </w:rPr>
              <w:t>单一产品或核心产品为</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sz w:val="24"/>
                <w:u w:val="single"/>
              </w:rPr>
              <w:t>骨科手术床（电动手术台）</w:t>
            </w:r>
            <w:r>
              <w:rPr>
                <w:rFonts w:hint="eastAsia" w:ascii="宋体" w:hAnsi="宋体" w:cs="宋体"/>
                <w:color w:val="000000" w:themeColor="text1"/>
                <w:kern w:val="0"/>
                <w:sz w:val="24"/>
                <w:highlight w:val="none"/>
                <w14:textFill>
                  <w14:solidFill>
                    <w14:schemeClr w14:val="tx1"/>
                  </w14:solidFill>
                </w14:textFill>
              </w:rPr>
              <w:t>。</w:t>
            </w:r>
          </w:p>
        </w:tc>
      </w:tr>
      <w:tr w14:paraId="0EC9A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C38C9E5">
            <w:pPr>
              <w:snapToGrid w:val="0"/>
              <w:spacing w:line="360" w:lineRule="auto"/>
              <w:jc w:val="center"/>
              <w:rPr>
                <w:rFonts w:ascii="宋体" w:hAnsi="宋体" w:cs="宋体"/>
                <w:sz w:val="24"/>
              </w:rPr>
            </w:pPr>
          </w:p>
          <w:p w14:paraId="14892430">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7F59B45">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896" w:type="dxa"/>
            <w:tcBorders>
              <w:top w:val="single" w:color="000000" w:sz="8" w:space="0"/>
              <w:left w:val="single" w:color="000000" w:sz="2" w:space="0"/>
              <w:bottom w:val="single" w:color="000000" w:sz="8" w:space="0"/>
              <w:right w:val="single" w:color="000000" w:sz="8" w:space="0"/>
            </w:tcBorders>
            <w:vAlign w:val="center"/>
          </w:tcPr>
          <w:p w14:paraId="68DE32C2">
            <w:pPr>
              <w:spacing w:line="360" w:lineRule="auto"/>
            </w:pPr>
            <w:r>
              <w:rPr>
                <w:rFonts w:hint="eastAsia" w:ascii="宋体" w:hAnsi="宋体" w:cs="宋体"/>
                <w:sz w:val="24"/>
                <w:u w:val="single"/>
              </w:rPr>
              <w:t>采购标的及所属行业详见附件7《中小企业声明函》。</w:t>
            </w:r>
            <w:r>
              <w:rPr>
                <w:rFonts w:hint="eastAsia" w:cs="宋体"/>
                <w:kern w:val="0"/>
                <w:sz w:val="24"/>
              </w:rPr>
              <w:t xml:space="preserve"> </w:t>
            </w:r>
          </w:p>
        </w:tc>
      </w:tr>
      <w:tr w14:paraId="3EC31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44" w:hRule="atLeast"/>
          <w:tblHeader/>
        </w:trPr>
        <w:tc>
          <w:tcPr>
            <w:tcW w:w="629" w:type="dxa"/>
            <w:tcBorders>
              <w:top w:val="single" w:color="auto" w:sz="4" w:space="0"/>
              <w:left w:val="single" w:color="auto" w:sz="4" w:space="0"/>
              <w:bottom w:val="single" w:color="auto" w:sz="4" w:space="0"/>
              <w:right w:val="single" w:color="auto" w:sz="4" w:space="0"/>
            </w:tcBorders>
          </w:tcPr>
          <w:p w14:paraId="591E1D48">
            <w:pPr>
              <w:snapToGrid w:val="0"/>
              <w:spacing w:line="360" w:lineRule="auto"/>
              <w:jc w:val="center"/>
              <w:rPr>
                <w:rFonts w:ascii="宋体" w:hAnsi="宋体" w:cs="宋体"/>
                <w:sz w:val="24"/>
              </w:rPr>
            </w:pPr>
          </w:p>
          <w:p w14:paraId="336F61A5">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3D53578">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896" w:type="dxa"/>
            <w:tcBorders>
              <w:top w:val="single" w:color="000000" w:sz="8" w:space="0"/>
              <w:left w:val="single" w:color="000000" w:sz="2" w:space="0"/>
              <w:bottom w:val="single" w:color="000000" w:sz="8" w:space="0"/>
              <w:right w:val="single" w:color="000000" w:sz="8" w:space="0"/>
            </w:tcBorders>
            <w:vAlign w:val="center"/>
          </w:tcPr>
          <w:p w14:paraId="4F714319">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A8"/>
                </w:r>
              </w:sdtContent>
            </w:sdt>
            <w:r>
              <w:rPr>
                <w:rFonts w:hint="eastAsia" w:ascii="宋体" w:hAnsi="宋体" w:cs="宋体"/>
                <w:kern w:val="0"/>
                <w:sz w:val="24"/>
                <w:highlight w:val="none"/>
              </w:rPr>
              <w:t>本项目不允许采购进口产品。</w:t>
            </w:r>
          </w:p>
          <w:p w14:paraId="641C65C5">
            <w:pPr>
              <w:spacing w:line="360" w:lineRule="auto"/>
              <w:rPr>
                <w:rFonts w:ascii="宋体" w:hAnsi="宋体" w:cs="宋体"/>
                <w:highlight w:val="none"/>
              </w:rPr>
            </w:pPr>
            <w:sdt>
              <w:sdtPr>
                <w:rPr>
                  <w:rFonts w:hint="eastAsia" w:ascii="宋体" w:hAnsi="宋体" w:cs="宋体"/>
                  <w:kern w:val="0"/>
                  <w:sz w:val="24"/>
                  <w:highlight w:val="none"/>
                </w:rPr>
                <w:id w:val="147460013"/>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sdt>
              <w:sdtPr>
                <w:rPr>
                  <w:rFonts w:hint="eastAsia" w:ascii="宋体" w:hAnsi="宋体" w:cs="宋体"/>
                  <w:kern w:val="0"/>
                  <w:sz w:val="24"/>
                  <w:highlight w:val="none"/>
                </w:rPr>
                <w:id w:val="-52852824"/>
              </w:sdtPr>
              <w:sdtEndPr>
                <w:rPr>
                  <w:rFonts w:hint="eastAsia" w:ascii="宋体" w:hAnsi="宋体" w:cs="宋体"/>
                  <w:kern w:val="0"/>
                  <w:sz w:val="24"/>
                  <w:highlight w:val="none"/>
                </w:rPr>
              </w:sdtEndPr>
              <w:sdtContent/>
            </w:sdt>
            <w:r>
              <w:rPr>
                <w:rFonts w:hint="eastAsia" w:ascii="宋体" w:hAnsi="宋体" w:cs="宋体"/>
                <w:kern w:val="0"/>
                <w:sz w:val="24"/>
                <w:highlight w:val="none"/>
              </w:rPr>
              <w:t>可以就</w:t>
            </w:r>
            <w:r>
              <w:rPr>
                <w:rFonts w:hint="eastAsia" w:ascii="宋体" w:hAnsi="宋体" w:cs="宋体"/>
                <w:color w:val="000000" w:themeColor="text1"/>
                <w:kern w:val="0"/>
                <w:sz w:val="24"/>
                <w:highlight w:val="none"/>
                <w:u w:val="single"/>
                <w:lang w:val="en-US" w:eastAsia="zh-CN"/>
                <w14:textFill>
                  <w14:solidFill>
                    <w14:schemeClr w14:val="tx1"/>
                  </w14:solidFill>
                </w14:textFill>
              </w:rPr>
              <w:t>骨科手术床（电动手术台）</w:t>
            </w:r>
            <w:r>
              <w:rPr>
                <w:rFonts w:hint="eastAsia" w:ascii="宋体" w:hAnsi="宋体" w:cs="宋体"/>
                <w:kern w:val="0"/>
                <w:sz w:val="24"/>
                <w:highlight w:val="none"/>
              </w:rPr>
              <w:t>采购进口产品。优先采购向我国企业转让技术、与我国企业签订消化吸收再创新方案的供应商的进口产品，详见评分标准。</w:t>
            </w:r>
          </w:p>
        </w:tc>
      </w:tr>
      <w:tr w14:paraId="50CBC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A3E82D">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9B272BE">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896" w:type="dxa"/>
            <w:tcBorders>
              <w:top w:val="single" w:color="000000" w:sz="8" w:space="0"/>
              <w:left w:val="single" w:color="000000" w:sz="2" w:space="0"/>
              <w:bottom w:val="single" w:color="000000" w:sz="8" w:space="0"/>
              <w:right w:val="single" w:color="000000" w:sz="8" w:space="0"/>
            </w:tcBorders>
            <w:vAlign w:val="center"/>
          </w:tcPr>
          <w:p w14:paraId="173131FB">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运输   </w:t>
            </w:r>
            <w:r>
              <w:rPr>
                <w:rFonts w:hint="eastAsia" w:ascii="宋体" w:hAnsi="宋体" w:cs="宋体"/>
                <w:sz w:val="24"/>
              </w:rPr>
              <w:t>工作分包。</w:t>
            </w:r>
          </w:p>
          <w:p w14:paraId="4BC32CA5">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513631B4">
            <w:pPr>
              <w:spacing w:line="360" w:lineRule="auto"/>
              <w:rPr>
                <w:rFonts w:ascii="宋体" w:hAnsi="宋体" w:cs="宋体"/>
                <w:sz w:val="24"/>
              </w:rPr>
            </w:pPr>
            <w:r>
              <w:rPr>
                <w:rFonts w:hint="eastAsia" w:ascii="宋体" w:hAnsi="宋体" w:cs="宋体"/>
                <w:sz w:val="24"/>
              </w:rPr>
              <w:t>注：不得限制大中型企业向小微企业合理分包。</w:t>
            </w:r>
          </w:p>
        </w:tc>
      </w:tr>
      <w:tr w14:paraId="76EE3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19E122C">
            <w:pPr>
              <w:snapToGrid w:val="0"/>
              <w:spacing w:line="360" w:lineRule="auto"/>
              <w:jc w:val="center"/>
              <w:rPr>
                <w:rFonts w:ascii="宋体" w:hAnsi="宋体" w:cs="宋体"/>
                <w:sz w:val="24"/>
              </w:rPr>
            </w:pPr>
          </w:p>
          <w:p w14:paraId="1B53F464">
            <w:pPr>
              <w:snapToGrid w:val="0"/>
              <w:spacing w:line="360" w:lineRule="auto"/>
              <w:jc w:val="center"/>
              <w:rPr>
                <w:rFonts w:ascii="宋体" w:hAnsi="宋体" w:cs="宋体"/>
                <w:sz w:val="24"/>
              </w:rPr>
            </w:pPr>
          </w:p>
          <w:p w14:paraId="2760394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6A835D3">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896" w:type="dxa"/>
            <w:tcBorders>
              <w:top w:val="single" w:color="000000" w:sz="8" w:space="0"/>
              <w:left w:val="single" w:color="000000" w:sz="2" w:space="0"/>
              <w:bottom w:val="single" w:color="000000" w:sz="8" w:space="0"/>
              <w:right w:val="single" w:color="000000" w:sz="8" w:space="0"/>
            </w:tcBorders>
            <w:vAlign w:val="center"/>
          </w:tcPr>
          <w:p w14:paraId="683FF1A8">
            <w:pPr>
              <w:spacing w:line="360" w:lineRule="auto"/>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D03A16D">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4A40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8E3FB9B">
            <w:pPr>
              <w:snapToGrid w:val="0"/>
              <w:spacing w:line="360" w:lineRule="auto"/>
              <w:jc w:val="center"/>
              <w:rPr>
                <w:rFonts w:ascii="宋体" w:hAnsi="宋体" w:cs="宋体"/>
                <w:sz w:val="24"/>
              </w:rPr>
            </w:pPr>
          </w:p>
          <w:p w14:paraId="00ADFC1D">
            <w:pPr>
              <w:snapToGrid w:val="0"/>
              <w:spacing w:line="360" w:lineRule="auto"/>
              <w:jc w:val="center"/>
              <w:rPr>
                <w:rFonts w:ascii="宋体" w:hAnsi="宋体" w:cs="宋体"/>
                <w:sz w:val="24"/>
              </w:rPr>
            </w:pPr>
          </w:p>
          <w:p w14:paraId="5C7E3147">
            <w:pPr>
              <w:snapToGrid w:val="0"/>
              <w:spacing w:line="360" w:lineRule="auto"/>
              <w:jc w:val="center"/>
              <w:rPr>
                <w:rFonts w:ascii="宋体" w:hAnsi="宋体" w:cs="宋体"/>
                <w:sz w:val="24"/>
              </w:rPr>
            </w:pPr>
          </w:p>
          <w:p w14:paraId="78F2C065">
            <w:pPr>
              <w:snapToGrid w:val="0"/>
              <w:spacing w:line="360" w:lineRule="auto"/>
              <w:jc w:val="center"/>
              <w:rPr>
                <w:rFonts w:ascii="宋体" w:hAnsi="宋体" w:cs="宋体"/>
                <w:sz w:val="24"/>
              </w:rPr>
            </w:pPr>
          </w:p>
          <w:p w14:paraId="5F618D04">
            <w:pPr>
              <w:snapToGrid w:val="0"/>
              <w:spacing w:line="360" w:lineRule="auto"/>
              <w:jc w:val="center"/>
              <w:rPr>
                <w:rFonts w:ascii="宋体" w:hAnsi="宋体" w:cs="宋体"/>
                <w:sz w:val="24"/>
              </w:rPr>
            </w:pPr>
          </w:p>
          <w:p w14:paraId="3A65BFD4">
            <w:pPr>
              <w:snapToGrid w:val="0"/>
              <w:spacing w:line="360" w:lineRule="auto"/>
              <w:jc w:val="center"/>
              <w:rPr>
                <w:rFonts w:ascii="宋体" w:hAnsi="宋体" w:cs="宋体"/>
                <w:sz w:val="24"/>
              </w:rPr>
            </w:pPr>
          </w:p>
          <w:p w14:paraId="638EB577">
            <w:pPr>
              <w:snapToGrid w:val="0"/>
              <w:spacing w:line="360" w:lineRule="auto"/>
              <w:jc w:val="center"/>
              <w:rPr>
                <w:rFonts w:ascii="宋体" w:hAnsi="宋体" w:cs="宋体"/>
                <w:sz w:val="24"/>
              </w:rPr>
            </w:pPr>
          </w:p>
          <w:p w14:paraId="14F8AA5F">
            <w:pPr>
              <w:snapToGrid w:val="0"/>
              <w:spacing w:line="360" w:lineRule="auto"/>
              <w:jc w:val="center"/>
              <w:rPr>
                <w:rFonts w:ascii="宋体" w:hAnsi="宋体" w:cs="宋体"/>
                <w:sz w:val="24"/>
              </w:rPr>
            </w:pPr>
          </w:p>
          <w:p w14:paraId="710220CC">
            <w:pPr>
              <w:snapToGrid w:val="0"/>
              <w:spacing w:line="360" w:lineRule="auto"/>
              <w:jc w:val="center"/>
              <w:rPr>
                <w:rFonts w:ascii="宋体" w:hAnsi="宋体" w:cs="宋体"/>
                <w:sz w:val="24"/>
              </w:rPr>
            </w:pPr>
          </w:p>
          <w:p w14:paraId="0FE4272C">
            <w:pPr>
              <w:snapToGrid w:val="0"/>
              <w:spacing w:line="360" w:lineRule="auto"/>
              <w:jc w:val="center"/>
              <w:rPr>
                <w:rFonts w:ascii="宋体" w:hAnsi="宋体" w:cs="宋体"/>
                <w:sz w:val="24"/>
              </w:rPr>
            </w:pPr>
          </w:p>
          <w:p w14:paraId="0C22A2B8">
            <w:pPr>
              <w:snapToGrid w:val="0"/>
              <w:spacing w:line="360" w:lineRule="auto"/>
              <w:jc w:val="center"/>
              <w:rPr>
                <w:rFonts w:ascii="宋体" w:hAnsi="宋体" w:cs="宋体"/>
                <w:sz w:val="24"/>
              </w:rPr>
            </w:pPr>
          </w:p>
          <w:p w14:paraId="427CBBC9">
            <w:pPr>
              <w:snapToGrid w:val="0"/>
              <w:spacing w:line="360" w:lineRule="auto"/>
              <w:jc w:val="center"/>
              <w:rPr>
                <w:rFonts w:ascii="宋体" w:hAnsi="宋体" w:cs="宋体"/>
                <w:sz w:val="24"/>
              </w:rPr>
            </w:pPr>
          </w:p>
          <w:p w14:paraId="65AE3567">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358283C">
            <w:pPr>
              <w:snapToGrid w:val="0"/>
              <w:spacing w:line="360" w:lineRule="auto"/>
              <w:jc w:val="center"/>
              <w:rPr>
                <w:rFonts w:ascii="宋体" w:hAnsi="宋体" w:cs="宋体"/>
                <w:b/>
                <w:sz w:val="24"/>
              </w:rPr>
            </w:pPr>
            <w:r>
              <w:rPr>
                <w:rFonts w:hint="eastAsia" w:ascii="宋体" w:hAnsi="宋体" w:cs="宋体"/>
                <w:b/>
                <w:sz w:val="24"/>
              </w:rPr>
              <w:t>样品提供</w:t>
            </w:r>
          </w:p>
        </w:tc>
        <w:tc>
          <w:tcPr>
            <w:tcW w:w="6896" w:type="dxa"/>
            <w:tcBorders>
              <w:top w:val="single" w:color="000000" w:sz="8" w:space="0"/>
              <w:left w:val="single" w:color="000000" w:sz="2" w:space="0"/>
              <w:bottom w:val="single" w:color="000000" w:sz="8" w:space="0"/>
              <w:right w:val="single" w:color="000000" w:sz="8" w:space="0"/>
            </w:tcBorders>
            <w:vAlign w:val="center"/>
          </w:tcPr>
          <w:p w14:paraId="1ABB13FB">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A</w:t>
            </w:r>
            <w:r>
              <w:rPr>
                <w:rFonts w:hint="eastAsia" w:ascii="宋体" w:hAnsi="宋体" w:cs="宋体"/>
                <w:sz w:val="24"/>
              </w:rPr>
              <w:t>不要求提供，（未提供样品或提供样品不满足采购需求实质性条件的供应商，投标无效）。</w:t>
            </w:r>
          </w:p>
          <w:p w14:paraId="710B4507">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sdt>
                  <w:sdtPr>
                    <w:rPr>
                      <w:rFonts w:hint="eastAsia" w:ascii="宋体" w:hAnsi="宋体" w:cs="宋体"/>
                      <w:kern w:val="0"/>
                      <w:sz w:val="24"/>
                    </w:rPr>
                    <w:id w:val="969394467"/>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r>
              <w:rPr>
                <w:rFonts w:hint="eastAsia" w:ascii="宋体" w:hAnsi="宋体" w:cs="宋体"/>
                <w:kern w:val="0"/>
                <w:sz w:val="24"/>
              </w:rPr>
              <w:t>B要求提供，</w:t>
            </w:r>
          </w:p>
          <w:p w14:paraId="2D5F9643">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942A8AF">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napToGrid w:val="0"/>
                <w:kern w:val="28"/>
                <w:sz w:val="24"/>
                <w:u w:val="single"/>
              </w:rPr>
              <w:t>详见采购需求</w:t>
            </w:r>
            <w:r>
              <w:rPr>
                <w:rFonts w:hint="eastAsia" w:ascii="宋体" w:hAnsi="宋体" w:cs="宋体"/>
                <w:sz w:val="24"/>
                <w:u w:val="single"/>
              </w:rPr>
              <w:t xml:space="preserve">  </w:t>
            </w:r>
            <w:r>
              <w:rPr>
                <w:rFonts w:hint="eastAsia" w:ascii="宋体" w:hAnsi="宋体" w:cs="宋体"/>
                <w:kern w:val="0"/>
                <w:sz w:val="24"/>
              </w:rPr>
              <w:t>；</w:t>
            </w:r>
          </w:p>
          <w:p w14:paraId="455DDEA6">
            <w:pPr>
              <w:spacing w:line="360" w:lineRule="auto"/>
              <w:rPr>
                <w:rFonts w:ascii="宋体" w:hAnsi="宋体" w:cs="宋体"/>
                <w:snapToGrid w:val="0"/>
                <w:kern w:val="28"/>
                <w:sz w:val="24"/>
              </w:rPr>
            </w:pPr>
            <w:r>
              <w:rPr>
                <w:rFonts w:hint="eastAsia" w:ascii="宋体" w:hAnsi="宋体" w:cs="宋体"/>
                <w:kern w:val="0"/>
                <w:sz w:val="24"/>
              </w:rPr>
              <w:t>（3）样品的评审方法以及评审标准</w:t>
            </w:r>
            <w:r>
              <w:rPr>
                <w:rFonts w:hint="eastAsia" w:ascii="宋体" w:hAnsi="宋体" w:cs="宋体"/>
                <w:snapToGrid w:val="0"/>
                <w:kern w:val="28"/>
                <w:sz w:val="24"/>
              </w:rPr>
              <w:t>：</w:t>
            </w:r>
          </w:p>
          <w:p w14:paraId="52F79102">
            <w:pPr>
              <w:spacing w:line="360" w:lineRule="auto"/>
              <w:ind w:firstLine="240" w:firstLineChars="100"/>
              <w:rPr>
                <w:rFonts w:ascii="宋体" w:hAnsi="宋体" w:cs="宋体"/>
                <w:sz w:val="24"/>
              </w:rPr>
            </w:pPr>
            <w:sdt>
              <w:sdtPr>
                <w:rPr>
                  <w:rFonts w:hint="eastAsia" w:ascii="宋体" w:hAnsi="宋体" w:cs="宋体"/>
                  <w:kern w:val="0"/>
                  <w:sz w:val="24"/>
                </w:rPr>
                <w:id w:val="-1181729823"/>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样品分未超过价格分的50%；</w:t>
            </w:r>
          </w:p>
          <w:p w14:paraId="755E1B25">
            <w:pPr>
              <w:spacing w:line="360" w:lineRule="auto"/>
              <w:ind w:firstLine="240" w:firstLineChars="100"/>
              <w:rPr>
                <w:rFonts w:ascii="宋体" w:hAnsi="宋体" w:cs="宋体"/>
                <w:kern w:val="0"/>
                <w:sz w:val="24"/>
              </w:rPr>
            </w:pPr>
            <w:r>
              <w:rPr>
                <w:rFonts w:hint="eastAsia" w:ascii="宋体" w:hAnsi="宋体" w:cs="宋体"/>
                <w:kern w:val="0"/>
                <w:sz w:val="24"/>
              </w:rPr>
              <w:t>☐</w:t>
            </w:r>
            <w:r>
              <w:rPr>
                <w:rFonts w:hint="eastAsia" w:ascii="宋体" w:hAnsi="宋体" w:cs="宋体"/>
                <w:sz w:val="24"/>
              </w:rPr>
              <w:t>样品分超过价格分的50%，理由</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14:paraId="7AA72683">
            <w:pPr>
              <w:spacing w:line="360" w:lineRule="auto"/>
              <w:ind w:firstLine="240" w:firstLineChars="100"/>
              <w:rPr>
                <w:rFonts w:ascii="宋体" w:hAnsi="宋体" w:cs="宋体"/>
                <w:kern w:val="0"/>
                <w:sz w:val="24"/>
              </w:rPr>
            </w:pPr>
            <w:r>
              <w:rPr>
                <w:rFonts w:hint="eastAsia" w:ascii="宋体" w:hAnsi="宋体" w:cs="宋体"/>
                <w:snapToGrid w:val="0"/>
                <w:kern w:val="28"/>
                <w:sz w:val="24"/>
              </w:rPr>
              <w:t>详见招标文件第四部分</w:t>
            </w:r>
            <w:r>
              <w:rPr>
                <w:rFonts w:hint="eastAsia" w:ascii="宋体" w:hAnsi="宋体" w:cs="宋体"/>
                <w:sz w:val="24"/>
                <w:u w:val="single"/>
              </w:rPr>
              <w:t>评标办法</w:t>
            </w:r>
            <w:r>
              <w:rPr>
                <w:rFonts w:hint="eastAsia" w:ascii="宋体" w:hAnsi="宋体" w:cs="宋体"/>
                <w:kern w:val="0"/>
                <w:sz w:val="24"/>
              </w:rPr>
              <w:t>。</w:t>
            </w:r>
          </w:p>
          <w:p w14:paraId="669BF085">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42707818"/>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否；</w:t>
            </w:r>
            <w:sdt>
              <w:sdtPr>
                <w:rPr>
                  <w:rFonts w:hint="eastAsia" w:ascii="宋体" w:hAnsi="宋体" w:cs="宋体"/>
                  <w:kern w:val="0"/>
                  <w:sz w:val="24"/>
                </w:rPr>
                <w:id w:val="1798412532"/>
              </w:sdtPr>
              <w:sdtEndPr>
                <w:rPr>
                  <w:rFonts w:hint="eastAsia" w:ascii="宋体" w:hAnsi="宋体" w:cs="宋体"/>
                  <w:kern w:val="0"/>
                  <w:sz w:val="24"/>
                </w:rPr>
              </w:sdtEndPr>
              <w:sdtContent>
                <w:sdt>
                  <w:sdtPr>
                    <w:rPr>
                      <w:rFonts w:hint="eastAsia" w:ascii="宋体" w:hAnsi="宋体" w:cs="宋体"/>
                      <w:kern w:val="0"/>
                      <w:sz w:val="24"/>
                    </w:rPr>
                    <w:id w:val="536394599"/>
                  </w:sdtPr>
                  <w:sdtEndPr>
                    <w:rPr>
                      <w:rFonts w:hint="eastAsia" w:ascii="宋体" w:hAnsi="宋体" w:cs="宋体"/>
                      <w:kern w:val="0"/>
                      <w:sz w:val="24"/>
                    </w:rPr>
                  </w:sdtEndPr>
                  <w:sdtContent>
                    <w:r>
                      <w:rPr>
                        <w:rFonts w:ascii="Wingdings" w:hAnsi="Wingdings" w:cs="宋体"/>
                        <w:kern w:val="0"/>
                        <w:sz w:val="24"/>
                      </w:rPr>
                      <w:sym w:font="Wingdings" w:char="00A8"/>
                    </w:r>
                  </w:sdtContent>
                </w:sdt>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kern w:val="0"/>
                <w:sz w:val="24"/>
              </w:rPr>
              <w:t>。</w:t>
            </w:r>
          </w:p>
          <w:p w14:paraId="5D267C69">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 月  日17时00分</w:t>
            </w:r>
            <w:r>
              <w:rPr>
                <w:rFonts w:hint="eastAsia" w:ascii="宋体" w:hAnsi="宋体"/>
                <w:sz w:val="24"/>
                <w:u w:val="single"/>
              </w:rPr>
              <w:t>时间前</w:t>
            </w:r>
            <w:r>
              <w:rPr>
                <w:rFonts w:hint="eastAsia" w:ascii="宋体" w:hAnsi="宋体" w:cs="宋体"/>
                <w:sz w:val="24"/>
                <w:u w:val="single"/>
              </w:rPr>
              <w:t>（以实际签收时间为准）</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ascii="宋体" w:hAnsi="宋体" w:cs="宋体"/>
                <w:sz w:val="24"/>
              </w:rPr>
              <w:t>，</w:t>
            </w:r>
            <w:r>
              <w:rPr>
                <w:rFonts w:hint="eastAsia" w:ascii="宋体" w:hAnsi="宋体" w:cs="宋体"/>
                <w:kern w:val="28"/>
                <w:sz w:val="24"/>
              </w:rPr>
              <w:t>联系电话：</w:t>
            </w:r>
            <w:r>
              <w:rPr>
                <w:rFonts w:hint="eastAsia" w:cs="宋体" w:asciiTheme="minorEastAsia" w:hAnsiTheme="minorEastAsia" w:eastAsiaTheme="minorEastAsia"/>
                <w:color w:val="000000" w:themeColor="text1"/>
                <w:kern w:val="28"/>
                <w:sz w:val="24"/>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u w:val="single"/>
                <w14:textFill>
                  <w14:solidFill>
                    <w14:schemeClr w14:val="tx1"/>
                  </w14:solidFill>
                </w14:textFill>
              </w:rPr>
              <w:t xml:space="preserve"> </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6FF3901">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118FB0A">
            <w:pPr>
              <w:spacing w:line="360" w:lineRule="auto"/>
              <w:rPr>
                <w:rFonts w:ascii="宋体" w:hAnsi="宋体" w:cs="宋体"/>
                <w:sz w:val="24"/>
              </w:rPr>
            </w:pPr>
            <w:r>
              <w:rPr>
                <w:rFonts w:hint="eastAsia" w:ascii="宋体" w:hAnsi="宋体" w:cs="宋体"/>
                <w:sz w:val="24"/>
              </w:rPr>
              <w:t>（7）制作、运输、安装和保管样品所发生的一切费用由投标人自理。</w:t>
            </w:r>
          </w:p>
          <w:p w14:paraId="7885DF86">
            <w:pPr>
              <w:spacing w:line="360" w:lineRule="auto"/>
              <w:rPr>
                <w:rFonts w:ascii="宋体" w:hAnsi="宋体" w:cs="宋体"/>
                <w:b/>
                <w:sz w:val="24"/>
              </w:rPr>
            </w:pPr>
            <w:r>
              <w:rPr>
                <w:rFonts w:hint="eastAsia" w:ascii="宋体" w:hAnsi="宋体" w:cs="宋体"/>
                <w:b/>
                <w:bCs/>
                <w:snapToGrid w:val="0"/>
                <w:kern w:val="28"/>
                <w:sz w:val="24"/>
              </w:rPr>
              <w:t>▲招标文件要求提供样品，投标人没有提供样品或样品不全的，投标无效。</w:t>
            </w:r>
          </w:p>
        </w:tc>
      </w:tr>
      <w:tr w14:paraId="775CE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83A115C">
            <w:pPr>
              <w:snapToGrid w:val="0"/>
              <w:spacing w:line="360" w:lineRule="auto"/>
              <w:jc w:val="center"/>
              <w:rPr>
                <w:rFonts w:ascii="宋体" w:hAnsi="宋体" w:cs="宋体"/>
                <w:sz w:val="24"/>
              </w:rPr>
            </w:pPr>
          </w:p>
          <w:p w14:paraId="00D7566C">
            <w:pPr>
              <w:snapToGrid w:val="0"/>
              <w:spacing w:line="360" w:lineRule="auto"/>
              <w:jc w:val="center"/>
              <w:rPr>
                <w:rFonts w:ascii="宋体" w:hAnsi="宋体" w:cs="宋体"/>
                <w:sz w:val="24"/>
              </w:rPr>
            </w:pPr>
          </w:p>
          <w:p w14:paraId="2413B4F3">
            <w:pPr>
              <w:snapToGrid w:val="0"/>
              <w:spacing w:line="360" w:lineRule="auto"/>
              <w:jc w:val="center"/>
              <w:rPr>
                <w:rFonts w:ascii="宋体" w:hAnsi="宋体" w:cs="宋体"/>
                <w:sz w:val="24"/>
              </w:rPr>
            </w:pPr>
          </w:p>
          <w:p w14:paraId="257C3EFF">
            <w:pPr>
              <w:snapToGrid w:val="0"/>
              <w:spacing w:line="360" w:lineRule="auto"/>
              <w:jc w:val="center"/>
              <w:rPr>
                <w:rFonts w:ascii="宋体" w:hAnsi="宋体" w:cs="宋体"/>
                <w:sz w:val="24"/>
              </w:rPr>
            </w:pPr>
          </w:p>
          <w:p w14:paraId="73502B28">
            <w:pPr>
              <w:snapToGrid w:val="0"/>
              <w:spacing w:line="360" w:lineRule="auto"/>
              <w:jc w:val="center"/>
              <w:rPr>
                <w:rFonts w:ascii="宋体" w:hAnsi="宋体" w:cs="宋体"/>
                <w:sz w:val="24"/>
              </w:rPr>
            </w:pPr>
          </w:p>
          <w:p w14:paraId="5E0B1952">
            <w:pPr>
              <w:snapToGrid w:val="0"/>
              <w:spacing w:line="360" w:lineRule="auto"/>
              <w:jc w:val="center"/>
              <w:rPr>
                <w:rFonts w:ascii="宋体" w:hAnsi="宋体" w:cs="宋体"/>
                <w:sz w:val="24"/>
              </w:rPr>
            </w:pPr>
          </w:p>
          <w:p w14:paraId="0CCDDC5D">
            <w:pPr>
              <w:snapToGrid w:val="0"/>
              <w:spacing w:line="360" w:lineRule="auto"/>
              <w:jc w:val="center"/>
              <w:rPr>
                <w:rFonts w:ascii="宋体" w:hAnsi="宋体" w:cs="宋体"/>
                <w:sz w:val="24"/>
              </w:rPr>
            </w:pPr>
          </w:p>
          <w:p w14:paraId="72FA5302">
            <w:pPr>
              <w:snapToGrid w:val="0"/>
              <w:spacing w:line="360" w:lineRule="auto"/>
              <w:jc w:val="center"/>
              <w:rPr>
                <w:rFonts w:ascii="宋体" w:hAnsi="宋体" w:cs="宋体"/>
                <w:sz w:val="24"/>
              </w:rPr>
            </w:pPr>
          </w:p>
          <w:p w14:paraId="60AD93E6">
            <w:pPr>
              <w:snapToGrid w:val="0"/>
              <w:spacing w:line="360" w:lineRule="auto"/>
              <w:jc w:val="center"/>
              <w:rPr>
                <w:rFonts w:ascii="宋体" w:hAnsi="宋体" w:cs="宋体"/>
                <w:sz w:val="24"/>
              </w:rPr>
            </w:pPr>
          </w:p>
          <w:p w14:paraId="401C19E0">
            <w:pPr>
              <w:snapToGrid w:val="0"/>
              <w:spacing w:line="360" w:lineRule="auto"/>
              <w:jc w:val="center"/>
              <w:rPr>
                <w:rFonts w:ascii="宋体" w:hAnsi="宋体" w:cs="宋体"/>
                <w:sz w:val="24"/>
              </w:rPr>
            </w:pPr>
          </w:p>
          <w:p w14:paraId="7894AE3B">
            <w:pPr>
              <w:snapToGrid w:val="0"/>
              <w:spacing w:line="360" w:lineRule="auto"/>
              <w:jc w:val="center"/>
              <w:rPr>
                <w:rFonts w:ascii="宋体" w:hAnsi="宋体" w:cs="宋体"/>
                <w:sz w:val="24"/>
              </w:rPr>
            </w:pPr>
          </w:p>
          <w:p w14:paraId="05C886FE">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4B05173">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896" w:type="dxa"/>
            <w:tcBorders>
              <w:top w:val="single" w:color="000000" w:sz="8" w:space="0"/>
              <w:left w:val="single" w:color="000000" w:sz="2" w:space="0"/>
              <w:bottom w:val="single" w:color="000000" w:sz="8" w:space="0"/>
              <w:right w:val="single" w:color="000000" w:sz="8" w:space="0"/>
            </w:tcBorders>
            <w:vAlign w:val="center"/>
          </w:tcPr>
          <w:p w14:paraId="4A666E4C">
            <w:pPr>
              <w:spacing w:line="360" w:lineRule="auto"/>
            </w:pPr>
            <w:r>
              <w:rPr>
                <w:rFonts w:hint="eastAsia" w:ascii="Wingdings" w:hAnsi="Wingdings" w:eastAsia="MS Mincho" w:cs="MS Mincho"/>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不组织。</w:t>
            </w:r>
          </w:p>
          <w:sdt>
            <w:sdtPr>
              <w:rPr>
                <w:rFonts w:hint="eastAsia" w:ascii="宋体" w:hAnsi="宋体" w:cs="宋体"/>
                <w:kern w:val="0"/>
                <w:sz w:val="24"/>
              </w:rPr>
              <w:id w:val="-1859348549"/>
            </w:sdtPr>
            <w:sdtEndPr>
              <w:rPr>
                <w:rFonts w:hint="eastAsia" w:ascii="宋体" w:hAnsi="宋体" w:cs="宋体"/>
                <w:kern w:val="0"/>
                <w:sz w:val="24"/>
              </w:rPr>
            </w:sdtEndPr>
            <w:sdtContent>
              <w:p w14:paraId="7D549304">
                <w:pPr>
                  <w:spacing w:line="360" w:lineRule="auto"/>
                  <w:rPr>
                    <w:rFonts w:hint="eastAsia" w:ascii="宋体" w:hAnsi="宋体" w:eastAsia="宋体" w:cs="宋体"/>
                    <w:kern w:val="0"/>
                    <w:sz w:val="24"/>
                  </w:rPr>
                </w:pPr>
                <w:r>
                  <w:rPr>
                    <w:rFonts w:hint="eastAsia" w:ascii="Wingdings" w:hAnsi="Wingdings" w:eastAsia="MS Mincho" w:cs="MS Mincho"/>
                    <w:kern w:val="0"/>
                    <w:sz w:val="24"/>
                  </w:rPr>
                  <w:sym w:font="Wingdings" w:char="00A8"/>
                </w:r>
                <w:r>
                  <w:rPr>
                    <w:rFonts w:hint="eastAsia" w:ascii="宋体" w:hAnsi="宋体" w:eastAsia="宋体" w:cs="宋体"/>
                    <w:kern w:val="0"/>
                    <w:sz w:val="24"/>
                  </w:rPr>
                  <w:t>B组织。</w:t>
                </w:r>
              </w:p>
              <w:p w14:paraId="330C7CA6">
                <w:pPr>
                  <w:numPr>
                    <w:ilvl w:val="0"/>
                    <w:numId w:val="1"/>
                  </w:numPr>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在评审时安排每个供应商进行方案讲解演示。每个供应商时间不超过</w:t>
                </w:r>
                <w:r>
                  <w:rPr>
                    <w:rFonts w:hint="eastAsia" w:ascii="宋体" w:hAnsi="宋体" w:eastAsia="宋体" w:cs="宋体"/>
                    <w:kern w:val="0"/>
                    <w:sz w:val="24"/>
                    <w:u w:val="single"/>
                    <w:lang w:val="en-US" w:eastAsia="zh-CN"/>
                  </w:rPr>
                  <w:t>20</w:t>
                </w:r>
                <w:r>
                  <w:rPr>
                    <w:rFonts w:hint="eastAsia" w:ascii="宋体" w:hAnsi="宋体" w:eastAsia="宋体" w:cs="宋体"/>
                    <w:kern w:val="0"/>
                    <w:sz w:val="24"/>
                  </w:rPr>
                  <w:t>分钟，讲解次序以响应文件解密时间先后次序为准。讲解演示人员不超过</w:t>
                </w:r>
                <w:r>
                  <w:rPr>
                    <w:rFonts w:hint="eastAsia" w:ascii="宋体" w:hAnsi="宋体" w:eastAsia="宋体" w:cs="宋体"/>
                    <w:kern w:val="0"/>
                    <w:sz w:val="24"/>
                    <w:u w:val="single"/>
                  </w:rPr>
                  <w:t>3</w:t>
                </w:r>
                <w:r>
                  <w:rPr>
                    <w:rFonts w:hint="eastAsia" w:ascii="宋体" w:hAnsi="宋体" w:eastAsia="宋体" w:cs="宋体"/>
                    <w:kern w:val="0"/>
                    <w:sz w:val="24"/>
                  </w:rPr>
                  <w:t xml:space="preserve">人。 </w:t>
                </w:r>
              </w:p>
              <w:p w14:paraId="279F46A4">
                <w:pPr>
                  <w:numPr>
                    <w:ilvl w:val="0"/>
                    <w:numId w:val="2"/>
                  </w:numPr>
                  <w:snapToGrid w:val="0"/>
                  <w:spacing w:line="360" w:lineRule="auto"/>
                  <w:ind w:firstLine="240" w:firstLineChars="100"/>
                  <w:rPr>
                    <w:rFonts w:hint="eastAsia" w:ascii="宋体" w:hAnsi="宋体" w:cs="宋体"/>
                    <w:kern w:val="0"/>
                    <w:sz w:val="24"/>
                  </w:rPr>
                </w:pPr>
                <w:r>
                  <w:rPr>
                    <w:rFonts w:hint="eastAsia" w:ascii="宋体" w:hAnsi="宋体" w:eastAsia="宋体" w:cs="宋体"/>
                    <w:kern w:val="0"/>
                    <w:sz w:val="24"/>
                  </w:rPr>
                  <w:t xml:space="preserve">方案讲解演示可选择以下其中一种方式： </w:t>
                </w:r>
                <w:r>
                  <w:rPr>
                    <w:rFonts w:hint="eastAsia" w:ascii="宋体" w:hAnsi="宋体" w:cs="宋体"/>
                    <w:kern w:val="0"/>
                    <w:sz w:val="24"/>
                  </w:rPr>
                  <w:t>本项目需制作讲解演示视频</w:t>
                </w:r>
                <w:r>
                  <w:rPr>
                    <w:rFonts w:hint="eastAsia" w:ascii="宋体" w:hAnsi="宋体" w:cs="宋体"/>
                    <w:kern w:val="0"/>
                    <w:sz w:val="24"/>
                    <w:lang w:val="zh-CN"/>
                  </w:rPr>
                  <w:t>(具体详见评分细则)</w:t>
                </w:r>
                <w:r>
                  <w:rPr>
                    <w:rFonts w:hint="eastAsia" w:ascii="宋体" w:hAnsi="宋体" w:cs="宋体"/>
                    <w:kern w:val="0"/>
                    <w:sz w:val="24"/>
                  </w:rPr>
                  <w:t>，时间不超过</w:t>
                </w:r>
                <w:r>
                  <w:rPr>
                    <w:rFonts w:hint="eastAsia" w:ascii="宋体" w:hAnsi="宋体" w:cs="宋体"/>
                    <w:kern w:val="0"/>
                    <w:sz w:val="24"/>
                    <w:u w:val="single"/>
                  </w:rPr>
                  <w:t xml:space="preserve"> </w:t>
                </w:r>
                <w:r>
                  <w:rPr>
                    <w:rFonts w:hint="eastAsia" w:ascii="宋体" w:hAnsi="宋体" w:cs="宋体"/>
                    <w:kern w:val="0"/>
                    <w:sz w:val="24"/>
                    <w:u w:val="single"/>
                    <w:lang w:val="en-US" w:eastAsia="zh-CN"/>
                  </w:rPr>
                  <w:t>20</w:t>
                </w:r>
                <w:r>
                  <w:rPr>
                    <w:rFonts w:hint="eastAsia" w:ascii="宋体" w:hAnsi="宋体" w:cs="宋体"/>
                    <w:kern w:val="0"/>
                    <w:sz w:val="24"/>
                    <w:u w:val="single"/>
                  </w:rPr>
                  <w:t>分钟</w:t>
                </w:r>
                <w:r>
                  <w:rPr>
                    <w:rFonts w:hint="eastAsia" w:ascii="宋体" w:hAnsi="宋体" w:cs="宋体"/>
                    <w:kern w:val="0"/>
                    <w:sz w:val="24"/>
                  </w:rPr>
                  <w:t>。</w:t>
                </w:r>
              </w:p>
              <w:p w14:paraId="0298EFD9">
                <w:pPr>
                  <w:numPr>
                    <w:ilvl w:val="0"/>
                    <w:numId w:val="0"/>
                  </w:numPr>
                  <w:snapToGrid w:val="0"/>
                  <w:spacing w:line="360" w:lineRule="auto"/>
                  <w:ind w:left="218" w:leftChars="104" w:firstLine="240" w:firstLineChars="100"/>
                  <w:rPr>
                    <w:rFonts w:hint="eastAsia"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讲解演示视频由供应商自主录制，录制的视频应连续，无剪辑。供应商无需派专人参加现场演示，</w:t>
                </w:r>
                <w:r>
                  <w:rPr>
                    <w:rFonts w:hint="eastAsia" w:ascii="宋体" w:hAnsi="宋体"/>
                    <w:color w:val="auto"/>
                    <w:kern w:val="0"/>
                    <w:sz w:val="24"/>
                  </w:rPr>
                  <w:t>如录屏演示不清晰影响后续评审，投标人自行承担风险。</w:t>
                </w:r>
                <w:r>
                  <w:rPr>
                    <w:rFonts w:hint="eastAsia" w:ascii="宋体" w:hAnsi="宋体"/>
                    <w:color w:val="auto"/>
                    <w:kern w:val="0"/>
                    <w:sz w:val="24"/>
                    <w:u w:val="single"/>
                  </w:rPr>
                  <w:t>于</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年</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月</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日</w:t>
                </w:r>
                <w:r>
                  <w:rPr>
                    <w:rFonts w:hint="eastAsia" w:ascii="宋体" w:hAnsi="宋体"/>
                    <w:color w:val="auto"/>
                    <w:kern w:val="0"/>
                    <w:sz w:val="24"/>
                    <w:u w:val="single"/>
                    <w:lang w:val="en-US" w:eastAsia="zh-CN"/>
                  </w:rPr>
                  <w:t>9</w:t>
                </w:r>
                <w:r>
                  <w:rPr>
                    <w:rFonts w:hint="eastAsia" w:ascii="宋体" w:hAnsi="宋体"/>
                    <w:color w:val="auto"/>
                    <w:kern w:val="0"/>
                    <w:sz w:val="24"/>
                    <w:u w:val="single"/>
                  </w:rPr>
                  <w:t>:</w:t>
                </w:r>
                <w:r>
                  <w:rPr>
                    <w:rFonts w:hint="eastAsia" w:ascii="宋体" w:hAnsi="宋体"/>
                    <w:color w:val="auto"/>
                    <w:kern w:val="0"/>
                    <w:sz w:val="24"/>
                    <w:u w:val="single"/>
                    <w:lang w:val="en-US" w:eastAsia="zh-CN"/>
                  </w:rPr>
                  <w:t>30</w:t>
                </w:r>
                <w:r>
                  <w:rPr>
                    <w:rFonts w:hint="eastAsia" w:ascii="宋体" w:hAnsi="宋体"/>
                    <w:color w:val="auto"/>
                    <w:kern w:val="0"/>
                    <w:sz w:val="24"/>
                  </w:rPr>
                  <w:t>（北京时间）</w:t>
                </w:r>
                <w:r>
                  <w:rPr>
                    <w:rFonts w:hint="eastAsia" w:ascii="宋体" w:hAnsi="宋体" w:cs="宋体"/>
                    <w:color w:val="auto"/>
                    <w:kern w:val="0"/>
                    <w:sz w:val="24"/>
                  </w:rPr>
                  <w:t>前以电子邮件形式加密上传至</w:t>
                </w:r>
                <w:r>
                  <w:rPr>
                    <w:color w:val="auto"/>
                  </w:rPr>
                  <w:fldChar w:fldCharType="begin"/>
                </w:r>
                <w:r>
                  <w:rPr>
                    <w:color w:val="auto"/>
                  </w:rPr>
                  <w:instrText xml:space="preserve"> HYPERLINK "mailto:2990430955@qq.com" </w:instrText>
                </w:r>
                <w:r>
                  <w:rPr>
                    <w:color w:val="auto"/>
                  </w:rPr>
                  <w:fldChar w:fldCharType="separate"/>
                </w:r>
                <w:r>
                  <w:rPr>
                    <w:rFonts w:hint="eastAsia" w:ascii="宋体" w:hAnsi="宋体" w:cs="宋体"/>
                    <w:color w:val="auto"/>
                    <w:kern w:val="0"/>
                    <w:sz w:val="24"/>
                    <w:lang w:eastAsia="zh-CN"/>
                  </w:rPr>
                  <w:t>1052438209</w:t>
                </w:r>
                <w:r>
                  <w:rPr>
                    <w:rFonts w:hint="eastAsia" w:ascii="宋体" w:hAnsi="宋体" w:cs="宋体"/>
                    <w:color w:val="auto"/>
                    <w:kern w:val="0"/>
                    <w:sz w:val="24"/>
                  </w:rPr>
                  <w:t>@qq.com</w:t>
                </w:r>
                <w:r>
                  <w:rPr>
                    <w:rFonts w:hint="eastAsia" w:ascii="宋体" w:hAnsi="宋体" w:cs="宋体"/>
                    <w:color w:val="auto"/>
                    <w:kern w:val="0"/>
                    <w:sz w:val="24"/>
                  </w:rPr>
                  <w:fldChar w:fldCharType="end"/>
                </w:r>
                <w:r>
                  <w:rPr>
                    <w:rFonts w:hint="eastAsia" w:ascii="宋体" w:hAnsi="宋体" w:cs="宋体"/>
                    <w:color w:val="auto"/>
                    <w:kern w:val="0"/>
                    <w:sz w:val="24"/>
                  </w:rPr>
                  <w:t>。开启投标供应商视频顺序按电子投标文件解密的顺序进行。</w:t>
                </w:r>
              </w:p>
              <w:p w14:paraId="70D84DB3">
                <w:pPr>
                  <w:numPr>
                    <w:ilvl w:val="0"/>
                    <w:numId w:val="0"/>
                  </w:numPr>
                  <w:snapToGrid w:val="0"/>
                  <w:spacing w:line="360" w:lineRule="auto"/>
                  <w:ind w:left="218" w:leftChars="104" w:firstLine="240" w:firstLineChars="100"/>
                  <w:rPr>
                    <w:rFonts w:hint="eastAsia" w:ascii="宋体" w:hAnsi="宋体"/>
                    <w:kern w:val="0"/>
                    <w:sz w:val="24"/>
                  </w:rPr>
                </w:pPr>
                <w:r>
                  <w:rPr>
                    <w:rFonts w:hint="eastAsia" w:ascii="宋体" w:hAnsi="宋体"/>
                    <w:color w:val="auto"/>
                    <w:kern w:val="0"/>
                    <w:sz w:val="24"/>
                    <w:lang w:val="en-US" w:eastAsia="zh-CN"/>
                  </w:rPr>
                  <w:t>2.</w:t>
                </w:r>
                <w:r>
                  <w:rPr>
                    <w:rFonts w:hint="eastAsia" w:ascii="宋体" w:hAnsi="宋体"/>
                    <w:color w:val="auto"/>
                    <w:kern w:val="0"/>
                    <w:sz w:val="24"/>
                  </w:rPr>
                  <w:t>投标人将视频存储于u盘中，</w:t>
                </w:r>
                <w:r>
                  <w:rPr>
                    <w:rFonts w:hint="eastAsia" w:ascii="宋体" w:hAnsi="宋体"/>
                    <w:color w:val="auto"/>
                    <w:kern w:val="0"/>
                    <w:sz w:val="24"/>
                    <w:u w:val="single"/>
                  </w:rPr>
                  <w:t>于</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年</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月</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日</w:t>
                </w:r>
                <w:r>
                  <w:rPr>
                    <w:rFonts w:hint="eastAsia" w:ascii="宋体" w:hAnsi="宋体"/>
                    <w:color w:val="auto"/>
                    <w:kern w:val="0"/>
                    <w:sz w:val="24"/>
                    <w:u w:val="single"/>
                    <w:lang w:val="en-US" w:eastAsia="zh-CN"/>
                  </w:rPr>
                  <w:t>9</w:t>
                </w:r>
                <w:r>
                  <w:rPr>
                    <w:rFonts w:hint="eastAsia" w:ascii="宋体" w:hAnsi="宋体"/>
                    <w:color w:val="auto"/>
                    <w:kern w:val="0"/>
                    <w:sz w:val="24"/>
                    <w:u w:val="single"/>
                  </w:rPr>
                  <w:t>:</w:t>
                </w:r>
                <w:r>
                  <w:rPr>
                    <w:rFonts w:hint="eastAsia" w:ascii="宋体" w:hAnsi="宋体"/>
                    <w:color w:val="auto"/>
                    <w:kern w:val="0"/>
                    <w:sz w:val="24"/>
                    <w:u w:val="single"/>
                    <w:lang w:val="en-US" w:eastAsia="zh-CN"/>
                  </w:rPr>
                  <w:t>30</w:t>
                </w:r>
                <w:r>
                  <w:rPr>
                    <w:rFonts w:hint="eastAsia" w:ascii="宋体" w:hAnsi="宋体"/>
                    <w:color w:val="auto"/>
                    <w:kern w:val="0"/>
                    <w:sz w:val="24"/>
                  </w:rPr>
                  <w:t>（北京时间）前通过邮寄或派人递送的方式送交到采购代理机构处，</w:t>
                </w:r>
                <w:r>
                  <w:rPr>
                    <w:rFonts w:hint="eastAsia" w:ascii="宋体" w:hAnsi="宋体"/>
                    <w:color w:val="auto"/>
                    <w:kern w:val="0"/>
                    <w:sz w:val="24"/>
                    <w:u w:val="single"/>
                  </w:rPr>
                  <w:t>联系地址：浙江省杭州市淳安县千岛湖镇新安北路42号建设集团大楼6楼（浙江科佳</w:t>
                </w:r>
                <w:r>
                  <w:rPr>
                    <w:rFonts w:hint="eastAsia" w:ascii="宋体" w:hAnsi="宋体"/>
                    <w:kern w:val="0"/>
                    <w:sz w:val="24"/>
                    <w:u w:val="single"/>
                  </w:rPr>
                  <w:t>工程咨询有限公司），联系人：邵彬，电话：</w:t>
                </w:r>
                <w:r>
                  <w:rPr>
                    <w:rFonts w:hint="eastAsia" w:ascii="宋体" w:hAnsi="宋体"/>
                    <w:kern w:val="0"/>
                    <w:sz w:val="24"/>
                    <w:u w:val="single"/>
                    <w:lang w:eastAsia="zh-CN"/>
                  </w:rPr>
                  <w:t>18258814091</w:t>
                </w:r>
                <w:r>
                  <w:rPr>
                    <w:rFonts w:hint="eastAsia" w:ascii="宋体" w:hAnsi="宋体"/>
                    <w:kern w:val="0"/>
                    <w:sz w:val="24"/>
                  </w:rPr>
                  <w:t>，送达时间以实际签收时间为准，未按时送达的自行承担风险。演示视频须密封完好，并注明投标人单位名称。投标人未按规定递交的演示视频，采购人有权拒收。</w:t>
                </w:r>
              </w:p>
              <w:p w14:paraId="7C673136">
                <w:pPr>
                  <w:numPr>
                    <w:ilvl w:val="0"/>
                    <w:numId w:val="0"/>
                  </w:numPr>
                  <w:snapToGrid w:val="0"/>
                  <w:spacing w:line="360" w:lineRule="auto"/>
                  <w:ind w:left="220" w:leftChars="0" w:firstLine="259" w:firstLineChars="108"/>
                  <w:rPr>
                    <w:rFonts w:ascii="宋体" w:hAnsi="宋体" w:cs="宋体"/>
                    <w:b/>
                    <w:kern w:val="0"/>
                    <w:sz w:val="24"/>
                    <w:lang w:val="zh-CN"/>
                  </w:rPr>
                </w:pPr>
                <w:r>
                  <w:rPr>
                    <w:rFonts w:hint="eastAsia" w:ascii="宋体" w:hAnsi="宋体"/>
                    <w:kern w:val="0"/>
                    <w:sz w:val="24"/>
                  </w:rPr>
                  <w:t xml:space="preserve"> </w:t>
                </w:r>
                <w:r>
                  <w:rPr>
                    <w:rFonts w:hint="eastAsia" w:ascii="宋体" w:hAnsi="宋体"/>
                    <w:kern w:val="0"/>
                    <w:sz w:val="24"/>
                    <w:lang w:val="en-US" w:eastAsia="zh-CN"/>
                  </w:rPr>
                  <w:t xml:space="preserve"> </w:t>
                </w:r>
                <w:r>
                  <w:rPr>
                    <w:rFonts w:hint="eastAsia" w:ascii="宋体" w:hAnsi="宋体" w:eastAsia="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sdtContent>
          </w:sdt>
        </w:tc>
      </w:tr>
      <w:tr w14:paraId="76237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8717F9A">
            <w:pPr>
              <w:snapToGrid w:val="0"/>
              <w:spacing w:line="360" w:lineRule="auto"/>
              <w:jc w:val="center"/>
              <w:rPr>
                <w:rFonts w:ascii="宋体" w:hAnsi="宋体" w:cs="宋体"/>
                <w:sz w:val="24"/>
              </w:rPr>
            </w:pPr>
          </w:p>
          <w:p w14:paraId="259B6EAA">
            <w:pPr>
              <w:snapToGrid w:val="0"/>
              <w:spacing w:line="360" w:lineRule="auto"/>
              <w:jc w:val="center"/>
              <w:rPr>
                <w:rFonts w:ascii="宋体" w:hAnsi="宋体" w:cs="宋体"/>
                <w:sz w:val="24"/>
              </w:rPr>
            </w:pPr>
          </w:p>
          <w:p w14:paraId="2CCD1391">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4F9874C">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896" w:type="dxa"/>
            <w:tcBorders>
              <w:top w:val="single" w:color="000000" w:sz="8" w:space="0"/>
              <w:left w:val="single" w:color="000000" w:sz="2" w:space="0"/>
              <w:bottom w:val="single" w:color="auto" w:sz="4" w:space="0"/>
              <w:right w:val="single" w:color="000000" w:sz="8" w:space="0"/>
            </w:tcBorders>
            <w:vAlign w:val="center"/>
          </w:tcPr>
          <w:p w14:paraId="4EDAA584">
            <w:pPr>
              <w:spacing w:line="360" w:lineRule="auto"/>
              <w:rPr>
                <w:rFonts w:ascii="宋体" w:hAnsi="宋体" w:cs="宋体"/>
                <w:sz w:val="24"/>
              </w:rPr>
            </w:pPr>
            <w:r>
              <w:rPr>
                <w:rFonts w:hint="eastAsia" w:ascii="宋体" w:hAnsi="宋体" w:cs="宋体"/>
                <w:sz w:val="24"/>
              </w:rPr>
              <w:t>（1）资格证明文件：见招标文件第二部分11.1。</w:t>
            </w:r>
          </w:p>
          <w:p w14:paraId="128C92B1">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6874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blHeader/>
        </w:trPr>
        <w:tc>
          <w:tcPr>
            <w:tcW w:w="629" w:type="dxa"/>
            <w:vMerge w:val="continue"/>
            <w:tcBorders>
              <w:left w:val="single" w:color="auto" w:sz="4" w:space="0"/>
              <w:bottom w:val="single" w:color="auto" w:sz="4" w:space="0"/>
              <w:right w:val="single" w:color="auto" w:sz="4" w:space="0"/>
            </w:tcBorders>
          </w:tcPr>
          <w:p w14:paraId="1B89183F">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EE981AC">
            <w:pPr>
              <w:snapToGrid w:val="0"/>
              <w:spacing w:line="360" w:lineRule="auto"/>
              <w:jc w:val="center"/>
              <w:rPr>
                <w:rFonts w:ascii="宋体" w:hAnsi="宋体" w:cs="宋体"/>
                <w:b/>
                <w:sz w:val="24"/>
              </w:rPr>
            </w:pPr>
          </w:p>
        </w:tc>
        <w:tc>
          <w:tcPr>
            <w:tcW w:w="6896" w:type="dxa"/>
            <w:tcBorders>
              <w:top w:val="single" w:color="auto" w:sz="4" w:space="0"/>
              <w:left w:val="single" w:color="000000" w:sz="2" w:space="0"/>
              <w:bottom w:val="single" w:color="000000" w:sz="8" w:space="0"/>
              <w:right w:val="single" w:color="000000" w:sz="8" w:space="0"/>
            </w:tcBorders>
            <w:vAlign w:val="center"/>
          </w:tcPr>
          <w:p w14:paraId="16A8CAC1">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45A2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41F1C6">
            <w:pPr>
              <w:snapToGrid w:val="0"/>
              <w:spacing w:line="360" w:lineRule="auto"/>
              <w:jc w:val="both"/>
              <w:rPr>
                <w:rFonts w:ascii="宋体" w:hAnsi="宋体" w:cs="宋体"/>
                <w:sz w:val="24"/>
              </w:rPr>
            </w:pPr>
          </w:p>
          <w:p w14:paraId="45E89BAC">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0658D59">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896" w:type="dxa"/>
            <w:tcBorders>
              <w:top w:val="single" w:color="000000" w:sz="8" w:space="0"/>
              <w:left w:val="single" w:color="000000" w:sz="2" w:space="0"/>
              <w:bottom w:val="single" w:color="000000" w:sz="8" w:space="0"/>
              <w:right w:val="single" w:color="000000" w:sz="8" w:space="0"/>
            </w:tcBorders>
            <w:vAlign w:val="center"/>
          </w:tcPr>
          <w:p w14:paraId="3D06D715">
            <w:pPr>
              <w:snapToGrid w:val="0"/>
              <w:spacing w:line="360" w:lineRule="auto"/>
              <w:rPr>
                <w:rFonts w:ascii="宋体" w:hAnsi="宋体" w:cs="宋体"/>
              </w:rPr>
            </w:pPr>
            <w:sdt>
              <w:sdtPr>
                <w:rPr>
                  <w:rFonts w:hint="eastAsia" w:ascii="宋体" w:hAnsi="宋体" w:cs="宋体"/>
                  <w:kern w:val="0"/>
                  <w:sz w:val="24"/>
                </w:rPr>
                <w:id w:val="903718532"/>
              </w:sdtPr>
              <w:sdtEndPr>
                <w:rPr>
                  <w:rFonts w:hint="eastAsia" w:ascii="宋体" w:hAnsi="宋体" w:cs="宋体"/>
                  <w:kern w:val="0"/>
                  <w:sz w:val="24"/>
                </w:rPr>
              </w:sdtEndPr>
              <w:sdtContent>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sdtContent>
            </w:sdt>
          </w:p>
        </w:tc>
      </w:tr>
      <w:tr w14:paraId="718D5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BB417B2">
            <w:pPr>
              <w:snapToGrid w:val="0"/>
              <w:spacing w:line="360" w:lineRule="auto"/>
              <w:jc w:val="center"/>
              <w:rPr>
                <w:rFonts w:ascii="宋体" w:hAnsi="宋体" w:cs="宋体"/>
                <w:sz w:val="24"/>
              </w:rPr>
            </w:pPr>
          </w:p>
          <w:p w14:paraId="156BD33D">
            <w:pPr>
              <w:snapToGrid w:val="0"/>
              <w:spacing w:line="360" w:lineRule="auto"/>
              <w:jc w:val="center"/>
              <w:rPr>
                <w:rFonts w:ascii="宋体" w:hAnsi="宋体" w:cs="宋体"/>
                <w:sz w:val="24"/>
              </w:rPr>
            </w:pPr>
          </w:p>
          <w:p w14:paraId="09FA1815">
            <w:pPr>
              <w:snapToGrid w:val="0"/>
              <w:spacing w:line="360" w:lineRule="auto"/>
              <w:jc w:val="center"/>
              <w:rPr>
                <w:rFonts w:ascii="宋体" w:hAnsi="宋体" w:cs="宋体"/>
                <w:sz w:val="24"/>
              </w:rPr>
            </w:pPr>
          </w:p>
          <w:p w14:paraId="1E5F2721">
            <w:pPr>
              <w:snapToGrid w:val="0"/>
              <w:spacing w:line="360" w:lineRule="auto"/>
              <w:jc w:val="center"/>
              <w:rPr>
                <w:rFonts w:ascii="宋体" w:hAnsi="宋体" w:cs="宋体"/>
                <w:sz w:val="24"/>
              </w:rPr>
            </w:pPr>
          </w:p>
          <w:p w14:paraId="713F38C2">
            <w:pPr>
              <w:snapToGrid w:val="0"/>
              <w:spacing w:line="360" w:lineRule="auto"/>
              <w:jc w:val="center"/>
              <w:rPr>
                <w:rFonts w:ascii="宋体" w:hAnsi="宋体" w:cs="宋体"/>
                <w:sz w:val="24"/>
              </w:rPr>
            </w:pPr>
          </w:p>
          <w:p w14:paraId="2B568FF4">
            <w:pPr>
              <w:snapToGrid w:val="0"/>
              <w:spacing w:line="360" w:lineRule="auto"/>
              <w:jc w:val="center"/>
              <w:rPr>
                <w:rFonts w:ascii="宋体" w:hAnsi="宋体" w:cs="宋体"/>
                <w:sz w:val="24"/>
              </w:rPr>
            </w:pPr>
          </w:p>
          <w:p w14:paraId="44160E82">
            <w:pPr>
              <w:snapToGrid w:val="0"/>
              <w:spacing w:line="360" w:lineRule="auto"/>
              <w:jc w:val="center"/>
              <w:rPr>
                <w:rFonts w:ascii="宋体" w:hAnsi="宋体" w:cs="宋体"/>
                <w:sz w:val="24"/>
              </w:rPr>
            </w:pPr>
          </w:p>
          <w:p w14:paraId="23AAF80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439AD63">
            <w:pPr>
              <w:snapToGrid w:val="0"/>
              <w:spacing w:line="360" w:lineRule="auto"/>
              <w:jc w:val="center"/>
              <w:rPr>
                <w:rFonts w:ascii="宋体" w:hAnsi="宋体" w:cs="宋体"/>
                <w:b/>
                <w:sz w:val="24"/>
              </w:rPr>
            </w:pPr>
            <w:r>
              <w:rPr>
                <w:rFonts w:hint="eastAsia" w:ascii="宋体" w:hAnsi="宋体" w:cs="宋体"/>
                <w:b/>
                <w:sz w:val="24"/>
              </w:rPr>
              <w:t>报价要求</w:t>
            </w:r>
          </w:p>
        </w:tc>
        <w:tc>
          <w:tcPr>
            <w:tcW w:w="6896" w:type="dxa"/>
            <w:tcBorders>
              <w:top w:val="single" w:color="000000" w:sz="8" w:space="0"/>
              <w:left w:val="single" w:color="000000" w:sz="2" w:space="0"/>
              <w:bottom w:val="single" w:color="000000" w:sz="8" w:space="0"/>
              <w:right w:val="single" w:color="000000" w:sz="8" w:space="0"/>
            </w:tcBorders>
            <w:vAlign w:val="center"/>
          </w:tcPr>
          <w:p w14:paraId="505F828B">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C7E612C">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D5C1EC3">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D397C35">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5BACB1C">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F963CCC">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AB83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53" w:hRule="atLeast"/>
          <w:tblHeader/>
        </w:trPr>
        <w:tc>
          <w:tcPr>
            <w:tcW w:w="629" w:type="dxa"/>
            <w:tcBorders>
              <w:top w:val="single" w:color="auto" w:sz="4" w:space="0"/>
              <w:left w:val="single" w:color="000000" w:sz="8" w:space="0"/>
              <w:right w:val="single" w:color="000000" w:sz="2" w:space="0"/>
            </w:tcBorders>
            <w:vAlign w:val="center"/>
          </w:tcPr>
          <w:p w14:paraId="39CFC2B6">
            <w:pPr>
              <w:snapToGrid w:val="0"/>
              <w:spacing w:line="360" w:lineRule="auto"/>
              <w:jc w:val="both"/>
              <w:rPr>
                <w:rFonts w:ascii="宋体" w:hAnsi="宋体" w:cs="宋体"/>
                <w:sz w:val="24"/>
              </w:rPr>
            </w:pPr>
          </w:p>
          <w:p w14:paraId="07FA2094">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E3EC2B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896" w:type="dxa"/>
            <w:tcBorders>
              <w:top w:val="single" w:color="000000" w:sz="8" w:space="0"/>
              <w:left w:val="single" w:color="000000" w:sz="2" w:space="0"/>
              <w:right w:val="single" w:color="000000" w:sz="8" w:space="0"/>
            </w:tcBorders>
            <w:vAlign w:val="center"/>
          </w:tcPr>
          <w:p w14:paraId="639F3C2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DD6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EA51187">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618AA56">
            <w:pPr>
              <w:snapToGrid w:val="0"/>
              <w:spacing w:line="360" w:lineRule="auto"/>
              <w:jc w:val="center"/>
              <w:rPr>
                <w:rFonts w:ascii="宋体" w:hAnsi="宋体" w:cs="宋体"/>
                <w:b/>
                <w:sz w:val="24"/>
              </w:rPr>
            </w:pPr>
            <w:r>
              <w:rPr>
                <w:rFonts w:hint="eastAsia" w:ascii="宋体" w:hAnsi="宋体" w:cs="宋体"/>
                <w:b/>
                <w:sz w:val="24"/>
              </w:rPr>
              <w:t>投标文件的组成、份数、效力</w:t>
            </w:r>
          </w:p>
        </w:tc>
        <w:tc>
          <w:tcPr>
            <w:tcW w:w="6896" w:type="dxa"/>
            <w:tcBorders>
              <w:top w:val="single" w:color="000000" w:sz="8" w:space="0"/>
              <w:left w:val="single" w:color="000000" w:sz="2" w:space="0"/>
              <w:bottom w:val="single" w:color="000000" w:sz="8" w:space="0"/>
              <w:right w:val="single" w:color="000000" w:sz="8" w:space="0"/>
            </w:tcBorders>
            <w:vAlign w:val="center"/>
          </w:tcPr>
          <w:p w14:paraId="298641F5">
            <w:pPr>
              <w:pStyle w:val="33"/>
              <w:spacing w:line="360" w:lineRule="auto"/>
              <w:rPr>
                <w:rFonts w:hAnsi="宋体" w:cs="宋体"/>
                <w:kern w:val="28"/>
                <w:sz w:val="24"/>
                <w:szCs w:val="24"/>
              </w:rPr>
            </w:pPr>
            <w:r>
              <w:rPr>
                <w:rFonts w:hint="eastAsia" w:hAnsi="宋体" w:cs="宋体"/>
                <w:kern w:val="28"/>
                <w:sz w:val="24"/>
                <w:szCs w:val="24"/>
              </w:rPr>
              <w:t>本项目实行电子投标。</w:t>
            </w:r>
          </w:p>
          <w:p w14:paraId="41D07994">
            <w:pPr>
              <w:pStyle w:val="33"/>
              <w:spacing w:line="360" w:lineRule="auto"/>
              <w:rPr>
                <w:rFonts w:hAnsi="宋体" w:cs="宋体"/>
                <w:kern w:val="28"/>
                <w:sz w:val="24"/>
                <w:szCs w:val="24"/>
              </w:rPr>
            </w:pPr>
            <w:r>
              <w:rPr>
                <w:rFonts w:hint="eastAsia" w:hAnsi="宋体" w:cs="宋体"/>
                <w:kern w:val="28"/>
                <w:sz w:val="24"/>
                <w:szCs w:val="24"/>
              </w:rPr>
              <w:t>1.供应商应准备电子投标文件、以介质存储的数据电文形式的备份投标文件两类：</w:t>
            </w:r>
          </w:p>
          <w:p w14:paraId="038D4E68">
            <w:pPr>
              <w:pStyle w:val="33"/>
              <w:spacing w:line="360" w:lineRule="auto"/>
              <w:rPr>
                <w:rFonts w:hAnsi="宋体" w:cs="宋体"/>
                <w:kern w:val="28"/>
                <w:sz w:val="24"/>
                <w:szCs w:val="24"/>
              </w:rPr>
            </w:pPr>
            <w:r>
              <w:rPr>
                <w:rFonts w:hint="eastAsia" w:hAnsi="宋体" w:cs="宋体"/>
                <w:kern w:val="28"/>
                <w:sz w:val="24"/>
                <w:szCs w:val="24"/>
              </w:rPr>
              <w:t>（1）电子投标文件，按政采云平台项目采购-电子招投标操作指南及本招标文件要求递交。</w:t>
            </w:r>
          </w:p>
          <w:p w14:paraId="04100926">
            <w:pPr>
              <w:pStyle w:val="33"/>
              <w:spacing w:line="360" w:lineRule="auto"/>
              <w:rPr>
                <w:rFonts w:hAnsi="宋体" w:cs="宋体"/>
                <w:kern w:val="28"/>
                <w:sz w:val="24"/>
                <w:szCs w:val="24"/>
              </w:rPr>
            </w:pPr>
            <w:r>
              <w:rPr>
                <w:rFonts w:hint="eastAsia" w:hAnsi="宋体" w:cs="宋体"/>
                <w:kern w:val="28"/>
                <w:sz w:val="24"/>
                <w:szCs w:val="24"/>
              </w:rPr>
              <w:t>（2）以介质存储的数据电文形式的备份投标文件：按政采云平台项目采购-电子招投标操作指南制作备份投标文件（后缀名为.bfbs），在投标截止时间前以电子邮件形式递交至(</w:t>
            </w:r>
            <w:r>
              <w:rPr>
                <w:rFonts w:hint="eastAsia" w:hAnsi="宋体" w:cs="宋体"/>
                <w:kern w:val="0"/>
                <w:sz w:val="24"/>
                <w:lang w:eastAsia="zh-CN"/>
              </w:rPr>
              <w:t>1052438209</w:t>
            </w:r>
            <w:r>
              <w:rPr>
                <w:rFonts w:hint="eastAsia" w:hAnsi="宋体" w:cs="宋体"/>
                <w:kern w:val="0"/>
                <w:sz w:val="24"/>
              </w:rPr>
              <w:t>@qq.com</w:t>
            </w:r>
            <w:r>
              <w:rPr>
                <w:rFonts w:hint="eastAsia" w:hAnsi="宋体" w:cs="宋体"/>
                <w:kern w:val="28"/>
                <w:sz w:val="24"/>
                <w:szCs w:val="24"/>
              </w:rPr>
              <w:t>)。</w:t>
            </w:r>
          </w:p>
          <w:p w14:paraId="6318CC4C">
            <w:pPr>
              <w:pStyle w:val="33"/>
              <w:spacing w:line="360" w:lineRule="auto"/>
              <w:rPr>
                <w:rFonts w:hAnsi="宋体" w:cs="宋体"/>
                <w:kern w:val="28"/>
                <w:sz w:val="24"/>
                <w:szCs w:val="24"/>
              </w:rPr>
            </w:pPr>
            <w:r>
              <w:rPr>
                <w:rFonts w:hint="eastAsia" w:hAnsi="宋体" w:cs="宋体"/>
                <w:kern w:val="28"/>
                <w:sz w:val="24"/>
                <w:szCs w:val="24"/>
              </w:rPr>
              <w:t>（3）投标文件启用顺序和效力。投标文件的启用，按先后顺位分别为电子投标文件、以介质存储的数据电文形式的备份投标文件。顺位在先的投标文件已按时解密的，备份投标文件自动失效。</w:t>
            </w:r>
          </w:p>
          <w:p w14:paraId="038AA68B">
            <w:pPr>
              <w:pStyle w:val="33"/>
              <w:spacing w:line="360" w:lineRule="auto"/>
              <w:rPr>
                <w:rFonts w:hAnsi="宋体" w:cs="宋体"/>
                <w:kern w:val="28"/>
                <w:sz w:val="24"/>
                <w:szCs w:val="24"/>
              </w:rPr>
            </w:pPr>
            <w:r>
              <w:rPr>
                <w:rFonts w:hint="eastAsia" w:hAnsi="宋体" w:cs="宋体"/>
                <w:kern w:val="28"/>
                <w:sz w:val="24"/>
                <w:szCs w:val="24"/>
              </w:rPr>
              <w:t>▲未传输递交电子投标文件的，投标无效。</w:t>
            </w:r>
          </w:p>
          <w:p w14:paraId="279A1116">
            <w:pPr>
              <w:pStyle w:val="33"/>
              <w:spacing w:line="360" w:lineRule="auto"/>
              <w:rPr>
                <w:rFonts w:hAnsi="宋体" w:cs="宋体"/>
                <w:kern w:val="28"/>
                <w:sz w:val="24"/>
              </w:rPr>
            </w:pPr>
            <w:r>
              <w:rPr>
                <w:rFonts w:hint="eastAsia" w:hAnsi="宋体" w:cs="宋体"/>
                <w:kern w:val="28"/>
                <w:sz w:val="24"/>
                <w:szCs w:val="24"/>
              </w:rPr>
              <w:t>▲未按规定提供相应的备份投标文件，造成项目开评标活动无法进行下去的，投标无效。</w:t>
            </w:r>
          </w:p>
        </w:tc>
      </w:tr>
      <w:tr w14:paraId="03854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exact"/>
          <w:tblHeader/>
        </w:trPr>
        <w:tc>
          <w:tcPr>
            <w:tcW w:w="629" w:type="dxa"/>
            <w:vMerge w:val="restart"/>
            <w:tcBorders>
              <w:top w:val="single" w:color="auto" w:sz="4" w:space="0"/>
              <w:left w:val="single" w:color="000000" w:sz="8" w:space="0"/>
              <w:right w:val="single" w:color="000000" w:sz="2" w:space="0"/>
            </w:tcBorders>
            <w:vAlign w:val="center"/>
          </w:tcPr>
          <w:p w14:paraId="41750927">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02299BC0">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896" w:type="dxa"/>
            <w:tcBorders>
              <w:top w:val="single" w:color="000000" w:sz="8" w:space="0"/>
              <w:left w:val="single" w:color="000000" w:sz="2" w:space="0"/>
              <w:bottom w:val="single" w:color="000000" w:sz="8" w:space="0"/>
              <w:right w:val="single" w:color="000000" w:sz="8" w:space="0"/>
            </w:tcBorders>
            <w:vAlign w:val="center"/>
          </w:tcPr>
          <w:p w14:paraId="570F376F">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51E4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3" w:hRule="exact"/>
          <w:tblHeader/>
        </w:trPr>
        <w:tc>
          <w:tcPr>
            <w:tcW w:w="629" w:type="dxa"/>
            <w:vMerge w:val="continue"/>
            <w:tcBorders>
              <w:left w:val="single" w:color="000000" w:sz="8" w:space="0"/>
              <w:bottom w:val="single" w:color="auto" w:sz="4" w:space="0"/>
              <w:right w:val="single" w:color="000000" w:sz="2" w:space="0"/>
            </w:tcBorders>
          </w:tcPr>
          <w:p w14:paraId="1BF7E9AF">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509744F7">
            <w:pPr>
              <w:snapToGrid w:val="0"/>
              <w:spacing w:line="360" w:lineRule="auto"/>
              <w:jc w:val="center"/>
              <w:rPr>
                <w:rFonts w:ascii="宋体" w:hAnsi="宋体" w:cs="宋体"/>
                <w:b/>
                <w:sz w:val="24"/>
              </w:rPr>
            </w:pPr>
          </w:p>
        </w:tc>
        <w:tc>
          <w:tcPr>
            <w:tcW w:w="6896" w:type="dxa"/>
            <w:tcBorders>
              <w:top w:val="single" w:color="000000" w:sz="8" w:space="0"/>
              <w:left w:val="single" w:color="000000" w:sz="2" w:space="0"/>
              <w:bottom w:val="single" w:color="auto" w:sz="4" w:space="0"/>
              <w:right w:val="single" w:color="000000" w:sz="8" w:space="0"/>
            </w:tcBorders>
            <w:vAlign w:val="center"/>
          </w:tcPr>
          <w:p w14:paraId="5B534EA4">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4F447E6">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380C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4" w:hRule="exact"/>
          <w:tblHeader/>
        </w:trPr>
        <w:tc>
          <w:tcPr>
            <w:tcW w:w="629" w:type="dxa"/>
            <w:vMerge w:val="continue"/>
            <w:tcBorders>
              <w:left w:val="single" w:color="000000" w:sz="8" w:space="0"/>
              <w:bottom w:val="single" w:color="auto" w:sz="4" w:space="0"/>
              <w:right w:val="single" w:color="000000" w:sz="2" w:space="0"/>
            </w:tcBorders>
          </w:tcPr>
          <w:p w14:paraId="72DB3EF7">
            <w:pPr>
              <w:spacing w:line="360" w:lineRule="auto"/>
            </w:pPr>
          </w:p>
        </w:tc>
        <w:tc>
          <w:tcPr>
            <w:tcW w:w="1843" w:type="dxa"/>
            <w:vMerge w:val="continue"/>
            <w:tcBorders>
              <w:left w:val="single" w:color="000000" w:sz="2" w:space="0"/>
              <w:bottom w:val="single" w:color="auto" w:sz="4" w:space="0"/>
              <w:right w:val="single" w:color="000000" w:sz="8" w:space="0"/>
            </w:tcBorders>
            <w:vAlign w:val="center"/>
          </w:tcPr>
          <w:p w14:paraId="2699A532">
            <w:pPr>
              <w:spacing w:line="360" w:lineRule="auto"/>
            </w:pPr>
          </w:p>
        </w:tc>
        <w:tc>
          <w:tcPr>
            <w:tcW w:w="6896" w:type="dxa"/>
            <w:tcBorders>
              <w:top w:val="single" w:color="000000" w:sz="8" w:space="0"/>
              <w:left w:val="single" w:color="000000" w:sz="2" w:space="0"/>
              <w:bottom w:val="single" w:color="auto" w:sz="4" w:space="0"/>
              <w:right w:val="single" w:color="000000" w:sz="8" w:space="0"/>
            </w:tcBorders>
            <w:vAlign w:val="center"/>
          </w:tcPr>
          <w:p w14:paraId="4C74F924">
            <w:pPr>
              <w:spacing w:line="360" w:lineRule="auto"/>
              <w:rPr>
                <w:rFonts w:cs="Arial" w:asciiTheme="minorEastAsia" w:hAnsiTheme="minorEastAsia" w:eastAsiaTheme="minorEastAsia"/>
                <w:kern w:val="0"/>
                <w:sz w:val="24"/>
              </w:rPr>
            </w:pPr>
            <w:r>
              <w:rPr>
                <w:rFonts w:hint="eastAsia" w:ascii="宋体" w:hAnsi="宋体" w:cs="宋体"/>
                <w:kern w:val="0"/>
                <w:sz w:val="24"/>
                <w:lang w:val="zh-CN"/>
              </w:rPr>
              <w:t>评审因素对应的要求视为采购需求的一部分。</w:t>
            </w:r>
          </w:p>
        </w:tc>
      </w:tr>
      <w:tr w14:paraId="3FEA9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156D4F">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29AF990">
            <w:pPr>
              <w:snapToGrid w:val="0"/>
              <w:spacing w:line="360" w:lineRule="auto"/>
              <w:jc w:val="center"/>
              <w:rPr>
                <w:rFonts w:cs="仿宋_GB2312" w:asciiTheme="minorEastAsia" w:hAnsiTheme="minorEastAsia" w:eastAsiaTheme="minorEastAsia"/>
                <w:b/>
                <w:sz w:val="24"/>
                <w:lang w:val="zh-CN"/>
              </w:rPr>
            </w:pPr>
            <w:r>
              <w:rPr>
                <w:rFonts w:hint="eastAsia" w:cs="仿宋_GB2312" w:asciiTheme="minorEastAsia" w:hAnsiTheme="minorEastAsia" w:eastAsiaTheme="minorEastAsia"/>
                <w:b/>
                <w:sz w:val="24"/>
                <w:lang w:val="zh-CN"/>
              </w:rPr>
              <w:t>采购机构代理</w:t>
            </w:r>
          </w:p>
          <w:p w14:paraId="257AC9D3">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lang w:val="zh-CN"/>
              </w:rPr>
              <w:t>费用</w:t>
            </w:r>
          </w:p>
        </w:tc>
        <w:tc>
          <w:tcPr>
            <w:tcW w:w="6896" w:type="dxa"/>
            <w:tcBorders>
              <w:top w:val="single" w:color="auto" w:sz="4" w:space="0"/>
              <w:left w:val="single" w:color="auto" w:sz="4" w:space="0"/>
              <w:bottom w:val="single" w:color="auto" w:sz="4" w:space="0"/>
              <w:right w:val="single" w:color="auto" w:sz="4" w:space="0"/>
            </w:tcBorders>
            <w:vAlign w:val="center"/>
          </w:tcPr>
          <w:p w14:paraId="7681D869">
            <w:pPr>
              <w:spacing w:line="360" w:lineRule="auto"/>
              <w:rPr>
                <w:rFonts w:cs="Arial" w:asciiTheme="minorEastAsia" w:hAnsiTheme="minorEastAsia" w:eastAsiaTheme="minorEastAsia"/>
                <w:kern w:val="0"/>
                <w:sz w:val="24"/>
              </w:rPr>
            </w:pPr>
            <w:r>
              <w:rPr>
                <w:rFonts w:hint="eastAsia" w:ascii="宋体" w:hAnsi="宋体" w:cs="宋体"/>
                <w:snapToGrid w:val="0"/>
                <w:kern w:val="28"/>
                <w:sz w:val="24"/>
              </w:rPr>
              <w:t>采购服务费按照国家发展计划委员会计价格[2002]1980 号文《招标代理服务费管理暂行办法》及发改办价格[2003]857号文的收费标准计取。由中标单位支付给采购代理公司。</w:t>
            </w:r>
          </w:p>
        </w:tc>
      </w:tr>
      <w:tr w14:paraId="56D34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4" w:hRule="atLeast"/>
          <w:tblHeader/>
        </w:trPr>
        <w:tc>
          <w:tcPr>
            <w:tcW w:w="629" w:type="dxa"/>
            <w:tcBorders>
              <w:top w:val="single" w:color="auto" w:sz="4" w:space="0"/>
              <w:left w:val="single" w:color="auto" w:sz="4" w:space="0"/>
              <w:bottom w:val="single" w:color="auto" w:sz="4" w:space="0"/>
              <w:right w:val="single" w:color="auto" w:sz="4" w:space="0"/>
            </w:tcBorders>
          </w:tcPr>
          <w:p w14:paraId="2EBA9388">
            <w:pPr>
              <w:snapToGrid w:val="0"/>
              <w:spacing w:line="360" w:lineRule="auto"/>
              <w:jc w:val="center"/>
              <w:rPr>
                <w:rFonts w:ascii="宋体" w:hAnsi="宋体" w:cs="宋体"/>
                <w:sz w:val="24"/>
              </w:rPr>
            </w:pPr>
          </w:p>
          <w:p w14:paraId="5251B7B5">
            <w:pPr>
              <w:snapToGrid w:val="0"/>
              <w:spacing w:line="360" w:lineRule="auto"/>
              <w:jc w:val="center"/>
              <w:rPr>
                <w:rFonts w:ascii="宋体" w:hAnsi="宋体" w:cs="宋体"/>
                <w:sz w:val="24"/>
              </w:rPr>
            </w:pPr>
          </w:p>
          <w:p w14:paraId="5A602999">
            <w:pPr>
              <w:snapToGrid w:val="0"/>
              <w:spacing w:line="360" w:lineRule="auto"/>
              <w:jc w:val="center"/>
              <w:rPr>
                <w:rFonts w:ascii="宋体" w:hAnsi="宋体" w:cs="宋体"/>
                <w:sz w:val="24"/>
              </w:rPr>
            </w:pPr>
            <w:r>
              <w:rPr>
                <w:rFonts w:hint="eastAsia" w:ascii="宋体" w:hAnsi="宋体" w:cs="宋体"/>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14:paraId="7E150BE7">
            <w:pPr>
              <w:snapToGrid w:val="0"/>
              <w:spacing w:line="360" w:lineRule="auto"/>
              <w:jc w:val="center"/>
              <w:rPr>
                <w:rFonts w:cs="仿宋_GB2312" w:asciiTheme="minorEastAsia" w:hAnsiTheme="minorEastAsia" w:eastAsiaTheme="minorEastAsia"/>
                <w:b/>
                <w:sz w:val="24"/>
                <w:lang w:val="zh-CN"/>
              </w:rPr>
            </w:pPr>
            <w:r>
              <w:rPr>
                <w:rFonts w:hint="eastAsia" w:cs="仿宋_GB2312" w:asciiTheme="minorEastAsia" w:hAnsiTheme="minorEastAsia" w:eastAsiaTheme="minorEastAsia"/>
                <w:b/>
                <w:sz w:val="24"/>
              </w:rPr>
              <w:t>纸质投标文件</w:t>
            </w:r>
          </w:p>
        </w:tc>
        <w:tc>
          <w:tcPr>
            <w:tcW w:w="6896" w:type="dxa"/>
            <w:tcBorders>
              <w:top w:val="single" w:color="auto" w:sz="4" w:space="0"/>
              <w:left w:val="single" w:color="auto" w:sz="4" w:space="0"/>
              <w:bottom w:val="single" w:color="auto" w:sz="4" w:space="0"/>
              <w:right w:val="single" w:color="auto" w:sz="4" w:space="0"/>
            </w:tcBorders>
            <w:vAlign w:val="center"/>
          </w:tcPr>
          <w:p w14:paraId="782CC75B">
            <w:pPr>
              <w:spacing w:line="360" w:lineRule="auto"/>
              <w:rPr>
                <w:rFonts w:ascii="宋体" w:hAnsi="宋体" w:cs="宋体"/>
                <w:snapToGrid w:val="0"/>
                <w:kern w:val="28"/>
                <w:sz w:val="24"/>
              </w:rPr>
            </w:pPr>
            <w:r>
              <w:rPr>
                <w:rFonts w:hint="eastAsia" w:ascii="宋体" w:hAnsi="宋体" w:cs="宋体"/>
                <w:snapToGrid w:val="0"/>
                <w:kern w:val="28"/>
                <w:sz w:val="24"/>
              </w:rPr>
              <w:t>中标单位在领取中标通知书时，须提供本项目加盖公章并签字的纸质投标文件（“资格文件”、“报价文件”和“商务技术文件”）贰份（正本一份，副本一份，副本是正本的复印件，与电子投标文件一致，如不一致，以电子投标文件为准）。</w:t>
            </w:r>
          </w:p>
        </w:tc>
      </w:tr>
    </w:tbl>
    <w:p w14:paraId="46945C6E">
      <w:pPr>
        <w:snapToGrid w:val="0"/>
        <w:spacing w:line="360" w:lineRule="auto"/>
        <w:jc w:val="center"/>
        <w:rPr>
          <w:rFonts w:ascii="宋体" w:hAnsi="宋体" w:cs="宋体"/>
          <w:b/>
          <w:sz w:val="32"/>
          <w:szCs w:val="20"/>
        </w:rPr>
      </w:pPr>
    </w:p>
    <w:bookmarkEnd w:id="10"/>
    <w:p w14:paraId="5B715174">
      <w:pPr>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14:paraId="6B47386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643A488A">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BE54185">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3FEA56F">
      <w:pPr>
        <w:adjustRightInd/>
        <w:spacing w:line="360" w:lineRule="auto"/>
        <w:outlineLvl w:val="0"/>
        <w:rPr>
          <w:rFonts w:ascii="宋体" w:hAnsi="宋体" w:cs="宋体"/>
          <w:b/>
          <w:sz w:val="24"/>
        </w:rPr>
      </w:pPr>
      <w:r>
        <w:rPr>
          <w:rFonts w:hint="eastAsia" w:ascii="宋体" w:hAnsi="宋体" w:cs="宋体"/>
          <w:b/>
          <w:sz w:val="24"/>
        </w:rPr>
        <w:t xml:space="preserve">   2.定义</w:t>
      </w:r>
    </w:p>
    <w:p w14:paraId="4362BDEF">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9CA2034">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72A761D">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F3168E5">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0FBFB51">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B27E609">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1ADD362">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873784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105A521">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4952869">
      <w:pPr>
        <w:spacing w:line="360" w:lineRule="auto"/>
        <w:ind w:firstLine="240" w:firstLineChars="100"/>
        <w:rPr>
          <w:rFonts w:ascii="宋体" w:hAnsi="宋体" w:cs="宋体"/>
          <w:sz w:val="24"/>
        </w:rPr>
      </w:pPr>
      <w:r>
        <w:rPr>
          <w:rFonts w:hint="eastAsia" w:ascii="宋体" w:hAnsi="宋体" w:cs="宋体"/>
          <w:sz w:val="24"/>
        </w:rPr>
        <w:t>3.2 支持绿色发展</w:t>
      </w:r>
    </w:p>
    <w:p w14:paraId="7F8423DC">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15516DE">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52D747C5">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36A72137">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D77F0D4">
      <w:pPr>
        <w:spacing w:line="360" w:lineRule="auto"/>
        <w:ind w:firstLine="240" w:firstLineChars="100"/>
        <w:rPr>
          <w:rFonts w:ascii="宋体" w:hAnsi="宋体" w:cs="宋体"/>
          <w:sz w:val="24"/>
        </w:rPr>
      </w:pPr>
      <w:r>
        <w:rPr>
          <w:rFonts w:hint="eastAsia" w:ascii="宋体" w:hAnsi="宋体" w:cs="宋体"/>
          <w:sz w:val="24"/>
        </w:rPr>
        <w:t>3.3支持中小企业发展</w:t>
      </w:r>
    </w:p>
    <w:p w14:paraId="5A77478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B4903C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2B2AB89">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B82EE0C">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054FEDA">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14:paraId="2F411BB0">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CAF1FF6">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45AA4A">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F370B61">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E058628">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7C23CF4">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124963A">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90A57EF">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D6D7568">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6EB1A980">
      <w:pPr>
        <w:pStyle w:val="888"/>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3BCFA58C">
      <w:pPr>
        <w:pStyle w:val="888"/>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D57FB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07292E5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20DDC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01643FAB">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B5D6D38">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FF1E8C7">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9C09B9C">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0744779">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945C276">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5713F6CC">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15921C9">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E555EF2">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FC35599">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18B62823">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B472080">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FDD9A10">
      <w:pPr>
        <w:pStyle w:val="888"/>
        <w:shd w:val="clear" w:color="auto" w:fill="FFFFFF"/>
        <w:snapToGrid w:val="0"/>
        <w:spacing w:after="240" w:afterAutospacing="0" w:line="360" w:lineRule="auto"/>
        <w:ind w:firstLine="400"/>
        <w:contextualSpacing/>
      </w:pPr>
      <w:r>
        <w:rPr>
          <w:rFonts w:hint="eastAsia"/>
        </w:rPr>
        <w:t>质疑函范本及制作说明详见附件2。</w:t>
      </w:r>
    </w:p>
    <w:p w14:paraId="6253AE16">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CCBE095">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A2F5667">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7DC1C6A">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0F36B3D2">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32679377">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5B43920">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8BCFBB7">
      <w:pPr>
        <w:pStyle w:val="888"/>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44CEA739">
      <w:pPr>
        <w:pStyle w:val="888"/>
        <w:shd w:val="clear" w:color="auto" w:fill="FFFFFF"/>
        <w:snapToGrid w:val="0"/>
        <w:spacing w:after="240" w:afterAutospacing="0" w:line="360" w:lineRule="auto"/>
        <w:ind w:firstLine="400"/>
        <w:contextualSpacing/>
      </w:pPr>
      <w:r>
        <w:rPr>
          <w:rFonts w:hint="eastAsia"/>
        </w:rPr>
        <w:t>投诉书范本及制作说明详见附件3。</w:t>
      </w:r>
    </w:p>
    <w:p w14:paraId="55C385E5">
      <w:pPr>
        <w:pStyle w:val="888"/>
        <w:shd w:val="clear" w:color="auto" w:fill="FFFFFF"/>
        <w:snapToGrid w:val="0"/>
        <w:spacing w:after="240" w:afterAutospacing="0" w:line="360" w:lineRule="auto"/>
        <w:ind w:firstLine="400"/>
        <w:contextualSpacing/>
      </w:pPr>
      <w:r>
        <w:rPr>
          <w:rFonts w:hint="eastAsia"/>
        </w:rPr>
        <w:t>4.5在线质疑、投诉。</w:t>
      </w:r>
    </w:p>
    <w:p w14:paraId="72797F22">
      <w:pPr>
        <w:pStyle w:val="888"/>
        <w:shd w:val="clear" w:color="auto" w:fill="FFFFFF"/>
        <w:snapToGrid w:val="0"/>
        <w:spacing w:after="240" w:afterAutospacing="0" w:line="360" w:lineRule="auto"/>
        <w:ind w:firstLine="4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6DACF5">
      <w:pPr>
        <w:pStyle w:val="131"/>
        <w:snapToGrid w:val="0"/>
        <w:spacing w:before="0"/>
        <w:ind w:firstLine="360"/>
        <w:rPr>
          <w:rFonts w:ascii="宋体" w:hAnsi="宋体" w:cs="宋体"/>
          <w:sz w:val="18"/>
          <w:szCs w:val="18"/>
        </w:rPr>
      </w:pPr>
    </w:p>
    <w:p w14:paraId="0261ACC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75BC421">
      <w:pPr>
        <w:pStyle w:val="33"/>
        <w:spacing w:line="360" w:lineRule="auto"/>
        <w:rPr>
          <w:rFonts w:hAnsi="宋体" w:cs="宋体"/>
          <w:b/>
          <w:sz w:val="24"/>
          <w:szCs w:val="24"/>
        </w:rPr>
      </w:pPr>
      <w:r>
        <w:rPr>
          <w:rFonts w:hint="eastAsia" w:hAnsi="宋体" w:cs="宋体"/>
          <w:b/>
          <w:sz w:val="24"/>
          <w:szCs w:val="24"/>
        </w:rPr>
        <w:t>5．招标文件的构成</w:t>
      </w:r>
    </w:p>
    <w:p w14:paraId="1D634849">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220532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884FAE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9D40EE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2D4689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290255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1399FD4">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84CC00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5784D1D">
      <w:pPr>
        <w:pStyle w:val="33"/>
        <w:spacing w:line="360" w:lineRule="auto"/>
        <w:rPr>
          <w:rFonts w:hAnsi="宋体" w:cs="宋体"/>
          <w:b/>
          <w:sz w:val="24"/>
          <w:szCs w:val="24"/>
        </w:rPr>
      </w:pPr>
      <w:r>
        <w:rPr>
          <w:rFonts w:hint="eastAsia" w:hAnsi="宋体" w:cs="宋体"/>
          <w:b/>
          <w:sz w:val="24"/>
          <w:szCs w:val="24"/>
        </w:rPr>
        <w:t>6. 招标文件的澄清、修改</w:t>
      </w:r>
    </w:p>
    <w:p w14:paraId="3FADDD62">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D71D4E6">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1A78E92">
      <w:pPr>
        <w:pStyle w:val="23"/>
        <w:rPr>
          <w:rFonts w:hAnsi="宋体" w:cs="宋体"/>
          <w:sz w:val="18"/>
          <w:szCs w:val="18"/>
          <w:lang w:val="en-US"/>
        </w:rPr>
      </w:pPr>
      <w:r>
        <w:rPr>
          <w:rFonts w:hint="eastAsia" w:hAnsi="宋体" w:cs="宋体"/>
          <w:szCs w:val="24"/>
          <w:lang w:val="en-US"/>
        </w:rPr>
        <w:t xml:space="preserve">    </w:t>
      </w:r>
    </w:p>
    <w:p w14:paraId="51C0811F">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786B39D7">
      <w:pPr>
        <w:pStyle w:val="33"/>
        <w:spacing w:line="360" w:lineRule="auto"/>
        <w:rPr>
          <w:rFonts w:hAnsi="宋体" w:cs="宋体"/>
          <w:b/>
          <w:sz w:val="24"/>
          <w:szCs w:val="24"/>
        </w:rPr>
      </w:pPr>
      <w:r>
        <w:rPr>
          <w:rFonts w:hint="eastAsia" w:hAnsi="宋体" w:cs="宋体"/>
          <w:b/>
          <w:sz w:val="24"/>
          <w:szCs w:val="24"/>
        </w:rPr>
        <w:t>7. 招标文件的获取</w:t>
      </w:r>
    </w:p>
    <w:p w14:paraId="129CB23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392B9C3">
      <w:pPr>
        <w:pStyle w:val="33"/>
        <w:spacing w:line="360" w:lineRule="auto"/>
        <w:rPr>
          <w:rFonts w:hAnsi="宋体" w:cs="宋体"/>
          <w:b/>
          <w:sz w:val="24"/>
          <w:szCs w:val="24"/>
        </w:rPr>
      </w:pPr>
      <w:r>
        <w:rPr>
          <w:rFonts w:hint="eastAsia" w:hAnsi="宋体" w:cs="宋体"/>
          <w:b/>
          <w:sz w:val="24"/>
          <w:szCs w:val="24"/>
        </w:rPr>
        <w:t>8.开标前答疑会或现场考察</w:t>
      </w:r>
    </w:p>
    <w:p w14:paraId="0D798477">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2D28D36">
      <w:pPr>
        <w:pStyle w:val="33"/>
        <w:spacing w:line="360" w:lineRule="auto"/>
        <w:rPr>
          <w:rFonts w:hAnsi="宋体" w:cs="宋体"/>
          <w:b/>
          <w:szCs w:val="24"/>
        </w:rPr>
      </w:pPr>
      <w:r>
        <w:rPr>
          <w:rFonts w:hint="eastAsia" w:hAnsi="宋体" w:cs="宋体"/>
          <w:b/>
          <w:kern w:val="28"/>
          <w:sz w:val="24"/>
          <w:szCs w:val="24"/>
        </w:rPr>
        <w:t>9.投标保证金</w:t>
      </w:r>
    </w:p>
    <w:p w14:paraId="068964D4">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2F6A64F">
      <w:pPr>
        <w:pStyle w:val="33"/>
        <w:spacing w:line="360" w:lineRule="auto"/>
        <w:rPr>
          <w:rFonts w:hAnsi="宋体" w:cs="宋体"/>
          <w:b/>
          <w:sz w:val="24"/>
          <w:szCs w:val="24"/>
        </w:rPr>
      </w:pPr>
      <w:r>
        <w:rPr>
          <w:rFonts w:hint="eastAsia" w:hAnsi="宋体" w:cs="宋体"/>
          <w:b/>
          <w:sz w:val="24"/>
          <w:szCs w:val="24"/>
        </w:rPr>
        <w:t>10. 投标文件的语言</w:t>
      </w:r>
    </w:p>
    <w:p w14:paraId="715D636A">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37AB06B">
      <w:pPr>
        <w:pStyle w:val="33"/>
        <w:spacing w:line="360" w:lineRule="auto"/>
        <w:rPr>
          <w:rFonts w:hAnsi="宋体" w:cs="宋体"/>
          <w:b/>
          <w:sz w:val="24"/>
          <w:szCs w:val="24"/>
        </w:rPr>
      </w:pPr>
      <w:r>
        <w:rPr>
          <w:rFonts w:hint="eastAsia" w:hAnsi="宋体" w:cs="宋体"/>
          <w:b/>
          <w:sz w:val="24"/>
          <w:szCs w:val="24"/>
        </w:rPr>
        <w:t>11. 投标文件的组成</w:t>
      </w:r>
    </w:p>
    <w:p w14:paraId="64401BB7">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0025756">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4AAC1A98">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192934F6">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C19BA16">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68C83CD">
      <w:pPr>
        <w:snapToGrid w:val="0"/>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2289F777">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CFBC751">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69426C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B45564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CB5C87B">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70442E8F">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40D097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24B1F5D4">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B239F05">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3DE2D2F">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62B101E9">
      <w:pPr>
        <w:snapToGrid w:val="0"/>
        <w:spacing w:line="360" w:lineRule="auto"/>
        <w:ind w:firstLine="960" w:firstLineChars="400"/>
        <w:rPr>
          <w:rFonts w:hint="eastAsia" w:ascii="宋体" w:hAnsi="宋体" w:cs="宋体"/>
          <w:sz w:val="24"/>
        </w:rPr>
      </w:pPr>
      <w:r>
        <w:rPr>
          <w:rFonts w:hint="eastAsia" w:ascii="宋体" w:hAnsi="宋体" w:cs="宋体"/>
          <w:sz w:val="24"/>
        </w:rPr>
        <w:t>11.</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中小企业声明函</w:t>
      </w:r>
      <w:r>
        <w:rPr>
          <w:rFonts w:hint="eastAsia" w:ascii="宋体" w:hAnsi="宋体" w:cs="宋体"/>
          <w:snapToGrid w:val="0"/>
          <w:kern w:val="28"/>
          <w:sz w:val="24"/>
          <w:szCs w:val="20"/>
        </w:rPr>
        <w:t>（如果有)</w:t>
      </w:r>
      <w:r>
        <w:rPr>
          <w:rFonts w:hint="eastAsia" w:ascii="宋体" w:hAnsi="宋体" w:cs="宋体"/>
          <w:sz w:val="24"/>
        </w:rPr>
        <w:t>。</w:t>
      </w:r>
    </w:p>
    <w:p w14:paraId="16D78EBF">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5B598FEB">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43858FF">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C656D20">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A1E39C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5A5B46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4CA48E2">
      <w:pPr>
        <w:snapToGrid w:val="0"/>
        <w:spacing w:line="360" w:lineRule="auto"/>
        <w:rPr>
          <w:rFonts w:ascii="宋体" w:hAnsi="宋体" w:cs="宋体"/>
          <w:b/>
          <w:sz w:val="24"/>
        </w:rPr>
      </w:pPr>
      <w:r>
        <w:rPr>
          <w:rFonts w:hint="eastAsia" w:ascii="宋体" w:hAnsi="宋体" w:cs="宋体"/>
          <w:b/>
          <w:sz w:val="24"/>
        </w:rPr>
        <w:t>13.投标文件的签署、盖章</w:t>
      </w:r>
    </w:p>
    <w:p w14:paraId="77269571">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FD834DD">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27AAD5D">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1D1CAD2">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25B774B">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400F80A">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D6B1775">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FAD307F">
      <w:pPr>
        <w:pStyle w:val="33"/>
        <w:spacing w:line="360" w:lineRule="auto"/>
        <w:rPr>
          <w:rFonts w:hAnsi="宋体" w:cs="宋体"/>
          <w:b/>
          <w:sz w:val="24"/>
          <w:szCs w:val="24"/>
        </w:rPr>
      </w:pPr>
      <w:r>
        <w:rPr>
          <w:rFonts w:hint="eastAsia" w:hAnsi="宋体" w:cs="宋体"/>
          <w:b/>
          <w:sz w:val="24"/>
          <w:szCs w:val="24"/>
        </w:rPr>
        <w:t>15.备份投标文件</w:t>
      </w:r>
    </w:p>
    <w:p w14:paraId="560B436E">
      <w:pPr>
        <w:pStyle w:val="33"/>
        <w:spacing w:line="360" w:lineRule="auto"/>
        <w:ind w:firstLine="477" w:firstLineChars="199"/>
        <w:rPr>
          <w:rFonts w:hAnsi="宋体" w:cs="宋体"/>
          <w:sz w:val="24"/>
          <w:szCs w:val="24"/>
        </w:rPr>
      </w:pPr>
      <w:r>
        <w:rPr>
          <w:rFonts w:hint="eastAsia" w:hAnsi="宋体" w:cs="宋体"/>
          <w:sz w:val="24"/>
          <w:szCs w:val="24"/>
        </w:rPr>
        <w:t xml:space="preserve"> 15.1投标人在电子交易平台传输递交投标文件后，还可以以介质存储的数据电文形式的备份投标文件：按政采云平台项目采购-电子招投标操作指南制作备份投标文件（后缀名为.bfbs），在投标截止时间前以电子邮件形式递交至(</w:t>
      </w:r>
      <w:r>
        <w:rPr>
          <w:rFonts w:hint="eastAsia" w:hAnsi="宋体" w:cs="宋体"/>
          <w:kern w:val="0"/>
          <w:sz w:val="24"/>
          <w:lang w:eastAsia="zh-CN"/>
        </w:rPr>
        <w:t>1052438209</w:t>
      </w:r>
      <w:r>
        <w:rPr>
          <w:rFonts w:hint="eastAsia" w:hAnsi="宋体" w:cs="宋体"/>
          <w:kern w:val="0"/>
          <w:sz w:val="24"/>
        </w:rPr>
        <w:t>@qq.com</w:t>
      </w:r>
      <w:r>
        <w:rPr>
          <w:rFonts w:hint="eastAsia" w:hAnsi="宋体" w:cs="宋体"/>
          <w:sz w:val="24"/>
          <w:szCs w:val="24"/>
        </w:rPr>
        <w:t>)。不符合上述制作、存储规定的备份投标文件将被视为无效或者被拒绝接收。采购人、采购机构不强制或变相强制投标人提交备份投标文件。</w:t>
      </w:r>
    </w:p>
    <w:p w14:paraId="4583B1D6">
      <w:pPr>
        <w:pStyle w:val="33"/>
        <w:spacing w:line="360" w:lineRule="auto"/>
        <w:ind w:firstLine="479" w:firstLineChars="199"/>
        <w:rPr>
          <w:rFonts w:hAnsi="宋体" w:cs="宋体"/>
          <w:b/>
          <w:sz w:val="24"/>
          <w:szCs w:val="24"/>
        </w:rPr>
      </w:pPr>
      <w:r>
        <w:rPr>
          <w:rFonts w:hint="eastAsia" w:hAnsi="宋体" w:cs="宋体"/>
          <w:b/>
          <w:bCs/>
          <w:sz w:val="24"/>
          <w:szCs w:val="24"/>
        </w:rPr>
        <w:t>15.2投标人仅提交备份投标文件，没有在电子交易平台传输递交投标文件的，投标无效</w:t>
      </w:r>
      <w:r>
        <w:rPr>
          <w:rFonts w:hint="eastAsia" w:hAnsi="宋体" w:cs="宋体"/>
          <w:b/>
          <w:sz w:val="24"/>
          <w:szCs w:val="24"/>
        </w:rPr>
        <w:t>。</w:t>
      </w:r>
    </w:p>
    <w:p w14:paraId="31D8077C">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0031DB6C">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74C7319">
      <w:pPr>
        <w:pStyle w:val="131"/>
        <w:spacing w:before="0"/>
        <w:ind w:firstLine="0" w:firstLineChars="0"/>
        <w:rPr>
          <w:rFonts w:ascii="宋体" w:hAnsi="宋体" w:cs="宋体"/>
          <w:b/>
          <w:szCs w:val="24"/>
        </w:rPr>
      </w:pPr>
      <w:r>
        <w:rPr>
          <w:rFonts w:hint="eastAsia" w:ascii="宋体" w:hAnsi="宋体" w:cs="宋体"/>
          <w:b/>
          <w:szCs w:val="24"/>
        </w:rPr>
        <w:t>17.投标有效期</w:t>
      </w:r>
    </w:p>
    <w:p w14:paraId="1CE77853">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5CC1126">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04131CC9">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005A864">
      <w:pPr>
        <w:pStyle w:val="131"/>
        <w:spacing w:before="0"/>
        <w:ind w:firstLine="480"/>
        <w:rPr>
          <w:rFonts w:ascii="宋体" w:hAnsi="宋体" w:cs="宋体"/>
        </w:rPr>
      </w:pPr>
      <w:r>
        <w:rPr>
          <w:rFonts w:hint="eastAsia" w:ascii="宋体" w:hAnsi="宋体" w:cs="宋体"/>
        </w:rPr>
        <w:t>17.4在投标截止时间起至投标有效期届满，供应商投标文件不可撤销。</w:t>
      </w:r>
    </w:p>
    <w:p w14:paraId="6DEDE01E">
      <w:pPr>
        <w:pStyle w:val="131"/>
        <w:spacing w:before="0"/>
        <w:ind w:firstLine="1928" w:firstLineChars="600"/>
        <w:rPr>
          <w:rFonts w:ascii="宋体" w:hAnsi="宋体" w:cs="宋体"/>
          <w:b/>
          <w:sz w:val="32"/>
        </w:rPr>
      </w:pPr>
    </w:p>
    <w:p w14:paraId="30FEBB59">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C270E0B">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DF4D361">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C70B669">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47B2523">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B140710">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E28F1F7">
      <w:pPr>
        <w:pStyle w:val="131"/>
        <w:spacing w:before="0"/>
        <w:ind w:firstLine="480"/>
        <w:rPr>
          <w:rFonts w:ascii="宋体" w:hAnsi="宋体" w:cs="宋体"/>
        </w:rPr>
      </w:pPr>
      <w:r>
        <w:rPr>
          <w:rFonts w:hint="eastAsia" w:ascii="宋体" w:hAnsi="宋体" w:cs="宋体"/>
        </w:rPr>
        <w:t>19.1开标后，采购人将依据法律法规和招标文件的规定，对投标人的资格进行审查。</w:t>
      </w:r>
    </w:p>
    <w:p w14:paraId="2B587482">
      <w:pPr>
        <w:pStyle w:val="131"/>
        <w:spacing w:before="0"/>
        <w:ind w:firstLine="480"/>
        <w:rPr>
          <w:rFonts w:ascii="宋体" w:hAnsi="宋体" w:cs="宋体"/>
        </w:rPr>
      </w:pPr>
      <w:r>
        <w:rPr>
          <w:rFonts w:hint="eastAsia" w:ascii="宋体" w:hAnsi="宋体" w:cs="宋体"/>
        </w:rPr>
        <w:t>19.2投标人未按照招标文件要求提供与资格条件相应的有效资格证明材料的，视为投标人不具备招标文件中规定的资格要求，其投标无效。</w:t>
      </w:r>
    </w:p>
    <w:p w14:paraId="52C9B919">
      <w:pPr>
        <w:pStyle w:val="131"/>
        <w:spacing w:before="0"/>
        <w:ind w:firstLine="480"/>
        <w:rPr>
          <w:rFonts w:ascii="宋体" w:hAnsi="宋体" w:cs="宋体"/>
        </w:rPr>
      </w:pPr>
      <w:r>
        <w:rPr>
          <w:rFonts w:hint="eastAsia" w:ascii="宋体" w:hAnsi="宋体" w:cs="宋体"/>
        </w:rPr>
        <w:t>19.3对未通过资格审查的投标人，告知其未通过的原因。</w:t>
      </w:r>
    </w:p>
    <w:p w14:paraId="55D69F07">
      <w:pPr>
        <w:pStyle w:val="131"/>
        <w:spacing w:before="0"/>
        <w:ind w:firstLine="480"/>
        <w:rPr>
          <w:rFonts w:ascii="宋体" w:hAnsi="宋体" w:cs="宋体"/>
        </w:rPr>
      </w:pPr>
      <w:r>
        <w:rPr>
          <w:rFonts w:hint="eastAsia" w:ascii="宋体" w:hAnsi="宋体" w:cs="宋体"/>
        </w:rPr>
        <w:t>19.4合格投标人不足3家的，不再评标。</w:t>
      </w:r>
    </w:p>
    <w:p w14:paraId="4718701D">
      <w:pPr>
        <w:pStyle w:val="131"/>
        <w:spacing w:before="0"/>
        <w:ind w:firstLine="0" w:firstLineChars="0"/>
        <w:rPr>
          <w:rFonts w:ascii="宋体" w:hAnsi="宋体" w:cs="宋体"/>
          <w:b/>
          <w:szCs w:val="24"/>
        </w:rPr>
      </w:pPr>
      <w:r>
        <w:rPr>
          <w:rFonts w:hint="eastAsia" w:ascii="宋体" w:hAnsi="宋体" w:cs="宋体"/>
          <w:b/>
          <w:szCs w:val="24"/>
        </w:rPr>
        <w:t>20、信用信息查询</w:t>
      </w:r>
    </w:p>
    <w:p w14:paraId="1A6CDE8F">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0AB0F8E8">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3F05B8C">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49B19AE">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84EC893">
      <w:pPr>
        <w:pStyle w:val="131"/>
        <w:spacing w:before="0"/>
        <w:ind w:firstLine="0" w:firstLineChars="0"/>
        <w:rPr>
          <w:rFonts w:ascii="宋体" w:hAnsi="宋体" w:cs="宋体"/>
          <w:kern w:val="0"/>
          <w:szCs w:val="24"/>
        </w:rPr>
      </w:pPr>
    </w:p>
    <w:p w14:paraId="5CA23C33">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62B404F">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0441A4F">
      <w:pPr>
        <w:spacing w:line="360" w:lineRule="auto"/>
        <w:rPr>
          <w:rFonts w:ascii="宋体" w:hAnsi="宋体" w:cs="宋体"/>
          <w:b/>
          <w:sz w:val="24"/>
        </w:rPr>
      </w:pPr>
    </w:p>
    <w:p w14:paraId="73903EB5">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EDA4BD4">
      <w:pPr>
        <w:pStyle w:val="25"/>
        <w:spacing w:line="360" w:lineRule="auto"/>
        <w:ind w:left="479" w:hanging="479" w:hangingChars="199"/>
        <w:rPr>
          <w:rFonts w:cs="宋体"/>
          <w:b/>
        </w:rPr>
      </w:pPr>
      <w:r>
        <w:rPr>
          <w:rFonts w:hint="eastAsia" w:cs="宋体"/>
          <w:b/>
        </w:rPr>
        <w:t>22. 确定中标供应商</w:t>
      </w:r>
    </w:p>
    <w:p w14:paraId="20975045">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14:paraId="713DE175">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BAD605E">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B47CB6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919AE49">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6DE778B">
      <w:pPr>
        <w:snapToGrid w:val="0"/>
        <w:spacing w:line="360" w:lineRule="auto"/>
        <w:ind w:left="120" w:leftChars="57" w:firstLine="482" w:firstLineChars="150"/>
        <w:jc w:val="center"/>
        <w:rPr>
          <w:rFonts w:ascii="宋体" w:hAnsi="宋体" w:cs="宋体"/>
          <w:b/>
          <w:sz w:val="32"/>
        </w:rPr>
      </w:pPr>
    </w:p>
    <w:p w14:paraId="0F7E2821">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1A084E4">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452724E">
      <w:pPr>
        <w:pStyle w:val="25"/>
        <w:spacing w:line="360" w:lineRule="auto"/>
        <w:ind w:left="479" w:hanging="479" w:hangingChars="199"/>
        <w:rPr>
          <w:rFonts w:cs="宋体"/>
          <w:b/>
        </w:rPr>
      </w:pPr>
      <w:r>
        <w:rPr>
          <w:rFonts w:hint="eastAsia" w:cs="宋体"/>
          <w:b/>
        </w:rPr>
        <w:t>25. 合同的签订</w:t>
      </w:r>
    </w:p>
    <w:p w14:paraId="51B07F7F">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C9A25B0">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7BADCF0">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EDCC26A">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FA41F9C">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0DDFC31">
      <w:pPr>
        <w:pStyle w:val="25"/>
        <w:spacing w:line="360" w:lineRule="auto"/>
        <w:ind w:left="479" w:hanging="479" w:hangingChars="199"/>
        <w:rPr>
          <w:rFonts w:cs="宋体"/>
          <w:b/>
        </w:rPr>
      </w:pPr>
      <w:r>
        <w:rPr>
          <w:rFonts w:hint="eastAsia" w:cs="宋体"/>
          <w:b/>
        </w:rPr>
        <w:t>26. 履约保证金</w:t>
      </w:r>
    </w:p>
    <w:p w14:paraId="41267597">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2388E79">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AC2BE77">
      <w:pPr>
        <w:pStyle w:val="3"/>
      </w:pPr>
      <w:r>
        <w:rPr>
          <w:rFonts w:ascii="宋体" w:hAnsi="宋体" w:eastAsia="宋体"/>
          <w:sz w:val="24"/>
          <w:lang w:val="en-US"/>
        </w:rPr>
        <w:t>27.预付款</w:t>
      </w:r>
    </w:p>
    <w:p w14:paraId="0F4A8DDF">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采购单位应当在政府采购合同中约定预付款，对中小企业合同预付款比例原则上不低于合同金额的5</w:t>
      </w:r>
      <w:r>
        <w:rPr>
          <w:rFonts w:ascii="宋体" w:hAnsi="宋体"/>
          <w:sz w:val="24"/>
        </w:rPr>
        <w:t>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5</w:t>
      </w:r>
      <w:r>
        <w:rPr>
          <w:rFonts w:ascii="宋体" w:hAnsi="宋体"/>
          <w:sz w:val="24"/>
        </w:rPr>
        <w:t>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可适当降低预付款比例，但不得低于5</w:t>
      </w:r>
      <w:r>
        <w:rPr>
          <w:rFonts w:ascii="宋体" w:hAnsi="宋体"/>
          <w:sz w:val="24"/>
        </w:rPr>
        <w:t>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58E3CB2"/>
    <w:p w14:paraId="5FFD903B">
      <w:pPr>
        <w:snapToGrid w:val="0"/>
        <w:spacing w:line="360" w:lineRule="auto"/>
        <w:ind w:firstLine="3357" w:firstLineChars="1045"/>
        <w:rPr>
          <w:rFonts w:ascii="宋体" w:hAnsi="宋体" w:cs="宋体"/>
          <w:b/>
          <w:sz w:val="32"/>
        </w:rPr>
      </w:pPr>
    </w:p>
    <w:p w14:paraId="70DE8260">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09B50BC">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4B3AE35">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E9B6343">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ED221B3">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2EB22C24">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7ADB048E">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56B6C34F">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403DB41">
      <w:pPr>
        <w:tabs>
          <w:tab w:val="left" w:pos="0"/>
        </w:tabs>
        <w:spacing w:line="360" w:lineRule="auto"/>
        <w:ind w:firstLine="480"/>
        <w:rPr>
          <w:rFonts w:ascii="宋体" w:hAnsi="宋体" w:cs="宋体"/>
          <w:sz w:val="24"/>
        </w:rPr>
      </w:pPr>
    </w:p>
    <w:p w14:paraId="6517EEA2">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F4D63E1">
      <w:pPr>
        <w:pStyle w:val="25"/>
        <w:spacing w:line="360" w:lineRule="auto"/>
        <w:ind w:firstLine="0" w:firstLineChars="0"/>
        <w:rPr>
          <w:rFonts w:cs="宋体"/>
          <w:b/>
        </w:rPr>
      </w:pPr>
      <w:r>
        <w:rPr>
          <w:rFonts w:hint="eastAsia" w:cs="宋体"/>
          <w:b/>
        </w:rPr>
        <w:t>30.验收</w:t>
      </w:r>
    </w:p>
    <w:p w14:paraId="70017B9E">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4F7ACD">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6F93D99">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532FAC">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11007EC8">
      <w:pPr>
        <w:tabs>
          <w:tab w:val="left" w:pos="0"/>
        </w:tabs>
        <w:spacing w:line="360" w:lineRule="auto"/>
        <w:ind w:firstLine="480"/>
        <w:rPr>
          <w:rFonts w:hint="eastAsia" w:ascii="宋体" w:hAnsi="宋体" w:cs="宋体"/>
          <w:b/>
          <w:sz w:val="36"/>
          <w:szCs w:val="36"/>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0"/>
      <w:bookmarkEnd w:id="19"/>
      <w:bookmarkStart w:id="20" w:name="_Hlt74729768"/>
      <w:bookmarkEnd w:id="20"/>
      <w:bookmarkStart w:id="21" w:name="_Hlt68403820"/>
      <w:bookmarkEnd w:id="21"/>
      <w:bookmarkStart w:id="22" w:name="_Hlt75236101"/>
      <w:bookmarkEnd w:id="22"/>
      <w:bookmarkStart w:id="23" w:name="_Hlt74707468"/>
      <w:bookmarkEnd w:id="23"/>
      <w:bookmarkStart w:id="24" w:name="_Hlt74730295"/>
      <w:bookmarkEnd w:id="24"/>
      <w:bookmarkStart w:id="25" w:name="_Hlt74714665"/>
      <w:bookmarkEnd w:id="25"/>
      <w:bookmarkStart w:id="26" w:name="_Hlt75236011"/>
      <w:bookmarkEnd w:id="26"/>
      <w:bookmarkStart w:id="27" w:name="_Hlt68072998"/>
      <w:bookmarkEnd w:id="27"/>
      <w:bookmarkStart w:id="28" w:name="_Hlt68073093"/>
      <w:bookmarkEnd w:id="28"/>
      <w:bookmarkStart w:id="29" w:name="_Hlt75236290"/>
      <w:bookmarkEnd w:id="29"/>
      <w:bookmarkStart w:id="30" w:name="_Hlt68057669"/>
      <w:bookmarkEnd w:id="30"/>
    </w:p>
    <w:bookmarkEnd w:id="13"/>
    <w:bookmarkEnd w:id="14"/>
    <w:p w14:paraId="42E93EF2">
      <w:pPr>
        <w:numPr>
          <w:ilvl w:val="0"/>
          <w:numId w:val="3"/>
        </w:numPr>
        <w:spacing w:line="360" w:lineRule="auto"/>
        <w:jc w:val="center"/>
        <w:outlineLvl w:val="0"/>
        <w:rPr>
          <w:rFonts w:hint="eastAsia" w:ascii="宋体" w:hAnsi="宋体" w:eastAsia="宋体" w:cs="宋体"/>
          <w:b/>
          <w:color w:val="auto"/>
          <w:kern w:val="2"/>
          <w:sz w:val="36"/>
          <w:szCs w:val="36"/>
          <w:highlight w:val="none"/>
          <w:lang w:val="en-US" w:eastAsia="zh-CN" w:bidi="ar-SA"/>
        </w:rPr>
      </w:pPr>
      <w:bookmarkStart w:id="31" w:name="第四部分"/>
      <w:r>
        <w:rPr>
          <w:rFonts w:hint="eastAsia" w:ascii="宋体" w:hAnsi="宋体" w:eastAsia="宋体" w:cs="宋体"/>
          <w:b/>
          <w:color w:val="auto"/>
          <w:kern w:val="2"/>
          <w:sz w:val="36"/>
          <w:szCs w:val="36"/>
          <w:highlight w:val="none"/>
          <w:lang w:val="en-US" w:eastAsia="zh-CN" w:bidi="ar-SA"/>
        </w:rPr>
        <w:t xml:space="preserve">  采购需求</w:t>
      </w:r>
    </w:p>
    <w:p w14:paraId="2F1D7279">
      <w:pPr>
        <w:pStyle w:val="23"/>
        <w:jc w:val="center"/>
      </w:pPr>
      <w:r>
        <w:rPr>
          <w:rFonts w:hint="eastAsia" w:ascii="宋体" w:hAnsi="宋体" w:cs="宋体"/>
          <w:sz w:val="24"/>
        </w:rPr>
        <w:t>▲</w:t>
      </w:r>
      <w:r>
        <w:rPr>
          <w:rFonts w:hint="eastAsia" w:ascii="宋体" w:hAnsi="宋体" w:cs="宋体"/>
          <w:sz w:val="24"/>
          <w:lang w:val="en-US" w:eastAsia="zh-CN"/>
        </w:rPr>
        <w:t>实质性参数、</w:t>
      </w:r>
      <w:r>
        <w:rPr>
          <w:rFonts w:hint="eastAsia" w:ascii="宋体" w:hAnsi="宋体" w:cs="宋体"/>
          <w:sz w:val="24"/>
        </w:rPr>
        <w:t>△</w:t>
      </w:r>
      <w:r>
        <w:rPr>
          <w:rFonts w:hint="eastAsia" w:ascii="宋体" w:hAnsi="宋体" w:cs="宋体"/>
          <w:sz w:val="24"/>
          <w:lang w:val="en-US" w:eastAsia="zh-CN"/>
        </w:rPr>
        <w:t>重要参数</w:t>
      </w:r>
    </w:p>
    <w:tbl>
      <w:tblPr>
        <w:tblStyle w:val="62"/>
        <w:tblpPr w:leftFromText="180" w:rightFromText="180" w:vertAnchor="text" w:horzAnchor="page" w:tblpX="1729" w:tblpY="438"/>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7569"/>
      </w:tblGrid>
      <w:tr w14:paraId="719D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79" w:type="dxa"/>
            <w:tcBorders>
              <w:bottom w:val="double" w:color="auto" w:sz="4" w:space="0"/>
              <w:right w:val="single" w:color="auto" w:sz="4" w:space="0"/>
            </w:tcBorders>
            <w:vAlign w:val="center"/>
          </w:tcPr>
          <w:p w14:paraId="1313058D">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
                <w:sz w:val="24"/>
                <w:szCs w:val="24"/>
              </w:rPr>
            </w:pPr>
            <w:r>
              <w:rPr>
                <w:rFonts w:hint="default" w:eastAsia="仿宋" w:cs="仿宋" w:asciiTheme="minorAscii" w:hAnsiTheme="minorAscii"/>
                <w:b/>
                <w:sz w:val="24"/>
                <w:szCs w:val="24"/>
              </w:rPr>
              <w:t>序号</w:t>
            </w:r>
          </w:p>
        </w:tc>
        <w:tc>
          <w:tcPr>
            <w:tcW w:w="7569" w:type="dxa"/>
            <w:tcBorders>
              <w:left w:val="single" w:color="auto" w:sz="4" w:space="0"/>
              <w:bottom w:val="double" w:color="auto" w:sz="4" w:space="0"/>
            </w:tcBorders>
            <w:vAlign w:val="center"/>
          </w:tcPr>
          <w:p w14:paraId="388251A7">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
                <w:sz w:val="24"/>
                <w:szCs w:val="24"/>
              </w:rPr>
            </w:pPr>
            <w:r>
              <w:rPr>
                <w:rFonts w:hint="default" w:eastAsia="仿宋" w:cs="仿宋" w:asciiTheme="minorAscii" w:hAnsiTheme="minorAscii"/>
                <w:b/>
                <w:sz w:val="24"/>
                <w:szCs w:val="24"/>
              </w:rPr>
              <w:t>招标规格</w:t>
            </w:r>
          </w:p>
        </w:tc>
      </w:tr>
      <w:tr w14:paraId="75C2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79" w:type="dxa"/>
            <w:tcBorders>
              <w:top w:val="single" w:color="auto" w:sz="4" w:space="0"/>
              <w:bottom w:val="single" w:color="auto" w:sz="4" w:space="0"/>
              <w:right w:val="single" w:color="auto" w:sz="4" w:space="0"/>
            </w:tcBorders>
            <w:vAlign w:val="center"/>
          </w:tcPr>
          <w:p w14:paraId="4FEF7D63">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
                <w:sz w:val="24"/>
                <w:szCs w:val="24"/>
              </w:rPr>
            </w:pPr>
            <w:r>
              <w:rPr>
                <w:rFonts w:hint="default" w:eastAsia="仿宋" w:cs="仿宋" w:asciiTheme="minorAscii" w:hAnsiTheme="minorAscii"/>
                <w:b/>
                <w:sz w:val="24"/>
                <w:szCs w:val="24"/>
              </w:rPr>
              <w:t>一</w:t>
            </w:r>
          </w:p>
        </w:tc>
        <w:tc>
          <w:tcPr>
            <w:tcW w:w="7569" w:type="dxa"/>
            <w:tcBorders>
              <w:top w:val="single" w:color="auto" w:sz="4" w:space="0"/>
              <w:left w:val="single" w:color="auto" w:sz="4" w:space="0"/>
              <w:bottom w:val="single" w:color="auto" w:sz="4" w:space="0"/>
            </w:tcBorders>
            <w:vAlign w:val="center"/>
          </w:tcPr>
          <w:p w14:paraId="4AA05837">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pacing w:val="10"/>
                <w:sz w:val="24"/>
                <w:szCs w:val="24"/>
                <w:lang w:eastAsia="zh-CN"/>
              </w:rPr>
            </w:pPr>
            <w:r>
              <w:rPr>
                <w:rFonts w:hint="default" w:eastAsia="仿宋" w:cs="仿宋" w:asciiTheme="minorAscii" w:hAnsiTheme="minorAscii"/>
                <w:sz w:val="24"/>
                <w:szCs w:val="24"/>
              </w:rPr>
              <w:t>适用范围</w:t>
            </w:r>
            <w:r>
              <w:rPr>
                <w:rFonts w:hint="default" w:eastAsia="仿宋" w:cs="仿宋" w:asciiTheme="minorAscii" w:hAnsiTheme="minorAscii"/>
                <w:sz w:val="24"/>
                <w:szCs w:val="24"/>
                <w:lang w:eastAsia="zh-CN"/>
              </w:rPr>
              <w:t>：</w:t>
            </w:r>
          </w:p>
        </w:tc>
      </w:tr>
      <w:tr w14:paraId="6295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79" w:type="dxa"/>
            <w:tcBorders>
              <w:top w:val="single" w:color="auto" w:sz="4" w:space="0"/>
              <w:bottom w:val="single" w:color="auto" w:sz="4" w:space="0"/>
              <w:right w:val="single" w:color="auto" w:sz="4" w:space="0"/>
            </w:tcBorders>
            <w:vAlign w:val="center"/>
          </w:tcPr>
          <w:p w14:paraId="5C28898B">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eastAsia="zh-CN"/>
              </w:rPr>
            </w:pPr>
            <w:r>
              <w:rPr>
                <w:rFonts w:hint="default" w:eastAsia="仿宋" w:cs="仿宋" w:asciiTheme="minorAscii" w:hAnsiTheme="minorAscii"/>
                <w:sz w:val="24"/>
                <w:szCs w:val="24"/>
              </w:rPr>
              <w:t>1</w:t>
            </w:r>
            <w:r>
              <w:rPr>
                <w:rFonts w:hint="eastAsia" w:eastAsia="仿宋" w:cs="仿宋" w:asciiTheme="minorAscii" w:hAnsiTheme="minorAscii"/>
                <w:sz w:val="24"/>
                <w:szCs w:val="24"/>
                <w:lang w:val="en-US" w:eastAsia="zh-CN"/>
              </w:rPr>
              <w:t>.1</w:t>
            </w:r>
          </w:p>
        </w:tc>
        <w:tc>
          <w:tcPr>
            <w:tcW w:w="7569" w:type="dxa"/>
            <w:tcBorders>
              <w:top w:val="single" w:color="auto" w:sz="4" w:space="0"/>
              <w:left w:val="single" w:color="auto" w:sz="4" w:space="0"/>
              <w:bottom w:val="single" w:color="auto" w:sz="4" w:space="0"/>
            </w:tcBorders>
            <w:vAlign w:val="center"/>
          </w:tcPr>
          <w:p w14:paraId="7068FF5A">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lang w:val="en-US" w:eastAsia="zh-CN"/>
              </w:rPr>
            </w:pPr>
            <w:r>
              <w:rPr>
                <w:rFonts w:hint="default" w:eastAsia="仿宋" w:cs="仿宋" w:asciiTheme="minorAscii" w:hAnsiTheme="minorAscii"/>
                <w:sz w:val="24"/>
                <w:szCs w:val="24"/>
                <w:lang w:val="en-US" w:eastAsia="zh-CN"/>
              </w:rPr>
              <w:t>基本要求及用途：原装国际品牌全电动油压多功能综合手术床，适用于医院做日常常规手术类型；包括：手外科、骨科、心胸外科、普外科、泌尿外科、妇产科、眼科、 整形科、直肠科、耳鼻喉科及内窥镜手术等需求。</w:t>
            </w:r>
          </w:p>
        </w:tc>
      </w:tr>
      <w:tr w14:paraId="6913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79" w:type="dxa"/>
            <w:tcBorders>
              <w:top w:val="single" w:color="auto" w:sz="4" w:space="0"/>
              <w:bottom w:val="single" w:color="auto" w:sz="4" w:space="0"/>
              <w:right w:val="single" w:color="auto" w:sz="4" w:space="0"/>
            </w:tcBorders>
            <w:vAlign w:val="center"/>
          </w:tcPr>
          <w:p w14:paraId="6B1FA021">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
                <w:sz w:val="24"/>
                <w:szCs w:val="24"/>
              </w:rPr>
            </w:pPr>
            <w:r>
              <w:rPr>
                <w:rFonts w:hint="default" w:eastAsia="仿宋" w:cs="仿宋" w:asciiTheme="minorAscii" w:hAnsiTheme="minorAscii"/>
                <w:b/>
                <w:sz w:val="24"/>
                <w:szCs w:val="24"/>
              </w:rPr>
              <w:t>二</w:t>
            </w:r>
          </w:p>
        </w:tc>
        <w:tc>
          <w:tcPr>
            <w:tcW w:w="7569" w:type="dxa"/>
            <w:tcBorders>
              <w:top w:val="single" w:color="auto" w:sz="4" w:space="0"/>
              <w:left w:val="single" w:color="auto" w:sz="4" w:space="0"/>
              <w:bottom w:val="single" w:color="auto" w:sz="4" w:space="0"/>
            </w:tcBorders>
            <w:vAlign w:val="center"/>
          </w:tcPr>
          <w:p w14:paraId="22A87AF9">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主要技术性能</w:t>
            </w:r>
          </w:p>
        </w:tc>
      </w:tr>
      <w:tr w14:paraId="38F6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79" w:type="dxa"/>
            <w:tcBorders>
              <w:top w:val="single" w:color="auto" w:sz="4" w:space="0"/>
              <w:bottom w:val="single" w:color="auto" w:sz="4" w:space="0"/>
              <w:right w:val="single" w:color="auto" w:sz="4" w:space="0"/>
            </w:tcBorders>
            <w:vAlign w:val="center"/>
          </w:tcPr>
          <w:p w14:paraId="0603F5F8">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eastAsia="zh-CN"/>
              </w:rPr>
            </w:pPr>
            <w:r>
              <w:rPr>
                <w:rFonts w:hint="eastAsia" w:eastAsia="仿宋" w:cs="仿宋" w:asciiTheme="minorAscii" w:hAnsiTheme="minorAscii"/>
                <w:sz w:val="24"/>
                <w:szCs w:val="24"/>
                <w:lang w:val="en-US" w:eastAsia="zh-CN"/>
              </w:rPr>
              <w:t>2.1</w:t>
            </w:r>
          </w:p>
        </w:tc>
        <w:tc>
          <w:tcPr>
            <w:tcW w:w="7569" w:type="dxa"/>
            <w:tcBorders>
              <w:top w:val="single" w:color="auto" w:sz="4" w:space="0"/>
              <w:left w:val="single" w:color="auto" w:sz="4" w:space="0"/>
              <w:bottom w:val="single" w:color="auto" w:sz="4" w:space="0"/>
            </w:tcBorders>
            <w:vAlign w:val="center"/>
          </w:tcPr>
          <w:p w14:paraId="1BE3FDB4">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手术床要求：</w:t>
            </w:r>
          </w:p>
        </w:tc>
      </w:tr>
      <w:tr w14:paraId="4EFB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79" w:type="dxa"/>
            <w:tcBorders>
              <w:top w:val="single" w:color="auto" w:sz="4" w:space="0"/>
              <w:bottom w:val="single" w:color="auto" w:sz="4" w:space="0"/>
              <w:right w:val="single" w:color="auto" w:sz="4" w:space="0"/>
            </w:tcBorders>
            <w:vAlign w:val="center"/>
          </w:tcPr>
          <w:p w14:paraId="3B201063">
            <w:pPr>
              <w:keepNext w:val="0"/>
              <w:keepLines w:val="0"/>
              <w:pageBreakBefore w:val="0"/>
              <w:widowControl w:val="0"/>
              <w:kinsoku/>
              <w:wordWrap/>
              <w:overflowPunct/>
              <w:topLinePunct w:val="0"/>
              <w:autoSpaceDE/>
              <w:autoSpaceDN/>
              <w:bidi w:val="0"/>
              <w:snapToGrid/>
              <w:spacing w:line="240" w:lineRule="exact"/>
              <w:jc w:val="center"/>
              <w:textAlignment w:val="auto"/>
              <w:rPr>
                <w:rFonts w:hint="eastAsia" w:eastAsia="仿宋" w:cs="仿宋" w:asciiTheme="minorAscii" w:hAnsiTheme="minorAscii"/>
                <w:sz w:val="24"/>
                <w:szCs w:val="24"/>
                <w:lang w:val="en-US" w:eastAsia="zh-CN"/>
              </w:rPr>
            </w:pPr>
            <w:r>
              <w:rPr>
                <w:rFonts w:hint="default" w:eastAsia="仿宋" w:cs="仿宋" w:asciiTheme="minorAscii" w:hAnsiTheme="minorAscii"/>
                <w:sz w:val="24"/>
                <w:szCs w:val="24"/>
              </w:rPr>
              <w:t>2.1</w:t>
            </w:r>
            <w:r>
              <w:rPr>
                <w:rFonts w:hint="eastAsia" w:eastAsia="仿宋" w:cs="仿宋" w:asciiTheme="minorAscii" w:hAnsiTheme="minorAscii"/>
                <w:sz w:val="24"/>
                <w:szCs w:val="24"/>
                <w:lang w:val="en-US" w:eastAsia="zh-CN"/>
              </w:rPr>
              <w:t>.1</w:t>
            </w:r>
          </w:p>
        </w:tc>
        <w:tc>
          <w:tcPr>
            <w:tcW w:w="7569" w:type="dxa"/>
            <w:tcBorders>
              <w:top w:val="single" w:color="auto" w:sz="4" w:space="0"/>
              <w:left w:val="single" w:color="auto" w:sz="4" w:space="0"/>
              <w:bottom w:val="single" w:color="auto" w:sz="4" w:space="0"/>
            </w:tcBorders>
            <w:vAlign w:val="center"/>
          </w:tcPr>
          <w:p w14:paraId="2069089B">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手术床底座、升降柱全使用优质不锈钢覆盖，可保用15年以上不生锈。</w:t>
            </w:r>
          </w:p>
        </w:tc>
      </w:tr>
      <w:tr w14:paraId="0691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79" w:type="dxa"/>
            <w:tcBorders>
              <w:top w:val="single" w:color="auto" w:sz="4" w:space="0"/>
              <w:bottom w:val="single" w:color="auto" w:sz="4" w:space="0"/>
              <w:right w:val="single" w:color="auto" w:sz="4" w:space="0"/>
            </w:tcBorders>
            <w:vAlign w:val="center"/>
          </w:tcPr>
          <w:p w14:paraId="77AEE72B">
            <w:pPr>
              <w:keepNext w:val="0"/>
              <w:keepLines w:val="0"/>
              <w:pageBreakBefore w:val="0"/>
              <w:widowControl w:val="0"/>
              <w:kinsoku/>
              <w:wordWrap/>
              <w:overflowPunct/>
              <w:topLinePunct w:val="0"/>
              <w:autoSpaceDE/>
              <w:autoSpaceDN/>
              <w:bidi w:val="0"/>
              <w:snapToGrid/>
              <w:spacing w:line="240" w:lineRule="exact"/>
              <w:jc w:val="center"/>
              <w:textAlignment w:val="auto"/>
              <w:rPr>
                <w:rFonts w:hint="eastAsia" w:eastAsia="仿宋" w:cs="仿宋" w:asciiTheme="minorAscii" w:hAnsiTheme="minorAscii"/>
                <w:sz w:val="24"/>
                <w:szCs w:val="24"/>
                <w:lang w:val="en-US" w:eastAsia="zh-CN"/>
              </w:rPr>
            </w:pPr>
            <w:r>
              <w:rPr>
                <w:rFonts w:hint="default" w:eastAsia="仿宋" w:cs="仿宋" w:asciiTheme="minorAscii" w:hAnsiTheme="minorAscii"/>
                <w:sz w:val="24"/>
                <w:szCs w:val="24"/>
              </w:rPr>
              <w:t>2.</w:t>
            </w:r>
            <w:r>
              <w:rPr>
                <w:rFonts w:hint="eastAsia" w:eastAsia="仿宋" w:cs="仿宋" w:asciiTheme="minorAscii" w:hAnsiTheme="minorAscii"/>
                <w:sz w:val="24"/>
                <w:szCs w:val="24"/>
                <w:lang w:val="en-US" w:eastAsia="zh-CN"/>
              </w:rPr>
              <w:t>1.2</w:t>
            </w:r>
          </w:p>
        </w:tc>
        <w:tc>
          <w:tcPr>
            <w:tcW w:w="7569" w:type="dxa"/>
            <w:tcBorders>
              <w:top w:val="single" w:color="auto" w:sz="4" w:space="0"/>
              <w:left w:val="single" w:color="auto" w:sz="4" w:space="0"/>
              <w:bottom w:val="single" w:color="auto" w:sz="4" w:space="0"/>
            </w:tcBorders>
            <w:vAlign w:val="center"/>
          </w:tcPr>
          <w:p w14:paraId="68AE0843">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手术床床垫采用高级人造皮柔垫，具有防水抗污耐用等特点，透X线，且易拆卸清洗。</w:t>
            </w:r>
          </w:p>
        </w:tc>
      </w:tr>
      <w:tr w14:paraId="3461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79" w:type="dxa"/>
            <w:tcBorders>
              <w:top w:val="single" w:color="auto" w:sz="4" w:space="0"/>
              <w:bottom w:val="single" w:color="auto" w:sz="4" w:space="0"/>
              <w:right w:val="single" w:color="auto" w:sz="4" w:space="0"/>
            </w:tcBorders>
            <w:vAlign w:val="center"/>
          </w:tcPr>
          <w:p w14:paraId="2E9BDFF2">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eastAsia="zh-CN"/>
              </w:rPr>
            </w:pPr>
            <w:r>
              <w:rPr>
                <w:rFonts w:hint="default" w:eastAsia="仿宋" w:cs="仿宋" w:asciiTheme="minorAscii" w:hAnsiTheme="minorAscii"/>
                <w:sz w:val="24"/>
                <w:szCs w:val="24"/>
              </w:rPr>
              <w:t>2.</w:t>
            </w:r>
            <w:r>
              <w:rPr>
                <w:rFonts w:hint="eastAsia" w:eastAsia="仿宋" w:cs="仿宋" w:asciiTheme="minorAscii" w:hAnsiTheme="minorAscii"/>
                <w:sz w:val="24"/>
                <w:szCs w:val="24"/>
                <w:lang w:val="en-US" w:eastAsia="zh-CN"/>
              </w:rPr>
              <w:t>1.3</w:t>
            </w:r>
          </w:p>
        </w:tc>
        <w:tc>
          <w:tcPr>
            <w:tcW w:w="7569" w:type="dxa"/>
            <w:tcBorders>
              <w:top w:val="single" w:color="auto" w:sz="4" w:space="0"/>
              <w:left w:val="single" w:color="auto" w:sz="4" w:space="0"/>
              <w:bottom w:val="single" w:color="auto" w:sz="4" w:space="0"/>
            </w:tcBorders>
            <w:vAlign w:val="center"/>
          </w:tcPr>
          <w:p w14:paraId="4DA631C4">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手术床床板需具有防水、抗污、耐酸碱、防紫外线照射及温湿度变化而不变形功能，且透X线。</w:t>
            </w:r>
          </w:p>
        </w:tc>
      </w:tr>
      <w:tr w14:paraId="7E44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179" w:type="dxa"/>
            <w:tcBorders>
              <w:top w:val="single" w:color="auto" w:sz="4" w:space="0"/>
              <w:bottom w:val="single" w:color="auto" w:sz="4" w:space="0"/>
              <w:right w:val="single" w:color="auto" w:sz="4" w:space="0"/>
            </w:tcBorders>
            <w:vAlign w:val="center"/>
          </w:tcPr>
          <w:p w14:paraId="63B05C7D">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eastAsia="zh-CN"/>
              </w:rPr>
            </w:pPr>
            <w:r>
              <w:rPr>
                <w:rFonts w:hint="eastAsia" w:ascii="宋体" w:hAnsi="宋体" w:cs="宋体"/>
                <w:sz w:val="24"/>
              </w:rPr>
              <w:t>▲</w:t>
            </w:r>
            <w:r>
              <w:rPr>
                <w:rFonts w:hint="default" w:eastAsia="仿宋" w:cs="仿宋" w:asciiTheme="minorAscii" w:hAnsiTheme="minorAscii"/>
                <w:sz w:val="24"/>
                <w:szCs w:val="24"/>
              </w:rPr>
              <w:t>2.</w:t>
            </w:r>
            <w:r>
              <w:rPr>
                <w:rFonts w:hint="eastAsia" w:eastAsia="仿宋" w:cs="仿宋" w:asciiTheme="minorAscii" w:hAnsiTheme="minorAscii"/>
                <w:sz w:val="24"/>
                <w:szCs w:val="24"/>
                <w:lang w:val="en-US" w:eastAsia="zh-CN"/>
              </w:rPr>
              <w:t>1.4</w:t>
            </w:r>
          </w:p>
        </w:tc>
        <w:tc>
          <w:tcPr>
            <w:tcW w:w="7569" w:type="dxa"/>
            <w:tcBorders>
              <w:top w:val="single" w:color="auto" w:sz="4" w:space="0"/>
              <w:left w:val="single" w:color="auto" w:sz="4" w:space="0"/>
              <w:bottom w:val="single" w:color="auto" w:sz="4" w:space="0"/>
            </w:tcBorders>
            <w:vAlign w:val="center"/>
          </w:tcPr>
          <w:p w14:paraId="2541BD78">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动力系统采用有线控制器电动操控及油压驱动完成手术床所有体位调节，包括床面升降、头脚倾斜、 左右倾斜、背板升降及刹车操作功能；头板、脚板可通过手动调节完成。</w:t>
            </w:r>
          </w:p>
        </w:tc>
      </w:tr>
      <w:tr w14:paraId="37CC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179" w:type="dxa"/>
            <w:tcBorders>
              <w:top w:val="single" w:color="auto" w:sz="4" w:space="0"/>
              <w:bottom w:val="single" w:color="auto" w:sz="4" w:space="0"/>
              <w:right w:val="single" w:color="auto" w:sz="4" w:space="0"/>
            </w:tcBorders>
            <w:vAlign w:val="center"/>
          </w:tcPr>
          <w:p w14:paraId="0FFDE4CD">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eastAsia="zh-CN"/>
              </w:rPr>
            </w:pPr>
            <w:r>
              <w:rPr>
                <w:rFonts w:hint="default" w:eastAsia="仿宋" w:cs="仿宋" w:asciiTheme="minorAscii" w:hAnsiTheme="minorAscii"/>
                <w:sz w:val="24"/>
                <w:szCs w:val="24"/>
              </w:rPr>
              <w:t>2.</w:t>
            </w:r>
            <w:r>
              <w:rPr>
                <w:rFonts w:hint="eastAsia" w:eastAsia="仿宋" w:cs="仿宋" w:asciiTheme="minorAscii" w:hAnsiTheme="minorAscii"/>
                <w:sz w:val="24"/>
                <w:szCs w:val="24"/>
                <w:lang w:val="en-US" w:eastAsia="zh-CN"/>
              </w:rPr>
              <w:t>1.5</w:t>
            </w:r>
          </w:p>
        </w:tc>
        <w:tc>
          <w:tcPr>
            <w:tcW w:w="7569" w:type="dxa"/>
            <w:tcBorders>
              <w:top w:val="single" w:color="auto" w:sz="4" w:space="0"/>
              <w:left w:val="single" w:color="auto" w:sz="4" w:space="0"/>
              <w:bottom w:val="single" w:color="auto" w:sz="4" w:space="0"/>
            </w:tcBorders>
            <w:vAlign w:val="center"/>
          </w:tcPr>
          <w:p w14:paraId="711B6501">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手术床底座为四方型设计，圆型中置式立柱，内藏式四个脚轮，移动性、转向性和稳定性佳，底座四周无凸出物且具内缩式设计，利于术者脚尖伸入，符合人体工学以减少术者疲劳。</w:t>
            </w:r>
          </w:p>
        </w:tc>
      </w:tr>
      <w:tr w14:paraId="07CA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79" w:type="dxa"/>
            <w:tcBorders>
              <w:top w:val="single" w:color="auto" w:sz="4" w:space="0"/>
              <w:bottom w:val="single" w:color="auto" w:sz="4" w:space="0"/>
              <w:right w:val="single" w:color="auto" w:sz="4" w:space="0"/>
            </w:tcBorders>
            <w:vAlign w:val="center"/>
          </w:tcPr>
          <w:p w14:paraId="35E1AFB9">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eastAsia="zh-CN"/>
              </w:rPr>
            </w:pPr>
            <w:r>
              <w:rPr>
                <w:rFonts w:hint="default" w:eastAsia="仿宋" w:cs="仿宋" w:asciiTheme="minorAscii" w:hAnsiTheme="minorAscii"/>
                <w:sz w:val="24"/>
                <w:szCs w:val="24"/>
              </w:rPr>
              <w:t>2.</w:t>
            </w:r>
            <w:r>
              <w:rPr>
                <w:rFonts w:hint="eastAsia" w:eastAsia="仿宋" w:cs="仿宋" w:asciiTheme="minorAscii" w:hAnsiTheme="minorAscii"/>
                <w:sz w:val="24"/>
                <w:szCs w:val="24"/>
                <w:lang w:val="en-US" w:eastAsia="zh-CN"/>
              </w:rPr>
              <w:t>1.6</w:t>
            </w:r>
          </w:p>
        </w:tc>
        <w:tc>
          <w:tcPr>
            <w:tcW w:w="7569" w:type="dxa"/>
            <w:tcBorders>
              <w:top w:val="single" w:color="auto" w:sz="4" w:space="0"/>
              <w:left w:val="single" w:color="auto" w:sz="4" w:space="0"/>
              <w:bottom w:val="single" w:color="auto" w:sz="4" w:space="0"/>
            </w:tcBorders>
            <w:vAlign w:val="center"/>
          </w:tcPr>
          <w:p w14:paraId="61DD04BB">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 xml:space="preserve">手术床面由头板、背板、坐板、可左右分离式腿板等四部分组成，头板及脚板可单独调整角度及拆卸。 </w:t>
            </w:r>
          </w:p>
        </w:tc>
      </w:tr>
      <w:tr w14:paraId="7EE5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79" w:type="dxa"/>
            <w:tcBorders>
              <w:top w:val="single" w:color="auto" w:sz="4" w:space="0"/>
              <w:bottom w:val="single" w:color="auto" w:sz="4" w:space="0"/>
              <w:right w:val="single" w:color="auto" w:sz="4" w:space="0"/>
            </w:tcBorders>
            <w:vAlign w:val="center"/>
          </w:tcPr>
          <w:p w14:paraId="492393FF">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eastAsia="zh-CN"/>
              </w:rPr>
            </w:pPr>
            <w:r>
              <w:rPr>
                <w:rFonts w:hint="eastAsia" w:ascii="宋体" w:hAnsi="宋体" w:cs="宋体"/>
                <w:sz w:val="24"/>
              </w:rPr>
              <w:t>△</w:t>
            </w:r>
            <w:r>
              <w:rPr>
                <w:rFonts w:hint="default" w:eastAsia="仿宋" w:cs="仿宋" w:asciiTheme="minorAscii" w:hAnsiTheme="minorAscii"/>
                <w:sz w:val="24"/>
                <w:szCs w:val="24"/>
              </w:rPr>
              <w:t>2.</w:t>
            </w:r>
            <w:r>
              <w:rPr>
                <w:rFonts w:hint="eastAsia" w:eastAsia="仿宋" w:cs="仿宋" w:asciiTheme="minorAscii" w:hAnsiTheme="minorAscii"/>
                <w:sz w:val="24"/>
                <w:szCs w:val="24"/>
                <w:lang w:val="en-US" w:eastAsia="zh-CN"/>
              </w:rPr>
              <w:t>1.7</w:t>
            </w:r>
          </w:p>
        </w:tc>
        <w:tc>
          <w:tcPr>
            <w:tcW w:w="7569" w:type="dxa"/>
            <w:tcBorders>
              <w:top w:val="single" w:color="auto" w:sz="4" w:space="0"/>
              <w:left w:val="single" w:color="auto" w:sz="4" w:space="0"/>
              <w:bottom w:val="single" w:color="auto" w:sz="4" w:space="0"/>
            </w:tcBorders>
            <w:vAlign w:val="center"/>
          </w:tcPr>
          <w:p w14:paraId="46EAFDC2">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要求手术床具有电动刹车及释放装置，且配备紧急及停电刹车手动释放功能。</w:t>
            </w:r>
          </w:p>
        </w:tc>
      </w:tr>
      <w:tr w14:paraId="02A1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79" w:type="dxa"/>
            <w:tcBorders>
              <w:top w:val="single" w:color="auto" w:sz="4" w:space="0"/>
              <w:bottom w:val="single" w:color="auto" w:sz="4" w:space="0"/>
              <w:right w:val="single" w:color="auto" w:sz="4" w:space="0"/>
            </w:tcBorders>
            <w:vAlign w:val="center"/>
          </w:tcPr>
          <w:p w14:paraId="6BA64364">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eastAsia="zh-CN"/>
              </w:rPr>
            </w:pPr>
            <w:r>
              <w:rPr>
                <w:rFonts w:hint="default" w:eastAsia="仿宋" w:cs="仿宋" w:asciiTheme="minorAscii" w:hAnsiTheme="minorAscii"/>
                <w:sz w:val="24"/>
                <w:szCs w:val="24"/>
              </w:rPr>
              <w:t>2.</w:t>
            </w:r>
            <w:r>
              <w:rPr>
                <w:rFonts w:hint="eastAsia" w:eastAsia="仿宋" w:cs="仿宋" w:asciiTheme="minorAscii" w:hAnsiTheme="minorAscii"/>
                <w:sz w:val="24"/>
                <w:szCs w:val="24"/>
                <w:lang w:val="en-US" w:eastAsia="zh-CN"/>
              </w:rPr>
              <w:t>1.8</w:t>
            </w:r>
          </w:p>
        </w:tc>
        <w:tc>
          <w:tcPr>
            <w:tcW w:w="7569" w:type="dxa"/>
            <w:tcBorders>
              <w:top w:val="single" w:color="auto" w:sz="4" w:space="0"/>
              <w:left w:val="single" w:color="auto" w:sz="4" w:space="0"/>
              <w:bottom w:val="single" w:color="auto" w:sz="4" w:space="0"/>
            </w:tcBorders>
            <w:vAlign w:val="center"/>
          </w:tcPr>
          <w:p w14:paraId="167EA118">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要求有线控制器在通电状态下具有防误操作保护功能。</w:t>
            </w:r>
          </w:p>
        </w:tc>
      </w:tr>
      <w:tr w14:paraId="5FA8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79" w:type="dxa"/>
            <w:tcBorders>
              <w:top w:val="single" w:color="auto" w:sz="4" w:space="0"/>
              <w:bottom w:val="single" w:color="auto" w:sz="4" w:space="0"/>
              <w:right w:val="single" w:color="auto" w:sz="4" w:space="0"/>
            </w:tcBorders>
            <w:vAlign w:val="center"/>
          </w:tcPr>
          <w:p w14:paraId="5B1F105A">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eastAsia="zh-CN"/>
              </w:rPr>
            </w:pPr>
            <w:r>
              <w:rPr>
                <w:rFonts w:hint="eastAsia" w:ascii="宋体" w:hAnsi="宋体" w:cs="宋体"/>
                <w:sz w:val="24"/>
              </w:rPr>
              <w:t>▲</w:t>
            </w:r>
            <w:r>
              <w:rPr>
                <w:rFonts w:hint="default" w:eastAsia="仿宋" w:cs="仿宋" w:asciiTheme="minorAscii" w:hAnsiTheme="minorAscii"/>
                <w:sz w:val="24"/>
                <w:szCs w:val="24"/>
              </w:rPr>
              <w:t>2.</w:t>
            </w:r>
            <w:r>
              <w:rPr>
                <w:rFonts w:hint="eastAsia" w:eastAsia="仿宋" w:cs="仿宋" w:asciiTheme="minorAscii" w:hAnsiTheme="minorAscii"/>
                <w:sz w:val="24"/>
                <w:szCs w:val="24"/>
                <w:lang w:val="en-US" w:eastAsia="zh-CN"/>
              </w:rPr>
              <w:t>1.9</w:t>
            </w:r>
          </w:p>
        </w:tc>
        <w:tc>
          <w:tcPr>
            <w:tcW w:w="7569" w:type="dxa"/>
            <w:tcBorders>
              <w:top w:val="single" w:color="auto" w:sz="4" w:space="0"/>
              <w:left w:val="single" w:color="auto" w:sz="4" w:space="0"/>
              <w:bottom w:val="single" w:color="auto" w:sz="4" w:space="0"/>
            </w:tcBorders>
            <w:vAlign w:val="center"/>
          </w:tcPr>
          <w:p w14:paraId="3F0658BB">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手术床的床面可在不移动底座的情况下，具有水平180度旋转使头尾对调的功能；调动床面旋转在任何适当位置进行固定，以避开底座的阻挡，便于其他的仪器做介入。</w:t>
            </w:r>
          </w:p>
        </w:tc>
      </w:tr>
      <w:tr w14:paraId="1F33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79" w:type="dxa"/>
            <w:tcBorders>
              <w:top w:val="single" w:color="auto" w:sz="4" w:space="0"/>
              <w:bottom w:val="single" w:color="auto" w:sz="4" w:space="0"/>
              <w:right w:val="single" w:color="auto" w:sz="4" w:space="0"/>
            </w:tcBorders>
            <w:vAlign w:val="center"/>
          </w:tcPr>
          <w:p w14:paraId="42EA20F2">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eastAsia="zh-CN"/>
              </w:rPr>
            </w:pPr>
            <w:r>
              <w:rPr>
                <w:rFonts w:hint="eastAsia" w:ascii="宋体" w:hAnsi="宋体" w:cs="宋体"/>
                <w:sz w:val="24"/>
              </w:rPr>
              <w:t>△</w:t>
            </w:r>
            <w:r>
              <w:rPr>
                <w:rFonts w:hint="default" w:eastAsia="仿宋" w:cs="仿宋" w:asciiTheme="minorAscii" w:hAnsiTheme="minorAscii"/>
                <w:sz w:val="24"/>
                <w:szCs w:val="24"/>
              </w:rPr>
              <w:t>2.</w:t>
            </w:r>
            <w:r>
              <w:rPr>
                <w:rFonts w:hint="eastAsia" w:eastAsia="仿宋" w:cs="仿宋" w:asciiTheme="minorAscii" w:hAnsiTheme="minorAscii"/>
                <w:sz w:val="24"/>
                <w:szCs w:val="24"/>
                <w:lang w:val="en-US" w:eastAsia="zh-CN"/>
              </w:rPr>
              <w:t>1.10</w:t>
            </w:r>
          </w:p>
        </w:tc>
        <w:tc>
          <w:tcPr>
            <w:tcW w:w="7569" w:type="dxa"/>
            <w:tcBorders>
              <w:top w:val="single" w:color="auto" w:sz="4" w:space="0"/>
              <w:left w:val="single" w:color="auto" w:sz="4" w:space="0"/>
              <w:bottom w:val="single" w:color="auto" w:sz="4" w:space="0"/>
            </w:tcBorders>
            <w:vAlign w:val="center"/>
          </w:tcPr>
          <w:p w14:paraId="243CBA65">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要求手术床横转、纵转等体位变换结构具有国家认证专利之余隙补偿功能，不会因手术床长期 使用而产生间隙，确保床台稳定性及耐久性。</w:t>
            </w:r>
          </w:p>
        </w:tc>
      </w:tr>
      <w:tr w14:paraId="3FCF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79" w:type="dxa"/>
            <w:tcBorders>
              <w:top w:val="single" w:color="auto" w:sz="4" w:space="0"/>
              <w:bottom w:val="single" w:color="auto" w:sz="4" w:space="0"/>
              <w:right w:val="single" w:color="auto" w:sz="4" w:space="0"/>
            </w:tcBorders>
            <w:vAlign w:val="center"/>
          </w:tcPr>
          <w:p w14:paraId="79EC807F">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rPr>
            </w:pPr>
            <w:r>
              <w:rPr>
                <w:rFonts w:hint="default" w:eastAsia="仿宋" w:cs="仿宋" w:asciiTheme="minorAscii" w:hAnsiTheme="minorAscii"/>
                <w:sz w:val="24"/>
                <w:szCs w:val="24"/>
              </w:rPr>
              <w:t>2.</w:t>
            </w:r>
            <w:r>
              <w:rPr>
                <w:rFonts w:hint="eastAsia" w:eastAsia="仿宋" w:cs="仿宋" w:asciiTheme="minorAscii" w:hAnsiTheme="minorAscii"/>
                <w:sz w:val="24"/>
                <w:szCs w:val="24"/>
                <w:lang w:val="en-US" w:eastAsia="zh-CN"/>
              </w:rPr>
              <w:t>1.11</w:t>
            </w:r>
          </w:p>
        </w:tc>
        <w:tc>
          <w:tcPr>
            <w:tcW w:w="7569" w:type="dxa"/>
            <w:tcBorders>
              <w:top w:val="single" w:color="auto" w:sz="4" w:space="0"/>
              <w:left w:val="single" w:color="auto" w:sz="4" w:space="0"/>
              <w:bottom w:val="single" w:color="auto" w:sz="4" w:space="0"/>
            </w:tcBorders>
            <w:vAlign w:val="center"/>
          </w:tcPr>
          <w:p w14:paraId="0AEE8204">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要求手术床床面具纵向平移功能，纵向平移≥30cm,以方便手术中C臂机的使用。</w:t>
            </w:r>
          </w:p>
        </w:tc>
      </w:tr>
      <w:tr w14:paraId="2673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79" w:type="dxa"/>
            <w:tcBorders>
              <w:top w:val="single" w:color="auto" w:sz="4" w:space="0"/>
              <w:bottom w:val="single" w:color="auto" w:sz="4" w:space="0"/>
              <w:right w:val="single" w:color="auto" w:sz="4" w:space="0"/>
            </w:tcBorders>
            <w:vAlign w:val="center"/>
          </w:tcPr>
          <w:p w14:paraId="17F849ED">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rPr>
            </w:pPr>
            <w:r>
              <w:rPr>
                <w:rFonts w:hint="default" w:eastAsia="仿宋" w:cs="仿宋" w:asciiTheme="minorAscii" w:hAnsiTheme="minorAscii"/>
                <w:sz w:val="24"/>
                <w:szCs w:val="24"/>
              </w:rPr>
              <w:t>2.</w:t>
            </w:r>
            <w:r>
              <w:rPr>
                <w:rFonts w:hint="eastAsia" w:eastAsia="仿宋" w:cs="仿宋" w:asciiTheme="minorAscii" w:hAnsiTheme="minorAscii"/>
                <w:sz w:val="24"/>
                <w:szCs w:val="24"/>
                <w:lang w:val="en-US" w:eastAsia="zh-CN"/>
              </w:rPr>
              <w:t>1.12</w:t>
            </w:r>
          </w:p>
        </w:tc>
        <w:tc>
          <w:tcPr>
            <w:tcW w:w="7569" w:type="dxa"/>
            <w:tcBorders>
              <w:top w:val="single" w:color="auto" w:sz="4" w:space="0"/>
              <w:left w:val="single" w:color="auto" w:sz="4" w:space="0"/>
              <w:bottom w:val="single" w:color="auto" w:sz="4" w:space="0"/>
            </w:tcBorders>
            <w:vAlign w:val="center"/>
          </w:tcPr>
          <w:p w14:paraId="2E7EF368">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手术床床面尺寸要求：长度≥190cm, 宽度：≥50cm,床垫尺寸≥3cm</w:t>
            </w:r>
          </w:p>
        </w:tc>
      </w:tr>
      <w:tr w14:paraId="7112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79" w:type="dxa"/>
            <w:tcBorders>
              <w:top w:val="single" w:color="auto" w:sz="4" w:space="0"/>
              <w:bottom w:val="single" w:color="auto" w:sz="4" w:space="0"/>
              <w:right w:val="single" w:color="auto" w:sz="4" w:space="0"/>
            </w:tcBorders>
            <w:vAlign w:val="center"/>
          </w:tcPr>
          <w:p w14:paraId="6D35240D">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rPr>
            </w:pPr>
            <w:r>
              <w:rPr>
                <w:rFonts w:hint="default" w:eastAsia="仿宋" w:cs="仿宋" w:asciiTheme="minorAscii" w:hAnsiTheme="minorAscii"/>
                <w:sz w:val="24"/>
                <w:szCs w:val="24"/>
              </w:rPr>
              <w:t>2.</w:t>
            </w:r>
            <w:r>
              <w:rPr>
                <w:rFonts w:hint="eastAsia" w:eastAsia="仿宋" w:cs="仿宋" w:asciiTheme="minorAscii" w:hAnsiTheme="minorAscii"/>
                <w:sz w:val="24"/>
                <w:szCs w:val="24"/>
                <w:lang w:val="en-US" w:eastAsia="zh-CN"/>
              </w:rPr>
              <w:t>1.13</w:t>
            </w:r>
          </w:p>
        </w:tc>
        <w:tc>
          <w:tcPr>
            <w:tcW w:w="7569" w:type="dxa"/>
            <w:tcBorders>
              <w:top w:val="single" w:color="auto" w:sz="4" w:space="0"/>
              <w:left w:val="single" w:color="auto" w:sz="4" w:space="0"/>
              <w:bottom w:val="single" w:color="auto" w:sz="4" w:space="0"/>
            </w:tcBorders>
            <w:vAlign w:val="center"/>
          </w:tcPr>
          <w:p w14:paraId="51577F81">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手术床升降调节范围：74 cm~111 cm</w:t>
            </w:r>
          </w:p>
        </w:tc>
      </w:tr>
      <w:tr w14:paraId="21C0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79" w:type="dxa"/>
            <w:tcBorders>
              <w:top w:val="single" w:color="auto" w:sz="4" w:space="0"/>
              <w:bottom w:val="single" w:color="auto" w:sz="4" w:space="0"/>
              <w:right w:val="single" w:color="auto" w:sz="4" w:space="0"/>
            </w:tcBorders>
            <w:vAlign w:val="center"/>
          </w:tcPr>
          <w:p w14:paraId="1D40823C">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rPr>
            </w:pPr>
            <w:r>
              <w:rPr>
                <w:rFonts w:hint="default" w:eastAsia="仿宋" w:cs="仿宋" w:asciiTheme="minorAscii" w:hAnsiTheme="minorAscii"/>
                <w:sz w:val="24"/>
                <w:szCs w:val="24"/>
              </w:rPr>
              <w:t>2.</w:t>
            </w:r>
            <w:r>
              <w:rPr>
                <w:rFonts w:hint="eastAsia" w:eastAsia="仿宋" w:cs="仿宋" w:asciiTheme="minorAscii" w:hAnsiTheme="minorAscii"/>
                <w:sz w:val="24"/>
                <w:szCs w:val="24"/>
                <w:lang w:val="en-US" w:eastAsia="zh-CN"/>
              </w:rPr>
              <w:t>1.14</w:t>
            </w:r>
          </w:p>
        </w:tc>
        <w:tc>
          <w:tcPr>
            <w:tcW w:w="7569" w:type="dxa"/>
            <w:tcBorders>
              <w:top w:val="single" w:color="auto" w:sz="4" w:space="0"/>
              <w:left w:val="single" w:color="auto" w:sz="4" w:space="0"/>
              <w:bottom w:val="single" w:color="auto" w:sz="4" w:space="0"/>
            </w:tcBorders>
            <w:vAlign w:val="center"/>
          </w:tcPr>
          <w:p w14:paraId="74067950">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lang w:val="en-US" w:eastAsia="zh-CN"/>
              </w:rPr>
            </w:pPr>
            <w:r>
              <w:rPr>
                <w:rFonts w:hint="default" w:eastAsia="仿宋" w:cs="仿宋" w:asciiTheme="minorAscii" w:hAnsiTheme="minorAscii"/>
                <w:sz w:val="24"/>
                <w:szCs w:val="24"/>
                <w:lang w:val="en-US" w:eastAsia="zh-CN"/>
              </w:rPr>
              <w:t>横向倾斜角度(左/右)</w:t>
            </w:r>
            <w:r>
              <w:rPr>
                <w:rFonts w:hint="eastAsia" w:eastAsia="仿宋" w:cs="仿宋" w:asciiTheme="minorAscii" w:hAnsiTheme="minorAscii"/>
                <w:sz w:val="24"/>
                <w:szCs w:val="24"/>
                <w:lang w:val="en-US" w:eastAsia="zh-CN"/>
              </w:rPr>
              <w:t>：</w:t>
            </w:r>
            <w:r>
              <w:rPr>
                <w:rFonts w:hint="default" w:eastAsia="仿宋" w:cs="仿宋" w:asciiTheme="minorAscii" w:hAnsiTheme="minorAscii"/>
                <w:sz w:val="24"/>
                <w:szCs w:val="24"/>
                <w:lang w:val="en-US" w:eastAsia="zh-CN"/>
              </w:rPr>
              <w:t>≥30°,纵向倾斜角度(头低足高/头高足低)</w:t>
            </w:r>
            <w:r>
              <w:rPr>
                <w:rFonts w:hint="eastAsia" w:eastAsia="仿宋" w:cs="仿宋" w:asciiTheme="minorAscii" w:hAnsiTheme="minorAscii"/>
                <w:sz w:val="24"/>
                <w:szCs w:val="24"/>
                <w:lang w:val="en-US" w:eastAsia="zh-CN"/>
              </w:rPr>
              <w:t>：</w:t>
            </w:r>
            <w:r>
              <w:rPr>
                <w:rFonts w:hint="default" w:eastAsia="仿宋" w:cs="仿宋" w:asciiTheme="minorAscii" w:hAnsiTheme="minorAscii"/>
                <w:sz w:val="24"/>
                <w:szCs w:val="24"/>
                <w:lang w:val="en-US" w:eastAsia="zh-CN"/>
              </w:rPr>
              <w:t>≥30°</w:t>
            </w:r>
          </w:p>
        </w:tc>
      </w:tr>
      <w:tr w14:paraId="0CB3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79" w:type="dxa"/>
            <w:tcBorders>
              <w:top w:val="single" w:color="auto" w:sz="4" w:space="0"/>
              <w:bottom w:val="single" w:color="auto" w:sz="4" w:space="0"/>
              <w:right w:val="single" w:color="auto" w:sz="4" w:space="0"/>
            </w:tcBorders>
            <w:shd w:val="clear" w:color="auto" w:fill="auto"/>
            <w:vAlign w:val="center"/>
          </w:tcPr>
          <w:p w14:paraId="44119626">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rPr>
            </w:pPr>
            <w:r>
              <w:rPr>
                <w:rFonts w:hint="default" w:eastAsia="仿宋" w:cs="仿宋" w:asciiTheme="minorAscii" w:hAnsiTheme="minorAscii"/>
                <w:sz w:val="24"/>
                <w:szCs w:val="24"/>
              </w:rPr>
              <w:t>2.</w:t>
            </w:r>
            <w:r>
              <w:rPr>
                <w:rFonts w:hint="eastAsia" w:eastAsia="仿宋" w:cs="仿宋" w:asciiTheme="minorAscii" w:hAnsiTheme="minorAscii"/>
                <w:sz w:val="24"/>
                <w:szCs w:val="24"/>
                <w:lang w:val="en-US" w:eastAsia="zh-CN"/>
              </w:rPr>
              <w:t>1.15</w:t>
            </w:r>
          </w:p>
        </w:tc>
        <w:tc>
          <w:tcPr>
            <w:tcW w:w="7569" w:type="dxa"/>
            <w:tcBorders>
              <w:top w:val="single" w:color="auto" w:sz="4" w:space="0"/>
              <w:left w:val="single" w:color="auto" w:sz="4" w:space="0"/>
              <w:bottom w:val="single" w:color="auto" w:sz="4" w:space="0"/>
            </w:tcBorders>
            <w:shd w:val="clear" w:color="auto" w:fill="auto"/>
            <w:vAlign w:val="center"/>
          </w:tcPr>
          <w:p w14:paraId="6B86BD19">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头板操作角度： 向上≥15°,向下≥90°</w:t>
            </w:r>
          </w:p>
        </w:tc>
      </w:tr>
      <w:tr w14:paraId="2FA0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Borders>
              <w:top w:val="single" w:color="auto" w:sz="4" w:space="0"/>
              <w:bottom w:val="single" w:color="auto" w:sz="4" w:space="0"/>
              <w:right w:val="single" w:color="auto" w:sz="4" w:space="0"/>
            </w:tcBorders>
            <w:vAlign w:val="center"/>
          </w:tcPr>
          <w:p w14:paraId="687DA3AC">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rPr>
            </w:pPr>
            <w:r>
              <w:rPr>
                <w:rFonts w:hint="default" w:eastAsia="仿宋" w:cs="仿宋" w:asciiTheme="minorAscii" w:hAnsiTheme="minorAscii"/>
                <w:sz w:val="24"/>
                <w:szCs w:val="24"/>
              </w:rPr>
              <w:t>2.</w:t>
            </w:r>
            <w:r>
              <w:rPr>
                <w:rFonts w:hint="eastAsia" w:eastAsia="仿宋" w:cs="仿宋" w:asciiTheme="minorAscii" w:hAnsiTheme="minorAscii"/>
                <w:sz w:val="24"/>
                <w:szCs w:val="24"/>
                <w:lang w:val="en-US" w:eastAsia="zh-CN"/>
              </w:rPr>
              <w:t>1.16</w:t>
            </w:r>
          </w:p>
        </w:tc>
        <w:tc>
          <w:tcPr>
            <w:tcW w:w="7569" w:type="dxa"/>
            <w:tcBorders>
              <w:top w:val="single" w:color="auto" w:sz="4" w:space="0"/>
              <w:left w:val="single" w:color="auto" w:sz="4" w:space="0"/>
              <w:bottom w:val="single" w:color="auto" w:sz="4" w:space="0"/>
            </w:tcBorders>
            <w:vAlign w:val="center"/>
          </w:tcPr>
          <w:p w14:paraId="72D314D7">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背板操作角度：向上≥90°,向下≥30°</w:t>
            </w:r>
          </w:p>
        </w:tc>
      </w:tr>
      <w:tr w14:paraId="6453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79" w:type="dxa"/>
            <w:tcBorders>
              <w:top w:val="single" w:color="auto" w:sz="4" w:space="0"/>
              <w:bottom w:val="single" w:color="auto" w:sz="4" w:space="0"/>
              <w:right w:val="single" w:color="auto" w:sz="4" w:space="0"/>
            </w:tcBorders>
            <w:vAlign w:val="center"/>
          </w:tcPr>
          <w:p w14:paraId="6D1F1443">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rPr>
            </w:pPr>
            <w:r>
              <w:rPr>
                <w:rFonts w:hint="default" w:eastAsia="仿宋" w:cs="仿宋" w:asciiTheme="minorAscii" w:hAnsiTheme="minorAscii"/>
                <w:sz w:val="24"/>
                <w:szCs w:val="24"/>
              </w:rPr>
              <w:t>2.</w:t>
            </w:r>
            <w:r>
              <w:rPr>
                <w:rFonts w:hint="eastAsia" w:eastAsia="仿宋" w:cs="仿宋" w:asciiTheme="minorAscii" w:hAnsiTheme="minorAscii"/>
                <w:sz w:val="24"/>
                <w:szCs w:val="24"/>
                <w:lang w:val="en-US" w:eastAsia="zh-CN"/>
              </w:rPr>
              <w:t>1.17</w:t>
            </w:r>
          </w:p>
        </w:tc>
        <w:tc>
          <w:tcPr>
            <w:tcW w:w="7569" w:type="dxa"/>
            <w:tcBorders>
              <w:top w:val="single" w:color="auto" w:sz="4" w:space="0"/>
              <w:left w:val="single" w:color="auto" w:sz="4" w:space="0"/>
              <w:bottom w:val="single" w:color="auto" w:sz="4" w:space="0"/>
            </w:tcBorders>
            <w:vAlign w:val="center"/>
          </w:tcPr>
          <w:p w14:paraId="4DD54874">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lang w:eastAsia="zh-CN"/>
              </w:rPr>
            </w:pPr>
            <w:r>
              <w:rPr>
                <w:rFonts w:hint="default" w:eastAsia="仿宋" w:cs="仿宋" w:asciiTheme="minorAscii" w:hAnsiTheme="minorAscii"/>
                <w:sz w:val="24"/>
                <w:szCs w:val="24"/>
                <w:lang w:eastAsia="zh-CN"/>
              </w:rPr>
              <w:t>脚板操作角度：向上≥15°,向下≥90°</w:t>
            </w:r>
          </w:p>
        </w:tc>
      </w:tr>
      <w:tr w14:paraId="6F0D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Borders>
              <w:top w:val="single" w:color="auto" w:sz="4" w:space="0"/>
              <w:bottom w:val="single" w:color="auto" w:sz="4" w:space="0"/>
              <w:right w:val="single" w:color="auto" w:sz="4" w:space="0"/>
            </w:tcBorders>
            <w:vAlign w:val="center"/>
          </w:tcPr>
          <w:p w14:paraId="287814D1">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rPr>
            </w:pPr>
            <w:r>
              <w:rPr>
                <w:rFonts w:hint="default" w:eastAsia="仿宋" w:cs="仿宋" w:asciiTheme="minorAscii" w:hAnsiTheme="minorAscii"/>
                <w:sz w:val="24"/>
                <w:szCs w:val="24"/>
              </w:rPr>
              <w:t>2.</w:t>
            </w:r>
            <w:r>
              <w:rPr>
                <w:rFonts w:hint="eastAsia" w:eastAsia="仿宋" w:cs="仿宋" w:asciiTheme="minorAscii" w:hAnsiTheme="minorAscii"/>
                <w:sz w:val="24"/>
                <w:szCs w:val="24"/>
                <w:lang w:val="en-US" w:eastAsia="zh-CN"/>
              </w:rPr>
              <w:t>1.18</w:t>
            </w:r>
          </w:p>
        </w:tc>
        <w:tc>
          <w:tcPr>
            <w:tcW w:w="7569" w:type="dxa"/>
            <w:tcBorders>
              <w:top w:val="single" w:color="auto" w:sz="4" w:space="0"/>
              <w:left w:val="single" w:color="auto" w:sz="4" w:space="0"/>
              <w:bottom w:val="single" w:color="auto" w:sz="4" w:space="0"/>
            </w:tcBorders>
            <w:vAlign w:val="center"/>
          </w:tcPr>
          <w:p w14:paraId="6271315A">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 xml:space="preserve">手术床承载重量：≥250kg </w:t>
            </w:r>
          </w:p>
        </w:tc>
      </w:tr>
      <w:tr w14:paraId="68E2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79" w:type="dxa"/>
            <w:tcBorders>
              <w:top w:val="single" w:color="auto" w:sz="4" w:space="0"/>
              <w:bottom w:val="single" w:color="auto" w:sz="4" w:space="0"/>
              <w:right w:val="single" w:color="auto" w:sz="4" w:space="0"/>
            </w:tcBorders>
            <w:vAlign w:val="center"/>
          </w:tcPr>
          <w:p w14:paraId="15A1F04C">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eastAsia="zh-CN"/>
              </w:rPr>
            </w:pPr>
            <w:r>
              <w:rPr>
                <w:rFonts w:hint="eastAsia" w:eastAsia="仿宋" w:cs="仿宋" w:asciiTheme="minorAscii" w:hAnsiTheme="minorAscii"/>
                <w:sz w:val="24"/>
                <w:szCs w:val="24"/>
                <w:lang w:val="en-US" w:eastAsia="zh-CN"/>
              </w:rPr>
              <w:t>2.2</w:t>
            </w:r>
          </w:p>
        </w:tc>
        <w:tc>
          <w:tcPr>
            <w:tcW w:w="7569" w:type="dxa"/>
            <w:tcBorders>
              <w:top w:val="single" w:color="auto" w:sz="4" w:space="0"/>
              <w:left w:val="single" w:color="auto" w:sz="4" w:space="0"/>
              <w:bottom w:val="single" w:color="auto" w:sz="4" w:space="0"/>
            </w:tcBorders>
            <w:vAlign w:val="center"/>
          </w:tcPr>
          <w:p w14:paraId="211F9CA5">
            <w:pPr>
              <w:keepNext w:val="0"/>
              <w:keepLines w:val="0"/>
              <w:pageBreakBefore w:val="0"/>
              <w:widowControl w:val="0"/>
              <w:kinsoku/>
              <w:wordWrap/>
              <w:overflowPunct/>
              <w:topLinePunct w:val="0"/>
              <w:autoSpaceDE/>
              <w:autoSpaceDN/>
              <w:bidi w:val="0"/>
              <w:snapToGrid/>
              <w:spacing w:line="240" w:lineRule="exact"/>
              <w:textAlignment w:val="auto"/>
              <w:rPr>
                <w:rFonts w:hint="eastAsia" w:eastAsia="仿宋" w:cs="仿宋" w:asciiTheme="minorAscii" w:hAnsiTheme="minorAscii"/>
                <w:sz w:val="24"/>
                <w:szCs w:val="24"/>
                <w:lang w:eastAsia="zh-CN"/>
              </w:rPr>
            </w:pPr>
            <w:r>
              <w:rPr>
                <w:rFonts w:hint="default" w:eastAsia="仿宋" w:cs="仿宋" w:asciiTheme="minorAscii" w:hAnsiTheme="minorAscii"/>
                <w:sz w:val="24"/>
                <w:szCs w:val="24"/>
              </w:rPr>
              <w:t>骨科牵引架要求</w:t>
            </w:r>
            <w:r>
              <w:rPr>
                <w:rFonts w:hint="eastAsia" w:eastAsia="仿宋" w:cs="仿宋" w:asciiTheme="minorAscii" w:hAnsiTheme="minorAscii"/>
                <w:sz w:val="24"/>
                <w:szCs w:val="24"/>
                <w:lang w:eastAsia="zh-CN"/>
              </w:rPr>
              <w:t>：</w:t>
            </w:r>
          </w:p>
        </w:tc>
      </w:tr>
      <w:tr w14:paraId="0C2E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79" w:type="dxa"/>
            <w:tcBorders>
              <w:top w:val="single" w:color="auto" w:sz="4" w:space="0"/>
              <w:bottom w:val="single" w:color="auto" w:sz="4" w:space="0"/>
              <w:right w:val="single" w:color="auto" w:sz="4" w:space="0"/>
            </w:tcBorders>
            <w:vAlign w:val="center"/>
          </w:tcPr>
          <w:p w14:paraId="53B38C56">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eastAsia="zh-CN"/>
              </w:rPr>
            </w:pPr>
            <w:r>
              <w:rPr>
                <w:rFonts w:hint="eastAsia" w:eastAsia="仿宋" w:cs="仿宋" w:asciiTheme="minorAscii" w:hAnsiTheme="minorAscii"/>
                <w:sz w:val="24"/>
                <w:szCs w:val="24"/>
                <w:lang w:val="en-US" w:eastAsia="zh-CN"/>
              </w:rPr>
              <w:t>2.2.1</w:t>
            </w:r>
          </w:p>
        </w:tc>
        <w:tc>
          <w:tcPr>
            <w:tcW w:w="7569" w:type="dxa"/>
            <w:tcBorders>
              <w:top w:val="single" w:color="auto" w:sz="4" w:space="0"/>
              <w:left w:val="single" w:color="auto" w:sz="4" w:space="0"/>
              <w:bottom w:val="single" w:color="auto" w:sz="4" w:space="0"/>
            </w:tcBorders>
            <w:vAlign w:val="center"/>
          </w:tcPr>
          <w:p w14:paraId="4AB36413">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要求牵引架主结构全用优质不锈钢制成，悬空式设计，并配备专用配件台车。</w:t>
            </w:r>
          </w:p>
        </w:tc>
      </w:tr>
      <w:tr w14:paraId="2AD3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79" w:type="dxa"/>
            <w:tcBorders>
              <w:top w:val="single" w:color="auto" w:sz="4" w:space="0"/>
              <w:bottom w:val="single" w:color="auto" w:sz="4" w:space="0"/>
              <w:right w:val="single" w:color="auto" w:sz="4" w:space="0"/>
            </w:tcBorders>
            <w:vAlign w:val="center"/>
          </w:tcPr>
          <w:p w14:paraId="3E0A4D1A">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highlight w:val="none"/>
                <w:lang w:val="en-US"/>
              </w:rPr>
            </w:pPr>
            <w:r>
              <w:rPr>
                <w:rFonts w:hint="eastAsia" w:eastAsia="仿宋" w:cs="仿宋" w:asciiTheme="minorAscii" w:hAnsiTheme="minorAscii"/>
                <w:sz w:val="24"/>
                <w:szCs w:val="24"/>
                <w:lang w:val="en-US" w:eastAsia="zh-CN"/>
              </w:rPr>
              <w:t>2.2.2</w:t>
            </w:r>
          </w:p>
        </w:tc>
        <w:tc>
          <w:tcPr>
            <w:tcW w:w="7569" w:type="dxa"/>
            <w:tcBorders>
              <w:top w:val="single" w:color="auto" w:sz="4" w:space="0"/>
              <w:left w:val="single" w:color="auto" w:sz="4" w:space="0"/>
              <w:bottom w:val="single" w:color="auto" w:sz="4" w:space="0"/>
            </w:tcBorders>
            <w:vAlign w:val="center"/>
          </w:tcPr>
          <w:p w14:paraId="5D83DA57">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highlight w:val="none"/>
              </w:rPr>
            </w:pPr>
            <w:r>
              <w:rPr>
                <w:rFonts w:hint="default" w:eastAsia="仿宋" w:cs="仿宋" w:asciiTheme="minorAscii" w:hAnsiTheme="minorAscii"/>
                <w:sz w:val="24"/>
                <w:szCs w:val="24"/>
                <w:highlight w:val="none"/>
              </w:rPr>
              <w:t>要求牵引架安装及拆卸方便，牵引架安装后与与手术床台面无间隙，且稳定性高。</w:t>
            </w:r>
          </w:p>
        </w:tc>
      </w:tr>
      <w:tr w14:paraId="3D95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179" w:type="dxa"/>
            <w:tcBorders>
              <w:top w:val="single" w:color="auto" w:sz="4" w:space="0"/>
              <w:bottom w:val="single" w:color="auto" w:sz="4" w:space="0"/>
              <w:right w:val="single" w:color="auto" w:sz="4" w:space="0"/>
            </w:tcBorders>
            <w:vAlign w:val="center"/>
          </w:tcPr>
          <w:p w14:paraId="604C83C0">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rPr>
            </w:pPr>
            <w:r>
              <w:rPr>
                <w:rFonts w:hint="eastAsia" w:ascii="宋体" w:hAnsi="宋体" w:cs="宋体"/>
                <w:sz w:val="24"/>
              </w:rPr>
              <w:t>▲</w:t>
            </w:r>
            <w:r>
              <w:rPr>
                <w:rFonts w:hint="eastAsia" w:eastAsia="仿宋" w:cs="仿宋" w:asciiTheme="minorAscii" w:hAnsiTheme="minorAscii"/>
                <w:sz w:val="24"/>
                <w:szCs w:val="24"/>
                <w:lang w:val="en-US" w:eastAsia="zh-CN"/>
              </w:rPr>
              <w:t>2.2.3</w:t>
            </w:r>
          </w:p>
        </w:tc>
        <w:tc>
          <w:tcPr>
            <w:tcW w:w="7569" w:type="dxa"/>
            <w:tcBorders>
              <w:top w:val="single" w:color="auto" w:sz="4" w:space="0"/>
              <w:left w:val="single" w:color="auto" w:sz="4" w:space="0"/>
              <w:bottom w:val="single" w:color="auto" w:sz="4" w:space="0"/>
            </w:tcBorders>
            <w:vAlign w:val="center"/>
          </w:tcPr>
          <w:p w14:paraId="51E275FE">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要求牵引架的骨盘架为“工字型”设计，并于骨盘架连接手术床端设有左、中、右三个插接位置，方便骨盘板的左、中、右移动，以避免髋关节手术时牵引支架的阻挡，使C型臂操作无障碍、无死角，可完全透视，并能使术者更接近病患操作手术。</w:t>
            </w:r>
          </w:p>
        </w:tc>
      </w:tr>
      <w:tr w14:paraId="2163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179" w:type="dxa"/>
            <w:tcBorders>
              <w:top w:val="single" w:color="auto" w:sz="4" w:space="0"/>
              <w:bottom w:val="single" w:color="auto" w:sz="4" w:space="0"/>
              <w:right w:val="single" w:color="auto" w:sz="4" w:space="0"/>
            </w:tcBorders>
            <w:vAlign w:val="center"/>
          </w:tcPr>
          <w:p w14:paraId="0E237400">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rPr>
            </w:pPr>
            <w:r>
              <w:rPr>
                <w:rFonts w:hint="eastAsia" w:ascii="宋体" w:hAnsi="宋体" w:cs="宋体"/>
                <w:sz w:val="24"/>
              </w:rPr>
              <w:t>△</w:t>
            </w:r>
            <w:r>
              <w:rPr>
                <w:rFonts w:hint="eastAsia" w:eastAsia="仿宋" w:cs="仿宋" w:asciiTheme="minorAscii" w:hAnsiTheme="minorAscii"/>
                <w:sz w:val="24"/>
                <w:szCs w:val="24"/>
                <w:lang w:val="en-US" w:eastAsia="zh-CN"/>
              </w:rPr>
              <w:t>2.2.4</w:t>
            </w:r>
          </w:p>
        </w:tc>
        <w:tc>
          <w:tcPr>
            <w:tcW w:w="7569" w:type="dxa"/>
            <w:tcBorders>
              <w:top w:val="single" w:color="auto" w:sz="4" w:space="0"/>
              <w:left w:val="single" w:color="auto" w:sz="4" w:space="0"/>
              <w:bottom w:val="single" w:color="auto" w:sz="4" w:space="0"/>
            </w:tcBorders>
            <w:vAlign w:val="center"/>
          </w:tcPr>
          <w:p w14:paraId="48DCE7FC">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要求“工字型”设计的骨盘架纵向延伸杆设有前、中、后三个插口，可插接侧卧位支架，方便侧卧位支架的前后移动，且侧卧位支架可升降设计，以适用于男女、成人、儿童等不同大小的骨盘手术需要。</w:t>
            </w:r>
          </w:p>
        </w:tc>
      </w:tr>
      <w:tr w14:paraId="35F9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79" w:type="dxa"/>
            <w:tcBorders>
              <w:top w:val="single" w:color="auto" w:sz="4" w:space="0"/>
              <w:bottom w:val="single" w:color="auto" w:sz="4" w:space="0"/>
              <w:right w:val="single" w:color="auto" w:sz="4" w:space="0"/>
            </w:tcBorders>
            <w:vAlign w:val="center"/>
          </w:tcPr>
          <w:p w14:paraId="4064F947">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rPr>
            </w:pPr>
            <w:r>
              <w:rPr>
                <w:rFonts w:hint="eastAsia" w:ascii="宋体" w:hAnsi="宋体" w:cs="宋体"/>
                <w:sz w:val="24"/>
              </w:rPr>
              <w:t>△</w:t>
            </w:r>
            <w:r>
              <w:rPr>
                <w:rFonts w:hint="eastAsia" w:eastAsia="仿宋" w:cs="仿宋" w:asciiTheme="minorAscii" w:hAnsiTheme="minorAscii"/>
                <w:sz w:val="24"/>
                <w:szCs w:val="24"/>
                <w:lang w:val="en-US" w:eastAsia="zh-CN"/>
              </w:rPr>
              <w:t>2.2.5</w:t>
            </w:r>
          </w:p>
        </w:tc>
        <w:tc>
          <w:tcPr>
            <w:tcW w:w="7569" w:type="dxa"/>
            <w:tcBorders>
              <w:top w:val="single" w:color="auto" w:sz="4" w:space="0"/>
              <w:left w:val="single" w:color="auto" w:sz="4" w:space="0"/>
              <w:bottom w:val="single" w:color="auto" w:sz="4" w:space="0"/>
            </w:tcBorders>
            <w:vAlign w:val="center"/>
          </w:tcPr>
          <w:p w14:paraId="204DC68C">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lang w:val="en-US" w:eastAsia="zh-CN"/>
              </w:rPr>
            </w:pPr>
            <w:r>
              <w:rPr>
                <w:rFonts w:hint="default" w:eastAsia="仿宋" w:cs="仿宋" w:asciiTheme="minorAscii" w:hAnsiTheme="minorAscii"/>
                <w:sz w:val="24"/>
                <w:szCs w:val="24"/>
                <w:lang w:val="en-US" w:eastAsia="zh-CN"/>
              </w:rPr>
              <w:t>要求牵引杆可大幅变换角度，可伸缩式设计，以加大牵引架可调范围，适用所有人群。</w:t>
            </w:r>
          </w:p>
        </w:tc>
      </w:tr>
      <w:tr w14:paraId="4EFF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79" w:type="dxa"/>
            <w:tcBorders>
              <w:top w:val="single" w:color="auto" w:sz="4" w:space="0"/>
              <w:bottom w:val="single" w:color="auto" w:sz="4" w:space="0"/>
              <w:right w:val="single" w:color="auto" w:sz="4" w:space="0"/>
            </w:tcBorders>
            <w:vAlign w:val="center"/>
          </w:tcPr>
          <w:p w14:paraId="465604DA">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rPr>
            </w:pPr>
            <w:r>
              <w:rPr>
                <w:rFonts w:hint="eastAsia" w:eastAsia="仿宋" w:cs="仿宋" w:asciiTheme="minorAscii" w:hAnsiTheme="minorAscii"/>
                <w:sz w:val="24"/>
                <w:szCs w:val="24"/>
                <w:lang w:val="en-US" w:eastAsia="zh-CN"/>
              </w:rPr>
              <w:t>2.2.6</w:t>
            </w:r>
          </w:p>
        </w:tc>
        <w:tc>
          <w:tcPr>
            <w:tcW w:w="7569" w:type="dxa"/>
            <w:tcBorders>
              <w:top w:val="single" w:color="auto" w:sz="4" w:space="0"/>
              <w:left w:val="single" w:color="auto" w:sz="4" w:space="0"/>
              <w:bottom w:val="single" w:color="auto" w:sz="4" w:space="0"/>
            </w:tcBorders>
            <w:vAlign w:val="center"/>
          </w:tcPr>
          <w:p w14:paraId="046F8E4F">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牵引架支撑臂伸缩行程：≥40cm</w:t>
            </w:r>
          </w:p>
          <w:p w14:paraId="5B679A68">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p>
        </w:tc>
      </w:tr>
      <w:tr w14:paraId="723F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79" w:type="dxa"/>
            <w:tcBorders>
              <w:top w:val="single" w:color="auto" w:sz="4" w:space="0"/>
              <w:bottom w:val="single" w:color="auto" w:sz="4" w:space="0"/>
              <w:right w:val="single" w:color="auto" w:sz="4" w:space="0"/>
            </w:tcBorders>
            <w:vAlign w:val="center"/>
          </w:tcPr>
          <w:p w14:paraId="4808C97C">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rPr>
            </w:pPr>
            <w:r>
              <w:rPr>
                <w:rFonts w:hint="eastAsia" w:eastAsia="仿宋" w:cs="仿宋" w:asciiTheme="minorAscii" w:hAnsiTheme="minorAscii"/>
                <w:sz w:val="24"/>
                <w:szCs w:val="24"/>
                <w:lang w:val="en-US" w:eastAsia="zh-CN"/>
              </w:rPr>
              <w:t>2.2.7</w:t>
            </w:r>
          </w:p>
        </w:tc>
        <w:tc>
          <w:tcPr>
            <w:tcW w:w="7569" w:type="dxa"/>
            <w:tcBorders>
              <w:top w:val="single" w:color="auto" w:sz="4" w:space="0"/>
              <w:left w:val="single" w:color="auto" w:sz="4" w:space="0"/>
              <w:bottom w:val="single" w:color="auto" w:sz="4" w:space="0"/>
            </w:tcBorders>
            <w:vAlign w:val="center"/>
          </w:tcPr>
          <w:p w14:paraId="58A70A4F">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牵引架第一关节纵转角度：≥160°,第二关节后转角度：≥200°，脚踝固定器旋转角度：≥360°</w:t>
            </w:r>
          </w:p>
        </w:tc>
      </w:tr>
      <w:tr w14:paraId="5017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79" w:type="dxa"/>
            <w:tcBorders>
              <w:top w:val="single" w:color="auto" w:sz="4" w:space="0"/>
              <w:bottom w:val="single" w:color="auto" w:sz="4" w:space="0"/>
              <w:right w:val="single" w:color="auto" w:sz="4" w:space="0"/>
            </w:tcBorders>
            <w:vAlign w:val="center"/>
          </w:tcPr>
          <w:p w14:paraId="1044CFB8">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rPr>
            </w:pPr>
            <w:r>
              <w:rPr>
                <w:rFonts w:hint="eastAsia" w:eastAsia="仿宋" w:cs="仿宋" w:asciiTheme="minorAscii" w:hAnsiTheme="minorAscii"/>
                <w:sz w:val="24"/>
                <w:szCs w:val="24"/>
                <w:lang w:val="en-US" w:eastAsia="zh-CN"/>
              </w:rPr>
              <w:t>2.2.8</w:t>
            </w:r>
          </w:p>
        </w:tc>
        <w:tc>
          <w:tcPr>
            <w:tcW w:w="7569" w:type="dxa"/>
            <w:tcBorders>
              <w:top w:val="single" w:color="auto" w:sz="4" w:space="0"/>
              <w:left w:val="single" w:color="auto" w:sz="4" w:space="0"/>
              <w:bottom w:val="single" w:color="auto" w:sz="4" w:space="0"/>
            </w:tcBorders>
            <w:vAlign w:val="center"/>
          </w:tcPr>
          <w:p w14:paraId="015775DC">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牵引架牵引行程：≥20cm,侧卧架升降行程：≥20cm</w:t>
            </w:r>
          </w:p>
        </w:tc>
      </w:tr>
      <w:tr w14:paraId="7C43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79" w:type="dxa"/>
            <w:tcBorders>
              <w:top w:val="single" w:color="auto" w:sz="4" w:space="0"/>
              <w:bottom w:val="single" w:color="auto" w:sz="4" w:space="0"/>
              <w:right w:val="single" w:color="auto" w:sz="4" w:space="0"/>
            </w:tcBorders>
            <w:vAlign w:val="center"/>
          </w:tcPr>
          <w:p w14:paraId="44438F07">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lang w:val="en-US"/>
              </w:rPr>
            </w:pPr>
            <w:r>
              <w:rPr>
                <w:rFonts w:hint="eastAsia" w:eastAsia="仿宋" w:cs="仿宋" w:asciiTheme="minorAscii" w:hAnsiTheme="minorAscii"/>
                <w:sz w:val="24"/>
                <w:szCs w:val="24"/>
                <w:lang w:val="en-US" w:eastAsia="zh-CN"/>
              </w:rPr>
              <w:t>2.2.9</w:t>
            </w:r>
          </w:p>
        </w:tc>
        <w:tc>
          <w:tcPr>
            <w:tcW w:w="7569" w:type="dxa"/>
            <w:tcBorders>
              <w:top w:val="single" w:color="auto" w:sz="4" w:space="0"/>
              <w:left w:val="single" w:color="auto" w:sz="4" w:space="0"/>
              <w:bottom w:val="single" w:color="auto" w:sz="4" w:space="0"/>
            </w:tcBorders>
            <w:vAlign w:val="center"/>
          </w:tcPr>
          <w:p w14:paraId="32F8BD3E">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牵引架在架设落地支撑架状况下，可承载重量：≥50kg</w:t>
            </w:r>
          </w:p>
        </w:tc>
      </w:tr>
      <w:tr w14:paraId="2546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79" w:type="dxa"/>
            <w:tcBorders>
              <w:top w:val="single" w:color="auto" w:sz="4" w:space="0"/>
              <w:bottom w:val="single" w:color="auto" w:sz="4" w:space="0"/>
              <w:right w:val="single" w:color="auto" w:sz="4" w:space="0"/>
            </w:tcBorders>
            <w:vAlign w:val="center"/>
          </w:tcPr>
          <w:p w14:paraId="304A5B53">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
                <w:sz w:val="24"/>
                <w:szCs w:val="24"/>
              </w:rPr>
            </w:pPr>
            <w:r>
              <w:rPr>
                <w:rFonts w:hint="default" w:eastAsia="仿宋" w:cs="仿宋" w:asciiTheme="minorAscii" w:hAnsiTheme="minorAscii"/>
                <w:b/>
                <w:sz w:val="24"/>
                <w:szCs w:val="24"/>
              </w:rPr>
              <w:t>三</w:t>
            </w:r>
          </w:p>
        </w:tc>
        <w:tc>
          <w:tcPr>
            <w:tcW w:w="7569" w:type="dxa"/>
            <w:tcBorders>
              <w:top w:val="single" w:color="auto" w:sz="4" w:space="0"/>
              <w:left w:val="single" w:color="auto" w:sz="4" w:space="0"/>
              <w:bottom w:val="single" w:color="auto" w:sz="4" w:space="0"/>
            </w:tcBorders>
            <w:vAlign w:val="center"/>
          </w:tcPr>
          <w:p w14:paraId="22EAEC04">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b/>
                <w:sz w:val="24"/>
                <w:szCs w:val="24"/>
                <w:lang w:val="en-US" w:eastAsia="zh-CN"/>
              </w:rPr>
            </w:pPr>
            <w:r>
              <w:rPr>
                <w:rFonts w:hint="default" w:eastAsia="仿宋" w:cs="仿宋" w:asciiTheme="minorAscii" w:hAnsiTheme="minorAscii"/>
                <w:b/>
                <w:sz w:val="24"/>
                <w:szCs w:val="24"/>
                <w:lang w:val="en-US" w:eastAsia="zh-CN"/>
              </w:rPr>
              <w:t>配置清单：</w:t>
            </w:r>
          </w:p>
        </w:tc>
      </w:tr>
      <w:tr w14:paraId="20D7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79" w:type="dxa"/>
            <w:tcBorders>
              <w:top w:val="single" w:color="auto" w:sz="4" w:space="0"/>
              <w:bottom w:val="single" w:color="auto" w:sz="4" w:space="0"/>
              <w:right w:val="single" w:color="auto" w:sz="4" w:space="0"/>
            </w:tcBorders>
            <w:vAlign w:val="center"/>
          </w:tcPr>
          <w:p w14:paraId="461493F5">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sz w:val="24"/>
                <w:szCs w:val="24"/>
              </w:rPr>
            </w:pPr>
            <w:r>
              <w:rPr>
                <w:rFonts w:hint="default" w:eastAsia="仿宋" w:cs="仿宋" w:asciiTheme="minorAscii" w:hAnsiTheme="minorAscii"/>
                <w:sz w:val="24"/>
                <w:szCs w:val="24"/>
              </w:rPr>
              <w:t>3.1</w:t>
            </w:r>
          </w:p>
        </w:tc>
        <w:tc>
          <w:tcPr>
            <w:tcW w:w="7569" w:type="dxa"/>
            <w:tcBorders>
              <w:top w:val="single" w:color="auto" w:sz="4" w:space="0"/>
              <w:left w:val="single" w:color="auto" w:sz="4" w:space="0"/>
              <w:bottom w:val="single" w:color="auto" w:sz="4" w:space="0"/>
            </w:tcBorders>
            <w:shd w:val="clear" w:color="auto" w:fill="auto"/>
            <w:vAlign w:val="center"/>
          </w:tcPr>
          <w:p w14:paraId="26C84EED">
            <w:pPr>
              <w:keepNext w:val="0"/>
              <w:keepLines w:val="0"/>
              <w:pageBreakBefore w:val="0"/>
              <w:widowControl w:val="0"/>
              <w:kinsoku/>
              <w:wordWrap/>
              <w:overflowPunct/>
              <w:topLinePunct w:val="0"/>
              <w:autoSpaceDE/>
              <w:autoSpaceDN/>
              <w:bidi w:val="0"/>
              <w:snapToGrid/>
              <w:spacing w:line="240" w:lineRule="exact"/>
              <w:textAlignment w:val="auto"/>
              <w:rPr>
                <w:rFonts w:hint="eastAsia" w:eastAsia="仿宋" w:cs="仿宋" w:asciiTheme="minorAscii" w:hAnsiTheme="minorAscii"/>
                <w:bCs/>
                <w:kern w:val="2"/>
                <w:sz w:val="24"/>
                <w:szCs w:val="24"/>
                <w:lang w:val="en-US" w:eastAsia="zh-CN" w:bidi="ar-SA"/>
              </w:rPr>
            </w:pPr>
            <w:r>
              <w:rPr>
                <w:rFonts w:hint="default" w:eastAsia="仿宋" w:cs="仿宋" w:asciiTheme="minorAscii" w:hAnsiTheme="minorAscii"/>
                <w:bCs/>
                <w:sz w:val="24"/>
                <w:szCs w:val="24"/>
              </w:rPr>
              <w:t>床主体*1</w:t>
            </w:r>
            <w:r>
              <w:rPr>
                <w:rFonts w:hint="eastAsia" w:eastAsia="仿宋" w:cs="仿宋" w:asciiTheme="minorAscii" w:hAnsiTheme="minorAscii"/>
                <w:bCs/>
                <w:sz w:val="24"/>
                <w:szCs w:val="24"/>
                <w:lang w:val="en-US" w:eastAsia="zh-CN"/>
              </w:rPr>
              <w:t>套</w:t>
            </w:r>
          </w:p>
        </w:tc>
      </w:tr>
      <w:tr w14:paraId="41D3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79" w:type="dxa"/>
            <w:tcBorders>
              <w:top w:val="single" w:color="auto" w:sz="4" w:space="0"/>
              <w:bottom w:val="single" w:color="auto" w:sz="4" w:space="0"/>
              <w:right w:val="single" w:color="auto" w:sz="4" w:space="0"/>
            </w:tcBorders>
            <w:shd w:val="clear" w:color="auto" w:fill="auto"/>
            <w:vAlign w:val="center"/>
          </w:tcPr>
          <w:p w14:paraId="1F8C8E46">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kern w:val="2"/>
                <w:sz w:val="24"/>
                <w:szCs w:val="24"/>
                <w:lang w:val="en-US" w:eastAsia="zh-CN" w:bidi="ar-SA"/>
              </w:rPr>
            </w:pPr>
            <w:r>
              <w:rPr>
                <w:rFonts w:hint="default" w:eastAsia="仿宋" w:cs="仿宋" w:asciiTheme="minorAscii" w:hAnsiTheme="minorAscii"/>
                <w:sz w:val="24"/>
                <w:szCs w:val="24"/>
              </w:rPr>
              <w:t>3.2</w:t>
            </w:r>
          </w:p>
        </w:tc>
        <w:tc>
          <w:tcPr>
            <w:tcW w:w="7569" w:type="dxa"/>
            <w:tcBorders>
              <w:top w:val="single" w:color="auto" w:sz="4" w:space="0"/>
              <w:left w:val="single" w:color="auto" w:sz="4" w:space="0"/>
              <w:bottom w:val="single" w:color="auto" w:sz="4" w:space="0"/>
            </w:tcBorders>
            <w:shd w:val="clear" w:color="auto" w:fill="auto"/>
            <w:vAlign w:val="center"/>
          </w:tcPr>
          <w:p w14:paraId="6756D3AB">
            <w:pPr>
              <w:keepNext w:val="0"/>
              <w:keepLines w:val="0"/>
              <w:pageBreakBefore w:val="0"/>
              <w:widowControl w:val="0"/>
              <w:kinsoku/>
              <w:wordWrap/>
              <w:overflowPunct/>
              <w:topLinePunct w:val="0"/>
              <w:autoSpaceDE/>
              <w:autoSpaceDN/>
              <w:bidi w:val="0"/>
              <w:snapToGrid/>
              <w:spacing w:line="240" w:lineRule="exact"/>
              <w:textAlignment w:val="auto"/>
              <w:rPr>
                <w:rFonts w:hint="eastAsia" w:eastAsia="仿宋" w:cs="仿宋" w:asciiTheme="minorAscii" w:hAnsiTheme="minorAscii"/>
                <w:bCs/>
                <w:sz w:val="24"/>
                <w:szCs w:val="24"/>
                <w:lang w:val="en-US" w:eastAsia="zh-CN"/>
              </w:rPr>
            </w:pPr>
            <w:r>
              <w:rPr>
                <w:rFonts w:hint="default" w:eastAsia="仿宋" w:cs="仿宋" w:asciiTheme="minorAscii" w:hAnsiTheme="minorAscii"/>
                <w:bCs/>
                <w:sz w:val="24"/>
                <w:szCs w:val="24"/>
              </w:rPr>
              <w:t>布帘架*1</w:t>
            </w:r>
            <w:r>
              <w:rPr>
                <w:rFonts w:hint="eastAsia" w:eastAsia="仿宋" w:cs="仿宋" w:asciiTheme="minorAscii" w:hAnsiTheme="minorAscii"/>
                <w:bCs/>
                <w:sz w:val="24"/>
                <w:szCs w:val="24"/>
                <w:lang w:val="en-US" w:eastAsia="zh-CN"/>
              </w:rPr>
              <w:t>组</w:t>
            </w:r>
          </w:p>
        </w:tc>
      </w:tr>
      <w:tr w14:paraId="2FFD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79" w:type="dxa"/>
            <w:tcBorders>
              <w:top w:val="single" w:color="auto" w:sz="4" w:space="0"/>
              <w:bottom w:val="single" w:color="auto" w:sz="4" w:space="0"/>
              <w:right w:val="single" w:color="auto" w:sz="4" w:space="0"/>
            </w:tcBorders>
            <w:shd w:val="clear" w:color="auto" w:fill="auto"/>
            <w:vAlign w:val="center"/>
          </w:tcPr>
          <w:p w14:paraId="0934F6DC">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Cs/>
                <w:kern w:val="2"/>
                <w:sz w:val="24"/>
                <w:szCs w:val="24"/>
                <w:lang w:val="en-US" w:eastAsia="zh-CN" w:bidi="ar-SA"/>
              </w:rPr>
            </w:pPr>
            <w:r>
              <w:rPr>
                <w:rFonts w:hint="default" w:eastAsia="仿宋" w:cs="仿宋" w:asciiTheme="minorAscii" w:hAnsiTheme="minorAscii"/>
                <w:bCs/>
                <w:sz w:val="24"/>
                <w:szCs w:val="24"/>
              </w:rPr>
              <w:t>3.</w:t>
            </w:r>
            <w:r>
              <w:rPr>
                <w:rFonts w:hint="eastAsia" w:eastAsia="仿宋" w:cs="仿宋" w:asciiTheme="minorAscii" w:hAnsiTheme="minorAscii"/>
                <w:bCs/>
                <w:sz w:val="24"/>
                <w:szCs w:val="24"/>
                <w:lang w:val="en-US" w:eastAsia="zh-CN"/>
              </w:rPr>
              <w:t>3</w:t>
            </w:r>
          </w:p>
        </w:tc>
        <w:tc>
          <w:tcPr>
            <w:tcW w:w="7569" w:type="dxa"/>
            <w:tcBorders>
              <w:top w:val="single" w:color="auto" w:sz="4" w:space="0"/>
              <w:left w:val="single" w:color="auto" w:sz="4" w:space="0"/>
              <w:bottom w:val="single" w:color="auto" w:sz="4" w:space="0"/>
            </w:tcBorders>
            <w:shd w:val="clear" w:color="auto" w:fill="auto"/>
            <w:vAlign w:val="center"/>
          </w:tcPr>
          <w:p w14:paraId="49B6F4FD">
            <w:pPr>
              <w:keepNext w:val="0"/>
              <w:keepLines w:val="0"/>
              <w:pageBreakBefore w:val="0"/>
              <w:widowControl w:val="0"/>
              <w:kinsoku/>
              <w:wordWrap/>
              <w:overflowPunct/>
              <w:topLinePunct w:val="0"/>
              <w:autoSpaceDE/>
              <w:autoSpaceDN/>
              <w:bidi w:val="0"/>
              <w:snapToGrid/>
              <w:spacing w:line="240" w:lineRule="exact"/>
              <w:textAlignment w:val="auto"/>
              <w:rPr>
                <w:rFonts w:hint="eastAsia" w:eastAsia="仿宋" w:cs="仿宋" w:asciiTheme="minorAscii" w:hAnsiTheme="minorAscii"/>
                <w:bCs/>
                <w:sz w:val="24"/>
                <w:szCs w:val="24"/>
                <w:lang w:val="en-US" w:eastAsia="zh-CN"/>
              </w:rPr>
            </w:pPr>
            <w:r>
              <w:rPr>
                <w:rFonts w:hint="default" w:eastAsia="仿宋" w:cs="仿宋" w:asciiTheme="minorAscii" w:hAnsiTheme="minorAscii"/>
                <w:bCs/>
                <w:sz w:val="24"/>
                <w:szCs w:val="24"/>
              </w:rPr>
              <w:t>头板*1</w:t>
            </w:r>
            <w:r>
              <w:rPr>
                <w:rFonts w:hint="eastAsia" w:eastAsia="仿宋" w:cs="仿宋" w:asciiTheme="minorAscii" w:hAnsiTheme="minorAscii"/>
                <w:bCs/>
                <w:sz w:val="24"/>
                <w:szCs w:val="24"/>
                <w:lang w:val="en-US" w:eastAsia="zh-CN"/>
              </w:rPr>
              <w:t>块、</w:t>
            </w:r>
            <w:r>
              <w:rPr>
                <w:rFonts w:hint="default" w:eastAsia="仿宋" w:cs="仿宋" w:asciiTheme="minorAscii" w:hAnsiTheme="minorAscii"/>
                <w:bCs/>
                <w:sz w:val="24"/>
                <w:szCs w:val="24"/>
              </w:rPr>
              <w:t>手板*</w:t>
            </w:r>
            <w:r>
              <w:rPr>
                <w:rFonts w:hint="eastAsia" w:eastAsia="仿宋" w:cs="仿宋" w:asciiTheme="minorAscii" w:hAnsiTheme="minorAscii"/>
                <w:bCs/>
                <w:sz w:val="24"/>
                <w:szCs w:val="24"/>
                <w:lang w:val="en-US" w:eastAsia="zh-CN"/>
              </w:rPr>
              <w:t>2支、</w:t>
            </w:r>
            <w:r>
              <w:rPr>
                <w:rFonts w:hint="default" w:eastAsia="仿宋" w:cs="仿宋" w:asciiTheme="minorAscii" w:hAnsiTheme="minorAscii"/>
                <w:bCs/>
                <w:sz w:val="24"/>
                <w:szCs w:val="24"/>
              </w:rPr>
              <w:t>脚板*</w:t>
            </w:r>
            <w:r>
              <w:rPr>
                <w:rFonts w:hint="eastAsia" w:eastAsia="仿宋" w:cs="仿宋" w:asciiTheme="minorAscii" w:hAnsiTheme="minorAscii"/>
                <w:bCs/>
                <w:sz w:val="24"/>
                <w:szCs w:val="24"/>
                <w:lang w:val="en-US" w:eastAsia="zh-CN"/>
              </w:rPr>
              <w:t>2块、</w:t>
            </w:r>
            <w:r>
              <w:rPr>
                <w:rFonts w:hint="default" w:eastAsia="仿宋" w:cs="仿宋" w:asciiTheme="minorAscii" w:hAnsiTheme="minorAscii"/>
                <w:bCs/>
                <w:sz w:val="24"/>
                <w:szCs w:val="24"/>
              </w:rPr>
              <w:t>床垫*1</w:t>
            </w:r>
            <w:r>
              <w:rPr>
                <w:rFonts w:hint="eastAsia" w:eastAsia="仿宋" w:cs="仿宋" w:asciiTheme="minorAscii" w:hAnsiTheme="minorAscii"/>
                <w:bCs/>
                <w:sz w:val="24"/>
                <w:szCs w:val="24"/>
                <w:lang w:val="en-US" w:eastAsia="zh-CN"/>
              </w:rPr>
              <w:t>组、</w:t>
            </w:r>
            <w:r>
              <w:rPr>
                <w:rFonts w:hint="default" w:eastAsia="仿宋" w:cs="仿宋" w:asciiTheme="minorAscii" w:hAnsiTheme="minorAscii"/>
                <w:bCs/>
                <w:sz w:val="24"/>
                <w:szCs w:val="24"/>
              </w:rPr>
              <w:t>手控制器*1</w:t>
            </w:r>
            <w:r>
              <w:rPr>
                <w:rFonts w:hint="eastAsia" w:eastAsia="仿宋" w:cs="仿宋" w:asciiTheme="minorAscii" w:hAnsiTheme="minorAscii"/>
                <w:bCs/>
                <w:sz w:val="24"/>
                <w:szCs w:val="24"/>
                <w:lang w:val="en-US" w:eastAsia="zh-CN"/>
              </w:rPr>
              <w:t>组、</w:t>
            </w:r>
            <w:r>
              <w:rPr>
                <w:rFonts w:hint="default" w:eastAsia="仿宋" w:cs="仿宋" w:asciiTheme="minorAscii" w:hAnsiTheme="minorAscii"/>
                <w:bCs/>
                <w:sz w:val="24"/>
                <w:szCs w:val="24"/>
              </w:rPr>
              <w:t>悬空骨科牵引架*1</w:t>
            </w:r>
            <w:r>
              <w:rPr>
                <w:rFonts w:hint="eastAsia" w:eastAsia="仿宋" w:cs="仿宋" w:asciiTheme="minorAscii" w:hAnsiTheme="minorAscii"/>
                <w:bCs/>
                <w:sz w:val="24"/>
                <w:szCs w:val="24"/>
                <w:lang w:val="en-US" w:eastAsia="zh-CN"/>
              </w:rPr>
              <w:t>组、</w:t>
            </w:r>
          </w:p>
        </w:tc>
      </w:tr>
      <w:tr w14:paraId="14D4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79" w:type="dxa"/>
            <w:tcBorders>
              <w:top w:val="single" w:color="auto" w:sz="4" w:space="0"/>
              <w:bottom w:val="single" w:color="auto" w:sz="4" w:space="0"/>
              <w:right w:val="single" w:color="auto" w:sz="4" w:space="0"/>
            </w:tcBorders>
            <w:shd w:val="clear" w:color="auto" w:fill="auto"/>
            <w:vAlign w:val="center"/>
          </w:tcPr>
          <w:p w14:paraId="7251D49E">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Cs/>
                <w:kern w:val="2"/>
                <w:sz w:val="24"/>
                <w:szCs w:val="24"/>
                <w:lang w:val="en-US" w:eastAsia="zh-CN" w:bidi="ar-SA"/>
              </w:rPr>
            </w:pPr>
            <w:r>
              <w:rPr>
                <w:rFonts w:hint="default" w:eastAsia="仿宋" w:cs="仿宋" w:asciiTheme="minorAscii" w:hAnsiTheme="minorAscii"/>
                <w:bCs/>
                <w:sz w:val="24"/>
                <w:szCs w:val="24"/>
              </w:rPr>
              <w:t>3.</w:t>
            </w:r>
            <w:r>
              <w:rPr>
                <w:rFonts w:hint="eastAsia" w:eastAsia="仿宋" w:cs="仿宋" w:asciiTheme="minorAscii" w:hAnsiTheme="minorAscii"/>
                <w:bCs/>
                <w:sz w:val="24"/>
                <w:szCs w:val="24"/>
                <w:lang w:val="en-US" w:eastAsia="zh-CN"/>
              </w:rPr>
              <w:t>4</w:t>
            </w:r>
          </w:p>
        </w:tc>
        <w:tc>
          <w:tcPr>
            <w:tcW w:w="7569" w:type="dxa"/>
            <w:tcBorders>
              <w:top w:val="single" w:color="auto" w:sz="4" w:space="0"/>
              <w:left w:val="single" w:color="auto" w:sz="4" w:space="0"/>
              <w:bottom w:val="single" w:color="auto" w:sz="4" w:space="0"/>
            </w:tcBorders>
            <w:shd w:val="clear" w:color="auto" w:fill="auto"/>
            <w:vAlign w:val="center"/>
          </w:tcPr>
          <w:p w14:paraId="3B5D339E">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bCs/>
                <w:sz w:val="24"/>
                <w:szCs w:val="24"/>
                <w:lang w:val="en-US" w:eastAsia="zh-CN"/>
              </w:rPr>
            </w:pPr>
            <w:r>
              <w:rPr>
                <w:rFonts w:hint="default" w:eastAsia="仿宋" w:cs="仿宋" w:asciiTheme="minorAscii" w:hAnsiTheme="minorAscii"/>
                <w:bCs/>
                <w:sz w:val="24"/>
                <w:szCs w:val="24"/>
              </w:rPr>
              <w:t>电源线*1</w:t>
            </w:r>
            <w:r>
              <w:rPr>
                <w:rFonts w:hint="eastAsia" w:eastAsia="仿宋" w:cs="仿宋" w:asciiTheme="minorAscii" w:hAnsiTheme="minorAscii"/>
                <w:bCs/>
                <w:sz w:val="24"/>
                <w:szCs w:val="24"/>
                <w:lang w:val="en-US" w:eastAsia="zh-CN"/>
              </w:rPr>
              <w:t>根</w:t>
            </w:r>
          </w:p>
        </w:tc>
      </w:tr>
      <w:tr w14:paraId="2516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79" w:type="dxa"/>
            <w:tcBorders>
              <w:top w:val="single" w:color="auto" w:sz="4" w:space="0"/>
              <w:bottom w:val="single" w:color="auto" w:sz="4" w:space="0"/>
              <w:right w:val="single" w:color="auto" w:sz="4" w:space="0"/>
            </w:tcBorders>
            <w:shd w:val="clear" w:color="auto" w:fill="auto"/>
            <w:vAlign w:val="center"/>
          </w:tcPr>
          <w:p w14:paraId="0E311F8C">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Cs/>
                <w:kern w:val="2"/>
                <w:sz w:val="24"/>
                <w:szCs w:val="24"/>
                <w:lang w:val="en-US" w:eastAsia="zh-CN" w:bidi="ar-SA"/>
              </w:rPr>
            </w:pPr>
            <w:r>
              <w:rPr>
                <w:rFonts w:hint="default" w:eastAsia="仿宋" w:cs="仿宋" w:asciiTheme="minorAscii" w:hAnsiTheme="minorAscii"/>
                <w:bCs/>
                <w:sz w:val="24"/>
                <w:szCs w:val="24"/>
              </w:rPr>
              <w:t>3.</w:t>
            </w:r>
            <w:r>
              <w:rPr>
                <w:rFonts w:hint="eastAsia" w:eastAsia="仿宋" w:cs="仿宋" w:asciiTheme="minorAscii" w:hAnsiTheme="minorAscii"/>
                <w:bCs/>
                <w:sz w:val="24"/>
                <w:szCs w:val="24"/>
                <w:lang w:val="en-US" w:eastAsia="zh-CN"/>
              </w:rPr>
              <w:t>5</w:t>
            </w:r>
          </w:p>
        </w:tc>
        <w:tc>
          <w:tcPr>
            <w:tcW w:w="7569" w:type="dxa"/>
            <w:tcBorders>
              <w:top w:val="single" w:color="auto" w:sz="4" w:space="0"/>
              <w:left w:val="single" w:color="auto" w:sz="4" w:space="0"/>
              <w:bottom w:val="single" w:color="auto" w:sz="4" w:space="0"/>
            </w:tcBorders>
            <w:shd w:val="clear" w:color="auto" w:fill="auto"/>
            <w:vAlign w:val="center"/>
          </w:tcPr>
          <w:p w14:paraId="36DE2A87">
            <w:pPr>
              <w:keepNext w:val="0"/>
              <w:keepLines w:val="0"/>
              <w:pageBreakBefore w:val="0"/>
              <w:widowControl w:val="0"/>
              <w:kinsoku/>
              <w:wordWrap/>
              <w:overflowPunct/>
              <w:topLinePunct w:val="0"/>
              <w:autoSpaceDE/>
              <w:autoSpaceDN/>
              <w:bidi w:val="0"/>
              <w:snapToGrid/>
              <w:spacing w:line="240" w:lineRule="exact"/>
              <w:textAlignment w:val="auto"/>
              <w:rPr>
                <w:rFonts w:hint="eastAsia" w:eastAsia="仿宋" w:cs="仿宋" w:asciiTheme="minorAscii" w:hAnsiTheme="minorAscii"/>
                <w:bCs/>
                <w:kern w:val="2"/>
                <w:sz w:val="24"/>
                <w:szCs w:val="24"/>
                <w:lang w:val="en-US" w:eastAsia="zh-CN" w:bidi="ar-SA"/>
              </w:rPr>
            </w:pPr>
            <w:r>
              <w:rPr>
                <w:rFonts w:hint="default" w:eastAsia="仿宋" w:cs="仿宋" w:asciiTheme="minorAscii" w:hAnsiTheme="minorAscii"/>
                <w:bCs/>
                <w:sz w:val="24"/>
                <w:szCs w:val="24"/>
              </w:rPr>
              <w:t>肩架*</w:t>
            </w:r>
            <w:r>
              <w:rPr>
                <w:rFonts w:hint="eastAsia" w:eastAsia="仿宋" w:cs="仿宋" w:asciiTheme="minorAscii" w:hAnsiTheme="minorAscii"/>
                <w:bCs/>
                <w:sz w:val="24"/>
                <w:szCs w:val="24"/>
                <w:lang w:val="en-US" w:eastAsia="zh-CN"/>
              </w:rPr>
              <w:t>2付、腰架</w:t>
            </w:r>
            <w:r>
              <w:rPr>
                <w:rFonts w:hint="default" w:eastAsia="仿宋" w:cs="仿宋" w:asciiTheme="minorAscii" w:hAnsiTheme="minorAscii"/>
                <w:bCs/>
                <w:sz w:val="24"/>
                <w:szCs w:val="24"/>
              </w:rPr>
              <w:t>*</w:t>
            </w:r>
            <w:r>
              <w:rPr>
                <w:rFonts w:hint="eastAsia" w:eastAsia="仿宋" w:cs="仿宋" w:asciiTheme="minorAscii" w:hAnsiTheme="minorAscii"/>
                <w:bCs/>
                <w:sz w:val="24"/>
                <w:szCs w:val="24"/>
                <w:lang w:val="en-US" w:eastAsia="zh-CN"/>
              </w:rPr>
              <w:t>2付、软质大型腿架</w:t>
            </w:r>
            <w:r>
              <w:rPr>
                <w:rFonts w:hint="default" w:eastAsia="仿宋" w:cs="仿宋" w:asciiTheme="minorAscii" w:hAnsiTheme="minorAscii"/>
                <w:bCs/>
                <w:sz w:val="24"/>
                <w:szCs w:val="24"/>
              </w:rPr>
              <w:t>*</w:t>
            </w:r>
            <w:r>
              <w:rPr>
                <w:rFonts w:hint="eastAsia" w:eastAsia="仿宋" w:cs="仿宋" w:asciiTheme="minorAscii" w:hAnsiTheme="minorAscii"/>
                <w:bCs/>
                <w:sz w:val="24"/>
                <w:szCs w:val="24"/>
                <w:lang w:val="en-US" w:eastAsia="zh-CN"/>
              </w:rPr>
              <w:t>1付、</w:t>
            </w:r>
          </w:p>
        </w:tc>
      </w:tr>
      <w:tr w14:paraId="0BAA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79" w:type="dxa"/>
            <w:tcBorders>
              <w:top w:val="single" w:color="auto" w:sz="4" w:space="0"/>
              <w:bottom w:val="single" w:color="auto" w:sz="4" w:space="0"/>
              <w:right w:val="single" w:color="auto" w:sz="4" w:space="0"/>
            </w:tcBorders>
            <w:shd w:val="clear" w:color="auto" w:fill="auto"/>
            <w:vAlign w:val="center"/>
          </w:tcPr>
          <w:p w14:paraId="06D06696">
            <w:pPr>
              <w:keepNext w:val="0"/>
              <w:keepLines w:val="0"/>
              <w:pageBreakBefore w:val="0"/>
              <w:widowControl w:val="0"/>
              <w:kinsoku/>
              <w:wordWrap/>
              <w:overflowPunct/>
              <w:topLinePunct w:val="0"/>
              <w:autoSpaceDE/>
              <w:autoSpaceDN/>
              <w:bidi w:val="0"/>
              <w:snapToGrid/>
              <w:spacing w:line="240" w:lineRule="exact"/>
              <w:jc w:val="center"/>
              <w:textAlignment w:val="auto"/>
              <w:rPr>
                <w:rFonts w:hint="eastAsia" w:eastAsia="仿宋" w:cs="仿宋" w:asciiTheme="minorAscii" w:hAnsiTheme="minorAscii"/>
                <w:bCs/>
                <w:kern w:val="2"/>
                <w:sz w:val="24"/>
                <w:szCs w:val="24"/>
                <w:lang w:val="en-US" w:eastAsia="zh-CN" w:bidi="ar-SA"/>
              </w:rPr>
            </w:pPr>
            <w:r>
              <w:rPr>
                <w:rFonts w:hint="default" w:eastAsia="仿宋" w:cs="仿宋" w:asciiTheme="minorAscii" w:hAnsiTheme="minorAscii"/>
                <w:bCs/>
                <w:sz w:val="24"/>
                <w:szCs w:val="24"/>
              </w:rPr>
              <w:t>3.</w:t>
            </w:r>
            <w:r>
              <w:rPr>
                <w:rFonts w:hint="eastAsia" w:eastAsia="仿宋" w:cs="仿宋" w:asciiTheme="minorAscii" w:hAnsiTheme="minorAscii"/>
                <w:bCs/>
                <w:sz w:val="24"/>
                <w:szCs w:val="24"/>
                <w:lang w:val="en-US" w:eastAsia="zh-CN"/>
              </w:rPr>
              <w:t>6</w:t>
            </w:r>
          </w:p>
        </w:tc>
        <w:tc>
          <w:tcPr>
            <w:tcW w:w="7569" w:type="dxa"/>
            <w:tcBorders>
              <w:top w:val="single" w:color="auto" w:sz="4" w:space="0"/>
              <w:left w:val="single" w:color="auto" w:sz="4" w:space="0"/>
              <w:bottom w:val="single" w:color="auto" w:sz="4" w:space="0"/>
            </w:tcBorders>
            <w:shd w:val="clear" w:color="auto" w:fill="auto"/>
            <w:vAlign w:val="center"/>
          </w:tcPr>
          <w:p w14:paraId="161FFC3B">
            <w:pPr>
              <w:keepNext w:val="0"/>
              <w:keepLines w:val="0"/>
              <w:pageBreakBefore w:val="0"/>
              <w:widowControl w:val="0"/>
              <w:kinsoku/>
              <w:wordWrap/>
              <w:overflowPunct/>
              <w:topLinePunct w:val="0"/>
              <w:autoSpaceDE/>
              <w:autoSpaceDN/>
              <w:bidi w:val="0"/>
              <w:snapToGrid/>
              <w:spacing w:line="240" w:lineRule="exact"/>
              <w:textAlignment w:val="auto"/>
              <w:rPr>
                <w:rFonts w:hint="eastAsia" w:eastAsia="仿宋" w:cs="仿宋" w:asciiTheme="minorAscii" w:hAnsiTheme="minorAscii"/>
                <w:bCs/>
                <w:kern w:val="2"/>
                <w:sz w:val="24"/>
                <w:szCs w:val="24"/>
                <w:lang w:val="en-US" w:eastAsia="zh-CN" w:bidi="ar-SA"/>
              </w:rPr>
            </w:pPr>
            <w:r>
              <w:rPr>
                <w:rFonts w:hint="eastAsia" w:eastAsia="仿宋" w:cs="仿宋" w:asciiTheme="minorAscii" w:hAnsiTheme="minorAscii"/>
                <w:bCs/>
                <w:sz w:val="24"/>
                <w:szCs w:val="24"/>
                <w:lang w:val="en-US" w:eastAsia="zh-CN"/>
              </w:rPr>
              <w:t>负极板回路垫</w:t>
            </w:r>
            <w:r>
              <w:rPr>
                <w:rFonts w:hint="default" w:eastAsia="仿宋" w:cs="仿宋" w:asciiTheme="minorAscii" w:hAnsiTheme="minorAscii"/>
                <w:bCs/>
                <w:sz w:val="24"/>
                <w:szCs w:val="24"/>
              </w:rPr>
              <w:t>*</w:t>
            </w:r>
            <w:r>
              <w:rPr>
                <w:rFonts w:hint="eastAsia" w:eastAsia="仿宋" w:cs="仿宋" w:asciiTheme="minorAscii" w:hAnsiTheme="minorAscii"/>
                <w:bCs/>
                <w:sz w:val="24"/>
                <w:szCs w:val="24"/>
                <w:lang w:val="en-US" w:eastAsia="zh-CN"/>
              </w:rPr>
              <w:t>1套</w:t>
            </w:r>
          </w:p>
        </w:tc>
      </w:tr>
      <w:tr w14:paraId="3443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79" w:type="dxa"/>
            <w:tcBorders>
              <w:top w:val="single" w:color="auto" w:sz="4" w:space="0"/>
              <w:bottom w:val="single" w:color="auto" w:sz="4" w:space="0"/>
              <w:right w:val="single" w:color="auto" w:sz="4" w:space="0"/>
            </w:tcBorders>
            <w:shd w:val="clear" w:color="auto" w:fill="auto"/>
            <w:vAlign w:val="center"/>
          </w:tcPr>
          <w:p w14:paraId="6644E09D">
            <w:pPr>
              <w:keepNext w:val="0"/>
              <w:keepLines w:val="0"/>
              <w:pageBreakBefore w:val="0"/>
              <w:widowControl w:val="0"/>
              <w:kinsoku/>
              <w:wordWrap/>
              <w:overflowPunct/>
              <w:topLinePunct w:val="0"/>
              <w:autoSpaceDE/>
              <w:autoSpaceDN/>
              <w:bidi w:val="0"/>
              <w:snapToGrid/>
              <w:spacing w:line="240" w:lineRule="exact"/>
              <w:jc w:val="center"/>
              <w:textAlignment w:val="auto"/>
              <w:rPr>
                <w:rFonts w:hint="eastAsia" w:eastAsia="仿宋" w:cs="仿宋" w:asciiTheme="minorAscii" w:hAnsiTheme="minorAscii"/>
                <w:bCs/>
                <w:kern w:val="2"/>
                <w:sz w:val="24"/>
                <w:szCs w:val="24"/>
                <w:lang w:val="en-US" w:eastAsia="zh-CN" w:bidi="ar-SA"/>
              </w:rPr>
            </w:pPr>
            <w:r>
              <w:rPr>
                <w:rFonts w:hint="default" w:eastAsia="仿宋" w:cs="仿宋" w:asciiTheme="minorAscii" w:hAnsiTheme="minorAscii"/>
                <w:bCs/>
                <w:sz w:val="24"/>
                <w:szCs w:val="24"/>
              </w:rPr>
              <w:t>3.</w:t>
            </w:r>
            <w:r>
              <w:rPr>
                <w:rFonts w:hint="eastAsia" w:eastAsia="仿宋" w:cs="仿宋" w:asciiTheme="minorAscii" w:hAnsiTheme="minorAscii"/>
                <w:bCs/>
                <w:sz w:val="24"/>
                <w:szCs w:val="24"/>
                <w:lang w:val="en-US" w:eastAsia="zh-CN"/>
              </w:rPr>
              <w:t>7</w:t>
            </w:r>
          </w:p>
        </w:tc>
        <w:tc>
          <w:tcPr>
            <w:tcW w:w="7569" w:type="dxa"/>
            <w:tcBorders>
              <w:top w:val="single" w:color="auto" w:sz="4" w:space="0"/>
              <w:left w:val="single" w:color="auto" w:sz="4" w:space="0"/>
              <w:bottom w:val="single" w:color="auto" w:sz="4" w:space="0"/>
            </w:tcBorders>
            <w:shd w:val="clear" w:color="auto" w:fill="auto"/>
            <w:vAlign w:val="center"/>
          </w:tcPr>
          <w:p w14:paraId="0D8D83DE">
            <w:pPr>
              <w:keepNext w:val="0"/>
              <w:keepLines w:val="0"/>
              <w:pageBreakBefore w:val="0"/>
              <w:widowControl w:val="0"/>
              <w:kinsoku/>
              <w:wordWrap/>
              <w:overflowPunct/>
              <w:topLinePunct w:val="0"/>
              <w:autoSpaceDE/>
              <w:autoSpaceDN/>
              <w:bidi w:val="0"/>
              <w:snapToGrid/>
              <w:spacing w:line="240" w:lineRule="exact"/>
              <w:textAlignment w:val="auto"/>
              <w:rPr>
                <w:rFonts w:hint="eastAsia" w:eastAsia="仿宋" w:cs="仿宋" w:asciiTheme="minorAscii" w:hAnsiTheme="minorAscii"/>
                <w:bCs/>
                <w:kern w:val="2"/>
                <w:sz w:val="24"/>
                <w:szCs w:val="24"/>
                <w:lang w:val="en-US" w:eastAsia="zh-CN" w:bidi="ar-SA"/>
              </w:rPr>
            </w:pPr>
            <w:r>
              <w:rPr>
                <w:rFonts w:hint="eastAsia" w:eastAsia="仿宋" w:cs="仿宋" w:asciiTheme="minorAscii" w:hAnsiTheme="minorAscii"/>
                <w:bCs/>
                <w:sz w:val="24"/>
                <w:szCs w:val="24"/>
                <w:lang w:val="en-US" w:eastAsia="zh-CN"/>
              </w:rPr>
              <w:t>截石位腿架(马镫形多功能腿架)</w:t>
            </w:r>
            <w:r>
              <w:rPr>
                <w:rFonts w:hint="default" w:eastAsia="仿宋" w:cs="仿宋" w:asciiTheme="minorAscii" w:hAnsiTheme="minorAscii"/>
                <w:bCs/>
                <w:sz w:val="24"/>
                <w:szCs w:val="24"/>
              </w:rPr>
              <w:t>*</w:t>
            </w:r>
            <w:r>
              <w:rPr>
                <w:rFonts w:hint="eastAsia" w:eastAsia="仿宋" w:cs="仿宋" w:asciiTheme="minorAscii" w:hAnsiTheme="minorAscii"/>
                <w:bCs/>
                <w:sz w:val="24"/>
                <w:szCs w:val="24"/>
                <w:lang w:val="en-US" w:eastAsia="zh-CN"/>
              </w:rPr>
              <w:t>1套</w:t>
            </w:r>
          </w:p>
        </w:tc>
      </w:tr>
      <w:tr w14:paraId="5494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79" w:type="dxa"/>
            <w:tcBorders>
              <w:top w:val="single" w:color="auto" w:sz="4" w:space="0"/>
              <w:bottom w:val="single" w:color="auto" w:sz="4" w:space="0"/>
              <w:right w:val="single" w:color="auto" w:sz="4" w:space="0"/>
            </w:tcBorders>
            <w:vAlign w:val="center"/>
          </w:tcPr>
          <w:p w14:paraId="515483D8">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3.8</w:t>
            </w:r>
          </w:p>
        </w:tc>
        <w:tc>
          <w:tcPr>
            <w:tcW w:w="7569" w:type="dxa"/>
            <w:tcBorders>
              <w:top w:val="single" w:color="auto" w:sz="4" w:space="0"/>
              <w:left w:val="single" w:color="auto" w:sz="4" w:space="0"/>
              <w:bottom w:val="single" w:color="auto" w:sz="4" w:space="0"/>
            </w:tcBorders>
            <w:shd w:val="clear" w:color="auto" w:fill="auto"/>
            <w:vAlign w:val="center"/>
          </w:tcPr>
          <w:p w14:paraId="03D3A7E1">
            <w:pPr>
              <w:keepNext w:val="0"/>
              <w:keepLines w:val="0"/>
              <w:pageBreakBefore w:val="0"/>
              <w:widowControl w:val="0"/>
              <w:kinsoku/>
              <w:wordWrap/>
              <w:overflowPunct/>
              <w:topLinePunct w:val="0"/>
              <w:autoSpaceDE/>
              <w:autoSpaceDN/>
              <w:bidi w:val="0"/>
              <w:snapToGrid/>
              <w:spacing w:line="240" w:lineRule="exact"/>
              <w:textAlignment w:val="auto"/>
              <w:rPr>
                <w:rFonts w:hint="eastAsia" w:eastAsia="仿宋" w:cs="仿宋" w:asciiTheme="minorAscii" w:hAnsiTheme="minorAscii"/>
                <w:bCs/>
                <w:kern w:val="2"/>
                <w:sz w:val="24"/>
                <w:szCs w:val="24"/>
                <w:lang w:val="en-US" w:eastAsia="zh-CN" w:bidi="ar-SA"/>
              </w:rPr>
            </w:pPr>
            <w:r>
              <w:rPr>
                <w:rFonts w:hint="eastAsia" w:eastAsia="仿宋" w:cs="仿宋" w:asciiTheme="minorAscii" w:hAnsiTheme="minorAscii"/>
                <w:bCs/>
                <w:sz w:val="24"/>
                <w:szCs w:val="24"/>
                <w:lang w:val="en-US" w:eastAsia="zh-CN"/>
              </w:rPr>
              <w:t>手架</w:t>
            </w:r>
            <w:r>
              <w:rPr>
                <w:rFonts w:hint="default" w:eastAsia="仿宋" w:cs="仿宋" w:asciiTheme="minorAscii" w:hAnsiTheme="minorAscii"/>
                <w:bCs/>
                <w:sz w:val="24"/>
                <w:szCs w:val="24"/>
              </w:rPr>
              <w:t>*</w:t>
            </w:r>
            <w:r>
              <w:rPr>
                <w:rFonts w:hint="eastAsia" w:eastAsia="仿宋" w:cs="仿宋" w:asciiTheme="minorAscii" w:hAnsiTheme="minorAscii"/>
                <w:bCs/>
                <w:sz w:val="24"/>
                <w:szCs w:val="24"/>
                <w:lang w:val="en-US" w:eastAsia="zh-CN"/>
              </w:rPr>
              <w:t>1付、布帘架(包括固定器)</w:t>
            </w:r>
            <w:r>
              <w:rPr>
                <w:rFonts w:hint="default" w:eastAsia="仿宋" w:cs="仿宋" w:asciiTheme="minorAscii" w:hAnsiTheme="minorAscii"/>
                <w:bCs/>
                <w:sz w:val="24"/>
                <w:szCs w:val="24"/>
              </w:rPr>
              <w:t>*</w:t>
            </w:r>
            <w:r>
              <w:rPr>
                <w:rFonts w:hint="eastAsia" w:eastAsia="仿宋" w:cs="仿宋" w:asciiTheme="minorAscii" w:hAnsiTheme="minorAscii"/>
                <w:bCs/>
                <w:sz w:val="24"/>
                <w:szCs w:val="24"/>
                <w:lang w:val="en-US" w:eastAsia="zh-CN"/>
              </w:rPr>
              <w:t>2个、手部显微手术架(悬空式)</w:t>
            </w:r>
            <w:r>
              <w:rPr>
                <w:rFonts w:hint="default" w:eastAsia="仿宋" w:cs="仿宋" w:asciiTheme="minorAscii" w:hAnsiTheme="minorAscii"/>
                <w:bCs/>
                <w:sz w:val="24"/>
                <w:szCs w:val="24"/>
              </w:rPr>
              <w:t>*</w:t>
            </w:r>
            <w:r>
              <w:rPr>
                <w:rFonts w:hint="eastAsia" w:eastAsia="仿宋" w:cs="仿宋" w:asciiTheme="minorAscii" w:hAnsiTheme="minorAscii"/>
                <w:bCs/>
                <w:sz w:val="24"/>
                <w:szCs w:val="24"/>
                <w:lang w:val="en-US" w:eastAsia="zh-CN"/>
              </w:rPr>
              <w:t>1付、膝关节支架</w:t>
            </w:r>
            <w:r>
              <w:rPr>
                <w:rFonts w:hint="default" w:eastAsia="仿宋" w:cs="仿宋" w:asciiTheme="minorAscii" w:hAnsiTheme="minorAscii"/>
                <w:bCs/>
                <w:sz w:val="24"/>
                <w:szCs w:val="24"/>
              </w:rPr>
              <w:t>*</w:t>
            </w:r>
            <w:r>
              <w:rPr>
                <w:rFonts w:hint="eastAsia" w:eastAsia="仿宋" w:cs="仿宋" w:asciiTheme="minorAscii" w:hAnsiTheme="minorAscii"/>
                <w:bCs/>
                <w:sz w:val="24"/>
                <w:szCs w:val="24"/>
                <w:lang w:val="en-US" w:eastAsia="zh-CN"/>
              </w:rPr>
              <w:t>1付、侧卧位垫(凝胶）</w:t>
            </w:r>
            <w:r>
              <w:rPr>
                <w:rFonts w:hint="default" w:eastAsia="仿宋" w:cs="仿宋" w:asciiTheme="minorAscii" w:hAnsiTheme="minorAscii"/>
                <w:bCs/>
                <w:sz w:val="24"/>
                <w:szCs w:val="24"/>
              </w:rPr>
              <w:t>*</w:t>
            </w:r>
            <w:r>
              <w:rPr>
                <w:rFonts w:hint="eastAsia" w:eastAsia="仿宋" w:cs="仿宋" w:asciiTheme="minorAscii" w:hAnsiTheme="minorAscii"/>
                <w:bCs/>
                <w:sz w:val="24"/>
                <w:szCs w:val="24"/>
                <w:lang w:val="en-US" w:eastAsia="zh-CN"/>
              </w:rPr>
              <w:t>1个、俯卧位垫（凝胶）</w:t>
            </w:r>
            <w:r>
              <w:rPr>
                <w:rFonts w:hint="default" w:eastAsia="仿宋" w:cs="仿宋" w:asciiTheme="minorAscii" w:hAnsiTheme="minorAscii"/>
                <w:bCs/>
                <w:sz w:val="24"/>
                <w:szCs w:val="24"/>
              </w:rPr>
              <w:t>*</w:t>
            </w:r>
            <w:r>
              <w:rPr>
                <w:rFonts w:hint="eastAsia" w:eastAsia="仿宋" w:cs="仿宋" w:asciiTheme="minorAscii" w:hAnsiTheme="minorAscii"/>
                <w:bCs/>
                <w:sz w:val="24"/>
                <w:szCs w:val="24"/>
                <w:lang w:val="en-US" w:eastAsia="zh-CN"/>
              </w:rPr>
              <w:t>1个、头圈（凝胶）</w:t>
            </w:r>
            <w:r>
              <w:rPr>
                <w:rFonts w:hint="default" w:eastAsia="仿宋" w:cs="仿宋" w:asciiTheme="minorAscii" w:hAnsiTheme="minorAscii"/>
                <w:bCs/>
                <w:sz w:val="24"/>
                <w:szCs w:val="24"/>
              </w:rPr>
              <w:t>*</w:t>
            </w:r>
            <w:r>
              <w:rPr>
                <w:rFonts w:hint="eastAsia" w:eastAsia="仿宋" w:cs="仿宋" w:asciiTheme="minorAscii" w:hAnsiTheme="minorAscii"/>
                <w:bCs/>
                <w:sz w:val="24"/>
                <w:szCs w:val="24"/>
                <w:lang w:val="en-US" w:eastAsia="zh-CN"/>
              </w:rPr>
              <w:t>2个、凝胶方垫</w:t>
            </w:r>
            <w:r>
              <w:rPr>
                <w:rFonts w:hint="default" w:eastAsia="仿宋" w:cs="仿宋" w:asciiTheme="minorAscii" w:hAnsiTheme="minorAscii"/>
                <w:bCs/>
                <w:sz w:val="24"/>
                <w:szCs w:val="24"/>
              </w:rPr>
              <w:t>*</w:t>
            </w:r>
            <w:r>
              <w:rPr>
                <w:rFonts w:hint="eastAsia" w:eastAsia="仿宋" w:cs="仿宋" w:asciiTheme="minorAscii" w:hAnsiTheme="minorAscii"/>
                <w:bCs/>
                <w:sz w:val="24"/>
                <w:szCs w:val="24"/>
                <w:lang w:val="en-US" w:eastAsia="zh-CN"/>
              </w:rPr>
              <w:t>2张、普通方垫</w:t>
            </w:r>
            <w:r>
              <w:rPr>
                <w:rFonts w:hint="default" w:eastAsia="仿宋" w:cs="仿宋" w:asciiTheme="minorAscii" w:hAnsiTheme="minorAscii"/>
                <w:bCs/>
                <w:sz w:val="24"/>
                <w:szCs w:val="24"/>
              </w:rPr>
              <w:t>*</w:t>
            </w:r>
            <w:r>
              <w:rPr>
                <w:rFonts w:hint="eastAsia" w:eastAsia="仿宋" w:cs="仿宋" w:asciiTheme="minorAscii" w:hAnsiTheme="minorAscii"/>
                <w:bCs/>
                <w:sz w:val="24"/>
                <w:szCs w:val="24"/>
                <w:lang w:val="en-US" w:eastAsia="zh-CN"/>
              </w:rPr>
              <w:t>2个</w:t>
            </w:r>
          </w:p>
        </w:tc>
      </w:tr>
      <w:tr w14:paraId="3D80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79" w:type="dxa"/>
            <w:tcBorders>
              <w:top w:val="single" w:color="auto" w:sz="4" w:space="0"/>
              <w:bottom w:val="single" w:color="auto" w:sz="4" w:space="0"/>
              <w:right w:val="single" w:color="auto" w:sz="4" w:space="0"/>
            </w:tcBorders>
            <w:vAlign w:val="center"/>
          </w:tcPr>
          <w:p w14:paraId="1C0242CD">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
                <w:bCs w:val="0"/>
                <w:sz w:val="24"/>
                <w:szCs w:val="24"/>
                <w:lang w:val="en-US" w:eastAsia="zh-CN"/>
              </w:rPr>
            </w:pPr>
            <w:r>
              <w:rPr>
                <w:rFonts w:hint="eastAsia" w:eastAsia="仿宋" w:cs="仿宋" w:asciiTheme="minorAscii" w:hAnsiTheme="minorAscii"/>
                <w:b/>
                <w:bCs w:val="0"/>
                <w:sz w:val="24"/>
                <w:szCs w:val="24"/>
                <w:lang w:val="en-US" w:eastAsia="zh-CN"/>
              </w:rPr>
              <w:t>四、</w:t>
            </w:r>
          </w:p>
        </w:tc>
        <w:tc>
          <w:tcPr>
            <w:tcW w:w="7569" w:type="dxa"/>
            <w:tcBorders>
              <w:top w:val="single" w:color="auto" w:sz="4" w:space="0"/>
              <w:left w:val="single" w:color="auto" w:sz="4" w:space="0"/>
              <w:bottom w:val="single" w:color="auto" w:sz="4" w:space="0"/>
            </w:tcBorders>
            <w:shd w:val="clear" w:color="auto" w:fill="auto"/>
            <w:vAlign w:val="center"/>
          </w:tcPr>
          <w:p w14:paraId="350A3357">
            <w:pPr>
              <w:keepNext w:val="0"/>
              <w:keepLines w:val="0"/>
              <w:pageBreakBefore w:val="0"/>
              <w:widowControl w:val="0"/>
              <w:kinsoku/>
              <w:wordWrap/>
              <w:overflowPunct/>
              <w:topLinePunct w:val="0"/>
              <w:autoSpaceDE/>
              <w:autoSpaceDN/>
              <w:bidi w:val="0"/>
              <w:snapToGrid/>
              <w:spacing w:line="240" w:lineRule="exact"/>
              <w:textAlignment w:val="auto"/>
              <w:rPr>
                <w:rFonts w:hint="default" w:eastAsia="仿宋" w:cs="仿宋" w:asciiTheme="minorAscii" w:hAnsiTheme="minorAscii"/>
                <w:b/>
                <w:bCs w:val="0"/>
                <w:sz w:val="24"/>
                <w:szCs w:val="24"/>
                <w:lang w:val="en-US" w:eastAsia="zh-CN"/>
              </w:rPr>
            </w:pPr>
            <w:r>
              <w:rPr>
                <w:rFonts w:hint="eastAsia" w:eastAsia="仿宋" w:cs="仿宋" w:asciiTheme="minorAscii" w:hAnsiTheme="minorAscii"/>
                <w:b/>
                <w:bCs w:val="0"/>
                <w:sz w:val="24"/>
                <w:szCs w:val="24"/>
                <w:lang w:val="en-US" w:eastAsia="zh-CN"/>
              </w:rPr>
              <w:t>商务要求</w:t>
            </w:r>
          </w:p>
        </w:tc>
      </w:tr>
      <w:tr w14:paraId="4C81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79" w:type="dxa"/>
            <w:tcBorders>
              <w:top w:val="single" w:color="auto" w:sz="4" w:space="0"/>
              <w:bottom w:val="single" w:color="auto" w:sz="4" w:space="0"/>
              <w:right w:val="single" w:color="auto" w:sz="4" w:space="0"/>
            </w:tcBorders>
            <w:vAlign w:val="center"/>
          </w:tcPr>
          <w:p w14:paraId="6BE76CCB">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1</w:t>
            </w:r>
          </w:p>
        </w:tc>
        <w:tc>
          <w:tcPr>
            <w:tcW w:w="7569" w:type="dxa"/>
            <w:tcBorders>
              <w:top w:val="single" w:color="auto" w:sz="4" w:space="0"/>
              <w:left w:val="single" w:color="auto" w:sz="4" w:space="0"/>
              <w:bottom w:val="single" w:color="auto" w:sz="4" w:space="0"/>
            </w:tcBorders>
            <w:shd w:val="clear" w:color="auto" w:fill="auto"/>
            <w:vAlign w:val="center"/>
          </w:tcPr>
          <w:p w14:paraId="6CC76F7D">
            <w:pPr>
              <w:keepNext w:val="0"/>
              <w:keepLines w:val="0"/>
              <w:pageBreakBefore w:val="0"/>
              <w:widowControl w:val="0"/>
              <w:kinsoku/>
              <w:wordWrap/>
              <w:overflowPunct/>
              <w:topLinePunct w:val="0"/>
              <w:autoSpaceDE/>
              <w:autoSpaceDN/>
              <w:bidi w:val="0"/>
              <w:snapToGrid/>
              <w:spacing w:line="240" w:lineRule="exact"/>
              <w:jc w:val="both"/>
              <w:textAlignment w:val="auto"/>
              <w:rPr>
                <w:rFonts w:hint="default"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维保≥5年，提供原厂维保，报修期内乙方负责对其提供的设备进行免费维修。</w:t>
            </w:r>
          </w:p>
        </w:tc>
      </w:tr>
      <w:tr w14:paraId="5029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79" w:type="dxa"/>
            <w:tcBorders>
              <w:top w:val="single" w:color="auto" w:sz="4" w:space="0"/>
              <w:bottom w:val="single" w:color="auto" w:sz="4" w:space="0"/>
              <w:right w:val="single" w:color="auto" w:sz="4" w:space="0"/>
            </w:tcBorders>
            <w:vAlign w:val="center"/>
          </w:tcPr>
          <w:p w14:paraId="073CEE90">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2</w:t>
            </w:r>
          </w:p>
        </w:tc>
        <w:tc>
          <w:tcPr>
            <w:tcW w:w="7569" w:type="dxa"/>
            <w:tcBorders>
              <w:top w:val="single" w:color="auto" w:sz="4" w:space="0"/>
              <w:left w:val="single" w:color="auto" w:sz="4" w:space="0"/>
              <w:bottom w:val="single" w:color="auto" w:sz="4" w:space="0"/>
            </w:tcBorders>
            <w:shd w:val="clear" w:color="auto" w:fill="auto"/>
            <w:vAlign w:val="center"/>
          </w:tcPr>
          <w:p w14:paraId="4C2EFDB7">
            <w:pPr>
              <w:keepNext w:val="0"/>
              <w:keepLines w:val="0"/>
              <w:pageBreakBefore w:val="0"/>
              <w:widowControl w:val="0"/>
              <w:kinsoku/>
              <w:wordWrap/>
              <w:overflowPunct/>
              <w:topLinePunct w:val="0"/>
              <w:autoSpaceDE/>
              <w:autoSpaceDN/>
              <w:bidi w:val="0"/>
              <w:snapToGrid/>
              <w:spacing w:line="240" w:lineRule="exact"/>
              <w:jc w:val="both"/>
              <w:textAlignment w:val="auto"/>
              <w:rPr>
                <w:rFonts w:hint="default"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使用年限≥8年</w:t>
            </w:r>
          </w:p>
        </w:tc>
      </w:tr>
      <w:tr w14:paraId="0D39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79" w:type="dxa"/>
            <w:tcBorders>
              <w:top w:val="single" w:color="auto" w:sz="4" w:space="0"/>
              <w:bottom w:val="single" w:color="auto" w:sz="4" w:space="0"/>
              <w:right w:val="single" w:color="auto" w:sz="4" w:space="0"/>
            </w:tcBorders>
            <w:vAlign w:val="center"/>
          </w:tcPr>
          <w:p w14:paraId="115C404C">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3</w:t>
            </w:r>
          </w:p>
        </w:tc>
        <w:tc>
          <w:tcPr>
            <w:tcW w:w="7569" w:type="dxa"/>
            <w:tcBorders>
              <w:top w:val="single" w:color="auto" w:sz="4" w:space="0"/>
              <w:left w:val="single" w:color="auto" w:sz="4" w:space="0"/>
              <w:bottom w:val="single" w:color="auto" w:sz="4" w:space="0"/>
            </w:tcBorders>
            <w:shd w:val="clear" w:color="auto" w:fill="auto"/>
            <w:vAlign w:val="center"/>
          </w:tcPr>
          <w:p w14:paraId="07899F6C">
            <w:pPr>
              <w:keepNext w:val="0"/>
              <w:keepLines w:val="0"/>
              <w:pageBreakBefore w:val="0"/>
              <w:widowControl w:val="0"/>
              <w:kinsoku/>
              <w:wordWrap/>
              <w:overflowPunct/>
              <w:topLinePunct w:val="0"/>
              <w:autoSpaceDE/>
              <w:autoSpaceDN/>
              <w:bidi w:val="0"/>
              <w:snapToGrid/>
              <w:spacing w:line="240" w:lineRule="exact"/>
              <w:jc w:val="both"/>
              <w:textAlignment w:val="auto"/>
              <w:rPr>
                <w:rFonts w:hint="eastAsia"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投标时提供耗材和易损件的最优惠单独报价清单</w:t>
            </w:r>
          </w:p>
        </w:tc>
      </w:tr>
      <w:tr w14:paraId="1F51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179" w:type="dxa"/>
            <w:tcBorders>
              <w:top w:val="single" w:color="auto" w:sz="4" w:space="0"/>
              <w:bottom w:val="single" w:color="auto" w:sz="4" w:space="0"/>
              <w:right w:val="single" w:color="auto" w:sz="4" w:space="0"/>
            </w:tcBorders>
            <w:vAlign w:val="center"/>
          </w:tcPr>
          <w:p w14:paraId="2CF252E9">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4</w:t>
            </w:r>
          </w:p>
        </w:tc>
        <w:tc>
          <w:tcPr>
            <w:tcW w:w="7569" w:type="dxa"/>
            <w:tcBorders>
              <w:top w:val="single" w:color="auto" w:sz="4" w:space="0"/>
              <w:left w:val="single" w:color="auto" w:sz="4" w:space="0"/>
              <w:bottom w:val="single" w:color="auto" w:sz="4" w:space="0"/>
            </w:tcBorders>
            <w:shd w:val="clear" w:color="auto" w:fill="auto"/>
            <w:vAlign w:val="center"/>
          </w:tcPr>
          <w:p w14:paraId="6F9F64DA">
            <w:pPr>
              <w:keepNext w:val="0"/>
              <w:keepLines w:val="0"/>
              <w:pageBreakBefore w:val="0"/>
              <w:widowControl w:val="0"/>
              <w:kinsoku/>
              <w:wordWrap/>
              <w:overflowPunct/>
              <w:topLinePunct w:val="0"/>
              <w:autoSpaceDE/>
              <w:autoSpaceDN/>
              <w:bidi w:val="0"/>
              <w:snapToGrid/>
              <w:spacing w:line="240" w:lineRule="exact"/>
              <w:jc w:val="both"/>
              <w:textAlignment w:val="auto"/>
              <w:rPr>
                <w:rFonts w:hint="eastAsia"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付款条件：合同签订后支付合同款的40%，设备安装调试完成验收合格后二个月内支付至合同90%，余款5%在设备正常运行1年后支付，余款5%质保期满后付清。</w:t>
            </w:r>
          </w:p>
        </w:tc>
      </w:tr>
      <w:tr w14:paraId="4E26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179" w:type="dxa"/>
            <w:tcBorders>
              <w:top w:val="single" w:color="auto" w:sz="4" w:space="0"/>
              <w:bottom w:val="single" w:color="auto" w:sz="4" w:space="0"/>
              <w:right w:val="single" w:color="auto" w:sz="4" w:space="0"/>
            </w:tcBorders>
            <w:vAlign w:val="center"/>
          </w:tcPr>
          <w:p w14:paraId="0DC063D3">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5</w:t>
            </w:r>
          </w:p>
        </w:tc>
        <w:tc>
          <w:tcPr>
            <w:tcW w:w="7569" w:type="dxa"/>
            <w:tcBorders>
              <w:top w:val="single" w:color="auto" w:sz="4" w:space="0"/>
              <w:left w:val="single" w:color="auto" w:sz="4" w:space="0"/>
              <w:bottom w:val="single" w:color="auto" w:sz="4" w:space="0"/>
            </w:tcBorders>
            <w:shd w:val="clear" w:color="auto" w:fill="auto"/>
            <w:vAlign w:val="center"/>
          </w:tcPr>
          <w:p w14:paraId="396F13DE">
            <w:pPr>
              <w:keepNext w:val="0"/>
              <w:keepLines w:val="0"/>
              <w:pageBreakBefore w:val="0"/>
              <w:widowControl w:val="0"/>
              <w:kinsoku/>
              <w:wordWrap/>
              <w:overflowPunct/>
              <w:topLinePunct w:val="0"/>
              <w:autoSpaceDE/>
              <w:autoSpaceDN/>
              <w:bidi w:val="0"/>
              <w:snapToGrid/>
              <w:spacing w:line="240" w:lineRule="exact"/>
              <w:jc w:val="both"/>
              <w:textAlignment w:val="auto"/>
              <w:rPr>
                <w:rFonts w:hint="eastAsia"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质保期为设备验收合格正常使用后≥5年，若质保期内因设备本身缺陷造成各种故障应由卖方免费技术服务和维修，并详细说明质保期内的具体服务计划。</w:t>
            </w:r>
          </w:p>
        </w:tc>
      </w:tr>
      <w:tr w14:paraId="6ACF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79" w:type="dxa"/>
            <w:tcBorders>
              <w:top w:val="single" w:color="auto" w:sz="4" w:space="0"/>
              <w:bottom w:val="single" w:color="auto" w:sz="4" w:space="0"/>
              <w:right w:val="single" w:color="auto" w:sz="4" w:space="0"/>
            </w:tcBorders>
            <w:vAlign w:val="center"/>
          </w:tcPr>
          <w:p w14:paraId="23762554">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6</w:t>
            </w:r>
          </w:p>
        </w:tc>
        <w:tc>
          <w:tcPr>
            <w:tcW w:w="7569" w:type="dxa"/>
            <w:tcBorders>
              <w:top w:val="single" w:color="auto" w:sz="4" w:space="0"/>
              <w:left w:val="single" w:color="auto" w:sz="4" w:space="0"/>
              <w:bottom w:val="single" w:color="auto" w:sz="4" w:space="0"/>
            </w:tcBorders>
            <w:shd w:val="clear" w:color="auto" w:fill="auto"/>
            <w:vAlign w:val="center"/>
          </w:tcPr>
          <w:p w14:paraId="7CF3C957">
            <w:pPr>
              <w:keepNext w:val="0"/>
              <w:keepLines w:val="0"/>
              <w:pageBreakBefore w:val="0"/>
              <w:widowControl w:val="0"/>
              <w:kinsoku/>
              <w:wordWrap/>
              <w:overflowPunct/>
              <w:topLinePunct w:val="0"/>
              <w:autoSpaceDE/>
              <w:autoSpaceDN/>
              <w:bidi w:val="0"/>
              <w:snapToGrid/>
              <w:spacing w:line="240" w:lineRule="exact"/>
              <w:jc w:val="both"/>
              <w:textAlignment w:val="auto"/>
              <w:rPr>
                <w:rFonts w:hint="eastAsia"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交货期：按院方要求</w:t>
            </w:r>
          </w:p>
        </w:tc>
      </w:tr>
      <w:tr w14:paraId="2CDF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79" w:type="dxa"/>
            <w:tcBorders>
              <w:top w:val="single" w:color="auto" w:sz="4" w:space="0"/>
              <w:bottom w:val="single" w:color="auto" w:sz="4" w:space="0"/>
              <w:right w:val="single" w:color="auto" w:sz="4" w:space="0"/>
            </w:tcBorders>
            <w:vAlign w:val="center"/>
          </w:tcPr>
          <w:p w14:paraId="074FEE27">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7</w:t>
            </w:r>
          </w:p>
        </w:tc>
        <w:tc>
          <w:tcPr>
            <w:tcW w:w="7569" w:type="dxa"/>
            <w:tcBorders>
              <w:top w:val="single" w:color="auto" w:sz="4" w:space="0"/>
              <w:left w:val="single" w:color="auto" w:sz="4" w:space="0"/>
              <w:bottom w:val="single" w:color="auto" w:sz="4" w:space="0"/>
            </w:tcBorders>
            <w:shd w:val="clear" w:color="auto" w:fill="auto"/>
            <w:vAlign w:val="center"/>
          </w:tcPr>
          <w:p w14:paraId="3BD1F5BA">
            <w:pPr>
              <w:keepNext w:val="0"/>
              <w:keepLines w:val="0"/>
              <w:pageBreakBefore w:val="0"/>
              <w:widowControl w:val="0"/>
              <w:kinsoku/>
              <w:wordWrap/>
              <w:overflowPunct/>
              <w:topLinePunct w:val="0"/>
              <w:autoSpaceDE/>
              <w:autoSpaceDN/>
              <w:bidi w:val="0"/>
              <w:snapToGrid/>
              <w:spacing w:line="240" w:lineRule="exact"/>
              <w:jc w:val="both"/>
              <w:textAlignment w:val="auto"/>
              <w:rPr>
                <w:rFonts w:hint="eastAsia"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技术支持：中标商应提供免费软件升级</w:t>
            </w:r>
          </w:p>
        </w:tc>
      </w:tr>
      <w:tr w14:paraId="3ACA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79" w:type="dxa"/>
            <w:tcBorders>
              <w:top w:val="single" w:color="auto" w:sz="4" w:space="0"/>
              <w:bottom w:val="single" w:color="auto" w:sz="4" w:space="0"/>
              <w:right w:val="single" w:color="auto" w:sz="4" w:space="0"/>
            </w:tcBorders>
            <w:vAlign w:val="center"/>
          </w:tcPr>
          <w:p w14:paraId="503E9205">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8</w:t>
            </w:r>
          </w:p>
        </w:tc>
        <w:tc>
          <w:tcPr>
            <w:tcW w:w="7569" w:type="dxa"/>
            <w:tcBorders>
              <w:top w:val="single" w:color="auto" w:sz="4" w:space="0"/>
              <w:left w:val="single" w:color="auto" w:sz="4" w:space="0"/>
              <w:bottom w:val="single" w:color="auto" w:sz="4" w:space="0"/>
            </w:tcBorders>
            <w:shd w:val="clear" w:color="auto" w:fill="auto"/>
            <w:vAlign w:val="center"/>
          </w:tcPr>
          <w:p w14:paraId="1DE8AB72">
            <w:pPr>
              <w:keepNext w:val="0"/>
              <w:keepLines w:val="0"/>
              <w:pageBreakBefore w:val="0"/>
              <w:widowControl w:val="0"/>
              <w:kinsoku/>
              <w:wordWrap/>
              <w:overflowPunct/>
              <w:topLinePunct w:val="0"/>
              <w:autoSpaceDE/>
              <w:autoSpaceDN/>
              <w:bidi w:val="0"/>
              <w:snapToGrid/>
              <w:spacing w:line="240" w:lineRule="exact"/>
              <w:jc w:val="both"/>
              <w:textAlignment w:val="auto"/>
              <w:rPr>
                <w:rFonts w:hint="eastAsia"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随机资料：提供全套用于安装、操作、维护技术文件，提供使用说明书，维修保养说明书，提供软件操作手册，提供电子版说明书。</w:t>
            </w:r>
          </w:p>
        </w:tc>
      </w:tr>
      <w:tr w14:paraId="07A5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179" w:type="dxa"/>
            <w:tcBorders>
              <w:top w:val="single" w:color="auto" w:sz="4" w:space="0"/>
              <w:bottom w:val="single" w:color="auto" w:sz="4" w:space="0"/>
              <w:right w:val="single" w:color="auto" w:sz="4" w:space="0"/>
            </w:tcBorders>
            <w:vAlign w:val="center"/>
          </w:tcPr>
          <w:p w14:paraId="533975E8">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9</w:t>
            </w:r>
          </w:p>
        </w:tc>
        <w:tc>
          <w:tcPr>
            <w:tcW w:w="7569" w:type="dxa"/>
            <w:tcBorders>
              <w:top w:val="single" w:color="auto" w:sz="4" w:space="0"/>
              <w:left w:val="single" w:color="auto" w:sz="4" w:space="0"/>
              <w:bottom w:val="single" w:color="auto" w:sz="4" w:space="0"/>
            </w:tcBorders>
            <w:shd w:val="clear" w:color="auto" w:fill="auto"/>
            <w:vAlign w:val="center"/>
          </w:tcPr>
          <w:p w14:paraId="191CF199">
            <w:pPr>
              <w:keepNext w:val="0"/>
              <w:keepLines w:val="0"/>
              <w:pageBreakBefore w:val="0"/>
              <w:widowControl w:val="0"/>
              <w:kinsoku/>
              <w:wordWrap/>
              <w:overflowPunct/>
              <w:topLinePunct w:val="0"/>
              <w:autoSpaceDE/>
              <w:autoSpaceDN/>
              <w:bidi w:val="0"/>
              <w:snapToGrid/>
              <w:spacing w:line="240" w:lineRule="exact"/>
              <w:jc w:val="both"/>
              <w:textAlignment w:val="auto"/>
              <w:rPr>
                <w:rFonts w:hint="eastAsia"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售后服务：1、保修期内的维护保养次数：每年不少于2次；2、维修备件到达医院时间:≤48小时；3、零配件供应≥10年；4、维修响应时间≤1小时，到达现场时间≤4小时（浙江省行政区域内），工作时间包括节假日 5、在设备整个使用期内，卖方应确保设备的正常使用。6、投标人应在投标文件中应详细说明其服务计划及收费标准，提供维修点的分布情况，及配件供应情况。</w:t>
            </w:r>
          </w:p>
        </w:tc>
      </w:tr>
      <w:tr w14:paraId="49A9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0" w:type="auto"/>
            <w:vAlign w:val="center"/>
          </w:tcPr>
          <w:p w14:paraId="73507FC0">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10</w:t>
            </w:r>
          </w:p>
        </w:tc>
        <w:tc>
          <w:tcPr>
            <w:tcW w:w="0" w:type="auto"/>
            <w:vAlign w:val="center"/>
          </w:tcPr>
          <w:p w14:paraId="174C2C29">
            <w:pPr>
              <w:keepNext w:val="0"/>
              <w:keepLines w:val="0"/>
              <w:pageBreakBefore w:val="0"/>
              <w:widowControl w:val="0"/>
              <w:kinsoku/>
              <w:wordWrap/>
              <w:overflowPunct/>
              <w:topLinePunct w:val="0"/>
              <w:autoSpaceDE/>
              <w:autoSpaceDN/>
              <w:bidi w:val="0"/>
              <w:snapToGrid/>
              <w:spacing w:line="240" w:lineRule="exact"/>
              <w:jc w:val="both"/>
              <w:textAlignment w:val="auto"/>
              <w:rPr>
                <w:rFonts w:hint="eastAsia"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中标方提供符合临床需求的操作使用培训和维修维护培训，费用含在投标价格内。</w:t>
            </w:r>
          </w:p>
        </w:tc>
      </w:tr>
      <w:tr w14:paraId="298D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0" w:type="auto"/>
            <w:vAlign w:val="center"/>
          </w:tcPr>
          <w:p w14:paraId="2AFC8414">
            <w:pPr>
              <w:keepNext w:val="0"/>
              <w:keepLines w:val="0"/>
              <w:pageBreakBefore w:val="0"/>
              <w:widowControl w:val="0"/>
              <w:kinsoku/>
              <w:wordWrap/>
              <w:overflowPunct/>
              <w:topLinePunct w:val="0"/>
              <w:autoSpaceDE/>
              <w:autoSpaceDN/>
              <w:bidi w:val="0"/>
              <w:snapToGrid/>
              <w:spacing w:line="240" w:lineRule="exact"/>
              <w:jc w:val="center"/>
              <w:textAlignment w:val="auto"/>
              <w:rPr>
                <w:rFonts w:hint="default"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11</w:t>
            </w:r>
          </w:p>
        </w:tc>
        <w:tc>
          <w:tcPr>
            <w:tcW w:w="0" w:type="auto"/>
            <w:vAlign w:val="center"/>
          </w:tcPr>
          <w:p w14:paraId="155180C8">
            <w:pPr>
              <w:keepNext w:val="0"/>
              <w:keepLines w:val="0"/>
              <w:pageBreakBefore w:val="0"/>
              <w:widowControl w:val="0"/>
              <w:kinsoku/>
              <w:wordWrap/>
              <w:overflowPunct/>
              <w:topLinePunct w:val="0"/>
              <w:autoSpaceDE/>
              <w:autoSpaceDN/>
              <w:bidi w:val="0"/>
              <w:snapToGrid/>
              <w:spacing w:line="240" w:lineRule="exact"/>
              <w:jc w:val="both"/>
              <w:textAlignment w:val="auto"/>
              <w:rPr>
                <w:rFonts w:hint="eastAsia" w:eastAsia="仿宋" w:cs="仿宋" w:asciiTheme="minorAscii" w:hAnsiTheme="minorAscii"/>
                <w:bCs/>
                <w:sz w:val="24"/>
                <w:szCs w:val="24"/>
                <w:lang w:val="en-US" w:eastAsia="zh-CN"/>
              </w:rPr>
            </w:pPr>
            <w:r>
              <w:rPr>
                <w:rFonts w:hint="eastAsia" w:eastAsia="仿宋" w:cs="仿宋" w:asciiTheme="minorAscii" w:hAnsiTheme="minorAscii"/>
                <w:bCs/>
                <w:sz w:val="24"/>
                <w:szCs w:val="24"/>
                <w:lang w:val="en-US" w:eastAsia="zh-CN"/>
              </w:rPr>
              <w:t>验收：1、供货方应提供设备的有效检验文件，经买方认可后，与设备性能指标、合同内容一起作为设备验收标准。买方对设备验收合格后，双方共同签署验收单。验收中发现设备达不到验收标准或合同规定的性能指标，卖方必须更换设备。并且赔偿由此给用户造成的损失。2、验收费用由产品投标人负担。</w:t>
            </w:r>
          </w:p>
        </w:tc>
      </w:tr>
    </w:tbl>
    <w:p w14:paraId="7CB45485">
      <w:pPr>
        <w:pStyle w:val="520"/>
        <w:spacing w:line="360" w:lineRule="auto"/>
        <w:jc w:val="left"/>
        <w:rPr>
          <w:rFonts w:hint="eastAsia" w:ascii="宋体" w:hAnsi="宋体" w:cs="宋体"/>
          <w:b/>
          <w:color w:val="auto"/>
          <w:sz w:val="24"/>
          <w:highlight w:val="none"/>
        </w:rPr>
      </w:pPr>
    </w:p>
    <w:p w14:paraId="74C6AAA8">
      <w:pPr>
        <w:pStyle w:val="520"/>
        <w:spacing w:line="360" w:lineRule="auto"/>
        <w:ind w:left="0" w:leftChars="0" w:firstLine="0" w:firstLineChars="0"/>
        <w:jc w:val="both"/>
        <w:rPr>
          <w:rFonts w:hint="eastAsia" w:ascii="宋体" w:hAnsi="宋体" w:eastAsia="宋体" w:cs="宋体"/>
          <w:b/>
          <w:color w:val="auto"/>
          <w:sz w:val="36"/>
          <w:szCs w:val="36"/>
          <w:highlight w:val="none"/>
        </w:rPr>
      </w:pPr>
    </w:p>
    <w:p w14:paraId="042511A9">
      <w:pPr>
        <w:pStyle w:val="520"/>
        <w:spacing w:line="360" w:lineRule="auto"/>
        <w:ind w:left="0" w:leftChars="0" w:firstLine="0" w:firstLineChars="0"/>
        <w:jc w:val="both"/>
        <w:rPr>
          <w:rFonts w:hint="eastAsia" w:ascii="宋体" w:hAnsi="宋体" w:eastAsia="宋体" w:cs="宋体"/>
          <w:b/>
          <w:color w:val="auto"/>
          <w:sz w:val="36"/>
          <w:szCs w:val="36"/>
          <w:highlight w:val="none"/>
        </w:rPr>
      </w:pPr>
    </w:p>
    <w:p w14:paraId="1EA6434B">
      <w:pPr>
        <w:pStyle w:val="520"/>
        <w:spacing w:line="360" w:lineRule="auto"/>
        <w:ind w:left="0" w:leftChars="0"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2" w:name="_Toc184314473"/>
      <w:bookmarkEnd w:id="32"/>
      <w:bookmarkStart w:id="33" w:name="_Toc184310331"/>
      <w:bookmarkEnd w:id="33"/>
      <w:bookmarkStart w:id="34" w:name="_Toc184312103"/>
      <w:bookmarkEnd w:id="34"/>
      <w:bookmarkStart w:id="35" w:name="_Toc184310293"/>
      <w:bookmarkEnd w:id="35"/>
      <w:bookmarkStart w:id="36" w:name="_Toc184310338"/>
      <w:bookmarkEnd w:id="36"/>
      <w:bookmarkStart w:id="37" w:name="_Toc184310273"/>
      <w:bookmarkEnd w:id="37"/>
      <w:bookmarkStart w:id="38" w:name="_Toc184308090"/>
      <w:bookmarkEnd w:id="38"/>
      <w:bookmarkStart w:id="39" w:name="_Toc184312093"/>
      <w:bookmarkEnd w:id="39"/>
      <w:bookmarkStart w:id="40" w:name="_Toc184313301"/>
      <w:bookmarkEnd w:id="40"/>
      <w:bookmarkStart w:id="41" w:name="_Toc184308102"/>
      <w:bookmarkEnd w:id="41"/>
      <w:bookmarkStart w:id="42" w:name="_Toc184310315"/>
      <w:bookmarkEnd w:id="42"/>
      <w:bookmarkStart w:id="43" w:name="_Toc184313271"/>
      <w:bookmarkEnd w:id="43"/>
      <w:bookmarkStart w:id="44" w:name="_Toc184313297"/>
      <w:bookmarkEnd w:id="44"/>
      <w:bookmarkStart w:id="45" w:name="_Toc184312067"/>
      <w:bookmarkEnd w:id="45"/>
      <w:bookmarkStart w:id="46" w:name="_Toc184314431"/>
      <w:bookmarkEnd w:id="46"/>
      <w:bookmarkStart w:id="47" w:name="_Toc184310284"/>
      <w:bookmarkEnd w:id="47"/>
      <w:bookmarkStart w:id="48" w:name="_Toc184308071"/>
      <w:bookmarkEnd w:id="48"/>
      <w:bookmarkStart w:id="49" w:name="_Toc184308047"/>
      <w:bookmarkEnd w:id="49"/>
      <w:bookmarkStart w:id="50" w:name="_Toc184314463"/>
      <w:bookmarkEnd w:id="50"/>
      <w:bookmarkStart w:id="51" w:name="_Toc184313244"/>
      <w:bookmarkEnd w:id="51"/>
      <w:bookmarkStart w:id="52" w:name="_Toc184308089"/>
      <w:bookmarkEnd w:id="52"/>
      <w:bookmarkStart w:id="53" w:name="_Toc184313265"/>
      <w:bookmarkEnd w:id="53"/>
      <w:bookmarkStart w:id="54" w:name="_Toc184308080"/>
      <w:bookmarkEnd w:id="54"/>
      <w:bookmarkStart w:id="55" w:name="_Toc184313303"/>
      <w:bookmarkEnd w:id="55"/>
      <w:bookmarkStart w:id="56" w:name="_Toc184310278"/>
      <w:bookmarkEnd w:id="56"/>
      <w:bookmarkStart w:id="57" w:name="_Toc184314411"/>
      <w:bookmarkEnd w:id="57"/>
      <w:bookmarkStart w:id="58" w:name="_Toc184312119"/>
      <w:bookmarkEnd w:id="58"/>
      <w:bookmarkStart w:id="59" w:name="_Toc184308061"/>
      <w:bookmarkEnd w:id="59"/>
      <w:bookmarkStart w:id="60" w:name="_Toc184308052"/>
      <w:bookmarkEnd w:id="60"/>
      <w:bookmarkStart w:id="61" w:name="_Toc184314481"/>
      <w:bookmarkEnd w:id="61"/>
      <w:bookmarkStart w:id="62" w:name="_Toc184310274"/>
      <w:bookmarkEnd w:id="62"/>
      <w:bookmarkStart w:id="63" w:name="_Toc184310291"/>
      <w:bookmarkEnd w:id="63"/>
      <w:bookmarkStart w:id="64" w:name="_Toc184310292"/>
      <w:bookmarkEnd w:id="64"/>
      <w:bookmarkStart w:id="65" w:name="_Toc184310340"/>
      <w:bookmarkEnd w:id="65"/>
      <w:bookmarkStart w:id="66" w:name="_Toc184314452"/>
      <w:bookmarkEnd w:id="66"/>
      <w:bookmarkStart w:id="67" w:name="_Toc184314458"/>
      <w:bookmarkEnd w:id="67"/>
      <w:bookmarkStart w:id="68" w:name="_Toc184313274"/>
      <w:bookmarkEnd w:id="68"/>
      <w:bookmarkStart w:id="69" w:name="_Toc184310295"/>
      <w:bookmarkEnd w:id="69"/>
      <w:bookmarkStart w:id="70" w:name="_Toc184310339"/>
      <w:bookmarkEnd w:id="70"/>
      <w:bookmarkStart w:id="71" w:name="_Toc184312068"/>
      <w:bookmarkEnd w:id="71"/>
      <w:bookmarkStart w:id="72" w:name="_Toc184312137"/>
      <w:bookmarkEnd w:id="72"/>
      <w:bookmarkStart w:id="73" w:name="_Toc184308040"/>
      <w:bookmarkEnd w:id="73"/>
      <w:bookmarkStart w:id="74" w:name="_Toc184313286"/>
      <w:bookmarkEnd w:id="74"/>
      <w:bookmarkStart w:id="75" w:name="_Toc184308053"/>
      <w:bookmarkEnd w:id="75"/>
      <w:bookmarkStart w:id="76" w:name="_Toc184310319"/>
      <w:bookmarkEnd w:id="76"/>
      <w:bookmarkStart w:id="77" w:name="_Toc184308041"/>
      <w:bookmarkEnd w:id="77"/>
      <w:bookmarkStart w:id="78" w:name="_Toc184313247"/>
      <w:bookmarkEnd w:id="78"/>
      <w:bookmarkStart w:id="79" w:name="_Toc184313288"/>
      <w:bookmarkEnd w:id="79"/>
      <w:bookmarkStart w:id="80" w:name="_Toc184312131"/>
      <w:bookmarkEnd w:id="80"/>
      <w:bookmarkStart w:id="81" w:name="_Toc184313296"/>
      <w:bookmarkEnd w:id="81"/>
      <w:bookmarkStart w:id="82" w:name="_Toc184308042"/>
      <w:bookmarkEnd w:id="82"/>
      <w:bookmarkStart w:id="83" w:name="_Toc184313256"/>
      <w:bookmarkEnd w:id="83"/>
      <w:bookmarkStart w:id="84" w:name="_Toc184314453"/>
      <w:bookmarkEnd w:id="84"/>
      <w:bookmarkStart w:id="85" w:name="_Toc184314414"/>
      <w:bookmarkEnd w:id="85"/>
      <w:bookmarkStart w:id="86" w:name="_Toc184308070"/>
      <w:bookmarkEnd w:id="86"/>
      <w:bookmarkStart w:id="87" w:name="_Toc184308074"/>
      <w:bookmarkEnd w:id="87"/>
      <w:bookmarkStart w:id="88" w:name="_Toc184313238"/>
      <w:bookmarkEnd w:id="88"/>
      <w:bookmarkStart w:id="89" w:name="_Toc184313277"/>
      <w:bookmarkEnd w:id="89"/>
      <w:bookmarkStart w:id="90" w:name="_Toc184313255"/>
      <w:bookmarkEnd w:id="90"/>
      <w:bookmarkStart w:id="91" w:name="_Toc184314462"/>
      <w:bookmarkEnd w:id="91"/>
      <w:bookmarkStart w:id="92" w:name="_Toc184313300"/>
      <w:bookmarkEnd w:id="92"/>
      <w:bookmarkStart w:id="93" w:name="_Toc184310280"/>
      <w:bookmarkEnd w:id="93"/>
      <w:bookmarkStart w:id="94" w:name="_Toc184310304"/>
      <w:bookmarkEnd w:id="94"/>
      <w:bookmarkStart w:id="95" w:name="_Toc184314461"/>
      <w:bookmarkEnd w:id="95"/>
      <w:bookmarkStart w:id="96" w:name="_Toc184308045"/>
      <w:bookmarkEnd w:id="96"/>
      <w:bookmarkStart w:id="97" w:name="_Toc184314472"/>
      <w:bookmarkEnd w:id="97"/>
      <w:bookmarkStart w:id="98" w:name="_Toc184314435"/>
      <w:bookmarkEnd w:id="98"/>
      <w:bookmarkStart w:id="99" w:name="_Toc184312076"/>
      <w:bookmarkEnd w:id="99"/>
      <w:bookmarkStart w:id="100" w:name="_Toc184312082"/>
      <w:bookmarkEnd w:id="100"/>
      <w:bookmarkStart w:id="101" w:name="_Toc184308078"/>
      <w:bookmarkEnd w:id="101"/>
      <w:bookmarkStart w:id="102" w:name="_Toc184310327"/>
      <w:bookmarkEnd w:id="102"/>
      <w:bookmarkStart w:id="103" w:name="_Toc184314433"/>
      <w:bookmarkEnd w:id="103"/>
      <w:bookmarkStart w:id="104" w:name="_Toc184308084"/>
      <w:bookmarkEnd w:id="104"/>
      <w:bookmarkStart w:id="105" w:name="_Toc184313269"/>
      <w:bookmarkEnd w:id="105"/>
      <w:bookmarkStart w:id="106" w:name="_Toc184314476"/>
      <w:bookmarkEnd w:id="106"/>
      <w:bookmarkStart w:id="107" w:name="_Toc184312115"/>
      <w:bookmarkEnd w:id="107"/>
      <w:bookmarkStart w:id="108" w:name="_Toc184313287"/>
      <w:bookmarkEnd w:id="108"/>
      <w:bookmarkStart w:id="109" w:name="_Toc184312069"/>
      <w:bookmarkEnd w:id="109"/>
      <w:bookmarkStart w:id="110" w:name="_Toc184314413"/>
      <w:bookmarkEnd w:id="110"/>
      <w:bookmarkStart w:id="111" w:name="_Toc184313298"/>
      <w:bookmarkEnd w:id="111"/>
      <w:bookmarkStart w:id="112" w:name="_Toc184313282"/>
      <w:bookmarkEnd w:id="112"/>
      <w:bookmarkStart w:id="113" w:name="_Toc184312122"/>
      <w:bookmarkEnd w:id="113"/>
      <w:bookmarkStart w:id="114" w:name="_Toc184310337"/>
      <w:bookmarkEnd w:id="114"/>
      <w:bookmarkStart w:id="115" w:name="_Toc184308086"/>
      <w:bookmarkEnd w:id="115"/>
      <w:bookmarkStart w:id="116" w:name="_Toc184314470"/>
      <w:bookmarkEnd w:id="116"/>
      <w:bookmarkStart w:id="117" w:name="_Toc184312104"/>
      <w:bookmarkEnd w:id="117"/>
      <w:bookmarkStart w:id="118" w:name="_Toc184313240"/>
      <w:bookmarkEnd w:id="118"/>
      <w:bookmarkStart w:id="119" w:name="_Toc184313293"/>
      <w:bookmarkEnd w:id="119"/>
      <w:bookmarkStart w:id="120" w:name="_Toc184313306"/>
      <w:bookmarkEnd w:id="120"/>
      <w:bookmarkStart w:id="121" w:name="_Toc184310311"/>
      <w:bookmarkEnd w:id="121"/>
      <w:bookmarkStart w:id="122" w:name="_Toc184308108"/>
      <w:bookmarkEnd w:id="122"/>
      <w:bookmarkStart w:id="123" w:name="_Toc184310276"/>
      <w:bookmarkEnd w:id="123"/>
      <w:bookmarkStart w:id="124" w:name="_Toc184313278"/>
      <w:bookmarkEnd w:id="124"/>
      <w:bookmarkStart w:id="125" w:name="_Toc184314455"/>
      <w:bookmarkEnd w:id="125"/>
      <w:bookmarkStart w:id="126" w:name="_Toc184313299"/>
      <w:bookmarkEnd w:id="126"/>
      <w:bookmarkStart w:id="127" w:name="_Toc184308076"/>
      <w:bookmarkEnd w:id="127"/>
      <w:bookmarkStart w:id="128" w:name="_Toc184310335"/>
      <w:bookmarkEnd w:id="128"/>
      <w:bookmarkStart w:id="129" w:name="_Toc184310272"/>
      <w:bookmarkEnd w:id="129"/>
      <w:bookmarkStart w:id="130" w:name="_Toc184310290"/>
      <w:bookmarkEnd w:id="130"/>
      <w:bookmarkStart w:id="131" w:name="_Toc184313252"/>
      <w:bookmarkEnd w:id="131"/>
      <w:bookmarkStart w:id="132" w:name="_Toc184308105"/>
      <w:bookmarkEnd w:id="132"/>
      <w:bookmarkStart w:id="133" w:name="_Toc184312072"/>
      <w:bookmarkEnd w:id="133"/>
      <w:bookmarkStart w:id="134" w:name="_Toc184310309"/>
      <w:bookmarkEnd w:id="134"/>
      <w:bookmarkStart w:id="135" w:name="_Toc184314438"/>
      <w:bookmarkEnd w:id="135"/>
      <w:bookmarkStart w:id="136" w:name="_Toc184308072"/>
      <w:bookmarkEnd w:id="136"/>
      <w:bookmarkStart w:id="137" w:name="_Toc184314460"/>
      <w:bookmarkEnd w:id="137"/>
      <w:bookmarkStart w:id="138" w:name="_Toc184313242"/>
      <w:bookmarkEnd w:id="138"/>
      <w:bookmarkStart w:id="139" w:name="_Toc184308085"/>
      <w:bookmarkEnd w:id="139"/>
      <w:bookmarkStart w:id="140" w:name="_Toc184308096"/>
      <w:bookmarkEnd w:id="140"/>
      <w:bookmarkStart w:id="141" w:name="_Toc184308067"/>
      <w:bookmarkEnd w:id="141"/>
      <w:bookmarkStart w:id="142" w:name="_Toc184312096"/>
      <w:bookmarkEnd w:id="142"/>
      <w:bookmarkStart w:id="143" w:name="_Toc184310294"/>
      <w:bookmarkEnd w:id="143"/>
      <w:bookmarkStart w:id="144" w:name="_Toc184310329"/>
      <w:bookmarkEnd w:id="144"/>
      <w:bookmarkStart w:id="145" w:name="_Toc184308062"/>
      <w:bookmarkEnd w:id="145"/>
      <w:bookmarkStart w:id="146" w:name="_Toc184313308"/>
      <w:bookmarkEnd w:id="146"/>
      <w:bookmarkStart w:id="147" w:name="_Toc184308073"/>
      <w:bookmarkEnd w:id="147"/>
      <w:bookmarkStart w:id="148" w:name="_Toc184308054"/>
      <w:bookmarkEnd w:id="148"/>
      <w:bookmarkStart w:id="149" w:name="_Toc184312125"/>
      <w:bookmarkEnd w:id="149"/>
      <w:bookmarkStart w:id="150" w:name="_Toc184308097"/>
      <w:bookmarkEnd w:id="150"/>
      <w:bookmarkStart w:id="151" w:name="_Toc184312091"/>
      <w:bookmarkEnd w:id="151"/>
      <w:bookmarkStart w:id="152" w:name="_Toc184314446"/>
      <w:bookmarkEnd w:id="152"/>
      <w:bookmarkStart w:id="153" w:name="_Toc184310323"/>
      <w:bookmarkEnd w:id="153"/>
      <w:bookmarkStart w:id="154" w:name="_Toc184310296"/>
      <w:bookmarkEnd w:id="154"/>
      <w:bookmarkStart w:id="155" w:name="_Toc184310275"/>
      <w:bookmarkEnd w:id="155"/>
      <w:bookmarkStart w:id="156" w:name="_Toc184314423"/>
      <w:bookmarkEnd w:id="156"/>
      <w:bookmarkStart w:id="157" w:name="_Toc184314424"/>
      <w:bookmarkEnd w:id="157"/>
      <w:bookmarkStart w:id="158" w:name="_Toc184310307"/>
      <w:bookmarkEnd w:id="158"/>
      <w:bookmarkStart w:id="159" w:name="_Toc184314429"/>
      <w:bookmarkEnd w:id="159"/>
      <w:bookmarkStart w:id="160" w:name="_Toc184310279"/>
      <w:bookmarkEnd w:id="160"/>
      <w:bookmarkStart w:id="161" w:name="_Toc184310321"/>
      <w:bookmarkEnd w:id="161"/>
      <w:bookmarkStart w:id="162" w:name="_Toc184312111"/>
      <w:bookmarkEnd w:id="162"/>
      <w:bookmarkStart w:id="163" w:name="_Toc184310324"/>
      <w:bookmarkEnd w:id="163"/>
      <w:bookmarkStart w:id="164" w:name="_Toc184313245"/>
      <w:bookmarkEnd w:id="164"/>
      <w:bookmarkStart w:id="165" w:name="_Toc184314468"/>
      <w:bookmarkEnd w:id="165"/>
      <w:bookmarkStart w:id="166" w:name="_Toc184312138"/>
      <w:bookmarkEnd w:id="166"/>
      <w:bookmarkStart w:id="167" w:name="_Toc184310314"/>
      <w:bookmarkEnd w:id="167"/>
      <w:bookmarkStart w:id="168" w:name="_Toc184312127"/>
      <w:bookmarkEnd w:id="168"/>
      <w:bookmarkStart w:id="169" w:name="_Toc184312099"/>
      <w:bookmarkEnd w:id="169"/>
      <w:bookmarkStart w:id="170" w:name="_Toc184310317"/>
      <w:bookmarkEnd w:id="170"/>
      <w:bookmarkStart w:id="171" w:name="_Toc184313260"/>
      <w:bookmarkEnd w:id="171"/>
      <w:bookmarkStart w:id="172" w:name="_Toc184308093"/>
      <w:bookmarkEnd w:id="172"/>
      <w:bookmarkStart w:id="173" w:name="_Toc184313290"/>
      <w:bookmarkEnd w:id="173"/>
      <w:bookmarkStart w:id="174" w:name="_Toc184313246"/>
      <w:bookmarkEnd w:id="174"/>
      <w:bookmarkStart w:id="175" w:name="_Toc184313264"/>
      <w:bookmarkEnd w:id="175"/>
      <w:bookmarkStart w:id="176" w:name="_Toc184312073"/>
      <w:bookmarkEnd w:id="176"/>
      <w:bookmarkStart w:id="177" w:name="_Toc184308087"/>
      <w:bookmarkEnd w:id="177"/>
      <w:bookmarkStart w:id="178" w:name="_Toc184312094"/>
      <w:bookmarkEnd w:id="178"/>
      <w:bookmarkStart w:id="179" w:name="_Toc184313276"/>
      <w:bookmarkEnd w:id="179"/>
      <w:bookmarkStart w:id="180" w:name="_Toc184314459"/>
      <w:bookmarkEnd w:id="180"/>
      <w:bookmarkStart w:id="181" w:name="_Toc184308063"/>
      <w:bookmarkEnd w:id="181"/>
      <w:bookmarkStart w:id="182" w:name="_Toc184314482"/>
      <w:bookmarkEnd w:id="182"/>
      <w:bookmarkStart w:id="183" w:name="_Toc184308058"/>
      <w:bookmarkEnd w:id="183"/>
      <w:bookmarkStart w:id="184" w:name="_Toc184314478"/>
      <w:bookmarkEnd w:id="184"/>
      <w:bookmarkStart w:id="185" w:name="_Toc184312088"/>
      <w:bookmarkEnd w:id="185"/>
      <w:bookmarkStart w:id="186" w:name="_Toc184314448"/>
      <w:bookmarkEnd w:id="186"/>
      <w:bookmarkStart w:id="187" w:name="_Toc184314416"/>
      <w:bookmarkEnd w:id="187"/>
      <w:bookmarkStart w:id="188" w:name="_Toc184310334"/>
      <w:bookmarkEnd w:id="188"/>
      <w:bookmarkStart w:id="189" w:name="_Toc184314426"/>
      <w:bookmarkEnd w:id="189"/>
      <w:bookmarkStart w:id="190" w:name="_Toc184313275"/>
      <w:bookmarkEnd w:id="190"/>
      <w:bookmarkStart w:id="191" w:name="_Toc184314467"/>
      <w:bookmarkEnd w:id="191"/>
      <w:bookmarkStart w:id="192" w:name="_Toc184313250"/>
      <w:bookmarkEnd w:id="192"/>
      <w:bookmarkStart w:id="193" w:name="_Toc184312086"/>
      <w:bookmarkEnd w:id="193"/>
      <w:bookmarkStart w:id="194" w:name="_Toc184314441"/>
      <w:bookmarkEnd w:id="194"/>
      <w:bookmarkStart w:id="195" w:name="_Toc184308059"/>
      <w:bookmarkEnd w:id="195"/>
      <w:bookmarkStart w:id="196" w:name="_Toc184313291"/>
      <w:bookmarkEnd w:id="196"/>
      <w:bookmarkStart w:id="197" w:name="_Toc184312106"/>
      <w:bookmarkEnd w:id="197"/>
      <w:bookmarkStart w:id="198" w:name="_Toc184314434"/>
      <w:bookmarkEnd w:id="198"/>
      <w:bookmarkStart w:id="199" w:name="_Toc184312128"/>
      <w:bookmarkEnd w:id="199"/>
      <w:bookmarkStart w:id="200" w:name="_Toc184314445"/>
      <w:bookmarkEnd w:id="200"/>
      <w:bookmarkStart w:id="201" w:name="_Toc184308098"/>
      <w:bookmarkEnd w:id="201"/>
      <w:bookmarkStart w:id="202" w:name="_Toc184314450"/>
      <w:bookmarkEnd w:id="202"/>
      <w:bookmarkStart w:id="203" w:name="_Toc184313281"/>
      <w:bookmarkEnd w:id="203"/>
      <w:bookmarkStart w:id="204" w:name="_Toc184314444"/>
      <w:bookmarkEnd w:id="204"/>
      <w:bookmarkStart w:id="205" w:name="_Toc184310277"/>
      <w:bookmarkEnd w:id="205"/>
      <w:bookmarkStart w:id="206" w:name="_Toc184314465"/>
      <w:bookmarkEnd w:id="206"/>
      <w:bookmarkStart w:id="207" w:name="_Toc184313292"/>
      <w:bookmarkEnd w:id="207"/>
      <w:bookmarkStart w:id="208" w:name="_Toc184310332"/>
      <w:bookmarkEnd w:id="208"/>
      <w:bookmarkStart w:id="209" w:name="_Toc184312095"/>
      <w:bookmarkEnd w:id="209"/>
      <w:bookmarkStart w:id="210" w:name="_Toc184310299"/>
      <w:bookmarkEnd w:id="210"/>
      <w:bookmarkStart w:id="211" w:name="_Toc184312109"/>
      <w:bookmarkEnd w:id="211"/>
      <w:bookmarkStart w:id="212" w:name="_Toc184313258"/>
      <w:bookmarkEnd w:id="212"/>
      <w:bookmarkStart w:id="213" w:name="_Toc184308101"/>
      <w:bookmarkEnd w:id="213"/>
      <w:bookmarkStart w:id="214" w:name="_Toc184314474"/>
      <w:bookmarkEnd w:id="214"/>
      <w:bookmarkStart w:id="215" w:name="_Toc184312135"/>
      <w:bookmarkEnd w:id="215"/>
      <w:bookmarkStart w:id="216" w:name="_Toc184312070"/>
      <w:bookmarkEnd w:id="216"/>
      <w:bookmarkStart w:id="217" w:name="_Toc184313302"/>
      <w:bookmarkEnd w:id="217"/>
      <w:bookmarkStart w:id="218" w:name="_Toc184310343"/>
      <w:bookmarkEnd w:id="218"/>
      <w:bookmarkStart w:id="219" w:name="_Toc184314421"/>
      <w:bookmarkEnd w:id="219"/>
      <w:bookmarkStart w:id="220" w:name="_Toc184314432"/>
      <w:bookmarkEnd w:id="220"/>
      <w:bookmarkStart w:id="221" w:name="_Toc184314475"/>
      <w:bookmarkEnd w:id="221"/>
      <w:bookmarkStart w:id="222" w:name="_Toc184312117"/>
      <w:bookmarkEnd w:id="222"/>
      <w:bookmarkStart w:id="223" w:name="_Toc184310282"/>
      <w:bookmarkEnd w:id="223"/>
      <w:bookmarkStart w:id="224" w:name="_Toc184314439"/>
      <w:bookmarkEnd w:id="224"/>
      <w:bookmarkStart w:id="225" w:name="_Toc184314477"/>
      <w:bookmarkEnd w:id="225"/>
      <w:bookmarkStart w:id="226" w:name="_Toc184313266"/>
      <w:bookmarkEnd w:id="226"/>
      <w:bookmarkStart w:id="227" w:name="_Toc184313267"/>
      <w:bookmarkEnd w:id="227"/>
      <w:bookmarkStart w:id="228" w:name="_Toc184308037"/>
      <w:bookmarkEnd w:id="228"/>
      <w:bookmarkStart w:id="229" w:name="_Toc184314430"/>
      <w:bookmarkEnd w:id="229"/>
      <w:bookmarkStart w:id="230" w:name="_Toc184313257"/>
      <w:bookmarkEnd w:id="230"/>
      <w:bookmarkStart w:id="231" w:name="_Toc184310297"/>
      <w:bookmarkEnd w:id="231"/>
      <w:bookmarkStart w:id="232" w:name="_Toc184312130"/>
      <w:bookmarkEnd w:id="232"/>
      <w:bookmarkStart w:id="233" w:name="_Toc184312087"/>
      <w:bookmarkEnd w:id="233"/>
      <w:bookmarkStart w:id="234" w:name="_Toc184313309"/>
      <w:bookmarkEnd w:id="234"/>
      <w:bookmarkStart w:id="235" w:name="_Toc184310318"/>
      <w:bookmarkEnd w:id="235"/>
      <w:bookmarkStart w:id="236" w:name="_Toc184308064"/>
      <w:bookmarkEnd w:id="236"/>
      <w:bookmarkStart w:id="237" w:name="_Toc184313241"/>
      <w:bookmarkEnd w:id="237"/>
      <w:bookmarkStart w:id="238" w:name="_Toc184312100"/>
      <w:bookmarkEnd w:id="238"/>
      <w:bookmarkStart w:id="239" w:name="_Toc184313295"/>
      <w:bookmarkEnd w:id="239"/>
      <w:bookmarkStart w:id="240" w:name="_Toc184310285"/>
      <w:bookmarkEnd w:id="240"/>
      <w:bookmarkStart w:id="241" w:name="_Toc184313263"/>
      <w:bookmarkEnd w:id="241"/>
      <w:bookmarkStart w:id="242" w:name="_Toc184310325"/>
      <w:bookmarkEnd w:id="242"/>
      <w:bookmarkStart w:id="243" w:name="_Toc184313248"/>
      <w:bookmarkEnd w:id="243"/>
      <w:bookmarkStart w:id="244" w:name="_Toc184308057"/>
      <w:bookmarkEnd w:id="244"/>
      <w:bookmarkStart w:id="245" w:name="_Toc184308051"/>
      <w:bookmarkEnd w:id="245"/>
      <w:bookmarkStart w:id="246" w:name="_Toc184314442"/>
      <w:bookmarkEnd w:id="246"/>
      <w:bookmarkStart w:id="247" w:name="_Toc184310286"/>
      <w:bookmarkEnd w:id="247"/>
      <w:bookmarkStart w:id="248" w:name="_Toc184314471"/>
      <w:bookmarkEnd w:id="248"/>
      <w:bookmarkStart w:id="249" w:name="_Toc184314415"/>
      <w:bookmarkEnd w:id="249"/>
      <w:bookmarkStart w:id="250" w:name="_Toc184310333"/>
      <w:bookmarkEnd w:id="250"/>
      <w:bookmarkStart w:id="251" w:name="_Toc184308092"/>
      <w:bookmarkEnd w:id="251"/>
      <w:bookmarkStart w:id="252" w:name="_Toc184308079"/>
      <w:bookmarkEnd w:id="252"/>
      <w:bookmarkStart w:id="253" w:name="_Toc184312077"/>
      <w:bookmarkEnd w:id="253"/>
      <w:bookmarkStart w:id="254" w:name="_Toc184310336"/>
      <w:bookmarkEnd w:id="254"/>
      <w:bookmarkStart w:id="255" w:name="_Toc184313254"/>
      <w:bookmarkEnd w:id="255"/>
      <w:bookmarkStart w:id="256" w:name="_Toc184308099"/>
      <w:bookmarkEnd w:id="256"/>
      <w:bookmarkStart w:id="257" w:name="_Toc184310344"/>
      <w:bookmarkEnd w:id="257"/>
      <w:bookmarkStart w:id="258" w:name="_Toc184310308"/>
      <w:bookmarkEnd w:id="258"/>
      <w:bookmarkStart w:id="259" w:name="_Toc184308039"/>
      <w:bookmarkEnd w:id="259"/>
      <w:bookmarkStart w:id="260" w:name="_Toc184313305"/>
      <w:bookmarkEnd w:id="260"/>
      <w:bookmarkStart w:id="261" w:name="_Toc184314466"/>
      <w:bookmarkEnd w:id="261"/>
      <w:bookmarkStart w:id="262" w:name="_Toc184312116"/>
      <w:bookmarkEnd w:id="262"/>
      <w:bookmarkStart w:id="263" w:name="_Toc184308103"/>
      <w:bookmarkEnd w:id="263"/>
      <w:bookmarkStart w:id="264" w:name="_Toc184312090"/>
      <w:bookmarkEnd w:id="264"/>
      <w:bookmarkStart w:id="265" w:name="_Toc184310322"/>
      <w:bookmarkEnd w:id="265"/>
      <w:bookmarkStart w:id="266" w:name="_Toc184314454"/>
      <w:bookmarkEnd w:id="266"/>
      <w:bookmarkStart w:id="267" w:name="_Toc184312126"/>
      <w:bookmarkEnd w:id="267"/>
      <w:bookmarkStart w:id="268" w:name="_Toc184312110"/>
      <w:bookmarkEnd w:id="268"/>
      <w:bookmarkStart w:id="269" w:name="_Toc184314479"/>
      <w:bookmarkEnd w:id="269"/>
      <w:bookmarkStart w:id="270" w:name="_Toc184310300"/>
      <w:bookmarkEnd w:id="270"/>
      <w:bookmarkStart w:id="271" w:name="_Toc184308036"/>
      <w:bookmarkEnd w:id="271"/>
      <w:bookmarkStart w:id="272" w:name="_Toc184312083"/>
      <w:bookmarkEnd w:id="272"/>
      <w:bookmarkStart w:id="273" w:name="_Toc184312105"/>
      <w:bookmarkEnd w:id="273"/>
      <w:bookmarkStart w:id="274" w:name="_Toc184308104"/>
      <w:bookmarkEnd w:id="274"/>
      <w:bookmarkStart w:id="275" w:name="_Toc184314447"/>
      <w:bookmarkEnd w:id="275"/>
      <w:bookmarkStart w:id="276" w:name="_Toc184313304"/>
      <w:bookmarkEnd w:id="276"/>
      <w:bookmarkStart w:id="277" w:name="_Toc184313268"/>
      <w:bookmarkEnd w:id="277"/>
      <w:bookmarkStart w:id="278" w:name="_Toc184312085"/>
      <w:bookmarkEnd w:id="278"/>
      <w:bookmarkStart w:id="279" w:name="_Toc184310303"/>
      <w:bookmarkEnd w:id="279"/>
      <w:bookmarkStart w:id="280" w:name="_Toc184312123"/>
      <w:bookmarkEnd w:id="280"/>
      <w:bookmarkStart w:id="281" w:name="_Toc184314425"/>
      <w:bookmarkEnd w:id="281"/>
      <w:bookmarkStart w:id="282" w:name="_Toc184312075"/>
      <w:bookmarkEnd w:id="282"/>
      <w:bookmarkStart w:id="283" w:name="_Toc184312107"/>
      <w:bookmarkEnd w:id="283"/>
      <w:bookmarkStart w:id="284" w:name="_Toc184308065"/>
      <w:bookmarkEnd w:id="284"/>
      <w:bookmarkStart w:id="285" w:name="_Toc184313272"/>
      <w:bookmarkEnd w:id="285"/>
      <w:bookmarkStart w:id="286" w:name="_Toc184312114"/>
      <w:bookmarkEnd w:id="286"/>
      <w:bookmarkStart w:id="287" w:name="_Toc184310328"/>
      <w:bookmarkEnd w:id="287"/>
      <w:bookmarkStart w:id="288" w:name="_Toc184313283"/>
      <w:bookmarkEnd w:id="288"/>
      <w:bookmarkStart w:id="289" w:name="_Toc184313270"/>
      <w:bookmarkEnd w:id="289"/>
      <w:bookmarkStart w:id="290" w:name="_Toc184313284"/>
      <w:bookmarkEnd w:id="290"/>
      <w:bookmarkStart w:id="291" w:name="_Toc184308043"/>
      <w:bookmarkEnd w:id="291"/>
      <w:bookmarkStart w:id="292" w:name="_Toc184308082"/>
      <w:bookmarkEnd w:id="292"/>
      <w:bookmarkStart w:id="293" w:name="_Toc184314418"/>
      <w:bookmarkEnd w:id="293"/>
      <w:bookmarkStart w:id="294" w:name="_Toc184313249"/>
      <w:bookmarkEnd w:id="294"/>
      <w:bookmarkStart w:id="295" w:name="_Toc184312112"/>
      <w:bookmarkEnd w:id="295"/>
      <w:bookmarkStart w:id="296" w:name="_Toc184308091"/>
      <w:bookmarkEnd w:id="296"/>
      <w:bookmarkStart w:id="297" w:name="_Toc184312101"/>
      <w:bookmarkEnd w:id="297"/>
      <w:bookmarkStart w:id="298" w:name="_Toc184312081"/>
      <w:bookmarkEnd w:id="298"/>
      <w:bookmarkStart w:id="299" w:name="_Toc184314422"/>
      <w:bookmarkEnd w:id="299"/>
      <w:bookmarkStart w:id="300" w:name="_Toc184312108"/>
      <w:bookmarkEnd w:id="300"/>
      <w:bookmarkStart w:id="301" w:name="_Toc184314428"/>
      <w:bookmarkEnd w:id="301"/>
      <w:bookmarkStart w:id="302" w:name="_Toc184314451"/>
      <w:bookmarkEnd w:id="302"/>
      <w:bookmarkStart w:id="303" w:name="_Toc184314419"/>
      <w:bookmarkEnd w:id="303"/>
      <w:bookmarkStart w:id="304" w:name="_Toc184314417"/>
      <w:bookmarkEnd w:id="304"/>
      <w:bookmarkStart w:id="305" w:name="_Toc184313307"/>
      <w:bookmarkEnd w:id="305"/>
      <w:bookmarkStart w:id="306" w:name="_Toc184308046"/>
      <w:bookmarkEnd w:id="306"/>
      <w:bookmarkStart w:id="307" w:name="_Toc184313289"/>
      <w:bookmarkEnd w:id="307"/>
      <w:bookmarkStart w:id="308" w:name="_Toc184308049"/>
      <w:bookmarkEnd w:id="308"/>
      <w:bookmarkStart w:id="309" w:name="_Toc184314420"/>
      <w:bookmarkEnd w:id="309"/>
      <w:bookmarkStart w:id="310" w:name="_Toc184310288"/>
      <w:bookmarkEnd w:id="310"/>
      <w:bookmarkStart w:id="311" w:name="_Toc184312102"/>
      <w:bookmarkEnd w:id="311"/>
      <w:bookmarkStart w:id="312" w:name="_Toc184310287"/>
      <w:bookmarkEnd w:id="312"/>
      <w:bookmarkStart w:id="313" w:name="_Toc184313310"/>
      <w:bookmarkEnd w:id="313"/>
      <w:bookmarkStart w:id="314" w:name="_Toc184312133"/>
      <w:bookmarkEnd w:id="314"/>
      <w:bookmarkStart w:id="315" w:name="_Toc184312074"/>
      <w:bookmarkEnd w:id="315"/>
      <w:bookmarkStart w:id="316" w:name="_Toc184308081"/>
      <w:bookmarkEnd w:id="316"/>
      <w:bookmarkStart w:id="317" w:name="_Toc184308083"/>
      <w:bookmarkEnd w:id="317"/>
      <w:bookmarkStart w:id="318" w:name="_Toc184312078"/>
      <w:bookmarkEnd w:id="318"/>
      <w:bookmarkStart w:id="319" w:name="_Toc184310281"/>
      <w:bookmarkEnd w:id="319"/>
      <w:bookmarkStart w:id="320" w:name="_Toc184308075"/>
      <w:bookmarkEnd w:id="320"/>
      <w:bookmarkStart w:id="321" w:name="_Toc184308056"/>
      <w:bookmarkEnd w:id="321"/>
      <w:bookmarkStart w:id="322" w:name="_Toc184308066"/>
      <w:bookmarkEnd w:id="322"/>
      <w:bookmarkStart w:id="323" w:name="_Toc184313280"/>
      <w:bookmarkEnd w:id="323"/>
      <w:bookmarkStart w:id="324" w:name="_Toc184308050"/>
      <w:bookmarkEnd w:id="324"/>
      <w:bookmarkStart w:id="325" w:name="_Toc184314464"/>
      <w:bookmarkEnd w:id="325"/>
      <w:bookmarkStart w:id="326" w:name="_Toc184310312"/>
      <w:bookmarkEnd w:id="326"/>
      <w:bookmarkStart w:id="327" w:name="_Toc184308060"/>
      <w:bookmarkEnd w:id="327"/>
      <w:bookmarkStart w:id="328" w:name="_Toc184310289"/>
      <w:bookmarkEnd w:id="328"/>
      <w:bookmarkStart w:id="329" w:name="_Toc184314443"/>
      <w:bookmarkEnd w:id="329"/>
      <w:bookmarkStart w:id="330" w:name="_Toc184312113"/>
      <w:bookmarkEnd w:id="330"/>
      <w:bookmarkStart w:id="331" w:name="_Toc184314427"/>
      <w:bookmarkEnd w:id="331"/>
      <w:bookmarkStart w:id="332" w:name="_Toc184313273"/>
      <w:bookmarkEnd w:id="332"/>
      <w:bookmarkStart w:id="333" w:name="_Toc184308088"/>
      <w:bookmarkEnd w:id="333"/>
      <w:bookmarkStart w:id="334" w:name="_Toc184310310"/>
      <w:bookmarkEnd w:id="334"/>
      <w:bookmarkStart w:id="335" w:name="_Toc184313285"/>
      <w:bookmarkEnd w:id="335"/>
      <w:bookmarkStart w:id="336" w:name="_Toc184310330"/>
      <w:bookmarkEnd w:id="336"/>
      <w:bookmarkStart w:id="337" w:name="_Toc184308100"/>
      <w:bookmarkEnd w:id="337"/>
      <w:bookmarkStart w:id="338" w:name="_Toc184312132"/>
      <w:bookmarkEnd w:id="338"/>
      <w:bookmarkStart w:id="339" w:name="_Toc184310316"/>
      <w:bookmarkEnd w:id="339"/>
      <w:bookmarkStart w:id="340" w:name="_Toc184308077"/>
      <w:bookmarkEnd w:id="340"/>
      <w:bookmarkStart w:id="341" w:name="_Toc184308044"/>
      <w:bookmarkEnd w:id="341"/>
      <w:bookmarkStart w:id="342" w:name="_Toc184308106"/>
      <w:bookmarkEnd w:id="342"/>
      <w:bookmarkStart w:id="343" w:name="_Toc184312136"/>
      <w:bookmarkEnd w:id="343"/>
      <w:bookmarkStart w:id="344" w:name="_Toc184312098"/>
      <w:bookmarkEnd w:id="344"/>
      <w:bookmarkStart w:id="345" w:name="_Toc184312124"/>
      <w:bookmarkEnd w:id="345"/>
      <w:bookmarkStart w:id="346" w:name="_Toc184308069"/>
      <w:bookmarkEnd w:id="346"/>
      <w:bookmarkStart w:id="347" w:name="_Toc184314410"/>
      <w:bookmarkEnd w:id="347"/>
      <w:bookmarkStart w:id="348" w:name="_Toc184313279"/>
      <w:bookmarkEnd w:id="348"/>
      <w:bookmarkStart w:id="349" w:name="_Toc184308095"/>
      <w:bookmarkEnd w:id="349"/>
      <w:bookmarkStart w:id="350" w:name="_Toc184312121"/>
      <w:bookmarkEnd w:id="350"/>
      <w:bookmarkStart w:id="351" w:name="_Toc184314437"/>
      <w:bookmarkEnd w:id="351"/>
      <w:bookmarkStart w:id="352" w:name="_Toc184314456"/>
      <w:bookmarkEnd w:id="352"/>
      <w:bookmarkStart w:id="353" w:name="_Toc184310320"/>
      <w:bookmarkEnd w:id="353"/>
      <w:bookmarkStart w:id="354" w:name="_Toc184308048"/>
      <w:bookmarkEnd w:id="354"/>
      <w:bookmarkStart w:id="355" w:name="_Toc184310326"/>
      <w:bookmarkEnd w:id="355"/>
      <w:bookmarkStart w:id="356" w:name="_Toc184308055"/>
      <w:bookmarkEnd w:id="356"/>
      <w:bookmarkStart w:id="357" w:name="_Toc184313262"/>
      <w:bookmarkEnd w:id="357"/>
      <w:bookmarkStart w:id="358" w:name="_Toc184312089"/>
      <w:bookmarkEnd w:id="358"/>
      <w:bookmarkStart w:id="359" w:name="_Toc184312139"/>
      <w:bookmarkEnd w:id="359"/>
      <w:bookmarkStart w:id="360" w:name="_Toc184308038"/>
      <w:bookmarkEnd w:id="360"/>
      <w:bookmarkStart w:id="361" w:name="_Toc184314412"/>
      <w:bookmarkEnd w:id="361"/>
      <w:bookmarkStart w:id="362" w:name="_Toc184314440"/>
      <w:bookmarkEnd w:id="362"/>
      <w:bookmarkStart w:id="363" w:name="_Toc184310305"/>
      <w:bookmarkEnd w:id="363"/>
      <w:bookmarkStart w:id="364" w:name="_Toc184313259"/>
      <w:bookmarkEnd w:id="364"/>
      <w:bookmarkStart w:id="365" w:name="_Toc184308094"/>
      <w:bookmarkEnd w:id="365"/>
      <w:bookmarkStart w:id="366" w:name="_Toc184312079"/>
      <w:bookmarkEnd w:id="366"/>
      <w:bookmarkStart w:id="367" w:name="_Toc184313243"/>
      <w:bookmarkEnd w:id="367"/>
      <w:bookmarkStart w:id="368" w:name="_Toc184312071"/>
      <w:bookmarkEnd w:id="368"/>
      <w:bookmarkStart w:id="369" w:name="_Toc184314449"/>
      <w:bookmarkEnd w:id="369"/>
      <w:bookmarkStart w:id="370" w:name="_Toc184313294"/>
      <w:bookmarkEnd w:id="370"/>
      <w:bookmarkStart w:id="371" w:name="_Toc184312084"/>
      <w:bookmarkEnd w:id="371"/>
      <w:bookmarkStart w:id="372" w:name="_Toc184310301"/>
      <w:bookmarkEnd w:id="372"/>
      <w:bookmarkStart w:id="373" w:name="_Toc184313253"/>
      <w:bookmarkEnd w:id="373"/>
      <w:bookmarkStart w:id="374" w:name="_Toc184314436"/>
      <w:bookmarkEnd w:id="374"/>
      <w:bookmarkStart w:id="375" w:name="_Toc184312080"/>
      <w:bookmarkEnd w:id="375"/>
      <w:bookmarkStart w:id="376" w:name="_Toc184310283"/>
      <w:bookmarkEnd w:id="376"/>
      <w:bookmarkStart w:id="377" w:name="_Toc184308107"/>
      <w:bookmarkEnd w:id="377"/>
      <w:bookmarkStart w:id="378" w:name="_Toc184312134"/>
      <w:bookmarkEnd w:id="378"/>
      <w:bookmarkStart w:id="379" w:name="_Toc184310342"/>
      <w:bookmarkEnd w:id="379"/>
      <w:bookmarkStart w:id="380" w:name="_Toc184312092"/>
      <w:bookmarkEnd w:id="380"/>
      <w:bookmarkStart w:id="381" w:name="_Toc184313251"/>
      <w:bookmarkEnd w:id="381"/>
      <w:bookmarkStart w:id="382" w:name="_Toc184312097"/>
      <w:bookmarkEnd w:id="382"/>
      <w:bookmarkStart w:id="383" w:name="_Toc184314469"/>
      <w:bookmarkEnd w:id="383"/>
      <w:bookmarkStart w:id="384" w:name="_Toc184314480"/>
      <w:bookmarkEnd w:id="384"/>
      <w:bookmarkStart w:id="385" w:name="_Toc184310306"/>
      <w:bookmarkEnd w:id="385"/>
      <w:bookmarkStart w:id="386" w:name="_Toc184313239"/>
      <w:bookmarkEnd w:id="386"/>
      <w:bookmarkStart w:id="387" w:name="_Toc184310341"/>
      <w:bookmarkEnd w:id="387"/>
      <w:bookmarkStart w:id="388" w:name="_Toc184310298"/>
      <w:bookmarkEnd w:id="388"/>
      <w:bookmarkStart w:id="389" w:name="_Toc184312118"/>
      <w:bookmarkEnd w:id="389"/>
      <w:bookmarkStart w:id="390" w:name="_Toc184310313"/>
      <w:bookmarkEnd w:id="390"/>
      <w:bookmarkStart w:id="391" w:name="_Toc184308068"/>
      <w:bookmarkEnd w:id="391"/>
      <w:bookmarkStart w:id="392" w:name="_Toc184310302"/>
      <w:bookmarkEnd w:id="392"/>
      <w:bookmarkStart w:id="393" w:name="_Toc184312120"/>
      <w:bookmarkEnd w:id="393"/>
      <w:bookmarkStart w:id="394" w:name="_Toc184312129"/>
      <w:bookmarkEnd w:id="394"/>
      <w:bookmarkStart w:id="395" w:name="_Toc184313261"/>
      <w:bookmarkEnd w:id="395"/>
      <w:bookmarkStart w:id="396" w:name="_Toc184314457"/>
      <w:bookmarkEnd w:id="396"/>
      <w:r>
        <w:rPr>
          <w:rFonts w:hint="eastAsia" w:ascii="宋体" w:hAnsi="宋体" w:eastAsia="宋体" w:cs="宋体"/>
          <w:b/>
          <w:color w:val="auto"/>
          <w:sz w:val="36"/>
          <w:szCs w:val="36"/>
          <w:highlight w:val="none"/>
        </w:rPr>
        <w:t>评标办法</w:t>
      </w:r>
    </w:p>
    <w:p w14:paraId="53CEC6DF">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820" w:tblpY="421"/>
        <w:tblOverlap w:val="never"/>
        <w:tblW w:w="10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6412"/>
        <w:gridCol w:w="615"/>
        <w:gridCol w:w="1065"/>
        <w:gridCol w:w="1710"/>
      </w:tblGrid>
      <w:tr w14:paraId="28C2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trPr>
        <w:tc>
          <w:tcPr>
            <w:tcW w:w="684" w:type="dxa"/>
            <w:noWrap w:val="0"/>
            <w:vAlign w:val="center"/>
          </w:tcPr>
          <w:p w14:paraId="11E3CE8F">
            <w:pPr>
              <w:adjustRightInd/>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6412" w:type="dxa"/>
            <w:noWrap w:val="0"/>
            <w:vAlign w:val="center"/>
          </w:tcPr>
          <w:p w14:paraId="122A0452">
            <w:pPr>
              <w:adjustRightInd/>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评标标准</w:t>
            </w:r>
          </w:p>
        </w:tc>
        <w:tc>
          <w:tcPr>
            <w:tcW w:w="615" w:type="dxa"/>
            <w:noWrap w:val="0"/>
            <w:vAlign w:val="center"/>
          </w:tcPr>
          <w:p w14:paraId="4F3078BD">
            <w:pPr>
              <w:adjustRightInd/>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权重</w:t>
            </w:r>
          </w:p>
        </w:tc>
        <w:tc>
          <w:tcPr>
            <w:tcW w:w="1065" w:type="dxa"/>
            <w:noWrap w:val="0"/>
            <w:vAlign w:val="center"/>
          </w:tcPr>
          <w:p w14:paraId="3DABD826">
            <w:pPr>
              <w:adjustRightInd/>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主观分/客观分属性</w:t>
            </w:r>
          </w:p>
        </w:tc>
        <w:tc>
          <w:tcPr>
            <w:tcW w:w="1710" w:type="dxa"/>
            <w:noWrap w:val="0"/>
            <w:vAlign w:val="center"/>
          </w:tcPr>
          <w:p w14:paraId="71E8DDCC">
            <w:pPr>
              <w:adjustRightInd/>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投标文件中评标标准相应的商务技术资料目录 *</w:t>
            </w:r>
          </w:p>
        </w:tc>
      </w:tr>
      <w:tr w14:paraId="624E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84" w:type="dxa"/>
            <w:noWrap w:val="0"/>
            <w:vAlign w:val="center"/>
          </w:tcPr>
          <w:p w14:paraId="5FD5F3C9">
            <w:pPr>
              <w:adjustRightInd/>
              <w:jc w:val="center"/>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1</w:t>
            </w:r>
          </w:p>
        </w:tc>
        <w:tc>
          <w:tcPr>
            <w:tcW w:w="6412" w:type="dxa"/>
            <w:noWrap w:val="0"/>
            <w:vAlign w:val="center"/>
          </w:tcPr>
          <w:p w14:paraId="0383C203">
            <w:pPr>
              <w:adjustRightInd/>
              <w:jc w:val="left"/>
              <w:rPr>
                <w:rFonts w:hint="eastAsia" w:ascii="宋体" w:hAnsi="宋体" w:eastAsia="宋体" w:cs="宋体"/>
                <w:b w:val="0"/>
                <w:bCs w:val="0"/>
                <w:color w:val="auto"/>
                <w:sz w:val="24"/>
                <w:szCs w:val="24"/>
                <w:highlight w:val="yellow"/>
                <w:lang w:val="zh-CN" w:eastAsia="zh-CN"/>
              </w:rPr>
            </w:pPr>
            <w:r>
              <w:rPr>
                <w:rFonts w:hint="eastAsia" w:ascii="宋体" w:hAnsi="宋体" w:eastAsia="宋体" w:cs="宋体"/>
                <w:b w:val="0"/>
                <w:bCs w:val="0"/>
                <w:i w:val="0"/>
                <w:iCs w:val="0"/>
                <w:color w:val="auto"/>
                <w:kern w:val="0"/>
                <w:sz w:val="24"/>
                <w:szCs w:val="24"/>
                <w:highlight w:val="none"/>
                <w:u w:val="none"/>
                <w:lang w:val="en-US" w:eastAsia="zh-CN" w:bidi="ar"/>
              </w:rPr>
              <w:t>对应于采购文件第二章“采购内容及需求”中“招标技术要求”的符合度</w:t>
            </w:r>
            <w:r>
              <w:rPr>
                <w:rFonts w:hint="eastAsia" w:ascii="宋体" w:hAnsi="宋体" w:eastAsia="宋体" w:cs="宋体"/>
                <w:b w:val="0"/>
                <w:bCs w:val="0"/>
                <w:i w:val="0"/>
                <w:iCs w:val="0"/>
                <w:color w:val="auto"/>
                <w:kern w:val="0"/>
                <w:sz w:val="24"/>
                <w:szCs w:val="24"/>
                <w:highlight w:val="none"/>
                <w:u w:val="none"/>
                <w:lang w:val="zh-CN" w:eastAsia="zh-CN" w:bidi="ar"/>
              </w:rPr>
              <w:t>；标注“▲”号的条款负偏离，投标文件将被视为无效；其它</w:t>
            </w:r>
            <w:r>
              <w:rPr>
                <w:rFonts w:hint="eastAsia" w:ascii="宋体" w:hAnsi="宋体" w:eastAsia="宋体" w:cs="宋体"/>
                <w:b w:val="0"/>
                <w:bCs w:val="0"/>
                <w:i w:val="0"/>
                <w:iCs w:val="0"/>
                <w:color w:val="auto"/>
                <w:kern w:val="0"/>
                <w:sz w:val="24"/>
                <w:szCs w:val="24"/>
                <w:highlight w:val="none"/>
                <w:u w:val="none"/>
                <w:lang w:val="en-US" w:eastAsia="zh-CN" w:bidi="ar"/>
              </w:rPr>
              <w:t>条款不满足采购文件要求扣2分，扣完为止</w:t>
            </w:r>
            <w:r>
              <w:rPr>
                <w:rFonts w:hint="eastAsia" w:ascii="宋体" w:hAnsi="宋体" w:eastAsia="宋体" w:cs="宋体"/>
                <w:b w:val="0"/>
                <w:bCs w:val="0"/>
                <w:color w:val="auto"/>
                <w:sz w:val="24"/>
                <w:szCs w:val="24"/>
                <w:highlight w:val="none"/>
                <w:lang w:val="en-US" w:eastAsia="zh-CN"/>
              </w:rPr>
              <w:t>。</w:t>
            </w:r>
          </w:p>
        </w:tc>
        <w:tc>
          <w:tcPr>
            <w:tcW w:w="615" w:type="dxa"/>
            <w:noWrap w:val="0"/>
            <w:vAlign w:val="center"/>
          </w:tcPr>
          <w:p w14:paraId="02D078AC">
            <w:pPr>
              <w:snapToGrid w:val="0"/>
              <w:jc w:val="center"/>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43</w:t>
            </w:r>
          </w:p>
        </w:tc>
        <w:tc>
          <w:tcPr>
            <w:tcW w:w="1065" w:type="dxa"/>
            <w:noWrap w:val="0"/>
            <w:vAlign w:val="center"/>
          </w:tcPr>
          <w:p w14:paraId="53DB67E0">
            <w:pPr>
              <w:adjustRightInd/>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客</w:t>
            </w:r>
            <w:r>
              <w:rPr>
                <w:rFonts w:hint="eastAsia" w:ascii="宋体" w:hAnsi="宋体" w:eastAsia="宋体" w:cs="宋体"/>
                <w:b w:val="0"/>
                <w:bCs w:val="0"/>
                <w:color w:val="auto"/>
                <w:sz w:val="24"/>
                <w:szCs w:val="24"/>
                <w:highlight w:val="none"/>
              </w:rPr>
              <w:t>观分</w:t>
            </w:r>
          </w:p>
        </w:tc>
        <w:tc>
          <w:tcPr>
            <w:tcW w:w="1710" w:type="dxa"/>
            <w:noWrap w:val="0"/>
            <w:vAlign w:val="center"/>
          </w:tcPr>
          <w:p w14:paraId="0EDE72A2">
            <w:pPr>
              <w:adjustRightInd/>
              <w:jc w:val="center"/>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性能及技术指标</w:t>
            </w:r>
          </w:p>
        </w:tc>
      </w:tr>
      <w:tr w14:paraId="1DFF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exact"/>
        </w:trPr>
        <w:tc>
          <w:tcPr>
            <w:tcW w:w="684" w:type="dxa"/>
            <w:noWrap w:val="0"/>
            <w:vAlign w:val="center"/>
          </w:tcPr>
          <w:p w14:paraId="06EAAC0D">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6412" w:type="dxa"/>
            <w:noWrap w:val="0"/>
            <w:vAlign w:val="center"/>
          </w:tcPr>
          <w:p w14:paraId="40B08E29">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根据投标设备配套的合理性、功能的实现性、投标设备的总体质量性能进行打分 。</w:t>
            </w:r>
          </w:p>
          <w:p w14:paraId="7AEDCE35">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方案考虑充分安排有效得3分，</w:t>
            </w:r>
          </w:p>
          <w:p w14:paraId="40E0411A">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方案合理安排一般得2分，</w:t>
            </w:r>
          </w:p>
          <w:p w14:paraId="55D64956">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zh-CN"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3.方案考虑不够充分得1分。</w:t>
            </w:r>
          </w:p>
        </w:tc>
        <w:tc>
          <w:tcPr>
            <w:tcW w:w="615" w:type="dxa"/>
            <w:noWrap w:val="0"/>
            <w:vAlign w:val="center"/>
          </w:tcPr>
          <w:p w14:paraId="66D78047">
            <w:pPr>
              <w:adjustRightInd/>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3</w:t>
            </w:r>
          </w:p>
        </w:tc>
        <w:tc>
          <w:tcPr>
            <w:tcW w:w="1065" w:type="dxa"/>
            <w:noWrap w:val="0"/>
            <w:vAlign w:val="center"/>
          </w:tcPr>
          <w:p w14:paraId="62A8BCA5">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主观分</w:t>
            </w:r>
          </w:p>
        </w:tc>
        <w:tc>
          <w:tcPr>
            <w:tcW w:w="1710" w:type="dxa"/>
            <w:noWrap w:val="0"/>
            <w:vAlign w:val="center"/>
          </w:tcPr>
          <w:p w14:paraId="3434169C">
            <w:pPr>
              <w:adjustRightInd/>
              <w:jc w:val="center"/>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eastAsia="zh-CN"/>
              </w:rPr>
              <w:t>设备的总体质量性能</w:t>
            </w:r>
          </w:p>
        </w:tc>
      </w:tr>
      <w:tr w14:paraId="01B2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exact"/>
        </w:trPr>
        <w:tc>
          <w:tcPr>
            <w:tcW w:w="684" w:type="dxa"/>
            <w:noWrap w:val="0"/>
            <w:vAlign w:val="center"/>
          </w:tcPr>
          <w:p w14:paraId="4D112668">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6412" w:type="dxa"/>
            <w:noWrap w:val="0"/>
            <w:vAlign w:val="center"/>
          </w:tcPr>
          <w:p w14:paraId="30170E5D">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投标人负责提供采购人的操作和临床应用培训等情况打分。</w:t>
            </w:r>
          </w:p>
          <w:p w14:paraId="0C96488E">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1.方案考虑充分安排有效得3分，</w:t>
            </w:r>
          </w:p>
          <w:p w14:paraId="6112EBCE">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2.方案合理安排一般得2分，</w:t>
            </w:r>
          </w:p>
          <w:p w14:paraId="33BB66A0">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3.方案考虑不够充分得1分。</w:t>
            </w:r>
          </w:p>
        </w:tc>
        <w:tc>
          <w:tcPr>
            <w:tcW w:w="615" w:type="dxa"/>
            <w:noWrap w:val="0"/>
            <w:vAlign w:val="center"/>
          </w:tcPr>
          <w:p w14:paraId="4FBFC0A3">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065" w:type="dxa"/>
            <w:noWrap w:val="0"/>
            <w:vAlign w:val="center"/>
          </w:tcPr>
          <w:p w14:paraId="0BD1E88D">
            <w:pPr>
              <w:adjustRightInd/>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主观分</w:t>
            </w:r>
          </w:p>
        </w:tc>
        <w:tc>
          <w:tcPr>
            <w:tcW w:w="1710" w:type="dxa"/>
            <w:noWrap w:val="0"/>
            <w:vAlign w:val="center"/>
          </w:tcPr>
          <w:p w14:paraId="175E1427">
            <w:pPr>
              <w:adjustRightInd/>
              <w:jc w:val="left"/>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eastAsia="zh-CN"/>
              </w:rPr>
              <w:t>技术服务、技术培训</w:t>
            </w:r>
          </w:p>
        </w:tc>
      </w:tr>
      <w:tr w14:paraId="5785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exact"/>
        </w:trPr>
        <w:tc>
          <w:tcPr>
            <w:tcW w:w="684" w:type="dxa"/>
            <w:noWrap w:val="0"/>
            <w:vAlign w:val="center"/>
          </w:tcPr>
          <w:p w14:paraId="7B696702">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6412" w:type="dxa"/>
            <w:noWrap w:val="0"/>
            <w:vAlign w:val="center"/>
          </w:tcPr>
          <w:p w14:paraId="7CE7A73A">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提供验收需要采购人配合的内容，验收的方案及应急措施等内容等进行打分。</w:t>
            </w:r>
          </w:p>
          <w:p w14:paraId="4742A619">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1.方案考虑充分安排有效得3分，</w:t>
            </w:r>
          </w:p>
          <w:p w14:paraId="4DB2346C">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2.方案合理安排一般得2分，</w:t>
            </w:r>
          </w:p>
          <w:p w14:paraId="416FA1BF">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3.方案考虑不够充分得1分。</w:t>
            </w:r>
          </w:p>
        </w:tc>
        <w:tc>
          <w:tcPr>
            <w:tcW w:w="615" w:type="dxa"/>
            <w:noWrap w:val="0"/>
            <w:vAlign w:val="center"/>
          </w:tcPr>
          <w:p w14:paraId="5D598B36">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065" w:type="dxa"/>
            <w:noWrap w:val="0"/>
            <w:vAlign w:val="center"/>
          </w:tcPr>
          <w:p w14:paraId="64F4D59D">
            <w:pPr>
              <w:adjustRightInd/>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主观分</w:t>
            </w:r>
          </w:p>
        </w:tc>
        <w:tc>
          <w:tcPr>
            <w:tcW w:w="1710" w:type="dxa"/>
            <w:noWrap w:val="0"/>
            <w:vAlign w:val="center"/>
          </w:tcPr>
          <w:p w14:paraId="044B0838">
            <w:pPr>
              <w:adjustRightInd/>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snapToGrid w:val="0"/>
                <w:color w:val="000000"/>
                <w:kern w:val="0"/>
                <w:sz w:val="24"/>
                <w:szCs w:val="24"/>
              </w:rPr>
              <w:t>验收的方案和措施</w:t>
            </w:r>
          </w:p>
        </w:tc>
      </w:tr>
      <w:tr w14:paraId="700F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exact"/>
        </w:trPr>
        <w:tc>
          <w:tcPr>
            <w:tcW w:w="684" w:type="dxa"/>
            <w:noWrap w:val="0"/>
            <w:vAlign w:val="center"/>
          </w:tcPr>
          <w:p w14:paraId="691E87F8">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6412" w:type="dxa"/>
            <w:noWrap w:val="0"/>
            <w:vAlign w:val="center"/>
          </w:tcPr>
          <w:p w14:paraId="2B19CF55">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根据投标人提供的供货、安装、调试方案，包括对场地环境的了解、人员的安排、时间进度的规划，对设备的调试进度安排，调试的步骤、措施，问题的解决方案等综合评分</w:t>
            </w:r>
          </w:p>
          <w:p w14:paraId="2F21AE90">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1.方案表述详尽、准确且合理的，得3</w:t>
            </w:r>
            <w:r>
              <w:rPr>
                <w:rFonts w:hint="eastAsia" w:ascii="宋体" w:hAnsi="宋体" w:eastAsia="宋体" w:cs="宋体"/>
                <w:b w:val="0"/>
                <w:bCs w:val="0"/>
                <w:i w:val="0"/>
                <w:iCs w:val="0"/>
                <w:color w:val="auto"/>
                <w:kern w:val="0"/>
                <w:sz w:val="24"/>
                <w:szCs w:val="24"/>
                <w:highlight w:val="none"/>
                <w:u w:val="none"/>
                <w:lang w:val="en-US" w:eastAsia="zh-CN" w:bidi="ar"/>
              </w:rPr>
              <w:t>分；</w:t>
            </w:r>
          </w:p>
          <w:p w14:paraId="58F7B352">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2.方案表述基本合理可行的，得2</w:t>
            </w:r>
            <w:r>
              <w:rPr>
                <w:rFonts w:hint="eastAsia" w:ascii="宋体" w:hAnsi="宋体" w:eastAsia="宋体" w:cs="宋体"/>
                <w:b w:val="0"/>
                <w:bCs w:val="0"/>
                <w:i w:val="0"/>
                <w:iCs w:val="0"/>
                <w:color w:val="auto"/>
                <w:kern w:val="0"/>
                <w:sz w:val="24"/>
                <w:szCs w:val="24"/>
                <w:highlight w:val="none"/>
                <w:u w:val="none"/>
                <w:lang w:val="en-US" w:eastAsia="zh-CN" w:bidi="ar"/>
              </w:rPr>
              <w:t>分；</w:t>
            </w:r>
          </w:p>
          <w:p w14:paraId="516A3A77">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3.方案表述一般合理的，得1</w:t>
            </w:r>
            <w:r>
              <w:rPr>
                <w:rFonts w:hint="eastAsia" w:ascii="宋体" w:hAnsi="宋体" w:eastAsia="宋体" w:cs="宋体"/>
                <w:b w:val="0"/>
                <w:bCs w:val="0"/>
                <w:i w:val="0"/>
                <w:iCs w:val="0"/>
                <w:color w:val="auto"/>
                <w:kern w:val="0"/>
                <w:sz w:val="24"/>
                <w:szCs w:val="24"/>
                <w:highlight w:val="none"/>
                <w:u w:val="none"/>
                <w:lang w:val="en-US" w:eastAsia="zh-CN" w:bidi="ar"/>
              </w:rPr>
              <w:t>分。</w:t>
            </w:r>
          </w:p>
        </w:tc>
        <w:tc>
          <w:tcPr>
            <w:tcW w:w="615" w:type="dxa"/>
            <w:noWrap w:val="0"/>
            <w:vAlign w:val="center"/>
          </w:tcPr>
          <w:p w14:paraId="07A4E354">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065" w:type="dxa"/>
            <w:noWrap w:val="0"/>
            <w:vAlign w:val="center"/>
          </w:tcPr>
          <w:p w14:paraId="095294A3">
            <w:pPr>
              <w:adjustRightInd/>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主观分</w:t>
            </w:r>
          </w:p>
        </w:tc>
        <w:tc>
          <w:tcPr>
            <w:tcW w:w="1710" w:type="dxa"/>
            <w:noWrap w:val="0"/>
            <w:vAlign w:val="center"/>
          </w:tcPr>
          <w:p w14:paraId="761979C4">
            <w:pPr>
              <w:adjustRightInd/>
              <w:jc w:val="center"/>
              <w:rPr>
                <w:rFonts w:hint="eastAsia" w:ascii="宋体" w:hAnsi="宋体" w:eastAsia="宋体" w:cs="宋体"/>
                <w:b w:val="0"/>
                <w:bCs w:val="0"/>
                <w:color w:val="auto"/>
                <w:sz w:val="24"/>
                <w:szCs w:val="24"/>
                <w:lang w:bidi="ar"/>
              </w:rPr>
            </w:pPr>
            <w:r>
              <w:rPr>
                <w:rFonts w:hint="eastAsia" w:ascii="宋体" w:hAnsi="宋体" w:eastAsia="宋体" w:cs="宋体"/>
                <w:b w:val="0"/>
                <w:bCs w:val="0"/>
                <w:spacing w:val="-4"/>
                <w:sz w:val="24"/>
                <w:szCs w:val="24"/>
              </w:rPr>
              <w:t>供货、安装、调试方案</w:t>
            </w:r>
          </w:p>
        </w:tc>
      </w:tr>
      <w:tr w14:paraId="6354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684" w:type="dxa"/>
            <w:noWrap w:val="0"/>
            <w:vAlign w:val="center"/>
          </w:tcPr>
          <w:p w14:paraId="32EF934A">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6412" w:type="dxa"/>
            <w:noWrap w:val="0"/>
            <w:vAlign w:val="center"/>
          </w:tcPr>
          <w:p w14:paraId="004F70FC">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根据投标人提交的售后服务响应情况及售后服务方案综合评分。售后服务方案包括但不限于服务响应时间、故障解决方案、备品备件储备情况及售后服务机构人员等方面进行打分</w:t>
            </w:r>
            <w:r>
              <w:rPr>
                <w:rFonts w:hint="eastAsia" w:ascii="宋体" w:hAnsi="宋体" w:eastAsia="宋体" w:cs="宋体"/>
                <w:b w:val="0"/>
                <w:bCs w:val="0"/>
                <w:i w:val="0"/>
                <w:iCs w:val="0"/>
                <w:color w:val="auto"/>
                <w:kern w:val="0"/>
                <w:sz w:val="24"/>
                <w:szCs w:val="24"/>
                <w:highlight w:val="none"/>
                <w:u w:val="none"/>
                <w:lang w:val="en-US" w:eastAsia="zh-CN" w:bidi="ar"/>
              </w:rPr>
              <w:t>。</w:t>
            </w:r>
          </w:p>
          <w:p w14:paraId="2B950B51">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1.方案表述详尽、准确且合理的，得3</w:t>
            </w:r>
            <w:r>
              <w:rPr>
                <w:rFonts w:hint="eastAsia" w:ascii="宋体" w:hAnsi="宋体" w:eastAsia="宋体" w:cs="宋体"/>
                <w:b w:val="0"/>
                <w:bCs w:val="0"/>
                <w:i w:val="0"/>
                <w:iCs w:val="0"/>
                <w:color w:val="auto"/>
                <w:kern w:val="0"/>
                <w:sz w:val="24"/>
                <w:szCs w:val="24"/>
                <w:highlight w:val="none"/>
                <w:u w:val="none"/>
                <w:lang w:val="en-US" w:eastAsia="zh-CN" w:bidi="ar"/>
              </w:rPr>
              <w:t>分；</w:t>
            </w:r>
          </w:p>
          <w:p w14:paraId="56A3FDA1">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2.方案表述基本合理可行的，得2</w:t>
            </w:r>
            <w:r>
              <w:rPr>
                <w:rFonts w:hint="eastAsia" w:ascii="宋体" w:hAnsi="宋体" w:eastAsia="宋体" w:cs="宋体"/>
                <w:b w:val="0"/>
                <w:bCs w:val="0"/>
                <w:i w:val="0"/>
                <w:iCs w:val="0"/>
                <w:color w:val="auto"/>
                <w:kern w:val="0"/>
                <w:sz w:val="24"/>
                <w:szCs w:val="24"/>
                <w:highlight w:val="none"/>
                <w:u w:val="none"/>
                <w:lang w:val="en-US" w:eastAsia="zh-CN" w:bidi="ar"/>
              </w:rPr>
              <w:t>分；</w:t>
            </w:r>
          </w:p>
          <w:p w14:paraId="6E947EB1">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3.方案表述一般合理的，得1</w:t>
            </w:r>
            <w:r>
              <w:rPr>
                <w:rFonts w:hint="eastAsia" w:ascii="宋体" w:hAnsi="宋体" w:eastAsia="宋体" w:cs="宋体"/>
                <w:b w:val="0"/>
                <w:bCs w:val="0"/>
                <w:i w:val="0"/>
                <w:iCs w:val="0"/>
                <w:color w:val="auto"/>
                <w:kern w:val="0"/>
                <w:sz w:val="24"/>
                <w:szCs w:val="24"/>
                <w:highlight w:val="none"/>
                <w:u w:val="none"/>
                <w:lang w:val="en-US" w:eastAsia="zh-CN" w:bidi="ar"/>
              </w:rPr>
              <w:t>分。</w:t>
            </w:r>
          </w:p>
        </w:tc>
        <w:tc>
          <w:tcPr>
            <w:tcW w:w="615" w:type="dxa"/>
            <w:noWrap w:val="0"/>
            <w:vAlign w:val="center"/>
          </w:tcPr>
          <w:p w14:paraId="55BDB79B">
            <w:pPr>
              <w:adjustRightInd/>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3</w:t>
            </w:r>
          </w:p>
        </w:tc>
        <w:tc>
          <w:tcPr>
            <w:tcW w:w="1065" w:type="dxa"/>
            <w:noWrap w:val="0"/>
            <w:vAlign w:val="center"/>
          </w:tcPr>
          <w:p w14:paraId="12A858A2">
            <w:pPr>
              <w:adjustRightInd/>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主观分</w:t>
            </w:r>
          </w:p>
        </w:tc>
        <w:tc>
          <w:tcPr>
            <w:tcW w:w="1710" w:type="dxa"/>
            <w:noWrap w:val="0"/>
            <w:vAlign w:val="center"/>
          </w:tcPr>
          <w:p w14:paraId="454C523B">
            <w:pPr>
              <w:adjustRightInd/>
              <w:jc w:val="center"/>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sz w:val="24"/>
                <w:szCs w:val="24"/>
                <w:highlight w:val="none"/>
                <w:lang w:val="zh-CN" w:eastAsia="zh-CN"/>
              </w:rPr>
              <w:t>售后服务</w:t>
            </w:r>
            <w:r>
              <w:rPr>
                <w:rFonts w:hint="eastAsia" w:ascii="宋体" w:hAnsi="宋体" w:eastAsia="宋体" w:cs="宋体"/>
                <w:b w:val="0"/>
                <w:bCs w:val="0"/>
                <w:color w:val="auto"/>
                <w:sz w:val="24"/>
                <w:szCs w:val="24"/>
                <w:lang w:eastAsia="zh-CN"/>
              </w:rPr>
              <w:t>方案</w:t>
            </w:r>
          </w:p>
        </w:tc>
      </w:tr>
      <w:tr w14:paraId="3468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684" w:type="dxa"/>
            <w:noWrap w:val="0"/>
            <w:vAlign w:val="center"/>
          </w:tcPr>
          <w:p w14:paraId="44899D82">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6412" w:type="dxa"/>
            <w:noWrap w:val="0"/>
            <w:vAlign w:val="center"/>
          </w:tcPr>
          <w:p w14:paraId="11C00700">
            <w:pPr>
              <w:numPr>
                <w:ilvl w:val="0"/>
                <w:numId w:val="0"/>
              </w:numPr>
              <w:adjustRightInd/>
              <w:jc w:val="left"/>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lang w:eastAsia="zh-CN"/>
              </w:rPr>
              <w:t>包括保修价格、设备配件价格，维修服务费等维修价格。</w:t>
            </w:r>
          </w:p>
          <w:p w14:paraId="4E9E2879">
            <w:pPr>
              <w:numPr>
                <w:ilvl w:val="0"/>
                <w:numId w:val="0"/>
              </w:numPr>
              <w:adjustRightInd/>
              <w:jc w:val="left"/>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lang w:eastAsia="zh-CN"/>
              </w:rPr>
              <w:t>维修成本合理且低的得3分；</w:t>
            </w:r>
          </w:p>
          <w:p w14:paraId="224E20CD">
            <w:pPr>
              <w:numPr>
                <w:ilvl w:val="0"/>
                <w:numId w:val="0"/>
              </w:numPr>
              <w:adjustRightInd/>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eastAsia="zh-CN"/>
              </w:rPr>
              <w:t>维修成本合理且较低得2分，</w:t>
            </w:r>
          </w:p>
          <w:p w14:paraId="2E1C5C55">
            <w:pPr>
              <w:numPr>
                <w:ilvl w:val="0"/>
                <w:numId w:val="0"/>
              </w:numPr>
              <w:adjustRightInd/>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eastAsia="zh-CN"/>
              </w:rPr>
              <w:t>维修成本合理价格一般得1分，</w:t>
            </w:r>
          </w:p>
          <w:p w14:paraId="4ACCE130">
            <w:pPr>
              <w:numPr>
                <w:ilvl w:val="0"/>
                <w:numId w:val="0"/>
              </w:numPr>
              <w:adjustRightInd/>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eastAsia="zh-CN"/>
              </w:rPr>
              <w:t>维修成本高的得0.5分。</w:t>
            </w:r>
          </w:p>
        </w:tc>
        <w:tc>
          <w:tcPr>
            <w:tcW w:w="615" w:type="dxa"/>
            <w:noWrap w:val="0"/>
            <w:vAlign w:val="center"/>
          </w:tcPr>
          <w:p w14:paraId="03E1CB55">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065" w:type="dxa"/>
            <w:noWrap w:val="0"/>
            <w:vAlign w:val="center"/>
          </w:tcPr>
          <w:p w14:paraId="3ADEDF94">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CN" w:eastAsia="zh-CN"/>
              </w:rPr>
              <w:t>主观分</w:t>
            </w:r>
          </w:p>
        </w:tc>
        <w:tc>
          <w:tcPr>
            <w:tcW w:w="1710" w:type="dxa"/>
            <w:noWrap w:val="0"/>
            <w:vAlign w:val="center"/>
          </w:tcPr>
          <w:p w14:paraId="003DEF9D">
            <w:pPr>
              <w:adjustRightInd/>
              <w:jc w:val="center"/>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bidi="ar-SA"/>
              </w:rPr>
              <w:t>维修成本</w:t>
            </w:r>
            <w:r>
              <w:rPr>
                <w:rFonts w:hint="eastAsia" w:ascii="宋体" w:hAnsi="宋体" w:eastAsia="宋体" w:cs="宋体"/>
                <w:b w:val="0"/>
                <w:bCs w:val="0"/>
                <w:color w:val="auto"/>
                <w:kern w:val="2"/>
                <w:sz w:val="24"/>
                <w:szCs w:val="24"/>
                <w:highlight w:val="none"/>
                <w:lang w:val="zh-CN" w:eastAsia="zh-CN" w:bidi="ar-SA"/>
              </w:rPr>
              <w:t>方案</w:t>
            </w:r>
          </w:p>
        </w:tc>
      </w:tr>
      <w:tr w14:paraId="7629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4" w:type="dxa"/>
            <w:noWrap w:val="0"/>
            <w:vAlign w:val="center"/>
          </w:tcPr>
          <w:p w14:paraId="40617625">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6412" w:type="dxa"/>
            <w:noWrap w:val="0"/>
            <w:vAlign w:val="center"/>
          </w:tcPr>
          <w:p w14:paraId="0FC6BA1C">
            <w:pPr>
              <w:numPr>
                <w:ilvl w:val="0"/>
                <w:numId w:val="0"/>
              </w:numPr>
              <w:adjustRightInd/>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eastAsia="zh-CN"/>
              </w:rPr>
              <w:t>投标人承诺的产品整体质保时间满足采购要求的前提下，每增加1年得1分，最多得2分。</w:t>
            </w:r>
            <w:r>
              <w:rPr>
                <w:rFonts w:hint="eastAsia" w:ascii="宋体" w:hAnsi="宋体" w:cs="宋体"/>
                <w:b w:val="0"/>
                <w:bCs w:val="0"/>
                <w:color w:val="auto"/>
                <w:sz w:val="24"/>
                <w:szCs w:val="24"/>
                <w:lang w:val="en-US" w:eastAsia="zh-CN"/>
              </w:rPr>
              <w:t xml:space="preserve"> </w:t>
            </w:r>
          </w:p>
        </w:tc>
        <w:tc>
          <w:tcPr>
            <w:tcW w:w="615" w:type="dxa"/>
            <w:noWrap w:val="0"/>
            <w:vAlign w:val="center"/>
          </w:tcPr>
          <w:p w14:paraId="17833DAB">
            <w:pPr>
              <w:adjustRightInd/>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w:t>
            </w:r>
          </w:p>
        </w:tc>
        <w:tc>
          <w:tcPr>
            <w:tcW w:w="1065" w:type="dxa"/>
            <w:noWrap w:val="0"/>
            <w:vAlign w:val="center"/>
          </w:tcPr>
          <w:p w14:paraId="60BE8493">
            <w:pPr>
              <w:adjustRightInd/>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客</w:t>
            </w:r>
            <w:r>
              <w:rPr>
                <w:rFonts w:hint="eastAsia" w:ascii="宋体" w:hAnsi="宋体" w:eastAsia="宋体" w:cs="宋体"/>
                <w:b w:val="0"/>
                <w:bCs w:val="0"/>
                <w:color w:val="auto"/>
                <w:sz w:val="24"/>
                <w:szCs w:val="24"/>
                <w:highlight w:val="none"/>
              </w:rPr>
              <w:t>观分</w:t>
            </w:r>
          </w:p>
        </w:tc>
        <w:tc>
          <w:tcPr>
            <w:tcW w:w="1710" w:type="dxa"/>
            <w:noWrap w:val="0"/>
            <w:vAlign w:val="center"/>
          </w:tcPr>
          <w:p w14:paraId="6C46BA12">
            <w:pPr>
              <w:jc w:val="center"/>
              <w:rPr>
                <w:rFonts w:hint="eastAsia" w:ascii="宋体" w:hAnsi="宋体" w:eastAsia="宋体" w:cs="宋体"/>
                <w:b w:val="0"/>
                <w:bCs w:val="0"/>
                <w:color w:val="auto"/>
                <w:kern w:val="0"/>
                <w:sz w:val="24"/>
                <w:szCs w:val="24"/>
                <w:highlight w:val="none"/>
                <w:lang w:val="zh-CN" w:eastAsia="zh-CN" w:bidi="ar-SA"/>
              </w:rPr>
            </w:pPr>
            <w:r>
              <w:rPr>
                <w:rFonts w:hint="eastAsia" w:ascii="宋体" w:hAnsi="宋体" w:eastAsia="宋体" w:cs="宋体"/>
                <w:b w:val="0"/>
                <w:bCs w:val="0"/>
                <w:color w:val="000000"/>
                <w:kern w:val="0"/>
                <w:sz w:val="24"/>
                <w:szCs w:val="24"/>
              </w:rPr>
              <w:t>质保期</w:t>
            </w:r>
          </w:p>
        </w:tc>
      </w:tr>
      <w:tr w14:paraId="3AB7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84" w:type="dxa"/>
            <w:noWrap w:val="0"/>
            <w:vAlign w:val="center"/>
          </w:tcPr>
          <w:p w14:paraId="1730D96E">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6412" w:type="dxa"/>
            <w:noWrap w:val="0"/>
            <w:vAlign w:val="center"/>
          </w:tcPr>
          <w:p w14:paraId="0CEC0D47">
            <w:pPr>
              <w:numPr>
                <w:ilvl w:val="0"/>
                <w:numId w:val="0"/>
              </w:numPr>
              <w:adjustRightInd/>
              <w:jc w:val="left"/>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根据</w:t>
            </w:r>
            <w:r>
              <w:rPr>
                <w:rFonts w:hint="eastAsia" w:ascii="宋体" w:hAnsi="宋体" w:eastAsia="宋体" w:cs="宋体"/>
                <w:b w:val="0"/>
                <w:bCs w:val="0"/>
                <w:color w:val="auto"/>
                <w:sz w:val="24"/>
                <w:szCs w:val="24"/>
              </w:rPr>
              <w:t>投标</w:t>
            </w:r>
            <w:r>
              <w:rPr>
                <w:rFonts w:hint="eastAsia" w:ascii="宋体" w:hAnsi="宋体" w:cs="宋体"/>
                <w:b w:val="0"/>
                <w:bCs w:val="0"/>
                <w:color w:val="auto"/>
                <w:sz w:val="24"/>
                <w:szCs w:val="24"/>
                <w:lang w:eastAsia="zh-CN"/>
              </w:rPr>
              <w:t>人提供同类似</w:t>
            </w:r>
            <w:r>
              <w:rPr>
                <w:rFonts w:hint="eastAsia" w:ascii="宋体" w:hAnsi="宋体" w:eastAsia="宋体" w:cs="宋体"/>
                <w:b w:val="0"/>
                <w:bCs w:val="0"/>
                <w:color w:val="auto"/>
                <w:sz w:val="24"/>
                <w:szCs w:val="24"/>
              </w:rPr>
              <w:t>产品</w:t>
            </w:r>
            <w:r>
              <w:rPr>
                <w:rFonts w:hint="eastAsia" w:ascii="宋体" w:hAnsi="宋体" w:cs="宋体"/>
                <w:b w:val="0"/>
                <w:bCs w:val="0"/>
                <w:color w:val="auto"/>
                <w:sz w:val="24"/>
                <w:szCs w:val="24"/>
                <w:lang w:eastAsia="zh-CN"/>
              </w:rPr>
              <w:t>自</w:t>
            </w:r>
            <w:r>
              <w:rPr>
                <w:rFonts w:hint="eastAsia" w:ascii="宋体" w:hAnsi="宋体" w:eastAsia="宋体" w:cs="宋体"/>
                <w:b w:val="0"/>
                <w:bCs w:val="0"/>
                <w:color w:val="auto"/>
                <w:sz w:val="24"/>
                <w:szCs w:val="24"/>
              </w:rPr>
              <w:t>20</w:t>
            </w:r>
            <w:r>
              <w:rPr>
                <w:rFonts w:hint="eastAsia" w:ascii="宋体" w:hAnsi="宋体" w:eastAsia="宋体" w:cs="宋体"/>
                <w:b w:val="0"/>
                <w:bCs w:val="0"/>
                <w:color w:val="auto"/>
                <w:sz w:val="24"/>
                <w:szCs w:val="24"/>
                <w:lang w:val="en-US" w:eastAsia="zh-CN"/>
              </w:rPr>
              <w:t>21</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月1日起</w:t>
            </w:r>
            <w:r>
              <w:rPr>
                <w:rFonts w:hint="eastAsia" w:ascii="宋体" w:hAnsi="宋体" w:cs="宋体"/>
                <w:b w:val="0"/>
                <w:bCs w:val="0"/>
                <w:color w:val="auto"/>
                <w:sz w:val="24"/>
                <w:szCs w:val="24"/>
                <w:lang w:eastAsia="zh-CN"/>
              </w:rPr>
              <w:t>（以签订合同时间为准</w:t>
            </w:r>
            <w:r>
              <w:rPr>
                <w:rFonts w:hint="eastAsia" w:ascii="宋体" w:hAnsi="宋体" w:eastAsia="宋体" w:cs="宋体"/>
                <w:b w:val="0"/>
                <w:bCs w:val="0"/>
                <w:color w:val="auto"/>
                <w:sz w:val="24"/>
                <w:szCs w:val="24"/>
              </w:rPr>
              <w:t>）的销售业绩，</w:t>
            </w:r>
            <w:r>
              <w:rPr>
                <w:rFonts w:hint="eastAsia" w:ascii="宋体" w:hAnsi="宋体" w:cs="宋体"/>
                <w:b w:val="0"/>
                <w:bCs w:val="0"/>
                <w:color w:val="auto"/>
                <w:sz w:val="24"/>
                <w:szCs w:val="24"/>
                <w:lang w:eastAsia="zh-CN"/>
              </w:rPr>
              <w:t>每提供一个得</w:t>
            </w:r>
            <w:r>
              <w:rPr>
                <w:rFonts w:hint="eastAsia" w:ascii="宋体" w:hAnsi="宋体" w:cs="宋体"/>
                <w:b w:val="0"/>
                <w:bCs w:val="0"/>
                <w:color w:val="auto"/>
                <w:sz w:val="24"/>
                <w:szCs w:val="24"/>
                <w:lang w:val="en-US" w:eastAsia="zh-CN"/>
              </w:rPr>
              <w:t>1分</w:t>
            </w:r>
            <w:r>
              <w:rPr>
                <w:rFonts w:hint="eastAsia" w:ascii="宋体" w:hAnsi="宋体" w:eastAsia="宋体" w:cs="宋体"/>
                <w:b w:val="0"/>
                <w:bCs w:val="0"/>
                <w:color w:val="auto"/>
                <w:sz w:val="24"/>
                <w:szCs w:val="24"/>
                <w:lang w:eastAsia="zh-CN"/>
              </w:rPr>
              <w:t>，最高</w:t>
            </w:r>
            <w:r>
              <w:rPr>
                <w:rFonts w:hint="eastAsia" w:ascii="宋体" w:hAnsi="宋体" w:eastAsia="宋体" w:cs="宋体"/>
                <w:b w:val="0"/>
                <w:bCs w:val="0"/>
                <w:color w:val="auto"/>
                <w:sz w:val="24"/>
                <w:szCs w:val="24"/>
                <w:lang w:val="en-US" w:eastAsia="zh-CN"/>
              </w:rPr>
              <w:t>4分</w:t>
            </w:r>
            <w:r>
              <w:rPr>
                <w:rFonts w:hint="eastAsia" w:ascii="宋体" w:hAnsi="宋体" w:eastAsia="宋体" w:cs="宋体"/>
                <w:b w:val="0"/>
                <w:bCs w:val="0"/>
                <w:color w:val="auto"/>
                <w:sz w:val="24"/>
                <w:szCs w:val="24"/>
              </w:rPr>
              <w:t>。</w:t>
            </w:r>
          </w:p>
          <w:p w14:paraId="536CD8A1">
            <w:pPr>
              <w:numPr>
                <w:ilvl w:val="0"/>
                <w:numId w:val="0"/>
              </w:numPr>
              <w:adjustRightInd/>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须</w:t>
            </w:r>
            <w:r>
              <w:rPr>
                <w:rFonts w:hint="eastAsia" w:ascii="宋体" w:hAnsi="宋体" w:eastAsia="宋体" w:cs="宋体"/>
                <w:b/>
                <w:bCs/>
                <w:color w:val="auto"/>
                <w:sz w:val="24"/>
                <w:szCs w:val="24"/>
              </w:rPr>
              <w:t>提供完整的合同复印件，复印件能清楚的</w:t>
            </w:r>
            <w:r>
              <w:rPr>
                <w:rFonts w:hint="eastAsia" w:ascii="宋体" w:hAnsi="宋体" w:cs="宋体"/>
                <w:b/>
                <w:bCs/>
                <w:color w:val="auto"/>
                <w:sz w:val="24"/>
                <w:szCs w:val="24"/>
                <w:lang w:eastAsia="zh-CN"/>
              </w:rPr>
              <w:t>看出</w:t>
            </w:r>
            <w:r>
              <w:rPr>
                <w:rFonts w:hint="eastAsia" w:ascii="宋体" w:hAnsi="宋体" w:eastAsia="宋体" w:cs="宋体"/>
                <w:b/>
                <w:bCs/>
                <w:color w:val="auto"/>
                <w:sz w:val="24"/>
                <w:szCs w:val="24"/>
                <w:lang w:eastAsia="zh-CN"/>
              </w:rPr>
              <w:t>采购内容</w:t>
            </w:r>
            <w:r>
              <w:rPr>
                <w:rFonts w:hint="eastAsia" w:ascii="宋体" w:hAnsi="宋体" w:eastAsia="宋体" w:cs="宋体"/>
                <w:b/>
                <w:bCs/>
                <w:color w:val="auto"/>
                <w:sz w:val="24"/>
                <w:szCs w:val="24"/>
              </w:rPr>
              <w:t>和价格，否则不得分。本项最高得</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分。</w:t>
            </w:r>
          </w:p>
          <w:p w14:paraId="353A7C01">
            <w:pPr>
              <w:numPr>
                <w:ilvl w:val="0"/>
                <w:numId w:val="0"/>
              </w:numPr>
              <w:adjustRightInd/>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sz w:val="24"/>
                <w:szCs w:val="24"/>
              </w:rPr>
              <w:t>(对省级以上主管部门认定的首台套产品，自纳入《省推广应用指导目录》起三年内参加政府采购活动，视同已具备相应销售业绩，业绩分为满分，提供相关的证明)</w:t>
            </w:r>
          </w:p>
        </w:tc>
        <w:tc>
          <w:tcPr>
            <w:tcW w:w="615" w:type="dxa"/>
            <w:noWrap w:val="0"/>
            <w:vAlign w:val="center"/>
          </w:tcPr>
          <w:p w14:paraId="4AED45B0">
            <w:pPr>
              <w:adjustRightInd/>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4</w:t>
            </w:r>
          </w:p>
        </w:tc>
        <w:tc>
          <w:tcPr>
            <w:tcW w:w="1065" w:type="dxa"/>
            <w:noWrap w:val="0"/>
            <w:vAlign w:val="center"/>
          </w:tcPr>
          <w:p w14:paraId="5D951318">
            <w:pPr>
              <w:adjustRightInd/>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客</w:t>
            </w:r>
            <w:r>
              <w:rPr>
                <w:rFonts w:hint="eastAsia" w:ascii="宋体" w:hAnsi="宋体" w:eastAsia="宋体" w:cs="宋体"/>
                <w:b w:val="0"/>
                <w:bCs w:val="0"/>
                <w:color w:val="auto"/>
                <w:sz w:val="24"/>
                <w:szCs w:val="24"/>
                <w:highlight w:val="none"/>
              </w:rPr>
              <w:t>观分</w:t>
            </w:r>
          </w:p>
        </w:tc>
        <w:tc>
          <w:tcPr>
            <w:tcW w:w="1710" w:type="dxa"/>
            <w:noWrap w:val="0"/>
            <w:vAlign w:val="center"/>
          </w:tcPr>
          <w:p w14:paraId="010AA73C">
            <w:pPr>
              <w:adjustRightInd/>
              <w:jc w:val="center"/>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sz w:val="24"/>
                <w:szCs w:val="24"/>
                <w:highlight w:val="none"/>
                <w:lang w:val="zh-CN" w:eastAsia="zh-CN"/>
              </w:rPr>
              <w:t>同类项目案例</w:t>
            </w:r>
          </w:p>
        </w:tc>
      </w:tr>
      <w:tr w14:paraId="7411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684" w:type="dxa"/>
            <w:noWrap w:val="0"/>
            <w:vAlign w:val="center"/>
          </w:tcPr>
          <w:p w14:paraId="1FD9DD88">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p>
        </w:tc>
        <w:tc>
          <w:tcPr>
            <w:tcW w:w="6412" w:type="dxa"/>
            <w:noWrap w:val="0"/>
            <w:vAlign w:val="center"/>
          </w:tcPr>
          <w:p w14:paraId="3947C4E7">
            <w:pPr>
              <w:adjustRightInd/>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投标产品通过ISO9001</w:t>
            </w:r>
            <w:r>
              <w:rPr>
                <w:rFonts w:hint="eastAsia" w:ascii="宋体" w:hAnsi="宋体" w:eastAsia="宋体" w:cs="宋体"/>
                <w:b w:val="0"/>
                <w:bCs w:val="0"/>
                <w:color w:val="auto"/>
                <w:sz w:val="24"/>
                <w:szCs w:val="24"/>
                <w:highlight w:val="none"/>
                <w:lang w:eastAsia="zh-CN"/>
              </w:rPr>
              <w:t>质量管理体系认证</w:t>
            </w:r>
            <w:r>
              <w:rPr>
                <w:rFonts w:hint="eastAsia" w:ascii="宋体" w:hAnsi="宋体" w:eastAsia="宋体" w:cs="宋体"/>
                <w:b w:val="0"/>
                <w:bCs w:val="0"/>
                <w:color w:val="auto"/>
                <w:sz w:val="24"/>
                <w:szCs w:val="24"/>
                <w:highlight w:val="none"/>
              </w:rPr>
              <w:t>、ISO</w:t>
            </w:r>
            <w:r>
              <w:rPr>
                <w:rFonts w:hint="eastAsia" w:ascii="宋体" w:hAnsi="宋体" w:eastAsia="宋体" w:cs="宋体"/>
                <w:b w:val="0"/>
                <w:bCs w:val="0"/>
                <w:color w:val="auto"/>
                <w:sz w:val="24"/>
                <w:szCs w:val="24"/>
                <w:highlight w:val="none"/>
                <w:lang w:val="en-US" w:eastAsia="zh-CN"/>
              </w:rPr>
              <w:t>1400</w:t>
            </w:r>
            <w:r>
              <w:rPr>
                <w:rFonts w:hint="eastAsia" w:ascii="宋体" w:hAnsi="宋体" w:eastAsia="宋体" w:cs="宋体"/>
                <w:b w:val="0"/>
                <w:bCs w:val="0"/>
                <w:color w:val="auto"/>
                <w:sz w:val="24"/>
                <w:szCs w:val="24"/>
                <w:highlight w:val="none"/>
              </w:rPr>
              <w:t>环境管理系列标准、ISO13485医疗器械质量管理体系认证的</w:t>
            </w:r>
            <w:r>
              <w:rPr>
                <w:rFonts w:hint="eastAsia" w:ascii="宋体" w:hAnsi="宋体" w:eastAsia="宋体" w:cs="宋体"/>
                <w:b w:val="0"/>
                <w:bCs w:val="0"/>
                <w:color w:val="auto"/>
                <w:sz w:val="24"/>
                <w:szCs w:val="24"/>
                <w:highlight w:val="none"/>
                <w:lang w:eastAsia="zh-CN"/>
              </w:rPr>
              <w:t>。</w:t>
            </w:r>
          </w:p>
          <w:p w14:paraId="0E4E9D33">
            <w:pPr>
              <w:adjustRightInd/>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须提供</w:t>
            </w:r>
            <w:r>
              <w:rPr>
                <w:rFonts w:hint="eastAsia" w:ascii="宋体" w:hAnsi="宋体" w:eastAsia="宋体" w:cs="宋体"/>
                <w:b/>
                <w:bCs/>
                <w:color w:val="auto"/>
                <w:sz w:val="24"/>
                <w:szCs w:val="24"/>
                <w:highlight w:val="none"/>
              </w:rPr>
              <w:t>相关</w:t>
            </w:r>
            <w:r>
              <w:rPr>
                <w:rFonts w:hint="eastAsia" w:ascii="宋体" w:hAnsi="宋体" w:eastAsia="宋体" w:cs="宋体"/>
                <w:b/>
                <w:bCs/>
                <w:color w:val="auto"/>
                <w:sz w:val="24"/>
                <w:szCs w:val="24"/>
                <w:highlight w:val="none"/>
                <w:lang w:eastAsia="zh-CN"/>
              </w:rPr>
              <w:t>有效的认证</w:t>
            </w:r>
            <w:r>
              <w:rPr>
                <w:rFonts w:hint="eastAsia" w:ascii="宋体" w:hAnsi="宋体" w:eastAsia="宋体" w:cs="宋体"/>
                <w:b/>
                <w:bCs/>
                <w:color w:val="auto"/>
                <w:sz w:val="24"/>
                <w:szCs w:val="24"/>
                <w:highlight w:val="none"/>
              </w:rPr>
              <w:t>证书复印件每项得1分，最高得3分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w:t>
            </w:r>
          </w:p>
        </w:tc>
        <w:tc>
          <w:tcPr>
            <w:tcW w:w="615" w:type="dxa"/>
            <w:noWrap w:val="0"/>
            <w:vAlign w:val="center"/>
          </w:tcPr>
          <w:p w14:paraId="44D6F281">
            <w:pPr>
              <w:adjustRightInd/>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w:t>
            </w:r>
          </w:p>
        </w:tc>
        <w:tc>
          <w:tcPr>
            <w:tcW w:w="1065" w:type="dxa"/>
            <w:noWrap w:val="0"/>
            <w:vAlign w:val="center"/>
          </w:tcPr>
          <w:p w14:paraId="365B8270">
            <w:pPr>
              <w:adjustRightInd/>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客</w:t>
            </w:r>
            <w:r>
              <w:rPr>
                <w:rFonts w:hint="eastAsia" w:ascii="宋体" w:hAnsi="宋体" w:eastAsia="宋体" w:cs="宋体"/>
                <w:b w:val="0"/>
                <w:bCs w:val="0"/>
                <w:color w:val="auto"/>
                <w:sz w:val="24"/>
                <w:szCs w:val="24"/>
                <w:highlight w:val="none"/>
              </w:rPr>
              <w:t>观分</w:t>
            </w:r>
          </w:p>
        </w:tc>
        <w:tc>
          <w:tcPr>
            <w:tcW w:w="1710" w:type="dxa"/>
            <w:noWrap w:val="0"/>
            <w:vAlign w:val="center"/>
          </w:tcPr>
          <w:p w14:paraId="454FE437">
            <w:pPr>
              <w:adjustRightInd/>
              <w:jc w:val="center"/>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0"/>
                <w:sz w:val="24"/>
                <w:szCs w:val="24"/>
                <w:highlight w:val="none"/>
                <w:lang w:val="en-US" w:eastAsia="zh-CN" w:bidi="ar"/>
              </w:rPr>
              <w:t>质量管理体系</w:t>
            </w:r>
          </w:p>
        </w:tc>
      </w:tr>
      <w:tr w14:paraId="387B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84" w:type="dxa"/>
            <w:noWrap w:val="0"/>
            <w:vAlign w:val="center"/>
          </w:tcPr>
          <w:p w14:paraId="77DCC5E0">
            <w:pPr>
              <w:adjustRightInd/>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p>
        </w:tc>
        <w:tc>
          <w:tcPr>
            <w:tcW w:w="6412" w:type="dxa"/>
            <w:noWrap w:val="0"/>
            <w:vAlign w:val="center"/>
          </w:tcPr>
          <w:p w14:paraId="5BFFC7A1">
            <w:pPr>
              <w:adjustRightInd/>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有效投标报价的最低价作为评标基准价，其最低报价为满分；按［投标报价得分=（评标基准价/投标报价）*</w:t>
            </w: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］的计算公式计算。</w:t>
            </w:r>
          </w:p>
          <w:p w14:paraId="246F5391">
            <w:pPr>
              <w:adjustRightInd/>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评标过程中，不得去掉报价中的最高报价和最低报价。</w:t>
            </w:r>
          </w:p>
          <w:p w14:paraId="75590A38">
            <w:pPr>
              <w:adjustRightInd/>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615" w:type="dxa"/>
            <w:noWrap w:val="0"/>
            <w:vAlign w:val="center"/>
          </w:tcPr>
          <w:p w14:paraId="5F467AAC">
            <w:pPr>
              <w:adjustRightInd/>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30</w:t>
            </w:r>
          </w:p>
        </w:tc>
        <w:tc>
          <w:tcPr>
            <w:tcW w:w="1065" w:type="dxa"/>
            <w:noWrap w:val="0"/>
            <w:vAlign w:val="center"/>
          </w:tcPr>
          <w:p w14:paraId="697CAB47">
            <w:pPr>
              <w:adjustRightInd/>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价格分</w:t>
            </w:r>
          </w:p>
        </w:tc>
        <w:tc>
          <w:tcPr>
            <w:tcW w:w="1710" w:type="dxa"/>
            <w:noWrap w:val="0"/>
            <w:vAlign w:val="center"/>
          </w:tcPr>
          <w:p w14:paraId="20B80F12">
            <w:pPr>
              <w:adjustRightInd/>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r>
    </w:tbl>
    <w:p w14:paraId="165EC64F">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2B790A4">
      <w:pPr>
        <w:snapToGrid w:val="0"/>
        <w:spacing w:line="360" w:lineRule="auto"/>
        <w:rPr>
          <w:rFonts w:ascii="宋体" w:hAnsi="宋体" w:cs="宋体"/>
          <w:b/>
          <w:sz w:val="28"/>
          <w:szCs w:val="28"/>
        </w:rPr>
      </w:pPr>
      <w:r>
        <w:rPr>
          <w:rFonts w:hint="eastAsia" w:ascii="宋体" w:hAnsi="宋体" w:cs="宋体"/>
          <w:b/>
          <w:sz w:val="32"/>
        </w:rPr>
        <w:t>一、评标方法</w:t>
      </w:r>
    </w:p>
    <w:p w14:paraId="28DC9A53">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346F14F">
      <w:pPr>
        <w:adjustRightInd/>
        <w:spacing w:line="360" w:lineRule="auto"/>
        <w:rPr>
          <w:rFonts w:ascii="宋体" w:hAnsi="宋体" w:cs="宋体"/>
          <w:kern w:val="0"/>
          <w:sz w:val="24"/>
        </w:rPr>
      </w:pPr>
      <w:r>
        <w:rPr>
          <w:rFonts w:hint="eastAsia" w:ascii="宋体" w:hAnsi="宋体" w:cs="宋体"/>
          <w:b/>
          <w:sz w:val="32"/>
        </w:rPr>
        <w:t>二、评标标准</w:t>
      </w:r>
    </w:p>
    <w:p w14:paraId="4D9EEC1B">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79B467B">
      <w:pPr>
        <w:spacing w:line="360" w:lineRule="auto"/>
        <w:outlineLvl w:val="0"/>
        <w:rPr>
          <w:rFonts w:ascii="宋体" w:hAnsi="宋体" w:cs="宋体"/>
          <w:b/>
          <w:sz w:val="36"/>
          <w:szCs w:val="36"/>
        </w:rPr>
      </w:pPr>
      <w:r>
        <w:rPr>
          <w:rFonts w:hint="eastAsia" w:ascii="宋体" w:hAnsi="宋体" w:cs="宋体"/>
          <w:b/>
          <w:sz w:val="36"/>
          <w:szCs w:val="36"/>
        </w:rPr>
        <w:t>三、评标程序</w:t>
      </w:r>
    </w:p>
    <w:p w14:paraId="30BEE5ED">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DA41164">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7FA29A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E8144A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00E60FA">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58DBAB8">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EDDF92F">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4D3896D1">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F548D69">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4161ACB">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333F5E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D8EA59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FE8966A">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45A9CBC">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1A9F805A">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A28AF62">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3141EB">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C469FE">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3F85154">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9D0DB1">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E9E8A4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009B449">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A7F863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D7F0ED2">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90F896D">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525748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9D7D22B">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EDE9CC2">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BAF172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FA37BE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2F2F21F">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2F3BF48">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238C26F">
      <w:pPr>
        <w:pStyle w:val="3"/>
        <w:tabs>
          <w:tab w:val="left" w:pos="0"/>
          <w:tab w:val="clear" w:pos="432"/>
        </w:tabs>
        <w:ind w:left="0" w:firstLine="428"/>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投标人未提供样品或提供的样品不满足采购需求实质性条件的，投标无效；</w:t>
      </w:r>
    </w:p>
    <w:p w14:paraId="46A80FE5">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4.2.14投标文件不满足招标文件的其它实质性要求的；</w:t>
      </w:r>
    </w:p>
    <w:p w14:paraId="75A9A598">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41F345CA">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34FB04F">
      <w:pPr>
        <w:pStyle w:val="25"/>
        <w:snapToGrid w:val="0"/>
        <w:spacing w:line="360" w:lineRule="auto"/>
        <w:rPr>
          <w:rFonts w:cs="宋体"/>
        </w:rPr>
      </w:pPr>
      <w:r>
        <w:rPr>
          <w:rFonts w:hint="eastAsia" w:cs="宋体"/>
        </w:rPr>
        <w:t>5.1符合专业条件的供应商或者对招标文件作实质响应的供应商不足3家的；</w:t>
      </w:r>
    </w:p>
    <w:p w14:paraId="03CB0FDC">
      <w:pPr>
        <w:pStyle w:val="25"/>
        <w:snapToGrid w:val="0"/>
        <w:spacing w:line="360" w:lineRule="auto"/>
        <w:rPr>
          <w:rFonts w:cs="宋体"/>
        </w:rPr>
      </w:pPr>
      <w:r>
        <w:rPr>
          <w:rFonts w:hint="eastAsia" w:cs="宋体"/>
        </w:rPr>
        <w:t>5.2出现影响采购公正的违法、违规行为的；</w:t>
      </w:r>
    </w:p>
    <w:p w14:paraId="75190713">
      <w:pPr>
        <w:pStyle w:val="25"/>
        <w:snapToGrid w:val="0"/>
        <w:spacing w:line="360" w:lineRule="auto"/>
        <w:rPr>
          <w:rFonts w:cs="宋体"/>
        </w:rPr>
      </w:pPr>
      <w:r>
        <w:rPr>
          <w:rFonts w:hint="eastAsia" w:cs="宋体"/>
        </w:rPr>
        <w:t>5.3投标人的报价均超过了采购预算，采购人不能支付的；</w:t>
      </w:r>
    </w:p>
    <w:p w14:paraId="561A638D">
      <w:pPr>
        <w:pStyle w:val="25"/>
        <w:snapToGrid w:val="0"/>
        <w:spacing w:line="360" w:lineRule="auto"/>
        <w:rPr>
          <w:rFonts w:cs="宋体"/>
        </w:rPr>
      </w:pPr>
      <w:r>
        <w:rPr>
          <w:rFonts w:hint="eastAsia" w:cs="宋体"/>
        </w:rPr>
        <w:t>5.4因重大变故，采购任务取消的。</w:t>
      </w:r>
    </w:p>
    <w:p w14:paraId="6AAD7ECC">
      <w:pPr>
        <w:pStyle w:val="25"/>
        <w:snapToGrid w:val="0"/>
        <w:spacing w:line="360" w:lineRule="auto"/>
        <w:rPr>
          <w:rFonts w:cs="宋体"/>
        </w:rPr>
      </w:pPr>
      <w:r>
        <w:rPr>
          <w:rFonts w:hint="eastAsia" w:cs="宋体"/>
        </w:rPr>
        <w:t>废标后，采购代理机构应当将废标理由通知所有投标人。</w:t>
      </w:r>
    </w:p>
    <w:p w14:paraId="1146D4E6">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FC54849">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5DF491A">
      <w:pPr>
        <w:pStyle w:val="25"/>
        <w:snapToGrid w:val="0"/>
        <w:spacing w:line="360" w:lineRule="auto"/>
        <w:rPr>
          <w:rFonts w:cs="宋体"/>
        </w:rPr>
      </w:pPr>
      <w:r>
        <w:rPr>
          <w:rFonts w:hint="eastAsia" w:cs="宋体"/>
        </w:rPr>
        <w:t>7.1未确定中标供应商的，终止本次政府采购活动，重新开展政府采购活动。</w:t>
      </w:r>
    </w:p>
    <w:p w14:paraId="50B3266E">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BDC61AE">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F1AA889">
      <w:pPr>
        <w:pStyle w:val="25"/>
        <w:snapToGrid w:val="0"/>
        <w:spacing w:line="360" w:lineRule="auto"/>
        <w:rPr>
          <w:rFonts w:cs="宋体"/>
        </w:rPr>
      </w:pPr>
      <w:r>
        <w:rPr>
          <w:rFonts w:hint="eastAsia" w:cs="宋体"/>
        </w:rPr>
        <w:t>7.4政府采购合同已经履行，给采购人、供应商造成损失的，由责任人承担赔偿责任。</w:t>
      </w:r>
    </w:p>
    <w:p w14:paraId="690B89C1">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4B2BD04">
      <w:pPr>
        <w:pStyle w:val="25"/>
        <w:snapToGrid w:val="0"/>
        <w:spacing w:line="360" w:lineRule="auto"/>
        <w:ind w:firstLine="0" w:firstLineChars="0"/>
        <w:rPr>
          <w:rFonts w:cs="宋体"/>
        </w:rPr>
      </w:pPr>
    </w:p>
    <w:bookmarkEnd w:id="31"/>
    <w:p w14:paraId="3B08393A">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14:paraId="5D0185ED">
      <w:pPr>
        <w:pStyle w:val="33"/>
        <w:rPr>
          <w:rFonts w:ascii="宋体" w:hAnsi="宋体" w:cs="宋体"/>
          <w:b/>
          <w:sz w:val="36"/>
          <w:szCs w:val="36"/>
        </w:rPr>
      </w:pPr>
    </w:p>
    <w:p w14:paraId="4C958A9E">
      <w:pPr>
        <w:pStyle w:val="33"/>
        <w:rPr>
          <w:rFonts w:ascii="宋体" w:hAnsi="宋体" w:cs="宋体"/>
          <w:b/>
          <w:sz w:val="36"/>
          <w:szCs w:val="36"/>
        </w:rPr>
      </w:pPr>
    </w:p>
    <w:p w14:paraId="1D7A71F9">
      <w:pPr>
        <w:pStyle w:val="33"/>
        <w:rPr>
          <w:rFonts w:ascii="宋体" w:hAnsi="宋体" w:cs="宋体"/>
          <w:b/>
          <w:sz w:val="36"/>
          <w:szCs w:val="36"/>
        </w:rPr>
      </w:pPr>
    </w:p>
    <w:p w14:paraId="0EF8F159">
      <w:pPr>
        <w:pStyle w:val="33"/>
        <w:rPr>
          <w:rFonts w:ascii="宋体" w:hAnsi="宋体" w:cs="宋体"/>
          <w:b/>
          <w:sz w:val="36"/>
          <w:szCs w:val="36"/>
        </w:rPr>
      </w:pPr>
    </w:p>
    <w:p w14:paraId="009BF2B3">
      <w:pPr>
        <w:pStyle w:val="33"/>
        <w:rPr>
          <w:rFonts w:ascii="宋体" w:hAnsi="宋体" w:cs="宋体"/>
          <w:b/>
          <w:sz w:val="36"/>
          <w:szCs w:val="36"/>
        </w:rPr>
      </w:pPr>
    </w:p>
    <w:p w14:paraId="08B16D8C">
      <w:pPr>
        <w:pStyle w:val="33"/>
        <w:rPr>
          <w:rFonts w:ascii="宋体" w:hAnsi="宋体" w:cs="宋体"/>
          <w:b/>
          <w:sz w:val="36"/>
          <w:szCs w:val="36"/>
        </w:rPr>
      </w:pPr>
    </w:p>
    <w:p w14:paraId="016BAF54">
      <w:pPr>
        <w:pStyle w:val="33"/>
        <w:rPr>
          <w:rFonts w:ascii="宋体" w:hAnsi="宋体" w:cs="宋体"/>
          <w:b/>
          <w:sz w:val="36"/>
          <w:szCs w:val="36"/>
        </w:rPr>
      </w:pPr>
    </w:p>
    <w:p w14:paraId="368183C2">
      <w:pPr>
        <w:pStyle w:val="33"/>
        <w:rPr>
          <w:rFonts w:ascii="宋体" w:hAnsi="宋体" w:cs="宋体"/>
          <w:b/>
          <w:sz w:val="36"/>
          <w:szCs w:val="36"/>
        </w:rPr>
      </w:pPr>
    </w:p>
    <w:p w14:paraId="0EDD5BF7">
      <w:pPr>
        <w:pStyle w:val="33"/>
        <w:rPr>
          <w:rFonts w:ascii="宋体" w:hAnsi="宋体" w:cs="宋体"/>
          <w:b/>
          <w:sz w:val="36"/>
          <w:szCs w:val="36"/>
        </w:rPr>
      </w:pPr>
    </w:p>
    <w:p w14:paraId="2A3A9021">
      <w:pPr>
        <w:pStyle w:val="33"/>
        <w:rPr>
          <w:rFonts w:ascii="宋体" w:hAnsi="宋体" w:cs="宋体"/>
          <w:b/>
          <w:sz w:val="36"/>
          <w:szCs w:val="36"/>
        </w:rPr>
      </w:pPr>
    </w:p>
    <w:p w14:paraId="1468CCFC">
      <w:pPr>
        <w:pStyle w:val="33"/>
        <w:rPr>
          <w:rFonts w:ascii="宋体" w:hAnsi="宋体" w:cs="宋体"/>
          <w:b/>
          <w:sz w:val="36"/>
          <w:szCs w:val="36"/>
        </w:rPr>
      </w:pPr>
    </w:p>
    <w:p w14:paraId="3D07DECE">
      <w:pPr>
        <w:pStyle w:val="33"/>
        <w:rPr>
          <w:rFonts w:ascii="宋体" w:hAnsi="宋体" w:cs="宋体"/>
          <w:b/>
          <w:sz w:val="36"/>
          <w:szCs w:val="36"/>
        </w:rPr>
      </w:pPr>
    </w:p>
    <w:p w14:paraId="1D19158D">
      <w:pPr>
        <w:pStyle w:val="33"/>
        <w:rPr>
          <w:rFonts w:ascii="宋体" w:hAnsi="宋体" w:cs="宋体"/>
          <w:b/>
          <w:sz w:val="36"/>
          <w:szCs w:val="36"/>
        </w:rPr>
      </w:pPr>
    </w:p>
    <w:p w14:paraId="03058201">
      <w:pPr>
        <w:pStyle w:val="33"/>
        <w:rPr>
          <w:rFonts w:ascii="宋体" w:hAnsi="宋体" w:cs="宋体"/>
          <w:b/>
          <w:sz w:val="36"/>
          <w:szCs w:val="36"/>
        </w:rPr>
      </w:pPr>
    </w:p>
    <w:p w14:paraId="17CD6228">
      <w:pPr>
        <w:pStyle w:val="33"/>
        <w:rPr>
          <w:rFonts w:ascii="宋体" w:hAnsi="宋体" w:cs="宋体"/>
          <w:b/>
          <w:sz w:val="36"/>
          <w:szCs w:val="36"/>
        </w:rPr>
      </w:pPr>
    </w:p>
    <w:p w14:paraId="3CC44781">
      <w:pPr>
        <w:pStyle w:val="33"/>
        <w:rPr>
          <w:rFonts w:ascii="宋体" w:hAnsi="宋体" w:cs="宋体"/>
          <w:b/>
          <w:sz w:val="36"/>
          <w:szCs w:val="36"/>
        </w:rPr>
      </w:pPr>
    </w:p>
    <w:p w14:paraId="68C42479">
      <w:pPr>
        <w:pStyle w:val="33"/>
        <w:rPr>
          <w:rFonts w:ascii="宋体" w:hAnsi="宋体" w:cs="宋体"/>
          <w:b/>
          <w:sz w:val="36"/>
          <w:szCs w:val="36"/>
        </w:rPr>
      </w:pPr>
    </w:p>
    <w:p w14:paraId="76DF2E69">
      <w:pPr>
        <w:pStyle w:val="33"/>
        <w:rPr>
          <w:rFonts w:ascii="宋体" w:hAnsi="宋体" w:cs="宋体"/>
          <w:b/>
          <w:sz w:val="36"/>
          <w:szCs w:val="36"/>
        </w:rPr>
      </w:pPr>
    </w:p>
    <w:p w14:paraId="0D347C82">
      <w:pPr>
        <w:pStyle w:val="33"/>
        <w:rPr>
          <w:rFonts w:ascii="宋体" w:hAnsi="宋体" w:cs="宋体"/>
          <w:b/>
          <w:sz w:val="36"/>
          <w:szCs w:val="36"/>
        </w:rPr>
      </w:pPr>
    </w:p>
    <w:p w14:paraId="38AAAF19">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469517DC">
      <w:pPr>
        <w:jc w:val="center"/>
        <w:rPr>
          <w:rFonts w:ascii="宋体" w:hAnsi="宋体" w:cs="宋体"/>
          <w:b/>
          <w:sz w:val="36"/>
          <w:szCs w:val="36"/>
        </w:rPr>
      </w:pPr>
      <w:r>
        <w:rPr>
          <w:rFonts w:hint="eastAsia" w:ascii="宋体" w:hAnsi="宋体" w:cs="宋体"/>
          <w:b/>
          <w:sz w:val="36"/>
          <w:szCs w:val="36"/>
        </w:rPr>
        <w:t>第五部分 拟签订的合同文本</w:t>
      </w:r>
    </w:p>
    <w:p w14:paraId="0CA2C430">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28E548A">
      <w:pPr>
        <w:spacing w:line="480" w:lineRule="auto"/>
        <w:jc w:val="center"/>
        <w:rPr>
          <w:rFonts w:ascii="宋体" w:hAnsi="宋体" w:cs="宋体"/>
          <w:b/>
          <w:sz w:val="28"/>
          <w:szCs w:val="28"/>
        </w:rPr>
      </w:pPr>
    </w:p>
    <w:p w14:paraId="20C5EBEA">
      <w:pPr>
        <w:spacing w:line="480" w:lineRule="auto"/>
        <w:jc w:val="center"/>
        <w:rPr>
          <w:rFonts w:ascii="宋体" w:hAnsi="宋体" w:cs="宋体"/>
          <w:b/>
          <w:sz w:val="24"/>
        </w:rPr>
      </w:pPr>
    </w:p>
    <w:p w14:paraId="3102E0E1">
      <w:pPr>
        <w:spacing w:line="480" w:lineRule="auto"/>
        <w:jc w:val="center"/>
        <w:rPr>
          <w:rFonts w:ascii="宋体" w:hAnsi="宋体" w:cs="宋体"/>
          <w:b/>
          <w:sz w:val="24"/>
        </w:rPr>
      </w:pPr>
    </w:p>
    <w:p w14:paraId="6F1EF176">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DA76F89">
      <w:pPr>
        <w:spacing w:line="480" w:lineRule="auto"/>
        <w:jc w:val="center"/>
        <w:rPr>
          <w:rFonts w:ascii="宋体" w:hAnsi="宋体" w:cs="宋体"/>
          <w:b/>
          <w:sz w:val="36"/>
          <w:szCs w:val="36"/>
        </w:rPr>
      </w:pPr>
      <w:r>
        <w:rPr>
          <w:rFonts w:hint="eastAsia" w:ascii="宋体" w:hAnsi="宋体" w:cs="宋体"/>
          <w:b/>
          <w:sz w:val="36"/>
          <w:szCs w:val="36"/>
        </w:rPr>
        <w:t>（货物类）</w:t>
      </w:r>
    </w:p>
    <w:p w14:paraId="0F5736DF">
      <w:pPr>
        <w:pStyle w:val="701"/>
        <w:rPr>
          <w:rFonts w:ascii="宋体" w:hAnsi="宋体" w:cs="宋体"/>
          <w:szCs w:val="24"/>
        </w:rPr>
      </w:pPr>
    </w:p>
    <w:p w14:paraId="21DB43A0">
      <w:pPr>
        <w:pStyle w:val="701"/>
        <w:rPr>
          <w:rFonts w:ascii="宋体" w:hAnsi="宋体" w:cs="宋体"/>
          <w:szCs w:val="24"/>
        </w:rPr>
      </w:pPr>
    </w:p>
    <w:p w14:paraId="07321418">
      <w:pPr>
        <w:pStyle w:val="701"/>
        <w:jc w:val="center"/>
        <w:rPr>
          <w:rFonts w:ascii="宋体" w:hAnsi="宋体" w:cs="宋体"/>
          <w:szCs w:val="24"/>
        </w:rPr>
      </w:pPr>
    </w:p>
    <w:p w14:paraId="06B96EA3">
      <w:pPr>
        <w:pStyle w:val="701"/>
        <w:ind w:firstLine="2843" w:firstLineChars="1180"/>
        <w:rPr>
          <w:rFonts w:ascii="宋体" w:hAnsi="宋体" w:cs="宋体"/>
          <w:b/>
          <w:szCs w:val="24"/>
        </w:rPr>
      </w:pPr>
      <w:r>
        <w:rPr>
          <w:rFonts w:hint="eastAsia" w:ascii="宋体" w:hAnsi="宋体" w:cs="宋体"/>
          <w:b/>
          <w:szCs w:val="24"/>
        </w:rPr>
        <w:t>第一部分 合同书</w:t>
      </w:r>
    </w:p>
    <w:p w14:paraId="325D4DCA">
      <w:pPr>
        <w:pStyle w:val="701"/>
        <w:rPr>
          <w:rFonts w:ascii="宋体" w:hAnsi="宋体" w:cs="宋体"/>
          <w:szCs w:val="24"/>
        </w:rPr>
      </w:pPr>
    </w:p>
    <w:p w14:paraId="7E930FDC">
      <w:pPr>
        <w:pStyle w:val="701"/>
        <w:rPr>
          <w:rFonts w:ascii="宋体" w:hAnsi="宋体" w:cs="宋体"/>
          <w:szCs w:val="24"/>
        </w:rPr>
      </w:pPr>
    </w:p>
    <w:p w14:paraId="4CD4EAE1">
      <w:pPr>
        <w:spacing w:before="120" w:line="22" w:lineRule="atLeast"/>
        <w:rPr>
          <w:rFonts w:ascii="宋体" w:hAnsi="宋体" w:cs="宋体"/>
          <w:sz w:val="24"/>
        </w:rPr>
      </w:pPr>
    </w:p>
    <w:p w14:paraId="1AABBD67">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D507168">
      <w:pPr>
        <w:pStyle w:val="598"/>
        <w:spacing w:before="120" w:line="22" w:lineRule="atLeast"/>
        <w:rPr>
          <w:rFonts w:ascii="宋体" w:hAnsi="宋体" w:eastAsia="宋体" w:cs="宋体"/>
          <w:szCs w:val="24"/>
        </w:rPr>
      </w:pPr>
    </w:p>
    <w:p w14:paraId="1595B40E">
      <w:pPr>
        <w:pStyle w:val="598"/>
        <w:spacing w:before="120" w:line="22" w:lineRule="atLeast"/>
        <w:rPr>
          <w:rFonts w:ascii="宋体" w:hAnsi="宋体" w:eastAsia="宋体" w:cs="宋体"/>
          <w:szCs w:val="24"/>
        </w:rPr>
      </w:pPr>
    </w:p>
    <w:p w14:paraId="5F9DFF99">
      <w:pPr>
        <w:rPr>
          <w:rFonts w:ascii="宋体" w:hAnsi="宋体" w:cs="宋体"/>
          <w:sz w:val="24"/>
        </w:rPr>
      </w:pPr>
    </w:p>
    <w:p w14:paraId="2D35987D">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61DB6714">
      <w:pPr>
        <w:spacing w:before="120" w:line="22" w:lineRule="atLeast"/>
        <w:rPr>
          <w:rFonts w:ascii="宋体" w:hAnsi="宋体" w:cs="宋体"/>
          <w:sz w:val="24"/>
        </w:rPr>
      </w:pPr>
    </w:p>
    <w:p w14:paraId="1AE352CE">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67BCBE5">
      <w:pPr>
        <w:spacing w:before="120" w:line="22" w:lineRule="atLeast"/>
        <w:rPr>
          <w:rFonts w:ascii="宋体" w:hAnsi="宋体" w:cs="宋体"/>
          <w:sz w:val="24"/>
        </w:rPr>
      </w:pPr>
    </w:p>
    <w:p w14:paraId="7C9F4D93">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5A178CC">
      <w:pPr>
        <w:spacing w:before="120" w:line="22" w:lineRule="atLeast"/>
        <w:rPr>
          <w:rFonts w:ascii="宋体" w:hAnsi="宋体" w:cs="宋体"/>
          <w:sz w:val="24"/>
        </w:rPr>
      </w:pPr>
    </w:p>
    <w:p w14:paraId="2BD9CD56">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BC88643">
      <w:pPr>
        <w:widowControl/>
        <w:jc w:val="left"/>
        <w:rPr>
          <w:rFonts w:ascii="宋体" w:hAnsi="宋体" w:cs="宋体"/>
          <w:kern w:val="0"/>
          <w:sz w:val="24"/>
        </w:rPr>
        <w:sectPr>
          <w:pgSz w:w="11907" w:h="16840"/>
          <w:pgMar w:top="1474" w:right="1361" w:bottom="1474" w:left="1361" w:header="851" w:footer="851" w:gutter="0"/>
          <w:cols w:space="720" w:num="1"/>
        </w:sectPr>
      </w:pPr>
    </w:p>
    <w:p w14:paraId="3CCBCD8F">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29961506">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3EDEB5E8">
      <w:pPr>
        <w:spacing w:line="560" w:lineRule="exact"/>
        <w:ind w:firstLine="482" w:firstLineChars="200"/>
        <w:outlineLvl w:val="0"/>
        <w:rPr>
          <w:rFonts w:ascii="宋体" w:hAnsi="宋体" w:cs="宋体"/>
          <w:b/>
          <w:sz w:val="24"/>
        </w:rPr>
      </w:pPr>
      <w:bookmarkStart w:id="399" w:name="_Toc3029"/>
      <w:bookmarkStart w:id="400" w:name="_Toc2232"/>
      <w:bookmarkStart w:id="401" w:name="_Toc24059"/>
      <w:r>
        <w:rPr>
          <w:rFonts w:hint="eastAsia" w:ascii="宋体" w:hAnsi="宋体" w:cs="宋体"/>
          <w:b/>
          <w:sz w:val="24"/>
        </w:rPr>
        <w:t>1.1 合同组成部分</w:t>
      </w:r>
      <w:bookmarkEnd w:id="399"/>
      <w:bookmarkEnd w:id="400"/>
      <w:bookmarkEnd w:id="401"/>
    </w:p>
    <w:p w14:paraId="03128170">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671091D">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7B253360">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65032F8C">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4CF96093">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7FB11F8A">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7D76FA09">
      <w:pPr>
        <w:spacing w:line="560" w:lineRule="exact"/>
        <w:ind w:firstLine="482" w:firstLineChars="200"/>
        <w:outlineLvl w:val="0"/>
        <w:rPr>
          <w:rFonts w:ascii="宋体" w:hAnsi="宋体" w:cs="宋体"/>
          <w:b/>
          <w:sz w:val="24"/>
        </w:rPr>
      </w:pPr>
      <w:bookmarkStart w:id="402" w:name="_Toc24300"/>
      <w:bookmarkStart w:id="403" w:name="_Toc21295"/>
      <w:bookmarkStart w:id="404" w:name="_Toc27126"/>
      <w:r>
        <w:rPr>
          <w:rFonts w:hint="eastAsia" w:ascii="宋体" w:hAnsi="宋体" w:cs="宋体"/>
          <w:b/>
          <w:sz w:val="24"/>
        </w:rPr>
        <w:t>1.2 货物</w:t>
      </w:r>
      <w:bookmarkEnd w:id="402"/>
      <w:bookmarkEnd w:id="403"/>
      <w:bookmarkEnd w:id="404"/>
    </w:p>
    <w:p w14:paraId="57460E79">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25B69F31">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5BBA16C1">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0ECF0213">
      <w:pPr>
        <w:spacing w:line="560" w:lineRule="exact"/>
        <w:ind w:firstLine="482" w:firstLineChars="200"/>
        <w:outlineLvl w:val="0"/>
        <w:rPr>
          <w:rFonts w:ascii="宋体" w:hAnsi="宋体" w:cs="宋体"/>
          <w:b/>
          <w:sz w:val="24"/>
        </w:rPr>
      </w:pPr>
      <w:bookmarkStart w:id="405" w:name="_Toc23292"/>
      <w:bookmarkStart w:id="406" w:name="_Toc21551"/>
      <w:bookmarkStart w:id="407" w:name="_Toc21631"/>
      <w:r>
        <w:rPr>
          <w:rFonts w:hint="eastAsia" w:ascii="宋体" w:hAnsi="宋体" w:cs="宋体"/>
          <w:b/>
          <w:sz w:val="24"/>
        </w:rPr>
        <w:t>1.3 价款</w:t>
      </w:r>
      <w:bookmarkEnd w:id="405"/>
      <w:bookmarkEnd w:id="406"/>
      <w:bookmarkEnd w:id="407"/>
    </w:p>
    <w:p w14:paraId="551502BD">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458C2C67">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16C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7B38327">
            <w:pPr>
              <w:pStyle w:val="319"/>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773861F">
            <w:pPr>
              <w:pStyle w:val="319"/>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90CE6AB">
            <w:pPr>
              <w:pStyle w:val="319"/>
              <w:spacing w:line="560" w:lineRule="exact"/>
              <w:jc w:val="center"/>
              <w:rPr>
                <w:rFonts w:hAnsi="宋体" w:cs="宋体"/>
                <w:sz w:val="24"/>
                <w:szCs w:val="24"/>
              </w:rPr>
            </w:pPr>
            <w:r>
              <w:rPr>
                <w:rFonts w:hint="eastAsia" w:hAnsi="宋体" w:cs="宋体"/>
                <w:sz w:val="24"/>
                <w:szCs w:val="24"/>
              </w:rPr>
              <w:t>分项价格</w:t>
            </w:r>
          </w:p>
        </w:tc>
      </w:tr>
      <w:tr w14:paraId="157E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EF61BEB">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AB47A6E">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607B531">
            <w:pPr>
              <w:pStyle w:val="319"/>
              <w:spacing w:line="560" w:lineRule="exact"/>
              <w:ind w:firstLine="200"/>
              <w:jc w:val="center"/>
              <w:rPr>
                <w:rFonts w:hAnsi="宋体" w:cs="宋体"/>
                <w:sz w:val="24"/>
                <w:szCs w:val="24"/>
              </w:rPr>
            </w:pPr>
          </w:p>
        </w:tc>
      </w:tr>
      <w:tr w14:paraId="6225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6F0759">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9985F52">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67465C7">
            <w:pPr>
              <w:pStyle w:val="319"/>
              <w:spacing w:line="560" w:lineRule="exact"/>
              <w:ind w:firstLine="200"/>
              <w:jc w:val="center"/>
              <w:rPr>
                <w:rFonts w:hAnsi="宋体" w:cs="宋体"/>
                <w:sz w:val="24"/>
                <w:szCs w:val="24"/>
              </w:rPr>
            </w:pPr>
          </w:p>
        </w:tc>
      </w:tr>
      <w:tr w14:paraId="3CD0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FDEB44">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DDA6078">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290E784">
            <w:pPr>
              <w:pStyle w:val="319"/>
              <w:spacing w:line="560" w:lineRule="exact"/>
              <w:ind w:firstLine="200"/>
              <w:jc w:val="center"/>
              <w:rPr>
                <w:rFonts w:hAnsi="宋体" w:cs="宋体"/>
                <w:sz w:val="24"/>
                <w:szCs w:val="24"/>
              </w:rPr>
            </w:pPr>
          </w:p>
        </w:tc>
      </w:tr>
      <w:tr w14:paraId="1704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0FC6A02">
            <w:pPr>
              <w:pStyle w:val="319"/>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BC8EF9C">
            <w:pPr>
              <w:pStyle w:val="319"/>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755E55B">
            <w:pPr>
              <w:pStyle w:val="319"/>
              <w:spacing w:line="560" w:lineRule="exact"/>
              <w:ind w:firstLine="200"/>
              <w:jc w:val="center"/>
              <w:rPr>
                <w:rFonts w:hAnsi="宋体" w:cs="宋体"/>
                <w:sz w:val="24"/>
                <w:szCs w:val="24"/>
              </w:rPr>
            </w:pPr>
          </w:p>
        </w:tc>
      </w:tr>
      <w:tr w14:paraId="6257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7A50180">
            <w:pPr>
              <w:pStyle w:val="319"/>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13C490B">
            <w:pPr>
              <w:pStyle w:val="319"/>
              <w:spacing w:line="560" w:lineRule="exact"/>
              <w:ind w:firstLine="200"/>
              <w:jc w:val="center"/>
              <w:rPr>
                <w:rFonts w:hAnsi="宋体" w:cs="宋体"/>
                <w:sz w:val="24"/>
                <w:szCs w:val="24"/>
              </w:rPr>
            </w:pPr>
          </w:p>
        </w:tc>
      </w:tr>
    </w:tbl>
    <w:p w14:paraId="26868F51">
      <w:pPr>
        <w:pStyle w:val="959"/>
        <w:spacing w:before="0" w:beforeAutospacing="0" w:after="0" w:afterAutospacing="0" w:line="360" w:lineRule="auto"/>
        <w:ind w:firstLine="480"/>
        <w:rPr>
          <w:b/>
        </w:rPr>
      </w:pPr>
      <w:bookmarkStart w:id="408" w:name="_Toc1814"/>
      <w:bookmarkStart w:id="409" w:name="_Toc22618"/>
      <w:bookmarkStart w:id="410" w:name="_Toc10340"/>
      <w:r>
        <w:rPr>
          <w:rFonts w:hint="eastAsia"/>
          <w:b/>
        </w:rPr>
        <w:t>1.4履约保证金</w:t>
      </w:r>
    </w:p>
    <w:p w14:paraId="74078036">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4996087">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791AF81A">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B3B299C">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5ECA02E">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F413AFE">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14:paraId="39D4838C">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60133F30">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06B22C8">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37F7463">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99587E4">
      <w:pPr>
        <w:pStyle w:val="959"/>
        <w:spacing w:before="0" w:beforeAutospacing="0" w:after="0" w:afterAutospacing="0" w:line="360" w:lineRule="auto"/>
        <w:ind w:firstLine="480"/>
        <w:rPr>
          <w:b/>
          <w:bCs/>
        </w:rPr>
      </w:pPr>
      <w:r>
        <w:rPr>
          <w:rFonts w:hint="eastAsia"/>
          <w:b/>
          <w:bCs/>
        </w:rPr>
        <w:t>1.6资金支付</w:t>
      </w:r>
    </w:p>
    <w:p w14:paraId="5434C2EE">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E5BB7D7">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65B8AF41">
      <w:pPr>
        <w:spacing w:line="560" w:lineRule="exact"/>
        <w:ind w:firstLine="482" w:firstLineChars="200"/>
        <w:outlineLvl w:val="0"/>
        <w:rPr>
          <w:rFonts w:ascii="宋体" w:hAnsi="宋体" w:cs="宋体"/>
          <w:b/>
          <w:sz w:val="24"/>
        </w:rPr>
      </w:pPr>
      <w:bookmarkStart w:id="411" w:name="_Toc2846"/>
      <w:bookmarkStart w:id="412" w:name="_Toc32071"/>
      <w:bookmarkStart w:id="413" w:name="_Toc19304"/>
      <w:r>
        <w:rPr>
          <w:rFonts w:hint="eastAsia" w:ascii="宋体" w:hAnsi="宋体" w:cs="宋体"/>
          <w:b/>
          <w:sz w:val="24"/>
        </w:rPr>
        <w:t>1.7货物交付期限、地点和方式</w:t>
      </w:r>
      <w:bookmarkEnd w:id="411"/>
      <w:bookmarkEnd w:id="412"/>
      <w:bookmarkEnd w:id="413"/>
    </w:p>
    <w:p w14:paraId="4646FBF8">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42A33F00">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5EDCE44C">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09357E68">
      <w:pPr>
        <w:spacing w:line="560" w:lineRule="exact"/>
        <w:ind w:firstLine="482" w:firstLineChars="200"/>
        <w:outlineLvl w:val="0"/>
        <w:rPr>
          <w:rFonts w:ascii="宋体" w:hAnsi="宋体" w:cs="宋体"/>
          <w:b/>
          <w:sz w:val="24"/>
        </w:rPr>
      </w:pPr>
      <w:bookmarkStart w:id="414" w:name="_Toc19554"/>
      <w:bookmarkStart w:id="415" w:name="_Toc27250"/>
      <w:bookmarkStart w:id="416" w:name="_Toc21423"/>
      <w:r>
        <w:rPr>
          <w:rFonts w:hint="eastAsia" w:ascii="宋体" w:hAnsi="宋体" w:cs="宋体"/>
          <w:b/>
          <w:sz w:val="24"/>
        </w:rPr>
        <w:t>1.8违约责任</w:t>
      </w:r>
      <w:bookmarkEnd w:id="414"/>
      <w:bookmarkEnd w:id="415"/>
      <w:bookmarkEnd w:id="416"/>
    </w:p>
    <w:p w14:paraId="3E826D2B">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22A315E1">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5E6F8CAF">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371F388">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CE805AD">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6951B64E">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35F7E476">
      <w:pPr>
        <w:spacing w:line="560" w:lineRule="exact"/>
        <w:ind w:firstLine="482" w:firstLineChars="200"/>
        <w:outlineLvl w:val="0"/>
        <w:rPr>
          <w:rFonts w:ascii="宋体" w:hAnsi="宋体" w:cs="宋体"/>
          <w:b/>
          <w:sz w:val="24"/>
        </w:rPr>
      </w:pPr>
      <w:bookmarkStart w:id="417" w:name="_Toc15583"/>
      <w:bookmarkStart w:id="418" w:name="_Toc28375"/>
      <w:bookmarkStart w:id="419" w:name="_Toc16021"/>
      <w:r>
        <w:rPr>
          <w:rFonts w:hint="eastAsia" w:ascii="宋体" w:hAnsi="宋体" w:cs="宋体"/>
          <w:b/>
          <w:sz w:val="24"/>
        </w:rPr>
        <w:t>1.9合同争议的解决</w:t>
      </w:r>
      <w:bookmarkEnd w:id="417"/>
      <w:bookmarkEnd w:id="418"/>
      <w:bookmarkEnd w:id="419"/>
    </w:p>
    <w:p w14:paraId="54324B6D">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6B923E68">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3D84E34">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6204AB6">
      <w:pPr>
        <w:spacing w:line="560" w:lineRule="exact"/>
        <w:ind w:firstLine="482" w:firstLineChars="200"/>
        <w:outlineLvl w:val="0"/>
        <w:rPr>
          <w:rFonts w:ascii="宋体" w:hAnsi="宋体" w:cs="宋体"/>
          <w:b/>
          <w:sz w:val="24"/>
        </w:rPr>
      </w:pPr>
      <w:bookmarkStart w:id="420" w:name="_Toc11173"/>
      <w:bookmarkStart w:id="421" w:name="_Toc7245"/>
      <w:bookmarkStart w:id="422" w:name="_Toc15322"/>
      <w:r>
        <w:rPr>
          <w:rFonts w:hint="eastAsia" w:ascii="宋体" w:hAnsi="宋体" w:cs="宋体"/>
          <w:b/>
          <w:sz w:val="24"/>
        </w:rPr>
        <w:t>2.0 合同生效</w:t>
      </w:r>
      <w:bookmarkEnd w:id="420"/>
      <w:bookmarkEnd w:id="421"/>
      <w:bookmarkEnd w:id="422"/>
    </w:p>
    <w:p w14:paraId="587C2D0D">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06A532F9">
      <w:pPr>
        <w:autoSpaceDE w:val="0"/>
        <w:autoSpaceDN w:val="0"/>
        <w:spacing w:line="560" w:lineRule="exact"/>
        <w:ind w:firstLine="480" w:firstLineChars="200"/>
        <w:rPr>
          <w:rFonts w:ascii="宋体" w:hAnsi="宋体" w:cs="宋体"/>
          <w:sz w:val="24"/>
          <w:lang w:val="zh-CN"/>
        </w:rPr>
      </w:pPr>
      <w:r>
        <w:rPr>
          <w:rFonts w:ascii="宋体" w:hAnsi="宋体" w:cs="宋体"/>
          <w:sz w:val="24"/>
          <w:lang w:val="zh-CN"/>
        </w:rPr>
        <w:t>（注：本合同不强制现场签订，</w:t>
      </w:r>
      <w:r>
        <w:rPr>
          <w:rFonts w:hint="eastAsia" w:ascii="宋体" w:hAnsi="宋体" w:cs="宋体"/>
          <w:sz w:val="24"/>
          <w:lang w:val="zh-CN"/>
        </w:rPr>
        <w:t>可</w:t>
      </w:r>
      <w:r>
        <w:rPr>
          <w:rFonts w:ascii="宋体" w:hAnsi="宋体" w:cs="宋体"/>
          <w:sz w:val="24"/>
          <w:lang w:val="zh-CN"/>
        </w:rPr>
        <w:t>盖章后</w:t>
      </w:r>
      <w:r>
        <w:rPr>
          <w:rFonts w:hint="eastAsia" w:ascii="宋体" w:hAnsi="宋体" w:cs="宋体"/>
          <w:sz w:val="24"/>
          <w:lang w:val="zh-CN"/>
        </w:rPr>
        <w:t>邮寄送达</w:t>
      </w:r>
      <w:r>
        <w:rPr>
          <w:rFonts w:ascii="宋体" w:hAnsi="宋体" w:cs="宋体"/>
          <w:sz w:val="24"/>
          <w:lang w:val="zh-CN"/>
        </w:rPr>
        <w:t>。）</w:t>
      </w:r>
    </w:p>
    <w:p w14:paraId="6ED34062">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3E7B8B4E">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04BC3054">
      <w:pPr>
        <w:autoSpaceDE w:val="0"/>
        <w:autoSpaceDN w:val="0"/>
        <w:spacing w:line="560" w:lineRule="exact"/>
        <w:rPr>
          <w:rFonts w:ascii="宋体" w:hAnsi="宋体" w:cs="宋体"/>
          <w:sz w:val="24"/>
          <w:lang w:val="zh-CN"/>
        </w:rPr>
      </w:pPr>
    </w:p>
    <w:p w14:paraId="130008B4">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0C214BBC">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3D68DCCD">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798A13E6">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29841D9D">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2434A9AB">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0782EADA">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06E75C20">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3D3EBB02">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40C4DCF3">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6E6B1DC7">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07F87EA9">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6BA01BDB">
      <w:pPr>
        <w:pStyle w:val="3"/>
        <w:rPr>
          <w:rFonts w:ascii="宋体" w:hAnsi="宋体" w:cs="宋体"/>
          <w:sz w:val="24"/>
        </w:rPr>
      </w:pPr>
    </w:p>
    <w:p w14:paraId="2AADD9F9">
      <w:pPr>
        <w:rPr>
          <w:rFonts w:ascii="宋体" w:hAnsi="宋体" w:cs="宋体"/>
          <w:sz w:val="24"/>
        </w:rPr>
      </w:pPr>
    </w:p>
    <w:p w14:paraId="1C0AB41B">
      <w:pPr>
        <w:pStyle w:val="3"/>
        <w:rPr>
          <w:rFonts w:ascii="宋体" w:hAnsi="宋体" w:cs="宋体"/>
          <w:sz w:val="24"/>
        </w:rPr>
      </w:pPr>
    </w:p>
    <w:p w14:paraId="4029E6CB">
      <w:pPr>
        <w:rPr>
          <w:rFonts w:ascii="宋体" w:hAnsi="宋体" w:cs="宋体"/>
          <w:sz w:val="24"/>
        </w:rPr>
      </w:pPr>
    </w:p>
    <w:p w14:paraId="7FE08338">
      <w:pPr>
        <w:pStyle w:val="3"/>
        <w:rPr>
          <w:rFonts w:ascii="宋体" w:hAnsi="宋体" w:cs="宋体"/>
          <w:sz w:val="24"/>
        </w:rPr>
      </w:pPr>
    </w:p>
    <w:p w14:paraId="686649B7">
      <w:pPr>
        <w:rPr>
          <w:rFonts w:ascii="宋体" w:hAnsi="宋体" w:cs="宋体"/>
          <w:sz w:val="24"/>
        </w:rPr>
      </w:pPr>
    </w:p>
    <w:p w14:paraId="2CB21D66">
      <w:pPr>
        <w:pStyle w:val="701"/>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7835088B">
      <w:pPr>
        <w:spacing w:line="560" w:lineRule="exact"/>
        <w:ind w:firstLine="482" w:firstLineChars="200"/>
        <w:outlineLvl w:val="0"/>
        <w:rPr>
          <w:rFonts w:ascii="宋体" w:hAnsi="宋体" w:cs="宋体"/>
          <w:b/>
          <w:sz w:val="24"/>
        </w:rPr>
      </w:pPr>
      <w:bookmarkStart w:id="423" w:name="_Ref467379225"/>
      <w:bookmarkStart w:id="424" w:name="_Toc259093669"/>
      <w:bookmarkStart w:id="425" w:name="_Ref467379205"/>
      <w:bookmarkStart w:id="426" w:name="_Ref467379101"/>
      <w:bookmarkStart w:id="427" w:name="_Ref467378499"/>
      <w:bookmarkStart w:id="428" w:name="_Ref467378404"/>
      <w:bookmarkStart w:id="429" w:name="_Ref467379094"/>
      <w:bookmarkStart w:id="430" w:name="_Toc16917"/>
      <w:bookmarkStart w:id="431" w:name="_Ref467378463"/>
      <w:bookmarkStart w:id="432" w:name="_Toc19614"/>
      <w:bookmarkStart w:id="433" w:name="_Ref467379214"/>
      <w:bookmarkStart w:id="434" w:name="_Toc28763"/>
      <w:bookmarkStart w:id="435" w:name="_Ref467379109"/>
      <w:bookmarkStart w:id="436" w:name="_Toc487900349"/>
      <w:bookmarkStart w:id="437" w:name="_Ref467379195"/>
      <w:bookmarkStart w:id="438" w:name="_Toc279701240"/>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9AC3D0E">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55A2B163">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3A90FE7B">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2DD81382">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319E28A4">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14:paraId="000751E4">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3FD0491">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14:paraId="68AB75AA">
      <w:pPr>
        <w:spacing w:line="560" w:lineRule="exact"/>
        <w:ind w:firstLine="482" w:firstLineChars="200"/>
        <w:outlineLvl w:val="0"/>
        <w:rPr>
          <w:rFonts w:ascii="宋体" w:hAnsi="宋体" w:cs="宋体"/>
          <w:b/>
          <w:sz w:val="24"/>
        </w:rPr>
      </w:pPr>
      <w:bookmarkStart w:id="442" w:name="_Toc279701241"/>
      <w:bookmarkStart w:id="443" w:name="_Toc27635"/>
      <w:bookmarkStart w:id="444" w:name="_Toc259093670"/>
      <w:bookmarkStart w:id="445" w:name="_Toc13336"/>
      <w:bookmarkStart w:id="446" w:name="_Toc32504"/>
      <w:bookmarkStart w:id="447" w:name="_Toc487900350"/>
      <w:r>
        <w:rPr>
          <w:rFonts w:hint="eastAsia" w:ascii="宋体" w:hAnsi="宋体" w:cs="宋体"/>
          <w:b/>
          <w:sz w:val="24"/>
        </w:rPr>
        <w:t>2.2 技术规范</w:t>
      </w:r>
      <w:bookmarkEnd w:id="442"/>
      <w:bookmarkEnd w:id="443"/>
      <w:bookmarkEnd w:id="444"/>
      <w:bookmarkEnd w:id="445"/>
      <w:bookmarkEnd w:id="446"/>
      <w:bookmarkEnd w:id="447"/>
    </w:p>
    <w:p w14:paraId="3755E611">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2BC17A1">
      <w:pPr>
        <w:spacing w:line="560" w:lineRule="exact"/>
        <w:ind w:firstLine="482" w:firstLineChars="200"/>
        <w:outlineLvl w:val="0"/>
        <w:rPr>
          <w:rFonts w:ascii="宋体" w:hAnsi="宋体" w:cs="宋体"/>
          <w:b/>
          <w:sz w:val="24"/>
        </w:rPr>
      </w:pPr>
      <w:bookmarkStart w:id="448" w:name="_Toc31634"/>
      <w:bookmarkStart w:id="449" w:name="_Toc279701242"/>
      <w:bookmarkStart w:id="450" w:name="_Toc27853"/>
      <w:bookmarkStart w:id="451" w:name="_Toc9829"/>
      <w:bookmarkStart w:id="452" w:name="_Toc259093671"/>
      <w:bookmarkStart w:id="453" w:name="_Toc487900351"/>
      <w:r>
        <w:rPr>
          <w:rFonts w:hint="eastAsia" w:ascii="宋体" w:hAnsi="宋体" w:cs="宋体"/>
          <w:b/>
          <w:sz w:val="24"/>
        </w:rPr>
        <w:t>2.3 知识产权</w:t>
      </w:r>
      <w:bookmarkEnd w:id="448"/>
      <w:bookmarkEnd w:id="449"/>
      <w:bookmarkEnd w:id="450"/>
      <w:bookmarkEnd w:id="451"/>
      <w:bookmarkEnd w:id="452"/>
      <w:bookmarkEnd w:id="453"/>
    </w:p>
    <w:p w14:paraId="7E4D859D">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05AB601C">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2A72CE54">
      <w:pPr>
        <w:spacing w:line="560" w:lineRule="exact"/>
        <w:ind w:firstLine="482" w:firstLineChars="200"/>
        <w:outlineLvl w:val="0"/>
        <w:rPr>
          <w:rFonts w:ascii="宋体" w:hAnsi="宋体" w:cs="宋体"/>
          <w:b/>
          <w:sz w:val="24"/>
        </w:rPr>
      </w:pPr>
      <w:bookmarkStart w:id="454" w:name="_Toc11932"/>
      <w:bookmarkStart w:id="455" w:name="_Toc4194"/>
      <w:bookmarkStart w:id="456" w:name="_Toc29149"/>
      <w:r>
        <w:rPr>
          <w:rFonts w:hint="eastAsia" w:ascii="宋体" w:hAnsi="宋体" w:cs="宋体"/>
          <w:b/>
          <w:sz w:val="24"/>
        </w:rPr>
        <w:t>2.4 包装和装运</w:t>
      </w:r>
      <w:bookmarkEnd w:id="454"/>
      <w:bookmarkEnd w:id="455"/>
      <w:bookmarkEnd w:id="456"/>
    </w:p>
    <w:p w14:paraId="04D0457F">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A08AD79">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AE50560">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5F6CFBCA">
      <w:pPr>
        <w:spacing w:line="560" w:lineRule="exact"/>
        <w:ind w:firstLine="482" w:firstLineChars="200"/>
        <w:outlineLvl w:val="0"/>
        <w:rPr>
          <w:rFonts w:ascii="宋体" w:hAnsi="宋体" w:cs="宋体"/>
          <w:b/>
          <w:sz w:val="24"/>
        </w:rPr>
      </w:pPr>
      <w:bookmarkStart w:id="457" w:name="_Ref467378541"/>
      <w:bookmarkStart w:id="458" w:name="_Toc487900354"/>
      <w:bookmarkStart w:id="459" w:name="_Ref467379542"/>
      <w:bookmarkStart w:id="460" w:name="_Ref467379536"/>
      <w:bookmarkStart w:id="461" w:name="_Ref467378591"/>
      <w:bookmarkStart w:id="462" w:name="_Toc259093674"/>
      <w:bookmarkStart w:id="463" w:name="_Ref467379527"/>
      <w:bookmarkStart w:id="464" w:name="_Toc279701245"/>
      <w:bookmarkStart w:id="465" w:name="_Toc30272"/>
      <w:bookmarkStart w:id="466" w:name="_Toc19074"/>
      <w:bookmarkStart w:id="467" w:name="_Toc2618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14:paraId="3072AE59">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Toc487900357"/>
      <w:bookmarkStart w:id="471" w:name="_Toc279701247"/>
      <w:bookmarkStart w:id="472" w:name="_Ref467379807"/>
      <w:bookmarkStart w:id="473" w:name="_Ref467379793"/>
      <w:bookmarkStart w:id="474"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8B6D76F">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14:paraId="359A947E">
      <w:pPr>
        <w:spacing w:line="560" w:lineRule="exact"/>
        <w:ind w:firstLine="482" w:firstLineChars="200"/>
        <w:outlineLvl w:val="0"/>
        <w:rPr>
          <w:rFonts w:ascii="宋体" w:hAnsi="宋体" w:cs="宋体"/>
          <w:b/>
          <w:sz w:val="24"/>
        </w:rPr>
      </w:pPr>
      <w:bookmarkStart w:id="476" w:name="_Toc487900358"/>
      <w:bookmarkStart w:id="477" w:name="_Ref467379863"/>
      <w:bookmarkStart w:id="478" w:name="_Ref467379852"/>
      <w:bookmarkStart w:id="479" w:name="_Toc279701248"/>
      <w:bookmarkStart w:id="480" w:name="_Ref467379923"/>
      <w:bookmarkStart w:id="481" w:name="_Toc259093677"/>
      <w:bookmarkStart w:id="482" w:name="_Toc774"/>
      <w:bookmarkStart w:id="483" w:name="_Toc16110"/>
      <w:bookmarkStart w:id="484" w:name="_Toc3225"/>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14:paraId="33AD06CB">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4E2E6866">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29ACDA3F">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3423E35">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14:paraId="7DE8979C">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0E656E90">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449C0345">
      <w:pPr>
        <w:spacing w:line="560" w:lineRule="exact"/>
        <w:ind w:firstLine="482" w:firstLineChars="200"/>
        <w:outlineLvl w:val="0"/>
        <w:rPr>
          <w:rFonts w:ascii="宋体" w:hAnsi="宋体" w:cs="宋体"/>
          <w:b/>
          <w:sz w:val="24"/>
        </w:rPr>
      </w:pPr>
      <w:bookmarkStart w:id="486" w:name="_Toc17244"/>
      <w:bookmarkStart w:id="487" w:name="_Toc279701252"/>
      <w:bookmarkStart w:id="488" w:name="_Toc487900362"/>
      <w:bookmarkStart w:id="489" w:name="_Toc259093681"/>
      <w:r>
        <w:rPr>
          <w:rFonts w:hint="eastAsia" w:ascii="宋体" w:hAnsi="宋体" w:cs="宋体"/>
          <w:b/>
          <w:sz w:val="24"/>
        </w:rPr>
        <w:t>2.8 货物的风险负担</w:t>
      </w:r>
      <w:bookmarkEnd w:id="486"/>
    </w:p>
    <w:p w14:paraId="1653263D">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6E992168">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14:paraId="25B45A6E">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D62C580">
      <w:pPr>
        <w:spacing w:line="560" w:lineRule="exact"/>
        <w:ind w:firstLine="482" w:firstLineChars="200"/>
        <w:outlineLvl w:val="0"/>
        <w:rPr>
          <w:rFonts w:ascii="宋体" w:hAnsi="宋体" w:cs="宋体"/>
          <w:b/>
          <w:sz w:val="24"/>
        </w:rPr>
      </w:pPr>
      <w:bookmarkStart w:id="491" w:name="_Toc7502"/>
      <w:bookmarkStart w:id="492" w:name="_Toc279701254"/>
      <w:bookmarkStart w:id="493" w:name="_Toc487900364"/>
      <w:bookmarkStart w:id="494" w:name="_Ref467378121"/>
      <w:bookmarkStart w:id="495" w:name="_Toc259093683"/>
      <w:r>
        <w:rPr>
          <w:rFonts w:hint="eastAsia" w:ascii="宋体" w:hAnsi="宋体" w:cs="宋体"/>
          <w:b/>
          <w:sz w:val="24"/>
        </w:rPr>
        <w:t>2.10 合同变更</w:t>
      </w:r>
      <w:bookmarkEnd w:id="491"/>
    </w:p>
    <w:p w14:paraId="7C2040B6">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487900369"/>
      <w:bookmarkStart w:id="498" w:name="_Toc279701259"/>
    </w:p>
    <w:p w14:paraId="1725EE6A">
      <w:pPr>
        <w:spacing w:line="560" w:lineRule="exact"/>
        <w:ind w:firstLine="482" w:firstLineChars="200"/>
        <w:outlineLvl w:val="0"/>
        <w:rPr>
          <w:rFonts w:ascii="宋体" w:hAnsi="宋体" w:cs="宋体"/>
          <w:b/>
          <w:sz w:val="24"/>
        </w:rPr>
      </w:pPr>
      <w:bookmarkStart w:id="499" w:name="_Toc10366"/>
      <w:bookmarkStart w:id="500" w:name="_Toc22955"/>
      <w:bookmarkStart w:id="501" w:name="_Toc15237"/>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14:paraId="57C1E485">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79FA81E">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2C617241">
      <w:pPr>
        <w:spacing w:line="560" w:lineRule="exact"/>
        <w:ind w:firstLine="482" w:firstLineChars="200"/>
        <w:outlineLvl w:val="0"/>
        <w:rPr>
          <w:rFonts w:ascii="宋体" w:hAnsi="宋体" w:cs="宋体"/>
          <w:b/>
          <w:sz w:val="24"/>
        </w:rPr>
      </w:pPr>
      <w:bookmarkStart w:id="502" w:name="_Toc13566"/>
      <w:bookmarkStart w:id="503" w:name="_Toc16508"/>
      <w:bookmarkStart w:id="504" w:name="_Toc14066"/>
      <w:r>
        <w:rPr>
          <w:rFonts w:hint="eastAsia" w:ascii="宋体" w:hAnsi="宋体" w:cs="宋体"/>
          <w:b/>
          <w:sz w:val="24"/>
        </w:rPr>
        <w:t>2.12 不可抗力</w:t>
      </w:r>
      <w:bookmarkEnd w:id="502"/>
      <w:bookmarkEnd w:id="503"/>
      <w:bookmarkEnd w:id="504"/>
    </w:p>
    <w:p w14:paraId="7E16FC3F">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3EA136F9">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3D6C9347">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5CF52622">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B4CE98D">
      <w:pPr>
        <w:spacing w:line="560" w:lineRule="exact"/>
        <w:ind w:firstLine="482" w:firstLineChars="200"/>
        <w:outlineLvl w:val="0"/>
        <w:rPr>
          <w:rFonts w:ascii="宋体" w:hAnsi="宋体" w:cs="宋体"/>
          <w:b/>
          <w:sz w:val="24"/>
        </w:rPr>
      </w:pPr>
      <w:bookmarkStart w:id="505" w:name="_Toc30676"/>
      <w:bookmarkStart w:id="506" w:name="_Toc259093684"/>
      <w:bookmarkStart w:id="507" w:name="_Toc689"/>
      <w:bookmarkStart w:id="508" w:name="_Toc487900365"/>
      <w:bookmarkStart w:id="509" w:name="_Toc6969"/>
      <w:bookmarkStart w:id="510" w:name="_Toc279701255"/>
      <w:r>
        <w:rPr>
          <w:rFonts w:hint="eastAsia" w:ascii="宋体" w:hAnsi="宋体" w:cs="宋体"/>
          <w:b/>
          <w:sz w:val="24"/>
        </w:rPr>
        <w:t>2.13 税费</w:t>
      </w:r>
      <w:bookmarkEnd w:id="505"/>
      <w:bookmarkEnd w:id="506"/>
      <w:bookmarkEnd w:id="507"/>
      <w:bookmarkEnd w:id="508"/>
      <w:bookmarkEnd w:id="509"/>
      <w:bookmarkEnd w:id="510"/>
    </w:p>
    <w:p w14:paraId="392FE919">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0D42D632">
      <w:pPr>
        <w:spacing w:line="560" w:lineRule="exact"/>
        <w:ind w:firstLine="482" w:firstLineChars="200"/>
        <w:outlineLvl w:val="0"/>
        <w:rPr>
          <w:rFonts w:ascii="宋体" w:hAnsi="宋体" w:cs="宋体"/>
          <w:b/>
          <w:sz w:val="24"/>
        </w:rPr>
      </w:pPr>
      <w:bookmarkStart w:id="511" w:name="_Toc279701258"/>
      <w:bookmarkStart w:id="512" w:name="_Toc487900368"/>
      <w:bookmarkStart w:id="513" w:name="_Toc7102"/>
      <w:bookmarkStart w:id="514" w:name="_Toc16959"/>
      <w:bookmarkStart w:id="515" w:name="_Toc259093687"/>
      <w:bookmarkStart w:id="516" w:name="_Toc8298"/>
      <w:r>
        <w:rPr>
          <w:rFonts w:hint="eastAsia" w:ascii="宋体" w:hAnsi="宋体" w:cs="宋体"/>
          <w:b/>
          <w:sz w:val="24"/>
        </w:rPr>
        <w:t>2.14乙方破产</w:t>
      </w:r>
      <w:bookmarkEnd w:id="511"/>
      <w:bookmarkEnd w:id="512"/>
      <w:bookmarkEnd w:id="513"/>
      <w:bookmarkEnd w:id="514"/>
      <w:bookmarkEnd w:id="515"/>
      <w:bookmarkEnd w:id="516"/>
    </w:p>
    <w:p w14:paraId="7BBE780C">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38FBEC">
      <w:pPr>
        <w:spacing w:line="560" w:lineRule="exact"/>
        <w:ind w:firstLine="482" w:firstLineChars="200"/>
        <w:outlineLvl w:val="0"/>
        <w:rPr>
          <w:rFonts w:ascii="宋体" w:hAnsi="宋体" w:cs="宋体"/>
          <w:b/>
          <w:sz w:val="24"/>
        </w:rPr>
      </w:pPr>
      <w:bookmarkStart w:id="517" w:name="_Toc15387"/>
      <w:bookmarkStart w:id="518" w:name="_Toc29333"/>
      <w:bookmarkStart w:id="519" w:name="_Toc6134"/>
      <w:r>
        <w:rPr>
          <w:rFonts w:hint="eastAsia" w:ascii="宋体" w:hAnsi="宋体" w:cs="宋体"/>
          <w:b/>
          <w:sz w:val="24"/>
        </w:rPr>
        <w:t>2.15 合同中止、终止</w:t>
      </w:r>
      <w:bookmarkEnd w:id="517"/>
      <w:bookmarkEnd w:id="518"/>
      <w:bookmarkEnd w:id="519"/>
    </w:p>
    <w:p w14:paraId="045A3D4C">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692C485E">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76BBB755">
      <w:pPr>
        <w:spacing w:line="560" w:lineRule="exact"/>
        <w:ind w:firstLine="482" w:firstLineChars="200"/>
        <w:outlineLvl w:val="0"/>
        <w:rPr>
          <w:rFonts w:ascii="宋体" w:hAnsi="宋体" w:cs="宋体"/>
          <w:b/>
          <w:sz w:val="24"/>
        </w:rPr>
      </w:pPr>
      <w:bookmarkStart w:id="520" w:name="_Toc1125"/>
      <w:bookmarkStart w:id="521" w:name="_Toc6596"/>
      <w:bookmarkStart w:id="522" w:name="_Toc14563"/>
      <w:r>
        <w:rPr>
          <w:rFonts w:hint="eastAsia" w:ascii="宋体" w:hAnsi="宋体" w:cs="宋体"/>
          <w:b/>
          <w:sz w:val="24"/>
        </w:rPr>
        <w:t>2.16检验和验收</w:t>
      </w:r>
      <w:bookmarkEnd w:id="520"/>
      <w:bookmarkEnd w:id="521"/>
      <w:bookmarkEnd w:id="522"/>
    </w:p>
    <w:p w14:paraId="36A83B27">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1B00B67D">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7831DE2">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14:paraId="5031A80D">
      <w:pPr>
        <w:spacing w:line="560" w:lineRule="exact"/>
        <w:ind w:firstLine="482" w:firstLineChars="200"/>
        <w:outlineLvl w:val="0"/>
        <w:rPr>
          <w:rFonts w:ascii="宋体" w:hAnsi="宋体" w:cs="宋体"/>
          <w:b/>
          <w:sz w:val="24"/>
        </w:rPr>
      </w:pPr>
      <w:bookmarkStart w:id="523" w:name="_Toc487900371"/>
      <w:bookmarkStart w:id="524" w:name="_Toc259093690"/>
      <w:bookmarkStart w:id="525" w:name="_Toc279701261"/>
      <w:bookmarkStart w:id="526" w:name="_Toc19604"/>
      <w:bookmarkStart w:id="527" w:name="_Toc25182"/>
      <w:bookmarkStart w:id="528" w:name="_Toc1128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14:paraId="31711954">
      <w:pPr>
        <w:spacing w:line="560" w:lineRule="exact"/>
        <w:ind w:firstLine="480" w:firstLineChars="200"/>
        <w:rPr>
          <w:rFonts w:ascii="宋体" w:hAnsi="宋体" w:cs="宋体"/>
          <w:sz w:val="24"/>
        </w:rPr>
      </w:pPr>
      <w:bookmarkStart w:id="529" w:name="_Toc6698"/>
      <w:bookmarkStart w:id="530" w:name="_Toc3135"/>
      <w:bookmarkStart w:id="531" w:name="_Toc259093691"/>
      <w:bookmarkStart w:id="532" w:name="_Toc279701262"/>
      <w:bookmarkStart w:id="533"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14:paraId="0BD22FE2">
      <w:pPr>
        <w:spacing w:line="560" w:lineRule="exact"/>
        <w:ind w:firstLine="480" w:firstLineChars="200"/>
        <w:rPr>
          <w:rFonts w:ascii="宋体" w:hAnsi="宋体" w:cs="宋体"/>
          <w:sz w:val="24"/>
        </w:rPr>
      </w:pPr>
      <w:bookmarkStart w:id="534" w:name="_Toc23128"/>
      <w:bookmarkStart w:id="535"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0C7FFAD0">
      <w:pPr>
        <w:spacing w:line="560" w:lineRule="exact"/>
        <w:ind w:firstLine="482" w:firstLineChars="200"/>
        <w:outlineLvl w:val="0"/>
        <w:rPr>
          <w:rFonts w:ascii="宋体" w:hAnsi="宋体" w:cs="宋体"/>
          <w:b/>
          <w:sz w:val="24"/>
        </w:rPr>
      </w:pPr>
      <w:bookmarkStart w:id="536" w:name="_Toc18540"/>
      <w:bookmarkStart w:id="537" w:name="_Toc30599"/>
      <w:bookmarkStart w:id="538" w:name="_Toc4355"/>
      <w:r>
        <w:rPr>
          <w:rFonts w:hint="eastAsia" w:ascii="宋体" w:hAnsi="宋体" w:cs="宋体"/>
          <w:b/>
          <w:sz w:val="24"/>
        </w:rPr>
        <w:t>2.18 计量单位</w:t>
      </w:r>
      <w:bookmarkEnd w:id="531"/>
      <w:bookmarkEnd w:id="532"/>
      <w:bookmarkEnd w:id="533"/>
      <w:bookmarkEnd w:id="536"/>
      <w:bookmarkEnd w:id="537"/>
      <w:bookmarkEnd w:id="538"/>
    </w:p>
    <w:p w14:paraId="179E0E1A">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F3DD95E">
      <w:pPr>
        <w:spacing w:line="560" w:lineRule="exact"/>
        <w:ind w:firstLine="482" w:firstLineChars="200"/>
        <w:outlineLvl w:val="0"/>
        <w:rPr>
          <w:rFonts w:ascii="宋体" w:hAnsi="宋体" w:cs="宋体"/>
          <w:b/>
          <w:sz w:val="24"/>
        </w:rPr>
      </w:pPr>
      <w:bookmarkStart w:id="539" w:name="_Toc279701263"/>
      <w:bookmarkStart w:id="540" w:name="_Toc10330"/>
      <w:bookmarkStart w:id="541" w:name="_Toc487900373"/>
      <w:bookmarkStart w:id="542" w:name="_Toc259093692"/>
      <w:bookmarkStart w:id="543" w:name="_Toc12773"/>
      <w:bookmarkStart w:id="544" w:name="_Toc18567"/>
      <w:r>
        <w:rPr>
          <w:rFonts w:hint="eastAsia" w:ascii="宋体" w:hAnsi="宋体" w:cs="宋体"/>
          <w:b/>
          <w:sz w:val="24"/>
        </w:rPr>
        <w:t>2.19 合同使用的文字和适用的法律</w:t>
      </w:r>
      <w:bookmarkEnd w:id="539"/>
      <w:bookmarkEnd w:id="540"/>
      <w:bookmarkEnd w:id="541"/>
      <w:bookmarkEnd w:id="542"/>
      <w:bookmarkEnd w:id="543"/>
      <w:bookmarkEnd w:id="544"/>
    </w:p>
    <w:p w14:paraId="30C66F30">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4C3D2EF0">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7123BD70">
      <w:pPr>
        <w:spacing w:line="560" w:lineRule="exact"/>
        <w:ind w:firstLine="482" w:firstLineChars="200"/>
        <w:outlineLvl w:val="0"/>
        <w:rPr>
          <w:rFonts w:ascii="宋体" w:hAnsi="宋体" w:cs="宋体"/>
          <w:b/>
          <w:sz w:val="24"/>
        </w:rPr>
      </w:pPr>
      <w:bookmarkStart w:id="545" w:name="_Toc6885"/>
      <w:bookmarkStart w:id="546" w:name="_Toc19890"/>
      <w:bookmarkStart w:id="547" w:name="_Toc14001"/>
      <w:r>
        <w:rPr>
          <w:rFonts w:hint="eastAsia" w:ascii="宋体" w:hAnsi="宋体" w:cs="宋体"/>
          <w:b/>
          <w:sz w:val="24"/>
        </w:rPr>
        <w:t>2.20 合同份数</w:t>
      </w:r>
      <w:bookmarkEnd w:id="545"/>
      <w:bookmarkEnd w:id="546"/>
      <w:bookmarkEnd w:id="547"/>
    </w:p>
    <w:p w14:paraId="7D1695CE">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1DE41327">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5215AE4B">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1534E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398933F">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7A13DEA5">
            <w:pPr>
              <w:spacing w:line="360" w:lineRule="auto"/>
              <w:jc w:val="center"/>
              <w:rPr>
                <w:rFonts w:ascii="宋体" w:hAnsi="宋体" w:cs="宋体"/>
                <w:b/>
                <w:sz w:val="24"/>
              </w:rPr>
            </w:pPr>
            <w:r>
              <w:rPr>
                <w:rFonts w:hint="eastAsia" w:ascii="宋体" w:hAnsi="宋体" w:cs="宋体"/>
                <w:b/>
                <w:sz w:val="24"/>
              </w:rPr>
              <w:t>约定内容</w:t>
            </w:r>
          </w:p>
        </w:tc>
      </w:tr>
      <w:tr w14:paraId="20566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8C6BC1D">
            <w:pPr>
              <w:spacing w:line="360" w:lineRule="auto"/>
              <w:rPr>
                <w:rFonts w:ascii="宋体" w:hAnsi="宋体" w:cs="宋体"/>
                <w:sz w:val="24"/>
              </w:rPr>
            </w:pPr>
            <w:r>
              <w:rPr>
                <w:rFonts w:hint="eastAsia" w:ascii="宋体" w:hAnsi="宋体" w:cs="宋体"/>
                <w:sz w:val="24"/>
              </w:rPr>
              <w:t>1.4.2</w:t>
            </w:r>
          </w:p>
        </w:tc>
        <w:tc>
          <w:tcPr>
            <w:tcW w:w="4534" w:type="pct"/>
            <w:vAlign w:val="center"/>
          </w:tcPr>
          <w:p w14:paraId="17D2F215">
            <w:pPr>
              <w:spacing w:line="360" w:lineRule="auto"/>
              <w:rPr>
                <w:rFonts w:ascii="宋体" w:hAnsi="宋体" w:cs="宋体"/>
                <w:sz w:val="24"/>
              </w:rPr>
            </w:pPr>
            <w:r>
              <w:rPr>
                <w:rFonts w:hint="eastAsia" w:ascii="宋体" w:hAnsi="宋体" w:cs="宋体"/>
                <w:kern w:val="0"/>
                <w:sz w:val="24"/>
              </w:rPr>
              <w:t>履约保证金支付方式：</w:t>
            </w:r>
            <w:r>
              <w:rPr>
                <w:rFonts w:hint="eastAsia" w:ascii="宋体" w:hAnsi="宋体" w:cs="仿宋"/>
                <w:color w:val="000000" w:themeColor="text1"/>
                <w:sz w:val="24"/>
                <w14:textFill>
                  <w14:solidFill>
                    <w14:schemeClr w14:val="tx1"/>
                  </w14:solidFill>
                </w14:textFill>
              </w:rPr>
              <w:t>中标供应商以支票、汇票、本票或者金融机构、担保机构出具的保函等非现金形式提交履约保证金。合同签时缴纳合同价</w:t>
            </w:r>
            <w:r>
              <w:rPr>
                <w:rFonts w:ascii="宋体" w:hAnsi="宋体" w:cs="仿宋"/>
                <w:color w:val="000000" w:themeColor="text1"/>
                <w:sz w:val="24"/>
                <w14:textFill>
                  <w14:solidFill>
                    <w14:schemeClr w14:val="tx1"/>
                  </w14:solidFill>
                </w14:textFill>
              </w:rPr>
              <w:t>1%履约保证金,交至采购单位。</w:t>
            </w:r>
          </w:p>
        </w:tc>
      </w:tr>
      <w:tr w14:paraId="7512C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EBE4C9">
            <w:pPr>
              <w:spacing w:line="360" w:lineRule="auto"/>
              <w:rPr>
                <w:rFonts w:ascii="宋体" w:hAnsi="宋体" w:cs="宋体"/>
                <w:sz w:val="24"/>
              </w:rPr>
            </w:pPr>
            <w:r>
              <w:rPr>
                <w:rFonts w:hint="eastAsia" w:ascii="宋体" w:hAnsi="宋体" w:cs="宋体"/>
                <w:sz w:val="24"/>
              </w:rPr>
              <w:t>1.5.1</w:t>
            </w:r>
          </w:p>
        </w:tc>
        <w:tc>
          <w:tcPr>
            <w:tcW w:w="4534" w:type="pct"/>
            <w:vAlign w:val="center"/>
          </w:tcPr>
          <w:p w14:paraId="0B456991">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预付款比例、支付方式、时间：合同签订后支付合同款的50%为预付款。</w:t>
            </w:r>
          </w:p>
        </w:tc>
      </w:tr>
      <w:tr w14:paraId="43A0C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5B749A">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14:paraId="473F5F3E">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预付款的扣回方式：不扣回</w:t>
            </w:r>
          </w:p>
        </w:tc>
      </w:tr>
      <w:tr w14:paraId="2AB57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854E77">
            <w:pPr>
              <w:spacing w:line="360" w:lineRule="auto"/>
              <w:rPr>
                <w:rFonts w:ascii="宋体" w:hAnsi="宋体" w:cs="宋体"/>
                <w:sz w:val="24"/>
              </w:rPr>
            </w:pPr>
            <w:r>
              <w:rPr>
                <w:rFonts w:hint="eastAsia" w:ascii="宋体" w:hAnsi="宋体" w:cs="宋体"/>
                <w:sz w:val="24"/>
              </w:rPr>
              <w:t>1.5.3</w:t>
            </w:r>
          </w:p>
        </w:tc>
        <w:tc>
          <w:tcPr>
            <w:tcW w:w="4534" w:type="pct"/>
            <w:vAlign w:val="center"/>
          </w:tcPr>
          <w:p w14:paraId="71C16DC9">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w:t>
            </w:r>
          </w:p>
        </w:tc>
      </w:tr>
      <w:tr w14:paraId="39C0C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9DA0F0">
            <w:pPr>
              <w:spacing w:line="360" w:lineRule="auto"/>
              <w:rPr>
                <w:rFonts w:ascii="宋体" w:hAnsi="宋体" w:cs="宋体"/>
                <w:sz w:val="24"/>
              </w:rPr>
            </w:pPr>
            <w:r>
              <w:rPr>
                <w:rFonts w:hint="eastAsia" w:ascii="宋体" w:hAnsi="宋体" w:cs="宋体"/>
                <w:sz w:val="24"/>
              </w:rPr>
              <w:t>1.6.2</w:t>
            </w:r>
          </w:p>
        </w:tc>
        <w:tc>
          <w:tcPr>
            <w:tcW w:w="4534" w:type="pct"/>
            <w:vAlign w:val="center"/>
          </w:tcPr>
          <w:p w14:paraId="65738DF2">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资金支付的方式、时间和条件：合同签订后支付合同款的50%，设备安装调试完成验收合格后二个月内支付至合同90%，余款5%在设备正常运行1年后支付，余款5%质保期满后付清。</w:t>
            </w:r>
          </w:p>
        </w:tc>
      </w:tr>
      <w:tr w14:paraId="5370F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183462B">
            <w:pPr>
              <w:spacing w:line="360" w:lineRule="auto"/>
              <w:rPr>
                <w:rFonts w:ascii="宋体" w:hAnsi="宋体" w:cs="宋体"/>
                <w:sz w:val="24"/>
              </w:rPr>
            </w:pPr>
            <w:r>
              <w:rPr>
                <w:rFonts w:hint="eastAsia" w:ascii="宋体" w:hAnsi="宋体" w:cs="宋体"/>
                <w:sz w:val="24"/>
              </w:rPr>
              <w:t>1.7.1</w:t>
            </w:r>
          </w:p>
        </w:tc>
        <w:tc>
          <w:tcPr>
            <w:tcW w:w="4534" w:type="pct"/>
            <w:vAlign w:val="center"/>
          </w:tcPr>
          <w:p w14:paraId="114A3475">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服务期：</w:t>
            </w:r>
            <w:r>
              <w:rPr>
                <w:rFonts w:hint="eastAsia" w:ascii="宋体" w:hAnsi="宋体" w:eastAsia="宋体" w:cs="宋体"/>
                <w:kern w:val="0"/>
                <w:sz w:val="24"/>
                <w:highlight w:val="none"/>
                <w:lang w:val="en-US" w:eastAsia="zh-CN"/>
              </w:rPr>
              <w:t>合同签订后，自采购单位通知供货商供货之日起，</w:t>
            </w:r>
            <w:r>
              <w:rPr>
                <w:rFonts w:hint="eastAsia" w:ascii="宋体" w:hAnsi="宋体" w:cs="宋体"/>
                <w:kern w:val="0"/>
                <w:sz w:val="24"/>
                <w:highlight w:val="none"/>
                <w:lang w:val="en-US" w:eastAsia="zh-CN"/>
              </w:rPr>
              <w:t>30</w:t>
            </w:r>
            <w:r>
              <w:rPr>
                <w:rFonts w:hint="eastAsia" w:ascii="宋体" w:hAnsi="宋体" w:eastAsia="宋体" w:cs="宋体"/>
                <w:kern w:val="0"/>
                <w:sz w:val="24"/>
                <w:highlight w:val="none"/>
                <w:lang w:val="en-US" w:eastAsia="zh-CN"/>
              </w:rPr>
              <w:t>天内完成安装验收并且设备能够正常使用。</w:t>
            </w:r>
          </w:p>
        </w:tc>
      </w:tr>
      <w:tr w14:paraId="50F6D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16EB04">
            <w:pPr>
              <w:spacing w:line="360" w:lineRule="auto"/>
              <w:rPr>
                <w:rFonts w:ascii="宋体" w:hAnsi="宋体" w:cs="宋体"/>
                <w:sz w:val="24"/>
              </w:rPr>
            </w:pPr>
            <w:r>
              <w:rPr>
                <w:rFonts w:hint="eastAsia" w:ascii="宋体" w:hAnsi="宋体" w:cs="宋体"/>
                <w:sz w:val="24"/>
              </w:rPr>
              <w:t>1.7.2</w:t>
            </w:r>
          </w:p>
        </w:tc>
        <w:tc>
          <w:tcPr>
            <w:tcW w:w="4534" w:type="pct"/>
            <w:vAlign w:val="center"/>
          </w:tcPr>
          <w:p w14:paraId="16C91025">
            <w:pPr>
              <w:spacing w:line="360" w:lineRule="auto"/>
              <w:rPr>
                <w:rFonts w:ascii="宋体" w:hAnsi="宋体" w:cs="宋体"/>
                <w:sz w:val="24"/>
              </w:rPr>
            </w:pPr>
            <w:r>
              <w:rPr>
                <w:rFonts w:hint="eastAsia" w:ascii="宋体" w:hAnsi="宋体"/>
                <w:kern w:val="0"/>
                <w:sz w:val="24"/>
              </w:rPr>
              <w:t>采购人指定地点</w:t>
            </w:r>
          </w:p>
        </w:tc>
      </w:tr>
      <w:tr w14:paraId="64036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16ADE57">
            <w:pPr>
              <w:spacing w:line="360" w:lineRule="auto"/>
              <w:rPr>
                <w:rFonts w:ascii="宋体" w:hAnsi="宋体" w:cs="宋体"/>
                <w:sz w:val="24"/>
              </w:rPr>
            </w:pPr>
            <w:r>
              <w:rPr>
                <w:rFonts w:hint="eastAsia" w:ascii="宋体" w:hAnsi="宋体" w:cs="宋体"/>
                <w:sz w:val="24"/>
              </w:rPr>
              <w:t>1.7.3</w:t>
            </w:r>
          </w:p>
        </w:tc>
        <w:tc>
          <w:tcPr>
            <w:tcW w:w="4534" w:type="pct"/>
            <w:vAlign w:val="center"/>
          </w:tcPr>
          <w:p w14:paraId="2677BFAE">
            <w:pPr>
              <w:spacing w:line="360" w:lineRule="auto"/>
              <w:rPr>
                <w:rFonts w:ascii="宋体" w:hAnsi="宋体" w:cs="宋体"/>
                <w:sz w:val="24"/>
              </w:rPr>
            </w:pPr>
            <w:r>
              <w:rPr>
                <w:rFonts w:hint="eastAsia" w:ascii="宋体" w:hAnsi="宋体" w:cs="宋体"/>
                <w:sz w:val="24"/>
              </w:rPr>
              <w:t>按采购人要求</w:t>
            </w:r>
          </w:p>
        </w:tc>
      </w:tr>
      <w:tr w14:paraId="7CD8A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85" w:hRule="atLeast"/>
        </w:trPr>
        <w:tc>
          <w:tcPr>
            <w:tcW w:w="465" w:type="pct"/>
            <w:tcBorders>
              <w:left w:val="single" w:color="auto" w:sz="4" w:space="0"/>
            </w:tcBorders>
            <w:vAlign w:val="center"/>
          </w:tcPr>
          <w:p w14:paraId="1EAC62D6">
            <w:pPr>
              <w:spacing w:line="360" w:lineRule="auto"/>
              <w:rPr>
                <w:rFonts w:ascii="宋体" w:hAnsi="宋体" w:cs="宋体"/>
                <w:sz w:val="24"/>
              </w:rPr>
            </w:pPr>
            <w:r>
              <w:rPr>
                <w:rFonts w:hint="eastAsia" w:ascii="宋体" w:hAnsi="宋体" w:cs="宋体"/>
                <w:sz w:val="24"/>
              </w:rPr>
              <w:t>1.8.6</w:t>
            </w:r>
          </w:p>
        </w:tc>
        <w:tc>
          <w:tcPr>
            <w:tcW w:w="4534" w:type="pct"/>
            <w:vAlign w:val="center"/>
          </w:tcPr>
          <w:p w14:paraId="31C28BB1">
            <w:pPr>
              <w:spacing w:line="360" w:lineRule="auto"/>
              <w:rPr>
                <w:sz w:val="24"/>
              </w:rPr>
            </w:pPr>
            <w:r>
              <w:rPr>
                <w:rFonts w:hint="eastAsia"/>
                <w:sz w:val="24"/>
              </w:rPr>
              <w:t>其他违约条款（可自行补充）</w:t>
            </w:r>
          </w:p>
          <w:p w14:paraId="4814DB3F">
            <w:pPr>
              <w:numPr>
                <w:ilvl w:val="0"/>
                <w:numId w:val="4"/>
              </w:numPr>
              <w:spacing w:line="360" w:lineRule="auto"/>
              <w:rPr>
                <w:sz w:val="24"/>
              </w:rPr>
            </w:pPr>
            <w:r>
              <w:rPr>
                <w:rFonts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08CA835">
            <w:pPr>
              <w:spacing w:line="360" w:lineRule="auto"/>
              <w:rPr>
                <w:rFonts w:ascii="宋体" w:hAnsi="宋体" w:cs="宋体"/>
                <w:sz w:val="24"/>
              </w:rPr>
            </w:pPr>
            <w:r>
              <w:rPr>
                <w:rFonts w:hint="eastAsia" w:ascii="宋体" w:hAnsi="宋体" w:cs="宋体"/>
                <w:sz w:val="24"/>
              </w:rPr>
              <w:t>2）</w:t>
            </w:r>
          </w:p>
        </w:tc>
      </w:tr>
      <w:tr w14:paraId="39DED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6820BFD">
            <w:pPr>
              <w:spacing w:line="360" w:lineRule="auto"/>
              <w:rPr>
                <w:rFonts w:ascii="宋体" w:hAnsi="宋体" w:cs="宋体"/>
                <w:sz w:val="24"/>
              </w:rPr>
            </w:pPr>
            <w:r>
              <w:rPr>
                <w:rFonts w:hint="eastAsia" w:ascii="宋体" w:hAnsi="宋体" w:cs="宋体"/>
                <w:sz w:val="24"/>
              </w:rPr>
              <w:t>1.9</w:t>
            </w:r>
          </w:p>
        </w:tc>
        <w:tc>
          <w:tcPr>
            <w:tcW w:w="4534" w:type="pct"/>
            <w:vAlign w:val="center"/>
          </w:tcPr>
          <w:p w14:paraId="57CA3354">
            <w:pPr>
              <w:spacing w:line="360" w:lineRule="auto"/>
              <w:rPr>
                <w:rFonts w:ascii="宋体" w:hAnsi="宋体" w:cs="宋体"/>
                <w:sz w:val="24"/>
              </w:rPr>
            </w:pPr>
            <w:r>
              <w:rPr>
                <w:rFonts w:hint="eastAsia" w:ascii="宋体" w:hAnsi="宋体" w:cs="宋体"/>
                <w:sz w:val="24"/>
              </w:rPr>
              <w:t>1.9.1</w:t>
            </w:r>
          </w:p>
        </w:tc>
      </w:tr>
      <w:tr w14:paraId="324DB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5B73E6">
            <w:pPr>
              <w:spacing w:line="360" w:lineRule="auto"/>
              <w:rPr>
                <w:rFonts w:ascii="宋体" w:hAnsi="宋体" w:cs="宋体"/>
                <w:sz w:val="24"/>
              </w:rPr>
            </w:pPr>
            <w:r>
              <w:rPr>
                <w:rFonts w:hint="eastAsia" w:ascii="宋体" w:hAnsi="宋体" w:cs="宋体"/>
                <w:sz w:val="24"/>
              </w:rPr>
              <w:t>1.9.1</w:t>
            </w:r>
          </w:p>
        </w:tc>
        <w:tc>
          <w:tcPr>
            <w:tcW w:w="4534" w:type="pct"/>
            <w:vAlign w:val="center"/>
          </w:tcPr>
          <w:p w14:paraId="1C93B350">
            <w:pPr>
              <w:spacing w:line="360" w:lineRule="auto"/>
              <w:rPr>
                <w:rFonts w:ascii="宋体" w:hAnsi="宋体" w:cs="宋体"/>
                <w:sz w:val="24"/>
              </w:rPr>
            </w:pPr>
            <w:r>
              <w:rPr>
                <w:rFonts w:hint="eastAsia" w:ascii="宋体" w:hAnsi="宋体" w:cs="宋体"/>
                <w:sz w:val="24"/>
              </w:rPr>
              <w:t>项目所在地</w:t>
            </w:r>
          </w:p>
        </w:tc>
      </w:tr>
      <w:tr w14:paraId="1AA67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FE34FD">
            <w:pPr>
              <w:spacing w:line="360" w:lineRule="auto"/>
              <w:rPr>
                <w:rFonts w:ascii="宋体" w:hAnsi="宋体" w:cs="宋体"/>
                <w:sz w:val="24"/>
              </w:rPr>
            </w:pPr>
            <w:r>
              <w:rPr>
                <w:rFonts w:hint="eastAsia" w:ascii="宋体" w:hAnsi="宋体" w:cs="宋体"/>
                <w:sz w:val="24"/>
              </w:rPr>
              <w:t>1.9.2</w:t>
            </w:r>
          </w:p>
        </w:tc>
        <w:tc>
          <w:tcPr>
            <w:tcW w:w="4534" w:type="pct"/>
            <w:vAlign w:val="center"/>
          </w:tcPr>
          <w:p w14:paraId="14BE1F60">
            <w:pPr>
              <w:spacing w:line="360" w:lineRule="auto"/>
              <w:rPr>
                <w:rFonts w:ascii="宋体" w:hAnsi="宋体" w:cs="宋体"/>
                <w:sz w:val="24"/>
              </w:rPr>
            </w:pPr>
            <w:r>
              <w:rPr>
                <w:rFonts w:hint="eastAsia" w:ascii="宋体" w:hAnsi="宋体" w:cs="宋体"/>
                <w:sz w:val="24"/>
              </w:rPr>
              <w:t>/</w:t>
            </w:r>
          </w:p>
        </w:tc>
      </w:tr>
      <w:tr w14:paraId="52C6F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31661A">
            <w:pPr>
              <w:spacing w:line="360" w:lineRule="auto"/>
              <w:rPr>
                <w:rFonts w:ascii="宋体" w:hAnsi="宋体" w:cs="宋体"/>
                <w:sz w:val="24"/>
              </w:rPr>
            </w:pPr>
            <w:r>
              <w:rPr>
                <w:rFonts w:hint="eastAsia" w:ascii="宋体" w:hAnsi="宋体" w:cs="宋体"/>
                <w:sz w:val="24"/>
              </w:rPr>
              <w:t>2.3.2</w:t>
            </w:r>
          </w:p>
        </w:tc>
        <w:tc>
          <w:tcPr>
            <w:tcW w:w="4534" w:type="pct"/>
            <w:vAlign w:val="center"/>
          </w:tcPr>
          <w:p w14:paraId="292E98CF">
            <w:pPr>
              <w:spacing w:line="336" w:lineRule="auto"/>
              <w:rPr>
                <w:rFonts w:ascii="宋体" w:hAnsi="宋体"/>
                <w:sz w:val="24"/>
              </w:rPr>
            </w:pPr>
            <w:r>
              <w:rPr>
                <w:rFonts w:hint="eastAsia" w:ascii="宋体" w:hAnsi="宋体"/>
                <w:sz w:val="24"/>
              </w:rPr>
              <w:t>本项目成果知识产权归属采购人。（除厂商原已申报所得的知识产权除外）</w:t>
            </w:r>
          </w:p>
          <w:p w14:paraId="26C64A5E">
            <w:pPr>
              <w:spacing w:line="360" w:lineRule="auto"/>
              <w:ind w:left="-420" w:leftChars="-200" w:right="-420" w:rightChars="-200" w:firstLine="480" w:firstLineChars="200"/>
              <w:rPr>
                <w:rFonts w:ascii="宋体" w:hAnsi="宋体" w:cs="宋体"/>
                <w:sz w:val="24"/>
              </w:rPr>
            </w:pPr>
            <w:r>
              <w:rPr>
                <w:rFonts w:hint="eastAsia" w:ascii="宋体" w:hAnsi="宋体"/>
                <w:sz w:val="24"/>
              </w:rPr>
              <w:t>乙方应保证提供服务过程中不会侵犯任何第三方的知识产权。</w:t>
            </w:r>
          </w:p>
        </w:tc>
      </w:tr>
      <w:tr w14:paraId="09840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826B5E">
            <w:pPr>
              <w:spacing w:line="360" w:lineRule="auto"/>
              <w:rPr>
                <w:rFonts w:ascii="宋体" w:hAnsi="宋体" w:cs="宋体"/>
                <w:sz w:val="24"/>
              </w:rPr>
            </w:pPr>
            <w:r>
              <w:rPr>
                <w:rFonts w:hint="eastAsia" w:ascii="宋体" w:hAnsi="宋体" w:cs="宋体"/>
                <w:sz w:val="24"/>
              </w:rPr>
              <w:t>2.4.1</w:t>
            </w:r>
          </w:p>
        </w:tc>
        <w:tc>
          <w:tcPr>
            <w:tcW w:w="4534" w:type="pct"/>
            <w:vAlign w:val="center"/>
          </w:tcPr>
          <w:p w14:paraId="092EE921">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14:paraId="0C109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05076A8">
            <w:pPr>
              <w:spacing w:line="360" w:lineRule="auto"/>
              <w:rPr>
                <w:rFonts w:ascii="宋体" w:hAnsi="宋体" w:cs="宋体"/>
                <w:sz w:val="24"/>
              </w:rPr>
            </w:pPr>
            <w:r>
              <w:rPr>
                <w:rFonts w:hint="eastAsia" w:ascii="宋体" w:hAnsi="宋体" w:cs="宋体"/>
                <w:sz w:val="24"/>
              </w:rPr>
              <w:t>2.4.3</w:t>
            </w:r>
          </w:p>
        </w:tc>
        <w:tc>
          <w:tcPr>
            <w:tcW w:w="4534" w:type="pct"/>
            <w:vAlign w:val="center"/>
          </w:tcPr>
          <w:p w14:paraId="5FA790A1">
            <w:pPr>
              <w:spacing w:line="360" w:lineRule="auto"/>
              <w:rPr>
                <w:rFonts w:ascii="宋体" w:hAnsi="宋体" w:cs="宋体"/>
                <w:sz w:val="24"/>
              </w:rPr>
            </w:pPr>
            <w:r>
              <w:rPr>
                <w:rFonts w:hint="eastAsia" w:ascii="宋体" w:hAnsi="宋体" w:cs="宋体"/>
                <w:sz w:val="24"/>
              </w:rPr>
              <w:t>/</w:t>
            </w:r>
          </w:p>
        </w:tc>
      </w:tr>
      <w:tr w14:paraId="139AA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0DF750C9">
            <w:pPr>
              <w:spacing w:line="360" w:lineRule="auto"/>
              <w:rPr>
                <w:rFonts w:ascii="宋体" w:hAnsi="宋体" w:cs="宋体"/>
                <w:sz w:val="24"/>
              </w:rPr>
            </w:pPr>
            <w:r>
              <w:rPr>
                <w:rFonts w:hint="eastAsia" w:ascii="宋体" w:hAnsi="宋体" w:cs="宋体"/>
                <w:sz w:val="24"/>
              </w:rPr>
              <w:t xml:space="preserve">2.8 </w:t>
            </w:r>
          </w:p>
        </w:tc>
        <w:tc>
          <w:tcPr>
            <w:tcW w:w="4534" w:type="pct"/>
          </w:tcPr>
          <w:p w14:paraId="6067847B">
            <w:pPr>
              <w:spacing w:line="360" w:lineRule="auto"/>
              <w:rPr>
                <w:rFonts w:ascii="宋体" w:hAnsi="宋体" w:cs="宋体"/>
                <w:sz w:val="24"/>
              </w:rPr>
            </w:pPr>
            <w:r>
              <w:rPr>
                <w:rFonts w:hint="eastAsia" w:ascii="宋体" w:hAnsi="宋体" w:cs="宋体"/>
                <w:sz w:val="24"/>
              </w:rPr>
              <w:t>非甲方人为故意损坏情况外，均由乙方承担。货物到达甲方指点地点至安装交付前均由乙方做好防护工作，直至验收合格移交甲方。</w:t>
            </w:r>
          </w:p>
        </w:tc>
      </w:tr>
      <w:tr w14:paraId="25882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896A42">
            <w:pPr>
              <w:spacing w:line="360" w:lineRule="auto"/>
              <w:rPr>
                <w:rFonts w:ascii="宋体" w:hAnsi="宋体" w:cs="宋体"/>
                <w:sz w:val="24"/>
              </w:rPr>
            </w:pPr>
            <w:r>
              <w:rPr>
                <w:rFonts w:hint="eastAsia" w:ascii="宋体" w:hAnsi="宋体" w:cs="宋体"/>
                <w:sz w:val="24"/>
              </w:rPr>
              <w:t>2.12.3</w:t>
            </w:r>
          </w:p>
        </w:tc>
        <w:tc>
          <w:tcPr>
            <w:tcW w:w="4534" w:type="pct"/>
            <w:vAlign w:val="center"/>
          </w:tcPr>
          <w:p w14:paraId="61E2B110">
            <w:pPr>
              <w:spacing w:line="360" w:lineRule="auto"/>
              <w:rPr>
                <w:rFonts w:ascii="宋体" w:hAnsi="宋体" w:cs="宋体"/>
                <w:sz w:val="24"/>
              </w:rPr>
            </w:pPr>
            <w:r>
              <w:rPr>
                <w:rFonts w:hint="eastAsia" w:ascii="宋体" w:hAnsi="宋体"/>
                <w:sz w:val="24"/>
              </w:rPr>
              <w:t>不可抗力时间发生后7天内</w:t>
            </w:r>
          </w:p>
        </w:tc>
      </w:tr>
      <w:tr w14:paraId="07D39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2886EC4">
            <w:pPr>
              <w:spacing w:line="360" w:lineRule="auto"/>
              <w:rPr>
                <w:rFonts w:ascii="宋体" w:hAnsi="宋体" w:cs="宋体"/>
                <w:sz w:val="24"/>
              </w:rPr>
            </w:pPr>
            <w:r>
              <w:rPr>
                <w:rFonts w:hint="eastAsia" w:ascii="宋体" w:hAnsi="宋体" w:cs="宋体"/>
                <w:sz w:val="24"/>
              </w:rPr>
              <w:t>2.12.4</w:t>
            </w:r>
          </w:p>
        </w:tc>
        <w:tc>
          <w:tcPr>
            <w:tcW w:w="4534" w:type="pct"/>
            <w:vAlign w:val="center"/>
          </w:tcPr>
          <w:p w14:paraId="7C9E6DBB">
            <w:pPr>
              <w:spacing w:line="360" w:lineRule="auto"/>
              <w:rPr>
                <w:rFonts w:ascii="宋体" w:hAnsi="宋体" w:cs="宋体"/>
                <w:sz w:val="24"/>
              </w:rPr>
            </w:pPr>
            <w:r>
              <w:rPr>
                <w:rFonts w:hint="eastAsia" w:ascii="宋体" w:hAnsi="宋体"/>
                <w:sz w:val="24"/>
              </w:rPr>
              <w:t>不可抗力时间发生后7内天，14天内</w:t>
            </w:r>
          </w:p>
        </w:tc>
      </w:tr>
      <w:tr w14:paraId="44373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0F1D4E">
            <w:pPr>
              <w:spacing w:line="360" w:lineRule="auto"/>
              <w:rPr>
                <w:rFonts w:ascii="宋体" w:hAnsi="宋体" w:cs="宋体"/>
                <w:sz w:val="24"/>
              </w:rPr>
            </w:pPr>
            <w:r>
              <w:rPr>
                <w:rFonts w:hint="eastAsia" w:ascii="宋体" w:hAnsi="宋体" w:cs="宋体"/>
                <w:sz w:val="24"/>
              </w:rPr>
              <w:t>2.16.1</w:t>
            </w:r>
          </w:p>
        </w:tc>
        <w:tc>
          <w:tcPr>
            <w:tcW w:w="4534" w:type="pct"/>
            <w:vAlign w:val="center"/>
          </w:tcPr>
          <w:p w14:paraId="11782D49">
            <w:pPr>
              <w:spacing w:line="360" w:lineRule="auto"/>
              <w:rPr>
                <w:rFonts w:ascii="宋体" w:hAnsi="宋体" w:cs="宋体"/>
                <w:sz w:val="24"/>
              </w:rPr>
            </w:pPr>
            <w:r>
              <w:rPr>
                <w:rFonts w:hint="eastAsia" w:ascii="宋体" w:hAnsi="宋体" w:cs="宋体"/>
                <w:sz w:val="24"/>
              </w:rPr>
              <w:t>乙方提交验收申请</w:t>
            </w:r>
            <w:r>
              <w:rPr>
                <w:rFonts w:ascii="宋体" w:hAnsi="宋体" w:cs="宋体"/>
                <w:sz w:val="24"/>
              </w:rPr>
              <w:t>1</w:t>
            </w:r>
            <w:r>
              <w:rPr>
                <w:rFonts w:hint="eastAsia" w:ascii="宋体" w:hAnsi="宋体" w:cs="宋体"/>
                <w:sz w:val="24"/>
              </w:rPr>
              <w:t>0天内组织验收会议</w:t>
            </w:r>
          </w:p>
        </w:tc>
      </w:tr>
      <w:tr w14:paraId="19CEF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D439F31">
            <w:pPr>
              <w:spacing w:line="360" w:lineRule="auto"/>
              <w:rPr>
                <w:rFonts w:ascii="宋体" w:hAnsi="宋体" w:cs="宋体"/>
                <w:sz w:val="24"/>
              </w:rPr>
            </w:pPr>
            <w:r>
              <w:rPr>
                <w:rFonts w:hint="eastAsia" w:ascii="宋体" w:hAnsi="宋体" w:cs="宋体"/>
                <w:sz w:val="24"/>
              </w:rPr>
              <w:t>2.16.3</w:t>
            </w:r>
          </w:p>
        </w:tc>
        <w:tc>
          <w:tcPr>
            <w:tcW w:w="4534" w:type="pct"/>
            <w:vAlign w:val="center"/>
          </w:tcPr>
          <w:p w14:paraId="41A62BF0">
            <w:pPr>
              <w:spacing w:line="360" w:lineRule="auto"/>
              <w:rPr>
                <w:rFonts w:ascii="宋体" w:hAnsi="宋体" w:cs="宋体"/>
                <w:sz w:val="24"/>
              </w:rPr>
            </w:pPr>
            <w:r>
              <w:rPr>
                <w:rFonts w:hint="eastAsia" w:ascii="宋体" w:hAnsi="宋体"/>
                <w:sz w:val="24"/>
              </w:rPr>
              <w:t>检验和验收标准，以及前述验收文件的有效性以招标采购需求为准。</w:t>
            </w:r>
          </w:p>
        </w:tc>
      </w:tr>
      <w:tr w14:paraId="2EEF2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5435164B">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64305E67">
            <w:pPr>
              <w:spacing w:line="360" w:lineRule="auto"/>
              <w:rPr>
                <w:rFonts w:ascii="宋体" w:hAnsi="宋体" w:cs="宋体"/>
                <w:sz w:val="24"/>
              </w:rPr>
            </w:pPr>
            <w:r>
              <w:rPr>
                <w:rFonts w:ascii="宋体" w:hAnsi="宋体"/>
                <w:sz w:val="24"/>
              </w:rPr>
              <w:t>本合同一式【</w:t>
            </w:r>
            <w:r>
              <w:rPr>
                <w:rFonts w:hint="eastAsia" w:ascii="宋体" w:hAnsi="宋体"/>
                <w:sz w:val="24"/>
              </w:rPr>
              <w:t>伍</w:t>
            </w:r>
            <w:r>
              <w:rPr>
                <w:rFonts w:ascii="宋体" w:hAnsi="宋体"/>
                <w:sz w:val="24"/>
              </w:rPr>
              <w:t>】份，甲方执【</w:t>
            </w:r>
            <w:r>
              <w:rPr>
                <w:rFonts w:hint="eastAsia" w:ascii="宋体" w:hAnsi="宋体"/>
                <w:sz w:val="24"/>
              </w:rPr>
              <w:t>贰</w:t>
            </w:r>
            <w:r>
              <w:rPr>
                <w:rFonts w:ascii="宋体" w:hAnsi="宋体"/>
                <w:sz w:val="24"/>
              </w:rPr>
              <w:t>】份，乙方执【贰】份</w:t>
            </w:r>
            <w:r>
              <w:rPr>
                <w:rFonts w:hint="eastAsia" w:ascii="宋体" w:hAnsi="宋体"/>
                <w:sz w:val="24"/>
              </w:rPr>
              <w:t>，代理机构执</w:t>
            </w:r>
            <w:r>
              <w:rPr>
                <w:rFonts w:ascii="宋体" w:hAnsi="宋体"/>
                <w:sz w:val="24"/>
              </w:rPr>
              <w:t>【</w:t>
            </w:r>
            <w:r>
              <w:rPr>
                <w:rFonts w:hint="eastAsia" w:ascii="宋体" w:hAnsi="宋体"/>
                <w:sz w:val="24"/>
              </w:rPr>
              <w:t>壹</w:t>
            </w:r>
            <w:r>
              <w:rPr>
                <w:rFonts w:ascii="宋体" w:hAnsi="宋体"/>
                <w:sz w:val="24"/>
              </w:rPr>
              <w:t>】</w:t>
            </w:r>
            <w:r>
              <w:rPr>
                <w:rFonts w:hint="eastAsia" w:ascii="宋体" w:hAnsi="宋体"/>
                <w:sz w:val="24"/>
              </w:rPr>
              <w:t>份。</w:t>
            </w:r>
          </w:p>
        </w:tc>
      </w:tr>
    </w:tbl>
    <w:p w14:paraId="467501C4">
      <w:pPr>
        <w:spacing w:line="360" w:lineRule="auto"/>
        <w:ind w:left="-420" w:leftChars="-200" w:right="-420" w:rightChars="-200" w:firstLine="480" w:firstLineChars="200"/>
        <w:rPr>
          <w:rFonts w:ascii="宋体" w:hAnsi="宋体" w:cs="宋体"/>
          <w:sz w:val="24"/>
        </w:rPr>
      </w:pPr>
    </w:p>
    <w:p w14:paraId="3470931B">
      <w:pPr>
        <w:spacing w:line="360" w:lineRule="auto"/>
        <w:ind w:left="-420" w:leftChars="-200" w:right="-420" w:rightChars="-200"/>
        <w:rPr>
          <w:rFonts w:ascii="宋体" w:hAnsi="宋体" w:cs="宋体"/>
          <w:sz w:val="24"/>
        </w:rPr>
      </w:pPr>
    </w:p>
    <w:p w14:paraId="7EEE055A">
      <w:pPr>
        <w:pStyle w:val="3"/>
      </w:pPr>
    </w:p>
    <w:p w14:paraId="57AE0319"/>
    <w:p w14:paraId="0D456B1D">
      <w:pPr>
        <w:rPr>
          <w:rFonts w:ascii="宋体" w:hAnsi="宋体" w:cs="宋体"/>
          <w:b/>
          <w:sz w:val="36"/>
          <w:szCs w:val="20"/>
        </w:rPr>
      </w:pPr>
      <w:r>
        <w:rPr>
          <w:rFonts w:hint="eastAsia" w:ascii="宋体" w:hAnsi="宋体" w:cs="宋体"/>
          <w:b/>
          <w:sz w:val="36"/>
          <w:szCs w:val="20"/>
        </w:rPr>
        <w:br w:type="page"/>
      </w:r>
    </w:p>
    <w:p w14:paraId="7722A08C">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0DD5204F">
      <w:pPr>
        <w:spacing w:line="360" w:lineRule="auto"/>
        <w:jc w:val="center"/>
        <w:outlineLvl w:val="0"/>
        <w:rPr>
          <w:rFonts w:ascii="宋体" w:hAnsi="宋体" w:cs="宋体"/>
          <w:b/>
          <w:kern w:val="0"/>
          <w:sz w:val="36"/>
          <w:szCs w:val="36"/>
        </w:rPr>
      </w:pPr>
    </w:p>
    <w:p w14:paraId="54EBD47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164FC2A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837B463">
      <w:pPr>
        <w:spacing w:line="360" w:lineRule="auto"/>
        <w:jc w:val="center"/>
        <w:outlineLvl w:val="0"/>
        <w:rPr>
          <w:rFonts w:ascii="宋体" w:hAnsi="宋体" w:cs="宋体"/>
          <w:b/>
          <w:kern w:val="0"/>
          <w:sz w:val="36"/>
          <w:szCs w:val="36"/>
        </w:rPr>
      </w:pPr>
    </w:p>
    <w:p w14:paraId="0DD12770">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09246CB">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BD8F0C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3FA726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07C43A5">
      <w:pPr>
        <w:spacing w:line="360" w:lineRule="auto"/>
        <w:ind w:firstLine="480" w:firstLineChars="200"/>
        <w:rPr>
          <w:rFonts w:ascii="宋体" w:hAnsi="宋体" w:cs="宋体"/>
          <w:sz w:val="24"/>
        </w:rPr>
      </w:pPr>
    </w:p>
    <w:p w14:paraId="13F21F55">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406C9DB">
      <w:pPr>
        <w:snapToGrid w:val="0"/>
        <w:spacing w:line="360" w:lineRule="auto"/>
        <w:rPr>
          <w:rFonts w:ascii="宋体" w:hAnsi="宋体" w:cs="宋体"/>
          <w:sz w:val="24"/>
        </w:rPr>
      </w:pPr>
      <w:r>
        <w:rPr>
          <w:rFonts w:hint="eastAsia" w:ascii="宋体" w:hAnsi="宋体" w:cs="宋体"/>
          <w:sz w:val="24"/>
          <w:lang w:eastAsia="zh-CN"/>
        </w:rPr>
        <w:t>淳安县第一人民医院医共体</w:t>
      </w:r>
      <w:r>
        <w:rPr>
          <w:rFonts w:hint="eastAsia" w:ascii="宋体" w:hAnsi="宋体" w:cs="宋体"/>
          <w:sz w:val="24"/>
        </w:rPr>
        <w:t>、浙江科佳工程咨询有限公司：</w:t>
      </w:r>
    </w:p>
    <w:p w14:paraId="55AE2BEB">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淳安县第一人民医院医共体骨科手术床（电动手术台）设备采购项目</w:t>
      </w:r>
      <w:r>
        <w:rPr>
          <w:rFonts w:hint="eastAsia" w:ascii="宋体" w:hAnsi="宋体" w:cs="宋体"/>
          <w:sz w:val="24"/>
        </w:rPr>
        <w:t xml:space="preserve"> 【招标编号：</w:t>
      </w:r>
      <w:r>
        <w:rPr>
          <w:rFonts w:hint="eastAsia" w:ascii="宋体" w:hAnsi="宋体" w:cs="宋体"/>
          <w:sz w:val="24"/>
          <w:lang w:eastAsia="zh-CN"/>
        </w:rPr>
        <w:t>ZJKJCA[2024]033号</w:t>
      </w:r>
      <w:r>
        <w:rPr>
          <w:rFonts w:hint="eastAsia" w:ascii="宋体" w:hAnsi="宋体" w:cs="宋体"/>
          <w:sz w:val="24"/>
        </w:rPr>
        <w:t>】政府采购活动，郑重承诺：</w:t>
      </w:r>
    </w:p>
    <w:p w14:paraId="44E6AFD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7DF1B3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27D019B">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FC2E897">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F2D9A8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E0AF940">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96E35C7">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F588BA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7F9A57D">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E12432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81A9F8B">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175C1A2">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611642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AD84760">
      <w:pPr>
        <w:snapToGrid w:val="0"/>
        <w:spacing w:line="360" w:lineRule="auto"/>
        <w:ind w:right="480" w:firstLine="482" w:firstLineChars="200"/>
        <w:rPr>
          <w:rFonts w:hint="eastAsia" w:ascii="宋体" w:hAnsi="宋体" w:cs="宋体"/>
          <w:b/>
          <w:kern w:val="0"/>
          <w:sz w:val="32"/>
          <w:szCs w:val="32"/>
        </w:rPr>
      </w:pPr>
      <w:r>
        <w:rPr>
          <w:rFonts w:hint="eastAsia" w:ascii="宋体" w:hAnsi="宋体" w:cs="宋体"/>
          <w:b/>
          <w:kern w:val="0"/>
          <w:sz w:val="24"/>
        </w:rPr>
        <w:t>注：</w:t>
      </w:r>
      <w:r>
        <w:rPr>
          <w:rFonts w:hint="eastAsia" w:ascii="宋体" w:hAnsi="宋体" w:cs="宋体"/>
          <w:sz w:val="24"/>
        </w:rPr>
        <w:t>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4095B47">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237EF61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F412841">
      <w:pPr>
        <w:snapToGrid w:val="0"/>
        <w:spacing w:line="360" w:lineRule="auto"/>
        <w:ind w:right="480"/>
        <w:jc w:val="center"/>
        <w:rPr>
          <w:rFonts w:ascii="宋体" w:hAnsi="宋体" w:cs="宋体"/>
          <w:b/>
          <w:kern w:val="0"/>
          <w:sz w:val="32"/>
          <w:szCs w:val="32"/>
        </w:rPr>
      </w:pPr>
    </w:p>
    <w:p w14:paraId="11DFDAD5">
      <w:pPr>
        <w:snapToGrid w:val="0"/>
        <w:spacing w:line="360" w:lineRule="auto"/>
        <w:ind w:right="480"/>
        <w:jc w:val="center"/>
        <w:rPr>
          <w:rFonts w:ascii="宋体" w:hAnsi="宋体" w:cs="宋体"/>
          <w:b/>
          <w:kern w:val="0"/>
          <w:sz w:val="32"/>
          <w:szCs w:val="32"/>
        </w:rPr>
      </w:pPr>
    </w:p>
    <w:p w14:paraId="098F8BA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4520635">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25DA02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6DEAF821">
      <w:pPr>
        <w:widowControl/>
        <w:spacing w:line="360" w:lineRule="auto"/>
        <w:ind w:firstLine="480"/>
        <w:jc w:val="left"/>
        <w:rPr>
          <w:rFonts w:ascii="宋体" w:hAnsi="宋体" w:cs="宋体"/>
          <w:sz w:val="24"/>
        </w:rPr>
      </w:pPr>
    </w:p>
    <w:p w14:paraId="67B4D6AC">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B43CB17">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E47AA3A">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F90B549">
      <w:pPr>
        <w:widowControl/>
        <w:spacing w:line="360" w:lineRule="auto"/>
        <w:ind w:left="150"/>
        <w:jc w:val="center"/>
        <w:rPr>
          <w:rFonts w:ascii="宋体" w:hAnsi="宋体" w:cs="宋体"/>
          <w:b/>
          <w:kern w:val="0"/>
          <w:sz w:val="32"/>
          <w:szCs w:val="32"/>
        </w:rPr>
      </w:pPr>
    </w:p>
    <w:p w14:paraId="33CAE698">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0B53E8D">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0A6312A">
      <w:pPr>
        <w:rPr>
          <w:rFonts w:ascii="宋体" w:hAnsi="宋体" w:cs="宋体"/>
        </w:rPr>
      </w:pPr>
    </w:p>
    <w:p w14:paraId="04AA9CEF">
      <w:pPr>
        <w:widowControl/>
        <w:spacing w:line="360" w:lineRule="auto"/>
        <w:ind w:firstLine="160" w:firstLineChars="50"/>
        <w:jc w:val="left"/>
        <w:rPr>
          <w:rFonts w:hint="eastAsia" w:ascii="宋体" w:hAnsi="宋体" w:cs="宋体"/>
          <w:b/>
          <w:kern w:val="0"/>
          <w:sz w:val="36"/>
          <w:szCs w:val="36"/>
        </w:rPr>
      </w:pPr>
      <w:r>
        <w:rPr>
          <w:rFonts w:ascii="宋体" w:hAnsi="宋体" w:cs="宋体"/>
          <w:kern w:val="0"/>
          <w:sz w:val="32"/>
          <w:szCs w:val="32"/>
        </w:rPr>
        <w:br w:type="page"/>
      </w:r>
    </w:p>
    <w:p w14:paraId="7F62344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0776152">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63E043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020636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5D9706A">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A2E0633">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A0253ED">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7F07165">
      <w:pPr>
        <w:snapToGrid w:val="0"/>
        <w:spacing w:line="360" w:lineRule="auto"/>
        <w:jc w:val="center"/>
        <w:rPr>
          <w:rFonts w:ascii="宋体" w:hAnsi="宋体" w:cs="宋体"/>
          <w:b/>
          <w:kern w:val="0"/>
          <w:sz w:val="32"/>
          <w:szCs w:val="32"/>
          <w:lang w:val="zh-CN"/>
        </w:rPr>
      </w:pPr>
    </w:p>
    <w:p w14:paraId="04DFEBA8">
      <w:pPr>
        <w:snapToGrid w:val="0"/>
        <w:spacing w:line="360" w:lineRule="auto"/>
        <w:jc w:val="center"/>
        <w:rPr>
          <w:rFonts w:ascii="宋体" w:hAnsi="宋体" w:cs="宋体"/>
          <w:b/>
          <w:kern w:val="0"/>
          <w:sz w:val="32"/>
          <w:szCs w:val="32"/>
          <w:lang w:val="zh-CN"/>
        </w:rPr>
      </w:pPr>
    </w:p>
    <w:p w14:paraId="043EE1FF">
      <w:pPr>
        <w:snapToGrid w:val="0"/>
        <w:spacing w:line="360" w:lineRule="auto"/>
        <w:jc w:val="center"/>
        <w:rPr>
          <w:rFonts w:ascii="宋体" w:hAnsi="宋体" w:cs="宋体"/>
          <w:b/>
          <w:kern w:val="0"/>
          <w:sz w:val="32"/>
          <w:szCs w:val="32"/>
          <w:lang w:val="zh-CN"/>
        </w:rPr>
      </w:pPr>
    </w:p>
    <w:p w14:paraId="53815087">
      <w:pPr>
        <w:snapToGrid w:val="0"/>
        <w:spacing w:line="360" w:lineRule="auto"/>
        <w:jc w:val="center"/>
        <w:rPr>
          <w:rFonts w:ascii="宋体" w:hAnsi="宋体" w:cs="宋体"/>
          <w:b/>
          <w:kern w:val="0"/>
          <w:sz w:val="32"/>
          <w:szCs w:val="32"/>
          <w:lang w:val="zh-CN"/>
        </w:rPr>
      </w:pPr>
    </w:p>
    <w:p w14:paraId="51403695">
      <w:pPr>
        <w:snapToGrid w:val="0"/>
        <w:spacing w:line="360" w:lineRule="auto"/>
        <w:jc w:val="center"/>
        <w:rPr>
          <w:rFonts w:ascii="宋体" w:hAnsi="宋体" w:cs="宋体"/>
          <w:b/>
          <w:kern w:val="0"/>
          <w:sz w:val="32"/>
          <w:szCs w:val="32"/>
          <w:lang w:val="zh-CN"/>
        </w:rPr>
      </w:pPr>
    </w:p>
    <w:p w14:paraId="1D230B0B">
      <w:pPr>
        <w:snapToGrid w:val="0"/>
        <w:spacing w:line="360" w:lineRule="auto"/>
        <w:jc w:val="center"/>
        <w:outlineLvl w:val="0"/>
        <w:rPr>
          <w:rFonts w:ascii="宋体" w:hAnsi="宋体" w:cs="宋体"/>
          <w:b/>
          <w:kern w:val="0"/>
          <w:sz w:val="32"/>
          <w:szCs w:val="32"/>
        </w:rPr>
      </w:pPr>
    </w:p>
    <w:p w14:paraId="44B1B4FB">
      <w:pPr>
        <w:snapToGrid w:val="0"/>
        <w:spacing w:line="360" w:lineRule="auto"/>
        <w:jc w:val="center"/>
        <w:outlineLvl w:val="0"/>
        <w:rPr>
          <w:rFonts w:ascii="宋体" w:hAnsi="宋体" w:cs="宋体"/>
          <w:b/>
          <w:kern w:val="0"/>
          <w:sz w:val="32"/>
          <w:szCs w:val="32"/>
        </w:rPr>
      </w:pPr>
    </w:p>
    <w:p w14:paraId="58CAC252">
      <w:pPr>
        <w:rPr>
          <w:rFonts w:ascii="宋体" w:hAnsi="宋体" w:cs="宋体"/>
        </w:rPr>
      </w:pPr>
    </w:p>
    <w:p w14:paraId="5893C7F2">
      <w:pPr>
        <w:snapToGrid w:val="0"/>
        <w:spacing w:line="360" w:lineRule="auto"/>
        <w:jc w:val="center"/>
        <w:outlineLvl w:val="0"/>
        <w:rPr>
          <w:rFonts w:ascii="宋体" w:hAnsi="宋体" w:cs="宋体"/>
          <w:b/>
          <w:kern w:val="0"/>
          <w:sz w:val="32"/>
          <w:szCs w:val="32"/>
        </w:rPr>
      </w:pPr>
    </w:p>
    <w:p w14:paraId="0526C33B">
      <w:pPr>
        <w:snapToGrid w:val="0"/>
        <w:spacing w:line="360" w:lineRule="auto"/>
        <w:jc w:val="center"/>
        <w:outlineLvl w:val="0"/>
        <w:rPr>
          <w:rFonts w:ascii="宋体" w:hAnsi="宋体" w:cs="宋体"/>
          <w:b/>
          <w:kern w:val="0"/>
          <w:sz w:val="32"/>
          <w:szCs w:val="32"/>
        </w:rPr>
      </w:pPr>
    </w:p>
    <w:p w14:paraId="1D932509">
      <w:pPr>
        <w:pStyle w:val="3"/>
        <w:rPr>
          <w:lang w:val="en-US"/>
        </w:rPr>
      </w:pPr>
    </w:p>
    <w:p w14:paraId="75017C63"/>
    <w:p w14:paraId="48B7840B">
      <w:pPr>
        <w:snapToGrid w:val="0"/>
        <w:spacing w:line="360" w:lineRule="auto"/>
        <w:ind w:firstLine="3855" w:firstLineChars="1200"/>
        <w:outlineLvl w:val="0"/>
        <w:rPr>
          <w:rFonts w:ascii="宋体" w:hAnsi="宋体" w:cs="宋体"/>
          <w:b/>
          <w:kern w:val="0"/>
          <w:sz w:val="32"/>
          <w:szCs w:val="32"/>
        </w:rPr>
      </w:pPr>
    </w:p>
    <w:p w14:paraId="198BF2B6">
      <w:pPr>
        <w:snapToGrid w:val="0"/>
        <w:spacing w:line="360" w:lineRule="auto"/>
        <w:ind w:firstLine="3855" w:firstLineChars="1200"/>
        <w:outlineLvl w:val="0"/>
        <w:rPr>
          <w:rFonts w:ascii="宋体" w:hAnsi="宋体" w:cs="宋体"/>
          <w:b/>
          <w:kern w:val="0"/>
          <w:sz w:val="32"/>
          <w:szCs w:val="32"/>
        </w:rPr>
      </w:pPr>
    </w:p>
    <w:p w14:paraId="68B2F58D">
      <w:pPr>
        <w:snapToGrid w:val="0"/>
        <w:spacing w:line="360" w:lineRule="auto"/>
        <w:ind w:firstLine="3855" w:firstLineChars="1200"/>
        <w:outlineLvl w:val="0"/>
        <w:rPr>
          <w:rFonts w:ascii="宋体" w:hAnsi="宋体" w:cs="宋体"/>
          <w:b/>
          <w:kern w:val="0"/>
          <w:sz w:val="32"/>
          <w:szCs w:val="32"/>
        </w:rPr>
      </w:pPr>
    </w:p>
    <w:p w14:paraId="3FF9E014">
      <w:pPr>
        <w:pStyle w:val="28"/>
      </w:pPr>
    </w:p>
    <w:p w14:paraId="102DE9BB">
      <w:pPr>
        <w:widowControl/>
        <w:adjustRightInd/>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923DC22">
      <w:pPr>
        <w:snapToGrid w:val="0"/>
        <w:spacing w:line="360" w:lineRule="auto"/>
        <w:rPr>
          <w:rFonts w:ascii="宋体" w:hAnsi="宋体" w:cs="宋体"/>
          <w:sz w:val="24"/>
        </w:rPr>
      </w:pPr>
      <w:r>
        <w:rPr>
          <w:rFonts w:hint="eastAsia" w:ascii="宋体" w:hAnsi="宋体" w:cs="宋体"/>
          <w:sz w:val="24"/>
          <w:lang w:eastAsia="zh-CN"/>
        </w:rPr>
        <w:t>淳安县第一人民医院医共体</w:t>
      </w:r>
      <w:r>
        <w:rPr>
          <w:rFonts w:hint="eastAsia" w:ascii="宋体" w:hAnsi="宋体" w:cs="宋体"/>
          <w:sz w:val="24"/>
        </w:rPr>
        <w:t>、浙江科佳工程咨询有限公司：</w:t>
      </w:r>
    </w:p>
    <w:p w14:paraId="40A8200E">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淳安县第一人民医院医共体骨科手术床（电动手术台）设备采购项目</w:t>
      </w:r>
      <w:r>
        <w:rPr>
          <w:rFonts w:hint="eastAsia" w:ascii="宋体" w:hAnsi="宋体" w:cs="宋体"/>
          <w:sz w:val="24"/>
        </w:rPr>
        <w:t xml:space="preserve"> 【招标编号：</w:t>
      </w:r>
      <w:r>
        <w:rPr>
          <w:rFonts w:hint="eastAsia" w:ascii="宋体" w:hAnsi="宋体" w:cs="宋体"/>
          <w:sz w:val="24"/>
          <w:lang w:eastAsia="zh-CN"/>
        </w:rPr>
        <w:t>ZJKJCA[2024]033号</w:t>
      </w:r>
      <w:r>
        <w:rPr>
          <w:rFonts w:hint="eastAsia" w:ascii="宋体" w:hAnsi="宋体" w:cs="宋体"/>
          <w:sz w:val="24"/>
        </w:rPr>
        <w:t>】招标的有关活动，并对此项目进行投标。为此：</w:t>
      </w:r>
    </w:p>
    <w:p w14:paraId="4584B3C4">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BE30E0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722282B">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394C6A5">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F260587">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0A6F5E73">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36F66D1">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4C24100">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081770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23255D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C1474A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BA8BD5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D7680C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C5D0B1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C15FCA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D753147">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380A43E">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3D4568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402020DA">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中小企业声明函</w:t>
      </w:r>
      <w:r>
        <w:rPr>
          <w:rFonts w:hint="eastAsia" w:ascii="宋体" w:hAnsi="宋体" w:cs="宋体"/>
          <w:snapToGrid w:val="0"/>
          <w:kern w:val="28"/>
          <w:sz w:val="24"/>
          <w:szCs w:val="20"/>
        </w:rPr>
        <w:t>（如果有）。</w:t>
      </w:r>
    </w:p>
    <w:p w14:paraId="2B3E9559">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AFD0F00">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3E2C8A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A86BDD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B140E8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2BBAE8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AB043E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327D74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41DCD22">
      <w:pPr>
        <w:spacing w:line="360" w:lineRule="auto"/>
        <w:jc w:val="center"/>
        <w:rPr>
          <w:rFonts w:ascii="宋体" w:hAnsi="宋体" w:cs="宋体"/>
          <w:sz w:val="24"/>
        </w:rPr>
      </w:pPr>
      <w:r>
        <w:rPr>
          <w:rFonts w:hint="eastAsia" w:ascii="宋体" w:hAnsi="宋体" w:cs="宋体"/>
          <w:sz w:val="24"/>
        </w:rPr>
        <w:t xml:space="preserve">     日期：  年   月   日</w:t>
      </w:r>
    </w:p>
    <w:p w14:paraId="1B1C2887">
      <w:pPr>
        <w:snapToGrid w:val="0"/>
        <w:spacing w:line="360" w:lineRule="auto"/>
        <w:ind w:left="420" w:leftChars="200" w:firstLine="4200" w:firstLineChars="1750"/>
        <w:rPr>
          <w:rFonts w:ascii="宋体" w:hAnsi="宋体" w:cs="宋体"/>
          <w:kern w:val="0"/>
          <w:sz w:val="24"/>
          <w:u w:val="single"/>
        </w:rPr>
      </w:pPr>
    </w:p>
    <w:p w14:paraId="2AB19F3C">
      <w:pPr>
        <w:spacing w:line="360" w:lineRule="auto"/>
        <w:ind w:right="420"/>
        <w:rPr>
          <w:rFonts w:ascii="宋体" w:hAnsi="宋体" w:cs="宋体"/>
          <w:sz w:val="24"/>
        </w:rPr>
      </w:pPr>
      <w:r>
        <w:rPr>
          <w:rFonts w:hint="eastAsia" w:ascii="宋体" w:hAnsi="宋体" w:cs="宋体"/>
          <w:sz w:val="24"/>
        </w:rPr>
        <w:t>注：按本格式和要求提供。</w:t>
      </w:r>
    </w:p>
    <w:p w14:paraId="45BC21C0">
      <w:pPr>
        <w:snapToGrid w:val="0"/>
        <w:spacing w:line="360" w:lineRule="auto"/>
        <w:jc w:val="center"/>
        <w:rPr>
          <w:rFonts w:ascii="宋体" w:hAnsi="宋体" w:cs="宋体"/>
          <w:b/>
          <w:kern w:val="0"/>
          <w:sz w:val="32"/>
          <w:szCs w:val="32"/>
        </w:rPr>
      </w:pPr>
    </w:p>
    <w:p w14:paraId="1F8FCCE2">
      <w:pPr>
        <w:snapToGrid w:val="0"/>
        <w:spacing w:line="360" w:lineRule="auto"/>
        <w:rPr>
          <w:rFonts w:ascii="宋体" w:hAnsi="宋体" w:cs="宋体"/>
          <w:sz w:val="24"/>
        </w:rPr>
      </w:pPr>
    </w:p>
    <w:p w14:paraId="6A824B91">
      <w:pPr>
        <w:jc w:val="center"/>
        <w:rPr>
          <w:rFonts w:ascii="宋体" w:hAnsi="宋体" w:cs="宋体"/>
          <w:b/>
          <w:kern w:val="0"/>
          <w:sz w:val="32"/>
          <w:szCs w:val="32"/>
        </w:rPr>
      </w:pPr>
    </w:p>
    <w:p w14:paraId="2ED236F5">
      <w:pPr>
        <w:jc w:val="center"/>
        <w:rPr>
          <w:rFonts w:ascii="宋体" w:hAnsi="宋体" w:cs="宋体"/>
          <w:b/>
          <w:kern w:val="0"/>
          <w:sz w:val="32"/>
          <w:szCs w:val="32"/>
        </w:rPr>
      </w:pPr>
    </w:p>
    <w:p w14:paraId="6ED63168">
      <w:pPr>
        <w:jc w:val="center"/>
        <w:rPr>
          <w:rFonts w:ascii="宋体" w:hAnsi="宋体" w:cs="宋体"/>
          <w:b/>
          <w:kern w:val="0"/>
          <w:sz w:val="32"/>
          <w:szCs w:val="32"/>
        </w:rPr>
      </w:pPr>
    </w:p>
    <w:p w14:paraId="665D061A">
      <w:pPr>
        <w:jc w:val="center"/>
        <w:rPr>
          <w:rFonts w:ascii="宋体" w:hAnsi="宋体" w:cs="宋体"/>
          <w:b/>
          <w:kern w:val="0"/>
          <w:sz w:val="32"/>
          <w:szCs w:val="32"/>
        </w:rPr>
      </w:pPr>
    </w:p>
    <w:p w14:paraId="3978AEE8">
      <w:pPr>
        <w:jc w:val="center"/>
        <w:rPr>
          <w:rFonts w:ascii="宋体" w:hAnsi="宋体" w:cs="宋体"/>
          <w:b/>
          <w:kern w:val="0"/>
          <w:sz w:val="32"/>
          <w:szCs w:val="32"/>
        </w:rPr>
      </w:pPr>
    </w:p>
    <w:p w14:paraId="2936A22A">
      <w:pPr>
        <w:jc w:val="center"/>
        <w:rPr>
          <w:rFonts w:ascii="宋体" w:hAnsi="宋体" w:cs="宋体"/>
          <w:b/>
          <w:kern w:val="0"/>
          <w:sz w:val="32"/>
          <w:szCs w:val="32"/>
        </w:rPr>
      </w:pPr>
    </w:p>
    <w:p w14:paraId="1EFDE544">
      <w:pPr>
        <w:jc w:val="center"/>
        <w:rPr>
          <w:rFonts w:ascii="宋体" w:hAnsi="宋体" w:cs="宋体"/>
          <w:b/>
          <w:kern w:val="0"/>
          <w:sz w:val="32"/>
          <w:szCs w:val="32"/>
        </w:rPr>
      </w:pPr>
    </w:p>
    <w:p w14:paraId="624B96E1">
      <w:pPr>
        <w:jc w:val="center"/>
        <w:rPr>
          <w:rFonts w:ascii="宋体" w:hAnsi="宋体" w:cs="宋体"/>
          <w:b/>
          <w:kern w:val="0"/>
          <w:sz w:val="32"/>
          <w:szCs w:val="32"/>
        </w:rPr>
      </w:pPr>
    </w:p>
    <w:p w14:paraId="63FDA7BB">
      <w:pPr>
        <w:jc w:val="center"/>
        <w:rPr>
          <w:rFonts w:ascii="宋体" w:hAnsi="宋体" w:cs="宋体"/>
          <w:b/>
          <w:kern w:val="0"/>
          <w:sz w:val="32"/>
          <w:szCs w:val="32"/>
        </w:rPr>
      </w:pPr>
    </w:p>
    <w:p w14:paraId="58DACC59">
      <w:pPr>
        <w:jc w:val="center"/>
        <w:rPr>
          <w:rFonts w:ascii="宋体" w:hAnsi="宋体" w:cs="宋体"/>
          <w:b/>
          <w:kern w:val="0"/>
          <w:sz w:val="32"/>
          <w:szCs w:val="32"/>
        </w:rPr>
      </w:pPr>
    </w:p>
    <w:p w14:paraId="20C714FB">
      <w:pPr>
        <w:jc w:val="center"/>
        <w:rPr>
          <w:rFonts w:ascii="宋体" w:hAnsi="宋体" w:cs="宋体"/>
          <w:b/>
          <w:kern w:val="0"/>
          <w:sz w:val="32"/>
          <w:szCs w:val="32"/>
        </w:rPr>
      </w:pPr>
    </w:p>
    <w:p w14:paraId="3BA07B69">
      <w:pPr>
        <w:jc w:val="center"/>
        <w:rPr>
          <w:rFonts w:ascii="宋体" w:hAnsi="宋体" w:cs="宋体"/>
          <w:b/>
          <w:kern w:val="0"/>
          <w:sz w:val="32"/>
          <w:szCs w:val="32"/>
        </w:rPr>
      </w:pPr>
    </w:p>
    <w:p w14:paraId="6B463D84">
      <w:pPr>
        <w:jc w:val="center"/>
        <w:rPr>
          <w:rFonts w:ascii="宋体" w:hAnsi="宋体" w:cs="宋体"/>
          <w:b/>
          <w:kern w:val="0"/>
          <w:sz w:val="32"/>
          <w:szCs w:val="32"/>
        </w:rPr>
      </w:pPr>
    </w:p>
    <w:p w14:paraId="11390531">
      <w:pPr>
        <w:jc w:val="center"/>
        <w:rPr>
          <w:rFonts w:ascii="宋体" w:hAnsi="宋体" w:cs="宋体"/>
          <w:b/>
          <w:kern w:val="0"/>
          <w:sz w:val="32"/>
          <w:szCs w:val="32"/>
        </w:rPr>
      </w:pPr>
    </w:p>
    <w:p w14:paraId="027C4418">
      <w:pPr>
        <w:jc w:val="center"/>
        <w:rPr>
          <w:rFonts w:ascii="宋体" w:hAnsi="宋体" w:cs="宋体"/>
          <w:b/>
          <w:kern w:val="0"/>
          <w:sz w:val="32"/>
          <w:szCs w:val="32"/>
        </w:rPr>
      </w:pPr>
    </w:p>
    <w:p w14:paraId="2817EAA6">
      <w:pPr>
        <w:jc w:val="center"/>
        <w:rPr>
          <w:rFonts w:ascii="宋体" w:hAnsi="宋体" w:cs="宋体"/>
          <w:b/>
          <w:kern w:val="0"/>
          <w:sz w:val="32"/>
          <w:szCs w:val="32"/>
        </w:rPr>
      </w:pPr>
    </w:p>
    <w:p w14:paraId="3D3BC193">
      <w:pPr>
        <w:jc w:val="center"/>
        <w:rPr>
          <w:rFonts w:ascii="宋体" w:hAnsi="宋体" w:cs="宋体"/>
          <w:b/>
          <w:kern w:val="0"/>
          <w:sz w:val="32"/>
          <w:szCs w:val="32"/>
        </w:rPr>
      </w:pPr>
    </w:p>
    <w:p w14:paraId="6D65B61A">
      <w:pPr>
        <w:jc w:val="center"/>
        <w:rPr>
          <w:rFonts w:ascii="宋体" w:hAnsi="宋体" w:cs="宋体"/>
          <w:b/>
          <w:kern w:val="0"/>
          <w:sz w:val="32"/>
          <w:szCs w:val="32"/>
        </w:rPr>
      </w:pPr>
    </w:p>
    <w:p w14:paraId="3C4CB137">
      <w:pPr>
        <w:jc w:val="center"/>
        <w:rPr>
          <w:rFonts w:ascii="宋体" w:hAnsi="宋体" w:cs="宋体"/>
          <w:b/>
          <w:kern w:val="0"/>
          <w:sz w:val="32"/>
          <w:szCs w:val="32"/>
        </w:rPr>
      </w:pPr>
    </w:p>
    <w:p w14:paraId="2653A53F">
      <w:pPr>
        <w:jc w:val="center"/>
        <w:rPr>
          <w:rFonts w:ascii="宋体" w:hAnsi="宋体" w:cs="宋体"/>
          <w:b/>
          <w:kern w:val="0"/>
          <w:sz w:val="32"/>
          <w:szCs w:val="32"/>
        </w:rPr>
      </w:pPr>
    </w:p>
    <w:p w14:paraId="10C241D4">
      <w:pPr>
        <w:jc w:val="center"/>
        <w:rPr>
          <w:rFonts w:ascii="宋体" w:hAnsi="宋体" w:cs="宋体"/>
          <w:b/>
          <w:kern w:val="0"/>
          <w:sz w:val="32"/>
          <w:szCs w:val="32"/>
        </w:rPr>
      </w:pPr>
    </w:p>
    <w:p w14:paraId="258D4149">
      <w:pPr>
        <w:jc w:val="center"/>
        <w:rPr>
          <w:rFonts w:ascii="宋体" w:hAnsi="宋体" w:cs="宋体"/>
          <w:b/>
          <w:kern w:val="0"/>
          <w:sz w:val="32"/>
          <w:szCs w:val="32"/>
        </w:rPr>
      </w:pPr>
    </w:p>
    <w:p w14:paraId="1AE67F3D">
      <w:pPr>
        <w:jc w:val="center"/>
        <w:rPr>
          <w:rFonts w:ascii="宋体" w:hAnsi="宋体" w:cs="宋体"/>
          <w:b/>
          <w:kern w:val="0"/>
          <w:sz w:val="32"/>
          <w:szCs w:val="32"/>
        </w:rPr>
      </w:pPr>
    </w:p>
    <w:p w14:paraId="3DD91CD7">
      <w:pPr>
        <w:widowControl/>
        <w:adjustRightInd/>
        <w:jc w:val="left"/>
        <w:rPr>
          <w:rFonts w:ascii="宋体" w:hAnsi="宋体" w:cs="宋体"/>
          <w:b/>
          <w:kern w:val="0"/>
          <w:sz w:val="32"/>
          <w:szCs w:val="32"/>
        </w:rPr>
      </w:pPr>
      <w:r>
        <w:rPr>
          <w:rFonts w:ascii="宋体" w:hAnsi="宋体" w:cs="宋体"/>
          <w:b/>
          <w:kern w:val="0"/>
          <w:sz w:val="32"/>
          <w:szCs w:val="32"/>
        </w:rPr>
        <w:br w:type="page"/>
      </w:r>
    </w:p>
    <w:p w14:paraId="621B474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1A1B821">
      <w:pPr>
        <w:snapToGrid w:val="0"/>
        <w:spacing w:line="360" w:lineRule="auto"/>
        <w:rPr>
          <w:rFonts w:ascii="宋体" w:hAnsi="宋体" w:cs="宋体"/>
          <w:sz w:val="24"/>
        </w:rPr>
      </w:pPr>
      <w:r>
        <w:rPr>
          <w:rFonts w:hint="eastAsia" w:ascii="宋体" w:hAnsi="宋体" w:cs="宋体"/>
          <w:sz w:val="24"/>
        </w:rPr>
        <w:t xml:space="preserve">                                </w:t>
      </w:r>
    </w:p>
    <w:p w14:paraId="04B122B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87E8CF5">
      <w:pPr>
        <w:snapToGrid w:val="0"/>
        <w:spacing w:line="360" w:lineRule="auto"/>
        <w:rPr>
          <w:rFonts w:ascii="宋体" w:hAnsi="宋体" w:cs="宋体"/>
          <w:kern w:val="0"/>
          <w:sz w:val="24"/>
        </w:rPr>
      </w:pPr>
      <w:r>
        <w:rPr>
          <w:rFonts w:hint="eastAsia" w:ascii="宋体" w:hAnsi="宋体" w:cs="宋体"/>
          <w:sz w:val="24"/>
          <w:lang w:eastAsia="zh-CN"/>
        </w:rPr>
        <w:t>淳安县第一人民医院医共体</w:t>
      </w:r>
      <w:r>
        <w:rPr>
          <w:rFonts w:hint="eastAsia" w:ascii="宋体" w:hAnsi="宋体" w:cs="宋体"/>
          <w:sz w:val="24"/>
        </w:rPr>
        <w:t>、浙江科佳工程咨询有限公司</w:t>
      </w:r>
      <w:r>
        <w:rPr>
          <w:rFonts w:hint="eastAsia" w:ascii="宋体" w:hAnsi="宋体" w:cs="宋体"/>
          <w:kern w:val="0"/>
          <w:sz w:val="24"/>
          <w:lang w:val="zh-CN"/>
        </w:rPr>
        <w:t>：</w:t>
      </w:r>
    </w:p>
    <w:p w14:paraId="7AFEF61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淳安县第一人民医院医共体骨科手术床（电动手术台）设备采购项目</w:t>
      </w:r>
      <w:r>
        <w:rPr>
          <w:rFonts w:hint="eastAsia" w:ascii="宋体" w:hAnsi="宋体" w:cs="宋体"/>
          <w:sz w:val="24"/>
        </w:rPr>
        <w:t xml:space="preserve"> 【招标编号：</w:t>
      </w:r>
      <w:r>
        <w:rPr>
          <w:rFonts w:hint="eastAsia" w:ascii="宋体" w:hAnsi="宋体" w:cs="宋体"/>
          <w:sz w:val="24"/>
          <w:lang w:eastAsia="zh-CN"/>
        </w:rPr>
        <w:t>ZJKJCA[2024]033号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1CAF68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9AFFFD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C92E911">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CAFD84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06083F9">
      <w:pPr>
        <w:snapToGrid w:val="0"/>
        <w:spacing w:line="360" w:lineRule="auto"/>
        <w:rPr>
          <w:rFonts w:ascii="宋体" w:hAnsi="宋体" w:cs="宋体"/>
          <w:sz w:val="24"/>
        </w:rPr>
      </w:pPr>
    </w:p>
    <w:p w14:paraId="706C2FD6">
      <w:pPr>
        <w:snapToGrid w:val="0"/>
        <w:spacing w:line="360" w:lineRule="auto"/>
        <w:rPr>
          <w:rFonts w:ascii="宋体" w:hAnsi="宋体" w:cs="宋体"/>
          <w:sz w:val="24"/>
        </w:rPr>
      </w:pPr>
    </w:p>
    <w:p w14:paraId="4C644E4E">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DB3037C">
      <w:pPr>
        <w:snapToGrid w:val="0"/>
        <w:spacing w:line="360" w:lineRule="auto"/>
        <w:rPr>
          <w:rFonts w:ascii="宋体" w:hAnsi="宋体" w:cs="宋体"/>
          <w:kern w:val="0"/>
          <w:sz w:val="24"/>
        </w:rPr>
      </w:pPr>
      <w:r>
        <w:rPr>
          <w:rFonts w:hint="eastAsia" w:ascii="宋体" w:hAnsi="宋体" w:cs="宋体"/>
          <w:sz w:val="24"/>
          <w:lang w:eastAsia="zh-CN"/>
        </w:rPr>
        <w:t>淳安县第一人民医院医共体</w:t>
      </w:r>
      <w:r>
        <w:rPr>
          <w:rFonts w:hint="eastAsia" w:ascii="宋体" w:hAnsi="宋体" w:cs="宋体"/>
          <w:sz w:val="24"/>
        </w:rPr>
        <w:t>、浙江科佳工程咨询有限公司</w:t>
      </w:r>
      <w:r>
        <w:rPr>
          <w:rFonts w:hint="eastAsia" w:ascii="宋体" w:hAnsi="宋体" w:cs="宋体"/>
          <w:kern w:val="0"/>
          <w:sz w:val="24"/>
          <w:lang w:val="zh-CN"/>
        </w:rPr>
        <w:t>：</w:t>
      </w:r>
    </w:p>
    <w:p w14:paraId="6BFD977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淳安县第一人民医院医共体骨科手术床（电动手术台）设备采购项目</w:t>
      </w:r>
      <w:r>
        <w:rPr>
          <w:rFonts w:hint="eastAsia" w:ascii="宋体" w:hAnsi="宋体" w:cs="宋体"/>
          <w:sz w:val="24"/>
        </w:rPr>
        <w:t xml:space="preserve"> 【招标编号：</w:t>
      </w:r>
      <w:r>
        <w:rPr>
          <w:rFonts w:hint="eastAsia" w:ascii="宋体" w:hAnsi="宋体" w:cs="宋体"/>
          <w:sz w:val="24"/>
          <w:lang w:eastAsia="zh-CN"/>
        </w:rPr>
        <w:t>ZJKJCA[2024]033号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3EAAC3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66CA2E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986D907">
      <w:pPr>
        <w:jc w:val="center"/>
        <w:rPr>
          <w:rFonts w:ascii="宋体" w:hAnsi="宋体" w:cs="宋体"/>
          <w:b/>
          <w:kern w:val="0"/>
          <w:sz w:val="32"/>
          <w:szCs w:val="32"/>
        </w:rPr>
      </w:pPr>
    </w:p>
    <w:p w14:paraId="42DA92AF">
      <w:pPr>
        <w:rPr>
          <w:rFonts w:ascii="宋体" w:hAnsi="宋体" w:cs="宋体"/>
          <w:b/>
          <w:kern w:val="0"/>
          <w:sz w:val="32"/>
          <w:szCs w:val="32"/>
        </w:rPr>
      </w:pPr>
    </w:p>
    <w:p w14:paraId="2B43D0D7">
      <w:pPr>
        <w:rPr>
          <w:rFonts w:ascii="宋体" w:hAnsi="宋体" w:cs="宋体"/>
        </w:rPr>
      </w:pPr>
    </w:p>
    <w:p w14:paraId="550A7EE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7972D0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11D1B1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BB65EE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18177F4">
      <w:pPr>
        <w:ind w:firstLine="482" w:firstLineChars="200"/>
        <w:rPr>
          <w:rFonts w:hint="eastAsia" w:ascii="宋体" w:hAnsi="宋体" w:cs="宋体"/>
          <w:b/>
          <w:kern w:val="0"/>
          <w:sz w:val="24"/>
        </w:rPr>
      </w:pPr>
    </w:p>
    <w:p w14:paraId="43AF435E">
      <w:pPr>
        <w:ind w:firstLine="482" w:firstLineChars="200"/>
        <w:rPr>
          <w:rFonts w:ascii="宋体" w:hAnsi="宋体" w:cs="宋体"/>
          <w:b/>
          <w:kern w:val="0"/>
          <w:sz w:val="32"/>
          <w:szCs w:val="32"/>
          <w:lang w:val="zh-CN"/>
        </w:rPr>
      </w:pPr>
      <w:r>
        <w:rPr>
          <w:rFonts w:hint="eastAsia" w:ascii="宋体" w:hAnsi="宋体" w:cs="宋体"/>
          <w:b/>
          <w:kern w:val="0"/>
          <w:sz w:val="24"/>
        </w:rPr>
        <w:t>注</w:t>
      </w:r>
      <w:r>
        <w:rPr>
          <w:rFonts w:hint="eastAsia" w:ascii="宋体" w:hAnsi="宋体" w:cs="宋体"/>
          <w:kern w:val="0"/>
          <w:sz w:val="24"/>
          <w:lang w:val="zh-CN"/>
        </w:rPr>
        <w:t>：▲供应商委派不在本单位缴纳社保的人员作为授权代表（代理人）的，应当在投标（响应）文件中，说明具体原因、授权代表缴纳社保的单位，并附列该授权代表缴纳社保清单。</w:t>
      </w:r>
      <w:r>
        <w:rPr>
          <w:rFonts w:hint="eastAsia" w:ascii="宋体" w:hAnsi="宋体" w:cs="宋体"/>
          <w:b/>
          <w:kern w:val="0"/>
          <w:sz w:val="32"/>
          <w:szCs w:val="32"/>
          <w:lang w:val="zh-CN"/>
        </w:rPr>
        <w:br w:type="page"/>
      </w:r>
    </w:p>
    <w:p w14:paraId="22850143">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05312DD">
      <w:pPr>
        <w:pStyle w:val="149"/>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84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A0C87D8">
            <w:pPr>
              <w:pStyle w:val="149"/>
              <w:adjustRightInd w:val="0"/>
              <w:spacing w:line="360" w:lineRule="auto"/>
              <w:rPr>
                <w:rFonts w:hAnsi="宋体" w:cs="宋体"/>
                <w:bCs/>
                <w:sz w:val="24"/>
              </w:rPr>
            </w:pPr>
            <w:r>
              <w:rPr>
                <w:rFonts w:hint="eastAsia" w:hAnsi="宋体" w:cs="宋体"/>
                <w:bCs/>
                <w:sz w:val="24"/>
              </w:rPr>
              <w:t>正面：                                 反面：</w:t>
            </w:r>
          </w:p>
          <w:p w14:paraId="47B069B8">
            <w:pPr>
              <w:pStyle w:val="149"/>
              <w:adjustRightInd w:val="0"/>
              <w:spacing w:line="360" w:lineRule="auto"/>
              <w:rPr>
                <w:rFonts w:hAnsi="宋体" w:cs="宋体"/>
                <w:bCs/>
                <w:sz w:val="24"/>
              </w:rPr>
            </w:pPr>
          </w:p>
        </w:tc>
      </w:tr>
    </w:tbl>
    <w:p w14:paraId="3E13B25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ED4CB9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4DB3A3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0776C2A">
      <w:pPr>
        <w:jc w:val="center"/>
        <w:rPr>
          <w:rFonts w:ascii="宋体" w:hAnsi="宋体" w:cs="宋体"/>
          <w:b/>
          <w:kern w:val="0"/>
          <w:sz w:val="32"/>
          <w:szCs w:val="32"/>
        </w:rPr>
      </w:pPr>
    </w:p>
    <w:p w14:paraId="00BB37DD">
      <w:pPr>
        <w:jc w:val="center"/>
        <w:rPr>
          <w:rFonts w:ascii="宋体" w:hAnsi="宋体" w:cs="宋体"/>
          <w:b/>
          <w:kern w:val="0"/>
          <w:sz w:val="32"/>
          <w:szCs w:val="32"/>
        </w:rPr>
      </w:pPr>
    </w:p>
    <w:p w14:paraId="3ADDEE27">
      <w:pPr>
        <w:jc w:val="center"/>
        <w:rPr>
          <w:rFonts w:ascii="宋体" w:hAnsi="宋体" w:cs="宋体"/>
          <w:b/>
          <w:kern w:val="0"/>
          <w:sz w:val="32"/>
          <w:szCs w:val="32"/>
        </w:rPr>
      </w:pPr>
    </w:p>
    <w:p w14:paraId="7E06F9A2">
      <w:pPr>
        <w:jc w:val="center"/>
        <w:rPr>
          <w:rFonts w:ascii="宋体" w:hAnsi="宋体" w:cs="宋体"/>
          <w:b/>
          <w:kern w:val="0"/>
          <w:sz w:val="32"/>
          <w:szCs w:val="32"/>
        </w:rPr>
      </w:pPr>
    </w:p>
    <w:p w14:paraId="6199FA10">
      <w:pPr>
        <w:jc w:val="center"/>
        <w:rPr>
          <w:rFonts w:ascii="宋体" w:hAnsi="宋体" w:cs="宋体"/>
          <w:b/>
          <w:kern w:val="0"/>
          <w:sz w:val="32"/>
          <w:szCs w:val="32"/>
        </w:rPr>
      </w:pPr>
    </w:p>
    <w:p w14:paraId="5F66983F">
      <w:pPr>
        <w:jc w:val="center"/>
        <w:rPr>
          <w:rFonts w:ascii="宋体" w:hAnsi="宋体" w:cs="宋体"/>
          <w:b/>
          <w:kern w:val="0"/>
          <w:sz w:val="32"/>
          <w:szCs w:val="32"/>
        </w:rPr>
      </w:pPr>
    </w:p>
    <w:p w14:paraId="0BAB9A34">
      <w:pPr>
        <w:jc w:val="center"/>
        <w:rPr>
          <w:rFonts w:ascii="宋体" w:hAnsi="宋体" w:cs="宋体"/>
          <w:b/>
          <w:kern w:val="0"/>
          <w:sz w:val="32"/>
          <w:szCs w:val="32"/>
        </w:rPr>
      </w:pPr>
    </w:p>
    <w:p w14:paraId="455C3592">
      <w:pPr>
        <w:jc w:val="center"/>
        <w:rPr>
          <w:rFonts w:ascii="宋体" w:hAnsi="宋体" w:cs="宋体"/>
          <w:b/>
          <w:kern w:val="0"/>
          <w:sz w:val="32"/>
          <w:szCs w:val="32"/>
        </w:rPr>
      </w:pPr>
    </w:p>
    <w:p w14:paraId="3438EF1A">
      <w:pPr>
        <w:jc w:val="center"/>
        <w:rPr>
          <w:rFonts w:ascii="宋体" w:hAnsi="宋体" w:cs="宋体"/>
          <w:b/>
          <w:kern w:val="0"/>
          <w:sz w:val="32"/>
          <w:szCs w:val="32"/>
        </w:rPr>
      </w:pPr>
    </w:p>
    <w:p w14:paraId="666538BF">
      <w:pPr>
        <w:jc w:val="center"/>
        <w:rPr>
          <w:rFonts w:ascii="宋体" w:hAnsi="宋体" w:cs="宋体"/>
          <w:b/>
          <w:kern w:val="0"/>
          <w:sz w:val="32"/>
          <w:szCs w:val="32"/>
        </w:rPr>
      </w:pPr>
    </w:p>
    <w:p w14:paraId="3580EEEB">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C810956">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7D870E57">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14:paraId="5E6A1AF9">
      <w:pPr>
        <w:snapToGrid w:val="0"/>
        <w:spacing w:line="360" w:lineRule="auto"/>
        <w:rPr>
          <w:rFonts w:ascii="宋体" w:hAnsi="宋体" w:cs="宋体"/>
          <w:kern w:val="0"/>
          <w:sz w:val="24"/>
        </w:rPr>
      </w:pPr>
    </w:p>
    <w:p w14:paraId="7DE150E6">
      <w:pPr>
        <w:jc w:val="center"/>
        <w:rPr>
          <w:rFonts w:ascii="宋体" w:hAnsi="宋体" w:cs="宋体"/>
          <w:b/>
          <w:kern w:val="0"/>
          <w:sz w:val="32"/>
          <w:szCs w:val="32"/>
        </w:rPr>
      </w:pPr>
    </w:p>
    <w:p w14:paraId="1CEA9553">
      <w:pPr>
        <w:pStyle w:val="3"/>
        <w:rPr>
          <w:lang w:val="en-US"/>
        </w:rPr>
      </w:pPr>
    </w:p>
    <w:p w14:paraId="0AC83CC5"/>
    <w:p w14:paraId="3322DE1E">
      <w:pPr>
        <w:pStyle w:val="3"/>
        <w:rPr>
          <w:lang w:val="en-US"/>
        </w:rPr>
      </w:pPr>
    </w:p>
    <w:p w14:paraId="62F66F1C">
      <w:pPr>
        <w:jc w:val="center"/>
        <w:rPr>
          <w:rFonts w:ascii="宋体" w:hAnsi="宋体" w:cs="宋体"/>
          <w:b/>
          <w:kern w:val="0"/>
          <w:sz w:val="32"/>
          <w:szCs w:val="32"/>
        </w:rPr>
      </w:pPr>
    </w:p>
    <w:p w14:paraId="08DB1B1D">
      <w:pPr>
        <w:jc w:val="center"/>
        <w:rPr>
          <w:rFonts w:ascii="宋体" w:hAnsi="宋体" w:cs="宋体"/>
          <w:b/>
          <w:kern w:val="0"/>
          <w:sz w:val="32"/>
          <w:szCs w:val="32"/>
        </w:rPr>
      </w:pPr>
      <w:r>
        <w:rPr>
          <w:rFonts w:hint="eastAsia" w:ascii="宋体" w:hAnsi="宋体" w:cs="宋体"/>
          <w:b/>
          <w:kern w:val="0"/>
          <w:sz w:val="32"/>
          <w:szCs w:val="32"/>
        </w:rPr>
        <w:t>四、符合性审查资料</w:t>
      </w:r>
    </w:p>
    <w:p w14:paraId="01F30F94">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4F9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0DE504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01A763D">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C19B2FF">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086258F">
            <w:pPr>
              <w:snapToGrid w:val="0"/>
              <w:spacing w:line="240" w:lineRule="atLeast"/>
              <w:jc w:val="center"/>
              <w:rPr>
                <w:rFonts w:ascii="宋体" w:hAnsi="宋体" w:cs="宋体"/>
                <w:b/>
                <w:sz w:val="24"/>
              </w:rPr>
            </w:pPr>
            <w:r>
              <w:rPr>
                <w:rFonts w:hint="eastAsia" w:ascii="宋体" w:hAnsi="宋体" w:cs="宋体"/>
                <w:b/>
                <w:sz w:val="24"/>
              </w:rPr>
              <w:t>投标文件中的</w:t>
            </w:r>
          </w:p>
          <w:p w14:paraId="48BB9299">
            <w:pPr>
              <w:snapToGrid w:val="0"/>
              <w:spacing w:line="240" w:lineRule="atLeast"/>
              <w:jc w:val="center"/>
              <w:rPr>
                <w:rFonts w:ascii="宋体" w:hAnsi="宋体" w:cs="宋体"/>
                <w:b/>
                <w:sz w:val="24"/>
              </w:rPr>
            </w:pPr>
            <w:r>
              <w:rPr>
                <w:rFonts w:hint="eastAsia" w:ascii="宋体" w:hAnsi="宋体" w:cs="宋体"/>
                <w:b/>
                <w:sz w:val="24"/>
              </w:rPr>
              <w:t>页码位置</w:t>
            </w:r>
          </w:p>
        </w:tc>
      </w:tr>
      <w:tr w14:paraId="0B7B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94F390">
            <w:pPr>
              <w:jc w:val="center"/>
              <w:rPr>
                <w:rFonts w:ascii="宋体" w:hAnsi="宋体" w:cs="宋体"/>
                <w:sz w:val="24"/>
              </w:rPr>
            </w:pPr>
            <w:r>
              <w:rPr>
                <w:rFonts w:hint="eastAsia" w:ascii="宋体" w:hAnsi="宋体" w:cs="宋体"/>
                <w:sz w:val="24"/>
              </w:rPr>
              <w:t>1</w:t>
            </w:r>
          </w:p>
        </w:tc>
        <w:tc>
          <w:tcPr>
            <w:tcW w:w="4991" w:type="dxa"/>
          </w:tcPr>
          <w:p w14:paraId="4D7CB522">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5A16135B">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9ED0865">
            <w:pPr>
              <w:rPr>
                <w:rFonts w:ascii="宋体" w:hAnsi="宋体" w:cs="宋体"/>
                <w:sz w:val="24"/>
              </w:rPr>
            </w:pPr>
          </w:p>
          <w:p w14:paraId="0FAA44FC">
            <w:pPr>
              <w:rPr>
                <w:rFonts w:ascii="宋体" w:hAnsi="宋体" w:cs="宋体"/>
                <w:sz w:val="24"/>
              </w:rPr>
            </w:pPr>
            <w:r>
              <w:rPr>
                <w:rFonts w:hint="eastAsia" w:ascii="宋体" w:hAnsi="宋体" w:cs="宋体"/>
                <w:sz w:val="24"/>
              </w:rPr>
              <w:t>见投标文件</w:t>
            </w:r>
          </w:p>
          <w:p w14:paraId="0F646A35">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933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BFE60B">
            <w:pPr>
              <w:jc w:val="center"/>
              <w:rPr>
                <w:rFonts w:ascii="宋体" w:hAnsi="宋体" w:cs="宋体"/>
                <w:sz w:val="24"/>
              </w:rPr>
            </w:pPr>
            <w:r>
              <w:rPr>
                <w:rFonts w:hint="eastAsia" w:ascii="宋体" w:hAnsi="宋体" w:cs="宋体"/>
                <w:sz w:val="24"/>
              </w:rPr>
              <w:t>2</w:t>
            </w:r>
          </w:p>
        </w:tc>
        <w:tc>
          <w:tcPr>
            <w:tcW w:w="4991" w:type="dxa"/>
          </w:tcPr>
          <w:p w14:paraId="7B720445">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0D641B6">
            <w:pPr>
              <w:rPr>
                <w:rFonts w:ascii="宋体" w:hAnsi="宋体" w:cs="宋体"/>
                <w:sz w:val="24"/>
              </w:rPr>
            </w:pPr>
            <w:r>
              <w:rPr>
                <w:rFonts w:hint="eastAsia" w:ascii="宋体" w:hAnsi="宋体" w:cs="宋体"/>
                <w:sz w:val="24"/>
              </w:rPr>
              <w:t>投标函</w:t>
            </w:r>
          </w:p>
        </w:tc>
        <w:tc>
          <w:tcPr>
            <w:tcW w:w="1418" w:type="dxa"/>
          </w:tcPr>
          <w:p w14:paraId="2D7C1D5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844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B2A869">
            <w:pPr>
              <w:jc w:val="center"/>
              <w:rPr>
                <w:rFonts w:ascii="宋体" w:hAnsi="宋体" w:cs="宋体"/>
                <w:sz w:val="24"/>
              </w:rPr>
            </w:pPr>
            <w:r>
              <w:rPr>
                <w:rFonts w:hint="eastAsia" w:ascii="宋体" w:hAnsi="宋体" w:cs="宋体"/>
                <w:sz w:val="24"/>
              </w:rPr>
              <w:t>3</w:t>
            </w:r>
          </w:p>
        </w:tc>
        <w:tc>
          <w:tcPr>
            <w:tcW w:w="4991" w:type="dxa"/>
          </w:tcPr>
          <w:p w14:paraId="45AB2C9D">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6CEB0B8">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8D86B5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4718EE4">
      <w:pPr>
        <w:spacing w:line="360" w:lineRule="auto"/>
        <w:ind w:right="420"/>
        <w:rPr>
          <w:rFonts w:ascii="宋体" w:hAnsi="宋体" w:cs="宋体"/>
          <w:sz w:val="24"/>
        </w:rPr>
      </w:pPr>
      <w:r>
        <w:rPr>
          <w:rFonts w:hint="eastAsia" w:ascii="宋体" w:hAnsi="宋体" w:cs="宋体"/>
          <w:sz w:val="24"/>
        </w:rPr>
        <w:t>注：按本格式和要求提供。</w:t>
      </w:r>
    </w:p>
    <w:p w14:paraId="220C7486">
      <w:pPr>
        <w:jc w:val="center"/>
        <w:rPr>
          <w:rFonts w:ascii="宋体" w:hAnsi="宋体" w:cs="宋体"/>
          <w:b/>
          <w:kern w:val="0"/>
          <w:sz w:val="32"/>
          <w:szCs w:val="32"/>
        </w:rPr>
      </w:pPr>
    </w:p>
    <w:p w14:paraId="3C536B23">
      <w:pPr>
        <w:jc w:val="center"/>
        <w:rPr>
          <w:rFonts w:ascii="宋体" w:hAnsi="宋体" w:cs="宋体"/>
          <w:b/>
          <w:kern w:val="0"/>
          <w:sz w:val="32"/>
          <w:szCs w:val="32"/>
        </w:rPr>
      </w:pPr>
      <w:r>
        <w:rPr>
          <w:rFonts w:hint="eastAsia" w:ascii="宋体" w:hAnsi="宋体" w:cs="宋体"/>
          <w:b/>
          <w:kern w:val="0"/>
          <w:sz w:val="32"/>
          <w:szCs w:val="32"/>
        </w:rPr>
        <w:t xml:space="preserve">            </w:t>
      </w:r>
    </w:p>
    <w:p w14:paraId="224B50CB">
      <w:pPr>
        <w:jc w:val="center"/>
        <w:rPr>
          <w:rFonts w:ascii="宋体" w:hAnsi="宋体" w:cs="宋体"/>
          <w:b/>
          <w:kern w:val="0"/>
          <w:sz w:val="32"/>
          <w:szCs w:val="32"/>
        </w:rPr>
      </w:pPr>
    </w:p>
    <w:p w14:paraId="330EBB3E">
      <w:pPr>
        <w:jc w:val="center"/>
        <w:rPr>
          <w:rFonts w:ascii="宋体" w:hAnsi="宋体" w:cs="宋体"/>
          <w:b/>
          <w:kern w:val="0"/>
          <w:sz w:val="32"/>
          <w:szCs w:val="32"/>
        </w:rPr>
      </w:pPr>
    </w:p>
    <w:p w14:paraId="6A0B65A9">
      <w:pPr>
        <w:jc w:val="center"/>
        <w:rPr>
          <w:rFonts w:ascii="宋体" w:hAnsi="宋体" w:cs="宋体"/>
          <w:b/>
          <w:kern w:val="0"/>
          <w:sz w:val="32"/>
          <w:szCs w:val="32"/>
        </w:rPr>
      </w:pPr>
    </w:p>
    <w:p w14:paraId="46877EDF">
      <w:pPr>
        <w:jc w:val="center"/>
        <w:rPr>
          <w:rFonts w:ascii="宋体" w:hAnsi="宋体" w:cs="宋体"/>
          <w:b/>
          <w:kern w:val="0"/>
          <w:sz w:val="32"/>
          <w:szCs w:val="32"/>
        </w:rPr>
      </w:pPr>
    </w:p>
    <w:p w14:paraId="114366F5">
      <w:pPr>
        <w:widowControl/>
        <w:adjustRightInd/>
        <w:jc w:val="left"/>
        <w:rPr>
          <w:rFonts w:ascii="宋体" w:hAnsi="宋体" w:cs="宋体"/>
          <w:b/>
          <w:kern w:val="0"/>
          <w:sz w:val="32"/>
          <w:szCs w:val="32"/>
        </w:rPr>
      </w:pPr>
      <w:r>
        <w:rPr>
          <w:rFonts w:ascii="宋体" w:hAnsi="宋体" w:cs="宋体"/>
          <w:b/>
          <w:kern w:val="0"/>
          <w:sz w:val="32"/>
          <w:szCs w:val="32"/>
        </w:rPr>
        <w:br w:type="page"/>
      </w:r>
    </w:p>
    <w:p w14:paraId="580D57F9">
      <w:pPr>
        <w:jc w:val="center"/>
        <w:rPr>
          <w:rFonts w:ascii="宋体" w:hAnsi="宋体" w:cs="宋体"/>
        </w:rPr>
      </w:pPr>
      <w:r>
        <w:rPr>
          <w:rFonts w:hint="eastAsia" w:ascii="宋体" w:hAnsi="宋体" w:cs="宋体"/>
          <w:b/>
          <w:kern w:val="0"/>
          <w:sz w:val="32"/>
          <w:szCs w:val="32"/>
        </w:rPr>
        <w:t>五、评标标准相应的商务技术资料</w:t>
      </w:r>
    </w:p>
    <w:p w14:paraId="037CFB19">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17B4CFF4">
      <w:pPr>
        <w:jc w:val="center"/>
        <w:rPr>
          <w:rFonts w:ascii="宋体" w:hAnsi="宋体" w:cs="宋体"/>
          <w:b/>
          <w:kern w:val="0"/>
          <w:sz w:val="32"/>
          <w:szCs w:val="32"/>
        </w:rPr>
      </w:pPr>
    </w:p>
    <w:p w14:paraId="329FA48B">
      <w:pPr>
        <w:jc w:val="center"/>
        <w:rPr>
          <w:rFonts w:ascii="宋体" w:hAnsi="宋体" w:cs="宋体"/>
          <w:b/>
          <w:kern w:val="0"/>
          <w:sz w:val="32"/>
          <w:szCs w:val="32"/>
        </w:rPr>
      </w:pPr>
    </w:p>
    <w:p w14:paraId="31D19FE2">
      <w:pPr>
        <w:jc w:val="center"/>
        <w:rPr>
          <w:rFonts w:ascii="宋体" w:hAnsi="宋体" w:cs="宋体"/>
          <w:b/>
          <w:kern w:val="0"/>
          <w:sz w:val="32"/>
          <w:szCs w:val="32"/>
        </w:rPr>
      </w:pPr>
    </w:p>
    <w:p w14:paraId="135A8242">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2066"/>
        <w:gridCol w:w="1605"/>
        <w:gridCol w:w="1478"/>
        <w:gridCol w:w="1673"/>
      </w:tblGrid>
      <w:tr w14:paraId="37CB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24456D">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3019B8E">
            <w:pPr>
              <w:spacing w:line="360" w:lineRule="auto"/>
              <w:jc w:val="center"/>
              <w:rPr>
                <w:rFonts w:ascii="宋体" w:hAnsi="宋体" w:cs="宋体"/>
                <w:b/>
                <w:sz w:val="24"/>
              </w:rPr>
            </w:pPr>
            <w:r>
              <w:rPr>
                <w:rFonts w:hint="eastAsia" w:ascii="宋体" w:hAnsi="宋体" w:cs="宋体"/>
                <w:b/>
                <w:sz w:val="24"/>
              </w:rPr>
              <w:t>名称</w:t>
            </w:r>
          </w:p>
        </w:tc>
        <w:tc>
          <w:tcPr>
            <w:tcW w:w="2066" w:type="dxa"/>
            <w:tcBorders>
              <w:top w:val="single" w:color="auto" w:sz="4" w:space="0"/>
              <w:left w:val="single" w:color="auto" w:sz="4" w:space="0"/>
              <w:bottom w:val="single" w:color="auto" w:sz="4" w:space="0"/>
              <w:right w:val="single" w:color="auto" w:sz="4" w:space="0"/>
            </w:tcBorders>
          </w:tcPr>
          <w:p w14:paraId="7B4483CD">
            <w:pPr>
              <w:spacing w:line="360" w:lineRule="auto"/>
              <w:jc w:val="center"/>
              <w:rPr>
                <w:rFonts w:ascii="宋体" w:hAnsi="宋体" w:cs="宋体"/>
                <w:b/>
                <w:sz w:val="24"/>
              </w:rPr>
            </w:pPr>
          </w:p>
          <w:p w14:paraId="6D582052">
            <w:pPr>
              <w:spacing w:line="360" w:lineRule="auto"/>
              <w:jc w:val="center"/>
              <w:rPr>
                <w:rFonts w:ascii="宋体" w:hAnsi="宋体" w:cs="宋体"/>
                <w:b/>
                <w:sz w:val="24"/>
              </w:rPr>
            </w:pPr>
            <w:r>
              <w:rPr>
                <w:rFonts w:hint="eastAsia" w:ascii="宋体" w:hAnsi="宋体" w:cs="宋体"/>
                <w:b/>
                <w:sz w:val="24"/>
              </w:rPr>
              <w:t>品牌（如果有）</w:t>
            </w:r>
          </w:p>
        </w:tc>
        <w:tc>
          <w:tcPr>
            <w:tcW w:w="1605" w:type="dxa"/>
            <w:tcBorders>
              <w:top w:val="single" w:color="auto" w:sz="4" w:space="0"/>
              <w:left w:val="single" w:color="auto" w:sz="4" w:space="0"/>
              <w:bottom w:val="single" w:color="auto" w:sz="4" w:space="0"/>
              <w:right w:val="single" w:color="auto" w:sz="4" w:space="0"/>
            </w:tcBorders>
            <w:vAlign w:val="center"/>
          </w:tcPr>
          <w:p w14:paraId="0E9E0B29">
            <w:pPr>
              <w:spacing w:line="360" w:lineRule="auto"/>
              <w:jc w:val="center"/>
              <w:rPr>
                <w:rFonts w:ascii="宋体" w:hAnsi="宋体" w:cs="宋体"/>
                <w:b/>
                <w:sz w:val="24"/>
              </w:rPr>
            </w:pPr>
            <w:r>
              <w:rPr>
                <w:rFonts w:hint="eastAsia" w:ascii="宋体" w:hAnsi="宋体" w:cs="宋体"/>
                <w:b/>
                <w:sz w:val="24"/>
              </w:rPr>
              <w:t>规格型号</w:t>
            </w:r>
          </w:p>
        </w:tc>
        <w:tc>
          <w:tcPr>
            <w:tcW w:w="1478" w:type="dxa"/>
            <w:tcBorders>
              <w:top w:val="single" w:color="auto" w:sz="4" w:space="0"/>
              <w:left w:val="single" w:color="auto" w:sz="4" w:space="0"/>
              <w:bottom w:val="single" w:color="auto" w:sz="4" w:space="0"/>
              <w:right w:val="single" w:color="auto" w:sz="4" w:space="0"/>
            </w:tcBorders>
            <w:vAlign w:val="center"/>
          </w:tcPr>
          <w:p w14:paraId="5A6B5B80">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31EAEFD">
            <w:pPr>
              <w:spacing w:line="360" w:lineRule="auto"/>
              <w:jc w:val="center"/>
              <w:rPr>
                <w:rFonts w:ascii="宋体" w:hAnsi="宋体" w:cs="宋体"/>
                <w:b/>
                <w:sz w:val="24"/>
              </w:rPr>
            </w:pPr>
            <w:r>
              <w:rPr>
                <w:rFonts w:hint="eastAsia" w:ascii="宋体" w:hAnsi="宋体" w:cs="宋体"/>
                <w:b/>
                <w:sz w:val="24"/>
              </w:rPr>
              <w:t>备注</w:t>
            </w:r>
          </w:p>
        </w:tc>
      </w:tr>
      <w:tr w14:paraId="317E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D70644">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B90D603">
            <w:pPr>
              <w:snapToGrid w:val="0"/>
              <w:spacing w:line="360" w:lineRule="auto"/>
              <w:jc w:val="center"/>
              <w:rPr>
                <w:rFonts w:ascii="宋体" w:hAnsi="宋体" w:cs="宋体"/>
                <w:sz w:val="24"/>
              </w:rPr>
            </w:pPr>
          </w:p>
        </w:tc>
        <w:tc>
          <w:tcPr>
            <w:tcW w:w="2066" w:type="dxa"/>
            <w:tcBorders>
              <w:top w:val="single" w:color="auto" w:sz="4" w:space="0"/>
              <w:left w:val="single" w:color="auto" w:sz="4" w:space="0"/>
              <w:bottom w:val="single" w:color="auto" w:sz="4" w:space="0"/>
              <w:right w:val="single" w:color="auto" w:sz="4" w:space="0"/>
            </w:tcBorders>
            <w:vAlign w:val="center"/>
          </w:tcPr>
          <w:p w14:paraId="7839D6DA">
            <w:pPr>
              <w:snapToGrid w:val="0"/>
              <w:spacing w:line="360" w:lineRule="auto"/>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14:paraId="5EE86F53">
            <w:pPr>
              <w:snapToGrid w:val="0"/>
              <w:spacing w:line="360" w:lineRule="auto"/>
              <w:jc w:val="center"/>
              <w:rPr>
                <w:rFonts w:ascii="宋体" w:hAnsi="宋体" w:cs="宋体"/>
                <w:sz w:val="24"/>
              </w:rPr>
            </w:pPr>
          </w:p>
        </w:tc>
        <w:tc>
          <w:tcPr>
            <w:tcW w:w="1478" w:type="dxa"/>
            <w:tcBorders>
              <w:top w:val="single" w:color="auto" w:sz="4" w:space="0"/>
              <w:left w:val="single" w:color="auto" w:sz="4" w:space="0"/>
              <w:bottom w:val="single" w:color="auto" w:sz="4" w:space="0"/>
              <w:right w:val="single" w:color="auto" w:sz="4" w:space="0"/>
            </w:tcBorders>
            <w:vAlign w:val="center"/>
          </w:tcPr>
          <w:p w14:paraId="30ED8A5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FCD8912">
            <w:pPr>
              <w:spacing w:line="360" w:lineRule="auto"/>
              <w:jc w:val="center"/>
              <w:rPr>
                <w:rFonts w:ascii="宋体" w:hAnsi="宋体" w:cs="宋体"/>
                <w:sz w:val="24"/>
              </w:rPr>
            </w:pPr>
          </w:p>
        </w:tc>
      </w:tr>
      <w:tr w14:paraId="1971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838D60">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CC7EA6D">
            <w:pPr>
              <w:snapToGrid w:val="0"/>
              <w:spacing w:line="360" w:lineRule="auto"/>
              <w:jc w:val="center"/>
              <w:rPr>
                <w:rFonts w:ascii="宋体" w:hAnsi="宋体" w:cs="宋体"/>
                <w:sz w:val="24"/>
              </w:rPr>
            </w:pPr>
          </w:p>
        </w:tc>
        <w:tc>
          <w:tcPr>
            <w:tcW w:w="2066" w:type="dxa"/>
            <w:tcBorders>
              <w:top w:val="single" w:color="auto" w:sz="4" w:space="0"/>
              <w:left w:val="single" w:color="auto" w:sz="4" w:space="0"/>
              <w:bottom w:val="single" w:color="auto" w:sz="4" w:space="0"/>
              <w:right w:val="single" w:color="auto" w:sz="4" w:space="0"/>
            </w:tcBorders>
            <w:vAlign w:val="center"/>
          </w:tcPr>
          <w:p w14:paraId="368C0753">
            <w:pPr>
              <w:snapToGrid w:val="0"/>
              <w:spacing w:line="360" w:lineRule="auto"/>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14:paraId="3B733870">
            <w:pPr>
              <w:snapToGrid w:val="0"/>
              <w:spacing w:line="360" w:lineRule="auto"/>
              <w:jc w:val="center"/>
              <w:rPr>
                <w:rFonts w:ascii="宋体" w:hAnsi="宋体" w:cs="宋体"/>
                <w:sz w:val="24"/>
              </w:rPr>
            </w:pPr>
          </w:p>
        </w:tc>
        <w:tc>
          <w:tcPr>
            <w:tcW w:w="1478" w:type="dxa"/>
            <w:tcBorders>
              <w:top w:val="single" w:color="auto" w:sz="4" w:space="0"/>
              <w:left w:val="single" w:color="auto" w:sz="4" w:space="0"/>
              <w:bottom w:val="single" w:color="auto" w:sz="4" w:space="0"/>
              <w:right w:val="single" w:color="auto" w:sz="4" w:space="0"/>
            </w:tcBorders>
            <w:vAlign w:val="center"/>
          </w:tcPr>
          <w:p w14:paraId="6B73C345">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14EC70C">
            <w:pPr>
              <w:spacing w:line="360" w:lineRule="auto"/>
              <w:jc w:val="center"/>
              <w:rPr>
                <w:rFonts w:ascii="宋体" w:hAnsi="宋体" w:cs="宋体"/>
                <w:sz w:val="24"/>
              </w:rPr>
            </w:pPr>
          </w:p>
        </w:tc>
      </w:tr>
      <w:tr w14:paraId="7DC7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620D8D">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9590320">
            <w:pPr>
              <w:snapToGrid w:val="0"/>
              <w:spacing w:line="360" w:lineRule="auto"/>
              <w:jc w:val="center"/>
              <w:rPr>
                <w:rFonts w:ascii="宋体" w:hAnsi="宋体" w:cs="宋体"/>
                <w:sz w:val="24"/>
              </w:rPr>
            </w:pPr>
          </w:p>
        </w:tc>
        <w:tc>
          <w:tcPr>
            <w:tcW w:w="2066" w:type="dxa"/>
            <w:tcBorders>
              <w:top w:val="single" w:color="auto" w:sz="4" w:space="0"/>
              <w:left w:val="single" w:color="auto" w:sz="4" w:space="0"/>
              <w:bottom w:val="single" w:color="auto" w:sz="4" w:space="0"/>
              <w:right w:val="single" w:color="auto" w:sz="4" w:space="0"/>
            </w:tcBorders>
            <w:vAlign w:val="center"/>
          </w:tcPr>
          <w:p w14:paraId="404BE651">
            <w:pPr>
              <w:snapToGrid w:val="0"/>
              <w:spacing w:line="360" w:lineRule="auto"/>
              <w:jc w:val="center"/>
              <w:rPr>
                <w:rFonts w:ascii="宋体" w:hAnsi="宋体" w:cs="宋体"/>
                <w:sz w:val="24"/>
              </w:rPr>
            </w:pPr>
          </w:p>
        </w:tc>
        <w:tc>
          <w:tcPr>
            <w:tcW w:w="1605" w:type="dxa"/>
            <w:tcBorders>
              <w:top w:val="single" w:color="auto" w:sz="4" w:space="0"/>
              <w:left w:val="single" w:color="auto" w:sz="4" w:space="0"/>
              <w:bottom w:val="single" w:color="auto" w:sz="4" w:space="0"/>
              <w:right w:val="single" w:color="auto" w:sz="4" w:space="0"/>
            </w:tcBorders>
            <w:vAlign w:val="center"/>
          </w:tcPr>
          <w:p w14:paraId="234132AB">
            <w:pPr>
              <w:snapToGrid w:val="0"/>
              <w:spacing w:line="360" w:lineRule="auto"/>
              <w:jc w:val="center"/>
              <w:rPr>
                <w:rFonts w:ascii="宋体" w:hAnsi="宋体" w:cs="宋体"/>
                <w:sz w:val="24"/>
              </w:rPr>
            </w:pPr>
          </w:p>
        </w:tc>
        <w:tc>
          <w:tcPr>
            <w:tcW w:w="1478" w:type="dxa"/>
            <w:tcBorders>
              <w:top w:val="single" w:color="auto" w:sz="4" w:space="0"/>
              <w:left w:val="single" w:color="auto" w:sz="4" w:space="0"/>
              <w:bottom w:val="single" w:color="auto" w:sz="4" w:space="0"/>
              <w:right w:val="single" w:color="auto" w:sz="4" w:space="0"/>
            </w:tcBorders>
            <w:vAlign w:val="center"/>
          </w:tcPr>
          <w:p w14:paraId="1539D53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DEB1535">
            <w:pPr>
              <w:spacing w:line="360" w:lineRule="auto"/>
              <w:jc w:val="center"/>
              <w:rPr>
                <w:rFonts w:ascii="宋体" w:hAnsi="宋体" w:cs="宋体"/>
                <w:sz w:val="24"/>
              </w:rPr>
            </w:pPr>
          </w:p>
        </w:tc>
      </w:tr>
    </w:tbl>
    <w:p w14:paraId="3D1BD2EC">
      <w:pPr>
        <w:spacing w:line="360" w:lineRule="auto"/>
        <w:ind w:right="420"/>
        <w:rPr>
          <w:rFonts w:ascii="宋体" w:hAnsi="宋体" w:cs="宋体"/>
          <w:sz w:val="24"/>
        </w:rPr>
      </w:pPr>
      <w:r>
        <w:rPr>
          <w:rFonts w:hint="eastAsia" w:ascii="宋体" w:hAnsi="宋体" w:cs="宋体"/>
          <w:sz w:val="24"/>
        </w:rPr>
        <w:t>注：按本格式和要求提供。</w:t>
      </w:r>
    </w:p>
    <w:p w14:paraId="4536BBD0">
      <w:pPr>
        <w:jc w:val="center"/>
        <w:rPr>
          <w:rFonts w:ascii="宋体" w:hAnsi="宋体" w:cs="宋体"/>
          <w:b/>
          <w:kern w:val="0"/>
          <w:sz w:val="32"/>
          <w:szCs w:val="32"/>
        </w:rPr>
      </w:pPr>
    </w:p>
    <w:p w14:paraId="10FD8785">
      <w:pPr>
        <w:jc w:val="center"/>
        <w:rPr>
          <w:rFonts w:ascii="宋体" w:hAnsi="宋体" w:cs="宋体"/>
          <w:b/>
          <w:kern w:val="0"/>
          <w:sz w:val="32"/>
          <w:szCs w:val="32"/>
        </w:rPr>
      </w:pPr>
    </w:p>
    <w:p w14:paraId="46F0DBDC">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766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403F860">
            <w:pPr>
              <w:jc w:val="center"/>
              <w:rPr>
                <w:rFonts w:ascii="宋体" w:hAnsi="宋体" w:cs="宋体"/>
                <w:b/>
                <w:bCs/>
                <w:sz w:val="24"/>
              </w:rPr>
            </w:pPr>
            <w:r>
              <w:rPr>
                <w:rFonts w:hint="eastAsia" w:ascii="宋体" w:hAnsi="宋体" w:cs="宋体"/>
                <w:b/>
                <w:bCs/>
                <w:sz w:val="24"/>
              </w:rPr>
              <w:t>序号</w:t>
            </w:r>
          </w:p>
        </w:tc>
        <w:tc>
          <w:tcPr>
            <w:tcW w:w="3683" w:type="dxa"/>
          </w:tcPr>
          <w:p w14:paraId="7DB975D5">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4661664">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4F204E00">
            <w:pPr>
              <w:jc w:val="center"/>
              <w:rPr>
                <w:rFonts w:ascii="宋体" w:hAnsi="宋体" w:cs="宋体"/>
                <w:b/>
                <w:bCs/>
                <w:sz w:val="24"/>
              </w:rPr>
            </w:pPr>
            <w:r>
              <w:rPr>
                <w:rFonts w:hint="eastAsia" w:ascii="宋体" w:hAnsi="宋体" w:cs="宋体"/>
                <w:b/>
                <w:bCs/>
                <w:sz w:val="24"/>
              </w:rPr>
              <w:t>偏离说明</w:t>
            </w:r>
          </w:p>
        </w:tc>
      </w:tr>
      <w:tr w14:paraId="3240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E7965A">
            <w:pPr>
              <w:jc w:val="center"/>
              <w:rPr>
                <w:rFonts w:ascii="宋体" w:hAnsi="宋体" w:cs="宋体"/>
                <w:kern w:val="0"/>
                <w:sz w:val="24"/>
              </w:rPr>
            </w:pPr>
            <w:r>
              <w:rPr>
                <w:rFonts w:hint="eastAsia" w:ascii="宋体" w:hAnsi="宋体" w:cs="宋体"/>
                <w:kern w:val="0"/>
                <w:sz w:val="24"/>
              </w:rPr>
              <w:t>1</w:t>
            </w:r>
          </w:p>
        </w:tc>
        <w:tc>
          <w:tcPr>
            <w:tcW w:w="3683" w:type="dxa"/>
          </w:tcPr>
          <w:p w14:paraId="2439A7D3">
            <w:pPr>
              <w:jc w:val="center"/>
              <w:rPr>
                <w:rFonts w:ascii="宋体" w:hAnsi="宋体" w:cs="宋体"/>
                <w:b/>
                <w:kern w:val="0"/>
                <w:sz w:val="32"/>
                <w:szCs w:val="32"/>
              </w:rPr>
            </w:pPr>
          </w:p>
        </w:tc>
        <w:tc>
          <w:tcPr>
            <w:tcW w:w="3546" w:type="dxa"/>
          </w:tcPr>
          <w:p w14:paraId="502C2277">
            <w:pPr>
              <w:jc w:val="center"/>
              <w:rPr>
                <w:rFonts w:ascii="宋体" w:hAnsi="宋体" w:cs="宋体"/>
                <w:b/>
                <w:kern w:val="0"/>
                <w:sz w:val="32"/>
                <w:szCs w:val="32"/>
              </w:rPr>
            </w:pPr>
          </w:p>
        </w:tc>
        <w:tc>
          <w:tcPr>
            <w:tcW w:w="1276" w:type="dxa"/>
          </w:tcPr>
          <w:p w14:paraId="032C69F4">
            <w:pPr>
              <w:jc w:val="center"/>
              <w:rPr>
                <w:rFonts w:ascii="宋体" w:hAnsi="宋体" w:cs="宋体"/>
                <w:b/>
                <w:kern w:val="0"/>
                <w:sz w:val="32"/>
                <w:szCs w:val="32"/>
              </w:rPr>
            </w:pPr>
          </w:p>
        </w:tc>
      </w:tr>
      <w:tr w14:paraId="3406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6AED79">
            <w:pPr>
              <w:jc w:val="center"/>
              <w:rPr>
                <w:rFonts w:ascii="宋体" w:hAnsi="宋体" w:cs="宋体"/>
                <w:kern w:val="0"/>
                <w:sz w:val="24"/>
              </w:rPr>
            </w:pPr>
            <w:r>
              <w:rPr>
                <w:rFonts w:hint="eastAsia" w:ascii="宋体" w:hAnsi="宋体" w:cs="宋体"/>
                <w:kern w:val="0"/>
                <w:sz w:val="24"/>
              </w:rPr>
              <w:t>2</w:t>
            </w:r>
          </w:p>
        </w:tc>
        <w:tc>
          <w:tcPr>
            <w:tcW w:w="3683" w:type="dxa"/>
          </w:tcPr>
          <w:p w14:paraId="5352F127">
            <w:pPr>
              <w:jc w:val="center"/>
              <w:rPr>
                <w:rFonts w:ascii="宋体" w:hAnsi="宋体" w:cs="宋体"/>
                <w:b/>
                <w:kern w:val="0"/>
                <w:sz w:val="32"/>
                <w:szCs w:val="32"/>
              </w:rPr>
            </w:pPr>
          </w:p>
        </w:tc>
        <w:tc>
          <w:tcPr>
            <w:tcW w:w="3546" w:type="dxa"/>
          </w:tcPr>
          <w:p w14:paraId="124A396C">
            <w:pPr>
              <w:jc w:val="center"/>
              <w:rPr>
                <w:rFonts w:ascii="宋体" w:hAnsi="宋体" w:cs="宋体"/>
                <w:b/>
                <w:kern w:val="0"/>
                <w:sz w:val="32"/>
                <w:szCs w:val="32"/>
              </w:rPr>
            </w:pPr>
          </w:p>
        </w:tc>
        <w:tc>
          <w:tcPr>
            <w:tcW w:w="1276" w:type="dxa"/>
          </w:tcPr>
          <w:p w14:paraId="3DC3B0D3">
            <w:pPr>
              <w:jc w:val="center"/>
              <w:rPr>
                <w:rFonts w:ascii="宋体" w:hAnsi="宋体" w:cs="宋体"/>
                <w:b/>
                <w:kern w:val="0"/>
                <w:sz w:val="32"/>
                <w:szCs w:val="32"/>
              </w:rPr>
            </w:pPr>
          </w:p>
        </w:tc>
      </w:tr>
      <w:tr w14:paraId="2748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60BB82">
            <w:pPr>
              <w:jc w:val="center"/>
              <w:rPr>
                <w:rFonts w:ascii="宋体" w:hAnsi="宋体" w:cs="宋体"/>
                <w:kern w:val="0"/>
                <w:sz w:val="24"/>
              </w:rPr>
            </w:pPr>
            <w:r>
              <w:rPr>
                <w:rFonts w:hint="eastAsia" w:ascii="宋体" w:hAnsi="宋体" w:cs="宋体"/>
                <w:kern w:val="0"/>
                <w:sz w:val="24"/>
              </w:rPr>
              <w:t>……</w:t>
            </w:r>
          </w:p>
        </w:tc>
        <w:tc>
          <w:tcPr>
            <w:tcW w:w="3683" w:type="dxa"/>
          </w:tcPr>
          <w:p w14:paraId="1E20CD5F">
            <w:pPr>
              <w:jc w:val="center"/>
              <w:rPr>
                <w:rFonts w:ascii="宋体" w:hAnsi="宋体" w:cs="宋体"/>
                <w:b/>
                <w:kern w:val="0"/>
                <w:sz w:val="32"/>
                <w:szCs w:val="32"/>
              </w:rPr>
            </w:pPr>
          </w:p>
        </w:tc>
        <w:tc>
          <w:tcPr>
            <w:tcW w:w="3546" w:type="dxa"/>
          </w:tcPr>
          <w:p w14:paraId="6418FC03">
            <w:pPr>
              <w:jc w:val="center"/>
              <w:rPr>
                <w:rFonts w:ascii="宋体" w:hAnsi="宋体" w:cs="宋体"/>
                <w:b/>
                <w:kern w:val="0"/>
                <w:sz w:val="32"/>
                <w:szCs w:val="32"/>
              </w:rPr>
            </w:pPr>
          </w:p>
        </w:tc>
        <w:tc>
          <w:tcPr>
            <w:tcW w:w="1276" w:type="dxa"/>
          </w:tcPr>
          <w:p w14:paraId="2918A145">
            <w:pPr>
              <w:jc w:val="center"/>
              <w:rPr>
                <w:rFonts w:ascii="宋体" w:hAnsi="宋体" w:cs="宋体"/>
                <w:b/>
                <w:kern w:val="0"/>
                <w:sz w:val="32"/>
                <w:szCs w:val="32"/>
              </w:rPr>
            </w:pPr>
          </w:p>
        </w:tc>
      </w:tr>
    </w:tbl>
    <w:p w14:paraId="4212C02F">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0AD8D71">
      <w:pPr>
        <w:jc w:val="center"/>
        <w:rPr>
          <w:rFonts w:ascii="宋体" w:hAnsi="宋体" w:cs="宋体"/>
          <w:b/>
          <w:kern w:val="0"/>
          <w:sz w:val="32"/>
          <w:szCs w:val="32"/>
        </w:rPr>
      </w:pPr>
    </w:p>
    <w:p w14:paraId="67E6638B">
      <w:pPr>
        <w:spacing w:line="360" w:lineRule="auto"/>
        <w:ind w:right="420"/>
        <w:rPr>
          <w:rFonts w:ascii="宋体" w:hAnsi="宋体" w:cs="宋体"/>
          <w:sz w:val="24"/>
        </w:rPr>
      </w:pPr>
      <w:r>
        <w:rPr>
          <w:rFonts w:hint="eastAsia" w:ascii="宋体" w:hAnsi="宋体" w:cs="宋体"/>
          <w:sz w:val="24"/>
        </w:rPr>
        <w:t>注：按本格式和要求提供。</w:t>
      </w:r>
    </w:p>
    <w:p w14:paraId="5F1517FE">
      <w:pPr>
        <w:ind w:firstLine="1911" w:firstLineChars="595"/>
        <w:rPr>
          <w:rFonts w:ascii="宋体" w:hAnsi="宋体" w:cs="宋体"/>
          <w:b/>
          <w:bCs/>
          <w:sz w:val="32"/>
          <w:szCs w:val="32"/>
        </w:rPr>
      </w:pPr>
    </w:p>
    <w:p w14:paraId="2548D95C">
      <w:pPr>
        <w:ind w:firstLine="1911" w:firstLineChars="595"/>
        <w:rPr>
          <w:rFonts w:ascii="宋体" w:hAnsi="宋体" w:cs="宋体"/>
          <w:b/>
          <w:bCs/>
          <w:sz w:val="32"/>
          <w:szCs w:val="32"/>
        </w:rPr>
      </w:pPr>
    </w:p>
    <w:p w14:paraId="155A419F">
      <w:pPr>
        <w:ind w:firstLine="1911" w:firstLineChars="595"/>
        <w:rPr>
          <w:rFonts w:ascii="宋体" w:hAnsi="宋体" w:cs="宋体"/>
          <w:b/>
          <w:bCs/>
          <w:sz w:val="32"/>
          <w:szCs w:val="32"/>
        </w:rPr>
      </w:pPr>
    </w:p>
    <w:p w14:paraId="1E9ECEBF">
      <w:pPr>
        <w:ind w:firstLine="1911" w:firstLineChars="595"/>
        <w:rPr>
          <w:rFonts w:ascii="宋体" w:hAnsi="宋体" w:cs="宋体"/>
          <w:b/>
          <w:bCs/>
          <w:sz w:val="32"/>
          <w:szCs w:val="32"/>
        </w:rPr>
      </w:pPr>
    </w:p>
    <w:p w14:paraId="1BD0FC51">
      <w:pPr>
        <w:ind w:firstLine="1911" w:firstLineChars="595"/>
        <w:rPr>
          <w:rFonts w:ascii="宋体" w:hAnsi="宋体" w:cs="宋体"/>
          <w:b/>
          <w:bCs/>
          <w:sz w:val="32"/>
          <w:szCs w:val="32"/>
        </w:rPr>
      </w:pPr>
    </w:p>
    <w:p w14:paraId="0808D79A">
      <w:pPr>
        <w:widowControl/>
        <w:adjustRightInd/>
        <w:jc w:val="left"/>
        <w:rPr>
          <w:rFonts w:ascii="宋体" w:hAnsi="宋体" w:cs="宋体"/>
          <w:b/>
          <w:bCs/>
          <w:sz w:val="32"/>
          <w:szCs w:val="32"/>
        </w:rPr>
      </w:pPr>
      <w:r>
        <w:rPr>
          <w:rFonts w:ascii="宋体" w:hAnsi="宋体" w:cs="宋体"/>
          <w:b/>
          <w:bCs/>
          <w:sz w:val="32"/>
          <w:szCs w:val="32"/>
        </w:rPr>
        <w:br w:type="page"/>
      </w:r>
    </w:p>
    <w:p w14:paraId="764CAE70">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75B1A7C">
      <w:pPr>
        <w:snapToGrid w:val="0"/>
        <w:spacing w:line="360" w:lineRule="auto"/>
        <w:rPr>
          <w:rFonts w:ascii="宋体" w:hAnsi="宋体" w:cs="宋体"/>
          <w:sz w:val="24"/>
        </w:rPr>
      </w:pPr>
    </w:p>
    <w:p w14:paraId="7D265AFF">
      <w:pPr>
        <w:snapToGrid w:val="0"/>
        <w:spacing w:line="360" w:lineRule="auto"/>
        <w:rPr>
          <w:rFonts w:ascii="宋体" w:hAnsi="宋体" w:cs="宋体"/>
          <w:kern w:val="0"/>
          <w:sz w:val="24"/>
        </w:rPr>
      </w:pPr>
      <w:r>
        <w:rPr>
          <w:rFonts w:hint="eastAsia" w:ascii="宋体" w:hAnsi="宋体" w:cs="宋体"/>
          <w:sz w:val="24"/>
          <w:lang w:eastAsia="zh-CN"/>
        </w:rPr>
        <w:t>淳安县第一人民医院医共体</w:t>
      </w:r>
      <w:r>
        <w:rPr>
          <w:rFonts w:hint="eastAsia" w:ascii="宋体" w:hAnsi="宋体" w:cs="宋体"/>
          <w:sz w:val="24"/>
        </w:rPr>
        <w:t>、浙江科佳工程咨询有限公司</w:t>
      </w:r>
      <w:r>
        <w:rPr>
          <w:rFonts w:hint="eastAsia" w:ascii="宋体" w:hAnsi="宋体" w:cs="宋体"/>
          <w:kern w:val="0"/>
          <w:sz w:val="24"/>
          <w:lang w:val="zh-CN"/>
        </w:rPr>
        <w:t>：</w:t>
      </w:r>
    </w:p>
    <w:p w14:paraId="560A2FC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2D43CF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31FA97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1F844C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61D0D8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959287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7D0828F">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021605E">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1128E4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48E7E2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736B647">
      <w:pPr>
        <w:autoSpaceDE w:val="0"/>
        <w:autoSpaceDN w:val="0"/>
        <w:spacing w:line="360" w:lineRule="auto"/>
        <w:ind w:left="2"/>
        <w:jc w:val="left"/>
        <w:rPr>
          <w:rFonts w:ascii="宋体" w:hAnsi="宋体" w:cs="宋体"/>
          <w:kern w:val="0"/>
          <w:sz w:val="24"/>
          <w:lang w:val="zh-CN"/>
        </w:rPr>
      </w:pPr>
    </w:p>
    <w:p w14:paraId="25FEB843">
      <w:pPr>
        <w:autoSpaceDE w:val="0"/>
        <w:autoSpaceDN w:val="0"/>
        <w:spacing w:line="360" w:lineRule="auto"/>
        <w:ind w:left="2"/>
        <w:jc w:val="left"/>
        <w:rPr>
          <w:rFonts w:ascii="宋体" w:hAnsi="宋体" w:cs="宋体"/>
          <w:kern w:val="0"/>
          <w:sz w:val="24"/>
          <w:lang w:val="zh-CN"/>
        </w:rPr>
      </w:pPr>
    </w:p>
    <w:p w14:paraId="4C400232">
      <w:pPr>
        <w:autoSpaceDE w:val="0"/>
        <w:autoSpaceDN w:val="0"/>
        <w:spacing w:line="360" w:lineRule="auto"/>
        <w:ind w:left="2"/>
        <w:jc w:val="left"/>
        <w:rPr>
          <w:rFonts w:ascii="宋体" w:hAnsi="宋体" w:cs="宋体"/>
          <w:kern w:val="0"/>
          <w:sz w:val="24"/>
          <w:lang w:val="zh-CN"/>
        </w:rPr>
      </w:pPr>
    </w:p>
    <w:p w14:paraId="2B0009A1">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601538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1DD7D0C">
      <w:pPr>
        <w:spacing w:line="360" w:lineRule="auto"/>
        <w:jc w:val="center"/>
        <w:rPr>
          <w:rFonts w:ascii="宋体" w:hAnsi="宋体" w:cs="宋体"/>
          <w:b/>
          <w:bCs/>
          <w:sz w:val="24"/>
        </w:rPr>
      </w:pPr>
    </w:p>
    <w:p w14:paraId="590F05B8">
      <w:pPr>
        <w:spacing w:line="360" w:lineRule="auto"/>
        <w:ind w:right="420"/>
        <w:rPr>
          <w:rFonts w:ascii="宋体" w:hAnsi="宋体" w:cs="宋体"/>
          <w:sz w:val="24"/>
        </w:rPr>
      </w:pPr>
      <w:r>
        <w:rPr>
          <w:rFonts w:hint="eastAsia" w:ascii="宋体" w:hAnsi="宋体" w:cs="宋体"/>
          <w:sz w:val="24"/>
        </w:rPr>
        <w:t>注：按本格式和要求提供。</w:t>
      </w:r>
    </w:p>
    <w:p w14:paraId="5D331940">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73BC77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C6EEDD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E0A144C">
      <w:pPr>
        <w:spacing w:line="360" w:lineRule="auto"/>
        <w:jc w:val="center"/>
        <w:outlineLvl w:val="0"/>
        <w:rPr>
          <w:rFonts w:ascii="宋体" w:hAnsi="宋体" w:cs="宋体"/>
          <w:b/>
          <w:kern w:val="0"/>
          <w:sz w:val="36"/>
          <w:szCs w:val="36"/>
        </w:rPr>
      </w:pPr>
    </w:p>
    <w:p w14:paraId="49C9425B">
      <w:pPr>
        <w:snapToGrid w:val="0"/>
        <w:spacing w:line="360" w:lineRule="auto"/>
      </w:pPr>
      <w:r>
        <w:rPr>
          <w:rFonts w:hint="eastAsia" w:ascii="宋体" w:hAnsi="宋体" w:cs="宋体"/>
          <w:sz w:val="24"/>
        </w:rPr>
        <w:t>（1）开标一览表（报价表）………………………………………………………（页码）</w:t>
      </w:r>
    </w:p>
    <w:p w14:paraId="1A1C42A9">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）中小企业声明函………………………………………………………………（页码）</w:t>
      </w:r>
    </w:p>
    <w:p w14:paraId="304C1CFE">
      <w:pPr>
        <w:snapToGrid w:val="0"/>
        <w:spacing w:line="360" w:lineRule="auto"/>
        <w:ind w:right="480"/>
        <w:jc w:val="center"/>
        <w:rPr>
          <w:rFonts w:ascii="宋体" w:hAnsi="宋体" w:cs="宋体"/>
          <w:b/>
          <w:kern w:val="0"/>
          <w:sz w:val="32"/>
          <w:szCs w:val="32"/>
        </w:rPr>
      </w:pPr>
    </w:p>
    <w:p w14:paraId="2C30F08A">
      <w:pPr>
        <w:snapToGrid w:val="0"/>
        <w:spacing w:line="360" w:lineRule="auto"/>
        <w:ind w:right="480"/>
        <w:jc w:val="center"/>
        <w:rPr>
          <w:rFonts w:ascii="宋体" w:hAnsi="宋体" w:cs="宋体"/>
          <w:b/>
          <w:kern w:val="0"/>
          <w:sz w:val="32"/>
          <w:szCs w:val="32"/>
        </w:rPr>
      </w:pPr>
    </w:p>
    <w:p w14:paraId="06691EA8">
      <w:pPr>
        <w:snapToGrid w:val="0"/>
        <w:spacing w:line="360" w:lineRule="auto"/>
        <w:ind w:right="480"/>
        <w:jc w:val="center"/>
        <w:rPr>
          <w:rFonts w:ascii="宋体" w:hAnsi="宋体" w:cs="宋体"/>
          <w:b/>
          <w:kern w:val="0"/>
          <w:sz w:val="32"/>
          <w:szCs w:val="32"/>
        </w:rPr>
      </w:pPr>
    </w:p>
    <w:p w14:paraId="49252426">
      <w:pPr>
        <w:snapToGrid w:val="0"/>
        <w:spacing w:line="360" w:lineRule="auto"/>
        <w:ind w:right="480"/>
        <w:jc w:val="center"/>
        <w:rPr>
          <w:rFonts w:ascii="宋体" w:hAnsi="宋体" w:cs="宋体"/>
          <w:b/>
          <w:kern w:val="0"/>
          <w:sz w:val="32"/>
          <w:szCs w:val="32"/>
        </w:rPr>
      </w:pPr>
    </w:p>
    <w:p w14:paraId="5675AD97">
      <w:pPr>
        <w:snapToGrid w:val="0"/>
        <w:spacing w:line="360" w:lineRule="auto"/>
        <w:ind w:right="480"/>
        <w:jc w:val="center"/>
        <w:rPr>
          <w:rFonts w:ascii="宋体" w:hAnsi="宋体" w:cs="宋体"/>
          <w:b/>
          <w:kern w:val="0"/>
          <w:sz w:val="32"/>
          <w:szCs w:val="32"/>
        </w:rPr>
      </w:pPr>
    </w:p>
    <w:p w14:paraId="1B193A5B">
      <w:pPr>
        <w:snapToGrid w:val="0"/>
        <w:spacing w:line="360" w:lineRule="auto"/>
        <w:ind w:right="480"/>
        <w:jc w:val="center"/>
        <w:rPr>
          <w:rFonts w:ascii="宋体" w:hAnsi="宋体" w:cs="宋体"/>
          <w:b/>
          <w:kern w:val="0"/>
          <w:sz w:val="32"/>
          <w:szCs w:val="32"/>
        </w:rPr>
      </w:pPr>
    </w:p>
    <w:p w14:paraId="1A3BC25C">
      <w:pPr>
        <w:snapToGrid w:val="0"/>
        <w:spacing w:line="360" w:lineRule="auto"/>
        <w:ind w:right="480"/>
        <w:jc w:val="center"/>
        <w:rPr>
          <w:rFonts w:ascii="宋体" w:hAnsi="宋体" w:cs="宋体"/>
          <w:b/>
          <w:kern w:val="0"/>
          <w:sz w:val="32"/>
          <w:szCs w:val="32"/>
        </w:rPr>
      </w:pPr>
    </w:p>
    <w:p w14:paraId="20708A2C">
      <w:pPr>
        <w:snapToGrid w:val="0"/>
        <w:spacing w:line="360" w:lineRule="auto"/>
        <w:ind w:right="480"/>
        <w:jc w:val="center"/>
        <w:rPr>
          <w:rFonts w:ascii="宋体" w:hAnsi="宋体" w:cs="宋体"/>
          <w:b/>
          <w:kern w:val="0"/>
          <w:sz w:val="32"/>
          <w:szCs w:val="32"/>
        </w:rPr>
      </w:pPr>
    </w:p>
    <w:p w14:paraId="10EC530C">
      <w:pPr>
        <w:snapToGrid w:val="0"/>
        <w:spacing w:line="360" w:lineRule="auto"/>
        <w:ind w:right="480"/>
        <w:jc w:val="center"/>
        <w:rPr>
          <w:rFonts w:ascii="宋体" w:hAnsi="宋体" w:cs="宋体"/>
          <w:b/>
          <w:kern w:val="0"/>
          <w:sz w:val="32"/>
          <w:szCs w:val="32"/>
        </w:rPr>
      </w:pPr>
    </w:p>
    <w:p w14:paraId="4E2D71B2">
      <w:pPr>
        <w:snapToGrid w:val="0"/>
        <w:spacing w:line="360" w:lineRule="auto"/>
        <w:ind w:right="480"/>
        <w:jc w:val="center"/>
        <w:rPr>
          <w:rFonts w:ascii="宋体" w:hAnsi="宋体" w:cs="宋体"/>
          <w:b/>
          <w:kern w:val="0"/>
          <w:sz w:val="32"/>
          <w:szCs w:val="32"/>
        </w:rPr>
      </w:pPr>
    </w:p>
    <w:p w14:paraId="0B0FA4C0">
      <w:pPr>
        <w:snapToGrid w:val="0"/>
        <w:spacing w:line="360" w:lineRule="auto"/>
        <w:ind w:right="480"/>
        <w:jc w:val="center"/>
        <w:rPr>
          <w:rFonts w:ascii="宋体" w:hAnsi="宋体" w:cs="宋体"/>
          <w:b/>
          <w:kern w:val="0"/>
          <w:sz w:val="32"/>
          <w:szCs w:val="32"/>
        </w:rPr>
      </w:pPr>
    </w:p>
    <w:p w14:paraId="7BC90091">
      <w:pPr>
        <w:snapToGrid w:val="0"/>
        <w:spacing w:line="360" w:lineRule="auto"/>
        <w:ind w:right="480"/>
        <w:jc w:val="center"/>
        <w:rPr>
          <w:rFonts w:ascii="宋体" w:hAnsi="宋体" w:cs="宋体"/>
          <w:b/>
          <w:kern w:val="0"/>
          <w:sz w:val="32"/>
          <w:szCs w:val="32"/>
        </w:rPr>
      </w:pPr>
    </w:p>
    <w:p w14:paraId="71A0F321">
      <w:pPr>
        <w:snapToGrid w:val="0"/>
        <w:spacing w:line="360" w:lineRule="auto"/>
        <w:ind w:right="480"/>
        <w:jc w:val="center"/>
        <w:rPr>
          <w:rFonts w:ascii="宋体" w:hAnsi="宋体" w:cs="宋体"/>
          <w:b/>
          <w:kern w:val="0"/>
          <w:sz w:val="32"/>
          <w:szCs w:val="32"/>
        </w:rPr>
      </w:pPr>
    </w:p>
    <w:p w14:paraId="1960EB11">
      <w:pPr>
        <w:snapToGrid w:val="0"/>
        <w:spacing w:line="360" w:lineRule="auto"/>
        <w:ind w:right="480"/>
        <w:jc w:val="center"/>
        <w:rPr>
          <w:rFonts w:ascii="宋体" w:hAnsi="宋体" w:cs="宋体"/>
          <w:b/>
          <w:kern w:val="0"/>
          <w:sz w:val="32"/>
          <w:szCs w:val="32"/>
        </w:rPr>
      </w:pPr>
    </w:p>
    <w:p w14:paraId="633A8C85">
      <w:pPr>
        <w:snapToGrid w:val="0"/>
        <w:spacing w:line="360" w:lineRule="auto"/>
        <w:ind w:right="480"/>
        <w:jc w:val="center"/>
        <w:rPr>
          <w:rFonts w:ascii="宋体" w:hAnsi="宋体" w:cs="宋体"/>
          <w:b/>
          <w:kern w:val="0"/>
          <w:sz w:val="32"/>
          <w:szCs w:val="32"/>
        </w:rPr>
      </w:pPr>
    </w:p>
    <w:p w14:paraId="7A89C00A">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714AF62">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35CE496">
      <w:pPr>
        <w:snapToGrid w:val="0"/>
        <w:spacing w:line="360" w:lineRule="auto"/>
        <w:rPr>
          <w:rFonts w:ascii="宋体" w:hAnsi="宋体" w:cs="宋体"/>
          <w:kern w:val="0"/>
          <w:sz w:val="24"/>
        </w:rPr>
      </w:pPr>
      <w:r>
        <w:rPr>
          <w:rFonts w:hint="eastAsia" w:ascii="宋体" w:hAnsi="宋体" w:cs="宋体"/>
          <w:sz w:val="24"/>
          <w:lang w:eastAsia="zh-CN"/>
        </w:rPr>
        <w:t>淳安县第一人民医院医共体</w:t>
      </w:r>
      <w:r>
        <w:rPr>
          <w:rFonts w:hint="eastAsia" w:ascii="宋体" w:hAnsi="宋体" w:cs="宋体"/>
          <w:sz w:val="24"/>
        </w:rPr>
        <w:t>、浙江科佳工程咨询有限公司</w:t>
      </w:r>
      <w:r>
        <w:rPr>
          <w:rFonts w:hint="eastAsia" w:ascii="宋体" w:hAnsi="宋体" w:cs="宋体"/>
          <w:kern w:val="0"/>
          <w:sz w:val="24"/>
          <w:lang w:val="zh-CN"/>
        </w:rPr>
        <w:t>：</w:t>
      </w:r>
    </w:p>
    <w:p w14:paraId="4D608C66">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淳安县第一人民医院医共体骨科手术床（电动手术台）设备采购项目</w:t>
      </w:r>
      <w:r>
        <w:rPr>
          <w:rFonts w:hint="eastAsia" w:ascii="宋体" w:hAnsi="宋体" w:cs="宋体"/>
          <w:sz w:val="24"/>
        </w:rPr>
        <w:t xml:space="preserve"> </w:t>
      </w:r>
      <w:r>
        <w:rPr>
          <w:rFonts w:hint="eastAsia" w:ascii="宋体" w:hAnsi="宋体" w:cs="宋体"/>
          <w:kern w:val="0"/>
          <w:sz w:val="24"/>
          <w:lang w:val="zh-CN"/>
        </w:rPr>
        <w:t>【招标编号：</w:t>
      </w:r>
      <w:r>
        <w:rPr>
          <w:rFonts w:hint="eastAsia" w:ascii="宋体" w:hAnsi="宋体" w:cs="宋体"/>
          <w:sz w:val="24"/>
          <w:lang w:eastAsia="zh-CN"/>
        </w:rPr>
        <w:t>ZJKJCA[2024]033号</w:t>
      </w:r>
      <w:r>
        <w:rPr>
          <w:rFonts w:hint="eastAsia" w:ascii="宋体" w:hAnsi="宋体" w:cs="宋体"/>
          <w:sz w:val="24"/>
        </w:rPr>
        <w:t>】的实施</w:t>
      </w:r>
      <w:r>
        <w:rPr>
          <w:rFonts w:hint="eastAsia" w:ascii="宋体" w:hAnsi="宋体" w:cs="宋体"/>
          <w:kern w:val="0"/>
          <w:sz w:val="24"/>
          <w:lang w:val="zh-CN"/>
        </w:rPr>
        <w:t>。</w:t>
      </w:r>
    </w:p>
    <w:p w14:paraId="14977EDC">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293"/>
        <w:gridCol w:w="2668"/>
        <w:gridCol w:w="1622"/>
        <w:gridCol w:w="1350"/>
        <w:gridCol w:w="1564"/>
        <w:gridCol w:w="3119"/>
      </w:tblGrid>
      <w:tr w14:paraId="68F1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DE154AA">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433C7024">
            <w:pPr>
              <w:spacing w:line="360" w:lineRule="auto"/>
              <w:jc w:val="center"/>
              <w:rPr>
                <w:rFonts w:ascii="宋体" w:hAnsi="宋体" w:cs="宋体"/>
                <w:b/>
                <w:sz w:val="24"/>
              </w:rPr>
            </w:pPr>
            <w:r>
              <w:rPr>
                <w:rFonts w:hint="eastAsia" w:ascii="宋体" w:hAnsi="宋体" w:cs="宋体"/>
                <w:b/>
                <w:sz w:val="24"/>
              </w:rPr>
              <w:t>名称</w:t>
            </w:r>
          </w:p>
        </w:tc>
        <w:tc>
          <w:tcPr>
            <w:tcW w:w="2293" w:type="dxa"/>
          </w:tcPr>
          <w:p w14:paraId="18DBD899">
            <w:pPr>
              <w:spacing w:line="360" w:lineRule="auto"/>
              <w:jc w:val="center"/>
              <w:rPr>
                <w:rFonts w:ascii="宋体" w:hAnsi="宋体" w:cs="宋体"/>
                <w:b/>
                <w:sz w:val="24"/>
              </w:rPr>
            </w:pPr>
          </w:p>
          <w:p w14:paraId="536B9A69">
            <w:pPr>
              <w:spacing w:line="360" w:lineRule="auto"/>
              <w:jc w:val="center"/>
              <w:rPr>
                <w:rFonts w:ascii="宋体" w:hAnsi="宋体" w:cs="宋体"/>
                <w:b/>
                <w:sz w:val="24"/>
              </w:rPr>
            </w:pPr>
            <w:r>
              <w:rPr>
                <w:rFonts w:hint="eastAsia" w:ascii="宋体" w:hAnsi="宋体" w:cs="宋体"/>
                <w:b/>
                <w:sz w:val="24"/>
              </w:rPr>
              <w:t>品牌（如果有）</w:t>
            </w:r>
          </w:p>
        </w:tc>
        <w:tc>
          <w:tcPr>
            <w:tcW w:w="2668" w:type="dxa"/>
            <w:vAlign w:val="center"/>
          </w:tcPr>
          <w:p w14:paraId="2AD49664">
            <w:pPr>
              <w:spacing w:line="360" w:lineRule="auto"/>
              <w:jc w:val="center"/>
              <w:rPr>
                <w:rFonts w:ascii="宋体" w:hAnsi="宋体" w:cs="宋体"/>
                <w:b/>
                <w:sz w:val="24"/>
              </w:rPr>
            </w:pPr>
            <w:r>
              <w:rPr>
                <w:rFonts w:hint="eastAsia" w:ascii="宋体" w:hAnsi="宋体" w:cs="宋体"/>
                <w:b/>
                <w:sz w:val="24"/>
              </w:rPr>
              <w:t>规格型号</w:t>
            </w:r>
          </w:p>
        </w:tc>
        <w:tc>
          <w:tcPr>
            <w:tcW w:w="1622" w:type="dxa"/>
            <w:vAlign w:val="center"/>
          </w:tcPr>
          <w:p w14:paraId="75F2E7B2">
            <w:pPr>
              <w:spacing w:line="360" w:lineRule="auto"/>
              <w:jc w:val="center"/>
              <w:rPr>
                <w:rFonts w:ascii="宋体" w:hAnsi="宋体" w:cs="宋体"/>
                <w:b/>
                <w:sz w:val="24"/>
              </w:rPr>
            </w:pPr>
            <w:r>
              <w:rPr>
                <w:rFonts w:hint="eastAsia" w:ascii="宋体" w:hAnsi="宋体" w:cs="宋体"/>
                <w:b/>
                <w:sz w:val="24"/>
              </w:rPr>
              <w:t>数量</w:t>
            </w:r>
          </w:p>
        </w:tc>
        <w:tc>
          <w:tcPr>
            <w:tcW w:w="1350" w:type="dxa"/>
            <w:vAlign w:val="center"/>
          </w:tcPr>
          <w:p w14:paraId="6B2417DA">
            <w:pPr>
              <w:spacing w:line="360" w:lineRule="auto"/>
              <w:jc w:val="center"/>
              <w:rPr>
                <w:rFonts w:ascii="宋体" w:hAnsi="宋体" w:cs="宋体"/>
                <w:b/>
                <w:sz w:val="24"/>
              </w:rPr>
            </w:pPr>
            <w:r>
              <w:rPr>
                <w:rFonts w:hint="eastAsia" w:ascii="宋体" w:hAnsi="宋体" w:cs="宋体"/>
                <w:b/>
                <w:sz w:val="24"/>
              </w:rPr>
              <w:t>单价</w:t>
            </w:r>
          </w:p>
        </w:tc>
        <w:tc>
          <w:tcPr>
            <w:tcW w:w="1564" w:type="dxa"/>
            <w:vAlign w:val="center"/>
          </w:tcPr>
          <w:p w14:paraId="3C5C5EB8">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2FE3F9B9">
            <w:pPr>
              <w:spacing w:line="360" w:lineRule="auto"/>
              <w:jc w:val="center"/>
              <w:rPr>
                <w:rFonts w:ascii="宋体" w:hAnsi="宋体" w:cs="宋体"/>
                <w:b/>
                <w:sz w:val="24"/>
              </w:rPr>
            </w:pPr>
          </w:p>
          <w:p w14:paraId="1F5604D3">
            <w:pPr>
              <w:spacing w:line="360" w:lineRule="auto"/>
              <w:jc w:val="center"/>
              <w:rPr>
                <w:rFonts w:ascii="宋体" w:hAnsi="宋体" w:cs="宋体"/>
                <w:b/>
                <w:sz w:val="24"/>
              </w:rPr>
            </w:pPr>
            <w:r>
              <w:rPr>
                <w:rFonts w:hint="eastAsia" w:ascii="宋体" w:hAnsi="宋体" w:cs="宋体"/>
                <w:b/>
                <w:sz w:val="24"/>
              </w:rPr>
              <w:t>备注（如果有）</w:t>
            </w:r>
          </w:p>
          <w:p w14:paraId="6EF3EE82">
            <w:pPr>
              <w:spacing w:line="360" w:lineRule="auto"/>
              <w:jc w:val="center"/>
              <w:rPr>
                <w:rFonts w:ascii="宋体" w:hAnsi="宋体" w:cs="宋体"/>
                <w:b/>
                <w:sz w:val="24"/>
              </w:rPr>
            </w:pPr>
          </w:p>
        </w:tc>
      </w:tr>
      <w:tr w14:paraId="3C08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8BA43F1">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7E67CDF2">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93" w:type="dxa"/>
            <w:vAlign w:val="center"/>
          </w:tcPr>
          <w:p w14:paraId="4B1D2FCF">
            <w:pPr>
              <w:snapToGrid w:val="0"/>
              <w:spacing w:line="360" w:lineRule="auto"/>
              <w:jc w:val="center"/>
              <w:rPr>
                <w:rFonts w:ascii="宋体" w:hAnsi="宋体" w:cs="宋体"/>
                <w:sz w:val="24"/>
              </w:rPr>
            </w:pPr>
          </w:p>
        </w:tc>
        <w:tc>
          <w:tcPr>
            <w:tcW w:w="2668" w:type="dxa"/>
            <w:vAlign w:val="center"/>
          </w:tcPr>
          <w:p w14:paraId="7EFCFFFD">
            <w:pPr>
              <w:snapToGrid w:val="0"/>
              <w:spacing w:line="360" w:lineRule="auto"/>
              <w:jc w:val="center"/>
              <w:rPr>
                <w:rFonts w:ascii="宋体" w:hAnsi="宋体" w:cs="宋体"/>
                <w:sz w:val="24"/>
              </w:rPr>
            </w:pPr>
          </w:p>
        </w:tc>
        <w:tc>
          <w:tcPr>
            <w:tcW w:w="1622" w:type="dxa"/>
            <w:vAlign w:val="center"/>
          </w:tcPr>
          <w:p w14:paraId="1CB27BF7">
            <w:pPr>
              <w:snapToGrid w:val="0"/>
              <w:spacing w:line="360" w:lineRule="auto"/>
              <w:jc w:val="center"/>
              <w:rPr>
                <w:rFonts w:ascii="宋体" w:hAnsi="宋体" w:cs="宋体"/>
                <w:sz w:val="24"/>
              </w:rPr>
            </w:pPr>
          </w:p>
        </w:tc>
        <w:tc>
          <w:tcPr>
            <w:tcW w:w="1350" w:type="dxa"/>
            <w:vAlign w:val="center"/>
          </w:tcPr>
          <w:p w14:paraId="18D80DC9">
            <w:pPr>
              <w:spacing w:line="360" w:lineRule="auto"/>
              <w:jc w:val="center"/>
              <w:rPr>
                <w:rFonts w:ascii="宋体" w:hAnsi="宋体" w:cs="宋体"/>
                <w:sz w:val="24"/>
              </w:rPr>
            </w:pPr>
          </w:p>
        </w:tc>
        <w:tc>
          <w:tcPr>
            <w:tcW w:w="1564" w:type="dxa"/>
            <w:vAlign w:val="center"/>
          </w:tcPr>
          <w:p w14:paraId="745C37B8">
            <w:pPr>
              <w:spacing w:line="360" w:lineRule="auto"/>
              <w:jc w:val="center"/>
              <w:rPr>
                <w:rFonts w:ascii="宋体" w:hAnsi="宋体" w:cs="宋体"/>
                <w:sz w:val="24"/>
              </w:rPr>
            </w:pPr>
          </w:p>
        </w:tc>
        <w:tc>
          <w:tcPr>
            <w:tcW w:w="3119" w:type="dxa"/>
            <w:vAlign w:val="center"/>
          </w:tcPr>
          <w:p w14:paraId="3A2A5592">
            <w:pPr>
              <w:spacing w:line="360" w:lineRule="auto"/>
              <w:jc w:val="center"/>
              <w:rPr>
                <w:rFonts w:ascii="宋体" w:hAnsi="宋体" w:cs="宋体"/>
                <w:sz w:val="24"/>
              </w:rPr>
            </w:pPr>
          </w:p>
        </w:tc>
      </w:tr>
      <w:tr w14:paraId="7435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60DBB12">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5BF4405A">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93" w:type="dxa"/>
            <w:vAlign w:val="center"/>
          </w:tcPr>
          <w:p w14:paraId="51485422">
            <w:pPr>
              <w:snapToGrid w:val="0"/>
              <w:spacing w:line="360" w:lineRule="auto"/>
              <w:jc w:val="center"/>
              <w:rPr>
                <w:rFonts w:ascii="宋体" w:hAnsi="宋体" w:cs="宋体"/>
                <w:sz w:val="24"/>
              </w:rPr>
            </w:pPr>
          </w:p>
        </w:tc>
        <w:tc>
          <w:tcPr>
            <w:tcW w:w="2668" w:type="dxa"/>
            <w:vAlign w:val="center"/>
          </w:tcPr>
          <w:p w14:paraId="2AEE14D1">
            <w:pPr>
              <w:snapToGrid w:val="0"/>
              <w:spacing w:line="360" w:lineRule="auto"/>
              <w:jc w:val="center"/>
              <w:rPr>
                <w:rFonts w:ascii="宋体" w:hAnsi="宋体" w:cs="宋体"/>
                <w:sz w:val="24"/>
              </w:rPr>
            </w:pPr>
          </w:p>
        </w:tc>
        <w:tc>
          <w:tcPr>
            <w:tcW w:w="1622" w:type="dxa"/>
            <w:vAlign w:val="center"/>
          </w:tcPr>
          <w:p w14:paraId="4EC120D5">
            <w:pPr>
              <w:snapToGrid w:val="0"/>
              <w:spacing w:line="360" w:lineRule="auto"/>
              <w:jc w:val="center"/>
              <w:rPr>
                <w:rFonts w:ascii="宋体" w:hAnsi="宋体" w:cs="宋体"/>
                <w:sz w:val="24"/>
              </w:rPr>
            </w:pPr>
          </w:p>
        </w:tc>
        <w:tc>
          <w:tcPr>
            <w:tcW w:w="1350" w:type="dxa"/>
            <w:vAlign w:val="center"/>
          </w:tcPr>
          <w:p w14:paraId="74078DAB">
            <w:pPr>
              <w:spacing w:line="360" w:lineRule="auto"/>
              <w:jc w:val="center"/>
              <w:rPr>
                <w:rFonts w:ascii="宋体" w:hAnsi="宋体" w:cs="宋体"/>
                <w:sz w:val="24"/>
              </w:rPr>
            </w:pPr>
          </w:p>
        </w:tc>
        <w:tc>
          <w:tcPr>
            <w:tcW w:w="1564" w:type="dxa"/>
            <w:vAlign w:val="center"/>
          </w:tcPr>
          <w:p w14:paraId="12DA1D80">
            <w:pPr>
              <w:spacing w:line="360" w:lineRule="auto"/>
              <w:jc w:val="center"/>
              <w:rPr>
                <w:rFonts w:ascii="宋体" w:hAnsi="宋体" w:cs="宋体"/>
                <w:sz w:val="24"/>
              </w:rPr>
            </w:pPr>
          </w:p>
        </w:tc>
        <w:tc>
          <w:tcPr>
            <w:tcW w:w="3119" w:type="dxa"/>
            <w:vAlign w:val="center"/>
          </w:tcPr>
          <w:p w14:paraId="6CD54941">
            <w:pPr>
              <w:spacing w:line="360" w:lineRule="auto"/>
              <w:jc w:val="center"/>
              <w:rPr>
                <w:rFonts w:ascii="宋体" w:hAnsi="宋体" w:cs="宋体"/>
                <w:sz w:val="24"/>
              </w:rPr>
            </w:pPr>
          </w:p>
        </w:tc>
      </w:tr>
      <w:tr w14:paraId="6FB2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98878F5">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05B057BB">
            <w:pPr>
              <w:snapToGrid w:val="0"/>
              <w:spacing w:line="360" w:lineRule="auto"/>
              <w:jc w:val="center"/>
              <w:rPr>
                <w:rFonts w:ascii="宋体" w:hAnsi="宋体" w:cs="宋体"/>
                <w:sz w:val="24"/>
              </w:rPr>
            </w:pPr>
          </w:p>
        </w:tc>
        <w:tc>
          <w:tcPr>
            <w:tcW w:w="2293" w:type="dxa"/>
            <w:vAlign w:val="center"/>
          </w:tcPr>
          <w:p w14:paraId="57313A6A">
            <w:pPr>
              <w:snapToGrid w:val="0"/>
              <w:spacing w:line="360" w:lineRule="auto"/>
              <w:jc w:val="center"/>
              <w:rPr>
                <w:rFonts w:ascii="宋体" w:hAnsi="宋体" w:cs="宋体"/>
                <w:sz w:val="24"/>
              </w:rPr>
            </w:pPr>
          </w:p>
        </w:tc>
        <w:tc>
          <w:tcPr>
            <w:tcW w:w="2668" w:type="dxa"/>
            <w:vAlign w:val="center"/>
          </w:tcPr>
          <w:p w14:paraId="4F542BA8">
            <w:pPr>
              <w:snapToGrid w:val="0"/>
              <w:spacing w:line="360" w:lineRule="auto"/>
              <w:jc w:val="center"/>
              <w:rPr>
                <w:rFonts w:ascii="宋体" w:hAnsi="宋体" w:cs="宋体"/>
                <w:sz w:val="24"/>
              </w:rPr>
            </w:pPr>
          </w:p>
        </w:tc>
        <w:tc>
          <w:tcPr>
            <w:tcW w:w="1622" w:type="dxa"/>
            <w:vAlign w:val="center"/>
          </w:tcPr>
          <w:p w14:paraId="6D72E3C7">
            <w:pPr>
              <w:snapToGrid w:val="0"/>
              <w:spacing w:line="360" w:lineRule="auto"/>
              <w:jc w:val="center"/>
              <w:rPr>
                <w:rFonts w:ascii="宋体" w:hAnsi="宋体" w:cs="宋体"/>
                <w:sz w:val="24"/>
              </w:rPr>
            </w:pPr>
          </w:p>
        </w:tc>
        <w:tc>
          <w:tcPr>
            <w:tcW w:w="1350" w:type="dxa"/>
            <w:vAlign w:val="center"/>
          </w:tcPr>
          <w:p w14:paraId="0145D231">
            <w:pPr>
              <w:spacing w:line="360" w:lineRule="auto"/>
              <w:jc w:val="center"/>
              <w:rPr>
                <w:rFonts w:ascii="宋体" w:hAnsi="宋体" w:cs="宋体"/>
                <w:sz w:val="24"/>
              </w:rPr>
            </w:pPr>
          </w:p>
        </w:tc>
        <w:tc>
          <w:tcPr>
            <w:tcW w:w="1564" w:type="dxa"/>
            <w:vAlign w:val="center"/>
          </w:tcPr>
          <w:p w14:paraId="29AD6653">
            <w:pPr>
              <w:spacing w:line="360" w:lineRule="auto"/>
              <w:jc w:val="center"/>
              <w:rPr>
                <w:rFonts w:ascii="宋体" w:hAnsi="宋体" w:cs="宋体"/>
                <w:sz w:val="24"/>
              </w:rPr>
            </w:pPr>
          </w:p>
        </w:tc>
        <w:tc>
          <w:tcPr>
            <w:tcW w:w="3119" w:type="dxa"/>
            <w:vAlign w:val="center"/>
          </w:tcPr>
          <w:p w14:paraId="1DC6709B">
            <w:pPr>
              <w:spacing w:line="360" w:lineRule="auto"/>
              <w:jc w:val="center"/>
              <w:rPr>
                <w:rFonts w:ascii="宋体" w:hAnsi="宋体" w:cs="宋体"/>
                <w:sz w:val="24"/>
              </w:rPr>
            </w:pPr>
          </w:p>
        </w:tc>
      </w:tr>
      <w:tr w14:paraId="525E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0A6FF32">
            <w:pPr>
              <w:spacing w:line="360" w:lineRule="auto"/>
              <w:jc w:val="center"/>
              <w:rPr>
                <w:rFonts w:ascii="宋体" w:hAnsi="宋体" w:cs="宋体"/>
                <w:sz w:val="24"/>
              </w:rPr>
            </w:pPr>
          </w:p>
        </w:tc>
        <w:tc>
          <w:tcPr>
            <w:tcW w:w="1417" w:type="dxa"/>
            <w:vAlign w:val="center"/>
          </w:tcPr>
          <w:p w14:paraId="76E45A64">
            <w:pPr>
              <w:snapToGrid w:val="0"/>
              <w:spacing w:line="360" w:lineRule="auto"/>
              <w:jc w:val="center"/>
              <w:rPr>
                <w:rFonts w:ascii="宋体" w:hAnsi="宋体" w:cs="宋体"/>
                <w:sz w:val="24"/>
              </w:rPr>
            </w:pPr>
          </w:p>
        </w:tc>
        <w:tc>
          <w:tcPr>
            <w:tcW w:w="2293" w:type="dxa"/>
            <w:vAlign w:val="center"/>
          </w:tcPr>
          <w:p w14:paraId="453A0D5B">
            <w:pPr>
              <w:snapToGrid w:val="0"/>
              <w:spacing w:line="360" w:lineRule="auto"/>
              <w:jc w:val="center"/>
              <w:rPr>
                <w:rFonts w:ascii="宋体" w:hAnsi="宋体" w:cs="宋体"/>
                <w:sz w:val="24"/>
              </w:rPr>
            </w:pPr>
          </w:p>
        </w:tc>
        <w:tc>
          <w:tcPr>
            <w:tcW w:w="2668" w:type="dxa"/>
            <w:vAlign w:val="center"/>
          </w:tcPr>
          <w:p w14:paraId="6F7B04AD">
            <w:pPr>
              <w:snapToGrid w:val="0"/>
              <w:spacing w:line="360" w:lineRule="auto"/>
              <w:jc w:val="center"/>
              <w:rPr>
                <w:rFonts w:ascii="宋体" w:hAnsi="宋体" w:cs="宋体"/>
                <w:sz w:val="24"/>
              </w:rPr>
            </w:pPr>
          </w:p>
        </w:tc>
        <w:tc>
          <w:tcPr>
            <w:tcW w:w="1622" w:type="dxa"/>
            <w:vAlign w:val="center"/>
          </w:tcPr>
          <w:p w14:paraId="089AF8DE">
            <w:pPr>
              <w:snapToGrid w:val="0"/>
              <w:spacing w:line="360" w:lineRule="auto"/>
              <w:jc w:val="center"/>
              <w:rPr>
                <w:rFonts w:ascii="宋体" w:hAnsi="宋体" w:cs="宋体"/>
                <w:sz w:val="24"/>
              </w:rPr>
            </w:pPr>
          </w:p>
        </w:tc>
        <w:tc>
          <w:tcPr>
            <w:tcW w:w="1350" w:type="dxa"/>
            <w:vAlign w:val="center"/>
          </w:tcPr>
          <w:p w14:paraId="3CA981FD">
            <w:pPr>
              <w:spacing w:line="360" w:lineRule="auto"/>
              <w:jc w:val="center"/>
              <w:rPr>
                <w:rFonts w:ascii="宋体" w:hAnsi="宋体" w:cs="宋体"/>
                <w:sz w:val="24"/>
              </w:rPr>
            </w:pPr>
          </w:p>
        </w:tc>
        <w:tc>
          <w:tcPr>
            <w:tcW w:w="1564" w:type="dxa"/>
            <w:vAlign w:val="center"/>
          </w:tcPr>
          <w:p w14:paraId="4ADAC0BB">
            <w:pPr>
              <w:spacing w:line="360" w:lineRule="auto"/>
              <w:jc w:val="center"/>
              <w:rPr>
                <w:rFonts w:ascii="宋体" w:hAnsi="宋体" w:cs="宋体"/>
                <w:sz w:val="24"/>
              </w:rPr>
            </w:pPr>
          </w:p>
        </w:tc>
        <w:tc>
          <w:tcPr>
            <w:tcW w:w="3119" w:type="dxa"/>
            <w:vAlign w:val="center"/>
          </w:tcPr>
          <w:p w14:paraId="680B6D56">
            <w:pPr>
              <w:spacing w:line="360" w:lineRule="auto"/>
              <w:jc w:val="center"/>
              <w:rPr>
                <w:rFonts w:ascii="宋体" w:hAnsi="宋体" w:cs="宋体"/>
                <w:sz w:val="24"/>
              </w:rPr>
            </w:pPr>
          </w:p>
        </w:tc>
      </w:tr>
      <w:tr w14:paraId="36C6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788641">
            <w:pPr>
              <w:spacing w:line="360" w:lineRule="auto"/>
              <w:jc w:val="center"/>
              <w:rPr>
                <w:rFonts w:ascii="宋体" w:hAnsi="宋体" w:cs="宋体"/>
                <w:sz w:val="24"/>
              </w:rPr>
            </w:pPr>
          </w:p>
        </w:tc>
        <w:tc>
          <w:tcPr>
            <w:tcW w:w="1417" w:type="dxa"/>
            <w:vAlign w:val="center"/>
          </w:tcPr>
          <w:p w14:paraId="5C52E02C">
            <w:pPr>
              <w:snapToGrid w:val="0"/>
              <w:spacing w:line="360" w:lineRule="auto"/>
              <w:jc w:val="center"/>
              <w:rPr>
                <w:rFonts w:ascii="宋体" w:hAnsi="宋体" w:cs="宋体"/>
                <w:sz w:val="24"/>
              </w:rPr>
            </w:pPr>
          </w:p>
        </w:tc>
        <w:tc>
          <w:tcPr>
            <w:tcW w:w="2293" w:type="dxa"/>
            <w:vAlign w:val="center"/>
          </w:tcPr>
          <w:p w14:paraId="13A17B9F">
            <w:pPr>
              <w:snapToGrid w:val="0"/>
              <w:spacing w:line="360" w:lineRule="auto"/>
              <w:jc w:val="center"/>
              <w:rPr>
                <w:rFonts w:ascii="宋体" w:hAnsi="宋体" w:cs="宋体"/>
                <w:sz w:val="24"/>
              </w:rPr>
            </w:pPr>
          </w:p>
        </w:tc>
        <w:tc>
          <w:tcPr>
            <w:tcW w:w="2668" w:type="dxa"/>
            <w:vAlign w:val="center"/>
          </w:tcPr>
          <w:p w14:paraId="4F37211E">
            <w:pPr>
              <w:snapToGrid w:val="0"/>
              <w:spacing w:line="360" w:lineRule="auto"/>
              <w:jc w:val="center"/>
              <w:rPr>
                <w:rFonts w:ascii="宋体" w:hAnsi="宋体" w:cs="宋体"/>
                <w:sz w:val="24"/>
              </w:rPr>
            </w:pPr>
          </w:p>
        </w:tc>
        <w:tc>
          <w:tcPr>
            <w:tcW w:w="1622" w:type="dxa"/>
            <w:vAlign w:val="center"/>
          </w:tcPr>
          <w:p w14:paraId="47D871EC">
            <w:pPr>
              <w:snapToGrid w:val="0"/>
              <w:spacing w:line="360" w:lineRule="auto"/>
              <w:jc w:val="center"/>
              <w:rPr>
                <w:rFonts w:ascii="宋体" w:hAnsi="宋体" w:cs="宋体"/>
                <w:sz w:val="24"/>
              </w:rPr>
            </w:pPr>
          </w:p>
        </w:tc>
        <w:tc>
          <w:tcPr>
            <w:tcW w:w="1350" w:type="dxa"/>
            <w:vAlign w:val="center"/>
          </w:tcPr>
          <w:p w14:paraId="72A63AAE">
            <w:pPr>
              <w:spacing w:line="360" w:lineRule="auto"/>
              <w:jc w:val="center"/>
              <w:rPr>
                <w:rFonts w:ascii="宋体" w:hAnsi="宋体" w:cs="宋体"/>
                <w:sz w:val="24"/>
              </w:rPr>
            </w:pPr>
          </w:p>
        </w:tc>
        <w:tc>
          <w:tcPr>
            <w:tcW w:w="1564" w:type="dxa"/>
            <w:vAlign w:val="center"/>
          </w:tcPr>
          <w:p w14:paraId="604A6096">
            <w:pPr>
              <w:spacing w:line="360" w:lineRule="auto"/>
              <w:jc w:val="center"/>
              <w:rPr>
                <w:rFonts w:ascii="宋体" w:hAnsi="宋体" w:cs="宋体"/>
                <w:sz w:val="24"/>
              </w:rPr>
            </w:pPr>
          </w:p>
        </w:tc>
        <w:tc>
          <w:tcPr>
            <w:tcW w:w="3119" w:type="dxa"/>
            <w:vAlign w:val="center"/>
          </w:tcPr>
          <w:p w14:paraId="3A784A8D">
            <w:pPr>
              <w:spacing w:line="360" w:lineRule="auto"/>
              <w:jc w:val="center"/>
              <w:rPr>
                <w:rFonts w:ascii="宋体" w:hAnsi="宋体" w:cs="宋体"/>
                <w:sz w:val="24"/>
              </w:rPr>
            </w:pPr>
          </w:p>
        </w:tc>
      </w:tr>
      <w:tr w14:paraId="1A00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7B11E92">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5E1C78AC">
            <w:pPr>
              <w:spacing w:line="360" w:lineRule="auto"/>
              <w:jc w:val="center"/>
              <w:rPr>
                <w:rFonts w:ascii="宋体" w:hAnsi="宋体" w:cs="宋体"/>
                <w:sz w:val="24"/>
              </w:rPr>
            </w:pPr>
          </w:p>
        </w:tc>
      </w:tr>
      <w:tr w14:paraId="5B7C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8B43524">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11680344">
            <w:pPr>
              <w:spacing w:line="360" w:lineRule="auto"/>
              <w:jc w:val="center"/>
              <w:rPr>
                <w:rFonts w:ascii="宋体" w:hAnsi="宋体" w:cs="宋体"/>
                <w:sz w:val="24"/>
              </w:rPr>
            </w:pPr>
          </w:p>
        </w:tc>
      </w:tr>
    </w:tbl>
    <w:p w14:paraId="0452D5D8">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B575FB5">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38F2A3B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2、有关本项目实施所涉及的一切费用均计入报价。总价不为零，报价明细表中部分产品、服务单价为零的，视作已包含在总价中。</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7317C4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21064252">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6BC3DB3">
      <w:pPr>
        <w:snapToGrid w:val="0"/>
        <w:spacing w:line="360" w:lineRule="auto"/>
        <w:ind w:firstLine="480" w:firstLineChars="200"/>
        <w:jc w:val="left"/>
        <w:sectPr>
          <w:pgSz w:w="16838" w:h="11906" w:orient="landscape"/>
          <w:pgMar w:top="1418" w:right="1247" w:bottom="1418" w:left="1276" w:header="851" w:footer="992" w:gutter="0"/>
          <w:cols w:space="720" w:num="1"/>
          <w:titlePg/>
          <w:docGrid w:linePitch="312" w:charSpace="0"/>
        </w:sectPr>
      </w:pPr>
      <w:r>
        <w:rPr>
          <w:rFonts w:hint="eastAsia" w:ascii="宋体" w:hAnsi="宋体" w:cs="宋体"/>
          <w:kern w:val="0"/>
          <w:sz w:val="24"/>
        </w:rPr>
        <w:t>5、特别说明:</w:t>
      </w:r>
      <w:r>
        <w:rPr>
          <w:rFonts w:hint="eastAsia" w:ascii="微软雅黑" w:hAnsi="微软雅黑" w:eastAsia="微软雅黑" w:cs="微软雅黑"/>
          <w:b/>
          <w:bCs/>
          <w:kern w:val="0"/>
          <w:sz w:val="24"/>
        </w:rPr>
        <w:t>▲</w:t>
      </w:r>
      <w:r>
        <w:rPr>
          <w:rFonts w:hint="eastAsia" w:ascii="宋体" w:hAnsi="宋体" w:cs="宋体"/>
          <w:b/>
          <w:bCs/>
          <w:kern w:val="0"/>
          <w:sz w:val="24"/>
        </w:rPr>
        <w:t>供应商报价低于项目预算 50%的，应当在报价文件中详细阐述不影响产品质量或者诚信履约的具体原因。</w:t>
      </w:r>
    </w:p>
    <w:p w14:paraId="008ECA96">
      <w:pPr>
        <w:pStyle w:val="692"/>
        <w:keepNext w:val="0"/>
        <w:pageBreakBefore w:val="0"/>
        <w:tabs>
          <w:tab w:val="clear" w:pos="720"/>
        </w:tabs>
        <w:snapToGrid w:val="0"/>
        <w:spacing w:before="120" w:after="120"/>
        <w:jc w:val="center"/>
        <w:outlineLvl w:val="9"/>
        <w:rPr>
          <w:rFonts w:ascii="宋体" w:hAnsi="宋体" w:eastAsia="宋体" w:cs="宋体"/>
          <w:sz w:val="32"/>
          <w:szCs w:val="32"/>
        </w:rPr>
      </w:pPr>
      <w:bookmarkStart w:id="549" w:name="_Toc465665161"/>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w:t>
      </w:r>
      <w:r>
        <w:rPr>
          <w:rFonts w:hint="eastAsia" w:ascii="宋体" w:hAnsi="宋体" w:eastAsia="宋体" w:cs="宋体"/>
          <w:sz w:val="32"/>
          <w:szCs w:val="32"/>
        </w:rPr>
        <w:t>中小企业声明函（如果有）</w:t>
      </w:r>
    </w:p>
    <w:p w14:paraId="20F1603C">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04F2D2F">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bookmarkEnd w:id="549"/>
    </w:p>
    <w:p w14:paraId="7DA03327">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6F8FAC6">
      <w:pPr>
        <w:spacing w:line="360" w:lineRule="auto"/>
        <w:jc w:val="center"/>
        <w:rPr>
          <w:rFonts w:ascii="宋体" w:hAnsi="宋体" w:cs="宋体"/>
          <w:b/>
          <w:spacing w:val="6"/>
          <w:sz w:val="32"/>
          <w:szCs w:val="32"/>
        </w:rPr>
      </w:pPr>
      <w:bookmarkStart w:id="550" w:name="OLE_LINK13"/>
      <w:bookmarkStart w:id="551" w:name="OLE_LINK14"/>
      <w:r>
        <w:rPr>
          <w:rFonts w:hint="eastAsia" w:ascii="宋体" w:hAnsi="宋体" w:cs="宋体"/>
          <w:b/>
          <w:spacing w:val="6"/>
          <w:sz w:val="32"/>
          <w:szCs w:val="32"/>
        </w:rPr>
        <w:t>残疾人福利性单位声明函</w:t>
      </w:r>
    </w:p>
    <w:bookmarkEnd w:id="550"/>
    <w:bookmarkEnd w:id="551"/>
    <w:p w14:paraId="17542ADB">
      <w:pPr>
        <w:spacing w:line="360" w:lineRule="auto"/>
        <w:rPr>
          <w:rFonts w:ascii="宋体" w:hAnsi="宋体" w:cs="宋体"/>
          <w:b/>
          <w:spacing w:val="6"/>
          <w:sz w:val="30"/>
          <w:szCs w:val="30"/>
        </w:rPr>
      </w:pPr>
    </w:p>
    <w:p w14:paraId="2BE42F27">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0F495A3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544D715">
      <w:pPr>
        <w:spacing w:line="360" w:lineRule="auto"/>
        <w:ind w:firstLine="480" w:firstLineChars="200"/>
        <w:rPr>
          <w:rFonts w:ascii="宋体" w:hAnsi="宋体" w:cs="宋体"/>
          <w:sz w:val="24"/>
        </w:rPr>
      </w:pPr>
    </w:p>
    <w:p w14:paraId="1E39FE80">
      <w:pPr>
        <w:spacing w:line="360" w:lineRule="auto"/>
        <w:ind w:firstLine="480" w:firstLineChars="200"/>
        <w:rPr>
          <w:rFonts w:ascii="宋体" w:hAnsi="宋体" w:cs="宋体"/>
          <w:sz w:val="24"/>
        </w:rPr>
      </w:pPr>
    </w:p>
    <w:p w14:paraId="61E8AD7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0F3D071">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8996466">
      <w:pPr>
        <w:spacing w:line="360" w:lineRule="auto"/>
        <w:ind w:firstLine="480" w:firstLineChars="200"/>
        <w:rPr>
          <w:rFonts w:ascii="宋体" w:hAnsi="宋体" w:cs="宋体"/>
          <w:sz w:val="24"/>
        </w:rPr>
      </w:pPr>
    </w:p>
    <w:p w14:paraId="42006DC5">
      <w:pPr>
        <w:spacing w:line="360" w:lineRule="auto"/>
        <w:ind w:firstLine="420" w:firstLineChars="200"/>
        <w:rPr>
          <w:rFonts w:ascii="宋体" w:hAnsi="宋体" w:cs="宋体"/>
        </w:rPr>
      </w:pPr>
    </w:p>
    <w:p w14:paraId="0C130675">
      <w:pPr>
        <w:spacing w:line="360" w:lineRule="auto"/>
        <w:ind w:firstLine="420" w:firstLineChars="200"/>
        <w:rPr>
          <w:rFonts w:ascii="宋体" w:hAnsi="宋体" w:cs="宋体"/>
        </w:rPr>
      </w:pPr>
    </w:p>
    <w:p w14:paraId="56BBB0A7">
      <w:pPr>
        <w:spacing w:line="360" w:lineRule="auto"/>
        <w:ind w:firstLine="420" w:firstLineChars="200"/>
        <w:rPr>
          <w:rFonts w:ascii="宋体" w:hAnsi="宋体" w:cs="宋体"/>
        </w:rPr>
      </w:pPr>
    </w:p>
    <w:p w14:paraId="4252EF81">
      <w:pPr>
        <w:spacing w:line="360" w:lineRule="auto"/>
        <w:ind w:firstLine="420" w:firstLineChars="200"/>
        <w:rPr>
          <w:rFonts w:ascii="宋体" w:hAnsi="宋体" w:cs="宋体"/>
        </w:rPr>
      </w:pPr>
    </w:p>
    <w:p w14:paraId="07CA0D93">
      <w:pPr>
        <w:spacing w:line="360" w:lineRule="auto"/>
        <w:rPr>
          <w:rFonts w:ascii="宋体" w:hAnsi="宋体" w:cs="宋体"/>
          <w:b/>
          <w:sz w:val="24"/>
        </w:rPr>
      </w:pPr>
    </w:p>
    <w:p w14:paraId="6BECE5EA">
      <w:pPr>
        <w:spacing w:line="360" w:lineRule="auto"/>
        <w:rPr>
          <w:rFonts w:ascii="宋体" w:hAnsi="宋体" w:cs="宋体"/>
          <w:b/>
          <w:sz w:val="24"/>
        </w:rPr>
      </w:pPr>
    </w:p>
    <w:p w14:paraId="1FAFB888">
      <w:pPr>
        <w:spacing w:line="360" w:lineRule="auto"/>
        <w:rPr>
          <w:rFonts w:ascii="宋体" w:hAnsi="宋体" w:cs="宋体"/>
          <w:b/>
          <w:sz w:val="24"/>
        </w:rPr>
      </w:pPr>
    </w:p>
    <w:p w14:paraId="5A996EAD">
      <w:pPr>
        <w:spacing w:line="360" w:lineRule="auto"/>
        <w:rPr>
          <w:rFonts w:ascii="宋体" w:hAnsi="宋体" w:cs="宋体"/>
          <w:b/>
          <w:sz w:val="24"/>
        </w:rPr>
      </w:pPr>
    </w:p>
    <w:p w14:paraId="7E713CA5">
      <w:pPr>
        <w:spacing w:line="360" w:lineRule="auto"/>
        <w:rPr>
          <w:rFonts w:ascii="宋体" w:hAnsi="宋体" w:cs="宋体"/>
          <w:b/>
          <w:sz w:val="24"/>
        </w:rPr>
      </w:pPr>
    </w:p>
    <w:p w14:paraId="7E63EFA4">
      <w:pPr>
        <w:spacing w:line="360" w:lineRule="auto"/>
        <w:rPr>
          <w:rFonts w:ascii="宋体" w:hAnsi="宋体" w:cs="宋体"/>
          <w:b/>
          <w:sz w:val="24"/>
        </w:rPr>
      </w:pPr>
    </w:p>
    <w:p w14:paraId="52760A9C">
      <w:pPr>
        <w:spacing w:line="360" w:lineRule="auto"/>
        <w:rPr>
          <w:rFonts w:ascii="宋体" w:hAnsi="宋体" w:cs="宋体"/>
          <w:b/>
          <w:sz w:val="24"/>
        </w:rPr>
      </w:pPr>
    </w:p>
    <w:p w14:paraId="556D470D">
      <w:pPr>
        <w:spacing w:line="360" w:lineRule="auto"/>
        <w:rPr>
          <w:rFonts w:ascii="宋体" w:hAnsi="宋体" w:cs="宋体"/>
          <w:b/>
          <w:sz w:val="24"/>
        </w:rPr>
      </w:pPr>
    </w:p>
    <w:p w14:paraId="686C22E8">
      <w:pPr>
        <w:spacing w:line="360" w:lineRule="auto"/>
        <w:rPr>
          <w:rFonts w:ascii="宋体" w:hAnsi="宋体" w:cs="宋体"/>
          <w:b/>
          <w:sz w:val="24"/>
        </w:rPr>
      </w:pPr>
    </w:p>
    <w:p w14:paraId="2AD047C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1834DB3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6BDA9EE">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47E5D2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8283D8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BDBED4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C2EF431">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C61B16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0B5F803">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8807982">
      <w:pPr>
        <w:snapToGrid w:val="0"/>
        <w:spacing w:line="360" w:lineRule="auto"/>
        <w:rPr>
          <w:rFonts w:ascii="宋体" w:hAnsi="宋体" w:cs="宋体"/>
          <w:bCs/>
          <w:sz w:val="24"/>
        </w:rPr>
      </w:pPr>
      <w:r>
        <w:rPr>
          <w:rFonts w:hint="eastAsia" w:ascii="宋体" w:hAnsi="宋体" w:cs="宋体"/>
          <w:bCs/>
          <w:sz w:val="24"/>
        </w:rPr>
        <w:t>二、质疑项目基本情况</w:t>
      </w:r>
    </w:p>
    <w:p w14:paraId="5032FF4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B84DF2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60FF0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627576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5E5DBF6">
      <w:pPr>
        <w:snapToGrid w:val="0"/>
        <w:spacing w:line="360" w:lineRule="auto"/>
        <w:rPr>
          <w:rFonts w:ascii="宋体" w:hAnsi="宋体" w:cs="宋体"/>
          <w:bCs/>
          <w:sz w:val="24"/>
        </w:rPr>
      </w:pPr>
      <w:r>
        <w:rPr>
          <w:rFonts w:hint="eastAsia" w:ascii="宋体" w:hAnsi="宋体" w:cs="宋体"/>
          <w:bCs/>
          <w:sz w:val="24"/>
        </w:rPr>
        <w:t>三、质疑事项具体内容</w:t>
      </w:r>
    </w:p>
    <w:p w14:paraId="31CEA4A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93A6F0A">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E89AD64">
      <w:pPr>
        <w:snapToGrid w:val="0"/>
        <w:spacing w:line="360" w:lineRule="auto"/>
        <w:rPr>
          <w:rFonts w:ascii="宋体" w:hAnsi="宋体" w:cs="宋体"/>
          <w:sz w:val="24"/>
        </w:rPr>
      </w:pPr>
      <w:r>
        <w:rPr>
          <w:rFonts w:hint="eastAsia" w:ascii="宋体" w:hAnsi="宋体" w:cs="宋体"/>
          <w:sz w:val="24"/>
          <w:u w:val="dotted"/>
        </w:rPr>
        <w:t xml:space="preserve">                                                       </w:t>
      </w:r>
    </w:p>
    <w:p w14:paraId="5B6D8C75">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B08CBD9">
      <w:pPr>
        <w:snapToGrid w:val="0"/>
        <w:spacing w:line="360" w:lineRule="auto"/>
        <w:rPr>
          <w:rFonts w:ascii="宋体" w:hAnsi="宋体" w:cs="宋体"/>
          <w:sz w:val="24"/>
          <w:u w:val="dotted"/>
        </w:rPr>
      </w:pPr>
      <w:r>
        <w:rPr>
          <w:rFonts w:hint="eastAsia" w:ascii="宋体" w:hAnsi="宋体" w:cs="宋体"/>
          <w:sz w:val="24"/>
          <w:u w:val="dotted"/>
        </w:rPr>
        <w:t xml:space="preserve">                                                     </w:t>
      </w:r>
    </w:p>
    <w:p w14:paraId="4F941570">
      <w:pPr>
        <w:snapToGrid w:val="0"/>
        <w:spacing w:line="360" w:lineRule="auto"/>
        <w:rPr>
          <w:rFonts w:ascii="宋体" w:hAnsi="宋体" w:cs="宋体"/>
          <w:sz w:val="24"/>
          <w:u w:val="dotted"/>
        </w:rPr>
      </w:pPr>
      <w:r>
        <w:rPr>
          <w:rFonts w:hint="eastAsia" w:ascii="宋体" w:hAnsi="宋体" w:cs="宋体"/>
          <w:sz w:val="24"/>
        </w:rPr>
        <w:t>质疑事项2</w:t>
      </w:r>
    </w:p>
    <w:p w14:paraId="55D3ECB7">
      <w:pPr>
        <w:snapToGrid w:val="0"/>
        <w:spacing w:line="360" w:lineRule="auto"/>
        <w:rPr>
          <w:rFonts w:ascii="宋体" w:hAnsi="宋体" w:cs="宋体"/>
          <w:sz w:val="24"/>
        </w:rPr>
      </w:pPr>
      <w:r>
        <w:rPr>
          <w:rFonts w:hint="eastAsia" w:ascii="宋体" w:hAnsi="宋体" w:cs="宋体"/>
          <w:sz w:val="24"/>
        </w:rPr>
        <w:t>……</w:t>
      </w:r>
    </w:p>
    <w:p w14:paraId="4C959B06">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360D2DC">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51940A2">
      <w:pPr>
        <w:spacing w:line="360" w:lineRule="auto"/>
        <w:rPr>
          <w:rFonts w:ascii="宋体" w:hAnsi="宋体" w:cs="宋体"/>
          <w:sz w:val="24"/>
        </w:rPr>
      </w:pPr>
      <w:r>
        <w:rPr>
          <w:rFonts w:hint="eastAsia" w:ascii="宋体" w:hAnsi="宋体" w:cs="宋体"/>
          <w:sz w:val="24"/>
        </w:rPr>
        <w:t xml:space="preserve">签字(签章)：                   公章：                      </w:t>
      </w:r>
    </w:p>
    <w:p w14:paraId="4C29E29C">
      <w:pPr>
        <w:spacing w:line="360" w:lineRule="auto"/>
        <w:rPr>
          <w:rFonts w:ascii="宋体" w:hAnsi="宋体" w:cs="宋体"/>
          <w:sz w:val="24"/>
        </w:rPr>
      </w:pPr>
      <w:r>
        <w:rPr>
          <w:rFonts w:hint="eastAsia" w:ascii="宋体" w:hAnsi="宋体" w:cs="宋体"/>
          <w:sz w:val="24"/>
        </w:rPr>
        <w:t xml:space="preserve">日期：    </w:t>
      </w:r>
    </w:p>
    <w:p w14:paraId="60DC8245">
      <w:pPr>
        <w:spacing w:line="360" w:lineRule="auto"/>
        <w:jc w:val="center"/>
        <w:rPr>
          <w:rFonts w:ascii="宋体" w:hAnsi="宋体" w:cs="宋体"/>
          <w:b/>
          <w:bCs/>
          <w:sz w:val="24"/>
        </w:rPr>
      </w:pPr>
    </w:p>
    <w:p w14:paraId="5DE14968">
      <w:pPr>
        <w:spacing w:line="360" w:lineRule="auto"/>
        <w:rPr>
          <w:rFonts w:ascii="宋体" w:hAnsi="宋体" w:cs="宋体"/>
          <w:b/>
          <w:sz w:val="24"/>
        </w:rPr>
      </w:pPr>
    </w:p>
    <w:p w14:paraId="7410FC88">
      <w:pPr>
        <w:spacing w:line="360" w:lineRule="auto"/>
        <w:rPr>
          <w:rFonts w:ascii="宋体" w:hAnsi="宋体" w:cs="宋体"/>
          <w:b/>
          <w:sz w:val="24"/>
        </w:rPr>
      </w:pPr>
    </w:p>
    <w:p w14:paraId="6805ACCB">
      <w:pPr>
        <w:spacing w:line="360" w:lineRule="auto"/>
        <w:rPr>
          <w:rFonts w:ascii="宋体" w:hAnsi="宋体" w:cs="宋体"/>
          <w:b/>
          <w:sz w:val="24"/>
        </w:rPr>
      </w:pPr>
    </w:p>
    <w:p w14:paraId="63A8698E">
      <w:pPr>
        <w:spacing w:line="360" w:lineRule="auto"/>
        <w:rPr>
          <w:rFonts w:ascii="宋体" w:hAnsi="宋体" w:cs="宋体"/>
          <w:b/>
          <w:sz w:val="24"/>
        </w:rPr>
      </w:pPr>
      <w:r>
        <w:rPr>
          <w:rFonts w:hint="eastAsia" w:ascii="宋体" w:hAnsi="宋体" w:cs="宋体"/>
          <w:b/>
          <w:sz w:val="24"/>
        </w:rPr>
        <w:t>质疑函制作说明：</w:t>
      </w:r>
    </w:p>
    <w:p w14:paraId="1472D589">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88C2BC1">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490821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089A800">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89D119F">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44AE2B7">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DD550F9">
      <w:pPr>
        <w:widowControl/>
        <w:spacing w:line="360" w:lineRule="auto"/>
        <w:ind w:firstLine="600" w:firstLineChars="200"/>
        <w:jc w:val="left"/>
        <w:rPr>
          <w:rFonts w:ascii="宋体" w:hAnsi="宋体" w:cs="宋体"/>
          <w:sz w:val="30"/>
          <w:szCs w:val="30"/>
        </w:rPr>
      </w:pPr>
    </w:p>
    <w:p w14:paraId="0F9D2E45">
      <w:pPr>
        <w:spacing w:line="360" w:lineRule="auto"/>
        <w:jc w:val="center"/>
        <w:rPr>
          <w:rFonts w:ascii="宋体" w:hAnsi="宋体" w:cs="宋体"/>
          <w:b/>
          <w:spacing w:val="6"/>
          <w:sz w:val="32"/>
          <w:szCs w:val="32"/>
        </w:rPr>
      </w:pPr>
    </w:p>
    <w:p w14:paraId="759C04B8">
      <w:pPr>
        <w:spacing w:line="360" w:lineRule="auto"/>
        <w:jc w:val="center"/>
        <w:rPr>
          <w:rFonts w:ascii="宋体" w:hAnsi="宋体" w:cs="宋体"/>
          <w:b/>
          <w:spacing w:val="6"/>
          <w:sz w:val="32"/>
          <w:szCs w:val="32"/>
        </w:rPr>
      </w:pPr>
    </w:p>
    <w:p w14:paraId="0F867932">
      <w:pPr>
        <w:spacing w:line="360" w:lineRule="auto"/>
        <w:jc w:val="center"/>
        <w:rPr>
          <w:rFonts w:ascii="宋体" w:hAnsi="宋体" w:cs="宋体"/>
          <w:b/>
          <w:spacing w:val="6"/>
          <w:sz w:val="32"/>
          <w:szCs w:val="32"/>
        </w:rPr>
      </w:pPr>
    </w:p>
    <w:p w14:paraId="16468393">
      <w:pPr>
        <w:spacing w:line="360" w:lineRule="auto"/>
        <w:jc w:val="center"/>
        <w:rPr>
          <w:rFonts w:ascii="宋体" w:hAnsi="宋体" w:cs="宋体"/>
          <w:b/>
          <w:spacing w:val="6"/>
          <w:sz w:val="32"/>
          <w:szCs w:val="32"/>
        </w:rPr>
      </w:pPr>
    </w:p>
    <w:p w14:paraId="30E70D4C">
      <w:pPr>
        <w:spacing w:line="360" w:lineRule="auto"/>
        <w:jc w:val="center"/>
        <w:rPr>
          <w:rFonts w:ascii="宋体" w:hAnsi="宋体" w:cs="宋体"/>
          <w:b/>
          <w:spacing w:val="6"/>
          <w:sz w:val="32"/>
          <w:szCs w:val="32"/>
        </w:rPr>
      </w:pPr>
    </w:p>
    <w:p w14:paraId="5C2F56E5">
      <w:pPr>
        <w:spacing w:line="360" w:lineRule="auto"/>
        <w:jc w:val="center"/>
        <w:rPr>
          <w:rFonts w:ascii="宋体" w:hAnsi="宋体" w:cs="宋体"/>
          <w:b/>
          <w:spacing w:val="6"/>
          <w:sz w:val="32"/>
          <w:szCs w:val="32"/>
        </w:rPr>
      </w:pPr>
    </w:p>
    <w:p w14:paraId="3B3CD87E">
      <w:pPr>
        <w:spacing w:line="360" w:lineRule="auto"/>
        <w:jc w:val="center"/>
        <w:rPr>
          <w:rFonts w:ascii="宋体" w:hAnsi="宋体" w:cs="宋体"/>
          <w:b/>
          <w:spacing w:val="6"/>
          <w:sz w:val="32"/>
          <w:szCs w:val="32"/>
        </w:rPr>
      </w:pPr>
    </w:p>
    <w:p w14:paraId="220EC4B9">
      <w:pPr>
        <w:spacing w:line="360" w:lineRule="auto"/>
        <w:jc w:val="center"/>
        <w:rPr>
          <w:rFonts w:ascii="宋体" w:hAnsi="宋体" w:cs="宋体"/>
          <w:b/>
          <w:spacing w:val="6"/>
          <w:sz w:val="32"/>
          <w:szCs w:val="32"/>
        </w:rPr>
      </w:pPr>
    </w:p>
    <w:p w14:paraId="63CACFF6">
      <w:pPr>
        <w:spacing w:line="360" w:lineRule="auto"/>
        <w:jc w:val="center"/>
        <w:rPr>
          <w:rFonts w:ascii="宋体" w:hAnsi="宋体" w:cs="宋体"/>
          <w:b/>
          <w:spacing w:val="6"/>
          <w:sz w:val="32"/>
          <w:szCs w:val="32"/>
        </w:rPr>
      </w:pPr>
    </w:p>
    <w:p w14:paraId="07396558">
      <w:pPr>
        <w:spacing w:line="360" w:lineRule="auto"/>
        <w:jc w:val="center"/>
        <w:rPr>
          <w:rFonts w:ascii="宋体" w:hAnsi="宋体" w:cs="宋体"/>
          <w:b/>
          <w:spacing w:val="6"/>
          <w:sz w:val="32"/>
          <w:szCs w:val="32"/>
        </w:rPr>
      </w:pPr>
    </w:p>
    <w:p w14:paraId="1F0702C5">
      <w:pPr>
        <w:pStyle w:val="60"/>
        <w:rPr>
          <w:rFonts w:ascii="宋体" w:hAnsi="宋体" w:cs="宋体"/>
          <w:b/>
          <w:spacing w:val="6"/>
          <w:sz w:val="32"/>
          <w:szCs w:val="32"/>
        </w:rPr>
      </w:pPr>
    </w:p>
    <w:p w14:paraId="064777B8">
      <w:pPr>
        <w:pStyle w:val="61"/>
      </w:pPr>
    </w:p>
    <w:p w14:paraId="324001B8">
      <w:pPr>
        <w:spacing w:line="360" w:lineRule="auto"/>
        <w:jc w:val="center"/>
        <w:rPr>
          <w:rFonts w:ascii="宋体" w:hAnsi="宋体" w:cs="宋体"/>
          <w:b/>
          <w:spacing w:val="6"/>
          <w:sz w:val="32"/>
          <w:szCs w:val="32"/>
        </w:rPr>
      </w:pPr>
    </w:p>
    <w:p w14:paraId="6AD615FC">
      <w:pPr>
        <w:spacing w:line="360" w:lineRule="auto"/>
        <w:jc w:val="left"/>
        <w:rPr>
          <w:rFonts w:ascii="宋体" w:hAnsi="宋体" w:cs="宋体"/>
          <w:b/>
          <w:spacing w:val="6"/>
          <w:sz w:val="32"/>
          <w:szCs w:val="32"/>
        </w:rPr>
      </w:pPr>
    </w:p>
    <w:p w14:paraId="54527CB7">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1AD77738">
      <w:pPr>
        <w:spacing w:line="360" w:lineRule="auto"/>
        <w:jc w:val="center"/>
        <w:rPr>
          <w:rFonts w:ascii="宋体" w:hAnsi="宋体" w:cs="宋体"/>
          <w:b/>
          <w:sz w:val="24"/>
        </w:rPr>
      </w:pPr>
    </w:p>
    <w:p w14:paraId="6768C1F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8E60A7A">
      <w:pPr>
        <w:spacing w:line="360" w:lineRule="auto"/>
        <w:rPr>
          <w:rFonts w:ascii="宋体" w:hAnsi="宋体" w:cs="宋体"/>
          <w:sz w:val="24"/>
        </w:rPr>
      </w:pPr>
      <w:r>
        <w:rPr>
          <w:rFonts w:hint="eastAsia" w:ascii="宋体" w:hAnsi="宋体" w:cs="宋体"/>
          <w:sz w:val="24"/>
        </w:rPr>
        <w:t>一、投诉相关主体基本情况</w:t>
      </w:r>
    </w:p>
    <w:p w14:paraId="0D4C62F8">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A9CADB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4668489">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1B4490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A6820A4">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2E299A4">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AF578A7">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16D2CF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E08F58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8EA6161">
      <w:pPr>
        <w:spacing w:line="360" w:lineRule="auto"/>
        <w:rPr>
          <w:rFonts w:ascii="宋体" w:hAnsi="宋体" w:cs="宋体"/>
          <w:sz w:val="24"/>
        </w:rPr>
      </w:pPr>
      <w:r>
        <w:rPr>
          <w:rFonts w:hint="eastAsia" w:ascii="宋体" w:hAnsi="宋体" w:cs="宋体"/>
          <w:sz w:val="24"/>
        </w:rPr>
        <w:t>被投诉人2</w:t>
      </w:r>
    </w:p>
    <w:p w14:paraId="21C8F399">
      <w:pPr>
        <w:spacing w:line="360" w:lineRule="auto"/>
        <w:rPr>
          <w:rFonts w:ascii="宋体" w:hAnsi="宋体" w:cs="宋体"/>
          <w:sz w:val="24"/>
          <w:u w:val="dotted"/>
        </w:rPr>
      </w:pPr>
      <w:r>
        <w:rPr>
          <w:rFonts w:hint="eastAsia" w:ascii="宋体" w:hAnsi="宋体" w:cs="宋体"/>
          <w:sz w:val="24"/>
        </w:rPr>
        <w:t>……</w:t>
      </w:r>
    </w:p>
    <w:p w14:paraId="03E7835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768A24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645459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90F6EC4">
      <w:pPr>
        <w:spacing w:line="360" w:lineRule="auto"/>
        <w:rPr>
          <w:rFonts w:ascii="宋体" w:hAnsi="宋体" w:cs="宋体"/>
          <w:sz w:val="24"/>
        </w:rPr>
      </w:pPr>
      <w:r>
        <w:rPr>
          <w:rFonts w:hint="eastAsia" w:ascii="宋体" w:hAnsi="宋体" w:cs="宋体"/>
          <w:sz w:val="24"/>
        </w:rPr>
        <w:t>二、投诉项目基本情况</w:t>
      </w:r>
    </w:p>
    <w:p w14:paraId="11F5408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3DDEA1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CF4325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342BE46">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808F58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8BB9B3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7666EB1">
      <w:pPr>
        <w:spacing w:line="360" w:lineRule="auto"/>
        <w:rPr>
          <w:rFonts w:ascii="宋体" w:hAnsi="宋体" w:cs="宋体"/>
          <w:sz w:val="24"/>
        </w:rPr>
      </w:pPr>
      <w:r>
        <w:rPr>
          <w:rFonts w:hint="eastAsia" w:ascii="宋体" w:hAnsi="宋体" w:cs="宋体"/>
          <w:sz w:val="24"/>
        </w:rPr>
        <w:t>三、质疑基本情况</w:t>
      </w:r>
    </w:p>
    <w:p w14:paraId="7BFBE615">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2F767A5">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B77CAA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1C38F89">
      <w:pPr>
        <w:spacing w:line="360" w:lineRule="auto"/>
        <w:rPr>
          <w:rFonts w:ascii="宋体" w:hAnsi="宋体" w:cs="宋体"/>
          <w:sz w:val="24"/>
        </w:rPr>
      </w:pPr>
      <w:r>
        <w:rPr>
          <w:rFonts w:hint="eastAsia" w:ascii="宋体" w:hAnsi="宋体" w:cs="宋体"/>
          <w:sz w:val="24"/>
        </w:rPr>
        <w:t>四、投诉事项具体内容</w:t>
      </w:r>
    </w:p>
    <w:p w14:paraId="138E3994">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397591A">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DFC91C7">
      <w:pPr>
        <w:spacing w:line="360" w:lineRule="auto"/>
        <w:rPr>
          <w:rFonts w:ascii="宋体" w:hAnsi="宋体" w:cs="宋体"/>
          <w:sz w:val="24"/>
          <w:u w:val="dotted"/>
        </w:rPr>
      </w:pPr>
      <w:r>
        <w:rPr>
          <w:rFonts w:hint="eastAsia" w:ascii="宋体" w:hAnsi="宋体" w:cs="宋体"/>
          <w:sz w:val="24"/>
          <w:u w:val="dotted"/>
        </w:rPr>
        <w:t xml:space="preserve">                                                      </w:t>
      </w:r>
    </w:p>
    <w:p w14:paraId="2B7E9258">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A4B8C8B">
      <w:pPr>
        <w:spacing w:line="360" w:lineRule="auto"/>
        <w:rPr>
          <w:rFonts w:ascii="宋体" w:hAnsi="宋体" w:cs="宋体"/>
          <w:sz w:val="24"/>
          <w:u w:val="dotted"/>
        </w:rPr>
      </w:pPr>
      <w:r>
        <w:rPr>
          <w:rFonts w:hint="eastAsia" w:ascii="宋体" w:hAnsi="宋体" w:cs="宋体"/>
          <w:sz w:val="24"/>
          <w:u w:val="dotted"/>
        </w:rPr>
        <w:t xml:space="preserve">                                                      </w:t>
      </w:r>
    </w:p>
    <w:p w14:paraId="6F9420F1">
      <w:pPr>
        <w:spacing w:line="360" w:lineRule="auto"/>
        <w:rPr>
          <w:rFonts w:ascii="宋体" w:hAnsi="宋体" w:cs="宋体"/>
          <w:sz w:val="24"/>
        </w:rPr>
      </w:pPr>
      <w:r>
        <w:rPr>
          <w:rFonts w:hint="eastAsia" w:ascii="宋体" w:hAnsi="宋体" w:cs="宋体"/>
          <w:sz w:val="24"/>
        </w:rPr>
        <w:t>投诉事项2</w:t>
      </w:r>
    </w:p>
    <w:p w14:paraId="5397FF0A">
      <w:pPr>
        <w:spacing w:line="360" w:lineRule="auto"/>
        <w:rPr>
          <w:rFonts w:ascii="宋体" w:hAnsi="宋体" w:cs="宋体"/>
          <w:sz w:val="24"/>
          <w:u w:val="dotted"/>
        </w:rPr>
      </w:pPr>
      <w:r>
        <w:rPr>
          <w:rFonts w:hint="eastAsia" w:ascii="宋体" w:hAnsi="宋体" w:cs="宋体"/>
          <w:sz w:val="24"/>
        </w:rPr>
        <w:t>……</w:t>
      </w:r>
    </w:p>
    <w:p w14:paraId="7A2C1295">
      <w:pPr>
        <w:spacing w:line="360" w:lineRule="auto"/>
        <w:rPr>
          <w:rFonts w:ascii="宋体" w:hAnsi="宋体" w:cs="宋体"/>
          <w:sz w:val="24"/>
        </w:rPr>
      </w:pPr>
      <w:r>
        <w:rPr>
          <w:rFonts w:hint="eastAsia" w:ascii="宋体" w:hAnsi="宋体" w:cs="宋体"/>
          <w:sz w:val="24"/>
        </w:rPr>
        <w:t>五、与投诉事项相关的投诉请求</w:t>
      </w:r>
    </w:p>
    <w:p w14:paraId="3A2A5146">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2760022">
      <w:pPr>
        <w:spacing w:line="360" w:lineRule="auto"/>
        <w:rPr>
          <w:rFonts w:ascii="宋体" w:hAnsi="宋体" w:cs="宋体"/>
          <w:sz w:val="24"/>
          <w:u w:val="single"/>
        </w:rPr>
      </w:pPr>
      <w:r>
        <w:rPr>
          <w:rFonts w:hint="eastAsia" w:ascii="宋体" w:hAnsi="宋体" w:cs="宋体"/>
          <w:sz w:val="24"/>
        </w:rPr>
        <w:t xml:space="preserve">                                                                                                    </w:t>
      </w:r>
    </w:p>
    <w:p w14:paraId="5C19CB1A">
      <w:pPr>
        <w:spacing w:line="360" w:lineRule="auto"/>
        <w:rPr>
          <w:rFonts w:ascii="宋体" w:hAnsi="宋体" w:cs="宋体"/>
          <w:sz w:val="24"/>
        </w:rPr>
      </w:pPr>
      <w:r>
        <w:rPr>
          <w:rFonts w:hint="eastAsia" w:ascii="宋体" w:hAnsi="宋体" w:cs="宋体"/>
          <w:sz w:val="24"/>
        </w:rPr>
        <w:t xml:space="preserve">签字(签章)：                   公章：                      </w:t>
      </w:r>
    </w:p>
    <w:p w14:paraId="2E0C0E1B">
      <w:pPr>
        <w:spacing w:line="360" w:lineRule="auto"/>
        <w:rPr>
          <w:rFonts w:ascii="宋体" w:hAnsi="宋体" w:cs="宋体"/>
          <w:sz w:val="24"/>
        </w:rPr>
      </w:pPr>
      <w:r>
        <w:rPr>
          <w:rFonts w:hint="eastAsia" w:ascii="宋体" w:hAnsi="宋体" w:cs="宋体"/>
          <w:sz w:val="24"/>
        </w:rPr>
        <w:t xml:space="preserve">日期：    </w:t>
      </w:r>
    </w:p>
    <w:p w14:paraId="3C3705B6">
      <w:pPr>
        <w:spacing w:line="360" w:lineRule="auto"/>
        <w:rPr>
          <w:rFonts w:ascii="宋体" w:hAnsi="宋体" w:cs="宋体"/>
          <w:b/>
          <w:sz w:val="24"/>
        </w:rPr>
      </w:pPr>
    </w:p>
    <w:p w14:paraId="27FDBCD5">
      <w:pPr>
        <w:spacing w:line="360" w:lineRule="auto"/>
        <w:rPr>
          <w:rFonts w:ascii="宋体" w:hAnsi="宋体" w:cs="宋体"/>
          <w:b/>
          <w:sz w:val="24"/>
        </w:rPr>
      </w:pPr>
    </w:p>
    <w:p w14:paraId="44DAF70B">
      <w:pPr>
        <w:spacing w:line="360" w:lineRule="auto"/>
        <w:rPr>
          <w:rFonts w:ascii="宋体" w:hAnsi="宋体" w:cs="宋体"/>
          <w:b/>
          <w:sz w:val="24"/>
        </w:rPr>
      </w:pPr>
      <w:r>
        <w:rPr>
          <w:rFonts w:hint="eastAsia" w:ascii="宋体" w:hAnsi="宋体" w:cs="宋体"/>
          <w:b/>
          <w:sz w:val="24"/>
        </w:rPr>
        <w:t>投诉书制作说明：</w:t>
      </w:r>
    </w:p>
    <w:p w14:paraId="3103E8B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9C53578">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5AF30B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CE4F763">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764DDA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12DC220">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061121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535CEC0">
      <w:pPr>
        <w:spacing w:line="360" w:lineRule="auto"/>
        <w:rPr>
          <w:rFonts w:ascii="宋体" w:hAnsi="宋体" w:cs="宋体"/>
          <w:b/>
          <w:sz w:val="24"/>
        </w:rPr>
      </w:pPr>
    </w:p>
    <w:p w14:paraId="0D3926CF">
      <w:pPr>
        <w:autoSpaceDE w:val="0"/>
        <w:autoSpaceDN w:val="0"/>
        <w:jc w:val="center"/>
        <w:rPr>
          <w:rFonts w:ascii="宋体" w:hAnsi="宋体" w:cs="宋体"/>
          <w:b/>
          <w:spacing w:val="6"/>
          <w:sz w:val="32"/>
          <w:szCs w:val="32"/>
        </w:rPr>
      </w:pPr>
    </w:p>
    <w:p w14:paraId="2962DF90">
      <w:pPr>
        <w:autoSpaceDE w:val="0"/>
        <w:autoSpaceDN w:val="0"/>
        <w:jc w:val="center"/>
        <w:rPr>
          <w:rFonts w:ascii="宋体" w:hAnsi="宋体" w:cs="宋体"/>
          <w:b/>
          <w:spacing w:val="6"/>
          <w:sz w:val="32"/>
          <w:szCs w:val="32"/>
        </w:rPr>
      </w:pPr>
    </w:p>
    <w:p w14:paraId="63921CC3">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5688984">
      <w:pPr>
        <w:spacing w:line="360" w:lineRule="auto"/>
        <w:rPr>
          <w:rFonts w:ascii="宋体" w:hAnsi="宋体" w:cs="宋体"/>
          <w:sz w:val="24"/>
          <w:u w:val="single"/>
        </w:rPr>
      </w:pPr>
    </w:p>
    <w:p w14:paraId="7381C55D">
      <w:pPr>
        <w:spacing w:line="360" w:lineRule="auto"/>
        <w:rPr>
          <w:rFonts w:ascii="宋体" w:hAnsi="宋体" w:cs="宋体"/>
          <w:sz w:val="24"/>
        </w:rPr>
      </w:pPr>
      <w:r>
        <w:rPr>
          <w:rFonts w:hint="eastAsia" w:ascii="宋体" w:hAnsi="宋体" w:cs="宋体"/>
          <w:sz w:val="24"/>
          <w:u w:val="single"/>
        </w:rPr>
        <w:t>（采购人）、（采购代理机构）：</w:t>
      </w:r>
    </w:p>
    <w:p w14:paraId="6583299A">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A0D798C">
      <w:pPr>
        <w:spacing w:line="360" w:lineRule="auto"/>
        <w:ind w:firstLine="480" w:firstLineChars="200"/>
        <w:rPr>
          <w:rFonts w:ascii="宋体" w:hAnsi="宋体" w:cs="宋体"/>
          <w:sz w:val="24"/>
        </w:rPr>
      </w:pPr>
      <w:r>
        <w:rPr>
          <w:rFonts w:hint="eastAsia" w:ascii="宋体" w:hAnsi="宋体" w:cs="宋体"/>
          <w:sz w:val="24"/>
        </w:rPr>
        <w:t>特此说明。</w:t>
      </w:r>
    </w:p>
    <w:p w14:paraId="438A2B2B">
      <w:pPr>
        <w:spacing w:line="360" w:lineRule="auto"/>
        <w:ind w:firstLine="494"/>
        <w:rPr>
          <w:rFonts w:ascii="宋体" w:hAnsi="宋体" w:cs="宋体"/>
          <w:sz w:val="24"/>
        </w:rPr>
      </w:pPr>
    </w:p>
    <w:p w14:paraId="224AD3F3">
      <w:pPr>
        <w:spacing w:line="360" w:lineRule="auto"/>
        <w:ind w:firstLine="494"/>
        <w:rPr>
          <w:rFonts w:ascii="宋体" w:hAnsi="宋体" w:cs="宋体"/>
          <w:sz w:val="24"/>
        </w:rPr>
      </w:pPr>
    </w:p>
    <w:p w14:paraId="7872803A">
      <w:pPr>
        <w:spacing w:line="360" w:lineRule="auto"/>
        <w:ind w:firstLine="494"/>
        <w:rPr>
          <w:rFonts w:ascii="宋体" w:hAnsi="宋体" w:cs="宋体"/>
          <w:sz w:val="24"/>
        </w:rPr>
      </w:pPr>
    </w:p>
    <w:p w14:paraId="597A5EF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D0A6FAF">
      <w:pPr>
        <w:ind w:right="1440" w:firstLine="494"/>
        <w:jc w:val="center"/>
        <w:rPr>
          <w:rFonts w:ascii="宋体" w:hAnsi="宋体" w:cs="宋体"/>
          <w:sz w:val="24"/>
        </w:rPr>
      </w:pPr>
      <w:r>
        <w:rPr>
          <w:rFonts w:hint="eastAsia" w:ascii="宋体" w:hAnsi="宋体" w:cs="宋体"/>
          <w:sz w:val="24"/>
        </w:rPr>
        <w:t xml:space="preserve">                              日期：       年     月     日</w:t>
      </w:r>
    </w:p>
    <w:p w14:paraId="47830910">
      <w:pPr>
        <w:rPr>
          <w:rFonts w:ascii="宋体" w:hAnsi="宋体" w:cs="宋体"/>
          <w:sz w:val="24"/>
        </w:rPr>
      </w:pPr>
      <w:r>
        <w:rPr>
          <w:rFonts w:hint="eastAsia" w:ascii="宋体" w:hAnsi="宋体" w:cs="宋体"/>
          <w:b/>
          <w:bCs/>
          <w:sz w:val="24"/>
        </w:rPr>
        <w:t>附：</w:t>
      </w:r>
    </w:p>
    <w:p w14:paraId="14212371">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1997053497" name="矩形 2"/>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1kA8/2AAAAAoBAAAPAAAAAAAAAAEAIAAAACIAAABkcnMv&#10;ZG93bnJldi54bWxQSwECFAAUAAAACACHTuJA6c/koTwCAAB5BAAADgAAAAAAAAABACAAAAAnAQAA&#10;ZHJzL2Uyb0RvYy54bWxQSwUGAAAAAAYABgBZAQAA1Q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1239748750"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矩形 1"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jEem2AAAAAoBAAAPAAAAAAAAAAEAIAAAACIAAABkcnMvZG93&#10;bnJldi54bWxQSwECFAAUAAAACACHTuJAk2zWijkCAAB5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277A7D8">
      <w:pPr>
        <w:autoSpaceDE w:val="0"/>
        <w:autoSpaceDN w:val="0"/>
        <w:jc w:val="center"/>
        <w:rPr>
          <w:rFonts w:ascii="宋体" w:hAnsi="宋体" w:cs="宋体"/>
          <w:b/>
          <w:spacing w:val="6"/>
          <w:sz w:val="32"/>
          <w:szCs w:val="32"/>
        </w:rPr>
      </w:pPr>
    </w:p>
    <w:p w14:paraId="48234052">
      <w:pPr>
        <w:autoSpaceDE w:val="0"/>
        <w:autoSpaceDN w:val="0"/>
        <w:jc w:val="center"/>
        <w:rPr>
          <w:rFonts w:ascii="宋体" w:hAnsi="宋体" w:cs="宋体"/>
          <w:b/>
          <w:spacing w:val="6"/>
          <w:sz w:val="32"/>
          <w:szCs w:val="32"/>
        </w:rPr>
      </w:pPr>
    </w:p>
    <w:p w14:paraId="6D727868">
      <w:pPr>
        <w:autoSpaceDE w:val="0"/>
        <w:autoSpaceDN w:val="0"/>
        <w:jc w:val="center"/>
        <w:rPr>
          <w:rFonts w:ascii="宋体" w:hAnsi="宋体" w:cs="宋体"/>
          <w:b/>
          <w:spacing w:val="6"/>
          <w:sz w:val="32"/>
          <w:szCs w:val="32"/>
        </w:rPr>
      </w:pPr>
    </w:p>
    <w:p w14:paraId="60DF957C">
      <w:pPr>
        <w:autoSpaceDE w:val="0"/>
        <w:autoSpaceDN w:val="0"/>
        <w:jc w:val="center"/>
        <w:rPr>
          <w:rFonts w:ascii="宋体" w:hAnsi="宋体" w:cs="宋体"/>
          <w:b/>
          <w:spacing w:val="6"/>
          <w:sz w:val="32"/>
          <w:szCs w:val="32"/>
        </w:rPr>
      </w:pPr>
    </w:p>
    <w:p w14:paraId="3BEA2D6D">
      <w:pPr>
        <w:autoSpaceDE w:val="0"/>
        <w:autoSpaceDN w:val="0"/>
        <w:jc w:val="center"/>
        <w:rPr>
          <w:rFonts w:ascii="宋体" w:hAnsi="宋体" w:cs="宋体"/>
          <w:b/>
          <w:spacing w:val="6"/>
          <w:sz w:val="32"/>
          <w:szCs w:val="32"/>
        </w:rPr>
      </w:pPr>
    </w:p>
    <w:p w14:paraId="29ABA18E">
      <w:pPr>
        <w:autoSpaceDE w:val="0"/>
        <w:autoSpaceDN w:val="0"/>
        <w:jc w:val="center"/>
        <w:rPr>
          <w:rFonts w:ascii="宋体" w:hAnsi="宋体" w:cs="宋体"/>
          <w:b/>
          <w:spacing w:val="6"/>
          <w:sz w:val="32"/>
          <w:szCs w:val="32"/>
        </w:rPr>
      </w:pPr>
    </w:p>
    <w:p w14:paraId="71F0DC64">
      <w:pPr>
        <w:autoSpaceDE w:val="0"/>
        <w:autoSpaceDN w:val="0"/>
        <w:jc w:val="center"/>
        <w:rPr>
          <w:rFonts w:ascii="宋体" w:hAnsi="宋体" w:cs="宋体"/>
          <w:b/>
          <w:spacing w:val="6"/>
          <w:sz w:val="32"/>
          <w:szCs w:val="32"/>
        </w:rPr>
      </w:pPr>
    </w:p>
    <w:p w14:paraId="0A84CF6A">
      <w:pPr>
        <w:autoSpaceDE w:val="0"/>
        <w:autoSpaceDN w:val="0"/>
        <w:jc w:val="center"/>
        <w:rPr>
          <w:rFonts w:ascii="宋体" w:hAnsi="宋体" w:cs="宋体"/>
          <w:b/>
          <w:spacing w:val="6"/>
          <w:sz w:val="32"/>
          <w:szCs w:val="32"/>
        </w:rPr>
      </w:pPr>
    </w:p>
    <w:p w14:paraId="0B398266">
      <w:pPr>
        <w:autoSpaceDE w:val="0"/>
        <w:autoSpaceDN w:val="0"/>
        <w:jc w:val="center"/>
        <w:rPr>
          <w:rFonts w:ascii="宋体" w:hAnsi="宋体" w:cs="宋体"/>
          <w:b/>
          <w:spacing w:val="6"/>
          <w:sz w:val="32"/>
          <w:szCs w:val="32"/>
        </w:rPr>
      </w:pPr>
    </w:p>
    <w:p w14:paraId="71096DA6">
      <w:pPr>
        <w:autoSpaceDE w:val="0"/>
        <w:autoSpaceDN w:val="0"/>
        <w:jc w:val="center"/>
        <w:rPr>
          <w:rFonts w:ascii="宋体" w:hAnsi="宋体" w:cs="宋体"/>
          <w:b/>
          <w:spacing w:val="6"/>
          <w:sz w:val="32"/>
          <w:szCs w:val="32"/>
        </w:rPr>
      </w:pPr>
    </w:p>
    <w:p w14:paraId="2FB6C03A">
      <w:pPr>
        <w:autoSpaceDE w:val="0"/>
        <w:autoSpaceDN w:val="0"/>
        <w:jc w:val="center"/>
        <w:rPr>
          <w:rFonts w:ascii="宋体" w:hAnsi="宋体" w:cs="宋体"/>
          <w:b/>
          <w:spacing w:val="6"/>
          <w:sz w:val="32"/>
          <w:szCs w:val="32"/>
        </w:rPr>
      </w:pPr>
    </w:p>
    <w:p w14:paraId="66288932">
      <w:pPr>
        <w:snapToGrid w:val="0"/>
        <w:spacing w:line="360" w:lineRule="auto"/>
        <w:jc w:val="both"/>
        <w:outlineLvl w:val="0"/>
        <w:rPr>
          <w:rFonts w:hint="eastAsia" w:ascii="宋体" w:hAnsi="宋体" w:cs="宋体"/>
          <w:b/>
          <w:kern w:val="0"/>
          <w:sz w:val="32"/>
          <w:szCs w:val="32"/>
        </w:rPr>
      </w:pPr>
    </w:p>
    <w:p w14:paraId="59D521B2">
      <w:pPr>
        <w:snapToGrid w:val="0"/>
        <w:spacing w:line="360" w:lineRule="auto"/>
        <w:jc w:val="center"/>
        <w:outlineLvl w:val="0"/>
        <w:rPr>
          <w:rFonts w:hint="eastAsia" w:ascii="宋体" w:hAnsi="宋体" w:cs="宋体"/>
          <w:b/>
          <w:kern w:val="0"/>
          <w:sz w:val="32"/>
          <w:szCs w:val="32"/>
        </w:rPr>
      </w:pPr>
    </w:p>
    <w:p w14:paraId="12EC97AB">
      <w:pPr>
        <w:snapToGrid w:val="0"/>
        <w:spacing w:line="360" w:lineRule="auto"/>
        <w:jc w:val="center"/>
        <w:outlineLvl w:val="0"/>
        <w:rPr>
          <w:rFonts w:hint="eastAsia" w:ascii="宋体" w:hAnsi="宋体" w:cs="宋体"/>
          <w:b/>
          <w:kern w:val="0"/>
          <w:sz w:val="32"/>
          <w:szCs w:val="32"/>
        </w:rPr>
      </w:pPr>
    </w:p>
    <w:p w14:paraId="41DEF8F1">
      <w:pPr>
        <w:snapToGrid w:val="0"/>
        <w:spacing w:line="360" w:lineRule="auto"/>
        <w:jc w:val="center"/>
        <w:outlineLvl w:val="0"/>
        <w:rPr>
          <w:rFonts w:hint="eastAsia" w:ascii="宋体" w:hAnsi="宋体" w:cs="宋体"/>
          <w:b/>
          <w:kern w:val="0"/>
          <w:sz w:val="32"/>
          <w:szCs w:val="32"/>
        </w:rPr>
      </w:pPr>
    </w:p>
    <w:p w14:paraId="019068C9">
      <w:pPr>
        <w:snapToGrid w:val="0"/>
        <w:spacing w:line="360" w:lineRule="auto"/>
        <w:jc w:val="center"/>
        <w:outlineLvl w:val="0"/>
        <w:rPr>
          <w:rFonts w:hint="eastAsia" w:ascii="宋体" w:hAnsi="宋体" w:cs="宋体"/>
          <w:b/>
          <w:kern w:val="0"/>
          <w:sz w:val="32"/>
          <w:szCs w:val="32"/>
        </w:rPr>
      </w:pPr>
    </w:p>
    <w:p w14:paraId="62574B4B">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19D0B407">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532782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4F8D04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9AC82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944CE1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59EBFAE">
      <w:pPr>
        <w:snapToGrid w:val="0"/>
        <w:spacing w:line="360" w:lineRule="auto"/>
        <w:ind w:firstLine="576"/>
        <w:rPr>
          <w:rFonts w:ascii="宋体" w:hAnsi="宋体" w:cs="宋体"/>
          <w:kern w:val="0"/>
          <w:sz w:val="24"/>
          <w:lang w:val="zh-CN"/>
        </w:rPr>
      </w:pPr>
      <w:bookmarkStart w:id="55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C5AB38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1BFA72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2"/>
    <w:p w14:paraId="0ADDC1A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0B10D2A">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AD43A8C">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7218ADC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BD1890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C153A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E2161D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DCB622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71CEBE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7C024C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54DC8FE">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6B86FFE">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8F5DE96">
      <w:pPr>
        <w:spacing w:line="360" w:lineRule="auto"/>
        <w:ind w:right="420"/>
        <w:rPr>
          <w:rFonts w:ascii="宋体" w:hAnsi="宋体" w:cs="宋体"/>
          <w:sz w:val="24"/>
        </w:rPr>
      </w:pPr>
      <w:r>
        <w:rPr>
          <w:rFonts w:hint="eastAsia" w:ascii="宋体" w:hAnsi="宋体" w:cs="宋体"/>
          <w:sz w:val="24"/>
        </w:rPr>
        <w:t>注：按本格式和要求提供。</w:t>
      </w:r>
    </w:p>
    <w:p w14:paraId="2E6D0F02">
      <w:pPr>
        <w:autoSpaceDE w:val="0"/>
        <w:autoSpaceDN w:val="0"/>
        <w:jc w:val="center"/>
        <w:rPr>
          <w:rFonts w:ascii="宋体" w:hAnsi="宋体" w:cs="宋体"/>
          <w:b/>
          <w:spacing w:val="6"/>
          <w:sz w:val="32"/>
          <w:szCs w:val="32"/>
        </w:rPr>
      </w:pPr>
    </w:p>
    <w:p w14:paraId="7F25B834">
      <w:pPr>
        <w:autoSpaceDE w:val="0"/>
        <w:autoSpaceDN w:val="0"/>
        <w:jc w:val="center"/>
        <w:rPr>
          <w:rFonts w:ascii="宋体" w:hAnsi="宋体" w:cs="宋体"/>
          <w:b/>
          <w:spacing w:val="6"/>
          <w:sz w:val="32"/>
          <w:szCs w:val="32"/>
        </w:rPr>
      </w:pPr>
    </w:p>
    <w:p w14:paraId="546DDBDB">
      <w:pPr>
        <w:autoSpaceDE w:val="0"/>
        <w:autoSpaceDN w:val="0"/>
        <w:jc w:val="center"/>
        <w:rPr>
          <w:rFonts w:ascii="宋体" w:hAnsi="宋体" w:cs="宋体"/>
          <w:b/>
          <w:spacing w:val="6"/>
          <w:sz w:val="32"/>
          <w:szCs w:val="32"/>
        </w:rPr>
      </w:pPr>
    </w:p>
    <w:p w14:paraId="62483431">
      <w:pPr>
        <w:autoSpaceDE w:val="0"/>
        <w:autoSpaceDN w:val="0"/>
        <w:jc w:val="center"/>
        <w:rPr>
          <w:rFonts w:ascii="宋体" w:hAnsi="宋体" w:cs="宋体"/>
          <w:b/>
          <w:spacing w:val="6"/>
          <w:sz w:val="32"/>
          <w:szCs w:val="32"/>
        </w:rPr>
      </w:pPr>
    </w:p>
    <w:p w14:paraId="148C9422">
      <w:pPr>
        <w:autoSpaceDE w:val="0"/>
        <w:autoSpaceDN w:val="0"/>
        <w:jc w:val="center"/>
        <w:rPr>
          <w:rFonts w:ascii="宋体" w:hAnsi="宋体" w:cs="宋体"/>
          <w:b/>
          <w:spacing w:val="6"/>
          <w:sz w:val="32"/>
          <w:szCs w:val="32"/>
        </w:rPr>
      </w:pPr>
    </w:p>
    <w:p w14:paraId="5439C368">
      <w:pPr>
        <w:autoSpaceDE w:val="0"/>
        <w:autoSpaceDN w:val="0"/>
        <w:jc w:val="center"/>
        <w:rPr>
          <w:rFonts w:ascii="宋体" w:hAnsi="宋体" w:cs="宋体"/>
          <w:b/>
          <w:spacing w:val="6"/>
          <w:sz w:val="32"/>
          <w:szCs w:val="32"/>
        </w:rPr>
      </w:pPr>
    </w:p>
    <w:p w14:paraId="2F6BA773">
      <w:pPr>
        <w:autoSpaceDE w:val="0"/>
        <w:autoSpaceDN w:val="0"/>
        <w:jc w:val="center"/>
        <w:rPr>
          <w:rFonts w:ascii="宋体" w:hAnsi="宋体" w:cs="宋体"/>
          <w:b/>
          <w:spacing w:val="6"/>
          <w:sz w:val="32"/>
          <w:szCs w:val="32"/>
        </w:rPr>
      </w:pPr>
    </w:p>
    <w:p w14:paraId="6755B100">
      <w:pPr>
        <w:autoSpaceDE w:val="0"/>
        <w:autoSpaceDN w:val="0"/>
        <w:jc w:val="center"/>
        <w:rPr>
          <w:rFonts w:ascii="宋体" w:hAnsi="宋体" w:cs="宋体"/>
          <w:b/>
          <w:spacing w:val="6"/>
          <w:sz w:val="32"/>
          <w:szCs w:val="32"/>
        </w:rPr>
      </w:pPr>
    </w:p>
    <w:p w14:paraId="0A50ABF3">
      <w:pPr>
        <w:autoSpaceDE w:val="0"/>
        <w:autoSpaceDN w:val="0"/>
        <w:jc w:val="center"/>
        <w:rPr>
          <w:rFonts w:ascii="宋体" w:hAnsi="宋体" w:cs="宋体"/>
          <w:b/>
          <w:spacing w:val="6"/>
          <w:sz w:val="32"/>
          <w:szCs w:val="32"/>
        </w:rPr>
      </w:pPr>
    </w:p>
    <w:p w14:paraId="511D99E8">
      <w:pPr>
        <w:autoSpaceDE w:val="0"/>
        <w:autoSpaceDN w:val="0"/>
        <w:jc w:val="center"/>
        <w:rPr>
          <w:rFonts w:ascii="宋体" w:hAnsi="宋体" w:cs="宋体"/>
          <w:b/>
          <w:spacing w:val="6"/>
          <w:sz w:val="32"/>
          <w:szCs w:val="32"/>
        </w:rPr>
      </w:pPr>
    </w:p>
    <w:p w14:paraId="15F66EEA">
      <w:pPr>
        <w:autoSpaceDE w:val="0"/>
        <w:autoSpaceDN w:val="0"/>
        <w:jc w:val="center"/>
        <w:rPr>
          <w:rFonts w:ascii="宋体" w:hAnsi="宋体" w:cs="宋体"/>
          <w:b/>
          <w:spacing w:val="6"/>
          <w:sz w:val="32"/>
          <w:szCs w:val="32"/>
        </w:rPr>
      </w:pPr>
    </w:p>
    <w:p w14:paraId="54D7CC86">
      <w:pPr>
        <w:autoSpaceDE w:val="0"/>
        <w:autoSpaceDN w:val="0"/>
        <w:jc w:val="center"/>
        <w:rPr>
          <w:rFonts w:ascii="宋体" w:hAnsi="宋体" w:cs="宋体"/>
          <w:b/>
          <w:spacing w:val="6"/>
          <w:sz w:val="32"/>
          <w:szCs w:val="32"/>
        </w:rPr>
      </w:pPr>
    </w:p>
    <w:p w14:paraId="17542B4D">
      <w:pPr>
        <w:autoSpaceDE w:val="0"/>
        <w:autoSpaceDN w:val="0"/>
        <w:jc w:val="center"/>
        <w:rPr>
          <w:rFonts w:ascii="宋体" w:hAnsi="宋体" w:cs="宋体"/>
          <w:b/>
          <w:spacing w:val="6"/>
          <w:sz w:val="32"/>
          <w:szCs w:val="32"/>
        </w:rPr>
      </w:pPr>
    </w:p>
    <w:p w14:paraId="0975B051">
      <w:pPr>
        <w:autoSpaceDE w:val="0"/>
        <w:autoSpaceDN w:val="0"/>
        <w:jc w:val="center"/>
        <w:rPr>
          <w:rFonts w:ascii="宋体" w:hAnsi="宋体" w:cs="宋体"/>
          <w:b/>
          <w:spacing w:val="6"/>
          <w:sz w:val="32"/>
          <w:szCs w:val="32"/>
        </w:rPr>
      </w:pPr>
    </w:p>
    <w:p w14:paraId="45468AB0">
      <w:pPr>
        <w:autoSpaceDE w:val="0"/>
        <w:autoSpaceDN w:val="0"/>
        <w:jc w:val="center"/>
        <w:rPr>
          <w:rFonts w:ascii="宋体" w:hAnsi="宋体" w:cs="宋体"/>
          <w:b/>
          <w:spacing w:val="6"/>
          <w:sz w:val="32"/>
          <w:szCs w:val="32"/>
        </w:rPr>
      </w:pPr>
    </w:p>
    <w:p w14:paraId="390F86CA">
      <w:pPr>
        <w:autoSpaceDE w:val="0"/>
        <w:autoSpaceDN w:val="0"/>
        <w:jc w:val="center"/>
        <w:rPr>
          <w:rFonts w:ascii="宋体" w:hAnsi="宋体" w:cs="宋体"/>
          <w:b/>
          <w:spacing w:val="6"/>
          <w:sz w:val="32"/>
          <w:szCs w:val="32"/>
        </w:rPr>
      </w:pPr>
    </w:p>
    <w:p w14:paraId="08F72484">
      <w:pPr>
        <w:pStyle w:val="60"/>
        <w:rPr>
          <w:rFonts w:ascii="宋体" w:hAnsi="宋体" w:cs="宋体"/>
          <w:b/>
          <w:spacing w:val="6"/>
          <w:sz w:val="32"/>
          <w:szCs w:val="32"/>
        </w:rPr>
      </w:pPr>
    </w:p>
    <w:p w14:paraId="414BD8C7">
      <w:pPr>
        <w:pStyle w:val="61"/>
        <w:rPr>
          <w:rFonts w:ascii="宋体" w:hAnsi="宋体" w:cs="宋体"/>
          <w:b/>
          <w:spacing w:val="6"/>
          <w:sz w:val="32"/>
          <w:szCs w:val="32"/>
        </w:rPr>
      </w:pPr>
    </w:p>
    <w:p w14:paraId="32111197">
      <w:pPr>
        <w:rPr>
          <w:rFonts w:ascii="宋体" w:hAnsi="宋体" w:cs="宋体"/>
          <w:b/>
          <w:spacing w:val="6"/>
          <w:sz w:val="32"/>
          <w:szCs w:val="32"/>
        </w:rPr>
      </w:pPr>
    </w:p>
    <w:p w14:paraId="4704EDBD">
      <w:pPr>
        <w:pStyle w:val="60"/>
        <w:rPr>
          <w:rFonts w:ascii="宋体" w:hAnsi="宋体" w:cs="宋体"/>
          <w:b/>
          <w:spacing w:val="6"/>
          <w:sz w:val="32"/>
          <w:szCs w:val="32"/>
        </w:rPr>
      </w:pPr>
    </w:p>
    <w:p w14:paraId="3D60189A">
      <w:pPr>
        <w:pStyle w:val="61"/>
        <w:rPr>
          <w:rFonts w:ascii="宋体" w:hAnsi="宋体" w:cs="宋体"/>
          <w:b/>
          <w:spacing w:val="6"/>
          <w:sz w:val="32"/>
          <w:szCs w:val="32"/>
        </w:rPr>
      </w:pPr>
    </w:p>
    <w:p w14:paraId="5A76F5E9"/>
    <w:p w14:paraId="09FF4F47">
      <w:pPr>
        <w:autoSpaceDE w:val="0"/>
        <w:autoSpaceDN w:val="0"/>
        <w:jc w:val="center"/>
        <w:rPr>
          <w:rFonts w:ascii="宋体" w:hAnsi="宋体" w:cs="宋体"/>
          <w:b/>
          <w:spacing w:val="6"/>
          <w:sz w:val="32"/>
          <w:szCs w:val="32"/>
        </w:rPr>
      </w:pPr>
    </w:p>
    <w:p w14:paraId="0EFC96CF">
      <w:pPr>
        <w:autoSpaceDE w:val="0"/>
        <w:autoSpaceDN w:val="0"/>
        <w:jc w:val="both"/>
        <w:rPr>
          <w:rFonts w:ascii="宋体" w:hAnsi="宋体" w:cs="宋体"/>
          <w:b/>
          <w:spacing w:val="6"/>
          <w:sz w:val="32"/>
          <w:szCs w:val="32"/>
        </w:rPr>
      </w:pPr>
    </w:p>
    <w:p w14:paraId="3D168C3E">
      <w:pPr>
        <w:autoSpaceDE w:val="0"/>
        <w:autoSpaceDN w:val="0"/>
        <w:jc w:val="center"/>
        <w:rPr>
          <w:rFonts w:ascii="宋体" w:hAnsi="宋体" w:cs="宋体"/>
          <w:b/>
          <w:spacing w:val="6"/>
          <w:sz w:val="32"/>
          <w:szCs w:val="32"/>
        </w:rPr>
      </w:pPr>
    </w:p>
    <w:p w14:paraId="0007882B">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0E60C2E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90CF79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FDFB1B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DD393C7">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9E5182F">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3FB1B6D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0B5E6E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DE77C44">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3"/>
    </w:p>
    <w:p w14:paraId="41C7561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7251396">
      <w:pPr>
        <w:snapToGrid w:val="0"/>
        <w:spacing w:line="360" w:lineRule="auto"/>
        <w:ind w:firstLine="576"/>
        <w:rPr>
          <w:rFonts w:ascii="宋体" w:hAnsi="宋体" w:cs="宋体"/>
          <w:u w:val="single"/>
        </w:rPr>
      </w:pPr>
      <w:r>
        <w:rPr>
          <w:rFonts w:hint="eastAsia" w:ascii="宋体" w:hAnsi="宋体" w:cs="宋体"/>
          <w:u w:val="single"/>
        </w:rPr>
        <w:t xml:space="preserve">                                                                                  </w:t>
      </w:r>
    </w:p>
    <w:p w14:paraId="06E5A0F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C2E76C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F66F6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DF214B1">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7806AB0">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E5C792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CB882B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ED43DD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5E1803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5831B42B">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28F932C4">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4126CB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0A9BDA1">
      <w:pPr>
        <w:spacing w:line="360" w:lineRule="auto"/>
        <w:ind w:right="420"/>
        <w:rPr>
          <w:rFonts w:ascii="宋体" w:hAnsi="宋体" w:cs="宋体"/>
          <w:sz w:val="24"/>
        </w:rPr>
      </w:pPr>
      <w:r>
        <w:rPr>
          <w:rFonts w:hint="eastAsia" w:ascii="宋体" w:hAnsi="宋体" w:cs="宋体"/>
          <w:sz w:val="24"/>
        </w:rPr>
        <w:t>注：按本格式和要求提供。</w:t>
      </w:r>
    </w:p>
    <w:p w14:paraId="16B92603">
      <w:pPr>
        <w:autoSpaceDE w:val="0"/>
        <w:autoSpaceDN w:val="0"/>
        <w:jc w:val="center"/>
        <w:rPr>
          <w:rFonts w:ascii="宋体" w:hAnsi="宋体" w:cs="宋体"/>
          <w:b/>
          <w:spacing w:val="6"/>
          <w:sz w:val="32"/>
          <w:szCs w:val="32"/>
        </w:rPr>
      </w:pPr>
    </w:p>
    <w:p w14:paraId="081CE986">
      <w:pPr>
        <w:autoSpaceDE w:val="0"/>
        <w:autoSpaceDN w:val="0"/>
        <w:jc w:val="center"/>
        <w:rPr>
          <w:rFonts w:ascii="宋体" w:hAnsi="宋体" w:cs="宋体"/>
          <w:b/>
          <w:spacing w:val="6"/>
          <w:sz w:val="32"/>
          <w:szCs w:val="32"/>
        </w:rPr>
      </w:pPr>
    </w:p>
    <w:p w14:paraId="56AD5986">
      <w:pPr>
        <w:autoSpaceDE w:val="0"/>
        <w:autoSpaceDN w:val="0"/>
        <w:jc w:val="center"/>
        <w:rPr>
          <w:rFonts w:ascii="宋体" w:hAnsi="宋体" w:cs="宋体"/>
          <w:b/>
          <w:spacing w:val="6"/>
          <w:sz w:val="32"/>
          <w:szCs w:val="32"/>
        </w:rPr>
      </w:pPr>
    </w:p>
    <w:p w14:paraId="460E4CC6">
      <w:pPr>
        <w:autoSpaceDE w:val="0"/>
        <w:autoSpaceDN w:val="0"/>
        <w:jc w:val="center"/>
        <w:rPr>
          <w:rFonts w:ascii="宋体" w:hAnsi="宋体" w:cs="宋体"/>
          <w:b/>
          <w:spacing w:val="6"/>
          <w:sz w:val="32"/>
          <w:szCs w:val="32"/>
        </w:rPr>
      </w:pPr>
    </w:p>
    <w:p w14:paraId="211AE9B3">
      <w:pPr>
        <w:autoSpaceDE w:val="0"/>
        <w:autoSpaceDN w:val="0"/>
        <w:jc w:val="center"/>
        <w:rPr>
          <w:rFonts w:ascii="宋体" w:hAnsi="宋体" w:cs="宋体"/>
          <w:b/>
          <w:spacing w:val="6"/>
          <w:sz w:val="32"/>
          <w:szCs w:val="32"/>
        </w:rPr>
      </w:pPr>
    </w:p>
    <w:p w14:paraId="0B71B352">
      <w:pPr>
        <w:autoSpaceDE w:val="0"/>
        <w:autoSpaceDN w:val="0"/>
        <w:jc w:val="center"/>
        <w:rPr>
          <w:rFonts w:ascii="宋体" w:hAnsi="宋体" w:cs="宋体"/>
          <w:b/>
          <w:spacing w:val="6"/>
          <w:sz w:val="32"/>
          <w:szCs w:val="32"/>
        </w:rPr>
      </w:pPr>
    </w:p>
    <w:p w14:paraId="7A315035">
      <w:pPr>
        <w:autoSpaceDE w:val="0"/>
        <w:autoSpaceDN w:val="0"/>
        <w:jc w:val="center"/>
        <w:rPr>
          <w:rFonts w:ascii="宋体" w:hAnsi="宋体" w:cs="宋体"/>
          <w:b/>
          <w:spacing w:val="6"/>
          <w:sz w:val="32"/>
          <w:szCs w:val="32"/>
        </w:rPr>
      </w:pPr>
    </w:p>
    <w:p w14:paraId="79ACA84E">
      <w:pPr>
        <w:autoSpaceDE w:val="0"/>
        <w:autoSpaceDN w:val="0"/>
        <w:jc w:val="center"/>
        <w:rPr>
          <w:rFonts w:ascii="宋体" w:hAnsi="宋体" w:cs="宋体"/>
          <w:b/>
          <w:spacing w:val="6"/>
          <w:sz w:val="32"/>
          <w:szCs w:val="32"/>
        </w:rPr>
      </w:pPr>
    </w:p>
    <w:p w14:paraId="16108504">
      <w:pPr>
        <w:autoSpaceDE w:val="0"/>
        <w:autoSpaceDN w:val="0"/>
        <w:jc w:val="center"/>
        <w:rPr>
          <w:rFonts w:ascii="宋体" w:hAnsi="宋体" w:cs="宋体"/>
          <w:b/>
          <w:spacing w:val="6"/>
          <w:sz w:val="32"/>
          <w:szCs w:val="32"/>
        </w:rPr>
      </w:pPr>
    </w:p>
    <w:p w14:paraId="31FE26E2">
      <w:pPr>
        <w:autoSpaceDE w:val="0"/>
        <w:autoSpaceDN w:val="0"/>
        <w:jc w:val="center"/>
        <w:rPr>
          <w:rFonts w:ascii="宋体" w:hAnsi="宋体" w:cs="宋体"/>
          <w:b/>
          <w:spacing w:val="6"/>
          <w:sz w:val="32"/>
          <w:szCs w:val="32"/>
        </w:rPr>
      </w:pPr>
    </w:p>
    <w:p w14:paraId="145073F3">
      <w:pPr>
        <w:autoSpaceDE w:val="0"/>
        <w:autoSpaceDN w:val="0"/>
        <w:jc w:val="center"/>
        <w:rPr>
          <w:rFonts w:ascii="宋体" w:hAnsi="宋体" w:cs="宋体"/>
          <w:b/>
          <w:spacing w:val="6"/>
          <w:sz w:val="32"/>
          <w:szCs w:val="32"/>
        </w:rPr>
      </w:pPr>
    </w:p>
    <w:p w14:paraId="5B47596B">
      <w:pPr>
        <w:autoSpaceDE w:val="0"/>
        <w:autoSpaceDN w:val="0"/>
        <w:jc w:val="center"/>
        <w:rPr>
          <w:rFonts w:ascii="宋体" w:hAnsi="宋体" w:cs="宋体"/>
          <w:b/>
          <w:spacing w:val="6"/>
          <w:sz w:val="32"/>
          <w:szCs w:val="32"/>
        </w:rPr>
      </w:pPr>
    </w:p>
    <w:p w14:paraId="5C4922EE">
      <w:pPr>
        <w:autoSpaceDE w:val="0"/>
        <w:autoSpaceDN w:val="0"/>
        <w:jc w:val="center"/>
        <w:rPr>
          <w:rFonts w:ascii="宋体" w:hAnsi="宋体" w:cs="宋体"/>
          <w:b/>
          <w:spacing w:val="6"/>
          <w:sz w:val="32"/>
          <w:szCs w:val="32"/>
        </w:rPr>
      </w:pPr>
    </w:p>
    <w:p w14:paraId="40A1FBEB">
      <w:pPr>
        <w:autoSpaceDE w:val="0"/>
        <w:autoSpaceDN w:val="0"/>
        <w:jc w:val="center"/>
        <w:rPr>
          <w:rFonts w:ascii="宋体" w:hAnsi="宋体" w:cs="宋体"/>
          <w:b/>
          <w:spacing w:val="6"/>
          <w:sz w:val="32"/>
          <w:szCs w:val="32"/>
        </w:rPr>
      </w:pPr>
    </w:p>
    <w:p w14:paraId="5B5D562B">
      <w:pPr>
        <w:autoSpaceDE w:val="0"/>
        <w:autoSpaceDN w:val="0"/>
        <w:jc w:val="center"/>
        <w:rPr>
          <w:rFonts w:ascii="宋体" w:hAnsi="宋体" w:cs="宋体"/>
          <w:b/>
          <w:spacing w:val="6"/>
          <w:sz w:val="32"/>
          <w:szCs w:val="32"/>
        </w:rPr>
      </w:pPr>
    </w:p>
    <w:p w14:paraId="358915D3">
      <w:pPr>
        <w:autoSpaceDE w:val="0"/>
        <w:autoSpaceDN w:val="0"/>
        <w:jc w:val="center"/>
        <w:rPr>
          <w:rFonts w:ascii="宋体" w:hAnsi="宋体" w:cs="宋体"/>
          <w:b/>
          <w:spacing w:val="6"/>
          <w:sz w:val="32"/>
          <w:szCs w:val="32"/>
        </w:rPr>
      </w:pPr>
    </w:p>
    <w:p w14:paraId="6BAAFF61">
      <w:pPr>
        <w:pStyle w:val="60"/>
        <w:rPr>
          <w:rFonts w:ascii="宋体" w:hAnsi="宋体" w:cs="宋体"/>
          <w:b/>
          <w:spacing w:val="6"/>
          <w:sz w:val="32"/>
          <w:szCs w:val="32"/>
        </w:rPr>
      </w:pPr>
    </w:p>
    <w:p w14:paraId="0900E40F">
      <w:pPr>
        <w:pStyle w:val="61"/>
        <w:rPr>
          <w:rFonts w:ascii="宋体" w:hAnsi="宋体" w:cs="宋体"/>
          <w:b/>
          <w:spacing w:val="6"/>
          <w:sz w:val="32"/>
          <w:szCs w:val="32"/>
        </w:rPr>
      </w:pPr>
    </w:p>
    <w:p w14:paraId="1A01496F">
      <w:pPr>
        <w:rPr>
          <w:rFonts w:ascii="宋体" w:hAnsi="宋体" w:cs="宋体"/>
          <w:b/>
          <w:spacing w:val="6"/>
          <w:sz w:val="32"/>
          <w:szCs w:val="32"/>
        </w:rPr>
      </w:pPr>
    </w:p>
    <w:p w14:paraId="064B4536">
      <w:pPr>
        <w:pStyle w:val="60"/>
        <w:rPr>
          <w:rFonts w:ascii="宋体" w:hAnsi="宋体" w:cs="宋体"/>
          <w:b/>
          <w:spacing w:val="6"/>
          <w:sz w:val="32"/>
          <w:szCs w:val="32"/>
        </w:rPr>
      </w:pPr>
    </w:p>
    <w:p w14:paraId="5994472E">
      <w:pPr>
        <w:pStyle w:val="61"/>
        <w:rPr>
          <w:rFonts w:ascii="宋体" w:hAnsi="宋体" w:cs="宋体"/>
          <w:b/>
          <w:spacing w:val="6"/>
          <w:sz w:val="32"/>
          <w:szCs w:val="32"/>
        </w:rPr>
      </w:pPr>
    </w:p>
    <w:p w14:paraId="1EDA2602">
      <w:pPr>
        <w:rPr>
          <w:rFonts w:ascii="宋体" w:hAnsi="宋体" w:cs="宋体"/>
          <w:b/>
          <w:spacing w:val="6"/>
          <w:sz w:val="32"/>
          <w:szCs w:val="32"/>
        </w:rPr>
      </w:pPr>
    </w:p>
    <w:p w14:paraId="1FBE24A6">
      <w:pPr>
        <w:pStyle w:val="61"/>
        <w:ind w:left="0" w:leftChars="0" w:firstLine="0" w:firstLineChars="0"/>
      </w:pPr>
    </w:p>
    <w:p w14:paraId="45EA5120">
      <w:pPr>
        <w:autoSpaceDE w:val="0"/>
        <w:autoSpaceDN w:val="0"/>
        <w:jc w:val="center"/>
        <w:rPr>
          <w:rFonts w:ascii="宋体" w:hAnsi="宋体" w:cs="宋体"/>
          <w:b/>
          <w:spacing w:val="6"/>
          <w:sz w:val="32"/>
          <w:szCs w:val="32"/>
        </w:rPr>
      </w:pPr>
    </w:p>
    <w:p w14:paraId="0EB751EC">
      <w:pPr>
        <w:autoSpaceDE w:val="0"/>
        <w:autoSpaceDN w:val="0"/>
        <w:jc w:val="center"/>
        <w:rPr>
          <w:rFonts w:ascii="宋体" w:hAnsi="宋体" w:cs="宋体"/>
          <w:b/>
          <w:spacing w:val="6"/>
          <w:sz w:val="32"/>
          <w:szCs w:val="32"/>
        </w:rPr>
      </w:pPr>
    </w:p>
    <w:p w14:paraId="5311BE85">
      <w:pPr>
        <w:autoSpaceDE w:val="0"/>
        <w:autoSpaceDN w:val="0"/>
        <w:jc w:val="center"/>
        <w:rPr>
          <w:rFonts w:ascii="宋体" w:hAnsi="宋体" w:cs="宋体"/>
          <w:b/>
          <w:spacing w:val="6"/>
          <w:sz w:val="32"/>
          <w:szCs w:val="32"/>
        </w:rPr>
      </w:pPr>
    </w:p>
    <w:p w14:paraId="0ECD8A2C">
      <w:pPr>
        <w:autoSpaceDE w:val="0"/>
        <w:autoSpaceDN w:val="0"/>
        <w:jc w:val="center"/>
        <w:rPr>
          <w:rFonts w:ascii="宋体" w:hAnsi="宋体" w:cs="宋体"/>
          <w:b/>
          <w:spacing w:val="6"/>
          <w:sz w:val="32"/>
          <w:szCs w:val="32"/>
        </w:rPr>
      </w:pPr>
    </w:p>
    <w:p w14:paraId="45443563">
      <w:pPr>
        <w:autoSpaceDE w:val="0"/>
        <w:autoSpaceDN w:val="0"/>
        <w:jc w:val="center"/>
        <w:rPr>
          <w:rFonts w:ascii="宋体" w:hAnsi="宋体" w:cs="宋体"/>
          <w:b/>
          <w:spacing w:val="6"/>
          <w:sz w:val="32"/>
          <w:szCs w:val="32"/>
        </w:rPr>
      </w:pPr>
    </w:p>
    <w:p w14:paraId="2B931DCC">
      <w:pPr>
        <w:widowControl/>
        <w:adjustRightInd/>
        <w:jc w:val="center"/>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322420B1">
      <w:pPr>
        <w:spacing w:line="360" w:lineRule="auto"/>
        <w:jc w:val="center"/>
        <w:rPr>
          <w:rFonts w:ascii="宋体" w:hAnsi="宋体" w:cs="宋体"/>
          <w:sz w:val="24"/>
          <w:u w:val="single"/>
        </w:rPr>
      </w:pPr>
    </w:p>
    <w:p w14:paraId="49CB3DA3">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1954D456">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10997620">
      <w:pPr>
        <w:numPr>
          <w:ilvl w:val="0"/>
          <w:numId w:val="5"/>
        </w:numPr>
        <w:spacing w:line="360" w:lineRule="auto"/>
        <w:ind w:firstLine="480" w:firstLineChars="200"/>
        <w:rPr>
          <w:rFonts w:hint="eastAsia" w:ascii="宋体" w:hAnsi="宋体" w:cs="宋体"/>
          <w:sz w:val="24"/>
        </w:rPr>
      </w:pPr>
      <w:r>
        <w:rPr>
          <w:rFonts w:hint="eastAsia" w:ascii="宋体" w:hAnsi="宋体" w:cs="宋体"/>
          <w:color w:val="auto"/>
          <w:sz w:val="24"/>
          <w:u w:val="single"/>
          <w:lang w:val="en-US" w:eastAsia="zh-CN"/>
        </w:rPr>
        <w:t xml:space="preserve">骨科手术床（电动手术台）  </w:t>
      </w:r>
      <w:r>
        <w:rPr>
          <w:rFonts w:hint="eastAsia" w:ascii="宋体" w:hAnsi="宋体" w:eastAsia="宋体" w:cs="宋体"/>
          <w:b/>
          <w:kern w:val="0"/>
          <w:sz w:val="24"/>
          <w:szCs w:val="24"/>
          <w:lang w:val="en-US" w:eastAsia="zh-CN"/>
        </w:rPr>
        <w:t>，</w:t>
      </w:r>
      <w:r>
        <w:rPr>
          <w:rFonts w:hint="eastAsia" w:ascii="宋体" w:hAnsi="宋体" w:cs="宋体"/>
          <w:color w:val="auto"/>
          <w:sz w:val="24"/>
        </w:rPr>
        <w:t xml:space="preserve">属于 </w:t>
      </w:r>
      <w:r>
        <w:rPr>
          <w:rFonts w:hint="eastAsia" w:ascii="宋体" w:hAnsi="宋体" w:cs="宋体"/>
          <w:color w:val="auto"/>
          <w:sz w:val="24"/>
          <w:u w:val="single"/>
          <w:lang w:eastAsia="zh-CN"/>
        </w:rPr>
        <w:t>工</w:t>
      </w:r>
      <w:r>
        <w:rPr>
          <w:rFonts w:hint="eastAsia" w:ascii="宋体" w:hAnsi="宋体" w:cs="宋体"/>
          <w:color w:val="auto"/>
          <w:sz w:val="24"/>
          <w:u w:val="single"/>
        </w:rPr>
        <w:t>业</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lang w:eastAsia="zh-CN"/>
        </w:rPr>
        <w:t>。</w:t>
      </w:r>
      <w:r>
        <w:rPr>
          <w:rFonts w:hint="eastAsia" w:ascii="宋体" w:hAnsi="宋体" w:cs="宋体"/>
          <w:sz w:val="24"/>
        </w:rPr>
        <w:t xml:space="preserve"> </w:t>
      </w:r>
    </w:p>
    <w:p w14:paraId="1ED36360">
      <w:pPr>
        <w:numPr>
          <w:ilvl w:val="0"/>
          <w:numId w:val="0"/>
        </w:numPr>
        <w:spacing w:line="360" w:lineRule="auto"/>
        <w:ind w:firstLine="960" w:firstLineChars="400"/>
        <w:rPr>
          <w:rFonts w:hint="default" w:ascii="宋体" w:hAnsi="宋体" w:eastAsia="宋体" w:cs="宋体"/>
          <w:sz w:val="24"/>
          <w:lang w:val="en-US" w:eastAsia="zh-CN"/>
        </w:rPr>
      </w:pPr>
      <w:r>
        <w:rPr>
          <w:rFonts w:hint="eastAsia" w:ascii="宋体" w:hAnsi="宋体" w:cs="宋体"/>
          <w:sz w:val="24"/>
          <w:lang w:val="en-US" w:eastAsia="zh-CN"/>
        </w:rPr>
        <w:t xml:space="preserve">...... </w:t>
      </w:r>
    </w:p>
    <w:p w14:paraId="5CB61127">
      <w:pPr>
        <w:numPr>
          <w:ilvl w:val="0"/>
          <w:numId w:val="0"/>
        </w:num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8B177C4">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152862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27E9A94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E8C0164">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C7235C3">
      <w:pPr>
        <w:spacing w:line="360" w:lineRule="auto"/>
        <w:ind w:right="420" w:firstLine="480" w:firstLineChars="200"/>
        <w:rPr>
          <w:rFonts w:ascii="宋体" w:hAnsi="宋体" w:cs="宋体"/>
          <w:sz w:val="24"/>
        </w:rPr>
      </w:pPr>
      <w:r>
        <w:rPr>
          <w:rFonts w:hint="eastAsia" w:ascii="宋体" w:hAnsi="宋体" w:cs="宋体"/>
          <w:sz w:val="24"/>
        </w:rPr>
        <w:t>注：</w:t>
      </w:r>
    </w:p>
    <w:p w14:paraId="410EF1E6">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2639F00">
      <w:pPr>
        <w:spacing w:line="360" w:lineRule="auto"/>
        <w:rPr>
          <w:rFonts w:ascii="宋体" w:hAnsi="宋体" w:cs="宋体"/>
          <w:b/>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Trebuchet MS"/>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ksdb"/>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Trebuchet MS">
    <w:panose1 w:val="020B0603020202020204"/>
    <w:charset w:val="00"/>
    <w:family w:val="auto"/>
    <w:pitch w:val="default"/>
    <w:sig w:usb0="00000287" w:usb1="00000000" w:usb2="00000000" w:usb3="00000000" w:csb0="2000009F" w:csb1="00000000"/>
  </w:font>
  <w:font w:name="Arial">
    <w:panose1 w:val="020B0604020202020204"/>
    <w:charset w:val="00"/>
    <w:family w:val="auto"/>
    <w:pitch w:val="default"/>
    <w:sig w:usb0="E0002AFF" w:usb1="C0007843" w:usb2="00000009" w:usb3="00000000" w:csb0="400001FF" w:csb1="FFFF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18A4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8ED5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0431B">
    <w:pPr>
      <w:pStyle w:val="40"/>
      <w:framePr w:wrap="around" w:vAnchor="text" w:hAnchor="margin" w:xAlign="right" w:y="1"/>
      <w:rPr>
        <w:rStyle w:val="72"/>
      </w:rPr>
    </w:pPr>
    <w:r>
      <w:fldChar w:fldCharType="begin"/>
    </w:r>
    <w:r>
      <w:rPr>
        <w:rStyle w:val="72"/>
      </w:rPr>
      <w:instrText xml:space="preserve">PAGE  </w:instrText>
    </w:r>
    <w:r>
      <w:fldChar w:fldCharType="end"/>
    </w:r>
  </w:p>
  <w:p w14:paraId="241F56B8">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FFEA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4" w:name="_Toc36110187"/>
    <w:bookmarkStart w:id="555" w:name="_Toc131845147"/>
    <w:bookmarkStart w:id="556" w:name="_Toc164085800"/>
    <w:bookmarkStart w:id="557" w:name="_Toc91899912"/>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0D7F8">
    <w:pPr>
      <w:pStyle w:val="40"/>
      <w:framePr w:wrap="around" w:vAnchor="text" w:hAnchor="margin" w:xAlign="right" w:y="1"/>
      <w:rPr>
        <w:rStyle w:val="72"/>
      </w:rPr>
    </w:pPr>
    <w:r>
      <w:fldChar w:fldCharType="begin"/>
    </w:r>
    <w:r>
      <w:rPr>
        <w:rStyle w:val="72"/>
      </w:rPr>
      <w:instrText xml:space="preserve">PAGE  </w:instrText>
    </w:r>
    <w:r>
      <w:fldChar w:fldCharType="end"/>
    </w:r>
  </w:p>
  <w:p w14:paraId="5C7EBC3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3378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D3D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1A0FDDC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E729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0786981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EDC7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773BA7B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6F2E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C22A82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E83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54082DB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DC0A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6A55A05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B023C">
    <w:pPr>
      <w:pStyle w:val="41"/>
      <w:pBdr>
        <w:bottom w:val="single" w:color="auto" w:sz="6" w:space="4"/>
      </w:pBdr>
      <w:jc w:val="right"/>
    </w:pPr>
    <w:r>
      <w:t></w:t>
    </w:r>
    <w:r>
      <w:rPr>
        <w:rFonts w:hint="eastAsia"/>
      </w:rPr>
      <w:t xml:space="preserve">             </w:t>
    </w:r>
    <w:r>
      <w:t>杭州市政府采购公开招标文件</w:t>
    </w:r>
  </w:p>
  <w:p w14:paraId="69AF827C">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8A07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7F7E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DEA3">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C174E">
    <w:pPr>
      <w:pStyle w:val="41"/>
    </w:pPr>
    <w:r>
      <w:t></w:t>
    </w:r>
    <w:r>
      <w:rPr>
        <w:rFonts w:hint="eastAsia"/>
      </w:rPr>
      <w:t xml:space="preserve">         </w:t>
    </w:r>
  </w:p>
  <w:p w14:paraId="12056E11">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66A62">
    <w:pPr>
      <w:pStyle w:val="41"/>
      <w:rPr>
        <w:rFonts w:ascii="仿宋_GB2312" w:eastAsia="仿宋_GB2312"/>
        <w:b/>
        <w:i/>
        <w:u w:val="single"/>
      </w:rPr>
    </w:pPr>
    <w:r>
      <w:t></w:t>
    </w:r>
    <w:r>
      <w:rPr>
        <w:rFonts w:hint="eastAsia"/>
      </w:rPr>
      <w:t xml:space="preserve">                                                </w:t>
    </w:r>
    <w:r>
      <w:t xml:space="preserve"> 杭州市政府采购公开招标文件</w:t>
    </w:r>
  </w:p>
  <w:p w14:paraId="2436E29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B88B">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FB2B4">
    <w:pPr>
      <w:pStyle w:val="41"/>
      <w:jc w:val="right"/>
      <w:rPr>
        <w:rFonts w:ascii="仿宋_GB2312" w:eastAsia="仿宋_GB2312"/>
        <w:b/>
        <w:i/>
        <w:u w:val="single"/>
      </w:rPr>
    </w:pPr>
    <w:r>
      <w:rPr>
        <w:rFonts w:hint="eastAsia"/>
      </w:rPr>
      <w:t xml:space="preserve">                                  </w:t>
    </w:r>
    <w:r>
      <w:t>杭州市政府采购公开招标文件</w:t>
    </w:r>
  </w:p>
  <w:p w14:paraId="382E1A5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56AAB">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C3EE">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3D5BA"/>
    <w:multiLevelType w:val="singleLevel"/>
    <w:tmpl w:val="88A3D5BA"/>
    <w:lvl w:ilvl="0" w:tentative="0">
      <w:start w:val="1"/>
      <w:numFmt w:val="decimal"/>
      <w:suff w:val="nothing"/>
      <w:lvlText w:val="%1）"/>
      <w:lvlJc w:val="left"/>
    </w:lvl>
  </w:abstractNum>
  <w:abstractNum w:abstractNumId="1">
    <w:nsid w:val="A7FDC951"/>
    <w:multiLevelType w:val="singleLevel"/>
    <w:tmpl w:val="A7FDC951"/>
    <w:lvl w:ilvl="0" w:tentative="0">
      <w:start w:val="1"/>
      <w:numFmt w:val="decimal"/>
      <w:suff w:val="space"/>
      <w:lvlText w:val="(%1)"/>
      <w:lvlJc w:val="left"/>
    </w:lvl>
  </w:abstractNum>
  <w:abstractNum w:abstractNumId="2">
    <w:nsid w:val="C2E815EA"/>
    <w:multiLevelType w:val="singleLevel"/>
    <w:tmpl w:val="C2E815EA"/>
    <w:lvl w:ilvl="0" w:tentative="0">
      <w:start w:val="1"/>
      <w:numFmt w:val="decimal"/>
      <w:lvlText w:val="%1."/>
      <w:lvlJc w:val="left"/>
      <w:pPr>
        <w:tabs>
          <w:tab w:val="left" w:pos="312"/>
        </w:tabs>
      </w:pPr>
    </w:lvl>
  </w:abstractNum>
  <w:abstractNum w:abstractNumId="3">
    <w:nsid w:val="EE7538C9"/>
    <w:multiLevelType w:val="singleLevel"/>
    <w:tmpl w:val="EE7538C9"/>
    <w:lvl w:ilvl="0" w:tentative="0">
      <w:start w:val="3"/>
      <w:numFmt w:val="chineseCounting"/>
      <w:suff w:val="space"/>
      <w:lvlText w:val="第%1部分"/>
      <w:lvlJc w:val="left"/>
      <w:rPr>
        <w:rFonts w:hint="eastAsia"/>
      </w:rPr>
    </w:lvl>
  </w:abstractNum>
  <w:abstractNum w:abstractNumId="4">
    <w:nsid w:val="02A7B64A"/>
    <w:multiLevelType w:val="singleLevel"/>
    <w:tmpl w:val="02A7B64A"/>
    <w:lvl w:ilvl="0" w:tentative="0">
      <w:start w:val="2"/>
      <w:numFmt w:val="decimal"/>
      <w:suff w:val="nothing"/>
      <w:lvlText w:val="（%1）"/>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xZmRlNjhlMDM1Zjk1YjYzNTA2MjJmYjFiM2Y5M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9B"/>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2E6"/>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5B"/>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449"/>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23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72D"/>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9E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2B9"/>
    <w:rsid w:val="00153859"/>
    <w:rsid w:val="00153915"/>
    <w:rsid w:val="001539F0"/>
    <w:rsid w:val="00154BBA"/>
    <w:rsid w:val="00155B95"/>
    <w:rsid w:val="00156853"/>
    <w:rsid w:val="00157432"/>
    <w:rsid w:val="00161185"/>
    <w:rsid w:val="001620BA"/>
    <w:rsid w:val="001623AC"/>
    <w:rsid w:val="00162BAA"/>
    <w:rsid w:val="00163C40"/>
    <w:rsid w:val="00164241"/>
    <w:rsid w:val="0016488B"/>
    <w:rsid w:val="00165758"/>
    <w:rsid w:val="00165A65"/>
    <w:rsid w:val="00166317"/>
    <w:rsid w:val="0016647F"/>
    <w:rsid w:val="00166B6A"/>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C23"/>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849"/>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CF0"/>
    <w:rsid w:val="00277196"/>
    <w:rsid w:val="002775ED"/>
    <w:rsid w:val="0027779C"/>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03B"/>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BFD"/>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B49"/>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6F0A"/>
    <w:rsid w:val="003272A3"/>
    <w:rsid w:val="003272E4"/>
    <w:rsid w:val="00327B71"/>
    <w:rsid w:val="00331461"/>
    <w:rsid w:val="003316A8"/>
    <w:rsid w:val="00331C80"/>
    <w:rsid w:val="00331CC9"/>
    <w:rsid w:val="003320D7"/>
    <w:rsid w:val="00332265"/>
    <w:rsid w:val="00332862"/>
    <w:rsid w:val="00332D52"/>
    <w:rsid w:val="00333337"/>
    <w:rsid w:val="003336F1"/>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A2"/>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B0"/>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3850"/>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0D1"/>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D9"/>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1FCF"/>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167"/>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3EC"/>
    <w:rsid w:val="00561412"/>
    <w:rsid w:val="00561903"/>
    <w:rsid w:val="00561A9B"/>
    <w:rsid w:val="00561E54"/>
    <w:rsid w:val="00561F73"/>
    <w:rsid w:val="005621F7"/>
    <w:rsid w:val="0056278F"/>
    <w:rsid w:val="00562FB1"/>
    <w:rsid w:val="00563068"/>
    <w:rsid w:val="0056376A"/>
    <w:rsid w:val="00563B3C"/>
    <w:rsid w:val="00563E22"/>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5B4"/>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3E3F"/>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EF4"/>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5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F27"/>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ED9"/>
    <w:rsid w:val="00825441"/>
    <w:rsid w:val="00826855"/>
    <w:rsid w:val="00830052"/>
    <w:rsid w:val="008300D0"/>
    <w:rsid w:val="008308D8"/>
    <w:rsid w:val="008320D2"/>
    <w:rsid w:val="008321CE"/>
    <w:rsid w:val="008324B0"/>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5BA4"/>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0DD"/>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1A2"/>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177A6"/>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7FA"/>
    <w:rsid w:val="009307CA"/>
    <w:rsid w:val="009312F9"/>
    <w:rsid w:val="00931445"/>
    <w:rsid w:val="00931AB8"/>
    <w:rsid w:val="00931C19"/>
    <w:rsid w:val="00931C48"/>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29A"/>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0F0E"/>
    <w:rsid w:val="009F1109"/>
    <w:rsid w:val="009F143E"/>
    <w:rsid w:val="009F1DE8"/>
    <w:rsid w:val="009F2186"/>
    <w:rsid w:val="009F227C"/>
    <w:rsid w:val="009F28DC"/>
    <w:rsid w:val="009F2E2B"/>
    <w:rsid w:val="009F2EDB"/>
    <w:rsid w:val="009F3351"/>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993"/>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B04"/>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E50"/>
    <w:rsid w:val="00A71FA0"/>
    <w:rsid w:val="00A71FBD"/>
    <w:rsid w:val="00A72727"/>
    <w:rsid w:val="00A727D8"/>
    <w:rsid w:val="00A72C1A"/>
    <w:rsid w:val="00A732FB"/>
    <w:rsid w:val="00A7463E"/>
    <w:rsid w:val="00A75185"/>
    <w:rsid w:val="00A758E2"/>
    <w:rsid w:val="00A765B1"/>
    <w:rsid w:val="00A76EFB"/>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E40"/>
    <w:rsid w:val="00AD5F0A"/>
    <w:rsid w:val="00AD6A5B"/>
    <w:rsid w:val="00AD6B4F"/>
    <w:rsid w:val="00AD6D19"/>
    <w:rsid w:val="00AD7812"/>
    <w:rsid w:val="00AD7C42"/>
    <w:rsid w:val="00AD7CFA"/>
    <w:rsid w:val="00AE06B0"/>
    <w:rsid w:val="00AE0BD6"/>
    <w:rsid w:val="00AE0E72"/>
    <w:rsid w:val="00AE11A3"/>
    <w:rsid w:val="00AE11C1"/>
    <w:rsid w:val="00AE163D"/>
    <w:rsid w:val="00AE1A42"/>
    <w:rsid w:val="00AE1C1B"/>
    <w:rsid w:val="00AE1C1D"/>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0A05"/>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4EE7"/>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6E6"/>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0A4"/>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9F6"/>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86D"/>
    <w:rsid w:val="00C75A8F"/>
    <w:rsid w:val="00C75EC6"/>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AB"/>
    <w:rsid w:val="00C87BBA"/>
    <w:rsid w:val="00C87BD0"/>
    <w:rsid w:val="00C905E5"/>
    <w:rsid w:val="00C90754"/>
    <w:rsid w:val="00C90B95"/>
    <w:rsid w:val="00C90BC4"/>
    <w:rsid w:val="00C90CA9"/>
    <w:rsid w:val="00C91802"/>
    <w:rsid w:val="00C92E41"/>
    <w:rsid w:val="00C92F62"/>
    <w:rsid w:val="00C93097"/>
    <w:rsid w:val="00C93B40"/>
    <w:rsid w:val="00C93DB5"/>
    <w:rsid w:val="00C9468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13C"/>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0A"/>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FF0"/>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97F65"/>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D1F"/>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86F"/>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74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4C4"/>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2E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1D12"/>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F31"/>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871"/>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037"/>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7FF3"/>
    <w:rsid w:val="01145609"/>
    <w:rsid w:val="011F6449"/>
    <w:rsid w:val="01236AFB"/>
    <w:rsid w:val="01325A8F"/>
    <w:rsid w:val="013B0DE8"/>
    <w:rsid w:val="014063FE"/>
    <w:rsid w:val="014F03EF"/>
    <w:rsid w:val="015276D0"/>
    <w:rsid w:val="0170404F"/>
    <w:rsid w:val="018362EB"/>
    <w:rsid w:val="01846195"/>
    <w:rsid w:val="01877B89"/>
    <w:rsid w:val="018B16A4"/>
    <w:rsid w:val="0192199C"/>
    <w:rsid w:val="019F7441"/>
    <w:rsid w:val="01B37585"/>
    <w:rsid w:val="01BB5A85"/>
    <w:rsid w:val="01C0309B"/>
    <w:rsid w:val="01D55165"/>
    <w:rsid w:val="01DD5514"/>
    <w:rsid w:val="01DF6BF8"/>
    <w:rsid w:val="01EC2C57"/>
    <w:rsid w:val="01F61949"/>
    <w:rsid w:val="01F66ABD"/>
    <w:rsid w:val="01F74B6B"/>
    <w:rsid w:val="01FB2AAA"/>
    <w:rsid w:val="02056778"/>
    <w:rsid w:val="02311644"/>
    <w:rsid w:val="02313A80"/>
    <w:rsid w:val="024D24E3"/>
    <w:rsid w:val="02570EE7"/>
    <w:rsid w:val="025D6B3C"/>
    <w:rsid w:val="025E43F1"/>
    <w:rsid w:val="025F0711"/>
    <w:rsid w:val="026B2E25"/>
    <w:rsid w:val="0273497C"/>
    <w:rsid w:val="02813C31"/>
    <w:rsid w:val="02824D4D"/>
    <w:rsid w:val="0292101E"/>
    <w:rsid w:val="02954528"/>
    <w:rsid w:val="02DA1F3A"/>
    <w:rsid w:val="02DC4B10"/>
    <w:rsid w:val="02DD76CE"/>
    <w:rsid w:val="02F36323"/>
    <w:rsid w:val="02F5619C"/>
    <w:rsid w:val="03084CFA"/>
    <w:rsid w:val="031841A0"/>
    <w:rsid w:val="031F3DF1"/>
    <w:rsid w:val="0326446A"/>
    <w:rsid w:val="032D5555"/>
    <w:rsid w:val="032E11DD"/>
    <w:rsid w:val="03321D76"/>
    <w:rsid w:val="03353615"/>
    <w:rsid w:val="034C36FC"/>
    <w:rsid w:val="03585E44"/>
    <w:rsid w:val="03591445"/>
    <w:rsid w:val="03625C7A"/>
    <w:rsid w:val="036634D2"/>
    <w:rsid w:val="036C1F86"/>
    <w:rsid w:val="03A72272"/>
    <w:rsid w:val="03AB3D90"/>
    <w:rsid w:val="03C010C1"/>
    <w:rsid w:val="03D92099"/>
    <w:rsid w:val="03DA48E8"/>
    <w:rsid w:val="03DD35E4"/>
    <w:rsid w:val="03E05C76"/>
    <w:rsid w:val="03E33071"/>
    <w:rsid w:val="03E72B61"/>
    <w:rsid w:val="03EA07D4"/>
    <w:rsid w:val="03EA5E52"/>
    <w:rsid w:val="03EF7C67"/>
    <w:rsid w:val="04051239"/>
    <w:rsid w:val="04076900"/>
    <w:rsid w:val="041A5A3B"/>
    <w:rsid w:val="042311BA"/>
    <w:rsid w:val="042B157A"/>
    <w:rsid w:val="044C3AEC"/>
    <w:rsid w:val="048B5BE2"/>
    <w:rsid w:val="048F763B"/>
    <w:rsid w:val="04936845"/>
    <w:rsid w:val="049700B1"/>
    <w:rsid w:val="049F330E"/>
    <w:rsid w:val="04A00A7E"/>
    <w:rsid w:val="04AA775C"/>
    <w:rsid w:val="04AF1889"/>
    <w:rsid w:val="04B74C29"/>
    <w:rsid w:val="04BD7D66"/>
    <w:rsid w:val="04D330E5"/>
    <w:rsid w:val="04F66F48"/>
    <w:rsid w:val="04FF3EDA"/>
    <w:rsid w:val="05137986"/>
    <w:rsid w:val="05251E14"/>
    <w:rsid w:val="054344C3"/>
    <w:rsid w:val="05542478"/>
    <w:rsid w:val="0554556B"/>
    <w:rsid w:val="0570617A"/>
    <w:rsid w:val="05A14F91"/>
    <w:rsid w:val="05A16594"/>
    <w:rsid w:val="05A72378"/>
    <w:rsid w:val="05A7762D"/>
    <w:rsid w:val="05AD1B88"/>
    <w:rsid w:val="05AD3367"/>
    <w:rsid w:val="05B14A0C"/>
    <w:rsid w:val="05C07B0D"/>
    <w:rsid w:val="05CA098C"/>
    <w:rsid w:val="05D2339D"/>
    <w:rsid w:val="05E1362E"/>
    <w:rsid w:val="05EA2DDC"/>
    <w:rsid w:val="05F17CC7"/>
    <w:rsid w:val="060317A8"/>
    <w:rsid w:val="060E5941"/>
    <w:rsid w:val="06110FAF"/>
    <w:rsid w:val="0613567E"/>
    <w:rsid w:val="062F6A41"/>
    <w:rsid w:val="063B643E"/>
    <w:rsid w:val="0643687B"/>
    <w:rsid w:val="06493CA7"/>
    <w:rsid w:val="064D3498"/>
    <w:rsid w:val="065A6178"/>
    <w:rsid w:val="066E57BB"/>
    <w:rsid w:val="066F1CF3"/>
    <w:rsid w:val="06930BB8"/>
    <w:rsid w:val="069845E6"/>
    <w:rsid w:val="069B5E85"/>
    <w:rsid w:val="06A92350"/>
    <w:rsid w:val="06B55CF7"/>
    <w:rsid w:val="06BD229F"/>
    <w:rsid w:val="06F2019A"/>
    <w:rsid w:val="06FB0B6A"/>
    <w:rsid w:val="0708351A"/>
    <w:rsid w:val="071023CF"/>
    <w:rsid w:val="07245D42"/>
    <w:rsid w:val="07264C62"/>
    <w:rsid w:val="072D11D3"/>
    <w:rsid w:val="073065CD"/>
    <w:rsid w:val="07375F77"/>
    <w:rsid w:val="074309F6"/>
    <w:rsid w:val="074402CA"/>
    <w:rsid w:val="075449B1"/>
    <w:rsid w:val="0779354C"/>
    <w:rsid w:val="077A1F3E"/>
    <w:rsid w:val="07833724"/>
    <w:rsid w:val="07852DBD"/>
    <w:rsid w:val="079C0106"/>
    <w:rsid w:val="07A019A5"/>
    <w:rsid w:val="07A45B5F"/>
    <w:rsid w:val="07AB0349"/>
    <w:rsid w:val="07B33F30"/>
    <w:rsid w:val="07BC2556"/>
    <w:rsid w:val="07CF228A"/>
    <w:rsid w:val="07CF7749"/>
    <w:rsid w:val="07D63618"/>
    <w:rsid w:val="07EE42F6"/>
    <w:rsid w:val="08061376"/>
    <w:rsid w:val="0808754A"/>
    <w:rsid w:val="080F490D"/>
    <w:rsid w:val="08122176"/>
    <w:rsid w:val="082B64B4"/>
    <w:rsid w:val="083F0BB7"/>
    <w:rsid w:val="08452D77"/>
    <w:rsid w:val="08634780"/>
    <w:rsid w:val="086401F8"/>
    <w:rsid w:val="086E55FF"/>
    <w:rsid w:val="08732C15"/>
    <w:rsid w:val="08751CAA"/>
    <w:rsid w:val="087E4C40"/>
    <w:rsid w:val="089B6610"/>
    <w:rsid w:val="08A255B7"/>
    <w:rsid w:val="08A871D0"/>
    <w:rsid w:val="08BC2D40"/>
    <w:rsid w:val="08D13DE0"/>
    <w:rsid w:val="08D66AD6"/>
    <w:rsid w:val="08DA2EB8"/>
    <w:rsid w:val="08DA33A3"/>
    <w:rsid w:val="08E80F13"/>
    <w:rsid w:val="09335624"/>
    <w:rsid w:val="093C394F"/>
    <w:rsid w:val="0944690F"/>
    <w:rsid w:val="09510A7C"/>
    <w:rsid w:val="09535675"/>
    <w:rsid w:val="095F057D"/>
    <w:rsid w:val="09642282"/>
    <w:rsid w:val="09653DB0"/>
    <w:rsid w:val="09733572"/>
    <w:rsid w:val="09772C16"/>
    <w:rsid w:val="09803815"/>
    <w:rsid w:val="098353B5"/>
    <w:rsid w:val="098E7B4B"/>
    <w:rsid w:val="099C619C"/>
    <w:rsid w:val="09A92330"/>
    <w:rsid w:val="09AA68CD"/>
    <w:rsid w:val="09B06B87"/>
    <w:rsid w:val="09B07E99"/>
    <w:rsid w:val="09B83033"/>
    <w:rsid w:val="09C13146"/>
    <w:rsid w:val="09E04166"/>
    <w:rsid w:val="09E44048"/>
    <w:rsid w:val="09EE33F1"/>
    <w:rsid w:val="09EF6C13"/>
    <w:rsid w:val="0A1C0718"/>
    <w:rsid w:val="0A2D3172"/>
    <w:rsid w:val="0A31572F"/>
    <w:rsid w:val="0A355DE3"/>
    <w:rsid w:val="0A363063"/>
    <w:rsid w:val="0A3E7710"/>
    <w:rsid w:val="0A410AD9"/>
    <w:rsid w:val="0A560A40"/>
    <w:rsid w:val="0A5B7E63"/>
    <w:rsid w:val="0A7B4003"/>
    <w:rsid w:val="0A911A78"/>
    <w:rsid w:val="0A9450C5"/>
    <w:rsid w:val="0A9753AB"/>
    <w:rsid w:val="0AA30457"/>
    <w:rsid w:val="0AA374A5"/>
    <w:rsid w:val="0AA96DC2"/>
    <w:rsid w:val="0AAB7649"/>
    <w:rsid w:val="0ABC5606"/>
    <w:rsid w:val="0ABD461B"/>
    <w:rsid w:val="0AC43BFC"/>
    <w:rsid w:val="0ADD2775"/>
    <w:rsid w:val="0AEF054D"/>
    <w:rsid w:val="0B257E23"/>
    <w:rsid w:val="0B2A50AC"/>
    <w:rsid w:val="0B30404E"/>
    <w:rsid w:val="0B381EF4"/>
    <w:rsid w:val="0B4C6C14"/>
    <w:rsid w:val="0B547599"/>
    <w:rsid w:val="0B631A88"/>
    <w:rsid w:val="0B6700E1"/>
    <w:rsid w:val="0B683D45"/>
    <w:rsid w:val="0B7A250D"/>
    <w:rsid w:val="0B7F3F11"/>
    <w:rsid w:val="0B884417"/>
    <w:rsid w:val="0B9D7C24"/>
    <w:rsid w:val="0BA32927"/>
    <w:rsid w:val="0BBE2F55"/>
    <w:rsid w:val="0BC53019"/>
    <w:rsid w:val="0BD25EA5"/>
    <w:rsid w:val="0BE06C8F"/>
    <w:rsid w:val="0BF6188C"/>
    <w:rsid w:val="0BF73C91"/>
    <w:rsid w:val="0BFB189F"/>
    <w:rsid w:val="0C01678A"/>
    <w:rsid w:val="0C1607C9"/>
    <w:rsid w:val="0C170175"/>
    <w:rsid w:val="0C1E2A2D"/>
    <w:rsid w:val="0C571A41"/>
    <w:rsid w:val="0C5B0590"/>
    <w:rsid w:val="0C5C1171"/>
    <w:rsid w:val="0C5E1CBC"/>
    <w:rsid w:val="0C615B50"/>
    <w:rsid w:val="0C776A4C"/>
    <w:rsid w:val="0C790A16"/>
    <w:rsid w:val="0C8353F1"/>
    <w:rsid w:val="0C8445DA"/>
    <w:rsid w:val="0C87121B"/>
    <w:rsid w:val="0C9B2FBD"/>
    <w:rsid w:val="0C9C64B3"/>
    <w:rsid w:val="0CAC0DEC"/>
    <w:rsid w:val="0CB23D10"/>
    <w:rsid w:val="0CBD4DA7"/>
    <w:rsid w:val="0CC007F7"/>
    <w:rsid w:val="0CC617AC"/>
    <w:rsid w:val="0CE618DF"/>
    <w:rsid w:val="0CFE707A"/>
    <w:rsid w:val="0D063BDA"/>
    <w:rsid w:val="0D08375F"/>
    <w:rsid w:val="0D103C70"/>
    <w:rsid w:val="0D133FBF"/>
    <w:rsid w:val="0D184CFB"/>
    <w:rsid w:val="0D2546FA"/>
    <w:rsid w:val="0D352B8F"/>
    <w:rsid w:val="0D411534"/>
    <w:rsid w:val="0D4A7419"/>
    <w:rsid w:val="0D5D3E94"/>
    <w:rsid w:val="0D613984"/>
    <w:rsid w:val="0D632246"/>
    <w:rsid w:val="0D827401"/>
    <w:rsid w:val="0D84094E"/>
    <w:rsid w:val="0D880ADF"/>
    <w:rsid w:val="0D8A00E9"/>
    <w:rsid w:val="0D8D589E"/>
    <w:rsid w:val="0D992951"/>
    <w:rsid w:val="0D9C2C0E"/>
    <w:rsid w:val="0D9C676A"/>
    <w:rsid w:val="0DA01C73"/>
    <w:rsid w:val="0DA32043"/>
    <w:rsid w:val="0DBF4B4E"/>
    <w:rsid w:val="0DD63300"/>
    <w:rsid w:val="0DEB76F2"/>
    <w:rsid w:val="0DF023FD"/>
    <w:rsid w:val="0DF02F5A"/>
    <w:rsid w:val="0DF50604"/>
    <w:rsid w:val="0DF657C0"/>
    <w:rsid w:val="0DF702FE"/>
    <w:rsid w:val="0E060E51"/>
    <w:rsid w:val="0E1529C0"/>
    <w:rsid w:val="0E2624D8"/>
    <w:rsid w:val="0E3C619F"/>
    <w:rsid w:val="0E3E235A"/>
    <w:rsid w:val="0E5604B2"/>
    <w:rsid w:val="0E5B4561"/>
    <w:rsid w:val="0E5D6740"/>
    <w:rsid w:val="0E660134"/>
    <w:rsid w:val="0E6D5D79"/>
    <w:rsid w:val="0E826C28"/>
    <w:rsid w:val="0E87566C"/>
    <w:rsid w:val="0E9C36D3"/>
    <w:rsid w:val="0E9D0089"/>
    <w:rsid w:val="0EB803EE"/>
    <w:rsid w:val="0ED62150"/>
    <w:rsid w:val="0ED87BDD"/>
    <w:rsid w:val="0EF94D4B"/>
    <w:rsid w:val="0EFF16A6"/>
    <w:rsid w:val="0F2003FE"/>
    <w:rsid w:val="0F234C69"/>
    <w:rsid w:val="0F2904D1"/>
    <w:rsid w:val="0F30513C"/>
    <w:rsid w:val="0F4075C9"/>
    <w:rsid w:val="0F4277E5"/>
    <w:rsid w:val="0F43513D"/>
    <w:rsid w:val="0F4958DC"/>
    <w:rsid w:val="0F4B48EC"/>
    <w:rsid w:val="0F515DF7"/>
    <w:rsid w:val="0F596BA8"/>
    <w:rsid w:val="0F6248D2"/>
    <w:rsid w:val="0F657030"/>
    <w:rsid w:val="0F693536"/>
    <w:rsid w:val="0F744FB7"/>
    <w:rsid w:val="0F7B0511"/>
    <w:rsid w:val="0F7B76D9"/>
    <w:rsid w:val="0F816ACD"/>
    <w:rsid w:val="0F9832DB"/>
    <w:rsid w:val="0FA80C52"/>
    <w:rsid w:val="0FB81855"/>
    <w:rsid w:val="0FBA381F"/>
    <w:rsid w:val="0FBF3FD2"/>
    <w:rsid w:val="0FBF7FF3"/>
    <w:rsid w:val="0FFC7994"/>
    <w:rsid w:val="103C4234"/>
    <w:rsid w:val="104355C3"/>
    <w:rsid w:val="104F3F68"/>
    <w:rsid w:val="105D4E2D"/>
    <w:rsid w:val="10646583"/>
    <w:rsid w:val="107D4B15"/>
    <w:rsid w:val="108A3C80"/>
    <w:rsid w:val="1090632E"/>
    <w:rsid w:val="109E6C9D"/>
    <w:rsid w:val="10A83678"/>
    <w:rsid w:val="10BE2589"/>
    <w:rsid w:val="10C26171"/>
    <w:rsid w:val="10C30782"/>
    <w:rsid w:val="10D601E5"/>
    <w:rsid w:val="10ED552F"/>
    <w:rsid w:val="10F33360"/>
    <w:rsid w:val="10FC16EA"/>
    <w:rsid w:val="110F1D40"/>
    <w:rsid w:val="110F6583"/>
    <w:rsid w:val="11266F33"/>
    <w:rsid w:val="112B5BE8"/>
    <w:rsid w:val="112F3D99"/>
    <w:rsid w:val="114415F3"/>
    <w:rsid w:val="11477694"/>
    <w:rsid w:val="118963A1"/>
    <w:rsid w:val="119642CE"/>
    <w:rsid w:val="119F0F1F"/>
    <w:rsid w:val="11B76268"/>
    <w:rsid w:val="11B83D8F"/>
    <w:rsid w:val="11BA3663"/>
    <w:rsid w:val="11C6522A"/>
    <w:rsid w:val="11C807A4"/>
    <w:rsid w:val="11E104CC"/>
    <w:rsid w:val="11E20309"/>
    <w:rsid w:val="11F1104F"/>
    <w:rsid w:val="11F36B75"/>
    <w:rsid w:val="12096398"/>
    <w:rsid w:val="12255233"/>
    <w:rsid w:val="123A47A4"/>
    <w:rsid w:val="12530213"/>
    <w:rsid w:val="126F6B43"/>
    <w:rsid w:val="127723A9"/>
    <w:rsid w:val="12855694"/>
    <w:rsid w:val="12862074"/>
    <w:rsid w:val="12883966"/>
    <w:rsid w:val="1299771C"/>
    <w:rsid w:val="129A3494"/>
    <w:rsid w:val="129E45B4"/>
    <w:rsid w:val="12AA7B7B"/>
    <w:rsid w:val="12BE3627"/>
    <w:rsid w:val="12D2051E"/>
    <w:rsid w:val="12D81596"/>
    <w:rsid w:val="12F232D0"/>
    <w:rsid w:val="12FE72B7"/>
    <w:rsid w:val="13072A44"/>
    <w:rsid w:val="13076E00"/>
    <w:rsid w:val="130A23C8"/>
    <w:rsid w:val="13294F44"/>
    <w:rsid w:val="13313C63"/>
    <w:rsid w:val="133B4C77"/>
    <w:rsid w:val="135F4BE2"/>
    <w:rsid w:val="13883718"/>
    <w:rsid w:val="13894B56"/>
    <w:rsid w:val="13994B64"/>
    <w:rsid w:val="139B1A0A"/>
    <w:rsid w:val="139D25C7"/>
    <w:rsid w:val="13AC347F"/>
    <w:rsid w:val="13B567D8"/>
    <w:rsid w:val="13BC0318"/>
    <w:rsid w:val="13BF3CE4"/>
    <w:rsid w:val="13C4520B"/>
    <w:rsid w:val="13C66767"/>
    <w:rsid w:val="13DC50E5"/>
    <w:rsid w:val="13E66F15"/>
    <w:rsid w:val="13F4249E"/>
    <w:rsid w:val="13FF3EF7"/>
    <w:rsid w:val="13FF5CA5"/>
    <w:rsid w:val="14010412"/>
    <w:rsid w:val="1404125E"/>
    <w:rsid w:val="14060DE1"/>
    <w:rsid w:val="141008D8"/>
    <w:rsid w:val="14125FE6"/>
    <w:rsid w:val="141554C8"/>
    <w:rsid w:val="143929D1"/>
    <w:rsid w:val="14490FB4"/>
    <w:rsid w:val="14667AD2"/>
    <w:rsid w:val="146D0E60"/>
    <w:rsid w:val="146D271E"/>
    <w:rsid w:val="148D1503"/>
    <w:rsid w:val="1494463F"/>
    <w:rsid w:val="14982588"/>
    <w:rsid w:val="149A5AD9"/>
    <w:rsid w:val="14A625C4"/>
    <w:rsid w:val="14A7619D"/>
    <w:rsid w:val="14AE5849"/>
    <w:rsid w:val="14BF323B"/>
    <w:rsid w:val="14C302A8"/>
    <w:rsid w:val="14CB3DB4"/>
    <w:rsid w:val="14D62AEF"/>
    <w:rsid w:val="14E01A74"/>
    <w:rsid w:val="14E135FC"/>
    <w:rsid w:val="14F238F6"/>
    <w:rsid w:val="150536C3"/>
    <w:rsid w:val="150C1963"/>
    <w:rsid w:val="150F775F"/>
    <w:rsid w:val="151447A0"/>
    <w:rsid w:val="151B4D60"/>
    <w:rsid w:val="154A6454"/>
    <w:rsid w:val="156A53A0"/>
    <w:rsid w:val="156F794B"/>
    <w:rsid w:val="15762120"/>
    <w:rsid w:val="15793835"/>
    <w:rsid w:val="158C247F"/>
    <w:rsid w:val="15A20FDE"/>
    <w:rsid w:val="15A35E7D"/>
    <w:rsid w:val="15A524B3"/>
    <w:rsid w:val="15D26F32"/>
    <w:rsid w:val="160F0B3E"/>
    <w:rsid w:val="1618304E"/>
    <w:rsid w:val="161D082A"/>
    <w:rsid w:val="16300397"/>
    <w:rsid w:val="164A298B"/>
    <w:rsid w:val="16564724"/>
    <w:rsid w:val="16897AA8"/>
    <w:rsid w:val="16A8729C"/>
    <w:rsid w:val="16AE750E"/>
    <w:rsid w:val="16B20DAC"/>
    <w:rsid w:val="16B33777"/>
    <w:rsid w:val="16BC70A7"/>
    <w:rsid w:val="16BE3B17"/>
    <w:rsid w:val="16C6339E"/>
    <w:rsid w:val="16E201CB"/>
    <w:rsid w:val="16E3540A"/>
    <w:rsid w:val="16EF0253"/>
    <w:rsid w:val="16F5338F"/>
    <w:rsid w:val="16FB6BF7"/>
    <w:rsid w:val="16FC64CC"/>
    <w:rsid w:val="170A4468"/>
    <w:rsid w:val="171B69D6"/>
    <w:rsid w:val="172830BE"/>
    <w:rsid w:val="172F2D79"/>
    <w:rsid w:val="17326391"/>
    <w:rsid w:val="17365E81"/>
    <w:rsid w:val="17557BEF"/>
    <w:rsid w:val="1787577D"/>
    <w:rsid w:val="179F3DDF"/>
    <w:rsid w:val="17BD00C4"/>
    <w:rsid w:val="17C50FB3"/>
    <w:rsid w:val="17D349C1"/>
    <w:rsid w:val="17E01949"/>
    <w:rsid w:val="17EE5B79"/>
    <w:rsid w:val="1804593C"/>
    <w:rsid w:val="180970F2"/>
    <w:rsid w:val="18185587"/>
    <w:rsid w:val="18244F26"/>
    <w:rsid w:val="182932F0"/>
    <w:rsid w:val="182A7068"/>
    <w:rsid w:val="1830729E"/>
    <w:rsid w:val="18424797"/>
    <w:rsid w:val="186E164B"/>
    <w:rsid w:val="1870062C"/>
    <w:rsid w:val="18714C97"/>
    <w:rsid w:val="187F76F1"/>
    <w:rsid w:val="18817102"/>
    <w:rsid w:val="18830A15"/>
    <w:rsid w:val="18852B28"/>
    <w:rsid w:val="188B5321"/>
    <w:rsid w:val="189A28DD"/>
    <w:rsid w:val="189C1D14"/>
    <w:rsid w:val="189F7A56"/>
    <w:rsid w:val="18A53B42"/>
    <w:rsid w:val="18AB1F57"/>
    <w:rsid w:val="18AC6F2D"/>
    <w:rsid w:val="18BA663E"/>
    <w:rsid w:val="18C82B09"/>
    <w:rsid w:val="18EC4E2A"/>
    <w:rsid w:val="18FE3B41"/>
    <w:rsid w:val="191F5BC5"/>
    <w:rsid w:val="19202945"/>
    <w:rsid w:val="19324427"/>
    <w:rsid w:val="193529D6"/>
    <w:rsid w:val="193D0B06"/>
    <w:rsid w:val="195E6FCA"/>
    <w:rsid w:val="197E7326"/>
    <w:rsid w:val="19831126"/>
    <w:rsid w:val="198D5B01"/>
    <w:rsid w:val="19932372"/>
    <w:rsid w:val="19A20DD5"/>
    <w:rsid w:val="19AA66B3"/>
    <w:rsid w:val="19AE03F1"/>
    <w:rsid w:val="19B66E06"/>
    <w:rsid w:val="19BC2D52"/>
    <w:rsid w:val="19E627BE"/>
    <w:rsid w:val="19F14603"/>
    <w:rsid w:val="19F93196"/>
    <w:rsid w:val="1A0062D3"/>
    <w:rsid w:val="1A071A03"/>
    <w:rsid w:val="1A073B05"/>
    <w:rsid w:val="1A1A55E6"/>
    <w:rsid w:val="1A1F16AE"/>
    <w:rsid w:val="1A2C531A"/>
    <w:rsid w:val="1A3B5C77"/>
    <w:rsid w:val="1A69644B"/>
    <w:rsid w:val="1A7D3DC7"/>
    <w:rsid w:val="1A7D7923"/>
    <w:rsid w:val="1A832F12"/>
    <w:rsid w:val="1A8B0292"/>
    <w:rsid w:val="1A8E6609"/>
    <w:rsid w:val="1A984BAD"/>
    <w:rsid w:val="1A9B5C4C"/>
    <w:rsid w:val="1AB04DCA"/>
    <w:rsid w:val="1AB56E12"/>
    <w:rsid w:val="1AB8220E"/>
    <w:rsid w:val="1ABC48F0"/>
    <w:rsid w:val="1AC33533"/>
    <w:rsid w:val="1AC94917"/>
    <w:rsid w:val="1ACD2659"/>
    <w:rsid w:val="1AE4166C"/>
    <w:rsid w:val="1AEF6A73"/>
    <w:rsid w:val="1AF06CFB"/>
    <w:rsid w:val="1AF1056C"/>
    <w:rsid w:val="1AF11B8D"/>
    <w:rsid w:val="1B075BBD"/>
    <w:rsid w:val="1B0818E3"/>
    <w:rsid w:val="1B0A57DA"/>
    <w:rsid w:val="1B11359C"/>
    <w:rsid w:val="1B193AF0"/>
    <w:rsid w:val="1B2A271F"/>
    <w:rsid w:val="1B32070E"/>
    <w:rsid w:val="1B3E5305"/>
    <w:rsid w:val="1B530544"/>
    <w:rsid w:val="1B590390"/>
    <w:rsid w:val="1B6A434C"/>
    <w:rsid w:val="1B713184"/>
    <w:rsid w:val="1B80591D"/>
    <w:rsid w:val="1B8D1DE8"/>
    <w:rsid w:val="1B9273FE"/>
    <w:rsid w:val="1B974235"/>
    <w:rsid w:val="1B9852A9"/>
    <w:rsid w:val="1B9E2247"/>
    <w:rsid w:val="1BA209CF"/>
    <w:rsid w:val="1BB2184F"/>
    <w:rsid w:val="1BB4777D"/>
    <w:rsid w:val="1BB750B7"/>
    <w:rsid w:val="1BD17F27"/>
    <w:rsid w:val="1BD75AB8"/>
    <w:rsid w:val="1BEC4D61"/>
    <w:rsid w:val="1C034AE3"/>
    <w:rsid w:val="1C0459C2"/>
    <w:rsid w:val="1C081E87"/>
    <w:rsid w:val="1C1442B7"/>
    <w:rsid w:val="1C1B3B4A"/>
    <w:rsid w:val="1C267973"/>
    <w:rsid w:val="1C3B1F07"/>
    <w:rsid w:val="1C47643B"/>
    <w:rsid w:val="1C7B348C"/>
    <w:rsid w:val="1C7D3C0B"/>
    <w:rsid w:val="1C8054A9"/>
    <w:rsid w:val="1C88086E"/>
    <w:rsid w:val="1C901328"/>
    <w:rsid w:val="1CA94A00"/>
    <w:rsid w:val="1CBD494F"/>
    <w:rsid w:val="1CC932F4"/>
    <w:rsid w:val="1CF00880"/>
    <w:rsid w:val="1CFA16FF"/>
    <w:rsid w:val="1D1C75D6"/>
    <w:rsid w:val="1D1D4C55"/>
    <w:rsid w:val="1D266CE1"/>
    <w:rsid w:val="1D2E13A9"/>
    <w:rsid w:val="1D3963AF"/>
    <w:rsid w:val="1D3B2B2A"/>
    <w:rsid w:val="1D6A673C"/>
    <w:rsid w:val="1D9247AE"/>
    <w:rsid w:val="1D930211"/>
    <w:rsid w:val="1D9748A1"/>
    <w:rsid w:val="1D9F5E03"/>
    <w:rsid w:val="1DA33B45"/>
    <w:rsid w:val="1DA90A2F"/>
    <w:rsid w:val="1DAB59B1"/>
    <w:rsid w:val="1DB567EC"/>
    <w:rsid w:val="1DCC309C"/>
    <w:rsid w:val="1DD43CFE"/>
    <w:rsid w:val="1DF51A98"/>
    <w:rsid w:val="1DFD05DA"/>
    <w:rsid w:val="1DFE6FCD"/>
    <w:rsid w:val="1E051CD9"/>
    <w:rsid w:val="1E0748AD"/>
    <w:rsid w:val="1E0D415C"/>
    <w:rsid w:val="1E0D7210"/>
    <w:rsid w:val="1E0F11DA"/>
    <w:rsid w:val="1E2529BB"/>
    <w:rsid w:val="1E370E0A"/>
    <w:rsid w:val="1E3D060F"/>
    <w:rsid w:val="1E3F7D2E"/>
    <w:rsid w:val="1E4134E4"/>
    <w:rsid w:val="1E4C77FE"/>
    <w:rsid w:val="1E5062B3"/>
    <w:rsid w:val="1E523514"/>
    <w:rsid w:val="1E592455"/>
    <w:rsid w:val="1E70796D"/>
    <w:rsid w:val="1E714A66"/>
    <w:rsid w:val="1E786D7F"/>
    <w:rsid w:val="1E802593"/>
    <w:rsid w:val="1E890F8D"/>
    <w:rsid w:val="1E8B6156"/>
    <w:rsid w:val="1EA703CC"/>
    <w:rsid w:val="1EAA31E7"/>
    <w:rsid w:val="1EB7330C"/>
    <w:rsid w:val="1ECC2C27"/>
    <w:rsid w:val="1EE7180F"/>
    <w:rsid w:val="1F0A0FF3"/>
    <w:rsid w:val="1F1A1BE5"/>
    <w:rsid w:val="1F2962CC"/>
    <w:rsid w:val="1F301A7A"/>
    <w:rsid w:val="1F537687"/>
    <w:rsid w:val="1F5771FF"/>
    <w:rsid w:val="1F7F5EEC"/>
    <w:rsid w:val="1F903C55"/>
    <w:rsid w:val="1F973235"/>
    <w:rsid w:val="1FA95A17"/>
    <w:rsid w:val="1FAE3773"/>
    <w:rsid w:val="1FB965B2"/>
    <w:rsid w:val="1FD52574"/>
    <w:rsid w:val="1FE02E2E"/>
    <w:rsid w:val="1FE346CD"/>
    <w:rsid w:val="1FE868A9"/>
    <w:rsid w:val="1FF04F55"/>
    <w:rsid w:val="20034907"/>
    <w:rsid w:val="200B777F"/>
    <w:rsid w:val="20173E4B"/>
    <w:rsid w:val="202C7E22"/>
    <w:rsid w:val="202E527E"/>
    <w:rsid w:val="203F4421"/>
    <w:rsid w:val="204E48BC"/>
    <w:rsid w:val="205745E5"/>
    <w:rsid w:val="20592BE1"/>
    <w:rsid w:val="2059498F"/>
    <w:rsid w:val="206155F1"/>
    <w:rsid w:val="20651585"/>
    <w:rsid w:val="206B3938"/>
    <w:rsid w:val="208921B3"/>
    <w:rsid w:val="209577A0"/>
    <w:rsid w:val="20973DEB"/>
    <w:rsid w:val="20A26336"/>
    <w:rsid w:val="20A2671A"/>
    <w:rsid w:val="20AA5D86"/>
    <w:rsid w:val="20AA6F98"/>
    <w:rsid w:val="20B26522"/>
    <w:rsid w:val="20B44310"/>
    <w:rsid w:val="20C0056A"/>
    <w:rsid w:val="20D14525"/>
    <w:rsid w:val="20F87D04"/>
    <w:rsid w:val="211116EB"/>
    <w:rsid w:val="211D59BC"/>
    <w:rsid w:val="212B64F1"/>
    <w:rsid w:val="2136103B"/>
    <w:rsid w:val="215B0B99"/>
    <w:rsid w:val="216133FC"/>
    <w:rsid w:val="21725D08"/>
    <w:rsid w:val="218A371D"/>
    <w:rsid w:val="21990B1A"/>
    <w:rsid w:val="219914E7"/>
    <w:rsid w:val="21997739"/>
    <w:rsid w:val="219A700D"/>
    <w:rsid w:val="21B225A8"/>
    <w:rsid w:val="21B4101C"/>
    <w:rsid w:val="21D56769"/>
    <w:rsid w:val="21E52EF3"/>
    <w:rsid w:val="21EB7868"/>
    <w:rsid w:val="21F030D1"/>
    <w:rsid w:val="21F901D7"/>
    <w:rsid w:val="21FB5D7B"/>
    <w:rsid w:val="22015E94"/>
    <w:rsid w:val="220B1C3D"/>
    <w:rsid w:val="221D1D20"/>
    <w:rsid w:val="22334A87"/>
    <w:rsid w:val="2254134E"/>
    <w:rsid w:val="2268710B"/>
    <w:rsid w:val="226A69DF"/>
    <w:rsid w:val="22714212"/>
    <w:rsid w:val="227E37BA"/>
    <w:rsid w:val="22883309"/>
    <w:rsid w:val="228C104B"/>
    <w:rsid w:val="228E4DC3"/>
    <w:rsid w:val="2290363B"/>
    <w:rsid w:val="22A301F1"/>
    <w:rsid w:val="22B20386"/>
    <w:rsid w:val="22B45EAC"/>
    <w:rsid w:val="22BD7457"/>
    <w:rsid w:val="22BE6801"/>
    <w:rsid w:val="22C203EB"/>
    <w:rsid w:val="22D84291"/>
    <w:rsid w:val="22FB3ADB"/>
    <w:rsid w:val="230526F9"/>
    <w:rsid w:val="23137077"/>
    <w:rsid w:val="23294AEC"/>
    <w:rsid w:val="232B2612"/>
    <w:rsid w:val="233500BF"/>
    <w:rsid w:val="23356FED"/>
    <w:rsid w:val="23377FF7"/>
    <w:rsid w:val="23396B62"/>
    <w:rsid w:val="234A05BF"/>
    <w:rsid w:val="235B53C5"/>
    <w:rsid w:val="236B425F"/>
    <w:rsid w:val="23732ED5"/>
    <w:rsid w:val="23836192"/>
    <w:rsid w:val="23901F29"/>
    <w:rsid w:val="239C0061"/>
    <w:rsid w:val="23B908A4"/>
    <w:rsid w:val="23BC326A"/>
    <w:rsid w:val="23CE11F0"/>
    <w:rsid w:val="23D04F68"/>
    <w:rsid w:val="23D2264D"/>
    <w:rsid w:val="23D9610A"/>
    <w:rsid w:val="23E95BEF"/>
    <w:rsid w:val="23FD0064"/>
    <w:rsid w:val="24262DDA"/>
    <w:rsid w:val="2452597D"/>
    <w:rsid w:val="245375B0"/>
    <w:rsid w:val="24547620"/>
    <w:rsid w:val="245E07C6"/>
    <w:rsid w:val="24642C0A"/>
    <w:rsid w:val="248A15BB"/>
    <w:rsid w:val="248A3369"/>
    <w:rsid w:val="2492046F"/>
    <w:rsid w:val="24A3267C"/>
    <w:rsid w:val="24AA7C6D"/>
    <w:rsid w:val="24B22173"/>
    <w:rsid w:val="24B30B11"/>
    <w:rsid w:val="24B77ED6"/>
    <w:rsid w:val="24B95AD9"/>
    <w:rsid w:val="24BE24DA"/>
    <w:rsid w:val="24CF5825"/>
    <w:rsid w:val="24D663E6"/>
    <w:rsid w:val="24D77F2B"/>
    <w:rsid w:val="24DE4B4F"/>
    <w:rsid w:val="24E0567E"/>
    <w:rsid w:val="2513335E"/>
    <w:rsid w:val="25357778"/>
    <w:rsid w:val="2540611D"/>
    <w:rsid w:val="25531B76"/>
    <w:rsid w:val="256E2C8A"/>
    <w:rsid w:val="258B00E2"/>
    <w:rsid w:val="258E0C37"/>
    <w:rsid w:val="25A917A6"/>
    <w:rsid w:val="25BE27CC"/>
    <w:rsid w:val="25D63233"/>
    <w:rsid w:val="25E1345C"/>
    <w:rsid w:val="25F74A5C"/>
    <w:rsid w:val="25FE2D22"/>
    <w:rsid w:val="26064C71"/>
    <w:rsid w:val="261F21D6"/>
    <w:rsid w:val="26263565"/>
    <w:rsid w:val="26285680"/>
    <w:rsid w:val="2628662C"/>
    <w:rsid w:val="262D45DE"/>
    <w:rsid w:val="263E4388"/>
    <w:rsid w:val="265A4FBD"/>
    <w:rsid w:val="26695200"/>
    <w:rsid w:val="26871DC8"/>
    <w:rsid w:val="26995AE5"/>
    <w:rsid w:val="269B1593"/>
    <w:rsid w:val="26A53152"/>
    <w:rsid w:val="26A53EF9"/>
    <w:rsid w:val="26A94201"/>
    <w:rsid w:val="26AC274F"/>
    <w:rsid w:val="26C11D6F"/>
    <w:rsid w:val="26C64400"/>
    <w:rsid w:val="26D16E89"/>
    <w:rsid w:val="26D30C48"/>
    <w:rsid w:val="26F01450"/>
    <w:rsid w:val="27044A29"/>
    <w:rsid w:val="271D34C8"/>
    <w:rsid w:val="2725381D"/>
    <w:rsid w:val="273F6CDC"/>
    <w:rsid w:val="274C0BB8"/>
    <w:rsid w:val="27565784"/>
    <w:rsid w:val="276142BF"/>
    <w:rsid w:val="27655F6B"/>
    <w:rsid w:val="276F4994"/>
    <w:rsid w:val="27783712"/>
    <w:rsid w:val="277B5119"/>
    <w:rsid w:val="278C73F8"/>
    <w:rsid w:val="27907362"/>
    <w:rsid w:val="279B4181"/>
    <w:rsid w:val="27A24E6D"/>
    <w:rsid w:val="27D8088F"/>
    <w:rsid w:val="27DD40F7"/>
    <w:rsid w:val="28137B19"/>
    <w:rsid w:val="283261F1"/>
    <w:rsid w:val="28333E1D"/>
    <w:rsid w:val="28454BD6"/>
    <w:rsid w:val="28455253"/>
    <w:rsid w:val="28551971"/>
    <w:rsid w:val="285B1C53"/>
    <w:rsid w:val="287265EE"/>
    <w:rsid w:val="28754330"/>
    <w:rsid w:val="28921F7A"/>
    <w:rsid w:val="289F7086"/>
    <w:rsid w:val="28B906C0"/>
    <w:rsid w:val="28C32028"/>
    <w:rsid w:val="28C464D2"/>
    <w:rsid w:val="28CC03F4"/>
    <w:rsid w:val="28CC490F"/>
    <w:rsid w:val="28CF1941"/>
    <w:rsid w:val="28DE40AA"/>
    <w:rsid w:val="292A6C7C"/>
    <w:rsid w:val="29312C56"/>
    <w:rsid w:val="29341AF5"/>
    <w:rsid w:val="29345E77"/>
    <w:rsid w:val="293B433D"/>
    <w:rsid w:val="294361DC"/>
    <w:rsid w:val="294C65AD"/>
    <w:rsid w:val="29565711"/>
    <w:rsid w:val="29734F00"/>
    <w:rsid w:val="297C632A"/>
    <w:rsid w:val="29806583"/>
    <w:rsid w:val="298B3C4C"/>
    <w:rsid w:val="29972FA1"/>
    <w:rsid w:val="29E11C9C"/>
    <w:rsid w:val="29F26D24"/>
    <w:rsid w:val="2A15033F"/>
    <w:rsid w:val="2A151926"/>
    <w:rsid w:val="2A1662C1"/>
    <w:rsid w:val="2A1C7367"/>
    <w:rsid w:val="2A1F09F7"/>
    <w:rsid w:val="2A24768D"/>
    <w:rsid w:val="2A2815FA"/>
    <w:rsid w:val="2A510485"/>
    <w:rsid w:val="2A6D6092"/>
    <w:rsid w:val="2A7C42F5"/>
    <w:rsid w:val="2A7D76B4"/>
    <w:rsid w:val="2A8742B8"/>
    <w:rsid w:val="2A9D36CA"/>
    <w:rsid w:val="2A9F070C"/>
    <w:rsid w:val="2AAA4765"/>
    <w:rsid w:val="2AB90504"/>
    <w:rsid w:val="2ABC7FF4"/>
    <w:rsid w:val="2AE20F52"/>
    <w:rsid w:val="2AF81428"/>
    <w:rsid w:val="2AFB6D6E"/>
    <w:rsid w:val="2B1D59A2"/>
    <w:rsid w:val="2B345DDC"/>
    <w:rsid w:val="2B3B1F97"/>
    <w:rsid w:val="2B437463"/>
    <w:rsid w:val="2B5F17DD"/>
    <w:rsid w:val="2B691A0E"/>
    <w:rsid w:val="2B7301EA"/>
    <w:rsid w:val="2B7807EE"/>
    <w:rsid w:val="2B9461CF"/>
    <w:rsid w:val="2B966A97"/>
    <w:rsid w:val="2B9706C4"/>
    <w:rsid w:val="2BA50BF7"/>
    <w:rsid w:val="2BAA0794"/>
    <w:rsid w:val="2BB138D1"/>
    <w:rsid w:val="2BB874A3"/>
    <w:rsid w:val="2BBF00EC"/>
    <w:rsid w:val="2BBF6A81"/>
    <w:rsid w:val="2BC10457"/>
    <w:rsid w:val="2BC37CFD"/>
    <w:rsid w:val="2BD5237F"/>
    <w:rsid w:val="2BE536CE"/>
    <w:rsid w:val="2BE758D9"/>
    <w:rsid w:val="2BF346BB"/>
    <w:rsid w:val="2BFD203D"/>
    <w:rsid w:val="2C041C52"/>
    <w:rsid w:val="2C09049E"/>
    <w:rsid w:val="2C0A653C"/>
    <w:rsid w:val="2C11436F"/>
    <w:rsid w:val="2C14214A"/>
    <w:rsid w:val="2C1666B9"/>
    <w:rsid w:val="2C191F85"/>
    <w:rsid w:val="2C1E4A51"/>
    <w:rsid w:val="2C2F0282"/>
    <w:rsid w:val="2C302A3A"/>
    <w:rsid w:val="2C491D5B"/>
    <w:rsid w:val="2C4D7A98"/>
    <w:rsid w:val="2C55425C"/>
    <w:rsid w:val="2C594167"/>
    <w:rsid w:val="2C625154"/>
    <w:rsid w:val="2C7020EF"/>
    <w:rsid w:val="2C732934"/>
    <w:rsid w:val="2C864D5D"/>
    <w:rsid w:val="2C8E59C0"/>
    <w:rsid w:val="2CC55197"/>
    <w:rsid w:val="2CC95E0A"/>
    <w:rsid w:val="2CCB339B"/>
    <w:rsid w:val="2CCB451E"/>
    <w:rsid w:val="2CE82D6F"/>
    <w:rsid w:val="2D11398A"/>
    <w:rsid w:val="2D343236"/>
    <w:rsid w:val="2D40315E"/>
    <w:rsid w:val="2D4C3936"/>
    <w:rsid w:val="2D5409B8"/>
    <w:rsid w:val="2D575011"/>
    <w:rsid w:val="2D6F75A0"/>
    <w:rsid w:val="2D8172D3"/>
    <w:rsid w:val="2DA60AE7"/>
    <w:rsid w:val="2DAD2F54"/>
    <w:rsid w:val="2DAF226F"/>
    <w:rsid w:val="2DBF7F69"/>
    <w:rsid w:val="2DCB59DC"/>
    <w:rsid w:val="2DD15014"/>
    <w:rsid w:val="2DDA2305"/>
    <w:rsid w:val="2DED6716"/>
    <w:rsid w:val="2DEF41EC"/>
    <w:rsid w:val="2DF47AA5"/>
    <w:rsid w:val="2DF72DE4"/>
    <w:rsid w:val="2E0220AF"/>
    <w:rsid w:val="2E1D4CD1"/>
    <w:rsid w:val="2E24336B"/>
    <w:rsid w:val="2E33681F"/>
    <w:rsid w:val="2E344345"/>
    <w:rsid w:val="2E4B082A"/>
    <w:rsid w:val="2E5C5D76"/>
    <w:rsid w:val="2E5D4E86"/>
    <w:rsid w:val="2E5D790B"/>
    <w:rsid w:val="2E7035CF"/>
    <w:rsid w:val="2E731311"/>
    <w:rsid w:val="2E84707B"/>
    <w:rsid w:val="2E9372BE"/>
    <w:rsid w:val="2E9A3C18"/>
    <w:rsid w:val="2EBB0FEE"/>
    <w:rsid w:val="2EC0262B"/>
    <w:rsid w:val="2EC63002"/>
    <w:rsid w:val="2ED2428A"/>
    <w:rsid w:val="2ED2702B"/>
    <w:rsid w:val="2EE6563F"/>
    <w:rsid w:val="2EE66424"/>
    <w:rsid w:val="2EFE507F"/>
    <w:rsid w:val="2EFE6E2D"/>
    <w:rsid w:val="2F0A6B38"/>
    <w:rsid w:val="2F124686"/>
    <w:rsid w:val="2F171C9D"/>
    <w:rsid w:val="2F2443BA"/>
    <w:rsid w:val="2F2A74BD"/>
    <w:rsid w:val="2F2B74F6"/>
    <w:rsid w:val="2F2F5238"/>
    <w:rsid w:val="2F331623"/>
    <w:rsid w:val="2F430B9C"/>
    <w:rsid w:val="2F452CAE"/>
    <w:rsid w:val="2F493CD4"/>
    <w:rsid w:val="2F6470AC"/>
    <w:rsid w:val="2F844B71"/>
    <w:rsid w:val="2F8512FC"/>
    <w:rsid w:val="2F946CCB"/>
    <w:rsid w:val="2FA72FB6"/>
    <w:rsid w:val="2FC06036"/>
    <w:rsid w:val="2FD25781"/>
    <w:rsid w:val="2FD30E0E"/>
    <w:rsid w:val="2FDB4215"/>
    <w:rsid w:val="2FDC745C"/>
    <w:rsid w:val="2FE51D9B"/>
    <w:rsid w:val="2FFD7934"/>
    <w:rsid w:val="30110DE2"/>
    <w:rsid w:val="30183F1E"/>
    <w:rsid w:val="3025488D"/>
    <w:rsid w:val="3054441E"/>
    <w:rsid w:val="305D4027"/>
    <w:rsid w:val="30607673"/>
    <w:rsid w:val="306313BD"/>
    <w:rsid w:val="30733ACD"/>
    <w:rsid w:val="308271CF"/>
    <w:rsid w:val="308725A7"/>
    <w:rsid w:val="308A47E2"/>
    <w:rsid w:val="308C3862"/>
    <w:rsid w:val="309379D8"/>
    <w:rsid w:val="309A2B85"/>
    <w:rsid w:val="30A270F7"/>
    <w:rsid w:val="30C916BD"/>
    <w:rsid w:val="30D75B88"/>
    <w:rsid w:val="30DF1478"/>
    <w:rsid w:val="30E7479C"/>
    <w:rsid w:val="30EC586F"/>
    <w:rsid w:val="310149B3"/>
    <w:rsid w:val="31140B8A"/>
    <w:rsid w:val="311A1F18"/>
    <w:rsid w:val="31224929"/>
    <w:rsid w:val="31253C7A"/>
    <w:rsid w:val="313A1C72"/>
    <w:rsid w:val="316311C9"/>
    <w:rsid w:val="31837ABD"/>
    <w:rsid w:val="318957DA"/>
    <w:rsid w:val="31927D00"/>
    <w:rsid w:val="319C6071"/>
    <w:rsid w:val="31A517E2"/>
    <w:rsid w:val="31AB5C56"/>
    <w:rsid w:val="31AC537E"/>
    <w:rsid w:val="31BB5C53"/>
    <w:rsid w:val="31D2634F"/>
    <w:rsid w:val="31E3679B"/>
    <w:rsid w:val="31E71DFA"/>
    <w:rsid w:val="31E732FD"/>
    <w:rsid w:val="3203475A"/>
    <w:rsid w:val="321D601F"/>
    <w:rsid w:val="32280C48"/>
    <w:rsid w:val="3247351B"/>
    <w:rsid w:val="32517576"/>
    <w:rsid w:val="3257675E"/>
    <w:rsid w:val="32A970D8"/>
    <w:rsid w:val="32BE5C2C"/>
    <w:rsid w:val="32D558F6"/>
    <w:rsid w:val="32D60752"/>
    <w:rsid w:val="32E20814"/>
    <w:rsid w:val="32F01183"/>
    <w:rsid w:val="32FB6478"/>
    <w:rsid w:val="32FD11AA"/>
    <w:rsid w:val="3304297A"/>
    <w:rsid w:val="331716C9"/>
    <w:rsid w:val="33263B3F"/>
    <w:rsid w:val="334F5F8B"/>
    <w:rsid w:val="335F1E64"/>
    <w:rsid w:val="33664AA3"/>
    <w:rsid w:val="336963EB"/>
    <w:rsid w:val="336B3C1F"/>
    <w:rsid w:val="33816EEB"/>
    <w:rsid w:val="33AF4B9A"/>
    <w:rsid w:val="33D70E08"/>
    <w:rsid w:val="33D740F0"/>
    <w:rsid w:val="33E52C5E"/>
    <w:rsid w:val="33EB55CD"/>
    <w:rsid w:val="33EC4C02"/>
    <w:rsid w:val="33ED56C2"/>
    <w:rsid w:val="340C3D14"/>
    <w:rsid w:val="340D2360"/>
    <w:rsid w:val="3410665D"/>
    <w:rsid w:val="341D7D55"/>
    <w:rsid w:val="34211214"/>
    <w:rsid w:val="34245C61"/>
    <w:rsid w:val="342E63AB"/>
    <w:rsid w:val="34554E47"/>
    <w:rsid w:val="345C67A9"/>
    <w:rsid w:val="3460797A"/>
    <w:rsid w:val="3461350E"/>
    <w:rsid w:val="34616B87"/>
    <w:rsid w:val="346E1575"/>
    <w:rsid w:val="346E4191"/>
    <w:rsid w:val="348C4EDB"/>
    <w:rsid w:val="348F1F54"/>
    <w:rsid w:val="34950E68"/>
    <w:rsid w:val="34986E94"/>
    <w:rsid w:val="34A22009"/>
    <w:rsid w:val="34AF62C9"/>
    <w:rsid w:val="34BB3B84"/>
    <w:rsid w:val="34C12DD7"/>
    <w:rsid w:val="34C208FD"/>
    <w:rsid w:val="34C916B3"/>
    <w:rsid w:val="34CB4388"/>
    <w:rsid w:val="34CD3CC3"/>
    <w:rsid w:val="34CE2DFE"/>
    <w:rsid w:val="34D523DE"/>
    <w:rsid w:val="34DA3E98"/>
    <w:rsid w:val="34DF0332"/>
    <w:rsid w:val="34E22D4D"/>
    <w:rsid w:val="34F62354"/>
    <w:rsid w:val="34FA6E12"/>
    <w:rsid w:val="35064C8D"/>
    <w:rsid w:val="35134F1E"/>
    <w:rsid w:val="351729F7"/>
    <w:rsid w:val="35284C04"/>
    <w:rsid w:val="354D7158"/>
    <w:rsid w:val="355A12E9"/>
    <w:rsid w:val="355A3B01"/>
    <w:rsid w:val="35657195"/>
    <w:rsid w:val="357B6B4F"/>
    <w:rsid w:val="358D5588"/>
    <w:rsid w:val="35B00755"/>
    <w:rsid w:val="35DA1C76"/>
    <w:rsid w:val="35E36D7D"/>
    <w:rsid w:val="362652E7"/>
    <w:rsid w:val="363A3B40"/>
    <w:rsid w:val="365302AE"/>
    <w:rsid w:val="36607A0A"/>
    <w:rsid w:val="366854D4"/>
    <w:rsid w:val="366E1C4E"/>
    <w:rsid w:val="366E227C"/>
    <w:rsid w:val="366F2E0D"/>
    <w:rsid w:val="367B6A5C"/>
    <w:rsid w:val="36966067"/>
    <w:rsid w:val="36976979"/>
    <w:rsid w:val="36A74ADA"/>
    <w:rsid w:val="36AD60D5"/>
    <w:rsid w:val="36B224F9"/>
    <w:rsid w:val="36B2364A"/>
    <w:rsid w:val="36B81FB7"/>
    <w:rsid w:val="36BB1AA7"/>
    <w:rsid w:val="36EC0CC9"/>
    <w:rsid w:val="37024FE0"/>
    <w:rsid w:val="370276D6"/>
    <w:rsid w:val="372127EF"/>
    <w:rsid w:val="372C16B6"/>
    <w:rsid w:val="373F410B"/>
    <w:rsid w:val="3742470D"/>
    <w:rsid w:val="374B2E2B"/>
    <w:rsid w:val="37824373"/>
    <w:rsid w:val="378E4AC6"/>
    <w:rsid w:val="37CE76BC"/>
    <w:rsid w:val="37E6344F"/>
    <w:rsid w:val="37EE7094"/>
    <w:rsid w:val="381451E0"/>
    <w:rsid w:val="381B3BEB"/>
    <w:rsid w:val="38203594"/>
    <w:rsid w:val="38296C89"/>
    <w:rsid w:val="383002EB"/>
    <w:rsid w:val="385201EA"/>
    <w:rsid w:val="38586797"/>
    <w:rsid w:val="385D15DF"/>
    <w:rsid w:val="387C3260"/>
    <w:rsid w:val="388154BB"/>
    <w:rsid w:val="389F215E"/>
    <w:rsid w:val="38BC0149"/>
    <w:rsid w:val="38D87D1C"/>
    <w:rsid w:val="38DE55D9"/>
    <w:rsid w:val="38F17A02"/>
    <w:rsid w:val="3905525C"/>
    <w:rsid w:val="391A1A7D"/>
    <w:rsid w:val="391B05DB"/>
    <w:rsid w:val="3922196A"/>
    <w:rsid w:val="392B1332"/>
    <w:rsid w:val="394538AA"/>
    <w:rsid w:val="39636459"/>
    <w:rsid w:val="39684403"/>
    <w:rsid w:val="396B7F6C"/>
    <w:rsid w:val="396F26D5"/>
    <w:rsid w:val="398E5251"/>
    <w:rsid w:val="39A95BE7"/>
    <w:rsid w:val="39B417A9"/>
    <w:rsid w:val="39C11183"/>
    <w:rsid w:val="39E15381"/>
    <w:rsid w:val="39ED15C7"/>
    <w:rsid w:val="39FC5695"/>
    <w:rsid w:val="39FC665F"/>
    <w:rsid w:val="3A006D8E"/>
    <w:rsid w:val="3A0B0650"/>
    <w:rsid w:val="3A3651E5"/>
    <w:rsid w:val="3A6D130B"/>
    <w:rsid w:val="3A6E4E2D"/>
    <w:rsid w:val="3A744481"/>
    <w:rsid w:val="3A8C7BEF"/>
    <w:rsid w:val="3A906246"/>
    <w:rsid w:val="3AAC0AC2"/>
    <w:rsid w:val="3AE07D2F"/>
    <w:rsid w:val="3AE35129"/>
    <w:rsid w:val="3B2349B7"/>
    <w:rsid w:val="3B2C087E"/>
    <w:rsid w:val="3B454B18"/>
    <w:rsid w:val="3B53405D"/>
    <w:rsid w:val="3B616CFF"/>
    <w:rsid w:val="3B6259F6"/>
    <w:rsid w:val="3B7473ED"/>
    <w:rsid w:val="3B857640"/>
    <w:rsid w:val="3B976654"/>
    <w:rsid w:val="3BB371F1"/>
    <w:rsid w:val="3BBA7DC9"/>
    <w:rsid w:val="3BC01EFC"/>
    <w:rsid w:val="3BC03524"/>
    <w:rsid w:val="3BCA786A"/>
    <w:rsid w:val="3BD31E2F"/>
    <w:rsid w:val="3BD50D31"/>
    <w:rsid w:val="3BEB24E7"/>
    <w:rsid w:val="3BEC58CB"/>
    <w:rsid w:val="3BF15831"/>
    <w:rsid w:val="3BF50ADF"/>
    <w:rsid w:val="3BFF5F92"/>
    <w:rsid w:val="3C0D7BA2"/>
    <w:rsid w:val="3C0E61D6"/>
    <w:rsid w:val="3C105946"/>
    <w:rsid w:val="3C177780"/>
    <w:rsid w:val="3C2A54E8"/>
    <w:rsid w:val="3C471448"/>
    <w:rsid w:val="3C4A3E53"/>
    <w:rsid w:val="3C5F759A"/>
    <w:rsid w:val="3C65673D"/>
    <w:rsid w:val="3C6B187A"/>
    <w:rsid w:val="3C6C525A"/>
    <w:rsid w:val="3C8D7558"/>
    <w:rsid w:val="3C991F43"/>
    <w:rsid w:val="3CC32FB0"/>
    <w:rsid w:val="3CCA47F2"/>
    <w:rsid w:val="3CCE23CB"/>
    <w:rsid w:val="3CD15B81"/>
    <w:rsid w:val="3CD17D17"/>
    <w:rsid w:val="3CD427F4"/>
    <w:rsid w:val="3CE268B5"/>
    <w:rsid w:val="3CF86810"/>
    <w:rsid w:val="3D000214"/>
    <w:rsid w:val="3D2C53C9"/>
    <w:rsid w:val="3D3C7F39"/>
    <w:rsid w:val="3D3D4A23"/>
    <w:rsid w:val="3D4233EF"/>
    <w:rsid w:val="3D440F09"/>
    <w:rsid w:val="3D4504A0"/>
    <w:rsid w:val="3D483969"/>
    <w:rsid w:val="3D7226C2"/>
    <w:rsid w:val="3D8734BB"/>
    <w:rsid w:val="3D874491"/>
    <w:rsid w:val="3D8A69B2"/>
    <w:rsid w:val="3D955BD4"/>
    <w:rsid w:val="3D9A11D4"/>
    <w:rsid w:val="3D9A2417"/>
    <w:rsid w:val="3DA16D89"/>
    <w:rsid w:val="3DA364BE"/>
    <w:rsid w:val="3DD75419"/>
    <w:rsid w:val="3DDD67A7"/>
    <w:rsid w:val="3DE041CB"/>
    <w:rsid w:val="3DF15DAF"/>
    <w:rsid w:val="3E0D48F6"/>
    <w:rsid w:val="3E1868B4"/>
    <w:rsid w:val="3E216694"/>
    <w:rsid w:val="3E377251"/>
    <w:rsid w:val="3E42664B"/>
    <w:rsid w:val="3E4405D4"/>
    <w:rsid w:val="3E4D56DB"/>
    <w:rsid w:val="3E5A7334"/>
    <w:rsid w:val="3E5D7C28"/>
    <w:rsid w:val="3E7B5D6B"/>
    <w:rsid w:val="3E8346A9"/>
    <w:rsid w:val="3E843E66"/>
    <w:rsid w:val="3E8F51FE"/>
    <w:rsid w:val="3E926F87"/>
    <w:rsid w:val="3E9A59DE"/>
    <w:rsid w:val="3E9B252B"/>
    <w:rsid w:val="3EA11583"/>
    <w:rsid w:val="3EA572C5"/>
    <w:rsid w:val="3EAD3381"/>
    <w:rsid w:val="3EAF4836"/>
    <w:rsid w:val="3EC33DFA"/>
    <w:rsid w:val="3EC66625"/>
    <w:rsid w:val="3EC84D62"/>
    <w:rsid w:val="3EE002FD"/>
    <w:rsid w:val="3EE7052F"/>
    <w:rsid w:val="3EEF6792"/>
    <w:rsid w:val="3EF07717"/>
    <w:rsid w:val="3F057D64"/>
    <w:rsid w:val="3F060E16"/>
    <w:rsid w:val="3F087854"/>
    <w:rsid w:val="3F0A7128"/>
    <w:rsid w:val="3F0F7CD3"/>
    <w:rsid w:val="3F185E50"/>
    <w:rsid w:val="3F1D1096"/>
    <w:rsid w:val="3F2F0234"/>
    <w:rsid w:val="3F2F4DE1"/>
    <w:rsid w:val="3F4915A0"/>
    <w:rsid w:val="3F496996"/>
    <w:rsid w:val="3F6363FE"/>
    <w:rsid w:val="3F6C0DC4"/>
    <w:rsid w:val="3F756B8F"/>
    <w:rsid w:val="3F7F64A7"/>
    <w:rsid w:val="3F84512C"/>
    <w:rsid w:val="3F95482B"/>
    <w:rsid w:val="3FB14D9D"/>
    <w:rsid w:val="3FB47094"/>
    <w:rsid w:val="3FDB7239"/>
    <w:rsid w:val="3FE161A1"/>
    <w:rsid w:val="3FE901EA"/>
    <w:rsid w:val="3FF611F3"/>
    <w:rsid w:val="3FF658FE"/>
    <w:rsid w:val="40061FE5"/>
    <w:rsid w:val="40063D93"/>
    <w:rsid w:val="4019356B"/>
    <w:rsid w:val="40250A41"/>
    <w:rsid w:val="4027468A"/>
    <w:rsid w:val="403A57EB"/>
    <w:rsid w:val="4044666A"/>
    <w:rsid w:val="40583EC3"/>
    <w:rsid w:val="40592157"/>
    <w:rsid w:val="405B7F8E"/>
    <w:rsid w:val="406E1CAE"/>
    <w:rsid w:val="4093139F"/>
    <w:rsid w:val="40A0133A"/>
    <w:rsid w:val="40AF442B"/>
    <w:rsid w:val="40B76E3C"/>
    <w:rsid w:val="40BA73DD"/>
    <w:rsid w:val="40C31A53"/>
    <w:rsid w:val="40C854ED"/>
    <w:rsid w:val="40CA6165"/>
    <w:rsid w:val="40DD1221"/>
    <w:rsid w:val="40E27123"/>
    <w:rsid w:val="40F0008D"/>
    <w:rsid w:val="40FF545D"/>
    <w:rsid w:val="410067C8"/>
    <w:rsid w:val="41022E1E"/>
    <w:rsid w:val="410F4ECA"/>
    <w:rsid w:val="411D4F75"/>
    <w:rsid w:val="412D3063"/>
    <w:rsid w:val="41395AA3"/>
    <w:rsid w:val="416666BA"/>
    <w:rsid w:val="418C5269"/>
    <w:rsid w:val="418F0D2A"/>
    <w:rsid w:val="419203D2"/>
    <w:rsid w:val="41AB4DAE"/>
    <w:rsid w:val="41B25855"/>
    <w:rsid w:val="41C03342"/>
    <w:rsid w:val="41D01505"/>
    <w:rsid w:val="41FE6D40"/>
    <w:rsid w:val="420E33D3"/>
    <w:rsid w:val="42175486"/>
    <w:rsid w:val="42295B17"/>
    <w:rsid w:val="4237445A"/>
    <w:rsid w:val="42417305"/>
    <w:rsid w:val="42474939"/>
    <w:rsid w:val="424C3C57"/>
    <w:rsid w:val="425A3900"/>
    <w:rsid w:val="425D7EB7"/>
    <w:rsid w:val="42613FF3"/>
    <w:rsid w:val="42660D96"/>
    <w:rsid w:val="428667D2"/>
    <w:rsid w:val="428B348D"/>
    <w:rsid w:val="42963C82"/>
    <w:rsid w:val="42A66399"/>
    <w:rsid w:val="42AE413A"/>
    <w:rsid w:val="42CD1CE0"/>
    <w:rsid w:val="42E02EA1"/>
    <w:rsid w:val="42E1381E"/>
    <w:rsid w:val="42E7166E"/>
    <w:rsid w:val="42E934F8"/>
    <w:rsid w:val="42ED6459"/>
    <w:rsid w:val="42FE58DD"/>
    <w:rsid w:val="4303280C"/>
    <w:rsid w:val="43174B3D"/>
    <w:rsid w:val="431F5BAE"/>
    <w:rsid w:val="432B08B8"/>
    <w:rsid w:val="433724B6"/>
    <w:rsid w:val="4348021F"/>
    <w:rsid w:val="434B790E"/>
    <w:rsid w:val="4360274F"/>
    <w:rsid w:val="4379360A"/>
    <w:rsid w:val="438F22F2"/>
    <w:rsid w:val="43977AB6"/>
    <w:rsid w:val="43A018F3"/>
    <w:rsid w:val="43A01E09"/>
    <w:rsid w:val="43A22025"/>
    <w:rsid w:val="43A3342B"/>
    <w:rsid w:val="43C26223"/>
    <w:rsid w:val="43C77C27"/>
    <w:rsid w:val="43CC2BFE"/>
    <w:rsid w:val="43D63A7D"/>
    <w:rsid w:val="43D9536F"/>
    <w:rsid w:val="43DE09EE"/>
    <w:rsid w:val="43E97C54"/>
    <w:rsid w:val="43F35AD9"/>
    <w:rsid w:val="43FE010A"/>
    <w:rsid w:val="44002FAD"/>
    <w:rsid w:val="442C5D93"/>
    <w:rsid w:val="44354C47"/>
    <w:rsid w:val="44386DD6"/>
    <w:rsid w:val="444839AE"/>
    <w:rsid w:val="444A7FC7"/>
    <w:rsid w:val="44720397"/>
    <w:rsid w:val="447514E8"/>
    <w:rsid w:val="447B4624"/>
    <w:rsid w:val="44861494"/>
    <w:rsid w:val="4488746D"/>
    <w:rsid w:val="44896D41"/>
    <w:rsid w:val="449101DD"/>
    <w:rsid w:val="44992438"/>
    <w:rsid w:val="44A21BB1"/>
    <w:rsid w:val="44A539D3"/>
    <w:rsid w:val="44AE67A8"/>
    <w:rsid w:val="44DE1391"/>
    <w:rsid w:val="44FD59C0"/>
    <w:rsid w:val="451B225C"/>
    <w:rsid w:val="452410C9"/>
    <w:rsid w:val="45280308"/>
    <w:rsid w:val="452B1BA6"/>
    <w:rsid w:val="45317DFB"/>
    <w:rsid w:val="45321187"/>
    <w:rsid w:val="45433394"/>
    <w:rsid w:val="455410FD"/>
    <w:rsid w:val="456D3CE4"/>
    <w:rsid w:val="4572694C"/>
    <w:rsid w:val="4579042C"/>
    <w:rsid w:val="457F0571"/>
    <w:rsid w:val="45851176"/>
    <w:rsid w:val="45880E17"/>
    <w:rsid w:val="4588349D"/>
    <w:rsid w:val="45A55DFD"/>
    <w:rsid w:val="45B2311A"/>
    <w:rsid w:val="45C63332"/>
    <w:rsid w:val="45C63B94"/>
    <w:rsid w:val="45DB537A"/>
    <w:rsid w:val="460E7DA5"/>
    <w:rsid w:val="460F3276"/>
    <w:rsid w:val="46162D06"/>
    <w:rsid w:val="461940F5"/>
    <w:rsid w:val="461E795D"/>
    <w:rsid w:val="46277FC8"/>
    <w:rsid w:val="46422483"/>
    <w:rsid w:val="464242FA"/>
    <w:rsid w:val="4659254A"/>
    <w:rsid w:val="465B0637"/>
    <w:rsid w:val="465E3F0D"/>
    <w:rsid w:val="46664EA7"/>
    <w:rsid w:val="466A16E6"/>
    <w:rsid w:val="466B47A5"/>
    <w:rsid w:val="4685178A"/>
    <w:rsid w:val="46893F2B"/>
    <w:rsid w:val="469C7200"/>
    <w:rsid w:val="46A17C74"/>
    <w:rsid w:val="46A53F08"/>
    <w:rsid w:val="46AB11F1"/>
    <w:rsid w:val="46B243CF"/>
    <w:rsid w:val="46C4686E"/>
    <w:rsid w:val="46F17BC0"/>
    <w:rsid w:val="46FC1A4C"/>
    <w:rsid w:val="470119B2"/>
    <w:rsid w:val="470870A4"/>
    <w:rsid w:val="471E2C5D"/>
    <w:rsid w:val="47307948"/>
    <w:rsid w:val="47315921"/>
    <w:rsid w:val="477B778F"/>
    <w:rsid w:val="478203EC"/>
    <w:rsid w:val="478657BA"/>
    <w:rsid w:val="47986AF6"/>
    <w:rsid w:val="479A159F"/>
    <w:rsid w:val="47B025FA"/>
    <w:rsid w:val="47B70C67"/>
    <w:rsid w:val="47DE73A4"/>
    <w:rsid w:val="47E334DF"/>
    <w:rsid w:val="47EE7BFC"/>
    <w:rsid w:val="47EF4BBA"/>
    <w:rsid w:val="48030BB8"/>
    <w:rsid w:val="4809698F"/>
    <w:rsid w:val="4811697D"/>
    <w:rsid w:val="482079BC"/>
    <w:rsid w:val="484511D1"/>
    <w:rsid w:val="48496F13"/>
    <w:rsid w:val="48727FD7"/>
    <w:rsid w:val="48762D9F"/>
    <w:rsid w:val="487825CA"/>
    <w:rsid w:val="487A3E25"/>
    <w:rsid w:val="488B5503"/>
    <w:rsid w:val="48937E21"/>
    <w:rsid w:val="489A0361"/>
    <w:rsid w:val="48A40712"/>
    <w:rsid w:val="48A66E05"/>
    <w:rsid w:val="48B94FF3"/>
    <w:rsid w:val="48CB5B7A"/>
    <w:rsid w:val="48CD3E24"/>
    <w:rsid w:val="48E37AAB"/>
    <w:rsid w:val="48E704DA"/>
    <w:rsid w:val="48F13107"/>
    <w:rsid w:val="48FD4B4C"/>
    <w:rsid w:val="490A68E0"/>
    <w:rsid w:val="490C1CEF"/>
    <w:rsid w:val="491055FE"/>
    <w:rsid w:val="49251FD1"/>
    <w:rsid w:val="49390915"/>
    <w:rsid w:val="495E69EE"/>
    <w:rsid w:val="495F5B3E"/>
    <w:rsid w:val="49647D7D"/>
    <w:rsid w:val="496739FA"/>
    <w:rsid w:val="496F77D7"/>
    <w:rsid w:val="497654FD"/>
    <w:rsid w:val="497A75A0"/>
    <w:rsid w:val="497C50C6"/>
    <w:rsid w:val="499046CE"/>
    <w:rsid w:val="49A91813"/>
    <w:rsid w:val="49AA17E5"/>
    <w:rsid w:val="49B64211"/>
    <w:rsid w:val="49E30CA1"/>
    <w:rsid w:val="49EF4246"/>
    <w:rsid w:val="49F42EAF"/>
    <w:rsid w:val="49F6167F"/>
    <w:rsid w:val="49F70BF1"/>
    <w:rsid w:val="49FB248F"/>
    <w:rsid w:val="4A064FA0"/>
    <w:rsid w:val="4A162E25"/>
    <w:rsid w:val="4A16615C"/>
    <w:rsid w:val="4A396B13"/>
    <w:rsid w:val="4A4424D7"/>
    <w:rsid w:val="4A495D2F"/>
    <w:rsid w:val="4A4F27DB"/>
    <w:rsid w:val="4A50387E"/>
    <w:rsid w:val="4A6C6EE9"/>
    <w:rsid w:val="4A8136EB"/>
    <w:rsid w:val="4A940298"/>
    <w:rsid w:val="4A9F106C"/>
    <w:rsid w:val="4AB82D0F"/>
    <w:rsid w:val="4AB97C54"/>
    <w:rsid w:val="4AD827D0"/>
    <w:rsid w:val="4ADD1B95"/>
    <w:rsid w:val="4AEB7664"/>
    <w:rsid w:val="4AFD7C19"/>
    <w:rsid w:val="4B02784D"/>
    <w:rsid w:val="4B0567D1"/>
    <w:rsid w:val="4B164914"/>
    <w:rsid w:val="4B236AAE"/>
    <w:rsid w:val="4B3D6AD7"/>
    <w:rsid w:val="4B3E0237"/>
    <w:rsid w:val="4B594003"/>
    <w:rsid w:val="4B5D1ECA"/>
    <w:rsid w:val="4B6C4969"/>
    <w:rsid w:val="4B707271"/>
    <w:rsid w:val="4B75001F"/>
    <w:rsid w:val="4B8B15F1"/>
    <w:rsid w:val="4B9739F7"/>
    <w:rsid w:val="4BA34B8C"/>
    <w:rsid w:val="4BDC009E"/>
    <w:rsid w:val="4BE807F1"/>
    <w:rsid w:val="4BEE2503"/>
    <w:rsid w:val="4BFA0524"/>
    <w:rsid w:val="4BFB6776"/>
    <w:rsid w:val="4BFC429C"/>
    <w:rsid w:val="4C1415E6"/>
    <w:rsid w:val="4C245A30"/>
    <w:rsid w:val="4C373527"/>
    <w:rsid w:val="4C3C5B7B"/>
    <w:rsid w:val="4C4F7E00"/>
    <w:rsid w:val="4C5C2F8D"/>
    <w:rsid w:val="4C6C31D0"/>
    <w:rsid w:val="4CA0731E"/>
    <w:rsid w:val="4CA946DB"/>
    <w:rsid w:val="4CB608EF"/>
    <w:rsid w:val="4CB6685F"/>
    <w:rsid w:val="4CC367FE"/>
    <w:rsid w:val="4CCD0FCE"/>
    <w:rsid w:val="4CDE0A90"/>
    <w:rsid w:val="4CEF5BAF"/>
    <w:rsid w:val="4D077F3C"/>
    <w:rsid w:val="4D123355"/>
    <w:rsid w:val="4D2A3B31"/>
    <w:rsid w:val="4D312C52"/>
    <w:rsid w:val="4D344A2C"/>
    <w:rsid w:val="4D561528"/>
    <w:rsid w:val="4D6B589F"/>
    <w:rsid w:val="4D905305"/>
    <w:rsid w:val="4D946099"/>
    <w:rsid w:val="4D964A72"/>
    <w:rsid w:val="4D9A4941"/>
    <w:rsid w:val="4D9C1254"/>
    <w:rsid w:val="4DA370C6"/>
    <w:rsid w:val="4DD1086D"/>
    <w:rsid w:val="4DFC0584"/>
    <w:rsid w:val="4E082047"/>
    <w:rsid w:val="4E0A0EF3"/>
    <w:rsid w:val="4E1C3A2E"/>
    <w:rsid w:val="4E3221F7"/>
    <w:rsid w:val="4E3A10AC"/>
    <w:rsid w:val="4E534A5B"/>
    <w:rsid w:val="4E5403C0"/>
    <w:rsid w:val="4E6277F3"/>
    <w:rsid w:val="4E720846"/>
    <w:rsid w:val="4E793892"/>
    <w:rsid w:val="4E800872"/>
    <w:rsid w:val="4E9E5ADF"/>
    <w:rsid w:val="4EC569ED"/>
    <w:rsid w:val="4EC76C49"/>
    <w:rsid w:val="4ED1072C"/>
    <w:rsid w:val="4ED50EA1"/>
    <w:rsid w:val="4EDB288F"/>
    <w:rsid w:val="4EEC050C"/>
    <w:rsid w:val="4EF76F7C"/>
    <w:rsid w:val="4F0504F1"/>
    <w:rsid w:val="4F104EC3"/>
    <w:rsid w:val="4F2002A2"/>
    <w:rsid w:val="4F2562DD"/>
    <w:rsid w:val="4F2953A8"/>
    <w:rsid w:val="4F3A5808"/>
    <w:rsid w:val="4F47354A"/>
    <w:rsid w:val="4F477F24"/>
    <w:rsid w:val="4F526D2C"/>
    <w:rsid w:val="4F642884"/>
    <w:rsid w:val="4F74239C"/>
    <w:rsid w:val="4F8151E4"/>
    <w:rsid w:val="4F911C54"/>
    <w:rsid w:val="4F934F18"/>
    <w:rsid w:val="4F9F1B0F"/>
    <w:rsid w:val="4FA26F09"/>
    <w:rsid w:val="4FB05245"/>
    <w:rsid w:val="4FBA3698"/>
    <w:rsid w:val="4FBE01E7"/>
    <w:rsid w:val="4FCD1205"/>
    <w:rsid w:val="4FD33566"/>
    <w:rsid w:val="4FDC68BF"/>
    <w:rsid w:val="4FE625E0"/>
    <w:rsid w:val="5021480F"/>
    <w:rsid w:val="502C0172"/>
    <w:rsid w:val="502D73C5"/>
    <w:rsid w:val="506E2F3A"/>
    <w:rsid w:val="507B7E86"/>
    <w:rsid w:val="5080549C"/>
    <w:rsid w:val="50836D3A"/>
    <w:rsid w:val="508C10CE"/>
    <w:rsid w:val="508D3FA3"/>
    <w:rsid w:val="508D5E0B"/>
    <w:rsid w:val="50962ECB"/>
    <w:rsid w:val="50A13664"/>
    <w:rsid w:val="50A218B6"/>
    <w:rsid w:val="50A42E38"/>
    <w:rsid w:val="50A4577F"/>
    <w:rsid w:val="50B73D1F"/>
    <w:rsid w:val="50B82E88"/>
    <w:rsid w:val="50BD5BC9"/>
    <w:rsid w:val="50C11EEE"/>
    <w:rsid w:val="50C51101"/>
    <w:rsid w:val="50CE61B5"/>
    <w:rsid w:val="50DD28EE"/>
    <w:rsid w:val="50E97CFC"/>
    <w:rsid w:val="50FA4028"/>
    <w:rsid w:val="51012E06"/>
    <w:rsid w:val="510D65B7"/>
    <w:rsid w:val="511110DA"/>
    <w:rsid w:val="511157AB"/>
    <w:rsid w:val="511B41EA"/>
    <w:rsid w:val="51234079"/>
    <w:rsid w:val="51346287"/>
    <w:rsid w:val="5142540C"/>
    <w:rsid w:val="5153495F"/>
    <w:rsid w:val="515626A1"/>
    <w:rsid w:val="51844B18"/>
    <w:rsid w:val="518832C8"/>
    <w:rsid w:val="519B483E"/>
    <w:rsid w:val="519D3C50"/>
    <w:rsid w:val="519D5BDA"/>
    <w:rsid w:val="51A0432A"/>
    <w:rsid w:val="51A86090"/>
    <w:rsid w:val="51B7396D"/>
    <w:rsid w:val="51E655A8"/>
    <w:rsid w:val="520E2460"/>
    <w:rsid w:val="521C2FA3"/>
    <w:rsid w:val="522104E3"/>
    <w:rsid w:val="522E4CC3"/>
    <w:rsid w:val="52350508"/>
    <w:rsid w:val="52383B1A"/>
    <w:rsid w:val="523F6865"/>
    <w:rsid w:val="5244713B"/>
    <w:rsid w:val="525050D3"/>
    <w:rsid w:val="525819EC"/>
    <w:rsid w:val="52615633"/>
    <w:rsid w:val="526F4DE4"/>
    <w:rsid w:val="528037B2"/>
    <w:rsid w:val="5284301A"/>
    <w:rsid w:val="52946FDD"/>
    <w:rsid w:val="52977FD4"/>
    <w:rsid w:val="52A25790"/>
    <w:rsid w:val="52A5743C"/>
    <w:rsid w:val="52A96B6F"/>
    <w:rsid w:val="52B45975"/>
    <w:rsid w:val="52C378C2"/>
    <w:rsid w:val="52C527A1"/>
    <w:rsid w:val="52D675F5"/>
    <w:rsid w:val="52D94AA4"/>
    <w:rsid w:val="52EA3A62"/>
    <w:rsid w:val="52F27F75"/>
    <w:rsid w:val="52F50BB8"/>
    <w:rsid w:val="52FD1026"/>
    <w:rsid w:val="53035F10"/>
    <w:rsid w:val="53097272"/>
    <w:rsid w:val="53264EE9"/>
    <w:rsid w:val="533026AA"/>
    <w:rsid w:val="533B7DA0"/>
    <w:rsid w:val="533F2CEC"/>
    <w:rsid w:val="534A1D91"/>
    <w:rsid w:val="53544462"/>
    <w:rsid w:val="536410A5"/>
    <w:rsid w:val="53642E53"/>
    <w:rsid w:val="5367660C"/>
    <w:rsid w:val="5397158E"/>
    <w:rsid w:val="53980933"/>
    <w:rsid w:val="53C5235F"/>
    <w:rsid w:val="53CF5C6C"/>
    <w:rsid w:val="53D55AFF"/>
    <w:rsid w:val="53F76ADD"/>
    <w:rsid w:val="54013861"/>
    <w:rsid w:val="541703D8"/>
    <w:rsid w:val="54487265"/>
    <w:rsid w:val="544D6070"/>
    <w:rsid w:val="54517C34"/>
    <w:rsid w:val="54605E1E"/>
    <w:rsid w:val="54644702"/>
    <w:rsid w:val="546B0211"/>
    <w:rsid w:val="546B6463"/>
    <w:rsid w:val="546D21DB"/>
    <w:rsid w:val="54703A7A"/>
    <w:rsid w:val="548117E3"/>
    <w:rsid w:val="54856DBD"/>
    <w:rsid w:val="549C3AA8"/>
    <w:rsid w:val="54A33EAF"/>
    <w:rsid w:val="54B3506A"/>
    <w:rsid w:val="54B43966"/>
    <w:rsid w:val="54BE2A37"/>
    <w:rsid w:val="54C453D0"/>
    <w:rsid w:val="54CA0D16"/>
    <w:rsid w:val="54DD1C49"/>
    <w:rsid w:val="54DD4057"/>
    <w:rsid w:val="54E7490F"/>
    <w:rsid w:val="54F26714"/>
    <w:rsid w:val="550764A4"/>
    <w:rsid w:val="550A257F"/>
    <w:rsid w:val="550B2BF6"/>
    <w:rsid w:val="55183075"/>
    <w:rsid w:val="55214EB5"/>
    <w:rsid w:val="552D54C7"/>
    <w:rsid w:val="55364EFD"/>
    <w:rsid w:val="55393E6B"/>
    <w:rsid w:val="554C3B9F"/>
    <w:rsid w:val="554D5B69"/>
    <w:rsid w:val="555962BC"/>
    <w:rsid w:val="555D4828"/>
    <w:rsid w:val="555D5DAC"/>
    <w:rsid w:val="557A4C8B"/>
    <w:rsid w:val="557E5D22"/>
    <w:rsid w:val="558931E1"/>
    <w:rsid w:val="558C043F"/>
    <w:rsid w:val="55923347"/>
    <w:rsid w:val="55925180"/>
    <w:rsid w:val="55983B1B"/>
    <w:rsid w:val="559E0172"/>
    <w:rsid w:val="55A8376B"/>
    <w:rsid w:val="55DC29B6"/>
    <w:rsid w:val="55DC6F81"/>
    <w:rsid w:val="55DD4241"/>
    <w:rsid w:val="55FD758F"/>
    <w:rsid w:val="560050E8"/>
    <w:rsid w:val="5607156D"/>
    <w:rsid w:val="563507E2"/>
    <w:rsid w:val="56384123"/>
    <w:rsid w:val="564B743F"/>
    <w:rsid w:val="564D49A1"/>
    <w:rsid w:val="565371AF"/>
    <w:rsid w:val="566B6D1E"/>
    <w:rsid w:val="568B4B9B"/>
    <w:rsid w:val="56A45C5C"/>
    <w:rsid w:val="56B85264"/>
    <w:rsid w:val="56D36A74"/>
    <w:rsid w:val="56DE2F1C"/>
    <w:rsid w:val="56DE4302"/>
    <w:rsid w:val="56E32CE5"/>
    <w:rsid w:val="57032A2C"/>
    <w:rsid w:val="570F5219"/>
    <w:rsid w:val="571E150D"/>
    <w:rsid w:val="571E156B"/>
    <w:rsid w:val="571F7091"/>
    <w:rsid w:val="5726041F"/>
    <w:rsid w:val="572764BD"/>
    <w:rsid w:val="573862A7"/>
    <w:rsid w:val="574E5B20"/>
    <w:rsid w:val="575B631B"/>
    <w:rsid w:val="575D12B5"/>
    <w:rsid w:val="57610A87"/>
    <w:rsid w:val="57672F12"/>
    <w:rsid w:val="577675F9"/>
    <w:rsid w:val="577949F3"/>
    <w:rsid w:val="577B1140"/>
    <w:rsid w:val="577B7F21"/>
    <w:rsid w:val="577F181B"/>
    <w:rsid w:val="578F06BB"/>
    <w:rsid w:val="57921984"/>
    <w:rsid w:val="579737F0"/>
    <w:rsid w:val="579B2BBB"/>
    <w:rsid w:val="57AB7B30"/>
    <w:rsid w:val="57AF5251"/>
    <w:rsid w:val="57B26373"/>
    <w:rsid w:val="57B63F04"/>
    <w:rsid w:val="57B974E6"/>
    <w:rsid w:val="57CD20C2"/>
    <w:rsid w:val="57D675AB"/>
    <w:rsid w:val="57D73717"/>
    <w:rsid w:val="57D95FDD"/>
    <w:rsid w:val="57E5509B"/>
    <w:rsid w:val="582B03E3"/>
    <w:rsid w:val="583077A8"/>
    <w:rsid w:val="58474AF1"/>
    <w:rsid w:val="584B31C2"/>
    <w:rsid w:val="585F008D"/>
    <w:rsid w:val="58795707"/>
    <w:rsid w:val="58823D7B"/>
    <w:rsid w:val="58845D45"/>
    <w:rsid w:val="5886526F"/>
    <w:rsid w:val="58917D2F"/>
    <w:rsid w:val="5894085C"/>
    <w:rsid w:val="589567DF"/>
    <w:rsid w:val="58A106A5"/>
    <w:rsid w:val="58AE4F0C"/>
    <w:rsid w:val="58B32187"/>
    <w:rsid w:val="58B85899"/>
    <w:rsid w:val="58B97A16"/>
    <w:rsid w:val="58C467D6"/>
    <w:rsid w:val="58E363A9"/>
    <w:rsid w:val="58FC1D80"/>
    <w:rsid w:val="59166304"/>
    <w:rsid w:val="59172716"/>
    <w:rsid w:val="593C03CE"/>
    <w:rsid w:val="593C03FF"/>
    <w:rsid w:val="59407EBE"/>
    <w:rsid w:val="594A6647"/>
    <w:rsid w:val="594D3F55"/>
    <w:rsid w:val="595E02A4"/>
    <w:rsid w:val="595E1678"/>
    <w:rsid w:val="596D5BD4"/>
    <w:rsid w:val="597162CA"/>
    <w:rsid w:val="597E3DD8"/>
    <w:rsid w:val="598F602C"/>
    <w:rsid w:val="59922BB6"/>
    <w:rsid w:val="59AE77C5"/>
    <w:rsid w:val="59AF6DF2"/>
    <w:rsid w:val="59CB2973"/>
    <w:rsid w:val="59D953C5"/>
    <w:rsid w:val="59F80043"/>
    <w:rsid w:val="5A006D6A"/>
    <w:rsid w:val="5A09252F"/>
    <w:rsid w:val="5A0B2778"/>
    <w:rsid w:val="5A1629CD"/>
    <w:rsid w:val="5A17324D"/>
    <w:rsid w:val="5A1924BD"/>
    <w:rsid w:val="5A2A7C7B"/>
    <w:rsid w:val="5A3612C1"/>
    <w:rsid w:val="5A3E2560"/>
    <w:rsid w:val="5A405C9C"/>
    <w:rsid w:val="5A475153"/>
    <w:rsid w:val="5A5D3B6E"/>
    <w:rsid w:val="5A63590E"/>
    <w:rsid w:val="5A637A76"/>
    <w:rsid w:val="5A6D33BA"/>
    <w:rsid w:val="5A735C21"/>
    <w:rsid w:val="5A792B1F"/>
    <w:rsid w:val="5A874767"/>
    <w:rsid w:val="5A8C0E38"/>
    <w:rsid w:val="5AA85BE2"/>
    <w:rsid w:val="5AAD6F28"/>
    <w:rsid w:val="5AD52888"/>
    <w:rsid w:val="5AD63A24"/>
    <w:rsid w:val="5AF0321E"/>
    <w:rsid w:val="5AFB13A2"/>
    <w:rsid w:val="5B1909C7"/>
    <w:rsid w:val="5B2E1A1D"/>
    <w:rsid w:val="5B3C2907"/>
    <w:rsid w:val="5B3F7D02"/>
    <w:rsid w:val="5B7B5D04"/>
    <w:rsid w:val="5B843A1C"/>
    <w:rsid w:val="5B873E3F"/>
    <w:rsid w:val="5BB93F58"/>
    <w:rsid w:val="5BC0071A"/>
    <w:rsid w:val="5BC76675"/>
    <w:rsid w:val="5BD66E8B"/>
    <w:rsid w:val="5BD84167"/>
    <w:rsid w:val="5BEC066F"/>
    <w:rsid w:val="5BF94355"/>
    <w:rsid w:val="5BFA06A9"/>
    <w:rsid w:val="5C007491"/>
    <w:rsid w:val="5C02690E"/>
    <w:rsid w:val="5C050B30"/>
    <w:rsid w:val="5C095A4F"/>
    <w:rsid w:val="5C163158"/>
    <w:rsid w:val="5C196DA7"/>
    <w:rsid w:val="5C2A048C"/>
    <w:rsid w:val="5C2C64D8"/>
    <w:rsid w:val="5C493DA9"/>
    <w:rsid w:val="5C4F21C6"/>
    <w:rsid w:val="5C602626"/>
    <w:rsid w:val="5C62639E"/>
    <w:rsid w:val="5C643EC4"/>
    <w:rsid w:val="5C6C0FCA"/>
    <w:rsid w:val="5C7A4BBC"/>
    <w:rsid w:val="5C80234E"/>
    <w:rsid w:val="5C8A680C"/>
    <w:rsid w:val="5C8C51C9"/>
    <w:rsid w:val="5CA63B51"/>
    <w:rsid w:val="5CE72C34"/>
    <w:rsid w:val="5CF444AA"/>
    <w:rsid w:val="5CF8285E"/>
    <w:rsid w:val="5D047419"/>
    <w:rsid w:val="5D094A6B"/>
    <w:rsid w:val="5D0C4701"/>
    <w:rsid w:val="5D0F0395"/>
    <w:rsid w:val="5D1512DA"/>
    <w:rsid w:val="5D221076"/>
    <w:rsid w:val="5D292A17"/>
    <w:rsid w:val="5D2B2C34"/>
    <w:rsid w:val="5D301FF8"/>
    <w:rsid w:val="5D397964"/>
    <w:rsid w:val="5D5A391C"/>
    <w:rsid w:val="5D5E4DB7"/>
    <w:rsid w:val="5D5F10C0"/>
    <w:rsid w:val="5D720862"/>
    <w:rsid w:val="5D891B7B"/>
    <w:rsid w:val="5D916F3A"/>
    <w:rsid w:val="5D9407D9"/>
    <w:rsid w:val="5DAD38EE"/>
    <w:rsid w:val="5DB40020"/>
    <w:rsid w:val="5DC0337C"/>
    <w:rsid w:val="5DDE1A54"/>
    <w:rsid w:val="5DF010C9"/>
    <w:rsid w:val="5DF30202"/>
    <w:rsid w:val="5E006862"/>
    <w:rsid w:val="5E0207B9"/>
    <w:rsid w:val="5E04686F"/>
    <w:rsid w:val="5E1834A1"/>
    <w:rsid w:val="5E261785"/>
    <w:rsid w:val="5E2A6A47"/>
    <w:rsid w:val="5E2F22B0"/>
    <w:rsid w:val="5E2F3045"/>
    <w:rsid w:val="5E4A7017"/>
    <w:rsid w:val="5E552BBA"/>
    <w:rsid w:val="5E56783C"/>
    <w:rsid w:val="5E5A37D0"/>
    <w:rsid w:val="5E5D6E1D"/>
    <w:rsid w:val="5E611C10"/>
    <w:rsid w:val="5E7A0F3F"/>
    <w:rsid w:val="5E8670CC"/>
    <w:rsid w:val="5E9B7945"/>
    <w:rsid w:val="5EBD3D5F"/>
    <w:rsid w:val="5ECD1858"/>
    <w:rsid w:val="5EFC7377"/>
    <w:rsid w:val="5F06174D"/>
    <w:rsid w:val="5F0E6369"/>
    <w:rsid w:val="5F117C07"/>
    <w:rsid w:val="5F1A6ABC"/>
    <w:rsid w:val="5F221E14"/>
    <w:rsid w:val="5F3A3602"/>
    <w:rsid w:val="5F3E2C38"/>
    <w:rsid w:val="5F45733B"/>
    <w:rsid w:val="5F5F1B1D"/>
    <w:rsid w:val="5F6277C6"/>
    <w:rsid w:val="5F6D0B1D"/>
    <w:rsid w:val="5F776DCD"/>
    <w:rsid w:val="5F7C1524"/>
    <w:rsid w:val="5F7F7267"/>
    <w:rsid w:val="5F8328B3"/>
    <w:rsid w:val="5F8D0B82"/>
    <w:rsid w:val="5F944AC0"/>
    <w:rsid w:val="5F9A6BA0"/>
    <w:rsid w:val="5FA665A1"/>
    <w:rsid w:val="5FA67FA5"/>
    <w:rsid w:val="5FC609F2"/>
    <w:rsid w:val="5FCC5339"/>
    <w:rsid w:val="5FD70E51"/>
    <w:rsid w:val="5FE34A5B"/>
    <w:rsid w:val="5FE45BA0"/>
    <w:rsid w:val="5FF53085"/>
    <w:rsid w:val="5FFE1E36"/>
    <w:rsid w:val="60031C46"/>
    <w:rsid w:val="60067C70"/>
    <w:rsid w:val="60232584"/>
    <w:rsid w:val="602970B6"/>
    <w:rsid w:val="602D4BBE"/>
    <w:rsid w:val="60363DC9"/>
    <w:rsid w:val="6057789C"/>
    <w:rsid w:val="607330CE"/>
    <w:rsid w:val="60825176"/>
    <w:rsid w:val="6087600F"/>
    <w:rsid w:val="60903F90"/>
    <w:rsid w:val="609276BC"/>
    <w:rsid w:val="609F2AC4"/>
    <w:rsid w:val="60A814F8"/>
    <w:rsid w:val="60AC5769"/>
    <w:rsid w:val="60B371C8"/>
    <w:rsid w:val="60B756F8"/>
    <w:rsid w:val="60B82A30"/>
    <w:rsid w:val="60CF45B9"/>
    <w:rsid w:val="60D4713E"/>
    <w:rsid w:val="60EB6D07"/>
    <w:rsid w:val="60FA2EE8"/>
    <w:rsid w:val="61054A27"/>
    <w:rsid w:val="6105554A"/>
    <w:rsid w:val="61055C27"/>
    <w:rsid w:val="610712C2"/>
    <w:rsid w:val="610A52BC"/>
    <w:rsid w:val="61112140"/>
    <w:rsid w:val="611D2366"/>
    <w:rsid w:val="613250B2"/>
    <w:rsid w:val="61421856"/>
    <w:rsid w:val="615227C4"/>
    <w:rsid w:val="61654E3F"/>
    <w:rsid w:val="6182292A"/>
    <w:rsid w:val="619F7F92"/>
    <w:rsid w:val="61BA4586"/>
    <w:rsid w:val="61C61984"/>
    <w:rsid w:val="61D72388"/>
    <w:rsid w:val="61F94C26"/>
    <w:rsid w:val="62000E56"/>
    <w:rsid w:val="62065A1D"/>
    <w:rsid w:val="62287742"/>
    <w:rsid w:val="624014A4"/>
    <w:rsid w:val="624327CD"/>
    <w:rsid w:val="624F3E49"/>
    <w:rsid w:val="62510826"/>
    <w:rsid w:val="625247BE"/>
    <w:rsid w:val="625517AA"/>
    <w:rsid w:val="625D689B"/>
    <w:rsid w:val="62632286"/>
    <w:rsid w:val="62740596"/>
    <w:rsid w:val="62744735"/>
    <w:rsid w:val="628467DA"/>
    <w:rsid w:val="628759A7"/>
    <w:rsid w:val="62885958"/>
    <w:rsid w:val="62954DC9"/>
    <w:rsid w:val="629628FD"/>
    <w:rsid w:val="62EC634C"/>
    <w:rsid w:val="62EF3E36"/>
    <w:rsid w:val="62F40B65"/>
    <w:rsid w:val="62F615EE"/>
    <w:rsid w:val="62FB4E56"/>
    <w:rsid w:val="62FC2CFE"/>
    <w:rsid w:val="63024505"/>
    <w:rsid w:val="63141A64"/>
    <w:rsid w:val="631E5BA5"/>
    <w:rsid w:val="633B7348"/>
    <w:rsid w:val="633D0FCB"/>
    <w:rsid w:val="63424833"/>
    <w:rsid w:val="634C5ADC"/>
    <w:rsid w:val="635600A5"/>
    <w:rsid w:val="63585E05"/>
    <w:rsid w:val="635B1DB5"/>
    <w:rsid w:val="63711FED"/>
    <w:rsid w:val="637F3391"/>
    <w:rsid w:val="637F4F05"/>
    <w:rsid w:val="63880DDC"/>
    <w:rsid w:val="638D54C3"/>
    <w:rsid w:val="638D750D"/>
    <w:rsid w:val="63972DD1"/>
    <w:rsid w:val="63AC6CC0"/>
    <w:rsid w:val="63B006B4"/>
    <w:rsid w:val="63C139AA"/>
    <w:rsid w:val="63C94F54"/>
    <w:rsid w:val="63D82C43"/>
    <w:rsid w:val="63FC7BF7"/>
    <w:rsid w:val="64055776"/>
    <w:rsid w:val="640815D9"/>
    <w:rsid w:val="64240056"/>
    <w:rsid w:val="643E143A"/>
    <w:rsid w:val="64491666"/>
    <w:rsid w:val="646A2293"/>
    <w:rsid w:val="646E3B0C"/>
    <w:rsid w:val="646F3406"/>
    <w:rsid w:val="647B0286"/>
    <w:rsid w:val="648B6EEF"/>
    <w:rsid w:val="648F5856"/>
    <w:rsid w:val="64A86918"/>
    <w:rsid w:val="64B92A6E"/>
    <w:rsid w:val="64BE61B5"/>
    <w:rsid w:val="64C158BF"/>
    <w:rsid w:val="64C5571C"/>
    <w:rsid w:val="64C9520C"/>
    <w:rsid w:val="64CE2EAA"/>
    <w:rsid w:val="64D27793"/>
    <w:rsid w:val="64E536C8"/>
    <w:rsid w:val="64EA1BF5"/>
    <w:rsid w:val="64EB797F"/>
    <w:rsid w:val="64EC2CA8"/>
    <w:rsid w:val="64ED4648"/>
    <w:rsid w:val="65363F24"/>
    <w:rsid w:val="653C3090"/>
    <w:rsid w:val="65442AE4"/>
    <w:rsid w:val="657F58CB"/>
    <w:rsid w:val="65854376"/>
    <w:rsid w:val="658767BE"/>
    <w:rsid w:val="65892531"/>
    <w:rsid w:val="65A90B99"/>
    <w:rsid w:val="65BA3613"/>
    <w:rsid w:val="65C71669"/>
    <w:rsid w:val="65CB4FB4"/>
    <w:rsid w:val="65D11E9E"/>
    <w:rsid w:val="65E31A54"/>
    <w:rsid w:val="65F30067"/>
    <w:rsid w:val="66031847"/>
    <w:rsid w:val="66065FEC"/>
    <w:rsid w:val="6612673F"/>
    <w:rsid w:val="66195831"/>
    <w:rsid w:val="661A55F3"/>
    <w:rsid w:val="661D7F87"/>
    <w:rsid w:val="661F0E5C"/>
    <w:rsid w:val="662E2824"/>
    <w:rsid w:val="662E75B1"/>
    <w:rsid w:val="66342C2E"/>
    <w:rsid w:val="663E784C"/>
    <w:rsid w:val="664C6DB5"/>
    <w:rsid w:val="664E02F6"/>
    <w:rsid w:val="668B6A45"/>
    <w:rsid w:val="6692162D"/>
    <w:rsid w:val="669730E8"/>
    <w:rsid w:val="66AE597A"/>
    <w:rsid w:val="66B141AA"/>
    <w:rsid w:val="66B65E8F"/>
    <w:rsid w:val="66CC2AA0"/>
    <w:rsid w:val="66FA2A8D"/>
    <w:rsid w:val="66FE4F15"/>
    <w:rsid w:val="6716225F"/>
    <w:rsid w:val="67206C39"/>
    <w:rsid w:val="672F3F24"/>
    <w:rsid w:val="673646AF"/>
    <w:rsid w:val="673D2B8C"/>
    <w:rsid w:val="673E055F"/>
    <w:rsid w:val="674A015A"/>
    <w:rsid w:val="67551CE3"/>
    <w:rsid w:val="67680CC1"/>
    <w:rsid w:val="676E6988"/>
    <w:rsid w:val="67A22552"/>
    <w:rsid w:val="67AE2497"/>
    <w:rsid w:val="67B22DCC"/>
    <w:rsid w:val="67B37AAD"/>
    <w:rsid w:val="67B57CC9"/>
    <w:rsid w:val="67BD26DA"/>
    <w:rsid w:val="67BE71AA"/>
    <w:rsid w:val="67BF28F6"/>
    <w:rsid w:val="67C13FD4"/>
    <w:rsid w:val="67D90273"/>
    <w:rsid w:val="67DB4029"/>
    <w:rsid w:val="67DD0FCE"/>
    <w:rsid w:val="67DE5875"/>
    <w:rsid w:val="67E51478"/>
    <w:rsid w:val="67E55852"/>
    <w:rsid w:val="67EB1AB4"/>
    <w:rsid w:val="67FA1285"/>
    <w:rsid w:val="68024591"/>
    <w:rsid w:val="68185632"/>
    <w:rsid w:val="681F3395"/>
    <w:rsid w:val="68551F4F"/>
    <w:rsid w:val="685744BC"/>
    <w:rsid w:val="685C6397"/>
    <w:rsid w:val="686C0D89"/>
    <w:rsid w:val="687C10C9"/>
    <w:rsid w:val="68840C16"/>
    <w:rsid w:val="68876EFB"/>
    <w:rsid w:val="68884654"/>
    <w:rsid w:val="689F444F"/>
    <w:rsid w:val="68B0223F"/>
    <w:rsid w:val="68B96DBB"/>
    <w:rsid w:val="68BA4E6C"/>
    <w:rsid w:val="68BB130F"/>
    <w:rsid w:val="68C33D20"/>
    <w:rsid w:val="68CA2805"/>
    <w:rsid w:val="68CE05B5"/>
    <w:rsid w:val="68DC1286"/>
    <w:rsid w:val="68E1460C"/>
    <w:rsid w:val="68E937A3"/>
    <w:rsid w:val="68ED743D"/>
    <w:rsid w:val="69054339"/>
    <w:rsid w:val="690600B1"/>
    <w:rsid w:val="69255B71"/>
    <w:rsid w:val="693E15D3"/>
    <w:rsid w:val="69627681"/>
    <w:rsid w:val="6977531D"/>
    <w:rsid w:val="69845BA5"/>
    <w:rsid w:val="699B3AEE"/>
    <w:rsid w:val="69C73CE4"/>
    <w:rsid w:val="69CC2BFF"/>
    <w:rsid w:val="69F0323B"/>
    <w:rsid w:val="69FD55B8"/>
    <w:rsid w:val="6A0B1C62"/>
    <w:rsid w:val="6A0C30DC"/>
    <w:rsid w:val="6A1A0F4D"/>
    <w:rsid w:val="6A2406C8"/>
    <w:rsid w:val="6A505A87"/>
    <w:rsid w:val="6A60408C"/>
    <w:rsid w:val="6A773014"/>
    <w:rsid w:val="6A7D43A3"/>
    <w:rsid w:val="6A865ED7"/>
    <w:rsid w:val="6ACB15B2"/>
    <w:rsid w:val="6AD22404"/>
    <w:rsid w:val="6AD37D33"/>
    <w:rsid w:val="6AD469F5"/>
    <w:rsid w:val="6ADE0BD1"/>
    <w:rsid w:val="6AE20F46"/>
    <w:rsid w:val="6AE96859"/>
    <w:rsid w:val="6AEB57B0"/>
    <w:rsid w:val="6AF25D71"/>
    <w:rsid w:val="6B0D2DCF"/>
    <w:rsid w:val="6B147746"/>
    <w:rsid w:val="6B1E1FF2"/>
    <w:rsid w:val="6B24787C"/>
    <w:rsid w:val="6B2C7D5D"/>
    <w:rsid w:val="6B364752"/>
    <w:rsid w:val="6B3709F5"/>
    <w:rsid w:val="6B474083"/>
    <w:rsid w:val="6B573233"/>
    <w:rsid w:val="6B5B6274"/>
    <w:rsid w:val="6B5E5F82"/>
    <w:rsid w:val="6B637A3C"/>
    <w:rsid w:val="6B7B4D86"/>
    <w:rsid w:val="6B8A2CE2"/>
    <w:rsid w:val="6B8F438D"/>
    <w:rsid w:val="6B935D53"/>
    <w:rsid w:val="6B9B737D"/>
    <w:rsid w:val="6BAA3939"/>
    <w:rsid w:val="6BC95AF1"/>
    <w:rsid w:val="6BCA714F"/>
    <w:rsid w:val="6BCB7ABB"/>
    <w:rsid w:val="6BE37974"/>
    <w:rsid w:val="6BEE123C"/>
    <w:rsid w:val="6BEF5112"/>
    <w:rsid w:val="6BF81F0B"/>
    <w:rsid w:val="6C0B435C"/>
    <w:rsid w:val="6C0B610A"/>
    <w:rsid w:val="6C1911DE"/>
    <w:rsid w:val="6C196F71"/>
    <w:rsid w:val="6C1B3E73"/>
    <w:rsid w:val="6C226FCB"/>
    <w:rsid w:val="6C31226F"/>
    <w:rsid w:val="6C327B3B"/>
    <w:rsid w:val="6C552F0B"/>
    <w:rsid w:val="6C7C27FC"/>
    <w:rsid w:val="6C864ADD"/>
    <w:rsid w:val="6C8C67B7"/>
    <w:rsid w:val="6C9D744C"/>
    <w:rsid w:val="6CB021EB"/>
    <w:rsid w:val="6CB5251A"/>
    <w:rsid w:val="6CB70040"/>
    <w:rsid w:val="6CD81D64"/>
    <w:rsid w:val="6CEB57F4"/>
    <w:rsid w:val="6D064B23"/>
    <w:rsid w:val="6D0B3EE8"/>
    <w:rsid w:val="6D0C087E"/>
    <w:rsid w:val="6D167928"/>
    <w:rsid w:val="6D26299B"/>
    <w:rsid w:val="6D3D7F49"/>
    <w:rsid w:val="6D4772EC"/>
    <w:rsid w:val="6D9078AF"/>
    <w:rsid w:val="6D9A25E5"/>
    <w:rsid w:val="6DA46816"/>
    <w:rsid w:val="6DA57E98"/>
    <w:rsid w:val="6DAA1953"/>
    <w:rsid w:val="6DAA3FEF"/>
    <w:rsid w:val="6DAD31F1"/>
    <w:rsid w:val="6DBE71AC"/>
    <w:rsid w:val="6DC0172B"/>
    <w:rsid w:val="6DCB690C"/>
    <w:rsid w:val="6DCE18FA"/>
    <w:rsid w:val="6DD41A5B"/>
    <w:rsid w:val="6DEA2212"/>
    <w:rsid w:val="6DF43C2E"/>
    <w:rsid w:val="6DF51CA3"/>
    <w:rsid w:val="6E0948CB"/>
    <w:rsid w:val="6E1A0886"/>
    <w:rsid w:val="6E2434B3"/>
    <w:rsid w:val="6E4B4EE4"/>
    <w:rsid w:val="6E503BAE"/>
    <w:rsid w:val="6E526272"/>
    <w:rsid w:val="6E624DED"/>
    <w:rsid w:val="6E6935BC"/>
    <w:rsid w:val="6E8335BD"/>
    <w:rsid w:val="6E847CFA"/>
    <w:rsid w:val="6E8E12EF"/>
    <w:rsid w:val="6E8E4DD0"/>
    <w:rsid w:val="6E972936"/>
    <w:rsid w:val="6E992F41"/>
    <w:rsid w:val="6EAC5256"/>
    <w:rsid w:val="6EB81E4D"/>
    <w:rsid w:val="6ED446C5"/>
    <w:rsid w:val="6EDE0A3E"/>
    <w:rsid w:val="6EDF387E"/>
    <w:rsid w:val="6EE4781A"/>
    <w:rsid w:val="6F0743A9"/>
    <w:rsid w:val="6F2A7D94"/>
    <w:rsid w:val="6F5D5C83"/>
    <w:rsid w:val="6F6232DA"/>
    <w:rsid w:val="6F83245B"/>
    <w:rsid w:val="6F8331F1"/>
    <w:rsid w:val="6F834209"/>
    <w:rsid w:val="6F865AA7"/>
    <w:rsid w:val="6F906926"/>
    <w:rsid w:val="6FA026B5"/>
    <w:rsid w:val="6FAE1A09"/>
    <w:rsid w:val="6FB42615"/>
    <w:rsid w:val="6FBB7E47"/>
    <w:rsid w:val="6FD75BF8"/>
    <w:rsid w:val="6FEA08BF"/>
    <w:rsid w:val="6FEC6252"/>
    <w:rsid w:val="6FF60E7F"/>
    <w:rsid w:val="6FF771B7"/>
    <w:rsid w:val="6FFB6495"/>
    <w:rsid w:val="7018529B"/>
    <w:rsid w:val="70223A22"/>
    <w:rsid w:val="70390D6C"/>
    <w:rsid w:val="70391F91"/>
    <w:rsid w:val="704C205F"/>
    <w:rsid w:val="705A7660"/>
    <w:rsid w:val="707723D0"/>
    <w:rsid w:val="708B5A6B"/>
    <w:rsid w:val="70913B8E"/>
    <w:rsid w:val="70C3386D"/>
    <w:rsid w:val="70C5356E"/>
    <w:rsid w:val="70D31E60"/>
    <w:rsid w:val="70D94A29"/>
    <w:rsid w:val="70F51137"/>
    <w:rsid w:val="70F5661B"/>
    <w:rsid w:val="70F57389"/>
    <w:rsid w:val="710949C4"/>
    <w:rsid w:val="71360107"/>
    <w:rsid w:val="713B688E"/>
    <w:rsid w:val="713C6D66"/>
    <w:rsid w:val="716D5ECF"/>
    <w:rsid w:val="71786888"/>
    <w:rsid w:val="717F78E2"/>
    <w:rsid w:val="71810C1C"/>
    <w:rsid w:val="7182724C"/>
    <w:rsid w:val="719426FE"/>
    <w:rsid w:val="71A566B9"/>
    <w:rsid w:val="71BE53A3"/>
    <w:rsid w:val="71C269A6"/>
    <w:rsid w:val="71D43752"/>
    <w:rsid w:val="71D84CE0"/>
    <w:rsid w:val="71DD0CC4"/>
    <w:rsid w:val="71E5508E"/>
    <w:rsid w:val="71E9264F"/>
    <w:rsid w:val="71F1796A"/>
    <w:rsid w:val="72154626"/>
    <w:rsid w:val="72197345"/>
    <w:rsid w:val="721E46BD"/>
    <w:rsid w:val="72262B5D"/>
    <w:rsid w:val="72283FF7"/>
    <w:rsid w:val="722E7212"/>
    <w:rsid w:val="722F68CA"/>
    <w:rsid w:val="723A0474"/>
    <w:rsid w:val="723A07D2"/>
    <w:rsid w:val="725923E4"/>
    <w:rsid w:val="725A217C"/>
    <w:rsid w:val="725E4ABA"/>
    <w:rsid w:val="72671643"/>
    <w:rsid w:val="72730565"/>
    <w:rsid w:val="72864BF7"/>
    <w:rsid w:val="729023FC"/>
    <w:rsid w:val="729670D5"/>
    <w:rsid w:val="72BB015E"/>
    <w:rsid w:val="72BE243C"/>
    <w:rsid w:val="72D07765"/>
    <w:rsid w:val="72D80D10"/>
    <w:rsid w:val="72DB610A"/>
    <w:rsid w:val="72E30243"/>
    <w:rsid w:val="72EB2F28"/>
    <w:rsid w:val="72EE24A7"/>
    <w:rsid w:val="73117D7E"/>
    <w:rsid w:val="73124222"/>
    <w:rsid w:val="731B61F2"/>
    <w:rsid w:val="733028FA"/>
    <w:rsid w:val="73315F22"/>
    <w:rsid w:val="734609D8"/>
    <w:rsid w:val="73591E51"/>
    <w:rsid w:val="735C2343"/>
    <w:rsid w:val="735C724B"/>
    <w:rsid w:val="736D76AA"/>
    <w:rsid w:val="737443BB"/>
    <w:rsid w:val="73AD5CF9"/>
    <w:rsid w:val="73B21B10"/>
    <w:rsid w:val="73B960ED"/>
    <w:rsid w:val="73C0646E"/>
    <w:rsid w:val="73D6524F"/>
    <w:rsid w:val="73E41790"/>
    <w:rsid w:val="73F751C6"/>
    <w:rsid w:val="741E0EF6"/>
    <w:rsid w:val="742222F5"/>
    <w:rsid w:val="743B5F0F"/>
    <w:rsid w:val="74424693"/>
    <w:rsid w:val="74476126"/>
    <w:rsid w:val="745A0A67"/>
    <w:rsid w:val="745A318F"/>
    <w:rsid w:val="74706664"/>
    <w:rsid w:val="747945A9"/>
    <w:rsid w:val="747F3682"/>
    <w:rsid w:val="74836A59"/>
    <w:rsid w:val="74842EFD"/>
    <w:rsid w:val="749C4185"/>
    <w:rsid w:val="74B26A33"/>
    <w:rsid w:val="74FA4F6E"/>
    <w:rsid w:val="74FB03CD"/>
    <w:rsid w:val="75047B9A"/>
    <w:rsid w:val="75067759"/>
    <w:rsid w:val="75151DA7"/>
    <w:rsid w:val="75232716"/>
    <w:rsid w:val="752439D0"/>
    <w:rsid w:val="752E6DCD"/>
    <w:rsid w:val="7546652E"/>
    <w:rsid w:val="754C03E1"/>
    <w:rsid w:val="7551380D"/>
    <w:rsid w:val="75600BE5"/>
    <w:rsid w:val="7564475C"/>
    <w:rsid w:val="757977E9"/>
    <w:rsid w:val="7583797F"/>
    <w:rsid w:val="75846F2D"/>
    <w:rsid w:val="75881403"/>
    <w:rsid w:val="75D20F1D"/>
    <w:rsid w:val="75D81002"/>
    <w:rsid w:val="75DA2C18"/>
    <w:rsid w:val="75E83E72"/>
    <w:rsid w:val="75F54412"/>
    <w:rsid w:val="75FF0362"/>
    <w:rsid w:val="760A5684"/>
    <w:rsid w:val="7613551E"/>
    <w:rsid w:val="76194C89"/>
    <w:rsid w:val="761D08E0"/>
    <w:rsid w:val="76377AFB"/>
    <w:rsid w:val="764F4EB3"/>
    <w:rsid w:val="765132D1"/>
    <w:rsid w:val="7657019E"/>
    <w:rsid w:val="765D347C"/>
    <w:rsid w:val="7660015C"/>
    <w:rsid w:val="76625B29"/>
    <w:rsid w:val="766308F1"/>
    <w:rsid w:val="766510B3"/>
    <w:rsid w:val="768076F4"/>
    <w:rsid w:val="76826699"/>
    <w:rsid w:val="7683168D"/>
    <w:rsid w:val="76BA5152"/>
    <w:rsid w:val="76C87133"/>
    <w:rsid w:val="76CD08D5"/>
    <w:rsid w:val="76DB4B92"/>
    <w:rsid w:val="76F53C3E"/>
    <w:rsid w:val="77052AA4"/>
    <w:rsid w:val="77136511"/>
    <w:rsid w:val="77340A39"/>
    <w:rsid w:val="77351FD0"/>
    <w:rsid w:val="77472422"/>
    <w:rsid w:val="77756B2D"/>
    <w:rsid w:val="777864A6"/>
    <w:rsid w:val="777D1E86"/>
    <w:rsid w:val="777E5E61"/>
    <w:rsid w:val="777F31F2"/>
    <w:rsid w:val="77A2367F"/>
    <w:rsid w:val="77C62D37"/>
    <w:rsid w:val="77C875A5"/>
    <w:rsid w:val="77D1700D"/>
    <w:rsid w:val="77D47CF8"/>
    <w:rsid w:val="77D91E1B"/>
    <w:rsid w:val="77EC04CC"/>
    <w:rsid w:val="78034139"/>
    <w:rsid w:val="780954C8"/>
    <w:rsid w:val="782642CC"/>
    <w:rsid w:val="78362761"/>
    <w:rsid w:val="7860158C"/>
    <w:rsid w:val="78775729"/>
    <w:rsid w:val="78782B86"/>
    <w:rsid w:val="7883152A"/>
    <w:rsid w:val="788A03B6"/>
    <w:rsid w:val="78A42DB0"/>
    <w:rsid w:val="78A656AB"/>
    <w:rsid w:val="78B2245C"/>
    <w:rsid w:val="78D37FAF"/>
    <w:rsid w:val="78E172CC"/>
    <w:rsid w:val="78E35D19"/>
    <w:rsid w:val="78EA1D1F"/>
    <w:rsid w:val="78F47F26"/>
    <w:rsid w:val="7904172F"/>
    <w:rsid w:val="790C6B06"/>
    <w:rsid w:val="790F7E27"/>
    <w:rsid w:val="791800B8"/>
    <w:rsid w:val="792669CC"/>
    <w:rsid w:val="79272C8B"/>
    <w:rsid w:val="79295E21"/>
    <w:rsid w:val="792A231A"/>
    <w:rsid w:val="79316829"/>
    <w:rsid w:val="793941D0"/>
    <w:rsid w:val="794B1516"/>
    <w:rsid w:val="795A247F"/>
    <w:rsid w:val="796055BB"/>
    <w:rsid w:val="79660E24"/>
    <w:rsid w:val="79667075"/>
    <w:rsid w:val="79703A50"/>
    <w:rsid w:val="797E66A9"/>
    <w:rsid w:val="7984574E"/>
    <w:rsid w:val="798518A4"/>
    <w:rsid w:val="799A6D1F"/>
    <w:rsid w:val="79A13C0A"/>
    <w:rsid w:val="79A27982"/>
    <w:rsid w:val="79A97383"/>
    <w:rsid w:val="79C1605A"/>
    <w:rsid w:val="79C92818"/>
    <w:rsid w:val="79C93160"/>
    <w:rsid w:val="79CD2C51"/>
    <w:rsid w:val="79E25534"/>
    <w:rsid w:val="79E27E8B"/>
    <w:rsid w:val="79E87A8A"/>
    <w:rsid w:val="79F24465"/>
    <w:rsid w:val="79F67498"/>
    <w:rsid w:val="79F84486"/>
    <w:rsid w:val="79F850CE"/>
    <w:rsid w:val="79FD443C"/>
    <w:rsid w:val="7A195E96"/>
    <w:rsid w:val="7A1D1975"/>
    <w:rsid w:val="7A2B3319"/>
    <w:rsid w:val="7A304F8E"/>
    <w:rsid w:val="7A305301"/>
    <w:rsid w:val="7A342CD0"/>
    <w:rsid w:val="7A3E5150"/>
    <w:rsid w:val="7A4670D6"/>
    <w:rsid w:val="7A534B63"/>
    <w:rsid w:val="7A615382"/>
    <w:rsid w:val="7A64618C"/>
    <w:rsid w:val="7A67303B"/>
    <w:rsid w:val="7A7E219D"/>
    <w:rsid w:val="7A8552D9"/>
    <w:rsid w:val="7A892253"/>
    <w:rsid w:val="7A9B4AFD"/>
    <w:rsid w:val="7A9E45ED"/>
    <w:rsid w:val="7AAA2F92"/>
    <w:rsid w:val="7AAB1D04"/>
    <w:rsid w:val="7ABA4368"/>
    <w:rsid w:val="7ABE2599"/>
    <w:rsid w:val="7AC4352C"/>
    <w:rsid w:val="7AD05746"/>
    <w:rsid w:val="7AD324E9"/>
    <w:rsid w:val="7AEA338E"/>
    <w:rsid w:val="7AEB7F90"/>
    <w:rsid w:val="7AF06EA7"/>
    <w:rsid w:val="7AF47A17"/>
    <w:rsid w:val="7AFD7566"/>
    <w:rsid w:val="7B0364AD"/>
    <w:rsid w:val="7B072192"/>
    <w:rsid w:val="7B113011"/>
    <w:rsid w:val="7B1E128A"/>
    <w:rsid w:val="7B203524"/>
    <w:rsid w:val="7B257FFD"/>
    <w:rsid w:val="7B343476"/>
    <w:rsid w:val="7B3D7962"/>
    <w:rsid w:val="7B4334C7"/>
    <w:rsid w:val="7B5353D8"/>
    <w:rsid w:val="7B5A2978"/>
    <w:rsid w:val="7B5A7E4C"/>
    <w:rsid w:val="7B667AF9"/>
    <w:rsid w:val="7B6770D5"/>
    <w:rsid w:val="7B7468F8"/>
    <w:rsid w:val="7B84236A"/>
    <w:rsid w:val="7B947B8C"/>
    <w:rsid w:val="7BA07EF1"/>
    <w:rsid w:val="7BA1716A"/>
    <w:rsid w:val="7BA774D1"/>
    <w:rsid w:val="7BAD6BCB"/>
    <w:rsid w:val="7BB971A8"/>
    <w:rsid w:val="7BE20509"/>
    <w:rsid w:val="7BEA7FE3"/>
    <w:rsid w:val="7BEE0103"/>
    <w:rsid w:val="7BFC5A6F"/>
    <w:rsid w:val="7C074510"/>
    <w:rsid w:val="7C0A0FE4"/>
    <w:rsid w:val="7C0F4775"/>
    <w:rsid w:val="7C111D4D"/>
    <w:rsid w:val="7C246D74"/>
    <w:rsid w:val="7C254906"/>
    <w:rsid w:val="7C590818"/>
    <w:rsid w:val="7C7C10F6"/>
    <w:rsid w:val="7C853BEA"/>
    <w:rsid w:val="7C881368"/>
    <w:rsid w:val="7C8D3272"/>
    <w:rsid w:val="7C9F62F3"/>
    <w:rsid w:val="7CA37C99"/>
    <w:rsid w:val="7CCC5FDA"/>
    <w:rsid w:val="7CE27788"/>
    <w:rsid w:val="7CE81B50"/>
    <w:rsid w:val="7D0C32F1"/>
    <w:rsid w:val="7D0F408D"/>
    <w:rsid w:val="7D376633"/>
    <w:rsid w:val="7D425CFC"/>
    <w:rsid w:val="7D4274B2"/>
    <w:rsid w:val="7D491C6C"/>
    <w:rsid w:val="7D4C20DE"/>
    <w:rsid w:val="7D5429C0"/>
    <w:rsid w:val="7D637428"/>
    <w:rsid w:val="7D6E6D43"/>
    <w:rsid w:val="7D775D6C"/>
    <w:rsid w:val="7DA43CC8"/>
    <w:rsid w:val="7DB57A34"/>
    <w:rsid w:val="7DBB7264"/>
    <w:rsid w:val="7DCC321F"/>
    <w:rsid w:val="7DDF3C22"/>
    <w:rsid w:val="7DE44A0D"/>
    <w:rsid w:val="7DE60973"/>
    <w:rsid w:val="7DEF0916"/>
    <w:rsid w:val="7E081E8A"/>
    <w:rsid w:val="7E1E5218"/>
    <w:rsid w:val="7E2B263C"/>
    <w:rsid w:val="7E492AC2"/>
    <w:rsid w:val="7E981B0A"/>
    <w:rsid w:val="7E9A4E1F"/>
    <w:rsid w:val="7EA7723A"/>
    <w:rsid w:val="7ECD0FB9"/>
    <w:rsid w:val="7EF56FBB"/>
    <w:rsid w:val="7F0768EB"/>
    <w:rsid w:val="7F0F5AB9"/>
    <w:rsid w:val="7F143BEC"/>
    <w:rsid w:val="7F2257ED"/>
    <w:rsid w:val="7F2A644F"/>
    <w:rsid w:val="7F2F1450"/>
    <w:rsid w:val="7F446008"/>
    <w:rsid w:val="7F5636E8"/>
    <w:rsid w:val="7F5D0C0C"/>
    <w:rsid w:val="7F682A24"/>
    <w:rsid w:val="7F715AF2"/>
    <w:rsid w:val="7F727969"/>
    <w:rsid w:val="7F7B13D4"/>
    <w:rsid w:val="7F857B2A"/>
    <w:rsid w:val="7F886E69"/>
    <w:rsid w:val="7F8C0EB8"/>
    <w:rsid w:val="7FC543CA"/>
    <w:rsid w:val="7FFD3041"/>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toc 2"/>
    <w:basedOn w:val="1"/>
    <w:next w:val="1"/>
    <w:autoRedefine/>
    <w:qFormat/>
    <w:uiPriority w:val="0"/>
    <w:pPr>
      <w:ind w:left="420" w:leftChars="200"/>
    </w:pPr>
  </w:style>
  <w:style w:type="paragraph" w:styleId="25">
    <w:name w:val="Body Text Indent"/>
    <w:basedOn w:val="1"/>
    <w:link w:val="26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5"/>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customStyle="1" w:styleId="80">
    <w:name w:val="样式 正文文本缩进 + 首行缩进:  2 字符 行距: 1.5 倍行距"/>
    <w:basedOn w:val="25"/>
    <w:autoRedefine/>
    <w:qFormat/>
    <w:uiPriority w:val="0"/>
    <w:pPr>
      <w:spacing w:before="156" w:after="120"/>
      <w:ind w:firstLine="645"/>
    </w:pPr>
    <w:rPr>
      <w:rFonts w:ascii="Calibri" w:hAnsi="Calibri" w:eastAsia="宋体" w:cs="宋体"/>
      <w:kern w:val="0"/>
      <w:sz w:val="28"/>
    </w:rPr>
  </w:style>
  <w:style w:type="paragraph" w:customStyle="1" w:styleId="81">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6"/>
    <w:autoRedefine/>
    <w:qFormat/>
    <w:uiPriority w:val="0"/>
    <w:rPr>
      <w:rFonts w:ascii="宋体"/>
      <w:kern w:val="2"/>
      <w:sz w:val="24"/>
      <w:szCs w:val="21"/>
      <w:lang w:val="zh-CN"/>
    </w:rPr>
  </w:style>
  <w:style w:type="character" w:customStyle="1" w:styleId="182">
    <w:name w:val="标题 9 字符"/>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0"/>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0"/>
    <w:rPr>
      <w:kern w:val="2"/>
      <w:sz w:val="21"/>
      <w:szCs w:val="24"/>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1"/>
    <w:next w:val="81"/>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1"/>
    <w:next w:val="81"/>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8"/>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_Style 49"/>
    <w:basedOn w:val="1"/>
    <w:next w:val="33"/>
    <w:autoRedefine/>
    <w:qFormat/>
    <w:uiPriority w:val="0"/>
    <w:rPr>
      <w:rFonts w:ascii="宋体" w:hAnsi="Courier New"/>
      <w:kern w:val="0"/>
      <w:sz w:val="24"/>
    </w:rPr>
  </w:style>
  <w:style w:type="paragraph" w:customStyle="1" w:styleId="965">
    <w:name w:val="样式 样式5 + 五号 左 左侧:  0.01 厘米 右侧:  -0.03 厘米"/>
    <w:basedOn w:val="1"/>
    <w:autoRedefine/>
    <w:qFormat/>
    <w:uiPriority w:val="0"/>
    <w:pPr>
      <w:adjustRightInd/>
      <w:spacing w:line="360" w:lineRule="auto"/>
      <w:ind w:left="4" w:right="-16" w:firstLine="420" w:firstLineChars="200"/>
      <w:jc w:val="left"/>
    </w:pPr>
    <w:rPr>
      <w:rFonts w:ascii="仿宋" w:hAnsi="仿宋" w:eastAsia="仿宋" w:cs="宋体"/>
      <w:kern w:val="3"/>
      <w:sz w:val="24"/>
    </w:rPr>
  </w:style>
  <w:style w:type="character" w:customStyle="1" w:styleId="966">
    <w:name w:val="未处理的提及2"/>
    <w:basedOn w:val="69"/>
    <w:autoRedefine/>
    <w:semiHidden/>
    <w:unhideWhenUsed/>
    <w:qFormat/>
    <w:uiPriority w:val="99"/>
    <w:rPr>
      <w:color w:val="605E5C"/>
      <w:shd w:val="clear" w:color="auto" w:fill="E1DFDD"/>
    </w:rPr>
  </w:style>
  <w:style w:type="paragraph" w:customStyle="1" w:styleId="967">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正文首行缩进 21"/>
    <w:basedOn w:val="25"/>
    <w:autoRedefine/>
    <w:qFormat/>
    <w:uiPriority w:val="0"/>
    <w:pPr>
      <w:widowControl w:val="0"/>
      <w:snapToGrid w:val="0"/>
      <w:spacing w:line="360" w:lineRule="auto"/>
      <w:ind w:left="0" w:leftChars="0" w:firstLine="200" w:firstLineChars="200"/>
      <w:jc w:val="center"/>
    </w:pPr>
    <w:rPr>
      <w:rFonts w:ascii="Times New Roman" w:hAnsi="Times New Roman" w:eastAsia="宋体" w:cs="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18148</Words>
  <Characters>19563</Characters>
  <Lines>544</Lines>
  <Paragraphs>153</Paragraphs>
  <TotalTime>19</TotalTime>
  <ScaleCrop>false</ScaleCrop>
  <LinksUpToDate>false</LinksUpToDate>
  <CharactersWithSpaces>20037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2023-11-06T09:07:00Z</dcterms:created>
  <dc:creator>玥</dc:creator>
  <cp:lastModifiedBy>Administrator</cp:lastModifiedBy>
  <cp:lastPrinted>2023-08-18T00:26:00Z</cp:lastPrinted>
  <dcterms:modified xsi:type="dcterms:W3CDTF">2024-11-06T03:03:24Z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9449D92D615B4C86B8147BC3C40AE709</vt:lpwstr>
  </property>
</Properties>
</file>