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p>
    <w:p>
      <w:pPr>
        <w:adjustRightInd/>
        <w:spacing w:line="360" w:lineRule="auto"/>
        <w:jc w:val="center"/>
        <w:rPr>
          <w:rFonts w:hint="eastAsia" w:ascii="仿宋" w:hAnsi="仿宋" w:eastAsia="仿宋" w:cs="仿宋"/>
          <w:b/>
          <w:bCs/>
          <w:color w:val="auto"/>
          <w:spacing w:val="-11"/>
          <w:sz w:val="52"/>
          <w:szCs w:val="52"/>
          <w:highlight w:val="none"/>
          <w:lang w:eastAsia="zh-CN"/>
        </w:rPr>
      </w:pPr>
      <w:r>
        <w:rPr>
          <w:rFonts w:hint="eastAsia" w:ascii="仿宋" w:hAnsi="仿宋" w:eastAsia="仿宋" w:cs="仿宋"/>
          <w:b/>
          <w:bCs/>
          <w:color w:val="auto"/>
          <w:spacing w:val="-11"/>
          <w:sz w:val="44"/>
          <w:szCs w:val="44"/>
          <w:highlight w:val="none"/>
          <w:lang w:eastAsia="zh-CN"/>
        </w:rPr>
        <w:t>2024年萧山区用工风险诊断评估服务项目</w:t>
      </w:r>
    </w:p>
    <w:p>
      <w:pPr>
        <w:adjustRightInd/>
        <w:spacing w:line="360" w:lineRule="auto"/>
        <w:jc w:val="center"/>
        <w:rPr>
          <w:rFonts w:hint="eastAsia" w:ascii="仿宋" w:hAnsi="仿宋" w:eastAsia="仿宋" w:cs="仿宋"/>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adjustRightInd/>
        <w:spacing w:line="360" w:lineRule="auto"/>
        <w:jc w:val="center"/>
        <w:rPr>
          <w:rFonts w:hint="default" w:ascii="仿宋" w:hAnsi="仿宋" w:eastAsia="仿宋" w:cs="仿宋"/>
          <w:color w:val="auto"/>
          <w:sz w:val="32"/>
          <w:szCs w:val="21"/>
          <w:highlight w:val="none"/>
          <w:lang w:val="en-US" w:eastAsia="zh-CN"/>
        </w:rPr>
      </w:pPr>
      <w:r>
        <w:rPr>
          <w:rFonts w:hint="eastAsia" w:ascii="仿宋" w:hAnsi="仿宋" w:eastAsia="仿宋" w:cs="仿宋"/>
          <w:color w:val="auto"/>
          <w:sz w:val="32"/>
          <w:szCs w:val="32"/>
          <w:highlight w:val="none"/>
          <w:lang w:val="en-US" w:eastAsia="zh-CN"/>
        </w:rPr>
        <w:t>项目</w:t>
      </w:r>
      <w:r>
        <w:rPr>
          <w:rFonts w:hint="eastAsia" w:ascii="仿宋" w:hAnsi="仿宋" w:eastAsia="仿宋" w:cs="仿宋"/>
          <w:color w:val="auto"/>
          <w:sz w:val="32"/>
          <w:szCs w:val="32"/>
          <w:highlight w:val="none"/>
        </w:rPr>
        <w:t>编号</w:t>
      </w:r>
      <w:r>
        <w:rPr>
          <w:rFonts w:hint="eastAsia" w:ascii="仿宋" w:hAnsi="仿宋" w:eastAsia="仿宋" w:cs="仿宋"/>
          <w:color w:val="auto"/>
          <w:sz w:val="32"/>
          <w:szCs w:val="32"/>
          <w:highlight w:val="none"/>
          <w:lang w:eastAsia="zh-CN"/>
        </w:rPr>
        <w:t>：BWZBDL202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189（2）</w:t>
      </w: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bCs/>
          <w:color w:val="auto"/>
          <w:sz w:val="32"/>
          <w:szCs w:val="32"/>
          <w:highlight w:val="none"/>
          <w:lang w:eastAsia="zh-CN"/>
        </w:rPr>
      </w:pPr>
    </w:p>
    <w:p>
      <w:pPr>
        <w:spacing w:line="360" w:lineRule="auto"/>
        <w:jc w:val="center"/>
        <w:rPr>
          <w:rFonts w:hint="eastAsia" w:ascii="仿宋" w:hAnsi="仿宋" w:eastAsia="仿宋" w:cs="仿宋"/>
          <w:bCs/>
          <w:color w:val="auto"/>
          <w:sz w:val="32"/>
          <w:szCs w:val="32"/>
          <w:highlight w:val="none"/>
          <w:lang w:eastAsia="zh-CN"/>
        </w:rPr>
      </w:pPr>
    </w:p>
    <w:p>
      <w:pPr>
        <w:spacing w:line="360" w:lineRule="auto"/>
        <w:jc w:val="center"/>
        <w:rPr>
          <w:rFonts w:hint="eastAsia" w:ascii="仿宋" w:hAnsi="仿宋" w:eastAsia="仿宋" w:cs="仿宋"/>
          <w:bCs/>
          <w:color w:val="auto"/>
          <w:sz w:val="32"/>
          <w:szCs w:val="32"/>
          <w:highlight w:val="none"/>
          <w:lang w:eastAsia="zh-CN"/>
        </w:rPr>
      </w:pPr>
    </w:p>
    <w:p>
      <w:pPr>
        <w:spacing w:line="360" w:lineRule="auto"/>
        <w:jc w:val="center"/>
        <w:rPr>
          <w:rFonts w:hint="eastAsia" w:ascii="仿宋" w:hAnsi="仿宋" w:eastAsia="仿宋" w:cs="仿宋"/>
          <w:bCs/>
          <w:color w:val="auto"/>
          <w:sz w:val="32"/>
          <w:szCs w:val="32"/>
          <w:highlight w:val="none"/>
          <w:lang w:eastAsia="zh-CN"/>
        </w:rPr>
      </w:pPr>
    </w:p>
    <w:p>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杭州市萧山区人力资源和社会保障局</w:t>
      </w:r>
    </w:p>
    <w:p>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杭州博望建设工程招标投标代理有限公司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2024</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08</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21</w:t>
      </w:r>
      <w:r>
        <w:rPr>
          <w:rFonts w:hint="eastAsia" w:ascii="仿宋" w:hAnsi="仿宋" w:eastAsia="仿宋" w:cs="仿宋"/>
          <w:bCs/>
          <w:color w:val="auto"/>
          <w:sz w:val="32"/>
          <w:szCs w:val="32"/>
          <w:highlight w:val="none"/>
        </w:rPr>
        <w:t>日</w:t>
      </w: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2024年萧山区用工风险诊断评估服务项目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4</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10</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30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pPr>
        <w:spacing w:line="360" w:lineRule="auto"/>
        <w:ind w:firstLine="482" w:firstLineChars="200"/>
        <w:rPr>
          <w:rFonts w:hint="default" w:ascii="仿宋" w:hAnsi="仿宋" w:eastAsia="仿宋" w:cs="仿宋"/>
          <w:color w:val="auto"/>
          <w:sz w:val="24"/>
          <w:highlight w:val="none"/>
          <w:lang w:val="en-US"/>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BWZBDL202</w:t>
      </w:r>
      <w:r>
        <w:rPr>
          <w:rFonts w:hint="eastAsia" w:ascii="仿宋" w:hAnsi="仿宋" w:eastAsia="仿宋" w:cs="仿宋"/>
          <w:b w:val="0"/>
          <w:bCs/>
          <w:color w:val="auto"/>
          <w:sz w:val="24"/>
          <w:highlight w:val="none"/>
          <w:lang w:val="en-US" w:eastAsia="zh-CN"/>
        </w:rPr>
        <w:t>4</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189（2）</w:t>
      </w:r>
      <w:bookmarkStart w:id="519" w:name="_GoBack"/>
      <w:bookmarkEnd w:id="519"/>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2024年萧山区用工风险诊断评估服务项目</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bCs/>
          <w:color w:val="auto"/>
          <w:sz w:val="24"/>
          <w:highlight w:val="none"/>
        </w:rPr>
        <w:t>标项1：400000.00</w:t>
      </w:r>
    </w:p>
    <w:p>
      <w:pPr>
        <w:spacing w:line="360" w:lineRule="auto"/>
        <w:ind w:firstLine="480"/>
        <w:rPr>
          <w:rFonts w:hint="default" w:ascii="仿宋" w:hAnsi="仿宋" w:eastAsia="仿宋" w:cs="仿宋"/>
          <w:color w:val="auto"/>
          <w:sz w:val="24"/>
          <w:highlight w:val="none"/>
          <w:lang w:val="en-US"/>
        </w:rPr>
      </w:pPr>
      <w:r>
        <w:rPr>
          <w:rFonts w:hint="eastAsia" w:ascii="仿宋" w:hAnsi="仿宋" w:eastAsia="仿宋" w:cs="仿宋"/>
          <w:b/>
          <w:color w:val="auto"/>
          <w:sz w:val="24"/>
          <w:highlight w:val="none"/>
        </w:rPr>
        <w:t>最高限价（元）：</w:t>
      </w:r>
      <w:r>
        <w:rPr>
          <w:rFonts w:hint="eastAsia" w:ascii="仿宋" w:hAnsi="仿宋" w:eastAsia="仿宋" w:cs="仿宋"/>
          <w:bCs/>
          <w:color w:val="auto"/>
          <w:sz w:val="24"/>
          <w:highlight w:val="none"/>
        </w:rPr>
        <w:t>标项1：400000.00</w:t>
      </w:r>
    </w:p>
    <w:p>
      <w:pPr>
        <w:pStyle w:val="15"/>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eastAsia="zh-CN"/>
        </w:rPr>
        <w:t>2024年萧山区用工风险诊断评估服务项目，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snapToGrid/>
          <w:color w:val="auto"/>
          <w:kern w:val="2"/>
          <w:sz w:val="24"/>
          <w:szCs w:val="24"/>
          <w:highlight w:val="none"/>
          <w:lang w:val="en-US" w:eastAsia="zh-CN"/>
        </w:rPr>
        <w:t>标项1：</w:t>
      </w:r>
      <w:r>
        <w:rPr>
          <w:rFonts w:hint="eastAsia" w:ascii="仿宋" w:hAnsi="仿宋" w:eastAsia="仿宋" w:cs="仿宋"/>
          <w:b w:val="0"/>
          <w:bCs/>
          <w:color w:val="auto"/>
          <w:sz w:val="24"/>
          <w:highlight w:val="none"/>
          <w:lang w:eastAsia="zh-CN"/>
        </w:rPr>
        <w:t>2024年萧山区用工风险诊断评估服务（</w:t>
      </w:r>
      <w:r>
        <w:rPr>
          <w:rFonts w:hint="eastAsia" w:ascii="仿宋" w:hAnsi="仿宋" w:eastAsia="仿宋" w:cs="仿宋"/>
          <w:b w:val="0"/>
          <w:bCs/>
          <w:color w:val="auto"/>
          <w:sz w:val="24"/>
          <w:highlight w:val="none"/>
          <w:lang w:val="en-US" w:eastAsia="zh-CN"/>
        </w:rPr>
        <w:t>线下方式</w:t>
      </w:r>
      <w:r>
        <w:rPr>
          <w:rFonts w:hint="eastAsia" w:ascii="仿宋" w:hAnsi="仿宋" w:eastAsia="仿宋" w:cs="仿宋"/>
          <w:b w:val="0"/>
          <w:bCs/>
          <w:color w:val="auto"/>
          <w:sz w:val="24"/>
          <w:highlight w:val="none"/>
          <w:lang w:eastAsia="zh-CN"/>
        </w:rPr>
        <w:t>）</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pPr>
        <w:pStyle w:val="15"/>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合同履约期限：</w:t>
      </w:r>
      <w:r>
        <w:rPr>
          <w:rFonts w:hint="eastAsia" w:ascii="仿宋" w:hAnsi="仿宋" w:eastAsia="仿宋" w:cs="仿宋"/>
          <w:color w:val="auto"/>
          <w:sz w:val="24"/>
          <w:szCs w:val="24"/>
          <w:highlight w:val="none"/>
          <w:lang w:val="en-US" w:eastAsia="zh-CN"/>
        </w:rPr>
        <w:t>详见</w:t>
      </w:r>
      <w:r>
        <w:rPr>
          <w:rFonts w:hint="eastAsia" w:ascii="仿宋" w:hAnsi="仿宋" w:eastAsia="仿宋" w:cs="仿宋"/>
          <w:color w:val="auto"/>
          <w:sz w:val="24"/>
          <w:szCs w:val="24"/>
          <w:highlight w:val="none"/>
        </w:rPr>
        <w:t>采购需求</w:t>
      </w:r>
      <w:r>
        <w:rPr>
          <w:rFonts w:hint="eastAsia" w:ascii="仿宋" w:hAnsi="仿宋" w:eastAsia="仿宋" w:cs="仿宋"/>
          <w:bCs/>
          <w:color w:val="auto"/>
          <w:sz w:val="24"/>
          <w:szCs w:val="24"/>
          <w:highlight w:val="none"/>
        </w:rPr>
        <w:t>。</w:t>
      </w:r>
    </w:p>
    <w:p>
      <w:pPr>
        <w:pStyle w:val="15"/>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8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1928616923"/>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MS Gothic" w:hAnsi="MS Gothic" w:eastAsia="仿宋" w:cs="仿宋"/>
              <w:snapToGrid w:val="0"/>
              <w:color w:val="auto"/>
              <w:kern w:val="28"/>
              <w:sz w:val="24"/>
              <w:szCs w:val="20"/>
              <w:highlight w:val="none"/>
              <w:lang w:val="en-US" w:eastAsia="zh-CN" w:bidi="ar-SA"/>
            </w:rPr>
            <w:t>☐</w:t>
          </w:r>
        </w:sdtContent>
      </w:sdt>
      <w:r>
        <w:rPr>
          <w:rFonts w:hint="eastAsia" w:ascii="仿宋" w:hAnsi="仿宋" w:eastAsia="仿宋" w:cs="仿宋"/>
          <w:snapToGrid w:val="0"/>
          <w:color w:val="auto"/>
          <w:kern w:val="28"/>
          <w:sz w:val="24"/>
          <w:szCs w:val="20"/>
          <w:highlight w:val="none"/>
        </w:rPr>
        <w:t>无（注：不得限制大中型企业与小微企业组成联合体参与投标）；</w:t>
      </w:r>
    </w:p>
    <w:p>
      <w:pPr>
        <w:spacing w:line="360" w:lineRule="auto"/>
        <w:ind w:firstLine="48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4"/>
          <w14:checkbox>
            <w14:checked w14:val="1"/>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Wingdings" w:hAnsi="Wingdings" w:eastAsia="仿宋" w:cs="仿宋"/>
              <w:snapToGrid w:val="0"/>
              <w:color w:val="auto"/>
              <w:kern w:val="28"/>
              <w:sz w:val="24"/>
              <w:szCs w:val="20"/>
              <w:highlight w:val="none"/>
              <w:lang w:val="en-US" w:eastAsia="zh-CN" w:bidi="ar-SA"/>
            </w:rPr>
            <w:t>þ</w:t>
          </w:r>
        </w:sdtContent>
      </w:sdt>
      <w:r>
        <w:rPr>
          <w:rFonts w:hint="eastAsia" w:ascii="仿宋" w:hAnsi="仿宋" w:eastAsia="仿宋" w:cs="仿宋"/>
          <w:snapToGrid w:val="0"/>
          <w:color w:val="auto"/>
          <w:kern w:val="28"/>
          <w:sz w:val="24"/>
          <w:szCs w:val="20"/>
          <w:highlight w:val="none"/>
        </w:rPr>
        <w:t>专门面向中小企业</w:t>
      </w:r>
    </w:p>
    <w:p>
      <w:pPr>
        <w:spacing w:line="360" w:lineRule="auto"/>
        <w:ind w:left="0" w:leftChars="0" w:firstLine="840" w:firstLineChars="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5"/>
          <w14:checkbox>
            <w14:checked w14:val="1"/>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Wingdings" w:hAnsi="Wingdings" w:eastAsia="仿宋" w:cs="仿宋"/>
              <w:snapToGrid w:val="0"/>
              <w:color w:val="auto"/>
              <w:kern w:val="28"/>
              <w:sz w:val="24"/>
              <w:szCs w:val="20"/>
              <w:highlight w:val="none"/>
              <w:lang w:val="en-US" w:eastAsia="zh-CN" w:bidi="ar-SA"/>
            </w:rPr>
            <w:t>þ</w:t>
          </w:r>
        </w:sdtContent>
      </w:sdt>
      <w:r>
        <w:rPr>
          <w:rFonts w:hint="eastAsia" w:ascii="仿宋" w:hAnsi="仿宋" w:eastAsia="仿宋" w:cs="仿宋"/>
          <w:snapToGrid w:val="0"/>
          <w:color w:val="auto"/>
          <w:kern w:val="28"/>
          <w:sz w:val="24"/>
          <w:szCs w:val="20"/>
          <w:highlight w:val="none"/>
        </w:rPr>
        <w:t>服务全部由符合政策要求的中小企业承接，提供中小企业声明函；</w:t>
      </w:r>
    </w:p>
    <w:p>
      <w:pPr>
        <w:spacing w:line="360" w:lineRule="auto"/>
        <w:ind w:left="0" w:leftChars="0" w:firstLine="840" w:firstLineChars="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6"/>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服务全部由符合政策要求的小微企业承接，提供中小企业声明函；</w:t>
      </w:r>
    </w:p>
    <w:p>
      <w:pPr>
        <w:spacing w:line="360" w:lineRule="auto"/>
        <w:ind w:firstLine="48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7"/>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要求以联合体形式参加，提供联合协议和中小企业声明函，联合协议中中小企业合同金额应当达到</w:t>
      </w:r>
      <w:r>
        <w:rPr>
          <w:rFonts w:hint="eastAsia" w:ascii="仿宋" w:hAnsi="仿宋" w:eastAsia="仿宋" w:cs="仿宋"/>
          <w:snapToGrid w:val="0"/>
          <w:color w:val="auto"/>
          <w:kern w:val="28"/>
          <w:sz w:val="24"/>
          <w:szCs w:val="20"/>
          <w:highlight w:val="none"/>
          <w:u w:val="single"/>
        </w:rPr>
        <w:t xml:space="preserve">  </w:t>
      </w:r>
      <w:r>
        <w:rPr>
          <w:rFonts w:hint="eastAsia" w:ascii="仿宋" w:hAnsi="仿宋" w:eastAsia="仿宋" w:cs="仿宋"/>
          <w:snapToGrid w:val="0"/>
          <w:color w:val="auto"/>
          <w:kern w:val="28"/>
          <w:sz w:val="24"/>
          <w:szCs w:val="20"/>
          <w:highlight w:val="none"/>
        </w:rPr>
        <w:t>%，其中小微企业合同金额应当达到</w:t>
      </w:r>
      <w:r>
        <w:rPr>
          <w:rFonts w:hint="eastAsia" w:ascii="仿宋" w:hAnsi="仿宋" w:eastAsia="仿宋" w:cs="仿宋"/>
          <w:snapToGrid w:val="0"/>
          <w:color w:val="auto"/>
          <w:kern w:val="28"/>
          <w:sz w:val="24"/>
          <w:szCs w:val="20"/>
          <w:highlight w:val="none"/>
          <w:u w:val="single"/>
        </w:rPr>
        <w:t xml:space="preserve"> </w:t>
      </w:r>
      <w:r>
        <w:rPr>
          <w:rFonts w:hint="eastAsia" w:ascii="仿宋" w:hAnsi="仿宋" w:eastAsia="仿宋" w:cs="仿宋"/>
          <w:snapToGrid w:val="0"/>
          <w:color w:val="auto"/>
          <w:kern w:val="28"/>
          <w:sz w:val="24"/>
          <w:szCs w:val="20"/>
          <w:highlight w:val="none"/>
          <w:u w:val="single"/>
          <w:lang w:val="en-US" w:eastAsia="zh-CN"/>
        </w:rPr>
        <w:t xml:space="preserve"> </w:t>
      </w: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34630645"/>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要求合同分包，提供分包意向协议和中小企业声明函，分包意向协议中中小企业合同金额应当达到</w:t>
      </w:r>
      <w:r>
        <w:rPr>
          <w:rFonts w:hint="eastAsia" w:ascii="仿宋" w:hAnsi="仿宋" w:eastAsia="仿宋" w:cs="仿宋"/>
          <w:snapToGrid w:val="0"/>
          <w:color w:val="auto"/>
          <w:kern w:val="28"/>
          <w:sz w:val="24"/>
          <w:szCs w:val="20"/>
          <w:highlight w:val="none"/>
          <w:u w:val="single"/>
        </w:rPr>
        <w:t xml:space="preserve">  </w:t>
      </w:r>
      <w:r>
        <w:rPr>
          <w:rFonts w:hint="eastAsia" w:ascii="仿宋" w:hAnsi="仿宋" w:eastAsia="仿宋" w:cs="仿宋"/>
          <w:snapToGrid w:val="0"/>
          <w:color w:val="auto"/>
          <w:kern w:val="28"/>
          <w:sz w:val="24"/>
          <w:szCs w:val="20"/>
          <w:highlight w:val="none"/>
        </w:rPr>
        <w:t>% ，其中小微企业合同金额应当达到</w:t>
      </w:r>
      <w:r>
        <w:rPr>
          <w:rFonts w:hint="eastAsia" w:ascii="仿宋" w:hAnsi="仿宋" w:eastAsia="仿宋" w:cs="仿宋"/>
          <w:snapToGrid w:val="0"/>
          <w:color w:val="auto"/>
          <w:kern w:val="28"/>
          <w:sz w:val="24"/>
          <w:szCs w:val="20"/>
          <w:highlight w:val="none"/>
          <w:u w:val="single"/>
        </w:rPr>
        <w:t xml:space="preserve"> </w:t>
      </w:r>
      <w:r>
        <w:rPr>
          <w:rFonts w:hint="eastAsia" w:ascii="仿宋" w:hAnsi="仿宋" w:eastAsia="仿宋" w:cs="仿宋"/>
          <w:snapToGrid w:val="0"/>
          <w:color w:val="auto"/>
          <w:kern w:val="28"/>
          <w:sz w:val="24"/>
          <w:szCs w:val="20"/>
          <w:highlight w:val="none"/>
          <w:u w:val="single"/>
          <w:lang w:val="en-US" w:eastAsia="zh-CN"/>
        </w:rPr>
        <w:t xml:space="preserve"> </w:t>
      </w: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如果供应商本身提供所有标的均由中小企业制造、承建或承接，并相应达到了前述比例要求，视同符合了资格条件，无需再向中小企业分包，无需提供分包意向协议；</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sdt>
        <w:sdtPr>
          <w:rPr>
            <w:rFonts w:hint="eastAsia" w:ascii="仿宋" w:hAnsi="仿宋" w:eastAsia="仿宋" w:cs="仿宋"/>
            <w:color w:val="auto"/>
            <w:kern w:val="0"/>
            <w:sz w:val="24"/>
            <w:highlight w:val="none"/>
          </w:rPr>
          <w:id w:val="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无</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政采云平台（https://www.zcygov.cn/）</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color w:val="auto"/>
          <w:sz w:val="24"/>
          <w:highlight w:val="none"/>
          <w:lang w:val="en-US" w:eastAsia="zh-CN"/>
        </w:rPr>
        <w:t>项目是否接收备份文件，以前附表说明为准。</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ind w:firstLine="420" w:firstLineChars="175"/>
        <w:rPr>
          <w:rFonts w:hint="eastAsia" w:ascii="仿宋" w:hAnsi="仿宋" w:eastAsia="仿宋" w:cs="仿宋"/>
          <w:color w:val="auto"/>
          <w:sz w:val="24"/>
          <w:highlight w:val="none"/>
          <w:lang w:eastAsia="zh-CN"/>
        </w:rPr>
      </w:pPr>
      <w:bookmarkStart w:id="10" w:name="_Hlk136593563"/>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杭州市萧山区人力资源和社会保障局</w:t>
      </w:r>
    </w:p>
    <w:p>
      <w:pPr>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地址：杭州市萧山区金城路1558号</w:t>
      </w:r>
    </w:p>
    <w:bookmarkEnd w:id="10"/>
    <w:p>
      <w:pPr>
        <w:spacing w:line="348"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项目联系人（询问）：丁珏</w:t>
      </w:r>
    </w:p>
    <w:p>
      <w:pPr>
        <w:spacing w:line="348"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项目联系方式（询问）：0571-82371719</w:t>
      </w:r>
    </w:p>
    <w:p>
      <w:pPr>
        <w:spacing w:line="348"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质疑联系人：余刚</w:t>
      </w:r>
    </w:p>
    <w:p>
      <w:pPr>
        <w:spacing w:line="360" w:lineRule="auto"/>
        <w:ind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质疑联系方式：0571-83587727</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地址：杭州市萧山区金城路433号天汇园一幢A座5楼</w:t>
      </w:r>
    </w:p>
    <w:p>
      <w:pPr>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赵鑫华</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项目联系方式（询问）：0571-838812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8</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质疑联系人：高华萍</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质疑联系方式：0571-838812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8</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名称：萧山区财政局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浙江省政府采购行政裁决服务中心（杭州）</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val="en-US" w:eastAsia="zh-CN"/>
        </w:rPr>
        <w:t>杭州市上城区四季青街道新业路市民之家G03办公室（快递仅限ems或顺丰）</w:t>
      </w:r>
    </w:p>
    <w:p>
      <w:pPr>
        <w:spacing w:line="360" w:lineRule="auto"/>
        <w:ind w:left="237" w:leftChars="113" w:firstLine="180" w:firstLineChars="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lang w:val="en-US" w:eastAsia="zh-CN"/>
        </w:rPr>
        <w:t>/</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朱女士/王女士</w:t>
      </w:r>
    </w:p>
    <w:p>
      <w:pPr>
        <w:spacing w:line="360" w:lineRule="auto"/>
        <w:ind w:left="237" w:leftChars="113" w:firstLine="180" w:firstLineChars="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监督投诉电话：</w:t>
      </w:r>
      <w:r>
        <w:rPr>
          <w:rFonts w:hint="eastAsia" w:ascii="仿宋" w:hAnsi="仿宋" w:eastAsia="仿宋" w:cs="仿宋"/>
          <w:color w:val="auto"/>
          <w:sz w:val="24"/>
          <w:highlight w:val="none"/>
          <w:lang w:val="en-US" w:eastAsia="zh-CN"/>
        </w:rPr>
        <w:t>0571-85252453</w:t>
      </w:r>
    </w:p>
    <w:p>
      <w:pPr>
        <w:spacing w:line="360" w:lineRule="auto"/>
        <w:ind w:firstLine="42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政策咨询电话：</w:t>
      </w:r>
      <w:r>
        <w:rPr>
          <w:rFonts w:hint="eastAsia" w:ascii="仿宋" w:hAnsi="仿宋" w:eastAsia="仿宋" w:cs="仿宋"/>
          <w:color w:val="auto"/>
          <w:sz w:val="24"/>
          <w:highlight w:val="none"/>
        </w:rPr>
        <w:t>0571-82756122</w:t>
      </w:r>
      <w:r>
        <w:rPr>
          <w:rFonts w:hint="eastAsia" w:ascii="仿宋" w:hAnsi="仿宋" w:eastAsia="仿宋" w:cs="仿宋"/>
          <w:color w:val="auto"/>
          <w:sz w:val="24"/>
          <w:highlight w:val="none"/>
          <w:lang w:eastAsia="zh-CN"/>
        </w:rPr>
        <w:t>（汤先生）</w:t>
      </w:r>
    </w:p>
    <w:p>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https://www.zcygov.cn/），点击右侧咨询小采，获取采小蜜智能服务管家帮助，或拨打政采云服务热线95763获取热线服务帮助。</w:t>
      </w:r>
    </w:p>
    <w:p>
      <w:pPr>
        <w:keepNext w:val="0"/>
        <w:keepLines w:val="0"/>
        <w:pageBreakBefore w:val="0"/>
        <w:widowControl w:val="0"/>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b/>
          <w:color w:val="auto"/>
          <w:sz w:val="36"/>
          <w:szCs w:val="20"/>
          <w:highlight w:val="none"/>
        </w:rPr>
      </w:pPr>
      <w:r>
        <w:rPr>
          <w:rFonts w:hint="eastAsia" w:ascii="仿宋" w:hAnsi="仿宋" w:eastAsia="仿宋" w:cs="仿宋"/>
          <w:color w:val="auto"/>
          <w:sz w:val="24"/>
          <w:highlight w:val="none"/>
        </w:rPr>
        <w:t>CA问题联系电话（人工）：汇信CA 400-888-4636；天谷CA 400-087-8198。</w:t>
      </w:r>
      <w:r>
        <w:rPr>
          <w:rFonts w:hint="eastAsia" w:ascii="仿宋" w:hAnsi="仿宋" w:eastAsia="仿宋" w:cs="仿宋"/>
          <w:b/>
          <w:color w:val="auto"/>
          <w:sz w:val="36"/>
          <w:szCs w:val="20"/>
          <w:highlight w:val="none"/>
        </w:rPr>
        <w:br w:type="page"/>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u w:val="single"/>
                <w:lang w:val="en-US" w:eastAsia="zh-CN"/>
              </w:rPr>
              <w:t>标项1：</w:t>
            </w:r>
            <w:r>
              <w:rPr>
                <w:rFonts w:hint="eastAsia" w:ascii="仿宋" w:hAnsi="仿宋" w:eastAsia="仿宋" w:cs="仿宋"/>
                <w:color w:val="auto"/>
                <w:sz w:val="24"/>
                <w:szCs w:val="24"/>
                <w:highlight w:val="none"/>
                <w:u w:val="single"/>
                <w:lang w:eastAsia="zh-CN"/>
              </w:rPr>
              <w:t>2024年萧山区用工风险诊断评估服务（</w:t>
            </w:r>
            <w:r>
              <w:rPr>
                <w:rFonts w:hint="eastAsia" w:ascii="仿宋" w:hAnsi="仿宋" w:eastAsia="仿宋" w:cs="仿宋"/>
                <w:color w:val="auto"/>
                <w:sz w:val="24"/>
                <w:szCs w:val="24"/>
                <w:highlight w:val="none"/>
                <w:u w:val="single"/>
                <w:lang w:val="en-US" w:eastAsia="zh-CN"/>
              </w:rPr>
              <w:t>线下方式</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，属于</w:t>
            </w:r>
            <w:r>
              <w:rPr>
                <w:rFonts w:hint="eastAsia" w:ascii="仿宋" w:hAnsi="仿宋" w:eastAsia="仿宋" w:cs="仿宋"/>
                <w:color w:val="auto"/>
                <w:sz w:val="24"/>
                <w:highlight w:val="none"/>
                <w:u w:val="single"/>
                <w:lang w:val="en-US" w:eastAsia="zh-CN"/>
              </w:rPr>
              <w:t>其他未列明行业（其他服务业）</w:t>
            </w:r>
            <w:r>
              <w:rPr>
                <w:rFonts w:hint="eastAsia" w:ascii="仿宋" w:hAnsi="仿宋" w:eastAsia="仿宋" w:cs="仿宋"/>
                <w:color w:val="auto"/>
                <w:sz w:val="24"/>
                <w:szCs w:val="24"/>
                <w:highlight w:val="none"/>
              </w:rPr>
              <w:t>行业；</w:t>
            </w:r>
          </w:p>
          <w:p>
            <w:pPr>
              <w:keepNext w:val="0"/>
              <w:keepLines w:val="0"/>
              <w:pageBreakBefore w:val="0"/>
              <w:widowControl w:val="0"/>
              <w:numPr>
                <w:ilvl w:val="0"/>
                <w:numId w:val="0"/>
              </w:numPr>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szCs w:val="24"/>
                <w:highlight w:val="none"/>
              </w:rPr>
              <w:t>本项目不允许采购进口产品。</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2"/>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采购进口产品。</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3"/>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同意将非主体、非关键性的工作分包。</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不同意分包。</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5"/>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6"/>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eastAsia="zh-CN"/>
              </w:rPr>
            </w:pPr>
            <w:sdt>
              <w:sdtPr>
                <w:rPr>
                  <w:rFonts w:hint="eastAsia" w:ascii="仿宋" w:hAnsi="仿宋" w:eastAsia="仿宋" w:cs="仿宋"/>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B要求提供</w:t>
            </w:r>
            <w:r>
              <w:rPr>
                <w:rFonts w:hint="eastAsia" w:ascii="仿宋" w:hAnsi="仿宋" w:eastAsia="仿宋" w:cs="仿宋"/>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2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kern w:val="0"/>
                <w:sz w:val="24"/>
                <w:szCs w:val="24"/>
                <w:highlight w:val="none"/>
                <w:lang w:val="zh-CN"/>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5" w:hRule="atLeast"/>
          <w:tblHeader/>
          <w:jc w:val="center"/>
        </w:trPr>
        <w:tc>
          <w:tcPr>
            <w:tcW w:w="629"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629"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本项目支持《杭州市萧山区政府采购支持中小企业信用融资暂行办法》。</w:t>
            </w:r>
          </w:p>
          <w:p>
            <w:pPr>
              <w:keepNext w:val="0"/>
              <w:keepLines w:val="0"/>
              <w:pageBreakBefore w:val="0"/>
              <w:widowControl w:val="0"/>
              <w:kinsoku/>
              <w:wordWrap/>
              <w:overflowPunct/>
              <w:topLinePunct w:val="0"/>
              <w:autoSpaceDE/>
              <w:autoSpaceDN/>
              <w:bidi w:val="0"/>
              <w:adjustRightIn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szCs w:val="24"/>
                <w:highlight w:val="none"/>
                <w:lang w:eastAsia="zh-CN"/>
              </w:rPr>
            </w:pPr>
            <w:r>
              <w:rPr>
                <w:rFonts w:hint="eastAsia" w:ascii="仿宋" w:hAnsi="仿宋" w:eastAsia="仿宋" w:cs="仿宋"/>
                <w:color w:val="auto"/>
                <w:kern w:val="28"/>
                <w:sz w:val="24"/>
                <w:szCs w:val="24"/>
                <w:highlight w:val="none"/>
                <w:lang w:val="en-US" w:eastAsia="zh-CN"/>
              </w:rPr>
              <w:t>本项目</w:t>
            </w:r>
            <w:r>
              <w:rPr>
                <w:rFonts w:hint="eastAsia" w:ascii="仿宋" w:hAnsi="仿宋" w:eastAsia="仿宋" w:cs="仿宋"/>
                <w:color w:val="auto"/>
                <w:kern w:val="28"/>
                <w:sz w:val="24"/>
                <w:szCs w:val="24"/>
                <w:highlight w:val="none"/>
              </w:rPr>
              <w:t>备份文件是否收取：不收取</w:t>
            </w:r>
            <w:r>
              <w:rPr>
                <w:rFonts w:hint="eastAsia" w:ascii="仿宋" w:hAnsi="仿宋" w:eastAsia="仿宋" w:cs="仿宋"/>
                <w:color w:val="auto"/>
                <w:kern w:val="28"/>
                <w:sz w:val="24"/>
                <w:szCs w:val="24"/>
                <w:highlight w:val="none"/>
                <w:lang w:eastAsia="zh-CN"/>
              </w:rPr>
              <w:t>。</w:t>
            </w:r>
          </w:p>
          <w:p>
            <w:pPr>
              <w:pStyle w:val="33"/>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中标单位在中标后提供纸质投标文件一正二副。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本项目采购代理费由</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lang w:val="zh-CN"/>
              </w:rPr>
              <w:t>支付。</w:t>
            </w:r>
          </w:p>
          <w:p>
            <w:pPr>
              <w:pStyle w:val="33"/>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本次代理服务费</w:t>
            </w:r>
            <w:r>
              <w:rPr>
                <w:rFonts w:hint="eastAsia" w:ascii="仿宋" w:hAnsi="仿宋" w:eastAsia="仿宋" w:cs="仿宋"/>
                <w:color w:val="auto"/>
                <w:sz w:val="24"/>
                <w:szCs w:val="24"/>
                <w:highlight w:val="none"/>
                <w:lang w:val="en-US" w:eastAsia="zh-CN"/>
              </w:rPr>
              <w:t>按标项1：2300.00元</w:t>
            </w:r>
            <w:r>
              <w:rPr>
                <w:rFonts w:hint="eastAsia" w:ascii="仿宋" w:hAnsi="仿宋" w:eastAsia="仿宋" w:cs="仿宋"/>
                <w:color w:val="auto"/>
                <w:sz w:val="24"/>
                <w:szCs w:val="24"/>
                <w:highlight w:val="none"/>
                <w:lang w:val="zh-CN"/>
              </w:rPr>
              <w:t>。</w:t>
            </w:r>
          </w:p>
          <w:p>
            <w:pPr>
              <w:pStyle w:val="33"/>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服务费缴纳账号：</w:t>
            </w:r>
          </w:p>
          <w:p>
            <w:pPr>
              <w:pStyle w:val="33"/>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开户银行：上海浦东发展银行萧山支行</w:t>
            </w:r>
          </w:p>
          <w:p>
            <w:pPr>
              <w:pStyle w:val="33"/>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账户</w:t>
            </w:r>
            <w:r>
              <w:rPr>
                <w:rFonts w:hint="eastAsia" w:ascii="仿宋" w:hAnsi="仿宋" w:eastAsia="仿宋" w:cs="仿宋"/>
                <w:color w:val="auto"/>
                <w:sz w:val="24"/>
                <w:szCs w:val="24"/>
                <w:highlight w:val="none"/>
                <w:lang w:val="zh-CN"/>
              </w:rPr>
              <w:t>名称：杭州博望建设工程招标投标代理有限公司</w:t>
            </w:r>
          </w:p>
          <w:p>
            <w:pPr>
              <w:pStyle w:val="33"/>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sz w:val="24"/>
                <w:szCs w:val="24"/>
                <w:highlight w:val="none"/>
                <w:lang w:val="zh-CN"/>
              </w:rPr>
              <w:t>银行</w:t>
            </w: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lang w:val="zh-CN"/>
              </w:rPr>
              <w:t>：95070154740001005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本项目涉及资格条件、采购需求、评分办法及采购过程中有关现场考察或开标前答疑会等事项由采购人进行答复。</w:t>
            </w:r>
          </w:p>
          <w:p>
            <w:pPr>
              <w:keepNext w:val="0"/>
              <w:keepLines w:val="0"/>
              <w:pageBreakBefore w:val="0"/>
              <w:widowControl w:val="0"/>
              <w:kinsoku/>
              <w:wordWrap/>
              <w:overflowPunct/>
              <w:topLinePunct w:val="0"/>
              <w:autoSpaceDE/>
              <w:autoSpaceDN/>
              <w:bidi w:val="0"/>
              <w:adjustRightInd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color w:val="auto"/>
                <w:sz w:val="24"/>
                <w:szCs w:val="24"/>
                <w:highlight w:val="none"/>
                <w:lang w:val="en-US" w:eastAsia="zh-CN"/>
              </w:rPr>
              <w:t>后</w:t>
            </w:r>
            <w:r>
              <w:rPr>
                <w:rFonts w:hint="eastAsia" w:ascii="仿宋" w:hAnsi="仿宋" w:eastAsia="仿宋" w:cs="仿宋"/>
                <w:color w:val="auto"/>
                <w:sz w:val="24"/>
                <w:szCs w:val="24"/>
                <w:highlight w:val="none"/>
              </w:rPr>
              <w:t>已有新文件</w:t>
            </w:r>
            <w:r>
              <w:rPr>
                <w:rFonts w:hint="eastAsia" w:ascii="仿宋" w:hAnsi="仿宋" w:eastAsia="仿宋" w:cs="仿宋"/>
                <w:color w:val="auto"/>
                <w:sz w:val="24"/>
                <w:szCs w:val="24"/>
                <w:highlight w:val="none"/>
                <w:lang w:val="en-US" w:eastAsia="zh-CN"/>
              </w:rPr>
              <w:t>规定</w:t>
            </w:r>
            <w:r>
              <w:rPr>
                <w:rFonts w:hint="eastAsia" w:ascii="仿宋" w:hAnsi="仿宋" w:eastAsia="仿宋" w:cs="仿宋"/>
                <w:color w:val="auto"/>
                <w:sz w:val="24"/>
                <w:szCs w:val="24"/>
                <w:highlight w:val="none"/>
              </w:rPr>
              <w:t>，按照最新文件执行）。存在隐蔽工程的项目，采购单位及供应商应在货物到货并将实施安装前，申请进行初验收。</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 0571-83587785/0571-82816012  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23"/>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联合体投标的，联合体中有一方或者联合体成员根据分工按招标文件第四部分评标标准要求提供资信证明文件的，视为符合了相关要求。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kern w:val="0"/>
                <w:sz w:val="24"/>
                <w:szCs w:val="24"/>
                <w:highlight w:val="none"/>
              </w:rPr>
              <w:t>评审因素对应的要求视为采购需求的一部分。</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严格执行预算限价，项目如涉及办公用房装修、通用办公设备家具的不得超限额标准。（萧财国资【2019】389号）</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1" w:hRule="atLeast"/>
          <w:tblHeader/>
          <w:jc w:val="center"/>
        </w:trPr>
        <w:tc>
          <w:tcPr>
            <w:tcW w:w="629" w:type="dxa"/>
            <w:vMerge w:val="continue"/>
            <w:tcBorders>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本项目每个标项推荐中标候选人数量：</w:t>
            </w:r>
            <w:r>
              <w:rPr>
                <w:rFonts w:hint="eastAsia" w:ascii="仿宋" w:hAnsi="仿宋" w:eastAsia="仿宋" w:cs="仿宋"/>
                <w:b/>
                <w:bCs/>
                <w:color w:val="auto"/>
                <w:sz w:val="24"/>
                <w:szCs w:val="24"/>
                <w:highlight w:val="none"/>
                <w:lang w:val="en-US" w:eastAsia="zh-CN"/>
              </w:rPr>
              <w:t>1</w:t>
            </w:r>
          </w:p>
        </w:tc>
      </w:tr>
      <w:bookmarkEnd w:id="9"/>
    </w:tbl>
    <w:p>
      <w:pPr>
        <w:rPr>
          <w:rFonts w:hint="eastAsia" w:ascii="仿宋" w:hAnsi="仿宋" w:eastAsia="仿宋" w:cs="仿宋"/>
          <w:b/>
          <w:color w:val="auto"/>
          <w:sz w:val="32"/>
          <w:szCs w:val="20"/>
          <w:highlight w:val="none"/>
        </w:rPr>
      </w:pPr>
      <w:bookmarkStart w:id="11" w:name="_Toc164416483"/>
      <w:bookmarkStart w:id="12" w:name="第三部分"/>
      <w:r>
        <w:rPr>
          <w:rFonts w:hint="eastAsia" w:ascii="仿宋" w:hAnsi="仿宋" w:eastAsia="仿宋" w:cs="仿宋"/>
          <w:b/>
          <w:color w:val="auto"/>
          <w:sz w:val="32"/>
          <w:szCs w:val="20"/>
          <w:highlight w:val="none"/>
        </w:rPr>
        <w:br w:type="page"/>
      </w:r>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auto"/>
          <w:kern w:val="28"/>
          <w:sz w:val="24"/>
          <w:highlight w:val="none"/>
          <w:u w:val="none"/>
        </w:rPr>
        <w:t>招标文件第四部分</w:t>
      </w:r>
      <w:r>
        <w:rPr>
          <w:rFonts w:hint="eastAsia" w:ascii="仿宋" w:hAnsi="仿宋" w:eastAsia="仿宋" w:cs="仿宋"/>
          <w:color w:val="auto"/>
          <w:sz w:val="24"/>
          <w:highlight w:val="none"/>
          <w:u w:val="none"/>
        </w:rPr>
        <w:t>评标办法明确具体的扣除比例，未明确的，给予</w:t>
      </w:r>
      <w:r>
        <w:rPr>
          <w:rFonts w:hint="eastAsia" w:ascii="仿宋" w:hAnsi="仿宋" w:eastAsia="仿宋" w:cs="仿宋"/>
          <w:color w:val="auto"/>
          <w:sz w:val="24"/>
          <w:highlight w:val="none"/>
          <w:u w:val="none"/>
          <w:lang w:val="en-US" w:eastAsia="zh-CN"/>
        </w:rPr>
        <w:t>2</w:t>
      </w:r>
      <w:r>
        <w:rPr>
          <w:rFonts w:hint="eastAsia" w:ascii="仿宋" w:hAnsi="仿宋" w:eastAsia="仿宋" w:cs="仿宋"/>
          <w:color w:val="auto"/>
          <w:sz w:val="24"/>
          <w:highlight w:val="none"/>
          <w:u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highlight w:val="none"/>
          <w:u w:val="none"/>
        </w:rPr>
        <w:t>招标文件第四部分</w:t>
      </w:r>
      <w:r>
        <w:rPr>
          <w:rFonts w:hint="eastAsia" w:ascii="仿宋" w:hAnsi="仿宋" w:eastAsia="仿宋" w:cs="仿宋"/>
          <w:color w:val="auto"/>
          <w:sz w:val="24"/>
          <w:highlight w:val="none"/>
          <w:u w:val="none"/>
        </w:rPr>
        <w:t>评标办法明确具体的扣除比例，未明确的，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4.询问、质疑、投诉</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pPr>
        <w:pStyle w:val="33"/>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pPr>
        <w:pStyle w:val="890"/>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33"/>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3"/>
        <w:spacing w:line="36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6.招标文件的澄清、修改</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33"/>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33"/>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pPr>
        <w:pStyle w:val="133"/>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3"/>
        <w:spacing w:before="0"/>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r>
        <w:rPr>
          <w:rFonts w:hint="eastAsia" w:ascii="仿宋" w:hAnsi="仿宋" w:eastAsia="仿宋" w:cs="仿宋"/>
          <w:color w:val="auto"/>
          <w:highlight w:val="none"/>
        </w:rPr>
        <w:br w:type="textWrapping"/>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17.4在投标截止时间起至投标有效期届满，供应商投标文件不可撤销。</w:t>
      </w:r>
    </w:p>
    <w:p>
      <w:pPr>
        <w:pStyle w:val="133"/>
        <w:spacing w:before="0"/>
        <w:ind w:firstLine="480"/>
        <w:rPr>
          <w:rFonts w:hint="eastAsia" w:ascii="仿宋" w:hAnsi="仿宋" w:eastAsia="仿宋" w:cs="仿宋"/>
          <w:color w:val="auto"/>
          <w:highlight w:val="none"/>
        </w:rPr>
      </w:pPr>
    </w:p>
    <w:p>
      <w:pPr>
        <w:pStyle w:val="133"/>
        <w:spacing w:before="0"/>
        <w:ind w:firstLine="643"/>
        <w:rPr>
          <w:rFonts w:hint="eastAsia" w:ascii="仿宋" w:hAnsi="仿宋" w:eastAsia="仿宋" w:cs="仿宋"/>
          <w:b/>
          <w:color w:val="auto"/>
          <w:sz w:val="32"/>
          <w:highlight w:val="none"/>
        </w:rPr>
      </w:pPr>
    </w:p>
    <w:p>
      <w:pPr>
        <w:pStyle w:val="133"/>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8"/>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8"/>
        <w:spacing w:before="0" w:line="360" w:lineRule="auto"/>
        <w:ind w:left="0" w:leftChars="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pPr>
        <w:pStyle w:val="558"/>
        <w:spacing w:before="0" w:line="360" w:lineRule="auto"/>
        <w:ind w:left="0" w:leftChars="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8.3投标文件未按时解密，投标人提供了备份投标文件的，以备份投标文件作为依据，否则视为投标文件撤回。投标文件已按时解密的，备份投标文件自动失效。</w:t>
      </w:r>
    </w:p>
    <w:p>
      <w:pPr>
        <w:pStyle w:val="25"/>
        <w:spacing w:line="360" w:lineRule="auto"/>
        <w:ind w:left="0" w:leftChars="0" w:firstLine="0" w:firstLineChars="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19、资格审查</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3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val="en-US" w:eastAsia="zh-CN"/>
        </w:rPr>
        <w:t>采购人</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pPr>
        <w:pStyle w:val="13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3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33"/>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22.确定中标供应商</w:t>
      </w:r>
    </w:p>
    <w:p>
      <w:pPr>
        <w:pStyle w:val="133"/>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33"/>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26.履约保证金</w:t>
      </w:r>
    </w:p>
    <w:p>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4"/>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仿宋" w:hAnsi="仿宋" w:eastAsia="仿宋" w:cs="仿宋"/>
          <w:color w:val="auto"/>
          <w:highlight w:val="none"/>
        </w:rPr>
      </w:pP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3"/>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pPr>
        <w:pStyle w:val="133"/>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5"/>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68403820"/>
      <w:bookmarkEnd w:id="16"/>
      <w:bookmarkStart w:id="17" w:name="_Hlt75236101"/>
      <w:bookmarkEnd w:id="17"/>
      <w:bookmarkStart w:id="18" w:name="_Hlt75236290"/>
      <w:bookmarkEnd w:id="18"/>
      <w:bookmarkStart w:id="19" w:name="_Hlt74730295"/>
      <w:bookmarkEnd w:id="19"/>
      <w:bookmarkStart w:id="20" w:name="_Hlt68073093"/>
      <w:bookmarkEnd w:id="20"/>
      <w:bookmarkStart w:id="21" w:name="_Hlt68057669"/>
      <w:bookmarkEnd w:id="21"/>
      <w:bookmarkStart w:id="22" w:name="_Hlt68072998"/>
      <w:bookmarkEnd w:id="22"/>
      <w:bookmarkStart w:id="23" w:name="_Hlt75236011"/>
      <w:bookmarkEnd w:id="23"/>
      <w:bookmarkStart w:id="24" w:name="_Hlt74729768"/>
      <w:bookmarkEnd w:id="24"/>
      <w:bookmarkStart w:id="25" w:name="_Hlt74714665"/>
      <w:bookmarkEnd w:id="25"/>
      <w:bookmarkStart w:id="26" w:name="_Hlt74707468"/>
      <w:bookmarkEnd w:id="26"/>
    </w:p>
    <w:bookmarkEnd w:id="11"/>
    <w:bookmarkEnd w:id="12"/>
    <w:p>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pPr>
        <w:snapToGrid w:val="0"/>
        <w:rPr>
          <w:rStyle w:val="966"/>
          <w:rFonts w:hint="eastAsia" w:ascii="仿宋" w:hAnsi="仿宋" w:eastAsia="仿宋" w:cs="仿宋"/>
          <w:color w:val="auto"/>
          <w:highlight w:val="none"/>
        </w:rPr>
      </w:pPr>
      <w:r>
        <w:rPr>
          <w:rStyle w:val="966"/>
          <w:rFonts w:hint="eastAsia" w:ascii="仿宋" w:hAnsi="仿宋" w:eastAsia="仿宋" w:cs="仿宋"/>
          <w:color w:val="auto"/>
          <w:highlight w:val="none"/>
        </w:rPr>
        <w:t>属于实质性要求条款的，请用符号“▲”标明，否则属于非实质性要求。</w:t>
      </w:r>
    </w:p>
    <w:p>
      <w:pPr>
        <w:snapToGrid w:val="0"/>
        <w:rPr>
          <w:rStyle w:val="966"/>
          <w:rFonts w:hint="eastAsia" w:ascii="仿宋" w:hAnsi="仿宋" w:eastAsia="仿宋" w:cs="仿宋"/>
          <w:color w:val="auto"/>
          <w:highlight w:val="none"/>
        </w:rPr>
      </w:pPr>
      <w:r>
        <w:rPr>
          <w:rStyle w:val="966"/>
          <w:rFonts w:hint="eastAsia" w:ascii="仿宋" w:hAnsi="仿宋" w:eastAsia="仿宋" w:cs="仿宋"/>
          <w:color w:val="auto"/>
          <w:highlight w:val="none"/>
        </w:rPr>
        <w:t>“★”系产品采购项目中单一产品或核心产品。</w:t>
      </w:r>
    </w:p>
    <w:p>
      <w:pPr>
        <w:pStyle w:val="4"/>
        <w:rPr>
          <w:rFonts w:hint="eastAsia" w:ascii="仿宋" w:hAnsi="仿宋" w:eastAsia="仿宋" w:cs="仿宋"/>
          <w:color w:val="auto"/>
          <w:highlight w:val="none"/>
        </w:rPr>
      </w:pPr>
    </w:p>
    <w:p>
      <w:pPr>
        <w:pStyle w:val="4"/>
        <w:numPr>
          <w:ilvl w:val="0"/>
          <w:numId w:val="0"/>
        </w:numPr>
        <w:ind w:left="630" w:leftChars="0" w:hanging="630" w:firstLineChars="0"/>
        <w:jc w:val="center"/>
        <w:rPr>
          <w:rFonts w:hint="eastAsia" w:ascii="仿宋" w:hAnsi="仿宋" w:eastAsia="仿宋" w:cs="仿宋"/>
          <w:color w:val="auto"/>
          <w:highlight w:val="none"/>
        </w:rPr>
      </w:pPr>
      <w:r>
        <w:rPr>
          <w:rFonts w:hint="default" w:ascii="仿宋" w:hAnsi="仿宋" w:eastAsia="仿宋" w:cs="仿宋"/>
          <w:b/>
          <w:bCs/>
          <w:color w:val="auto"/>
          <w:kern w:val="2"/>
          <w:sz w:val="32"/>
          <w:szCs w:val="32"/>
          <w:highlight w:val="none"/>
          <w:lang w:val="zh-CN" w:eastAsia="zh-CN" w:bidi="ar-SA"/>
        </w:rPr>
        <w:t>一、</w:t>
      </w:r>
      <w:r>
        <w:rPr>
          <w:rFonts w:hint="eastAsia" w:ascii="仿宋" w:hAnsi="仿宋" w:eastAsia="仿宋" w:cs="仿宋"/>
          <w:color w:val="auto"/>
          <w:highlight w:val="none"/>
        </w:rPr>
        <w:t>招标一览表</w:t>
      </w:r>
    </w:p>
    <w:tbl>
      <w:tblPr>
        <w:tblStyle w:val="62"/>
        <w:tblpPr w:leftFromText="180" w:rightFromText="180" w:vertAnchor="text" w:horzAnchor="margin" w:tblpXSpec="center" w:tblpY="63"/>
        <w:tblOverlap w:val="never"/>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3"/>
        <w:gridCol w:w="2267"/>
        <w:gridCol w:w="641"/>
        <w:gridCol w:w="642"/>
        <w:gridCol w:w="1467"/>
        <w:gridCol w:w="1717"/>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2" w:hRule="atLeast"/>
          <w:jc w:val="center"/>
        </w:trPr>
        <w:tc>
          <w:tcPr>
            <w:tcW w:w="633"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标项</w:t>
            </w:r>
          </w:p>
        </w:tc>
        <w:tc>
          <w:tcPr>
            <w:tcW w:w="2267"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641"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642" w:type="dxa"/>
            <w:tcMar>
              <w:top w:w="15" w:type="dxa"/>
              <w:left w:w="15" w:type="dxa"/>
              <w:bottom w:w="0" w:type="dxa"/>
              <w:right w:w="15" w:type="dxa"/>
            </w:tcMar>
            <w:vAlign w:val="center"/>
          </w:tcPr>
          <w:p>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467" w:type="dxa"/>
            <w:vAlign w:val="center"/>
          </w:tcPr>
          <w:p>
            <w:pPr>
              <w:tabs>
                <w:tab w:val="left" w:pos="0"/>
              </w:tabs>
              <w:adjustRightInd w:val="0"/>
              <w:snapToGrid w:val="0"/>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预算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lang w:eastAsia="zh-CN"/>
              </w:rPr>
              <w:t>）</w:t>
            </w:r>
          </w:p>
        </w:tc>
        <w:tc>
          <w:tcPr>
            <w:tcW w:w="1717" w:type="dxa"/>
            <w:vAlign w:val="center"/>
          </w:tcPr>
          <w:p>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简要规格描述或基本情况介绍</w:t>
            </w:r>
          </w:p>
        </w:tc>
        <w:tc>
          <w:tcPr>
            <w:tcW w:w="1735" w:type="dxa"/>
            <w:vAlign w:val="center"/>
          </w:tcPr>
          <w:p>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0" w:hRule="atLeast"/>
          <w:jc w:val="center"/>
        </w:trPr>
        <w:tc>
          <w:tcPr>
            <w:tcW w:w="633" w:type="dxa"/>
            <w:tcMar>
              <w:top w:w="15" w:type="dxa"/>
              <w:left w:w="15" w:type="dxa"/>
              <w:bottom w:w="0" w:type="dxa"/>
              <w:right w:w="15" w:type="dxa"/>
            </w:tcMar>
            <w:vAlign w:val="center"/>
          </w:tcPr>
          <w:p>
            <w:pPr>
              <w:tabs>
                <w:tab w:val="left" w:pos="0"/>
              </w:tabs>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267"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2024年萧山区用工风险诊断评估服务（</w:t>
            </w:r>
            <w:r>
              <w:rPr>
                <w:rFonts w:hint="eastAsia" w:ascii="仿宋" w:hAnsi="仿宋" w:eastAsia="仿宋" w:cs="仿宋"/>
                <w:color w:val="auto"/>
                <w:sz w:val="24"/>
                <w:szCs w:val="24"/>
                <w:highlight w:val="none"/>
                <w:lang w:val="en-US" w:eastAsia="zh-CN"/>
              </w:rPr>
              <w:t>线下方式</w:t>
            </w:r>
            <w:r>
              <w:rPr>
                <w:rFonts w:hint="eastAsia" w:ascii="仿宋" w:hAnsi="仿宋" w:eastAsia="仿宋" w:cs="仿宋"/>
                <w:color w:val="auto"/>
                <w:sz w:val="24"/>
                <w:szCs w:val="24"/>
                <w:highlight w:val="none"/>
                <w:lang w:eastAsia="zh-CN"/>
              </w:rPr>
              <w:t>）</w:t>
            </w:r>
          </w:p>
        </w:tc>
        <w:tc>
          <w:tcPr>
            <w:tcW w:w="641" w:type="dxa"/>
            <w:tcMar>
              <w:top w:w="15" w:type="dxa"/>
              <w:left w:w="15" w:type="dxa"/>
              <w:bottom w:w="0" w:type="dxa"/>
              <w:right w:w="15" w:type="dxa"/>
            </w:tcMar>
            <w:vAlign w:val="center"/>
          </w:tcPr>
          <w:p>
            <w:pPr>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500</w:t>
            </w:r>
          </w:p>
        </w:tc>
        <w:tc>
          <w:tcPr>
            <w:tcW w:w="642" w:type="dxa"/>
            <w:tcMar>
              <w:top w:w="15" w:type="dxa"/>
              <w:left w:w="15" w:type="dxa"/>
              <w:bottom w:w="0" w:type="dxa"/>
              <w:right w:w="15" w:type="dxa"/>
            </w:tcMar>
            <w:vAlign w:val="center"/>
          </w:tcPr>
          <w:p>
            <w:pPr>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家</w:t>
            </w:r>
          </w:p>
        </w:tc>
        <w:tc>
          <w:tcPr>
            <w:tcW w:w="1467" w:type="dxa"/>
            <w:vAlign w:val="center"/>
          </w:tcPr>
          <w:p>
            <w:pPr>
              <w:spacing w:line="400" w:lineRule="exac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w:t>
            </w:r>
            <w:r>
              <w:rPr>
                <w:rFonts w:hint="default" w:ascii="仿宋" w:hAnsi="仿宋" w:eastAsia="仿宋" w:cs="仿宋"/>
                <w:color w:val="auto"/>
                <w:sz w:val="24"/>
                <w:szCs w:val="24"/>
                <w:highlight w:val="none"/>
                <w:lang w:val="en-US" w:eastAsia="zh-CN"/>
              </w:rPr>
              <w:t>0000.00</w:t>
            </w:r>
          </w:p>
        </w:tc>
        <w:tc>
          <w:tcPr>
            <w:tcW w:w="1717" w:type="dxa"/>
            <w:vAlign w:val="center"/>
          </w:tcPr>
          <w:p>
            <w:pPr>
              <w:tabs>
                <w:tab w:val="left" w:pos="0"/>
              </w:tabs>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二、采购需求</w:t>
            </w:r>
          </w:p>
        </w:tc>
        <w:tc>
          <w:tcPr>
            <w:tcW w:w="1735" w:type="dxa"/>
            <w:vAlign w:val="center"/>
          </w:tcPr>
          <w:p>
            <w:pPr>
              <w:spacing w:line="40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w:t>
            </w:r>
            <w:r>
              <w:rPr>
                <w:rFonts w:hint="default" w:ascii="仿宋" w:hAnsi="仿宋" w:eastAsia="仿宋" w:cs="仿宋"/>
                <w:color w:val="auto"/>
                <w:sz w:val="24"/>
                <w:szCs w:val="24"/>
                <w:highlight w:val="none"/>
                <w:lang w:val="en-US" w:eastAsia="zh-CN"/>
              </w:rPr>
              <w:t>0000.00</w:t>
            </w:r>
          </w:p>
        </w:tc>
      </w:tr>
    </w:tbl>
    <w:p>
      <w:pPr>
        <w:pStyle w:val="4"/>
        <w:numPr>
          <w:ilvl w:val="0"/>
          <w:numId w:val="0"/>
        </w:numPr>
        <w:ind w:left="630" w:leftChars="0" w:hanging="630" w:firstLineChars="0"/>
        <w:jc w:val="center"/>
        <w:rPr>
          <w:rFonts w:hint="default" w:ascii="仿宋" w:hAnsi="仿宋" w:eastAsia="仿宋" w:cs="仿宋"/>
          <w:b/>
          <w:bCs/>
          <w:color w:val="auto"/>
          <w:kern w:val="2"/>
          <w:sz w:val="32"/>
          <w:szCs w:val="32"/>
          <w:highlight w:val="none"/>
          <w:lang w:val="zh-CN" w:eastAsia="zh-CN" w:bidi="ar-SA"/>
        </w:rPr>
      </w:pPr>
    </w:p>
    <w:p>
      <w:pPr>
        <w:pStyle w:val="4"/>
        <w:numPr>
          <w:ilvl w:val="0"/>
          <w:numId w:val="0"/>
        </w:numPr>
        <w:ind w:left="630" w:leftChars="0" w:hanging="630" w:firstLineChars="0"/>
        <w:jc w:val="center"/>
        <w:rPr>
          <w:rFonts w:hint="eastAsia" w:ascii="仿宋" w:hAnsi="仿宋" w:eastAsia="仿宋" w:cs="仿宋"/>
          <w:color w:val="auto"/>
          <w:highlight w:val="none"/>
        </w:rPr>
      </w:pPr>
      <w:r>
        <w:rPr>
          <w:rFonts w:hint="default" w:ascii="仿宋" w:hAnsi="仿宋" w:eastAsia="仿宋" w:cs="仿宋"/>
          <w:b/>
          <w:bCs/>
          <w:color w:val="auto"/>
          <w:kern w:val="2"/>
          <w:sz w:val="32"/>
          <w:szCs w:val="32"/>
          <w:highlight w:val="none"/>
          <w:lang w:val="zh-CN" w:eastAsia="zh-CN" w:bidi="ar-SA"/>
        </w:rPr>
        <w:t>二、</w:t>
      </w:r>
      <w:r>
        <w:rPr>
          <w:rFonts w:hint="eastAsia" w:ascii="仿宋" w:hAnsi="仿宋" w:eastAsia="仿宋" w:cs="仿宋"/>
          <w:color w:val="auto"/>
          <w:highlight w:val="none"/>
        </w:rPr>
        <w:t>采购需求</w:t>
      </w:r>
    </w:p>
    <w:p>
      <w:pPr>
        <w:pStyle w:val="33"/>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1、技术需求</w:t>
      </w:r>
    </w:p>
    <w:p>
      <w:pPr>
        <w:pStyle w:val="33"/>
        <w:spacing w:line="360" w:lineRule="auto"/>
        <w:ind w:firstLine="472" w:firstLineChars="196"/>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一）、诊断评估服务包括两方面内容：</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一是对我区企业劳动关系情况、劳动者满意程度进行综合测评，并撰写全区企业劳动关系和谐情况评估报告。</w:t>
      </w:r>
    </w:p>
    <w:p>
      <w:pPr>
        <w:pStyle w:val="33"/>
        <w:spacing w:line="360" w:lineRule="auto"/>
        <w:ind w:firstLine="472" w:firstLineChars="196"/>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标项1：2024年萧山区用工风险诊断评估服务（线下方式）：依托第三方对我区企业（约500家）劳动关系情况、劳动者满意程度进行综合测评，针对评估企业，出具《劳动用工体检报告》，确定劳动用工风险评估等级，让企业知晓自身存在的风险点，提出改善和整改方向，确保企业健康发展。暂定数量500家企业。</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二是评估企业内部用工行为，主要评估服务内容如下：</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1、员工入、在、离职管理：招聘管理制度、流程、计划；求职登记表、录用条件及员工录用审查；员工试用、转正、调岗、升降等管理流程；离职管理制度、流程等。</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劳动合同管理：劳动合同相关管理制度；职工花名册；劳动合同签订、签收情况；试用期；劳动合同类型及期限管理；劳动合同必备和其他条款；劳动合同变更、解除、终止制度与流程；劳务派遣用工情况等。</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3、规章制度：规章制度的制订修改程序、内容、送达或告知程序、执行情况等。</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4、薪酬管理：薪酬结构；标准或特殊工时制度执行情况；计件或计时制度；劳动定额；加班、值班管理；薪酬支付合法审查；绩效考核及奖惩管理制度等。</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5、工作时间和休息休假：考勤制度；休息休假制度及流程；带薪年休假制度等。</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6、社会保险和福利待遇：社会保险参保缴纳情况；参保告知情况；未参加社保员工处置情况；社会保险待遇执行制度及流程；公积金缴纳情况；福利待遇制度；员工帮扶救助制度等。</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7、劳动保护和安全生产：安全生产和职业病防治制度；劳动保护执行情况；工伤预防及处置情况等。</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8、集体协商和集体合同：集体合同及工资集体协商开展情况。</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9、技能培训与开发：职工教育经费列支情况；职业技能培训开展情况；技能比武、劳动竞赛情况；技能是否与员工薪酬、调岗、升降等挂钩；技能培训协议签订情况等。</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10、工会建设和民主管理：工会活动情况；职代会制度建立情况；厂务公开情况；民主管理情况等。</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11、劳动争议内部调处机制：内部劳动争议调解组织建立情况；劳动争议沟通、申诉、预警、调处制度等。</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12、企业文化建设：企业精神、社会责任、工作环境、职工素质等建设情况。</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13、“双爱”活动开展情况：“企业关爱员工、员工热爱企业”活动开展情况；共同约定书签订情况等。</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14、职工满意度：职工综合满意度调查。</w:t>
      </w:r>
    </w:p>
    <w:p>
      <w:pPr>
        <w:pStyle w:val="33"/>
        <w:spacing w:line="360" w:lineRule="auto"/>
        <w:ind w:firstLine="472" w:firstLineChars="196"/>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二）主要评估流程如下：</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1.确定企业名单：确定企业名单。</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2.开展用工体检：提前通知企业准备相关书面材料；安排工作人员到企业现场，以口头交流、书面审查、书面记录的方式开展劳动用工体检服务。</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3.根据采集的企业信息，为企业编制劳动用工体检报告。</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4.体检情况反馈：及时向企业反馈体检报告情况，详细告知企业劳动用工风险。</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5.资料归档：将采集的企业信息以及劳动用工体检报告及时归档。</w:t>
      </w:r>
    </w:p>
    <w:p>
      <w:pPr>
        <w:pStyle w:val="33"/>
        <w:spacing w:line="360" w:lineRule="auto"/>
        <w:ind w:firstLine="472" w:firstLineChars="196"/>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三）评估报告必备内容如下：</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1.确定评估等级</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第三方机构对劳动用工体检服务的结果，在出具的体检报告中划分A、B、C、D四个等级：A级是劳动用工管理科学规范，基本不存在用工风险；B级是劳动用工管理较规范，存在较少的或程度轻微的用工风险；C级是劳动用工管理一般，存在较多的劳动用工风险；D级是劳动用工管理不规范，存在极大的劳动用工风险，急需规范和整改。</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2.明晰风险要点</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（1）出具整改意见。劳动用工风险点与整改意见一一对应，条条有对策，让企业能够自行整改。</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（2）案例举例指导。每个板块都应有相关风险的典型劳动纠纷案例解读，以图文并茂的形式呈现让企业更容易理解掌握。</w:t>
      </w:r>
    </w:p>
    <w:p>
      <w:pPr>
        <w:pStyle w:val="33"/>
        <w:spacing w:line="360" w:lineRule="auto"/>
        <w:ind w:firstLine="472" w:firstLineChars="196"/>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四）结果运用与深化</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开展定期回访，收集各类后续服务中的数据信息，加强对已体检企业的跟踪服务，及时上报推送欠薪隐患、劳资纠纷矛盾突出的企业，并且指导企业自查自纠，保证企业后续整改工作落到实处。</w:t>
      </w:r>
    </w:p>
    <w:p>
      <w:pPr>
        <w:pStyle w:val="33"/>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2、商务需求</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2.1、服务时间及地点</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▲(1)服务期限：服务期限为1年（具体时间根据招标进度以合同签订生效日为准）。</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(2)如中标人在服务期内违反合同约定，经考核不合格，采购单位有权提前终止合同。合同履行完毕后，在未找到接替公司前，中标人应延续1-2个月的服务，费用按原合同签订的标准支付。</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2.3.项目实施计划</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项目实施的组织工作方案：工作时间进度表、工作程序或步骤、管理和协调方法、送货方案等。</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2.4、承包方式：包工、包设备、包材料。</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2.5、中标单位不得转包和分包，一经发现甲方有权终止合同。</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2.6、投标人须按照中华人民共和国劳动法劳动合同法等法律法规和相关地方法规实施工作。</w:t>
      </w:r>
    </w:p>
    <w:p>
      <w:pPr>
        <w:pStyle w:val="33"/>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▲2.7、付款方式</w:t>
      </w:r>
    </w:p>
    <w:p>
      <w:pPr>
        <w:pStyle w:val="33"/>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1、具体费用结算根据采购人项目分派，以实际承担工作任务为准。</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2、合同签订后，采购人支付合同价的40%作为预付款；服务期满中标人提交全部报告材料并经采购人审查通过后，按实结算并支付剩余款项。</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注：1、除</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文件注</w:t>
      </w:r>
      <w:r>
        <w:rPr>
          <w:rFonts w:hint="eastAsia" w:ascii="仿宋" w:hAnsi="仿宋" w:eastAsia="仿宋" w:cs="仿宋"/>
          <w:color w:val="auto"/>
          <w:sz w:val="24"/>
          <w:szCs w:val="24"/>
          <w:highlight w:val="none"/>
          <w:lang w:eastAsia="zh-CN"/>
        </w:rPr>
        <w:t>明</w:t>
      </w:r>
      <w:r>
        <w:rPr>
          <w:rFonts w:hint="eastAsia" w:ascii="仿宋" w:hAnsi="仿宋" w:eastAsia="仿宋" w:cs="仿宋"/>
          <w:color w:val="auto"/>
          <w:sz w:val="24"/>
          <w:szCs w:val="24"/>
          <w:highlight w:val="none"/>
        </w:rPr>
        <w:t>的参考品牌外，欢迎其它能满足本项目技术需求且性能与所注品牌相当的产品参与。</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文件中打▲内容为实质性要求，不允许有负偏离，否则将以涉及无效响应条款作无效响应。</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供应商所提供的货物、服务须与</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承诺一致，不得以次充好、偷工减料，若在项目验收中发现有上述情况，将向有关部门举报，根据相关规定进行处理。</w:t>
      </w: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8" w:name="_Toc184314426"/>
      <w:bookmarkEnd w:id="28"/>
      <w:bookmarkStart w:id="29" w:name="_Toc184308099"/>
      <w:bookmarkEnd w:id="29"/>
      <w:bookmarkStart w:id="30" w:name="_Toc184312135"/>
      <w:bookmarkEnd w:id="30"/>
      <w:bookmarkStart w:id="31" w:name="_Toc184308105"/>
      <w:bookmarkEnd w:id="31"/>
      <w:bookmarkStart w:id="32" w:name="_Toc184308038"/>
      <w:bookmarkEnd w:id="32"/>
      <w:bookmarkStart w:id="33" w:name="_Toc184312127"/>
      <w:bookmarkEnd w:id="33"/>
      <w:bookmarkStart w:id="34" w:name="_Toc184314435"/>
      <w:bookmarkEnd w:id="34"/>
      <w:bookmarkStart w:id="35" w:name="_Toc184313241"/>
      <w:bookmarkEnd w:id="35"/>
      <w:bookmarkStart w:id="36" w:name="_Toc184313255"/>
      <w:bookmarkEnd w:id="36"/>
      <w:bookmarkStart w:id="37" w:name="_Toc184308102"/>
      <w:bookmarkEnd w:id="37"/>
      <w:bookmarkStart w:id="38" w:name="_Toc184312087"/>
      <w:bookmarkEnd w:id="38"/>
      <w:bookmarkStart w:id="39" w:name="_Toc184313256"/>
      <w:bookmarkEnd w:id="39"/>
      <w:bookmarkStart w:id="40" w:name="_Toc184310286"/>
      <w:bookmarkEnd w:id="40"/>
      <w:bookmarkStart w:id="41" w:name="_Toc184308101"/>
      <w:bookmarkEnd w:id="41"/>
      <w:bookmarkStart w:id="42" w:name="_Toc184313243"/>
      <w:bookmarkEnd w:id="42"/>
      <w:bookmarkStart w:id="43" w:name="_Toc184312081"/>
      <w:bookmarkEnd w:id="43"/>
      <w:bookmarkStart w:id="44" w:name="_Toc184308100"/>
      <w:bookmarkEnd w:id="44"/>
      <w:bookmarkStart w:id="45" w:name="_Toc184312131"/>
      <w:bookmarkEnd w:id="45"/>
      <w:bookmarkStart w:id="46" w:name="_Toc184313270"/>
      <w:bookmarkEnd w:id="46"/>
      <w:bookmarkStart w:id="47" w:name="_Toc184313305"/>
      <w:bookmarkEnd w:id="47"/>
      <w:bookmarkStart w:id="48" w:name="_Toc184310298"/>
      <w:bookmarkEnd w:id="48"/>
      <w:bookmarkStart w:id="49" w:name="_Toc184312108"/>
      <w:bookmarkEnd w:id="49"/>
      <w:bookmarkStart w:id="50" w:name="_Toc184312120"/>
      <w:bookmarkEnd w:id="50"/>
      <w:bookmarkStart w:id="51" w:name="_Toc184314478"/>
      <w:bookmarkEnd w:id="51"/>
      <w:bookmarkStart w:id="52" w:name="_Toc184314482"/>
      <w:bookmarkEnd w:id="52"/>
      <w:bookmarkStart w:id="53" w:name="_Toc184308047"/>
      <w:bookmarkEnd w:id="53"/>
      <w:bookmarkStart w:id="54" w:name="_Toc184310342"/>
      <w:bookmarkEnd w:id="54"/>
      <w:bookmarkStart w:id="55" w:name="_Toc184312084"/>
      <w:bookmarkEnd w:id="55"/>
      <w:bookmarkStart w:id="56" w:name="_Toc184314445"/>
      <w:bookmarkEnd w:id="56"/>
      <w:bookmarkStart w:id="57" w:name="_Toc184310313"/>
      <w:bookmarkEnd w:id="57"/>
      <w:bookmarkStart w:id="58" w:name="_Toc184314476"/>
      <w:bookmarkEnd w:id="58"/>
      <w:bookmarkStart w:id="59" w:name="_Toc184313295"/>
      <w:bookmarkEnd w:id="59"/>
      <w:bookmarkStart w:id="60" w:name="_Toc184310285"/>
      <w:bookmarkEnd w:id="60"/>
      <w:bookmarkStart w:id="61" w:name="_Toc184308098"/>
      <w:bookmarkEnd w:id="61"/>
      <w:bookmarkStart w:id="62" w:name="_Toc184308107"/>
      <w:bookmarkEnd w:id="62"/>
      <w:bookmarkStart w:id="63" w:name="_Toc184313306"/>
      <w:bookmarkEnd w:id="63"/>
      <w:bookmarkStart w:id="64" w:name="_Toc184308081"/>
      <w:bookmarkEnd w:id="64"/>
      <w:bookmarkStart w:id="65" w:name="_Toc184308075"/>
      <w:bookmarkEnd w:id="65"/>
      <w:bookmarkStart w:id="66" w:name="_Toc184308050"/>
      <w:bookmarkEnd w:id="66"/>
      <w:bookmarkStart w:id="67" w:name="_Toc184312126"/>
      <w:bookmarkEnd w:id="67"/>
      <w:bookmarkStart w:id="68" w:name="_Toc184312069"/>
      <w:bookmarkEnd w:id="68"/>
      <w:bookmarkStart w:id="69" w:name="_Toc184313253"/>
      <w:bookmarkEnd w:id="69"/>
      <w:bookmarkStart w:id="70" w:name="_Toc184310340"/>
      <w:bookmarkEnd w:id="70"/>
      <w:bookmarkStart w:id="71" w:name="_Toc184314431"/>
      <w:bookmarkEnd w:id="71"/>
      <w:bookmarkStart w:id="72" w:name="_Toc184308041"/>
      <w:bookmarkEnd w:id="72"/>
      <w:bookmarkStart w:id="73" w:name="_Toc184314439"/>
      <w:bookmarkEnd w:id="73"/>
      <w:bookmarkStart w:id="74" w:name="_Toc184314459"/>
      <w:bookmarkEnd w:id="74"/>
      <w:bookmarkStart w:id="75" w:name="_Toc184314413"/>
      <w:bookmarkEnd w:id="75"/>
      <w:bookmarkStart w:id="76" w:name="_Toc184310288"/>
      <w:bookmarkEnd w:id="76"/>
      <w:bookmarkStart w:id="77" w:name="_Toc184314443"/>
      <w:bookmarkEnd w:id="77"/>
      <w:bookmarkStart w:id="78" w:name="_Toc184313250"/>
      <w:bookmarkEnd w:id="78"/>
      <w:bookmarkStart w:id="79" w:name="_Toc184308068"/>
      <w:bookmarkEnd w:id="79"/>
      <w:bookmarkStart w:id="80" w:name="_Toc184310274"/>
      <w:bookmarkEnd w:id="80"/>
      <w:bookmarkStart w:id="81" w:name="_Toc184314429"/>
      <w:bookmarkEnd w:id="81"/>
      <w:bookmarkStart w:id="82" w:name="_Toc184314455"/>
      <w:bookmarkEnd w:id="82"/>
      <w:bookmarkStart w:id="83" w:name="_Toc184314420"/>
      <w:bookmarkEnd w:id="83"/>
      <w:bookmarkStart w:id="84" w:name="_Toc184310326"/>
      <w:bookmarkEnd w:id="84"/>
      <w:bookmarkStart w:id="85" w:name="_Toc184314469"/>
      <w:bookmarkEnd w:id="85"/>
      <w:bookmarkStart w:id="86" w:name="_Toc184314427"/>
      <w:bookmarkEnd w:id="86"/>
      <w:bookmarkStart w:id="87" w:name="_Toc184314456"/>
      <w:bookmarkEnd w:id="87"/>
      <w:bookmarkStart w:id="88" w:name="_Toc184310319"/>
      <w:bookmarkEnd w:id="88"/>
      <w:bookmarkStart w:id="89" w:name="_Toc184310334"/>
      <w:bookmarkEnd w:id="89"/>
      <w:bookmarkStart w:id="90" w:name="_Toc184312133"/>
      <w:bookmarkEnd w:id="90"/>
      <w:bookmarkStart w:id="91" w:name="_Toc184310294"/>
      <w:bookmarkEnd w:id="91"/>
      <w:bookmarkStart w:id="92" w:name="_Toc184308063"/>
      <w:bookmarkEnd w:id="92"/>
      <w:bookmarkStart w:id="93" w:name="_Toc184313259"/>
      <w:bookmarkEnd w:id="93"/>
      <w:bookmarkStart w:id="94" w:name="_Toc184313283"/>
      <w:bookmarkEnd w:id="94"/>
      <w:bookmarkStart w:id="95" w:name="_Toc184312099"/>
      <w:bookmarkEnd w:id="95"/>
      <w:bookmarkStart w:id="96" w:name="_Toc184310323"/>
      <w:bookmarkEnd w:id="96"/>
      <w:bookmarkStart w:id="97" w:name="_Toc184313293"/>
      <w:bookmarkEnd w:id="97"/>
      <w:bookmarkStart w:id="98" w:name="_Toc184312094"/>
      <w:bookmarkEnd w:id="98"/>
      <w:bookmarkStart w:id="99" w:name="_Toc184308040"/>
      <w:bookmarkEnd w:id="99"/>
      <w:bookmarkStart w:id="100" w:name="_Toc184310303"/>
      <w:bookmarkEnd w:id="100"/>
      <w:bookmarkStart w:id="101" w:name="_Toc184313247"/>
      <w:bookmarkEnd w:id="101"/>
      <w:bookmarkStart w:id="102" w:name="_Toc184310283"/>
      <w:bookmarkEnd w:id="102"/>
      <w:bookmarkStart w:id="103" w:name="_Toc184308085"/>
      <w:bookmarkEnd w:id="103"/>
      <w:bookmarkStart w:id="104" w:name="_Toc184314438"/>
      <w:bookmarkEnd w:id="104"/>
      <w:bookmarkStart w:id="105" w:name="_Toc184308096"/>
      <w:bookmarkEnd w:id="105"/>
      <w:bookmarkStart w:id="106" w:name="_Toc184310310"/>
      <w:bookmarkEnd w:id="106"/>
      <w:bookmarkStart w:id="107" w:name="_Toc184314466"/>
      <w:bookmarkEnd w:id="107"/>
      <w:bookmarkStart w:id="108" w:name="_Toc184313281"/>
      <w:bookmarkEnd w:id="108"/>
      <w:bookmarkStart w:id="109" w:name="_Toc184313271"/>
      <w:bookmarkEnd w:id="109"/>
      <w:bookmarkStart w:id="110" w:name="_Toc184314448"/>
      <w:bookmarkEnd w:id="110"/>
      <w:bookmarkStart w:id="111" w:name="_Toc184313309"/>
      <w:bookmarkEnd w:id="111"/>
      <w:bookmarkStart w:id="112" w:name="_Toc184312136"/>
      <w:bookmarkEnd w:id="112"/>
      <w:bookmarkStart w:id="113" w:name="_Toc184310280"/>
      <w:bookmarkEnd w:id="113"/>
      <w:bookmarkStart w:id="114" w:name="_Toc184314472"/>
      <w:bookmarkEnd w:id="114"/>
      <w:bookmarkStart w:id="115" w:name="_Toc184310292"/>
      <w:bookmarkEnd w:id="115"/>
      <w:bookmarkStart w:id="116" w:name="_Toc184313282"/>
      <w:bookmarkEnd w:id="116"/>
      <w:bookmarkStart w:id="117" w:name="_Toc184314468"/>
      <w:bookmarkEnd w:id="117"/>
      <w:bookmarkStart w:id="118" w:name="_Toc184312113"/>
      <w:bookmarkEnd w:id="118"/>
      <w:bookmarkStart w:id="119" w:name="_Toc184314417"/>
      <w:bookmarkEnd w:id="119"/>
      <w:bookmarkStart w:id="120" w:name="_Toc184312137"/>
      <w:bookmarkEnd w:id="120"/>
      <w:bookmarkStart w:id="121" w:name="_Toc184312124"/>
      <w:bookmarkEnd w:id="121"/>
      <w:bookmarkStart w:id="122" w:name="_Toc184308056"/>
      <w:bookmarkEnd w:id="122"/>
      <w:bookmarkStart w:id="123" w:name="_Toc184310276"/>
      <w:bookmarkEnd w:id="123"/>
      <w:bookmarkStart w:id="124" w:name="_Toc184313252"/>
      <w:bookmarkEnd w:id="124"/>
      <w:bookmarkStart w:id="125" w:name="_Toc184310289"/>
      <w:bookmarkEnd w:id="125"/>
      <w:bookmarkStart w:id="126" w:name="_Toc184313249"/>
      <w:bookmarkEnd w:id="126"/>
      <w:bookmarkStart w:id="127" w:name="_Toc184312098"/>
      <w:bookmarkEnd w:id="127"/>
      <w:bookmarkStart w:id="128" w:name="_Toc184313299"/>
      <w:bookmarkEnd w:id="128"/>
      <w:bookmarkStart w:id="129" w:name="_Toc184308045"/>
      <w:bookmarkEnd w:id="129"/>
      <w:bookmarkStart w:id="130" w:name="_Toc184312121"/>
      <w:bookmarkEnd w:id="130"/>
      <w:bookmarkStart w:id="131" w:name="_Toc184314415"/>
      <w:bookmarkEnd w:id="131"/>
      <w:bookmarkStart w:id="132" w:name="_Toc184308091"/>
      <w:bookmarkEnd w:id="132"/>
      <w:bookmarkStart w:id="133" w:name="_Toc184310320"/>
      <w:bookmarkEnd w:id="133"/>
      <w:bookmarkStart w:id="134" w:name="_Toc184313308"/>
      <w:bookmarkEnd w:id="134"/>
      <w:bookmarkStart w:id="135" w:name="_Toc184312129"/>
      <w:bookmarkEnd w:id="135"/>
      <w:bookmarkStart w:id="136" w:name="_Toc184314421"/>
      <w:bookmarkEnd w:id="136"/>
      <w:bookmarkStart w:id="137" w:name="_Toc184312079"/>
      <w:bookmarkEnd w:id="137"/>
      <w:bookmarkStart w:id="138" w:name="_Toc184308104"/>
      <w:bookmarkEnd w:id="138"/>
      <w:bookmarkStart w:id="139" w:name="_Toc184313251"/>
      <w:bookmarkEnd w:id="139"/>
      <w:bookmarkStart w:id="140" w:name="_Toc184313272"/>
      <w:bookmarkEnd w:id="140"/>
      <w:bookmarkStart w:id="141" w:name="_Toc184308108"/>
      <w:bookmarkEnd w:id="141"/>
      <w:bookmarkStart w:id="142" w:name="_Toc184314451"/>
      <w:bookmarkEnd w:id="142"/>
      <w:bookmarkStart w:id="143" w:name="_Toc184313275"/>
      <w:bookmarkEnd w:id="143"/>
      <w:bookmarkStart w:id="144" w:name="_Toc184308090"/>
      <w:bookmarkEnd w:id="144"/>
      <w:bookmarkStart w:id="145" w:name="_Toc184313245"/>
      <w:bookmarkEnd w:id="145"/>
      <w:bookmarkStart w:id="146" w:name="_Toc184312134"/>
      <w:bookmarkEnd w:id="146"/>
      <w:bookmarkStart w:id="147" w:name="_Toc184308080"/>
      <w:bookmarkEnd w:id="147"/>
      <w:bookmarkStart w:id="148" w:name="_Toc184308086"/>
      <w:bookmarkEnd w:id="148"/>
      <w:bookmarkStart w:id="149" w:name="_Toc184310329"/>
      <w:bookmarkEnd w:id="149"/>
      <w:bookmarkStart w:id="150" w:name="_Toc184310306"/>
      <w:bookmarkEnd w:id="150"/>
      <w:bookmarkStart w:id="151" w:name="_Toc184312070"/>
      <w:bookmarkEnd w:id="151"/>
      <w:bookmarkStart w:id="152" w:name="_Toc184312078"/>
      <w:bookmarkEnd w:id="152"/>
      <w:bookmarkStart w:id="153" w:name="_Toc184308039"/>
      <w:bookmarkEnd w:id="153"/>
      <w:bookmarkStart w:id="154" w:name="_Toc184308054"/>
      <w:bookmarkEnd w:id="154"/>
      <w:bookmarkStart w:id="155" w:name="_Toc184313269"/>
      <w:bookmarkEnd w:id="155"/>
      <w:bookmarkStart w:id="156" w:name="_Toc184313268"/>
      <w:bookmarkEnd w:id="156"/>
      <w:bookmarkStart w:id="157" w:name="_Toc184314416"/>
      <w:bookmarkEnd w:id="157"/>
      <w:bookmarkStart w:id="158" w:name="_Toc184310291"/>
      <w:bookmarkEnd w:id="158"/>
      <w:bookmarkStart w:id="159" w:name="_Toc184308044"/>
      <w:bookmarkEnd w:id="159"/>
      <w:bookmarkStart w:id="160" w:name="_Toc184314461"/>
      <w:bookmarkEnd w:id="160"/>
      <w:bookmarkStart w:id="161" w:name="_Toc184310307"/>
      <w:bookmarkEnd w:id="161"/>
      <w:bookmarkStart w:id="162" w:name="_Toc184310295"/>
      <w:bookmarkEnd w:id="162"/>
      <w:bookmarkStart w:id="163" w:name="_Toc184313289"/>
      <w:bookmarkEnd w:id="163"/>
      <w:bookmarkStart w:id="164" w:name="_Toc184313292"/>
      <w:bookmarkEnd w:id="164"/>
      <w:bookmarkStart w:id="165" w:name="_Toc184310317"/>
      <w:bookmarkEnd w:id="165"/>
      <w:bookmarkStart w:id="166" w:name="_Toc184310315"/>
      <w:bookmarkEnd w:id="166"/>
      <w:bookmarkStart w:id="167" w:name="_Toc184313276"/>
      <w:bookmarkEnd w:id="167"/>
      <w:bookmarkStart w:id="168" w:name="_Toc184308074"/>
      <w:bookmarkEnd w:id="168"/>
      <w:bookmarkStart w:id="169" w:name="_Toc184313238"/>
      <w:bookmarkEnd w:id="169"/>
      <w:bookmarkStart w:id="170" w:name="_Toc184314444"/>
      <w:bookmarkEnd w:id="170"/>
      <w:bookmarkStart w:id="171" w:name="_Toc184314452"/>
      <w:bookmarkEnd w:id="171"/>
      <w:bookmarkStart w:id="172" w:name="_Toc184314470"/>
      <w:bookmarkEnd w:id="172"/>
      <w:bookmarkStart w:id="173" w:name="_Toc184308083"/>
      <w:bookmarkEnd w:id="173"/>
      <w:bookmarkStart w:id="174" w:name="_Toc184312082"/>
      <w:bookmarkEnd w:id="174"/>
      <w:bookmarkStart w:id="175" w:name="_Toc184308094"/>
      <w:bookmarkEnd w:id="175"/>
      <w:bookmarkStart w:id="176" w:name="_Toc184313310"/>
      <w:bookmarkEnd w:id="176"/>
      <w:bookmarkStart w:id="177" w:name="_Toc184313244"/>
      <w:bookmarkEnd w:id="177"/>
      <w:bookmarkStart w:id="178" w:name="_Toc184310337"/>
      <w:bookmarkEnd w:id="178"/>
      <w:bookmarkStart w:id="179" w:name="_Toc184312115"/>
      <w:bookmarkEnd w:id="179"/>
      <w:bookmarkStart w:id="180" w:name="_Toc184310343"/>
      <w:bookmarkEnd w:id="180"/>
      <w:bookmarkStart w:id="181" w:name="_Toc184308066"/>
      <w:bookmarkEnd w:id="181"/>
      <w:bookmarkStart w:id="182" w:name="_Toc184312105"/>
      <w:bookmarkEnd w:id="182"/>
      <w:bookmarkStart w:id="183" w:name="_Toc184310311"/>
      <w:bookmarkEnd w:id="183"/>
      <w:bookmarkStart w:id="184" w:name="_Toc184314480"/>
      <w:bookmarkEnd w:id="184"/>
      <w:bookmarkStart w:id="185" w:name="_Toc184308048"/>
      <w:bookmarkEnd w:id="185"/>
      <w:bookmarkStart w:id="186" w:name="_Toc184308092"/>
      <w:bookmarkEnd w:id="186"/>
      <w:bookmarkStart w:id="187" w:name="_Toc184312080"/>
      <w:bookmarkEnd w:id="187"/>
      <w:bookmarkStart w:id="188" w:name="_Toc184310305"/>
      <w:bookmarkEnd w:id="188"/>
      <w:bookmarkStart w:id="189" w:name="_Toc184314447"/>
      <w:bookmarkEnd w:id="189"/>
      <w:bookmarkStart w:id="190" w:name="_Toc184312095"/>
      <w:bookmarkEnd w:id="190"/>
      <w:bookmarkStart w:id="191" w:name="_Toc184312109"/>
      <w:bookmarkEnd w:id="191"/>
      <w:bookmarkStart w:id="192" w:name="_Toc184313261"/>
      <w:bookmarkEnd w:id="192"/>
      <w:bookmarkStart w:id="193" w:name="_Toc184314467"/>
      <w:bookmarkEnd w:id="193"/>
      <w:bookmarkStart w:id="194" w:name="_Toc184313267"/>
      <w:bookmarkEnd w:id="194"/>
      <w:bookmarkStart w:id="195" w:name="_Toc184313287"/>
      <w:bookmarkEnd w:id="195"/>
      <w:bookmarkStart w:id="196" w:name="_Toc184308065"/>
      <w:bookmarkEnd w:id="196"/>
      <w:bookmarkStart w:id="197" w:name="_Toc184310293"/>
      <w:bookmarkEnd w:id="197"/>
      <w:bookmarkStart w:id="198" w:name="_Toc184313307"/>
      <w:bookmarkEnd w:id="198"/>
      <w:bookmarkStart w:id="199" w:name="_Toc184310335"/>
      <w:bookmarkEnd w:id="199"/>
      <w:bookmarkStart w:id="200" w:name="_Toc184312123"/>
      <w:bookmarkEnd w:id="200"/>
      <w:bookmarkStart w:id="201" w:name="_Toc184314474"/>
      <w:bookmarkEnd w:id="201"/>
      <w:bookmarkStart w:id="202" w:name="_Toc184310312"/>
      <w:bookmarkEnd w:id="202"/>
      <w:bookmarkStart w:id="203" w:name="_Toc184313285"/>
      <w:bookmarkEnd w:id="203"/>
      <w:bookmarkStart w:id="204" w:name="_Toc184314463"/>
      <w:bookmarkEnd w:id="204"/>
      <w:bookmarkStart w:id="205" w:name="_Toc184313294"/>
      <w:bookmarkEnd w:id="205"/>
      <w:bookmarkStart w:id="206" w:name="_Toc184313242"/>
      <w:bookmarkEnd w:id="206"/>
      <w:bookmarkStart w:id="207" w:name="_Toc184310297"/>
      <w:bookmarkEnd w:id="207"/>
      <w:bookmarkStart w:id="208" w:name="_Toc184312139"/>
      <w:bookmarkEnd w:id="208"/>
      <w:bookmarkStart w:id="209" w:name="_Toc184314423"/>
      <w:bookmarkEnd w:id="209"/>
      <w:bookmarkStart w:id="210" w:name="_Toc184312118"/>
      <w:bookmarkEnd w:id="210"/>
      <w:bookmarkStart w:id="211" w:name="_Toc184314430"/>
      <w:bookmarkEnd w:id="211"/>
      <w:bookmarkStart w:id="212" w:name="_Toc184308037"/>
      <w:bookmarkEnd w:id="212"/>
      <w:bookmarkStart w:id="213" w:name="_Toc184310278"/>
      <w:bookmarkEnd w:id="213"/>
      <w:bookmarkStart w:id="214" w:name="_Toc184312107"/>
      <w:bookmarkEnd w:id="214"/>
      <w:bookmarkStart w:id="215" w:name="_Toc184312110"/>
      <w:bookmarkEnd w:id="215"/>
      <w:bookmarkStart w:id="216" w:name="_Toc184310273"/>
      <w:bookmarkEnd w:id="216"/>
      <w:bookmarkStart w:id="217" w:name="_Toc184312089"/>
      <w:bookmarkEnd w:id="217"/>
      <w:bookmarkStart w:id="218" w:name="_Toc184314428"/>
      <w:bookmarkEnd w:id="218"/>
      <w:bookmarkStart w:id="219" w:name="_Toc184310331"/>
      <w:bookmarkEnd w:id="219"/>
      <w:bookmarkStart w:id="220" w:name="_Toc184313286"/>
      <w:bookmarkEnd w:id="220"/>
      <w:bookmarkStart w:id="221" w:name="_Toc184314434"/>
      <w:bookmarkEnd w:id="221"/>
      <w:bookmarkStart w:id="222" w:name="_Toc184313297"/>
      <w:bookmarkEnd w:id="222"/>
      <w:bookmarkStart w:id="223" w:name="_Toc184308061"/>
      <w:bookmarkEnd w:id="223"/>
      <w:bookmarkStart w:id="224" w:name="_Toc184313277"/>
      <w:bookmarkEnd w:id="224"/>
      <w:bookmarkStart w:id="225" w:name="_Toc184310287"/>
      <w:bookmarkEnd w:id="225"/>
      <w:bookmarkStart w:id="226" w:name="_Toc184313260"/>
      <w:bookmarkEnd w:id="226"/>
      <w:bookmarkStart w:id="227" w:name="_Toc184312068"/>
      <w:bookmarkEnd w:id="227"/>
      <w:bookmarkStart w:id="228" w:name="_Toc184308057"/>
      <w:bookmarkEnd w:id="228"/>
      <w:bookmarkStart w:id="229" w:name="_Toc184314464"/>
      <w:bookmarkEnd w:id="229"/>
      <w:bookmarkStart w:id="230" w:name="_Toc184308067"/>
      <w:bookmarkEnd w:id="230"/>
      <w:bookmarkStart w:id="231" w:name="_Toc184312093"/>
      <w:bookmarkEnd w:id="231"/>
      <w:bookmarkStart w:id="232" w:name="_Toc184310316"/>
      <w:bookmarkEnd w:id="232"/>
      <w:bookmarkStart w:id="233" w:name="_Toc184312122"/>
      <w:bookmarkEnd w:id="233"/>
      <w:bookmarkStart w:id="234" w:name="_Toc184308077"/>
      <w:bookmarkEnd w:id="234"/>
      <w:bookmarkStart w:id="235" w:name="_Toc184310336"/>
      <w:bookmarkEnd w:id="235"/>
      <w:bookmarkStart w:id="236" w:name="_Toc184314460"/>
      <w:bookmarkEnd w:id="236"/>
      <w:bookmarkStart w:id="237" w:name="_Toc184313300"/>
      <w:bookmarkEnd w:id="237"/>
      <w:bookmarkStart w:id="238" w:name="_Toc184314449"/>
      <w:bookmarkEnd w:id="238"/>
      <w:bookmarkStart w:id="239" w:name="_Toc184312075"/>
      <w:bookmarkEnd w:id="239"/>
      <w:bookmarkStart w:id="240" w:name="_Toc184314441"/>
      <w:bookmarkEnd w:id="240"/>
      <w:bookmarkStart w:id="241" w:name="_Toc184310324"/>
      <w:bookmarkEnd w:id="241"/>
      <w:bookmarkStart w:id="242" w:name="_Toc184308073"/>
      <w:bookmarkEnd w:id="242"/>
      <w:bookmarkStart w:id="243" w:name="_Toc184310284"/>
      <w:bookmarkEnd w:id="243"/>
      <w:bookmarkStart w:id="244" w:name="_Toc184308084"/>
      <w:bookmarkEnd w:id="244"/>
      <w:bookmarkStart w:id="245" w:name="_Toc184310339"/>
      <w:bookmarkEnd w:id="245"/>
      <w:bookmarkStart w:id="246" w:name="_Toc184310301"/>
      <w:bookmarkEnd w:id="246"/>
      <w:bookmarkStart w:id="247" w:name="_Toc184312128"/>
      <w:bookmarkEnd w:id="247"/>
      <w:bookmarkStart w:id="248" w:name="_Toc184313274"/>
      <w:bookmarkEnd w:id="248"/>
      <w:bookmarkStart w:id="249" w:name="_Toc184308052"/>
      <w:bookmarkEnd w:id="249"/>
      <w:bookmarkStart w:id="250" w:name="_Toc184312117"/>
      <w:bookmarkEnd w:id="250"/>
      <w:bookmarkStart w:id="251" w:name="_Toc184313254"/>
      <w:bookmarkEnd w:id="251"/>
      <w:bookmarkStart w:id="252" w:name="_Toc184314454"/>
      <w:bookmarkEnd w:id="252"/>
      <w:bookmarkStart w:id="253" w:name="_Toc184314436"/>
      <w:bookmarkEnd w:id="253"/>
      <w:bookmarkStart w:id="254" w:name="_Toc184310300"/>
      <w:bookmarkEnd w:id="254"/>
      <w:bookmarkStart w:id="255" w:name="_Toc184314412"/>
      <w:bookmarkEnd w:id="255"/>
      <w:bookmarkStart w:id="256" w:name="_Toc184308076"/>
      <w:bookmarkEnd w:id="256"/>
      <w:bookmarkStart w:id="257" w:name="_Toc184310325"/>
      <w:bookmarkEnd w:id="257"/>
      <w:bookmarkStart w:id="258" w:name="_Toc184310275"/>
      <w:bookmarkEnd w:id="258"/>
      <w:bookmarkStart w:id="259" w:name="_Toc184310328"/>
      <w:bookmarkEnd w:id="259"/>
      <w:bookmarkStart w:id="260" w:name="_Toc184312106"/>
      <w:bookmarkEnd w:id="260"/>
      <w:bookmarkStart w:id="261" w:name="_Toc184313240"/>
      <w:bookmarkEnd w:id="261"/>
      <w:bookmarkStart w:id="262" w:name="_Toc184308093"/>
      <w:bookmarkEnd w:id="262"/>
      <w:bookmarkStart w:id="263" w:name="_Toc184310296"/>
      <w:bookmarkEnd w:id="263"/>
      <w:bookmarkStart w:id="264" w:name="_Toc184314458"/>
      <w:bookmarkEnd w:id="264"/>
      <w:bookmarkStart w:id="265" w:name="_Toc184312130"/>
      <w:bookmarkEnd w:id="265"/>
      <w:bookmarkStart w:id="266" w:name="_Toc184314419"/>
      <w:bookmarkEnd w:id="266"/>
      <w:bookmarkStart w:id="267" w:name="_Toc184314446"/>
      <w:bookmarkEnd w:id="267"/>
      <w:bookmarkStart w:id="268" w:name="_Toc184310302"/>
      <w:bookmarkEnd w:id="268"/>
      <w:bookmarkStart w:id="269" w:name="_Toc184313301"/>
      <w:bookmarkEnd w:id="269"/>
      <w:bookmarkStart w:id="270" w:name="_Toc184308060"/>
      <w:bookmarkEnd w:id="270"/>
      <w:bookmarkStart w:id="271" w:name="_Toc184310318"/>
      <w:bookmarkEnd w:id="271"/>
      <w:bookmarkStart w:id="272" w:name="_Toc184308095"/>
      <w:bookmarkEnd w:id="272"/>
      <w:bookmarkStart w:id="273" w:name="_Toc184308062"/>
      <w:bookmarkEnd w:id="273"/>
      <w:bookmarkStart w:id="274" w:name="_Toc184314418"/>
      <w:bookmarkEnd w:id="274"/>
      <w:bookmarkStart w:id="275" w:name="_Toc184312077"/>
      <w:bookmarkEnd w:id="275"/>
      <w:bookmarkStart w:id="276" w:name="_Toc184308042"/>
      <w:bookmarkEnd w:id="276"/>
      <w:bookmarkStart w:id="277" w:name="_Toc184313262"/>
      <w:bookmarkEnd w:id="277"/>
      <w:bookmarkStart w:id="278" w:name="_Toc184308072"/>
      <w:bookmarkEnd w:id="278"/>
      <w:bookmarkStart w:id="279" w:name="_Toc184308097"/>
      <w:bookmarkEnd w:id="279"/>
      <w:bookmarkStart w:id="280" w:name="_Toc184312097"/>
      <w:bookmarkEnd w:id="280"/>
      <w:bookmarkStart w:id="281" w:name="_Toc184312111"/>
      <w:bookmarkEnd w:id="281"/>
      <w:bookmarkStart w:id="282" w:name="_Toc184308082"/>
      <w:bookmarkEnd w:id="282"/>
      <w:bookmarkStart w:id="283" w:name="_Toc184310304"/>
      <w:bookmarkEnd w:id="283"/>
      <w:bookmarkStart w:id="284" w:name="_Toc184310322"/>
      <w:bookmarkEnd w:id="284"/>
      <w:bookmarkStart w:id="285" w:name="_Toc184313304"/>
      <w:bookmarkEnd w:id="285"/>
      <w:bookmarkStart w:id="286" w:name="_Toc184310282"/>
      <w:bookmarkEnd w:id="286"/>
      <w:bookmarkStart w:id="287" w:name="_Toc184310308"/>
      <w:bookmarkEnd w:id="287"/>
      <w:bookmarkStart w:id="288" w:name="_Toc184313302"/>
      <w:bookmarkEnd w:id="288"/>
      <w:bookmarkStart w:id="289" w:name="_Toc184312092"/>
      <w:bookmarkEnd w:id="289"/>
      <w:bookmarkStart w:id="290" w:name="_Toc184313248"/>
      <w:bookmarkEnd w:id="290"/>
      <w:bookmarkStart w:id="291" w:name="_Toc184312132"/>
      <w:bookmarkEnd w:id="291"/>
      <w:bookmarkStart w:id="292" w:name="_Toc184314422"/>
      <w:bookmarkEnd w:id="292"/>
      <w:bookmarkStart w:id="293" w:name="_Toc184314475"/>
      <w:bookmarkEnd w:id="293"/>
      <w:bookmarkStart w:id="294" w:name="_Toc184314465"/>
      <w:bookmarkEnd w:id="294"/>
      <w:bookmarkStart w:id="295" w:name="_Toc184308049"/>
      <w:bookmarkEnd w:id="295"/>
      <w:bookmarkStart w:id="296" w:name="_Toc184313298"/>
      <w:bookmarkEnd w:id="296"/>
      <w:bookmarkStart w:id="297" w:name="_Toc184310272"/>
      <w:bookmarkEnd w:id="297"/>
      <w:bookmarkStart w:id="298" w:name="_Toc184310314"/>
      <w:bookmarkEnd w:id="298"/>
      <w:bookmarkStart w:id="299" w:name="_Toc184308106"/>
      <w:bookmarkEnd w:id="299"/>
      <w:bookmarkStart w:id="300" w:name="_Toc184312085"/>
      <w:bookmarkEnd w:id="300"/>
      <w:bookmarkStart w:id="301" w:name="_Toc184314473"/>
      <w:bookmarkEnd w:id="301"/>
      <w:bookmarkStart w:id="302" w:name="_Toc184314425"/>
      <w:bookmarkEnd w:id="302"/>
      <w:bookmarkStart w:id="303" w:name="_Toc184310330"/>
      <w:bookmarkEnd w:id="303"/>
      <w:bookmarkStart w:id="304" w:name="_Toc184312114"/>
      <w:bookmarkEnd w:id="304"/>
      <w:bookmarkStart w:id="305" w:name="_Toc184308055"/>
      <w:bookmarkEnd w:id="305"/>
      <w:bookmarkStart w:id="306" w:name="_Toc184308043"/>
      <w:bookmarkEnd w:id="306"/>
      <w:bookmarkStart w:id="307" w:name="_Toc184312104"/>
      <w:bookmarkEnd w:id="307"/>
      <w:bookmarkStart w:id="308" w:name="_Toc184308064"/>
      <w:bookmarkEnd w:id="308"/>
      <w:bookmarkStart w:id="309" w:name="_Toc184312116"/>
      <w:bookmarkEnd w:id="309"/>
      <w:bookmarkStart w:id="310" w:name="_Toc184312090"/>
      <w:bookmarkEnd w:id="310"/>
      <w:bookmarkStart w:id="311" w:name="_Toc184310333"/>
      <w:bookmarkEnd w:id="311"/>
      <w:bookmarkStart w:id="312" w:name="_Toc184313258"/>
      <w:bookmarkEnd w:id="312"/>
      <w:bookmarkStart w:id="313" w:name="_Toc184310299"/>
      <w:bookmarkEnd w:id="313"/>
      <w:bookmarkStart w:id="314" w:name="_Toc184314462"/>
      <w:bookmarkEnd w:id="314"/>
      <w:bookmarkStart w:id="315" w:name="_Toc184313273"/>
      <w:bookmarkEnd w:id="315"/>
      <w:bookmarkStart w:id="316" w:name="_Toc184313279"/>
      <w:bookmarkEnd w:id="316"/>
      <w:bookmarkStart w:id="317" w:name="_Toc184308071"/>
      <w:bookmarkEnd w:id="317"/>
      <w:bookmarkStart w:id="318" w:name="_Toc184308053"/>
      <w:bookmarkEnd w:id="318"/>
      <w:bookmarkStart w:id="319" w:name="_Toc184313257"/>
      <w:bookmarkEnd w:id="319"/>
      <w:bookmarkStart w:id="320" w:name="_Toc184312072"/>
      <w:bookmarkEnd w:id="320"/>
      <w:bookmarkStart w:id="321" w:name="_Toc184312088"/>
      <w:bookmarkEnd w:id="321"/>
      <w:bookmarkStart w:id="322" w:name="_Toc184313239"/>
      <w:bookmarkEnd w:id="322"/>
      <w:bookmarkStart w:id="323" w:name="_Toc184314424"/>
      <w:bookmarkEnd w:id="323"/>
      <w:bookmarkStart w:id="324" w:name="_Toc184313263"/>
      <w:bookmarkEnd w:id="324"/>
      <w:bookmarkStart w:id="325" w:name="_Toc184314453"/>
      <w:bookmarkEnd w:id="325"/>
      <w:bookmarkStart w:id="326" w:name="_Toc184312103"/>
      <w:bookmarkEnd w:id="326"/>
      <w:bookmarkStart w:id="327" w:name="_Toc184310279"/>
      <w:bookmarkEnd w:id="327"/>
      <w:bookmarkStart w:id="328" w:name="_Toc184314471"/>
      <w:bookmarkEnd w:id="328"/>
      <w:bookmarkStart w:id="329" w:name="_Toc184308089"/>
      <w:bookmarkEnd w:id="329"/>
      <w:bookmarkStart w:id="330" w:name="_Toc184310332"/>
      <w:bookmarkEnd w:id="330"/>
      <w:bookmarkStart w:id="331" w:name="_Toc184308079"/>
      <w:bookmarkEnd w:id="331"/>
      <w:bookmarkStart w:id="332" w:name="_Toc184314481"/>
      <w:bookmarkEnd w:id="332"/>
      <w:bookmarkStart w:id="333" w:name="_Toc184308103"/>
      <w:bookmarkEnd w:id="333"/>
      <w:bookmarkStart w:id="334" w:name="_Toc184310327"/>
      <w:bookmarkEnd w:id="334"/>
      <w:bookmarkStart w:id="335" w:name="_Toc184314450"/>
      <w:bookmarkEnd w:id="335"/>
      <w:bookmarkStart w:id="336" w:name="_Toc184312125"/>
      <w:bookmarkEnd w:id="336"/>
      <w:bookmarkStart w:id="337" w:name="_Toc184313288"/>
      <w:bookmarkEnd w:id="337"/>
      <w:bookmarkStart w:id="338" w:name="_Toc184314414"/>
      <w:bookmarkEnd w:id="338"/>
      <w:bookmarkStart w:id="339" w:name="_Toc184313264"/>
      <w:bookmarkEnd w:id="339"/>
      <w:bookmarkStart w:id="340" w:name="_Toc184312100"/>
      <w:bookmarkEnd w:id="340"/>
      <w:bookmarkStart w:id="341" w:name="_Toc184310341"/>
      <w:bookmarkEnd w:id="341"/>
      <w:bookmarkStart w:id="342" w:name="_Toc184314433"/>
      <w:bookmarkEnd w:id="342"/>
      <w:bookmarkStart w:id="343" w:name="_Toc184314432"/>
      <w:bookmarkEnd w:id="343"/>
      <w:bookmarkStart w:id="344" w:name="_Toc184312102"/>
      <w:bookmarkEnd w:id="344"/>
      <w:bookmarkStart w:id="345" w:name="_Toc184308051"/>
      <w:bookmarkEnd w:id="345"/>
      <w:bookmarkStart w:id="346" w:name="_Toc184310290"/>
      <w:bookmarkEnd w:id="346"/>
      <w:bookmarkStart w:id="347" w:name="_Toc184312067"/>
      <w:bookmarkEnd w:id="347"/>
      <w:bookmarkStart w:id="348" w:name="_Toc184312086"/>
      <w:bookmarkEnd w:id="348"/>
      <w:bookmarkStart w:id="349" w:name="_Toc184308058"/>
      <w:bookmarkEnd w:id="349"/>
      <w:bookmarkStart w:id="350" w:name="_Toc184312119"/>
      <w:bookmarkEnd w:id="350"/>
      <w:bookmarkStart w:id="351" w:name="_Toc184312073"/>
      <w:bookmarkEnd w:id="351"/>
      <w:bookmarkStart w:id="352" w:name="_Toc184312101"/>
      <w:bookmarkEnd w:id="352"/>
      <w:bookmarkStart w:id="353" w:name="_Toc184312112"/>
      <w:bookmarkEnd w:id="353"/>
      <w:bookmarkStart w:id="354" w:name="_Toc184314479"/>
      <w:bookmarkEnd w:id="354"/>
      <w:bookmarkStart w:id="355" w:name="_Toc184308046"/>
      <w:bookmarkEnd w:id="355"/>
      <w:bookmarkStart w:id="356" w:name="_Toc184310338"/>
      <w:bookmarkEnd w:id="356"/>
      <w:bookmarkStart w:id="357" w:name="_Toc184313296"/>
      <w:bookmarkEnd w:id="357"/>
      <w:bookmarkStart w:id="358" w:name="_Toc184312071"/>
      <w:bookmarkEnd w:id="358"/>
      <w:bookmarkStart w:id="359" w:name="_Toc184314442"/>
      <w:bookmarkEnd w:id="359"/>
      <w:bookmarkStart w:id="360" w:name="_Toc184312096"/>
      <w:bookmarkEnd w:id="360"/>
      <w:bookmarkStart w:id="361" w:name="_Toc184310344"/>
      <w:bookmarkEnd w:id="361"/>
      <w:bookmarkStart w:id="362" w:name="_Toc184312074"/>
      <w:bookmarkEnd w:id="362"/>
      <w:bookmarkStart w:id="363" w:name="_Toc184313280"/>
      <w:bookmarkEnd w:id="363"/>
      <w:bookmarkStart w:id="364" w:name="_Toc184310321"/>
      <w:bookmarkEnd w:id="364"/>
      <w:bookmarkStart w:id="365" w:name="_Toc184308078"/>
      <w:bookmarkEnd w:id="365"/>
      <w:bookmarkStart w:id="366" w:name="_Toc184314437"/>
      <w:bookmarkEnd w:id="366"/>
      <w:bookmarkStart w:id="367" w:name="_Toc184314411"/>
      <w:bookmarkEnd w:id="367"/>
      <w:bookmarkStart w:id="368" w:name="_Toc184308036"/>
      <w:bookmarkEnd w:id="368"/>
      <w:bookmarkStart w:id="369" w:name="_Toc184308059"/>
      <w:bookmarkEnd w:id="369"/>
      <w:bookmarkStart w:id="370" w:name="_Toc184310277"/>
      <w:bookmarkEnd w:id="370"/>
      <w:bookmarkStart w:id="371" w:name="_Toc184313265"/>
      <w:bookmarkEnd w:id="371"/>
      <w:bookmarkStart w:id="372" w:name="_Toc184313266"/>
      <w:bookmarkEnd w:id="372"/>
      <w:bookmarkStart w:id="373" w:name="_Toc184312083"/>
      <w:bookmarkEnd w:id="373"/>
      <w:bookmarkStart w:id="374" w:name="_Toc184313246"/>
      <w:bookmarkEnd w:id="374"/>
      <w:bookmarkStart w:id="375" w:name="_Toc184312091"/>
      <w:bookmarkEnd w:id="375"/>
      <w:bookmarkStart w:id="376" w:name="_Toc184308069"/>
      <w:bookmarkEnd w:id="376"/>
      <w:bookmarkStart w:id="377" w:name="_Toc184313284"/>
      <w:bookmarkEnd w:id="377"/>
      <w:bookmarkStart w:id="378" w:name="_Toc184312138"/>
      <w:bookmarkEnd w:id="378"/>
      <w:bookmarkStart w:id="379" w:name="_Toc184314477"/>
      <w:bookmarkEnd w:id="379"/>
      <w:bookmarkStart w:id="380" w:name="_Toc184312076"/>
      <w:bookmarkEnd w:id="380"/>
      <w:bookmarkStart w:id="381" w:name="_Toc184308088"/>
      <w:bookmarkEnd w:id="381"/>
      <w:bookmarkStart w:id="382" w:name="_Toc184313290"/>
      <w:bookmarkEnd w:id="382"/>
      <w:bookmarkStart w:id="383" w:name="_Toc184313303"/>
      <w:bookmarkEnd w:id="383"/>
      <w:bookmarkStart w:id="384" w:name="_Toc184314440"/>
      <w:bookmarkEnd w:id="384"/>
      <w:bookmarkStart w:id="385" w:name="_Toc184310309"/>
      <w:bookmarkEnd w:id="385"/>
      <w:bookmarkStart w:id="386" w:name="_Toc184310281"/>
      <w:bookmarkEnd w:id="386"/>
      <w:bookmarkStart w:id="387" w:name="_Toc184308070"/>
      <w:bookmarkEnd w:id="387"/>
      <w:bookmarkStart w:id="388" w:name="_Toc184308087"/>
      <w:bookmarkEnd w:id="388"/>
      <w:bookmarkStart w:id="389" w:name="_Toc184314410"/>
      <w:bookmarkEnd w:id="389"/>
      <w:bookmarkStart w:id="390" w:name="_Toc184313291"/>
      <w:bookmarkEnd w:id="390"/>
      <w:bookmarkStart w:id="391" w:name="_Toc184313278"/>
      <w:bookmarkEnd w:id="391"/>
      <w:bookmarkStart w:id="392" w:name="_Toc184314457"/>
      <w:bookmarkEnd w:id="392"/>
      <w:r>
        <w:rPr>
          <w:rFonts w:hint="eastAsia" w:ascii="仿宋" w:hAnsi="仿宋" w:eastAsia="仿宋" w:cs="仿宋"/>
          <w:b/>
          <w:color w:val="auto"/>
          <w:sz w:val="36"/>
          <w:szCs w:val="36"/>
          <w:highlight w:val="none"/>
        </w:rPr>
        <w:t>评标办法</w:t>
      </w:r>
    </w:p>
    <w:p>
      <w:pPr>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569"/>
        <w:gridCol w:w="953"/>
        <w:gridCol w:w="73"/>
        <w:gridCol w:w="5993"/>
        <w:gridCol w:w="579"/>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40" w:type="dxa"/>
            <w:vAlign w:val="center"/>
          </w:tcPr>
          <w:p>
            <w:pPr>
              <w:spacing w:line="240" w:lineRule="auto"/>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模块</w:t>
            </w:r>
          </w:p>
        </w:tc>
        <w:tc>
          <w:tcPr>
            <w:tcW w:w="569" w:type="dxa"/>
            <w:vAlign w:val="center"/>
          </w:tcPr>
          <w:p>
            <w:pPr>
              <w:spacing w:line="240" w:lineRule="auto"/>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7019" w:type="dxa"/>
            <w:gridSpan w:val="3"/>
            <w:vAlign w:val="center"/>
          </w:tcPr>
          <w:p>
            <w:pPr>
              <w:spacing w:line="240" w:lineRule="auto"/>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评分内容和标准</w:t>
            </w:r>
          </w:p>
        </w:tc>
        <w:tc>
          <w:tcPr>
            <w:tcW w:w="579" w:type="dxa"/>
            <w:vAlign w:val="center"/>
          </w:tcPr>
          <w:p>
            <w:pPr>
              <w:spacing w:line="240" w:lineRule="auto"/>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权重</w:t>
            </w:r>
          </w:p>
        </w:tc>
        <w:tc>
          <w:tcPr>
            <w:tcW w:w="952" w:type="dxa"/>
            <w:vAlign w:val="center"/>
          </w:tcPr>
          <w:p>
            <w:pPr>
              <w:spacing w:line="240" w:lineRule="auto"/>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40" w:type="dxa"/>
            <w:vMerge w:val="restart"/>
            <w:vAlign w:val="center"/>
          </w:tcPr>
          <w:p>
            <w:pPr>
              <w:spacing w:line="24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商务资信分（</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tc>
        <w:tc>
          <w:tcPr>
            <w:tcW w:w="569" w:type="dxa"/>
            <w:vAlign w:val="center"/>
          </w:tcPr>
          <w:p>
            <w:pPr>
              <w:widowControl/>
              <w:spacing w:line="240" w:lineRule="auto"/>
              <w:jc w:val="center"/>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w:t>
            </w:r>
          </w:p>
        </w:tc>
        <w:tc>
          <w:tcPr>
            <w:tcW w:w="7019" w:type="dxa"/>
            <w:gridSpan w:val="3"/>
            <w:vAlign w:val="center"/>
          </w:tcPr>
          <w:p>
            <w:pPr>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2021</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日以来投标人具有类似项目业绩的</w:t>
            </w:r>
            <w:r>
              <w:rPr>
                <w:rFonts w:hint="eastAsia" w:ascii="仿宋" w:hAnsi="仿宋" w:eastAsia="仿宋" w:cs="仿宋"/>
                <w:color w:val="auto"/>
                <w:kern w:val="0"/>
                <w:sz w:val="24"/>
                <w:szCs w:val="24"/>
                <w:highlight w:val="none"/>
                <w:lang w:eastAsia="zh-CN"/>
              </w:rPr>
              <w:t>每个</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0.5</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，最高得</w:t>
            </w:r>
            <w:r>
              <w:rPr>
                <w:rFonts w:hint="eastAsia" w:ascii="仿宋" w:hAnsi="仿宋" w:eastAsia="仿宋" w:cs="仿宋"/>
                <w:color w:val="auto"/>
                <w:kern w:val="0"/>
                <w:sz w:val="24"/>
                <w:szCs w:val="24"/>
                <w:highlight w:val="none"/>
                <w:lang w:val="en-US" w:eastAsia="zh-CN"/>
              </w:rPr>
              <w:t>1.5分</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投标文件中提供合同业绩证明材料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如提供的合同不能反映工作经验，提供业主证明文件，否则该业绩不予认可</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p>
        </w:tc>
        <w:tc>
          <w:tcPr>
            <w:tcW w:w="579" w:type="dxa"/>
            <w:vAlign w:val="center"/>
          </w:tcPr>
          <w:p>
            <w:pPr>
              <w:widowControl/>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952" w:type="dxa"/>
            <w:vAlign w:val="center"/>
          </w:tcPr>
          <w:p>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40" w:type="dxa"/>
            <w:vMerge w:val="continue"/>
            <w:vAlign w:val="center"/>
          </w:tcPr>
          <w:p>
            <w:pPr>
              <w:spacing w:line="240" w:lineRule="auto"/>
              <w:jc w:val="center"/>
              <w:rPr>
                <w:rFonts w:ascii="仿宋" w:hAnsi="仿宋" w:eastAsia="仿宋" w:cs="仿宋"/>
                <w:color w:val="auto"/>
                <w:kern w:val="0"/>
                <w:sz w:val="24"/>
                <w:szCs w:val="24"/>
                <w:highlight w:val="none"/>
              </w:rPr>
            </w:pPr>
          </w:p>
        </w:tc>
        <w:tc>
          <w:tcPr>
            <w:tcW w:w="569" w:type="dxa"/>
            <w:vAlign w:val="center"/>
          </w:tcPr>
          <w:p>
            <w:pPr>
              <w:widowControl/>
              <w:spacing w:line="240" w:lineRule="auto"/>
              <w:jc w:val="center"/>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w:t>
            </w:r>
          </w:p>
        </w:tc>
        <w:tc>
          <w:tcPr>
            <w:tcW w:w="7019" w:type="dxa"/>
            <w:gridSpan w:val="3"/>
            <w:vAlign w:val="center"/>
          </w:tcPr>
          <w:p>
            <w:pPr>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eastAsia="zh-CN"/>
              </w:rPr>
              <w:t>企业组织机构是否完整，管理制度是否健全，单位内控体系是否完善等</w:t>
            </w:r>
            <w:r>
              <w:rPr>
                <w:rFonts w:hint="eastAsia" w:ascii="仿宋" w:hAnsi="仿宋" w:eastAsia="仿宋" w:cs="仿宋"/>
                <w:color w:val="auto"/>
                <w:kern w:val="0"/>
                <w:sz w:val="24"/>
                <w:szCs w:val="24"/>
                <w:highlight w:val="none"/>
                <w:lang w:val="en-US" w:eastAsia="zh-CN"/>
              </w:rPr>
              <w:t>综合评定</w:t>
            </w:r>
            <w:r>
              <w:rPr>
                <w:rFonts w:hint="eastAsia" w:ascii="仿宋" w:hAnsi="仿宋" w:eastAsia="仿宋" w:cs="仿宋"/>
                <w:color w:val="auto"/>
                <w:kern w:val="0"/>
                <w:sz w:val="24"/>
                <w:szCs w:val="24"/>
                <w:highlight w:val="none"/>
                <w:lang w:val="zh-CN" w:eastAsia="zh-CN"/>
              </w:rPr>
              <w:t>。</w:t>
            </w:r>
            <w:r>
              <w:rPr>
                <w:rFonts w:hint="eastAsia" w:ascii="仿宋" w:hAnsi="仿宋" w:eastAsia="仿宋" w:cs="仿宋"/>
                <w:color w:val="auto"/>
                <w:kern w:val="0"/>
                <w:sz w:val="24"/>
                <w:szCs w:val="24"/>
                <w:highlight w:val="none"/>
              </w:rPr>
              <w:t>方案内容完整且与项目匹配度好的得</w:t>
            </w:r>
            <w:r>
              <w:rPr>
                <w:rFonts w:hint="eastAsia" w:ascii="仿宋" w:hAnsi="仿宋" w:eastAsia="仿宋" w:cs="仿宋"/>
                <w:color w:val="auto"/>
                <w:kern w:val="0"/>
                <w:sz w:val="24"/>
                <w:szCs w:val="24"/>
                <w:highlight w:val="none"/>
                <w:lang w:val="en-US" w:eastAsia="zh-CN"/>
              </w:rPr>
              <w:t>3.5</w:t>
            </w:r>
            <w:r>
              <w:rPr>
                <w:rFonts w:hint="eastAsia" w:ascii="仿宋" w:hAnsi="仿宋" w:eastAsia="仿宋" w:cs="仿宋"/>
                <w:color w:val="auto"/>
                <w:kern w:val="0"/>
                <w:sz w:val="24"/>
                <w:szCs w:val="24"/>
                <w:highlight w:val="none"/>
              </w:rPr>
              <w:t>分；方案内容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2.5</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p>
        </w:tc>
        <w:tc>
          <w:tcPr>
            <w:tcW w:w="579" w:type="dxa"/>
            <w:vAlign w:val="center"/>
          </w:tcPr>
          <w:p>
            <w:pPr>
              <w:widowControl/>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w:t>
            </w:r>
          </w:p>
        </w:tc>
        <w:tc>
          <w:tcPr>
            <w:tcW w:w="952" w:type="dxa"/>
            <w:vAlign w:val="center"/>
          </w:tcPr>
          <w:p>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0" w:type="dxa"/>
            <w:vMerge w:val="restart"/>
            <w:vAlign w:val="center"/>
          </w:tcPr>
          <w:p>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highlight w:val="none"/>
              </w:rPr>
              <w:t>技术服务分（</w:t>
            </w:r>
            <w:r>
              <w:rPr>
                <w:rFonts w:hint="eastAsia" w:ascii="仿宋" w:hAnsi="仿宋" w:eastAsia="仿宋" w:cs="仿宋"/>
                <w:color w:val="auto"/>
                <w:kern w:val="0"/>
                <w:sz w:val="24"/>
                <w:highlight w:val="none"/>
                <w:lang w:val="en-US" w:eastAsia="zh-CN"/>
              </w:rPr>
              <w:t>80</w:t>
            </w:r>
            <w:r>
              <w:rPr>
                <w:rFonts w:hint="eastAsia" w:ascii="仿宋" w:hAnsi="仿宋" w:eastAsia="仿宋" w:cs="仿宋"/>
                <w:color w:val="auto"/>
                <w:kern w:val="0"/>
                <w:sz w:val="24"/>
                <w:highlight w:val="none"/>
              </w:rPr>
              <w:t>分）</w:t>
            </w:r>
          </w:p>
        </w:tc>
        <w:tc>
          <w:tcPr>
            <w:tcW w:w="569" w:type="dxa"/>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019" w:type="dxa"/>
            <w:gridSpan w:val="3"/>
            <w:vAlign w:val="center"/>
          </w:tcPr>
          <w:p>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需求与理解</w:t>
            </w:r>
            <w:r>
              <w:rPr>
                <w:rFonts w:hint="eastAsia" w:ascii="仿宋" w:hAnsi="仿宋" w:eastAsia="仿宋" w:cs="仿宋"/>
                <w:color w:val="auto"/>
                <w:sz w:val="24"/>
                <w:highlight w:val="none"/>
                <w:lang w:eastAsia="zh-CN"/>
              </w:rPr>
              <w:t>：针对本项目的总体要求，分析针对性强、深入、全面、准确到位、阐述准确，内容有特色、有亮点、完整</w:t>
            </w:r>
            <w:r>
              <w:rPr>
                <w:rFonts w:hint="eastAsia" w:ascii="仿宋" w:hAnsi="仿宋" w:eastAsia="仿宋" w:cs="仿宋"/>
                <w:color w:val="auto"/>
                <w:sz w:val="24"/>
                <w:highlight w:val="none"/>
                <w:lang w:val="en-US" w:eastAsia="zh-CN"/>
              </w:rPr>
              <w:t>等</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szCs w:val="24"/>
                <w:highlight w:val="none"/>
              </w:rPr>
              <w:t>方案内容完整且与项目匹配度好的得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p>
        </w:tc>
        <w:tc>
          <w:tcPr>
            <w:tcW w:w="579" w:type="dxa"/>
            <w:vAlign w:val="center"/>
          </w:tcPr>
          <w:p>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952" w:type="dxa"/>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0" w:type="dxa"/>
            <w:vMerge w:val="continue"/>
            <w:vAlign w:val="center"/>
          </w:tcPr>
          <w:p>
            <w:pPr>
              <w:jc w:val="center"/>
              <w:rPr>
                <w:rFonts w:hint="eastAsia" w:ascii="仿宋" w:hAnsi="仿宋" w:eastAsia="仿宋" w:cs="仿宋"/>
                <w:color w:val="auto"/>
                <w:kern w:val="0"/>
                <w:sz w:val="24"/>
                <w:highlight w:val="none"/>
              </w:rPr>
            </w:pPr>
          </w:p>
        </w:tc>
        <w:tc>
          <w:tcPr>
            <w:tcW w:w="569" w:type="dxa"/>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7019" w:type="dxa"/>
            <w:gridSpan w:val="3"/>
            <w:vAlign w:val="center"/>
          </w:tcPr>
          <w:p>
            <w:pPr>
              <w:widowControl/>
              <w:jc w:val="left"/>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标项1：</w:t>
            </w:r>
            <w:r>
              <w:rPr>
                <w:rFonts w:hint="eastAsia" w:ascii="仿宋" w:hAnsi="仿宋" w:eastAsia="仿宋" w:cs="仿宋"/>
                <w:color w:val="auto"/>
                <w:sz w:val="24"/>
                <w:highlight w:val="none"/>
                <w:lang w:val="en-US" w:eastAsia="zh-CN"/>
              </w:rPr>
              <w:t>针对2024年萧山区用工风险诊断评估服务（线下方式），提供具体服务工作流程</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szCs w:val="24"/>
                <w:highlight w:val="none"/>
              </w:rPr>
              <w:t>方案内容完整且与项目匹配度好的得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p>
        </w:tc>
        <w:tc>
          <w:tcPr>
            <w:tcW w:w="579" w:type="dxa"/>
            <w:vAlign w:val="center"/>
          </w:tcPr>
          <w:p>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952" w:type="dxa"/>
            <w:vAlign w:val="center"/>
          </w:tcPr>
          <w:p>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40" w:type="dxa"/>
            <w:vMerge w:val="continue"/>
            <w:vAlign w:val="center"/>
          </w:tcPr>
          <w:p>
            <w:pPr>
              <w:jc w:val="center"/>
              <w:rPr>
                <w:rFonts w:hint="eastAsia" w:ascii="仿宋" w:hAnsi="仿宋" w:eastAsia="仿宋" w:cs="仿宋"/>
                <w:color w:val="auto"/>
                <w:kern w:val="0"/>
                <w:sz w:val="24"/>
                <w:szCs w:val="24"/>
                <w:highlight w:val="none"/>
              </w:rPr>
            </w:pPr>
          </w:p>
        </w:tc>
        <w:tc>
          <w:tcPr>
            <w:tcW w:w="569" w:type="dxa"/>
            <w:vMerge w:val="restart"/>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026" w:type="dxa"/>
            <w:gridSpan w:val="2"/>
            <w:vMerge w:val="restart"/>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总体评估方案</w:t>
            </w:r>
          </w:p>
        </w:tc>
        <w:tc>
          <w:tcPr>
            <w:tcW w:w="5993" w:type="dxa"/>
            <w:vAlign w:val="center"/>
          </w:tcPr>
          <w:p>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投标人评估方案的合理性、规范性和可操作性，包括进度计划安排， 工作组织机构设置等内容</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szCs w:val="24"/>
                <w:highlight w:val="none"/>
              </w:rPr>
              <w:t>方案内容完整且与项目匹配度好的得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p>
        </w:tc>
        <w:tc>
          <w:tcPr>
            <w:tcW w:w="579" w:type="dxa"/>
            <w:vAlign w:val="center"/>
          </w:tcPr>
          <w:p>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952" w:type="dxa"/>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740" w:type="dxa"/>
            <w:vMerge w:val="continue"/>
            <w:vAlign w:val="center"/>
          </w:tcPr>
          <w:p>
            <w:pPr>
              <w:jc w:val="center"/>
              <w:rPr>
                <w:rFonts w:hint="eastAsia" w:ascii="仿宋" w:hAnsi="仿宋" w:eastAsia="仿宋" w:cs="仿宋"/>
                <w:color w:val="auto"/>
                <w:kern w:val="0"/>
                <w:sz w:val="24"/>
                <w:szCs w:val="24"/>
                <w:highlight w:val="none"/>
              </w:rPr>
            </w:pPr>
          </w:p>
        </w:tc>
        <w:tc>
          <w:tcPr>
            <w:tcW w:w="569" w:type="dxa"/>
            <w:vMerge w:val="continue"/>
            <w:vAlign w:val="center"/>
          </w:tcPr>
          <w:p>
            <w:pPr>
              <w:widowControl/>
              <w:jc w:val="center"/>
              <w:rPr>
                <w:rFonts w:hint="eastAsia" w:ascii="仿宋" w:hAnsi="仿宋" w:eastAsia="仿宋" w:cs="仿宋"/>
                <w:color w:val="auto"/>
                <w:kern w:val="0"/>
                <w:sz w:val="24"/>
                <w:szCs w:val="24"/>
                <w:highlight w:val="none"/>
                <w:lang w:val="en-US" w:eastAsia="zh-CN"/>
              </w:rPr>
            </w:pPr>
          </w:p>
        </w:tc>
        <w:tc>
          <w:tcPr>
            <w:tcW w:w="1026" w:type="dxa"/>
            <w:gridSpan w:val="2"/>
            <w:vMerge w:val="continue"/>
            <w:vAlign w:val="center"/>
          </w:tcPr>
          <w:p>
            <w:pPr>
              <w:widowControl/>
              <w:jc w:val="left"/>
              <w:rPr>
                <w:rFonts w:hint="eastAsia" w:ascii="仿宋" w:hAnsi="仿宋" w:eastAsia="仿宋" w:cs="仿宋"/>
                <w:color w:val="auto"/>
                <w:sz w:val="24"/>
                <w:szCs w:val="24"/>
                <w:highlight w:val="none"/>
              </w:rPr>
            </w:pPr>
          </w:p>
        </w:tc>
        <w:tc>
          <w:tcPr>
            <w:tcW w:w="5993" w:type="dxa"/>
            <w:vAlign w:val="center"/>
          </w:tcPr>
          <w:p>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针对重点评估工作的解决思路和解决方案等</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szCs w:val="24"/>
                <w:highlight w:val="none"/>
              </w:rPr>
              <w:t>方案内容完整且与项目匹配度好的得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p>
        </w:tc>
        <w:tc>
          <w:tcPr>
            <w:tcW w:w="579" w:type="dxa"/>
            <w:vAlign w:val="center"/>
          </w:tcPr>
          <w:p>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952" w:type="dxa"/>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40" w:type="dxa"/>
            <w:vMerge w:val="continue"/>
            <w:vAlign w:val="center"/>
          </w:tcPr>
          <w:p>
            <w:pPr>
              <w:jc w:val="center"/>
              <w:rPr>
                <w:rFonts w:hint="eastAsia" w:ascii="仿宋" w:hAnsi="仿宋" w:eastAsia="仿宋" w:cs="仿宋"/>
                <w:color w:val="auto"/>
                <w:kern w:val="0"/>
                <w:sz w:val="24"/>
                <w:szCs w:val="24"/>
                <w:highlight w:val="none"/>
              </w:rPr>
            </w:pPr>
          </w:p>
        </w:tc>
        <w:tc>
          <w:tcPr>
            <w:tcW w:w="569" w:type="dxa"/>
            <w:vMerge w:val="continue"/>
            <w:vAlign w:val="center"/>
          </w:tcPr>
          <w:p>
            <w:pPr>
              <w:widowControl/>
              <w:jc w:val="center"/>
              <w:rPr>
                <w:rFonts w:hint="eastAsia" w:ascii="仿宋" w:hAnsi="仿宋" w:eastAsia="仿宋" w:cs="仿宋"/>
                <w:color w:val="auto"/>
                <w:kern w:val="0"/>
                <w:sz w:val="24"/>
                <w:szCs w:val="24"/>
                <w:highlight w:val="none"/>
                <w:lang w:val="en-US" w:eastAsia="zh-CN"/>
              </w:rPr>
            </w:pPr>
          </w:p>
        </w:tc>
        <w:tc>
          <w:tcPr>
            <w:tcW w:w="1026" w:type="dxa"/>
            <w:gridSpan w:val="2"/>
            <w:vMerge w:val="continue"/>
            <w:vAlign w:val="center"/>
          </w:tcPr>
          <w:p>
            <w:pPr>
              <w:widowControl/>
              <w:jc w:val="left"/>
              <w:rPr>
                <w:rFonts w:hint="eastAsia" w:ascii="仿宋" w:hAnsi="仿宋" w:eastAsia="仿宋" w:cs="仿宋"/>
                <w:color w:val="auto"/>
                <w:sz w:val="24"/>
                <w:szCs w:val="24"/>
                <w:highlight w:val="none"/>
                <w:lang w:eastAsia="zh-CN"/>
              </w:rPr>
            </w:pPr>
          </w:p>
        </w:tc>
        <w:tc>
          <w:tcPr>
            <w:tcW w:w="5993" w:type="dxa"/>
            <w:vAlign w:val="center"/>
          </w:tcPr>
          <w:p>
            <w:pPr>
              <w:widowControl/>
              <w:jc w:val="left"/>
              <w:rPr>
                <w:color w:val="auto"/>
                <w:highlight w:val="none"/>
              </w:rPr>
            </w:pPr>
            <w:r>
              <w:rPr>
                <w:rFonts w:hint="eastAsia" w:ascii="仿宋" w:hAnsi="仿宋" w:eastAsia="仿宋" w:cs="仿宋"/>
                <w:color w:val="auto"/>
                <w:sz w:val="24"/>
                <w:highlight w:val="none"/>
              </w:rPr>
              <w:t>针对项目的组织评估方案，包括人员安排、项目进度安排、项目质量保证措施等</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szCs w:val="24"/>
                <w:highlight w:val="none"/>
              </w:rPr>
              <w:t>方案内容完整且与项目匹配度好的得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p>
        </w:tc>
        <w:tc>
          <w:tcPr>
            <w:tcW w:w="579" w:type="dxa"/>
            <w:vAlign w:val="center"/>
          </w:tcPr>
          <w:p>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952" w:type="dxa"/>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40" w:type="dxa"/>
            <w:vMerge w:val="continue"/>
            <w:vAlign w:val="center"/>
          </w:tcPr>
          <w:p>
            <w:pPr>
              <w:jc w:val="center"/>
              <w:rPr>
                <w:rFonts w:hint="eastAsia" w:ascii="仿宋" w:hAnsi="仿宋" w:eastAsia="仿宋" w:cs="仿宋"/>
                <w:color w:val="auto"/>
                <w:kern w:val="0"/>
                <w:sz w:val="24"/>
                <w:szCs w:val="24"/>
                <w:highlight w:val="none"/>
              </w:rPr>
            </w:pPr>
          </w:p>
        </w:tc>
        <w:tc>
          <w:tcPr>
            <w:tcW w:w="569" w:type="dxa"/>
            <w:vMerge w:val="continue"/>
            <w:vAlign w:val="center"/>
          </w:tcPr>
          <w:p>
            <w:pPr>
              <w:widowControl/>
              <w:jc w:val="center"/>
              <w:rPr>
                <w:rFonts w:hint="eastAsia" w:ascii="仿宋" w:hAnsi="仿宋" w:eastAsia="仿宋" w:cs="仿宋"/>
                <w:color w:val="auto"/>
                <w:kern w:val="0"/>
                <w:sz w:val="24"/>
                <w:szCs w:val="24"/>
                <w:highlight w:val="none"/>
                <w:lang w:val="en-US" w:eastAsia="zh-CN"/>
              </w:rPr>
            </w:pPr>
          </w:p>
        </w:tc>
        <w:tc>
          <w:tcPr>
            <w:tcW w:w="1026" w:type="dxa"/>
            <w:gridSpan w:val="2"/>
            <w:vMerge w:val="continue"/>
            <w:vAlign w:val="center"/>
          </w:tcPr>
          <w:p>
            <w:pPr>
              <w:widowControl/>
              <w:jc w:val="left"/>
              <w:rPr>
                <w:rFonts w:hint="eastAsia" w:ascii="仿宋" w:hAnsi="仿宋" w:eastAsia="仿宋" w:cs="仿宋"/>
                <w:color w:val="auto"/>
                <w:sz w:val="24"/>
                <w:szCs w:val="24"/>
                <w:highlight w:val="none"/>
              </w:rPr>
            </w:pPr>
          </w:p>
        </w:tc>
        <w:tc>
          <w:tcPr>
            <w:tcW w:w="5993" w:type="dxa"/>
            <w:vAlign w:val="center"/>
          </w:tcPr>
          <w:p>
            <w:pPr>
              <w:widowControl/>
              <w:jc w:val="left"/>
              <w:rPr>
                <w:color w:val="auto"/>
                <w:highlight w:val="none"/>
              </w:rPr>
            </w:pPr>
            <w:r>
              <w:rPr>
                <w:rFonts w:hint="eastAsia" w:ascii="仿宋" w:hAnsi="仿宋" w:eastAsia="仿宋" w:cs="仿宋"/>
                <w:color w:val="auto"/>
                <w:sz w:val="24"/>
                <w:highlight w:val="none"/>
              </w:rPr>
              <w:t>对项目的实现目标、交付成果等的明确程度及可行性的实施计划</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szCs w:val="24"/>
                <w:highlight w:val="none"/>
              </w:rPr>
              <w:t>方案内容完整且与项目匹配度好的得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p>
        </w:tc>
        <w:tc>
          <w:tcPr>
            <w:tcW w:w="579" w:type="dxa"/>
            <w:vAlign w:val="center"/>
          </w:tcPr>
          <w:p>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952" w:type="dxa"/>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40" w:type="dxa"/>
            <w:vMerge w:val="continue"/>
            <w:vAlign w:val="center"/>
          </w:tcPr>
          <w:p>
            <w:pPr>
              <w:jc w:val="center"/>
              <w:rPr>
                <w:rFonts w:hint="eastAsia" w:ascii="仿宋" w:hAnsi="仿宋" w:eastAsia="仿宋" w:cs="仿宋"/>
                <w:color w:val="auto"/>
                <w:kern w:val="0"/>
                <w:sz w:val="24"/>
                <w:szCs w:val="24"/>
                <w:highlight w:val="none"/>
              </w:rPr>
            </w:pPr>
          </w:p>
        </w:tc>
        <w:tc>
          <w:tcPr>
            <w:tcW w:w="569" w:type="dxa"/>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w:t>
            </w:r>
          </w:p>
        </w:tc>
        <w:tc>
          <w:tcPr>
            <w:tcW w:w="7019" w:type="dxa"/>
            <w:gridSpan w:val="3"/>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服务方案可行性，包括岗位服务内容、操作程序合理性，操作规程、有完整的信息反馈</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szCs w:val="24"/>
                <w:highlight w:val="none"/>
              </w:rPr>
              <w:t>方案内容完整且与项目匹配度好的得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p>
        </w:tc>
        <w:tc>
          <w:tcPr>
            <w:tcW w:w="579" w:type="dxa"/>
            <w:vAlign w:val="center"/>
          </w:tcPr>
          <w:p>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952" w:type="dxa"/>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40" w:type="dxa"/>
            <w:vMerge w:val="continue"/>
            <w:vAlign w:val="center"/>
          </w:tcPr>
          <w:p>
            <w:pPr>
              <w:jc w:val="center"/>
              <w:rPr>
                <w:rFonts w:hint="eastAsia" w:ascii="仿宋" w:hAnsi="仿宋" w:eastAsia="仿宋" w:cs="仿宋"/>
                <w:color w:val="auto"/>
                <w:kern w:val="0"/>
                <w:sz w:val="24"/>
                <w:szCs w:val="24"/>
                <w:highlight w:val="none"/>
              </w:rPr>
            </w:pPr>
          </w:p>
        </w:tc>
        <w:tc>
          <w:tcPr>
            <w:tcW w:w="569" w:type="dxa"/>
            <w:vAlign w:val="center"/>
          </w:tcPr>
          <w:p>
            <w:pPr>
              <w:widowControl/>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5</w:t>
            </w:r>
          </w:p>
        </w:tc>
        <w:tc>
          <w:tcPr>
            <w:tcW w:w="7019" w:type="dxa"/>
            <w:gridSpan w:val="3"/>
            <w:vAlign w:val="center"/>
          </w:tcPr>
          <w:p>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组织实施方案、服务内容，配合管理和协调方法、服务方案的关键思路和要点</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szCs w:val="24"/>
                <w:highlight w:val="none"/>
              </w:rPr>
              <w:t>方案内容完整且与项目匹配度好的得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p>
        </w:tc>
        <w:tc>
          <w:tcPr>
            <w:tcW w:w="579" w:type="dxa"/>
            <w:vAlign w:val="center"/>
          </w:tcPr>
          <w:p>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952" w:type="dxa"/>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40" w:type="dxa"/>
            <w:vMerge w:val="continue"/>
            <w:vAlign w:val="center"/>
          </w:tcPr>
          <w:p>
            <w:pPr>
              <w:jc w:val="center"/>
              <w:rPr>
                <w:rFonts w:hint="eastAsia" w:ascii="仿宋" w:hAnsi="仿宋" w:eastAsia="仿宋" w:cs="仿宋"/>
                <w:color w:val="auto"/>
                <w:kern w:val="0"/>
                <w:sz w:val="24"/>
                <w:szCs w:val="24"/>
                <w:highlight w:val="none"/>
              </w:rPr>
            </w:pPr>
          </w:p>
        </w:tc>
        <w:tc>
          <w:tcPr>
            <w:tcW w:w="569" w:type="dxa"/>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6</w:t>
            </w:r>
          </w:p>
        </w:tc>
        <w:tc>
          <w:tcPr>
            <w:tcW w:w="7019" w:type="dxa"/>
            <w:gridSpan w:val="3"/>
            <w:vAlign w:val="center"/>
          </w:tcPr>
          <w:p>
            <w:pPr>
              <w:widowControl/>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项目进度安排</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根据投标人的项目进度方案，针对进度安排与采购需求切合性，节点之间细化合理性，进度控制措施科学合理性</w:t>
            </w:r>
            <w:r>
              <w:rPr>
                <w:rFonts w:hint="eastAsia" w:ascii="仿宋" w:hAnsi="仿宋" w:eastAsia="仿宋" w:cs="仿宋"/>
                <w:color w:val="auto"/>
                <w:sz w:val="24"/>
                <w:highlight w:val="none"/>
                <w:lang w:val="en-US" w:eastAsia="zh-CN"/>
              </w:rPr>
              <w:t>等</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szCs w:val="24"/>
                <w:highlight w:val="none"/>
              </w:rPr>
              <w:t>方案内容完整且与项目匹配度好的得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p>
        </w:tc>
        <w:tc>
          <w:tcPr>
            <w:tcW w:w="579" w:type="dxa"/>
            <w:vAlign w:val="center"/>
          </w:tcPr>
          <w:p>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52" w:type="dxa"/>
            <w:vAlign w:val="center"/>
          </w:tcPr>
          <w:p>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0" w:type="dxa"/>
            <w:vMerge w:val="continue"/>
            <w:vAlign w:val="center"/>
          </w:tcPr>
          <w:p>
            <w:pPr>
              <w:jc w:val="center"/>
              <w:rPr>
                <w:rFonts w:hint="eastAsia" w:ascii="仿宋" w:hAnsi="仿宋" w:eastAsia="仿宋" w:cs="仿宋"/>
                <w:color w:val="auto"/>
                <w:kern w:val="0"/>
                <w:sz w:val="24"/>
                <w:szCs w:val="24"/>
                <w:highlight w:val="none"/>
              </w:rPr>
            </w:pPr>
          </w:p>
        </w:tc>
        <w:tc>
          <w:tcPr>
            <w:tcW w:w="569" w:type="dxa"/>
            <w:vMerge w:val="restart"/>
            <w:vAlign w:val="center"/>
          </w:tcPr>
          <w:p>
            <w:pPr>
              <w:widowControl/>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7</w:t>
            </w:r>
          </w:p>
        </w:tc>
        <w:tc>
          <w:tcPr>
            <w:tcW w:w="1026" w:type="dxa"/>
            <w:gridSpan w:val="2"/>
            <w:vMerge w:val="restart"/>
            <w:vAlign w:val="center"/>
          </w:tcPr>
          <w:p>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服务质量保障措施</w:t>
            </w:r>
          </w:p>
        </w:tc>
        <w:tc>
          <w:tcPr>
            <w:tcW w:w="5993" w:type="dxa"/>
            <w:vAlign w:val="center"/>
          </w:tcPr>
          <w:p>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根据服务质量标准的承诺水平，管理制度的完整性，合理性，监督督查措施的有效性</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szCs w:val="24"/>
                <w:highlight w:val="none"/>
              </w:rPr>
              <w:t>方案内容完整且与项目匹配度好的得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p>
        </w:tc>
        <w:tc>
          <w:tcPr>
            <w:tcW w:w="579" w:type="dxa"/>
            <w:vAlign w:val="center"/>
          </w:tcPr>
          <w:p>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52" w:type="dxa"/>
            <w:vAlign w:val="center"/>
          </w:tcPr>
          <w:p>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0" w:type="dxa"/>
            <w:vMerge w:val="continue"/>
            <w:vAlign w:val="center"/>
          </w:tcPr>
          <w:p>
            <w:pPr>
              <w:jc w:val="center"/>
              <w:rPr>
                <w:rFonts w:hint="eastAsia" w:ascii="仿宋" w:hAnsi="仿宋" w:eastAsia="仿宋" w:cs="仿宋"/>
                <w:color w:val="auto"/>
                <w:kern w:val="0"/>
                <w:sz w:val="24"/>
                <w:szCs w:val="24"/>
                <w:highlight w:val="none"/>
              </w:rPr>
            </w:pPr>
          </w:p>
        </w:tc>
        <w:tc>
          <w:tcPr>
            <w:tcW w:w="569" w:type="dxa"/>
            <w:vMerge w:val="continue"/>
            <w:vAlign w:val="center"/>
          </w:tcPr>
          <w:p>
            <w:pPr>
              <w:widowControl/>
              <w:jc w:val="center"/>
              <w:rPr>
                <w:rFonts w:hint="eastAsia" w:ascii="仿宋" w:hAnsi="仿宋" w:eastAsia="仿宋" w:cs="仿宋"/>
                <w:color w:val="auto"/>
                <w:kern w:val="0"/>
                <w:sz w:val="24"/>
                <w:szCs w:val="24"/>
                <w:highlight w:val="none"/>
                <w:lang w:val="en-US" w:eastAsia="zh-CN" w:bidi="ar-SA"/>
              </w:rPr>
            </w:pPr>
          </w:p>
        </w:tc>
        <w:tc>
          <w:tcPr>
            <w:tcW w:w="1026" w:type="dxa"/>
            <w:gridSpan w:val="2"/>
            <w:vMerge w:val="continue"/>
            <w:vAlign w:val="center"/>
          </w:tcPr>
          <w:p>
            <w:pPr>
              <w:widowControl/>
              <w:jc w:val="left"/>
              <w:rPr>
                <w:rFonts w:hint="eastAsia" w:ascii="仿宋" w:hAnsi="仿宋" w:eastAsia="仿宋" w:cs="仿宋"/>
                <w:color w:val="auto"/>
                <w:sz w:val="24"/>
                <w:highlight w:val="none"/>
              </w:rPr>
            </w:pPr>
          </w:p>
        </w:tc>
        <w:tc>
          <w:tcPr>
            <w:tcW w:w="5993" w:type="dxa"/>
            <w:vAlign w:val="center"/>
          </w:tcPr>
          <w:p>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综合投标人服务成果的质量保证措施，保证措施明确、具体、可行、针对性强、各项措施易操作落实</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szCs w:val="24"/>
                <w:highlight w:val="none"/>
              </w:rPr>
              <w:t>方案内容完整且与项目匹配度好的得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p>
        </w:tc>
        <w:tc>
          <w:tcPr>
            <w:tcW w:w="579" w:type="dxa"/>
            <w:vAlign w:val="center"/>
          </w:tcPr>
          <w:p>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52" w:type="dxa"/>
            <w:vAlign w:val="center"/>
          </w:tcPr>
          <w:p>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Merge w:val="continue"/>
            <w:vAlign w:val="center"/>
          </w:tcPr>
          <w:p>
            <w:pPr>
              <w:jc w:val="center"/>
              <w:rPr>
                <w:rFonts w:hint="eastAsia" w:ascii="仿宋" w:hAnsi="仿宋" w:eastAsia="仿宋" w:cs="仿宋"/>
                <w:color w:val="auto"/>
                <w:kern w:val="0"/>
                <w:sz w:val="24"/>
                <w:szCs w:val="24"/>
                <w:highlight w:val="none"/>
              </w:rPr>
            </w:pPr>
          </w:p>
        </w:tc>
        <w:tc>
          <w:tcPr>
            <w:tcW w:w="569" w:type="dxa"/>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8</w:t>
            </w:r>
          </w:p>
        </w:tc>
        <w:tc>
          <w:tcPr>
            <w:tcW w:w="7019" w:type="dxa"/>
            <w:gridSpan w:val="3"/>
            <w:vAlign w:val="center"/>
          </w:tcPr>
          <w:p>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针对本项目服务承诺，科学合理地采取针对性的质量控制措施；对进度的跟踪及时到位，能够提供准确的进度控制建议。对项目建设内容及工作范围的变更进行严格把关和控制，对合理变更进行规范化管理，控制措施得当并能提供合理化建设</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szCs w:val="24"/>
                <w:highlight w:val="none"/>
              </w:rPr>
              <w:t>方案内容完整且与项目匹配度好的得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p>
        </w:tc>
        <w:tc>
          <w:tcPr>
            <w:tcW w:w="579" w:type="dxa"/>
            <w:vAlign w:val="center"/>
          </w:tcPr>
          <w:p>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52" w:type="dxa"/>
            <w:vAlign w:val="center"/>
          </w:tcPr>
          <w:p>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0" w:type="dxa"/>
            <w:vMerge w:val="continue"/>
            <w:vAlign w:val="center"/>
          </w:tcPr>
          <w:p>
            <w:pPr>
              <w:jc w:val="center"/>
              <w:rPr>
                <w:rFonts w:hint="eastAsia" w:ascii="仿宋" w:hAnsi="仿宋" w:eastAsia="仿宋" w:cs="仿宋"/>
                <w:color w:val="auto"/>
                <w:kern w:val="0"/>
                <w:sz w:val="24"/>
                <w:szCs w:val="24"/>
                <w:highlight w:val="none"/>
              </w:rPr>
            </w:pPr>
          </w:p>
        </w:tc>
        <w:tc>
          <w:tcPr>
            <w:tcW w:w="569" w:type="dxa"/>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9</w:t>
            </w:r>
          </w:p>
        </w:tc>
        <w:tc>
          <w:tcPr>
            <w:tcW w:w="7019" w:type="dxa"/>
            <w:gridSpan w:val="3"/>
            <w:vAlign w:val="center"/>
          </w:tcPr>
          <w:p>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改进措施和建议</w:t>
            </w:r>
            <w:r>
              <w:rPr>
                <w:rFonts w:hint="eastAsia" w:ascii="仿宋" w:hAnsi="仿宋" w:eastAsia="仿宋" w:cs="仿宋"/>
                <w:color w:val="auto"/>
                <w:sz w:val="24"/>
                <w:highlight w:val="none"/>
                <w:lang w:val="en-US" w:eastAsia="zh-CN"/>
              </w:rPr>
              <w:t>：对本项目有效的改进措施和合理化建议</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szCs w:val="24"/>
                <w:highlight w:val="none"/>
              </w:rPr>
              <w:t>方案内容完整且与项目匹配度好的得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p>
        </w:tc>
        <w:tc>
          <w:tcPr>
            <w:tcW w:w="579" w:type="dxa"/>
            <w:vAlign w:val="center"/>
          </w:tcPr>
          <w:p>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52" w:type="dxa"/>
            <w:vAlign w:val="center"/>
          </w:tcPr>
          <w:p>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40" w:type="dxa"/>
            <w:vMerge w:val="continue"/>
            <w:vAlign w:val="center"/>
          </w:tcPr>
          <w:p>
            <w:pPr>
              <w:jc w:val="center"/>
              <w:rPr>
                <w:rFonts w:hint="eastAsia" w:ascii="仿宋" w:hAnsi="仿宋" w:eastAsia="仿宋" w:cs="仿宋"/>
                <w:color w:val="auto"/>
                <w:kern w:val="0"/>
                <w:sz w:val="24"/>
                <w:szCs w:val="24"/>
                <w:highlight w:val="none"/>
              </w:rPr>
            </w:pPr>
          </w:p>
        </w:tc>
        <w:tc>
          <w:tcPr>
            <w:tcW w:w="569" w:type="dxa"/>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10</w:t>
            </w:r>
          </w:p>
        </w:tc>
        <w:tc>
          <w:tcPr>
            <w:tcW w:w="7019" w:type="dxa"/>
            <w:gridSpan w:val="3"/>
            <w:vAlign w:val="center"/>
          </w:tcPr>
          <w:p>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服务响应</w:t>
            </w:r>
            <w:r>
              <w:rPr>
                <w:rFonts w:hint="eastAsia" w:ascii="仿宋" w:hAnsi="仿宋" w:eastAsia="仿宋" w:cs="仿宋"/>
                <w:color w:val="auto"/>
                <w:sz w:val="24"/>
                <w:highlight w:val="none"/>
                <w:lang w:val="en-US" w:eastAsia="zh-CN"/>
              </w:rPr>
              <w:t>：根据售后服务承诺的范围和完善程度（包括保障措施），投标人提供的 服务能力与经验</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szCs w:val="24"/>
                <w:highlight w:val="none"/>
              </w:rPr>
              <w:t>方案内容完整且与项目匹配度好的得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p>
        </w:tc>
        <w:tc>
          <w:tcPr>
            <w:tcW w:w="579" w:type="dxa"/>
            <w:vAlign w:val="center"/>
          </w:tcPr>
          <w:p>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52" w:type="dxa"/>
            <w:vAlign w:val="center"/>
          </w:tcPr>
          <w:p>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40" w:type="dxa"/>
            <w:vMerge w:val="continue"/>
            <w:vAlign w:val="center"/>
          </w:tcPr>
          <w:p>
            <w:pPr>
              <w:jc w:val="center"/>
              <w:rPr>
                <w:rFonts w:hint="eastAsia" w:ascii="仿宋" w:hAnsi="仿宋" w:eastAsia="仿宋" w:cs="仿宋"/>
                <w:color w:val="auto"/>
                <w:kern w:val="0"/>
                <w:sz w:val="24"/>
                <w:szCs w:val="24"/>
                <w:highlight w:val="none"/>
              </w:rPr>
            </w:pPr>
          </w:p>
        </w:tc>
        <w:tc>
          <w:tcPr>
            <w:tcW w:w="569" w:type="dxa"/>
            <w:vAlign w:val="center"/>
          </w:tcPr>
          <w:p>
            <w:pPr>
              <w:widowControl/>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11</w:t>
            </w:r>
          </w:p>
        </w:tc>
        <w:tc>
          <w:tcPr>
            <w:tcW w:w="7019" w:type="dxa"/>
            <w:gridSpan w:val="3"/>
            <w:vAlign w:val="center"/>
          </w:tcPr>
          <w:p>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应急预案</w:t>
            </w:r>
            <w:r>
              <w:rPr>
                <w:rFonts w:hint="eastAsia" w:ascii="仿宋" w:hAnsi="仿宋" w:eastAsia="仿宋" w:cs="仿宋"/>
                <w:color w:val="auto"/>
                <w:sz w:val="24"/>
                <w:highlight w:val="none"/>
                <w:lang w:val="en-US" w:eastAsia="zh-CN"/>
              </w:rPr>
              <w:t>：根据对应急事件的响应时间、调配人数与处理方案的合理性</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szCs w:val="24"/>
                <w:highlight w:val="none"/>
              </w:rPr>
              <w:t>方案内容完整且与项目匹配度好的得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p>
        </w:tc>
        <w:tc>
          <w:tcPr>
            <w:tcW w:w="579" w:type="dxa"/>
            <w:vAlign w:val="center"/>
          </w:tcPr>
          <w:p>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52" w:type="dxa"/>
            <w:vAlign w:val="center"/>
          </w:tcPr>
          <w:p>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40" w:type="dxa"/>
            <w:vMerge w:val="continue"/>
            <w:vAlign w:val="center"/>
          </w:tcPr>
          <w:p>
            <w:pPr>
              <w:jc w:val="center"/>
              <w:rPr>
                <w:rFonts w:hint="eastAsia" w:ascii="仿宋" w:hAnsi="仿宋" w:eastAsia="仿宋" w:cs="仿宋"/>
                <w:color w:val="auto"/>
                <w:kern w:val="0"/>
                <w:sz w:val="24"/>
                <w:szCs w:val="24"/>
                <w:highlight w:val="none"/>
              </w:rPr>
            </w:pPr>
          </w:p>
        </w:tc>
        <w:tc>
          <w:tcPr>
            <w:tcW w:w="569" w:type="dxa"/>
            <w:vAlign w:val="center"/>
          </w:tcPr>
          <w:p>
            <w:pPr>
              <w:widowControl/>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12</w:t>
            </w:r>
          </w:p>
        </w:tc>
        <w:tc>
          <w:tcPr>
            <w:tcW w:w="7019" w:type="dxa"/>
            <w:gridSpan w:val="3"/>
            <w:vAlign w:val="center"/>
          </w:tcPr>
          <w:p>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拟派人员技术力量</w:t>
            </w:r>
            <w:r>
              <w:rPr>
                <w:rFonts w:hint="eastAsia" w:ascii="仿宋" w:hAnsi="仿宋" w:eastAsia="仿宋" w:cs="仿宋"/>
                <w:color w:val="auto"/>
                <w:sz w:val="24"/>
                <w:highlight w:val="none"/>
                <w:lang w:val="en-US" w:eastAsia="zh-CN"/>
              </w:rPr>
              <w:t>：针对本项目技术力量和人力资源安排，项目负责人工作经验、学历等情况</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szCs w:val="24"/>
                <w:highlight w:val="none"/>
              </w:rPr>
              <w:t>方案内容完整且与项目匹配度好的得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分；方案内容</w:t>
            </w:r>
            <w:r>
              <w:rPr>
                <w:rFonts w:hint="eastAsia" w:ascii="仿宋" w:hAnsi="仿宋" w:eastAsia="仿宋" w:cs="仿宋"/>
                <w:color w:val="auto"/>
                <w:kern w:val="0"/>
                <w:sz w:val="24"/>
                <w:szCs w:val="24"/>
                <w:highlight w:val="none"/>
                <w:lang w:val="en-US" w:eastAsia="zh-CN"/>
              </w:rPr>
              <w:t>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r>
              <w:rPr>
                <w:rFonts w:hint="eastAsia" w:ascii="仿宋" w:hAnsi="仿宋" w:eastAsia="仿宋" w:cs="仿宋"/>
                <w:color w:val="auto"/>
                <w:kern w:val="0"/>
                <w:sz w:val="24"/>
                <w:szCs w:val="24"/>
                <w:highlight w:val="none"/>
                <w:lang w:val="zh-CN"/>
              </w:rPr>
              <w:t>。</w:t>
            </w:r>
          </w:p>
        </w:tc>
        <w:tc>
          <w:tcPr>
            <w:tcW w:w="579" w:type="dxa"/>
            <w:vAlign w:val="center"/>
          </w:tcPr>
          <w:p>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52" w:type="dxa"/>
            <w:vAlign w:val="center"/>
          </w:tcPr>
          <w:p>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40" w:type="dxa"/>
            <w:vAlign w:val="center"/>
          </w:tcPr>
          <w:p>
            <w:pPr>
              <w:spacing w:line="24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价格分（</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rPr>
              <w:t>分）</w:t>
            </w:r>
          </w:p>
        </w:tc>
        <w:tc>
          <w:tcPr>
            <w:tcW w:w="569" w:type="dxa"/>
            <w:vAlign w:val="center"/>
          </w:tcPr>
          <w:p>
            <w:pPr>
              <w:spacing w:line="24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953" w:type="dxa"/>
            <w:vAlign w:val="center"/>
          </w:tcPr>
          <w:p>
            <w:pP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价格权值</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15</w:t>
            </w:r>
          </w:p>
        </w:tc>
        <w:tc>
          <w:tcPr>
            <w:tcW w:w="6066" w:type="dxa"/>
            <w:gridSpan w:val="2"/>
            <w:vAlign w:val="center"/>
          </w:tcPr>
          <w:p>
            <w:pPr>
              <w:spacing w:line="24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最低有效投标价格为评标基准价</w:t>
            </w:r>
          </w:p>
          <w:p>
            <w:pPr>
              <w:spacing w:line="24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投标报价得分=（评标基准价／投标报价）×价格权值×100（计算得分保留小数点后2位）</w:t>
            </w:r>
          </w:p>
          <w:p>
            <w:pPr>
              <w:spacing w:line="24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评标过程中，不得去掉报价中的最高报价和最低报价。</w:t>
            </w:r>
          </w:p>
        </w:tc>
        <w:tc>
          <w:tcPr>
            <w:tcW w:w="579" w:type="dxa"/>
            <w:vAlign w:val="center"/>
          </w:tcPr>
          <w:p>
            <w:pP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952" w:type="dxa"/>
            <w:vAlign w:val="center"/>
          </w:tcPr>
          <w:p>
            <w:pPr>
              <w:spacing w:line="24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r>
    </w:tbl>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b w:val="0"/>
          <w:bCs w:val="0"/>
          <w:color w:val="auto"/>
          <w:sz w:val="24"/>
          <w:highlight w:val="none"/>
        </w:rPr>
        <w:t xml:space="preserve">1、投标人编制投标文件（商务技术文件部分）时，建议按此目录（序号和内容）提供评标标准相应的商务技术资料。 </w:t>
      </w:r>
    </w:p>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2、评分条款中涉及的业绩、荣誉、人员、社保等分公司均有效。涉及社保、劳动关系证明关系的，如人员为法人代表，则无需提供相关证明，提供营业执照及身份证即可。</w:t>
      </w:r>
    </w:p>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3、投标文件中如附有外文资料，必须逐一对应翻译成中文并加盖投标人公章后附在相关外文资料后面，否则外文资料不予认可。</w:t>
      </w:r>
    </w:p>
    <w:p>
      <w:pPr>
        <w:spacing w:line="360" w:lineRule="auto"/>
        <w:rPr>
          <w:rFonts w:hint="eastAsia" w:ascii="仿宋" w:hAnsi="仿宋" w:eastAsia="仿宋" w:cs="仿宋"/>
          <w:color w:val="auto"/>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33"/>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33"/>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pPr>
        <w:pStyle w:val="4"/>
        <w:ind w:left="862" w:leftChars="205"/>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rPr>
        <w:t>4.2.14 投标文件不满足招标文件的实质性要求的；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pPr>
        <w:pStyle w:val="25"/>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hint="eastAsia" w:ascii="仿宋" w:hAnsi="仿宋" w:eastAsia="仿宋" w:cs="仿宋"/>
          <w:color w:val="auto"/>
          <w:highlight w:val="none"/>
        </w:rPr>
      </w:pPr>
    </w:p>
    <w:bookmarkEnd w:id="27"/>
    <w:p>
      <w:pPr>
        <w:widowControl/>
        <w:adjustRightInd/>
        <w:jc w:val="left"/>
        <w:rPr>
          <w:rFonts w:hint="eastAsia" w:ascii="仿宋" w:hAnsi="仿宋" w:eastAsia="仿宋" w:cs="仿宋"/>
          <w:b/>
          <w:color w:val="auto"/>
          <w:sz w:val="36"/>
          <w:szCs w:val="36"/>
          <w:highlight w:val="none"/>
        </w:rPr>
      </w:pPr>
      <w:bookmarkStart w:id="393" w:name="第五部分"/>
      <w:bookmarkStart w:id="394" w:name="_Toc86217003"/>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pPr>
        <w:pStyle w:val="703"/>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spacing w:before="120" w:line="22" w:lineRule="atLeast"/>
        <w:rPr>
          <w:rFonts w:hint="eastAsia" w:ascii="仿宋" w:hAnsi="仿宋" w:eastAsia="仿宋" w:cs="仿宋"/>
          <w:color w:val="auto"/>
          <w:sz w:val="24"/>
          <w:highlight w:val="none"/>
        </w:rPr>
      </w:pPr>
    </w:p>
    <w:p>
      <w:pPr>
        <w:pStyle w:val="4"/>
        <w:rPr>
          <w:rFonts w:hint="eastAsia" w:ascii="仿宋" w:hAnsi="仿宋" w:eastAsia="仿宋" w:cs="仿宋"/>
          <w:color w:val="auto"/>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600"/>
        <w:spacing w:before="120" w:line="22" w:lineRule="atLeast"/>
        <w:rPr>
          <w:rFonts w:hint="eastAsia" w:ascii="仿宋" w:hAnsi="仿宋" w:eastAsia="仿宋" w:cs="仿宋"/>
          <w:color w:val="auto"/>
          <w:szCs w:val="24"/>
          <w:highlight w:val="none"/>
        </w:rPr>
      </w:pPr>
    </w:p>
    <w:p>
      <w:pPr>
        <w:pStyle w:val="600"/>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pgSz w:w="11905" w:h="16838"/>
          <w:pgMar w:top="1474" w:right="1814" w:bottom="1474" w:left="1814" w:header="851" w:footer="850" w:gutter="0"/>
          <w:cols w:space="0" w:num="1"/>
          <w:rtlGutter w:val="0"/>
          <w:docGrid w:linePitch="0" w:charSpace="0"/>
        </w:sectPr>
      </w:pPr>
    </w:p>
    <w:p>
      <w:pPr>
        <w:rPr>
          <w:rFonts w:hint="eastAsia" w:ascii="仿宋" w:hAnsi="仿宋" w:eastAsia="仿宋" w:cs="仿宋"/>
          <w:b/>
          <w:color w:val="auto"/>
          <w:sz w:val="24"/>
          <w:highlight w:val="none"/>
        </w:rPr>
      </w:pP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hint="eastAsia" w:ascii="仿宋" w:hAnsi="仿宋" w:eastAsia="仿宋" w:cs="仿宋"/>
          <w:color w:val="auto"/>
          <w:sz w:val="24"/>
          <w:highlight w:val="none"/>
        </w:rPr>
      </w:pPr>
      <w:bookmarkStart w:id="395" w:name="_Toc20421"/>
      <w:bookmarkStart w:id="396" w:name="_Toc28855"/>
      <w:bookmarkStart w:id="397" w:name="_Toc22967"/>
      <w:bookmarkStart w:id="398" w:name="_Toc15367"/>
      <w:bookmarkStart w:id="399" w:name="_Toc19273"/>
      <w:r>
        <w:rPr>
          <w:rFonts w:hint="eastAsia" w:ascii="仿宋" w:hAnsi="仿宋" w:eastAsia="仿宋" w:cs="仿宋"/>
          <w:b/>
          <w:color w:val="auto"/>
          <w:sz w:val="24"/>
          <w:highlight w:val="none"/>
        </w:rPr>
        <w:t>1.1 合同组成部分</w:t>
      </w:r>
      <w:bookmarkEnd w:id="395"/>
      <w:bookmarkEnd w:id="396"/>
      <w:bookmarkEnd w:id="397"/>
      <w:bookmarkEnd w:id="398"/>
      <w:bookmarkEnd w:id="39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hint="eastAsia" w:ascii="仿宋" w:hAnsi="仿宋" w:eastAsia="仿宋" w:cs="仿宋"/>
          <w:b/>
          <w:color w:val="auto"/>
          <w:sz w:val="24"/>
          <w:highlight w:val="none"/>
        </w:rPr>
      </w:pPr>
      <w:bookmarkStart w:id="400" w:name="_Toc6311"/>
      <w:bookmarkStart w:id="401" w:name="_Toc2918"/>
      <w:bookmarkStart w:id="402" w:name="_Toc18585"/>
      <w:bookmarkStart w:id="403" w:name="_Toc22185"/>
      <w:bookmarkStart w:id="404" w:name="_Toc6773"/>
      <w:r>
        <w:rPr>
          <w:rFonts w:hint="eastAsia" w:ascii="仿宋" w:hAnsi="仿宋" w:eastAsia="仿宋" w:cs="仿宋"/>
          <w:b/>
          <w:color w:val="auto"/>
          <w:sz w:val="24"/>
          <w:highlight w:val="none"/>
        </w:rPr>
        <w:t>1.2 标的</w:t>
      </w:r>
      <w:bookmarkEnd w:id="400"/>
      <w:bookmarkEnd w:id="401"/>
      <w:bookmarkEnd w:id="402"/>
      <w:bookmarkEnd w:id="403"/>
      <w:bookmarkEnd w:id="404"/>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pPr>
        <w:spacing w:line="560" w:lineRule="exact"/>
        <w:ind w:firstLine="480" w:firstLineChars="200"/>
        <w:rPr>
          <w:rFonts w:hint="eastAsia" w:ascii="仿宋" w:hAnsi="仿宋" w:eastAsia="仿宋" w:cs="仿宋"/>
          <w:color w:val="auto"/>
          <w:sz w:val="24"/>
          <w:highlight w:val="none"/>
          <w:u w:val="single"/>
        </w:rPr>
      </w:pPr>
      <w:bookmarkStart w:id="405" w:name="_Toc1386"/>
      <w:bookmarkStart w:id="406" w:name="_Toc21124"/>
      <w:bookmarkStart w:id="407" w:name="_Toc4929"/>
      <w:bookmarkStart w:id="408" w:name="_Toc5635"/>
      <w:bookmarkStart w:id="409" w:name="_Toc13918"/>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5"/>
      <w:bookmarkEnd w:id="406"/>
      <w:bookmarkEnd w:id="407"/>
      <w:bookmarkEnd w:id="408"/>
      <w:bookmarkEnd w:id="40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pPr>
              <w:pStyle w:val="321"/>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pPr>
              <w:pStyle w:val="321"/>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1"/>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pPr>
              <w:pStyle w:val="321"/>
              <w:spacing w:line="560" w:lineRule="exact"/>
              <w:ind w:firstLine="200"/>
              <w:jc w:val="center"/>
              <w:rPr>
                <w:rFonts w:hint="eastAsia" w:ascii="仿宋" w:hAnsi="仿宋" w:eastAsia="仿宋" w:cs="仿宋"/>
                <w:color w:val="auto"/>
                <w:sz w:val="24"/>
                <w:szCs w:val="24"/>
                <w:highlight w:val="none"/>
              </w:rPr>
            </w:pPr>
          </w:p>
        </w:tc>
      </w:tr>
    </w:tbl>
    <w:p>
      <w:pPr>
        <w:spacing w:line="560" w:lineRule="exact"/>
        <w:ind w:firstLine="480" w:firstLineChars="200"/>
        <w:rPr>
          <w:rFonts w:hint="eastAsia" w:ascii="仿宋" w:hAnsi="仿宋" w:eastAsia="仿宋" w:cs="仿宋"/>
          <w:color w:val="auto"/>
          <w:sz w:val="24"/>
          <w:highlight w:val="none"/>
        </w:rPr>
      </w:pPr>
      <w:bookmarkStart w:id="410" w:name="_Toc14993"/>
      <w:bookmarkStart w:id="411" w:name="_Toc30158"/>
      <w:bookmarkStart w:id="412" w:name="_Toc26916"/>
      <w:bookmarkStart w:id="413" w:name="_Toc3654"/>
      <w:bookmarkStart w:id="414" w:name="_Toc3050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pStyle w:val="4"/>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0"/>
    <w:bookmarkEnd w:id="411"/>
    <w:bookmarkEnd w:id="412"/>
    <w:bookmarkEnd w:id="413"/>
    <w:bookmarkEnd w:id="414"/>
    <w:p>
      <w:pPr>
        <w:pStyle w:val="961"/>
        <w:spacing w:before="0" w:beforeAutospacing="0" w:after="0" w:afterAutospacing="0" w:line="360" w:lineRule="auto"/>
        <w:ind w:firstLine="480"/>
        <w:rPr>
          <w:rFonts w:hint="eastAsia" w:ascii="仿宋" w:hAnsi="仿宋" w:eastAsia="仿宋" w:cs="仿宋"/>
          <w:b/>
          <w:color w:val="auto"/>
          <w:highlight w:val="none"/>
        </w:rPr>
      </w:pPr>
      <w:bookmarkStart w:id="415" w:name="_Toc22618"/>
      <w:bookmarkStart w:id="416" w:name="_Toc1814"/>
      <w:bookmarkStart w:id="417" w:name="_Toc10340"/>
      <w:bookmarkStart w:id="418" w:name="_Toc31421"/>
      <w:bookmarkStart w:id="419" w:name="_Toc11108"/>
      <w:bookmarkStart w:id="420" w:name="_Toc8772"/>
      <w:bookmarkStart w:id="421" w:name="_Toc4760"/>
      <w:bookmarkStart w:id="422" w:name="_Toc3625"/>
      <w:r>
        <w:rPr>
          <w:rFonts w:hint="eastAsia" w:ascii="仿宋" w:hAnsi="仿宋" w:eastAsia="仿宋" w:cs="仿宋"/>
          <w:b/>
          <w:color w:val="auto"/>
          <w:highlight w:val="none"/>
        </w:rPr>
        <w:t>1.4履约保证金</w:t>
      </w:r>
    </w:p>
    <w:p>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4"/>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5"/>
      <w:bookmarkEnd w:id="416"/>
      <w:bookmarkEnd w:id="417"/>
      <w:r>
        <w:rPr>
          <w:rFonts w:hint="eastAsia" w:ascii="仿宋" w:hAnsi="仿宋" w:eastAsia="仿宋" w:cs="仿宋"/>
          <w:b/>
          <w:color w:val="auto"/>
          <w:sz w:val="24"/>
          <w:highlight w:val="none"/>
        </w:rPr>
        <w:t>预付款</w:t>
      </w:r>
    </w:p>
    <w:p>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61"/>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61"/>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961"/>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8"/>
      <w:bookmarkEnd w:id="419"/>
      <w:bookmarkEnd w:id="420"/>
      <w:bookmarkEnd w:id="421"/>
      <w:bookmarkEnd w:id="422"/>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outlineLvl w:val="0"/>
        <w:rPr>
          <w:rFonts w:hint="eastAsia" w:ascii="仿宋" w:hAnsi="仿宋" w:eastAsia="仿宋" w:cs="仿宋"/>
          <w:bCs/>
          <w:color w:val="auto"/>
          <w:sz w:val="24"/>
          <w:highlight w:val="none"/>
        </w:rPr>
      </w:pPr>
      <w:bookmarkStart w:id="423" w:name="_Toc2375"/>
      <w:bookmarkStart w:id="424" w:name="_Toc5698"/>
      <w:bookmarkStart w:id="425" w:name="_Toc8586"/>
      <w:bookmarkStart w:id="426" w:name="_Toc3079"/>
      <w:bookmarkStart w:id="427" w:name="_Toc24662"/>
      <w:r>
        <w:rPr>
          <w:rFonts w:hint="eastAsia" w:ascii="仿宋" w:hAnsi="仿宋" w:eastAsia="仿宋" w:cs="仿宋"/>
          <w:bCs/>
          <w:color w:val="auto"/>
          <w:sz w:val="24"/>
          <w:highlight w:val="none"/>
        </w:rPr>
        <w:t>1.7.4若服务涉及货物的，则货物的：</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3"/>
      <w:bookmarkEnd w:id="424"/>
      <w:bookmarkEnd w:id="425"/>
      <w:bookmarkEnd w:id="426"/>
      <w:bookmarkEnd w:id="42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0.05</w:t>
      </w:r>
      <w:r>
        <w:rPr>
          <w:rFonts w:hint="eastAsia" w:ascii="仿宋" w:hAnsi="仿宋" w:eastAsia="仿宋" w:cs="仿宋"/>
          <w:b w:val="0"/>
          <w:bCs w:val="0"/>
          <w:color w:val="auto"/>
          <w:sz w:val="24"/>
          <w:szCs w:val="24"/>
          <w:highlight w:val="none"/>
          <w:lang w:val="en-US"/>
        </w:rPr>
        <w:t xml:space="preserve">（可根据情况修改）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highlight w:val="none"/>
        </w:rPr>
      </w:pPr>
      <w:bookmarkStart w:id="428" w:name="_Toc9497"/>
      <w:bookmarkStart w:id="429" w:name="_Toc30329"/>
      <w:bookmarkStart w:id="430" w:name="_Toc18683"/>
      <w:bookmarkStart w:id="431" w:name="_Toc32454"/>
      <w:bookmarkStart w:id="432" w:name="_Toc2680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8"/>
    <w:bookmarkEnd w:id="429"/>
    <w:bookmarkEnd w:id="430"/>
    <w:bookmarkEnd w:id="431"/>
    <w:bookmarkEnd w:id="432"/>
    <w:p>
      <w:pPr>
        <w:spacing w:line="560" w:lineRule="exact"/>
        <w:ind w:firstLine="482" w:firstLineChars="200"/>
        <w:outlineLvl w:val="0"/>
        <w:rPr>
          <w:rFonts w:hint="eastAsia" w:ascii="仿宋" w:hAnsi="仿宋" w:eastAsia="仿宋" w:cs="仿宋"/>
          <w:b/>
          <w:color w:val="auto"/>
          <w:sz w:val="24"/>
          <w:highlight w:val="none"/>
        </w:rPr>
      </w:pPr>
      <w:bookmarkStart w:id="433" w:name="_Toc15583"/>
      <w:bookmarkStart w:id="434" w:name="_Toc16021"/>
      <w:bookmarkStart w:id="435" w:name="_Toc28375"/>
      <w:r>
        <w:rPr>
          <w:rFonts w:hint="eastAsia" w:ascii="仿宋" w:hAnsi="仿宋" w:eastAsia="仿宋" w:cs="仿宋"/>
          <w:b/>
          <w:color w:val="auto"/>
          <w:sz w:val="24"/>
          <w:highlight w:val="none"/>
        </w:rPr>
        <w:t>1.9合同争议的解决</w:t>
      </w:r>
      <w:bookmarkEnd w:id="433"/>
      <w:bookmarkEnd w:id="434"/>
      <w:bookmarkEnd w:id="435"/>
    </w:p>
    <w:p>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0"/>
        <w:rPr>
          <w:rFonts w:hint="eastAsia" w:ascii="仿宋" w:hAnsi="仿宋" w:eastAsia="仿宋" w:cs="仿宋"/>
          <w:b/>
          <w:color w:val="auto"/>
          <w:sz w:val="24"/>
          <w:highlight w:val="none"/>
        </w:rPr>
      </w:pPr>
      <w:bookmarkStart w:id="436" w:name="_Toc11173"/>
      <w:bookmarkStart w:id="437" w:name="_Toc15322"/>
      <w:bookmarkStart w:id="438" w:name="_Toc7245"/>
      <w:r>
        <w:rPr>
          <w:rFonts w:hint="eastAsia" w:ascii="仿宋" w:hAnsi="仿宋" w:eastAsia="仿宋" w:cs="仿宋"/>
          <w:b/>
          <w:color w:val="auto"/>
          <w:sz w:val="24"/>
          <w:highlight w:val="none"/>
        </w:rPr>
        <w:t>2.0 合同生效</w:t>
      </w:r>
      <w:bookmarkEnd w:id="436"/>
      <w:bookmarkEnd w:id="437"/>
      <w:bookmarkEnd w:id="438"/>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widowControl/>
        <w:spacing w:line="560" w:lineRule="exact"/>
        <w:jc w:val="left"/>
        <w:rPr>
          <w:rFonts w:hint="eastAsia" w:ascii="仿宋" w:hAnsi="仿宋" w:eastAsia="仿宋" w:cs="仿宋"/>
          <w:b/>
          <w:color w:val="auto"/>
          <w:sz w:val="24"/>
          <w:highlight w:val="none"/>
        </w:rPr>
      </w:pPr>
    </w:p>
    <w:p>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pPr>
        <w:pStyle w:val="703"/>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560" w:lineRule="exact"/>
        <w:ind w:firstLine="482" w:firstLineChars="200"/>
        <w:outlineLvl w:val="0"/>
        <w:rPr>
          <w:rFonts w:hint="eastAsia" w:ascii="仿宋" w:hAnsi="仿宋" w:eastAsia="仿宋" w:cs="仿宋"/>
          <w:b/>
          <w:color w:val="auto"/>
          <w:sz w:val="24"/>
          <w:highlight w:val="none"/>
        </w:rPr>
      </w:pPr>
      <w:bookmarkStart w:id="439" w:name="_Toc31297"/>
      <w:bookmarkStart w:id="440" w:name="_Toc25079"/>
      <w:bookmarkStart w:id="441" w:name="_Toc5228"/>
      <w:bookmarkStart w:id="442" w:name="_Toc14021"/>
      <w:bookmarkStart w:id="443" w:name="_Toc19680"/>
      <w:r>
        <w:rPr>
          <w:rFonts w:hint="eastAsia" w:ascii="仿宋" w:hAnsi="仿宋" w:eastAsia="仿宋" w:cs="仿宋"/>
          <w:b/>
          <w:color w:val="auto"/>
          <w:sz w:val="24"/>
          <w:highlight w:val="none"/>
        </w:rPr>
        <w:t>2.1 定义</w:t>
      </w:r>
      <w:bookmarkEnd w:id="439"/>
      <w:bookmarkEnd w:id="440"/>
      <w:bookmarkEnd w:id="441"/>
      <w:bookmarkEnd w:id="442"/>
      <w:bookmarkEnd w:id="44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pPr>
        <w:spacing w:line="560" w:lineRule="exact"/>
        <w:ind w:firstLine="482" w:firstLineChars="200"/>
        <w:outlineLvl w:val="0"/>
        <w:rPr>
          <w:rFonts w:hint="eastAsia" w:ascii="仿宋" w:hAnsi="仿宋" w:eastAsia="仿宋" w:cs="仿宋"/>
          <w:b/>
          <w:color w:val="auto"/>
          <w:sz w:val="24"/>
          <w:highlight w:val="none"/>
        </w:rPr>
      </w:pPr>
      <w:bookmarkStart w:id="444" w:name="_Toc31402"/>
      <w:bookmarkStart w:id="445" w:name="_Toc3769"/>
      <w:bookmarkStart w:id="446" w:name="_Toc16752"/>
      <w:bookmarkStart w:id="447" w:name="_Toc19539"/>
      <w:bookmarkStart w:id="448" w:name="_Toc23289"/>
      <w:r>
        <w:rPr>
          <w:rFonts w:hint="eastAsia" w:ascii="仿宋" w:hAnsi="仿宋" w:eastAsia="仿宋" w:cs="仿宋"/>
          <w:b/>
          <w:color w:val="auto"/>
          <w:sz w:val="24"/>
          <w:highlight w:val="none"/>
        </w:rPr>
        <w:t>2.2 技术规范</w:t>
      </w:r>
      <w:bookmarkEnd w:id="444"/>
      <w:bookmarkEnd w:id="445"/>
      <w:bookmarkEnd w:id="446"/>
      <w:bookmarkEnd w:id="447"/>
      <w:bookmarkEnd w:id="44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highlight w:val="none"/>
        </w:rPr>
      </w:pPr>
      <w:bookmarkStart w:id="449" w:name="_Toc12412"/>
      <w:bookmarkStart w:id="450" w:name="_Toc27945"/>
      <w:bookmarkStart w:id="451" w:name="_Toc9161"/>
      <w:bookmarkStart w:id="452" w:name="_Toc13673"/>
      <w:bookmarkStart w:id="453" w:name="_Toc4133"/>
      <w:r>
        <w:rPr>
          <w:rFonts w:hint="eastAsia" w:ascii="仿宋" w:hAnsi="仿宋" w:eastAsia="仿宋" w:cs="仿宋"/>
          <w:b/>
          <w:color w:val="auto"/>
          <w:sz w:val="24"/>
          <w:highlight w:val="none"/>
        </w:rPr>
        <w:t>2.3 知识产权</w:t>
      </w:r>
      <w:bookmarkEnd w:id="449"/>
      <w:bookmarkEnd w:id="450"/>
      <w:bookmarkEnd w:id="451"/>
      <w:bookmarkEnd w:id="452"/>
      <w:bookmarkEnd w:id="45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color w:val="auto"/>
          <w:sz w:val="24"/>
          <w:highlight w:val="none"/>
        </w:rPr>
      </w:pPr>
      <w:bookmarkStart w:id="454" w:name="_Toc26555"/>
      <w:bookmarkStart w:id="455" w:name="_Toc22011"/>
      <w:bookmarkStart w:id="456" w:name="_Toc31233"/>
      <w:bookmarkStart w:id="457" w:name="_Toc15447"/>
      <w:bookmarkStart w:id="458" w:name="_Toc32670"/>
      <w:r>
        <w:rPr>
          <w:rFonts w:hint="eastAsia" w:ascii="仿宋" w:hAnsi="仿宋" w:eastAsia="仿宋" w:cs="仿宋"/>
          <w:b/>
          <w:color w:val="auto"/>
          <w:sz w:val="24"/>
          <w:highlight w:val="none"/>
        </w:rPr>
        <w:t>2.5 结算方式和付款条件</w:t>
      </w:r>
      <w:bookmarkEnd w:id="454"/>
      <w:bookmarkEnd w:id="455"/>
      <w:bookmarkEnd w:id="456"/>
      <w:bookmarkEnd w:id="457"/>
      <w:bookmarkEnd w:id="45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59" w:name="_Toc18990"/>
      <w:bookmarkStart w:id="460" w:name="_Toc13467"/>
      <w:bookmarkStart w:id="461" w:name="_Toc16163"/>
      <w:bookmarkStart w:id="462" w:name="_Toc13154"/>
      <w:bookmarkStart w:id="463" w:name="_Toc30507"/>
      <w:r>
        <w:rPr>
          <w:rFonts w:hint="eastAsia" w:ascii="仿宋" w:hAnsi="仿宋" w:eastAsia="仿宋" w:cs="仿宋"/>
          <w:b/>
          <w:color w:val="auto"/>
          <w:sz w:val="24"/>
          <w:highlight w:val="none"/>
        </w:rPr>
        <w:t>2.6 技术资料和保密义务</w:t>
      </w:r>
      <w:bookmarkEnd w:id="459"/>
      <w:bookmarkEnd w:id="460"/>
      <w:bookmarkEnd w:id="461"/>
      <w:bookmarkEnd w:id="462"/>
      <w:bookmarkEnd w:id="46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highlight w:val="none"/>
        </w:rPr>
      </w:pPr>
      <w:bookmarkStart w:id="464" w:name="_Toc19069"/>
      <w:r>
        <w:rPr>
          <w:rFonts w:hint="eastAsia" w:ascii="仿宋" w:hAnsi="仿宋" w:eastAsia="仿宋" w:cs="仿宋"/>
          <w:b/>
          <w:color w:val="auto"/>
          <w:sz w:val="24"/>
          <w:highlight w:val="none"/>
        </w:rPr>
        <w:t>2.7 质量保证</w:t>
      </w:r>
      <w:bookmarkEnd w:id="46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highlight w:val="none"/>
        </w:rPr>
      </w:pPr>
      <w:bookmarkStart w:id="465" w:name="_Toc22267"/>
      <w:r>
        <w:rPr>
          <w:rFonts w:hint="eastAsia" w:ascii="仿宋" w:hAnsi="仿宋" w:eastAsia="仿宋" w:cs="仿宋"/>
          <w:b/>
          <w:color w:val="auto"/>
          <w:sz w:val="24"/>
          <w:highlight w:val="none"/>
        </w:rPr>
        <w:t>2.8 延迟履行</w:t>
      </w:r>
      <w:bookmarkEnd w:id="46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color w:val="auto"/>
          <w:sz w:val="24"/>
          <w:highlight w:val="none"/>
        </w:rPr>
      </w:pPr>
      <w:bookmarkStart w:id="466" w:name="_Toc10611"/>
      <w:r>
        <w:rPr>
          <w:rFonts w:hint="eastAsia" w:ascii="仿宋" w:hAnsi="仿宋" w:eastAsia="仿宋" w:cs="仿宋"/>
          <w:b/>
          <w:color w:val="auto"/>
          <w:sz w:val="24"/>
          <w:highlight w:val="none"/>
        </w:rPr>
        <w:t>2.9 合同变更</w:t>
      </w:r>
      <w:bookmarkEnd w:id="46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467" w:name="_Toc42"/>
      <w:bookmarkStart w:id="468" w:name="_Toc26689"/>
      <w:bookmarkStart w:id="469" w:name="_Toc23368"/>
      <w:bookmarkStart w:id="470" w:name="_Toc10663"/>
      <w:bookmarkStart w:id="471" w:name="_Toc21830"/>
      <w:r>
        <w:rPr>
          <w:rFonts w:hint="eastAsia" w:ascii="仿宋" w:hAnsi="仿宋" w:eastAsia="仿宋" w:cs="仿宋"/>
          <w:b/>
          <w:color w:val="auto"/>
          <w:sz w:val="24"/>
          <w:highlight w:val="none"/>
        </w:rPr>
        <w:t>2.10 合同转让和分包</w:t>
      </w:r>
      <w:bookmarkEnd w:id="467"/>
      <w:bookmarkEnd w:id="468"/>
      <w:bookmarkEnd w:id="469"/>
      <w:bookmarkEnd w:id="470"/>
      <w:bookmarkEnd w:id="47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color w:val="auto"/>
          <w:sz w:val="24"/>
          <w:highlight w:val="none"/>
        </w:rPr>
      </w:pPr>
      <w:bookmarkStart w:id="472" w:name="_Toc25571"/>
      <w:bookmarkStart w:id="473" w:name="_Toc4720"/>
      <w:bookmarkStart w:id="474" w:name="_Toc26633"/>
      <w:bookmarkStart w:id="475" w:name="_Toc14371"/>
      <w:bookmarkStart w:id="476" w:name="_Toc32494"/>
      <w:r>
        <w:rPr>
          <w:rFonts w:hint="eastAsia" w:ascii="仿宋" w:hAnsi="仿宋" w:eastAsia="仿宋" w:cs="仿宋"/>
          <w:b/>
          <w:color w:val="auto"/>
          <w:sz w:val="24"/>
          <w:highlight w:val="none"/>
        </w:rPr>
        <w:t>2.11 不可抗力</w:t>
      </w:r>
      <w:bookmarkEnd w:id="472"/>
      <w:bookmarkEnd w:id="473"/>
      <w:bookmarkEnd w:id="474"/>
      <w:bookmarkEnd w:id="475"/>
      <w:bookmarkEnd w:id="47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highlight w:val="none"/>
        </w:rPr>
      </w:pPr>
      <w:bookmarkStart w:id="477" w:name="_Toc23854"/>
      <w:bookmarkStart w:id="478" w:name="_Toc25783"/>
      <w:bookmarkStart w:id="479" w:name="_Toc14115"/>
      <w:bookmarkStart w:id="480" w:name="_Toc24465"/>
      <w:bookmarkStart w:id="481" w:name="_Toc3638"/>
      <w:r>
        <w:rPr>
          <w:rFonts w:hint="eastAsia" w:ascii="仿宋" w:hAnsi="仿宋" w:eastAsia="仿宋" w:cs="仿宋"/>
          <w:b/>
          <w:color w:val="auto"/>
          <w:sz w:val="24"/>
          <w:highlight w:val="none"/>
        </w:rPr>
        <w:t>2.12 税费</w:t>
      </w:r>
      <w:bookmarkEnd w:id="477"/>
      <w:bookmarkEnd w:id="478"/>
      <w:bookmarkEnd w:id="479"/>
      <w:bookmarkEnd w:id="480"/>
      <w:bookmarkEnd w:id="48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color w:val="auto"/>
          <w:sz w:val="24"/>
          <w:highlight w:val="none"/>
        </w:rPr>
      </w:pPr>
      <w:bookmarkStart w:id="482" w:name="_Toc7315"/>
      <w:bookmarkStart w:id="483" w:name="_Toc30105"/>
      <w:bookmarkStart w:id="484" w:name="_Toc26883"/>
      <w:bookmarkStart w:id="485" w:name="_Toc14814"/>
      <w:bookmarkStart w:id="486" w:name="_Toc25525"/>
      <w:r>
        <w:rPr>
          <w:rFonts w:hint="eastAsia" w:ascii="仿宋" w:hAnsi="仿宋" w:eastAsia="仿宋" w:cs="仿宋"/>
          <w:b/>
          <w:color w:val="auto"/>
          <w:sz w:val="24"/>
          <w:highlight w:val="none"/>
        </w:rPr>
        <w:t>2.13 乙方破产</w:t>
      </w:r>
      <w:bookmarkEnd w:id="482"/>
      <w:bookmarkEnd w:id="483"/>
      <w:bookmarkEnd w:id="484"/>
      <w:bookmarkEnd w:id="485"/>
      <w:bookmarkEnd w:id="48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highlight w:val="none"/>
        </w:rPr>
      </w:pPr>
      <w:bookmarkStart w:id="487" w:name="_Toc23323"/>
      <w:bookmarkStart w:id="488" w:name="_Toc2016"/>
      <w:bookmarkStart w:id="489" w:name="_Toc1123"/>
      <w:r>
        <w:rPr>
          <w:rFonts w:hint="eastAsia" w:ascii="仿宋" w:hAnsi="仿宋" w:eastAsia="仿宋" w:cs="仿宋"/>
          <w:b/>
          <w:color w:val="auto"/>
          <w:sz w:val="24"/>
          <w:highlight w:val="none"/>
        </w:rPr>
        <w:t>2.14 合同中止、终止</w:t>
      </w:r>
      <w:bookmarkEnd w:id="487"/>
      <w:bookmarkEnd w:id="488"/>
      <w:bookmarkEnd w:id="48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490" w:name="_Toc1969"/>
      <w:bookmarkStart w:id="491" w:name="_Toc14525"/>
      <w:bookmarkStart w:id="492" w:name="_Toc17363"/>
      <w:r>
        <w:rPr>
          <w:rFonts w:hint="eastAsia" w:ascii="仿宋" w:hAnsi="仿宋" w:eastAsia="仿宋" w:cs="仿宋"/>
          <w:b/>
          <w:color w:val="auto"/>
          <w:sz w:val="24"/>
          <w:highlight w:val="none"/>
        </w:rPr>
        <w:t>2.15 检验和验收</w:t>
      </w:r>
      <w:bookmarkEnd w:id="490"/>
      <w:bookmarkEnd w:id="491"/>
      <w:bookmarkEnd w:id="492"/>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93" w:name="_Toc25198"/>
      <w:bookmarkStart w:id="494" w:name="_Toc31892"/>
      <w:bookmarkStart w:id="495" w:name="_Toc12666"/>
      <w:bookmarkStart w:id="496" w:name="_Toc9808"/>
      <w:bookmarkStart w:id="497" w:name="_Toc2308"/>
      <w:r>
        <w:rPr>
          <w:rFonts w:hint="eastAsia" w:ascii="仿宋" w:hAnsi="仿宋" w:eastAsia="仿宋" w:cs="仿宋"/>
          <w:b/>
          <w:color w:val="auto"/>
          <w:sz w:val="24"/>
          <w:highlight w:val="none"/>
        </w:rPr>
        <w:t>2.16 通知和送达</w:t>
      </w:r>
      <w:bookmarkEnd w:id="493"/>
      <w:bookmarkEnd w:id="494"/>
      <w:bookmarkEnd w:id="495"/>
      <w:bookmarkEnd w:id="496"/>
      <w:bookmarkEnd w:id="497"/>
    </w:p>
    <w:p>
      <w:pPr>
        <w:spacing w:line="560" w:lineRule="exact"/>
        <w:ind w:firstLine="480" w:firstLineChars="200"/>
        <w:rPr>
          <w:rFonts w:hint="eastAsia" w:ascii="仿宋" w:hAnsi="仿宋" w:eastAsia="仿宋" w:cs="仿宋"/>
          <w:color w:val="auto"/>
          <w:sz w:val="24"/>
          <w:highlight w:val="none"/>
        </w:rPr>
      </w:pPr>
      <w:bookmarkStart w:id="498" w:name="_Toc27674"/>
      <w:bookmarkStart w:id="499"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pPr>
        <w:spacing w:line="560" w:lineRule="exact"/>
        <w:ind w:firstLine="482" w:firstLineChars="200"/>
        <w:outlineLvl w:val="0"/>
        <w:rPr>
          <w:rFonts w:hint="eastAsia" w:ascii="仿宋" w:hAnsi="仿宋" w:eastAsia="仿宋" w:cs="仿宋"/>
          <w:b/>
          <w:color w:val="auto"/>
          <w:sz w:val="24"/>
          <w:highlight w:val="none"/>
        </w:rPr>
      </w:pPr>
      <w:bookmarkStart w:id="500" w:name="_Toc27644"/>
      <w:bookmarkStart w:id="501" w:name="_Toc20808"/>
      <w:bookmarkStart w:id="502" w:name="_Toc12254"/>
      <w:bookmarkStart w:id="503" w:name="_Toc5063"/>
      <w:bookmarkStart w:id="504" w:name="_Toc28906"/>
      <w:r>
        <w:rPr>
          <w:rFonts w:hint="eastAsia" w:ascii="仿宋" w:hAnsi="仿宋" w:eastAsia="仿宋" w:cs="仿宋"/>
          <w:b/>
          <w:color w:val="auto"/>
          <w:sz w:val="24"/>
          <w:highlight w:val="none"/>
        </w:rPr>
        <w:t>2.17 合同使用的文字和适用的法律</w:t>
      </w:r>
      <w:bookmarkEnd w:id="500"/>
      <w:bookmarkEnd w:id="501"/>
      <w:bookmarkEnd w:id="502"/>
      <w:bookmarkEnd w:id="503"/>
      <w:bookmarkEnd w:id="50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pPr>
        <w:spacing w:line="560" w:lineRule="exact"/>
        <w:ind w:firstLine="482" w:firstLineChars="200"/>
        <w:outlineLvl w:val="0"/>
        <w:rPr>
          <w:rFonts w:hint="eastAsia" w:ascii="仿宋" w:hAnsi="仿宋" w:eastAsia="仿宋" w:cs="仿宋"/>
          <w:b/>
          <w:color w:val="auto"/>
          <w:sz w:val="24"/>
          <w:highlight w:val="none"/>
        </w:rPr>
      </w:pPr>
      <w:bookmarkStart w:id="505" w:name="_Toc18540"/>
      <w:bookmarkStart w:id="506" w:name="_Toc4355"/>
      <w:bookmarkStart w:id="507" w:name="_Toc30599"/>
      <w:r>
        <w:rPr>
          <w:rFonts w:hint="eastAsia" w:ascii="仿宋" w:hAnsi="仿宋" w:eastAsia="仿宋" w:cs="仿宋"/>
          <w:b/>
          <w:color w:val="auto"/>
          <w:sz w:val="24"/>
          <w:highlight w:val="none"/>
        </w:rPr>
        <w:t>2.18 计量单位</w:t>
      </w:r>
      <w:bookmarkEnd w:id="505"/>
      <w:bookmarkEnd w:id="506"/>
      <w:bookmarkEnd w:id="50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8" w:name="_Toc331685784"/>
      <w:r>
        <w:rPr>
          <w:rFonts w:hint="eastAsia" w:ascii="仿宋" w:hAnsi="仿宋" w:eastAsia="仿宋" w:cs="仿宋"/>
          <w:b/>
          <w:color w:val="auto"/>
          <w:sz w:val="24"/>
          <w:highlight w:val="none"/>
        </w:rPr>
        <w:t xml:space="preserve"> </w:t>
      </w:r>
      <w:bookmarkEnd w:id="508"/>
      <w:r>
        <w:rPr>
          <w:rFonts w:hint="eastAsia" w:ascii="仿宋" w:hAnsi="仿宋" w:eastAsia="仿宋" w:cs="仿宋"/>
          <w:b/>
          <w:color w:val="auto"/>
          <w:sz w:val="24"/>
          <w:highlight w:val="none"/>
        </w:rPr>
        <w:t>第三部分  合同专用条款</w:t>
      </w:r>
    </w:p>
    <w:p>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088"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088" w:type="dxa"/>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088" w:type="dxa"/>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088" w:type="dxa"/>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088"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088" w:type="dxa"/>
          </w:tcPr>
          <w:p>
            <w:pPr>
              <w:spacing w:line="360" w:lineRule="auto"/>
              <w:rPr>
                <w:rFonts w:hint="eastAsia" w:ascii="仿宋" w:hAnsi="仿宋" w:eastAsia="仿宋" w:cs="仿宋"/>
                <w:color w:val="auto"/>
                <w:sz w:val="24"/>
                <w:highlight w:val="none"/>
              </w:rPr>
            </w:pPr>
          </w:p>
        </w:tc>
      </w:tr>
    </w:tbl>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3"/>
      <w:r>
        <w:rPr>
          <w:rFonts w:hint="eastAsia" w:ascii="仿宋" w:hAnsi="仿宋" w:eastAsia="仿宋" w:cs="仿宋"/>
          <w:b/>
          <w:color w:val="auto"/>
          <w:sz w:val="36"/>
          <w:szCs w:val="20"/>
          <w:highlight w:val="none"/>
        </w:rPr>
        <w:t xml:space="preserve"> </w:t>
      </w:r>
      <w:bookmarkEnd w:id="394"/>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adjustRightInd/>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09" w:name="_Hlk101257010"/>
      <w:r>
        <w:rPr>
          <w:rFonts w:hint="eastAsia" w:ascii="仿宋" w:hAnsi="仿宋" w:eastAsia="仿宋" w:cs="仿宋"/>
          <w:color w:val="auto"/>
          <w:sz w:val="24"/>
          <w:highlight w:val="none"/>
        </w:rPr>
        <w:t>（如果有)</w:t>
      </w:r>
      <w:bookmarkEnd w:id="509"/>
      <w:r>
        <w:rPr>
          <w:rFonts w:hint="eastAsia" w:ascii="仿宋" w:hAnsi="仿宋" w:eastAsia="仿宋" w:cs="仿宋"/>
          <w:snapToGrid w:val="0"/>
          <w:color w:val="auto"/>
          <w:kern w:val="28"/>
          <w:sz w:val="24"/>
          <w:szCs w:val="20"/>
          <w:highlight w:val="none"/>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4"/>
        <w:rPr>
          <w:rFonts w:hint="eastAsia" w:ascii="仿宋" w:hAnsi="仿宋" w:eastAsia="仿宋" w:cs="仿宋"/>
          <w:color w:val="auto"/>
          <w:highlight w:val="none"/>
          <w:lang w:val="en-US"/>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hint="eastAsia" w:ascii="仿宋" w:hAnsi="仿宋" w:eastAsia="仿宋" w:cs="仿宋"/>
          <w:color w:val="auto"/>
          <w:sz w:val="24"/>
          <w:highlight w:val="none"/>
        </w:rPr>
      </w:pP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5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51"/>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rtlGutter w:val="0"/>
          <w:docGrid w:linePitch="312" w:charSpace="0"/>
        </w:sectPr>
      </w:pPr>
    </w:p>
    <w:p>
      <w:pPr>
        <w:snapToGrid w:val="0"/>
        <w:spacing w:line="360" w:lineRule="auto"/>
        <w:ind w:left="0" w:leftChars="0"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color w:val="auto"/>
          <w:kern w:val="0"/>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rtlGutter w:val="0"/>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bCs/>
          <w:color w:val="auto"/>
          <w:sz w:val="52"/>
          <w:szCs w:val="52"/>
          <w:highlight w:val="none"/>
        </w:rPr>
      </w:pPr>
    </w:p>
    <w:p>
      <w:pPr>
        <w:snapToGrid w:val="0"/>
        <w:spacing w:line="360" w:lineRule="auto"/>
        <w:ind w:right="480"/>
        <w:jc w:val="both"/>
        <w:rPr>
          <w:rFonts w:hint="eastAsia" w:ascii="仿宋" w:hAnsi="仿宋" w:eastAsia="仿宋" w:cs="仿宋"/>
          <w:b/>
          <w:color w:val="auto"/>
          <w:kern w:val="0"/>
          <w:sz w:val="32"/>
          <w:szCs w:val="32"/>
          <w:highlight w:val="none"/>
        </w:rPr>
        <w:sectPr>
          <w:headerReference r:id="rId17" w:type="first"/>
          <w:footerReference r:id="rId19" w:type="first"/>
          <w:headerReference r:id="rId16" w:type="default"/>
          <w:footerReference r:id="rId18" w:type="default"/>
          <w:pgSz w:w="11905" w:h="16838"/>
          <w:pgMar w:top="1474" w:right="1814" w:bottom="1474" w:left="1814" w:header="851" w:footer="850" w:gutter="0"/>
          <w:cols w:space="0" w:num="1"/>
          <w:rtlGutter w:val="0"/>
          <w:docGrid w:linePitch="312" w:charSpace="0"/>
        </w:sectPr>
      </w:pPr>
      <w:r>
        <w:rPr>
          <w:rFonts w:hint="eastAsia" w:ascii="仿宋" w:hAnsi="仿宋" w:eastAsia="仿宋" w:cs="仿宋"/>
          <w:b/>
          <w:bCs/>
          <w:color w:val="auto"/>
          <w:sz w:val="52"/>
          <w:szCs w:val="52"/>
          <w:highlight w:val="none"/>
        </w:rPr>
        <w:t>注：</w:t>
      </w:r>
      <w:r>
        <w:rPr>
          <w:rFonts w:hint="eastAsia" w:ascii="仿宋" w:hAnsi="仿宋" w:eastAsia="仿宋" w:cs="仿宋"/>
          <w:b/>
          <w:bCs/>
          <w:color w:val="auto"/>
          <w:sz w:val="52"/>
          <w:szCs w:val="52"/>
          <w:highlight w:val="none"/>
          <w:lang w:val="en-US" w:eastAsia="zh-CN"/>
        </w:rPr>
        <w:t>若多个标项响应投标时，</w:t>
      </w:r>
      <w:r>
        <w:rPr>
          <w:rFonts w:hint="eastAsia" w:ascii="仿宋" w:hAnsi="仿宋" w:eastAsia="仿宋" w:cs="仿宋"/>
          <w:b/>
          <w:bCs/>
          <w:color w:val="auto"/>
          <w:sz w:val="52"/>
          <w:szCs w:val="52"/>
          <w:highlight w:val="none"/>
        </w:rPr>
        <w:t>各标项报价文件</w:t>
      </w:r>
      <w:r>
        <w:rPr>
          <w:rFonts w:hint="eastAsia" w:ascii="仿宋" w:hAnsi="仿宋" w:eastAsia="仿宋" w:cs="仿宋"/>
          <w:b/>
          <w:bCs/>
          <w:color w:val="auto"/>
          <w:sz w:val="52"/>
          <w:szCs w:val="52"/>
          <w:highlight w:val="none"/>
          <w:lang w:val="en-US" w:eastAsia="zh-CN"/>
        </w:rPr>
        <w:t>须</w:t>
      </w:r>
      <w:r>
        <w:rPr>
          <w:rFonts w:hint="eastAsia" w:ascii="仿宋" w:hAnsi="仿宋" w:eastAsia="仿宋" w:cs="仿宋"/>
          <w:b/>
          <w:bCs/>
          <w:color w:val="auto"/>
          <w:sz w:val="52"/>
          <w:szCs w:val="52"/>
          <w:highlight w:val="none"/>
        </w:rPr>
        <w:t>单独制作，单独上传。</w:t>
      </w:r>
    </w:p>
    <w:p>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napToGrid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noWrap w:val="0"/>
            <w:vAlign w:val="top"/>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noWrap w:val="0"/>
            <w:vAlign w:val="top"/>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noWrap w:val="0"/>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noWrap w:val="0"/>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41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c>
          <w:tcPr>
            <w:tcW w:w="2127" w:type="dxa"/>
            <w:noWrap w:val="0"/>
            <w:vAlign w:val="top"/>
          </w:tcPr>
          <w:p>
            <w:pPr>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noWrap w:val="0"/>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41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c>
          <w:tcPr>
            <w:tcW w:w="2127" w:type="dxa"/>
            <w:noWrap w:val="0"/>
            <w:vAlign w:val="top"/>
          </w:tcPr>
          <w:p>
            <w:pPr>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41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c>
          <w:tcPr>
            <w:tcW w:w="2127" w:type="dxa"/>
            <w:noWrap w:val="0"/>
            <w:vAlign w:val="top"/>
          </w:tcPr>
          <w:p>
            <w:pPr>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noWrap w:val="0"/>
            <w:vAlign w:val="center"/>
          </w:tcPr>
          <w:p>
            <w:pPr>
              <w:spacing w:line="360" w:lineRule="auto"/>
              <w:jc w:val="center"/>
              <w:rPr>
                <w:rFonts w:hint="eastAsia" w:ascii="仿宋" w:hAnsi="仿宋" w:eastAsia="仿宋" w:cs="仿宋"/>
                <w:color w:val="auto"/>
                <w:sz w:val="24"/>
                <w:highlight w:val="none"/>
              </w:rPr>
            </w:pPr>
          </w:p>
        </w:tc>
        <w:tc>
          <w:tcPr>
            <w:tcW w:w="992"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41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c>
          <w:tcPr>
            <w:tcW w:w="2127" w:type="dxa"/>
            <w:noWrap w:val="0"/>
            <w:vAlign w:val="top"/>
          </w:tcPr>
          <w:p>
            <w:pPr>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noWrap w:val="0"/>
            <w:vAlign w:val="center"/>
          </w:tcPr>
          <w:p>
            <w:pPr>
              <w:spacing w:line="360" w:lineRule="auto"/>
              <w:jc w:val="center"/>
              <w:rPr>
                <w:rFonts w:hint="eastAsia" w:ascii="仿宋" w:hAnsi="仿宋" w:eastAsia="仿宋" w:cs="仿宋"/>
                <w:color w:val="auto"/>
                <w:sz w:val="24"/>
                <w:highlight w:val="none"/>
              </w:rPr>
            </w:pPr>
          </w:p>
        </w:tc>
        <w:tc>
          <w:tcPr>
            <w:tcW w:w="992"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410"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268" w:type="dxa"/>
            <w:noWrap w:val="0"/>
            <w:vAlign w:val="center"/>
          </w:tcPr>
          <w:p>
            <w:pPr>
              <w:snapToGrid w:val="0"/>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c>
          <w:tcPr>
            <w:tcW w:w="2127" w:type="dxa"/>
            <w:noWrap w:val="0"/>
            <w:vAlign w:val="top"/>
          </w:tcPr>
          <w:p>
            <w:pPr>
              <w:spacing w:line="360" w:lineRule="auto"/>
              <w:jc w:val="center"/>
              <w:rPr>
                <w:rFonts w:hint="eastAsia" w:ascii="仿宋" w:hAnsi="仿宋" w:eastAsia="仿宋" w:cs="仿宋"/>
                <w:color w:val="auto"/>
                <w:sz w:val="24"/>
                <w:highlight w:val="none"/>
              </w:rPr>
            </w:pPr>
          </w:p>
        </w:tc>
        <w:tc>
          <w:tcPr>
            <w:tcW w:w="212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4"/>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noWrap w:val="0"/>
            <w:vAlign w:val="top"/>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87" w:type="dxa"/>
            <w:gridSpan w:val="4"/>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noWrap w:val="0"/>
            <w:vAlign w:val="top"/>
          </w:tcPr>
          <w:p>
            <w:pPr>
              <w:spacing w:line="360" w:lineRule="auto"/>
              <w:jc w:val="center"/>
              <w:rPr>
                <w:rFonts w:hint="eastAsia" w:ascii="仿宋" w:hAnsi="仿宋" w:eastAsia="仿宋" w:cs="仿宋"/>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sz w:val="24"/>
          <w:highlight w:val="none"/>
          <w:lang w:val="en-US" w:eastAsia="zh-CN"/>
        </w:rPr>
        <w:sectPr>
          <w:pgSz w:w="16838" w:h="11905" w:orient="landscape"/>
          <w:pgMar w:top="1814" w:right="1474" w:bottom="1814" w:left="1474" w:header="851" w:footer="850" w:gutter="0"/>
          <w:cols w:space="0" w:num="1"/>
          <w:rtlGutter w:val="0"/>
          <w:docGrid w:linePitch="312" w:charSpace="0"/>
        </w:sect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未做阐述说明的，投标无效。</w:t>
      </w:r>
    </w:p>
    <w:p>
      <w:pPr>
        <w:pStyle w:val="694"/>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4"/>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510" w:name="OLE_LINK14"/>
      <w:bookmarkStart w:id="511" w:name="OLE_LINK13"/>
      <w:r>
        <w:rPr>
          <w:rFonts w:hint="eastAsia" w:ascii="仿宋" w:hAnsi="仿宋" w:eastAsia="仿宋" w:cs="仿宋"/>
          <w:b/>
          <w:color w:val="auto"/>
          <w:spacing w:val="6"/>
          <w:sz w:val="32"/>
          <w:szCs w:val="32"/>
          <w:highlight w:val="none"/>
        </w:rPr>
        <w:t>残疾人福利性单位声明函</w:t>
      </w:r>
    </w:p>
    <w:bookmarkEnd w:id="510"/>
    <w:bookmarkEnd w:id="511"/>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both"/>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both"/>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2" w:name="_Hlk101131882"/>
      <w:r>
        <w:rPr>
          <w:rFonts w:hint="eastAsia" w:ascii="仿宋" w:hAnsi="仿宋" w:eastAsia="仿宋" w:cs="仿宋"/>
          <w:color w:val="auto"/>
          <w:kern w:val="0"/>
          <w:sz w:val="24"/>
          <w:highlight w:val="none"/>
          <w:u w:val="single"/>
        </w:rPr>
        <w:t>联合体成员X,……</w:t>
      </w:r>
      <w:bookmarkEnd w:id="512"/>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3"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3"/>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4"/>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4"/>
        <w:jc w:val="left"/>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样品（演示）授权委托书</w:t>
      </w: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pPr>
        <w:jc w:val="center"/>
        <w:rPr>
          <w:rFonts w:hint="eastAsia" w:ascii="仿宋" w:hAnsi="仿宋" w:eastAsia="仿宋" w:cs="仿宋"/>
          <w:color w:val="auto"/>
          <w:sz w:val="40"/>
          <w:highlight w:val="none"/>
        </w:rPr>
      </w:pP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pPr>
        <w:snapToGrid w:val="0"/>
        <w:spacing w:line="360" w:lineRule="auto"/>
        <w:ind w:right="240"/>
        <w:jc w:val="right"/>
        <w:rPr>
          <w:rFonts w:hint="eastAsia" w:ascii="仿宋" w:hAnsi="仿宋" w:eastAsia="仿宋" w:cs="仿宋"/>
          <w:color w:val="auto"/>
          <w:highlight w:val="none"/>
          <w:lang w:val="zh-CN"/>
        </w:rPr>
      </w:pPr>
    </w:p>
    <w:p>
      <w:pPr>
        <w:snapToGrid w:val="0"/>
        <w:spacing w:line="360" w:lineRule="auto"/>
        <w:ind w:right="1920"/>
        <w:rPr>
          <w:rFonts w:hint="eastAsia" w:ascii="仿宋" w:hAnsi="仿宋" w:eastAsia="仿宋" w:cs="仿宋"/>
          <w:color w:val="auto"/>
          <w:highlight w:val="none"/>
          <w:lang w:val="zh-CN"/>
        </w:rPr>
      </w:pPr>
    </w:p>
    <w:p>
      <w:pPr>
        <w:snapToGrid w:val="0"/>
        <w:spacing w:line="360" w:lineRule="auto"/>
        <w:ind w:right="240"/>
        <w:jc w:val="right"/>
        <w:rPr>
          <w:rFonts w:hint="eastAsia" w:ascii="仿宋" w:hAnsi="仿宋" w:eastAsia="仿宋" w:cs="仿宋"/>
          <w:color w:val="auto"/>
          <w:highlight w:val="none"/>
          <w:lang w:val="zh-CN"/>
        </w:rPr>
      </w:pPr>
    </w:p>
    <w:p>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pPr>
        <w:snapToGrid w:val="0"/>
        <w:spacing w:line="360" w:lineRule="auto"/>
        <w:ind w:right="240"/>
        <w:rPr>
          <w:rFonts w:hint="eastAsia" w:ascii="仿宋" w:hAnsi="仿宋" w:eastAsia="仿宋" w:cs="仿宋"/>
          <w:color w:val="auto"/>
          <w:highlight w:val="none"/>
          <w:lang w:val="zh-CN"/>
        </w:rPr>
      </w:pPr>
    </w:p>
    <w:p>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pPr>
        <w:pStyle w:val="4"/>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32"/>
          <w:szCs w:val="32"/>
          <w:highlight w:val="none"/>
        </w:rPr>
      </w:pPr>
    </w:p>
    <w:p>
      <w:pPr>
        <w:pStyle w:val="4"/>
        <w:rPr>
          <w:rFonts w:hint="eastAsia" w:ascii="仿宋" w:hAnsi="仿宋" w:eastAsia="仿宋" w:cs="仿宋"/>
          <w:color w:val="auto"/>
          <w:highlight w:val="none"/>
        </w:rPr>
      </w:pPr>
    </w:p>
    <w:p>
      <w:pPr>
        <w:pStyle w:val="4"/>
        <w:rPr>
          <w:rFonts w:hint="eastAsia" w:ascii="仿宋" w:hAnsi="仿宋" w:eastAsia="仿宋" w:cs="仿宋"/>
          <w:color w:val="auto"/>
          <w:highlight w:val="none"/>
          <w:lang w:val="en-US"/>
        </w:rPr>
      </w:pPr>
    </w:p>
    <w:p>
      <w:pPr>
        <w:spacing w:line="360" w:lineRule="auto"/>
        <w:ind w:right="420"/>
        <w:rPr>
          <w:rFonts w:hint="eastAsia" w:ascii="仿宋" w:hAnsi="仿宋" w:eastAsia="仿宋" w:cs="仿宋"/>
          <w:color w:val="auto"/>
          <w:highlight w:val="none"/>
        </w:rPr>
      </w:pPr>
    </w:p>
    <w:p>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5" w:h="16838"/>
      <w:pgMar w:top="1474"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DejaVu Math TeX Gyre">
    <w:panose1 w:val="02000503000000000000"/>
    <w:charset w:val="00"/>
    <w:family w:val="auto"/>
    <w:pitch w:val="default"/>
    <w:sig w:usb0="A10000EF" w:usb1="4201F9EE" w:usb2="02000000" w:usb3="00000000" w:csb0="60000193" w:csb1="0DD4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36110187"/>
    <w:bookmarkStart w:id="516" w:name="_Toc164085800"/>
    <w:bookmarkStart w:id="517" w:name="_Toc91899912"/>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55B99"/>
    <w:multiLevelType w:val="multilevel"/>
    <w:tmpl w:val="1D155B99"/>
    <w:lvl w:ilvl="0" w:tentative="0">
      <w:start w:val="1"/>
      <w:numFmt w:val="chineseCountingThousand"/>
      <w:pStyle w:val="969"/>
      <w:suff w:val="nothing"/>
      <w:lvlText w:val="%1、"/>
      <w:lvlJc w:val="left"/>
      <w:pPr>
        <w:ind w:left="0" w:firstLine="0"/>
      </w:pPr>
      <w:rPr>
        <w:rFonts w:hint="eastAsia"/>
      </w:rPr>
    </w:lvl>
    <w:lvl w:ilvl="1" w:tentative="0">
      <w:start w:val="1"/>
      <w:numFmt w:val="chineseCountingThousand"/>
      <w:pStyle w:val="970"/>
      <w:suff w:val="nothing"/>
      <w:lvlText w:val="（%2）"/>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tentative="0">
      <w:start w:val="1"/>
      <w:numFmt w:val="decimal"/>
      <w:pStyle w:val="971"/>
      <w:suff w:val="nothing"/>
      <w:lvlText w:val="%3."/>
      <w:lvlJc w:val="left"/>
      <w:pPr>
        <w:ind w:left="0" w:firstLine="0"/>
      </w:pPr>
      <w:rPr>
        <w:rFonts w:hint="eastAsia"/>
      </w:rPr>
    </w:lvl>
    <w:lvl w:ilvl="3" w:tentative="0">
      <w:start w:val="1"/>
      <w:numFmt w:val="decimal"/>
      <w:pStyle w:val="972"/>
      <w:suff w:val="noth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NTJiODcwZTAyMmI2NTZjM2JiMmMxNzFiOGQ5YjIifQ=="/>
    <w:docVar w:name="KSO_WPS_MARK_KEY" w:val="5257709c-c18d-4580-b24f-3f0e849a4e73"/>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2EE2"/>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586295"/>
    <w:rsid w:val="048F763B"/>
    <w:rsid w:val="049F330E"/>
    <w:rsid w:val="04AA775C"/>
    <w:rsid w:val="04AF1889"/>
    <w:rsid w:val="04F66F48"/>
    <w:rsid w:val="05043453"/>
    <w:rsid w:val="05251E14"/>
    <w:rsid w:val="05A16594"/>
    <w:rsid w:val="05A7762D"/>
    <w:rsid w:val="060E4024"/>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CE4BCA"/>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5627C"/>
    <w:rsid w:val="0A5B7E63"/>
    <w:rsid w:val="0AA374A5"/>
    <w:rsid w:val="0AAB7649"/>
    <w:rsid w:val="0ABC5606"/>
    <w:rsid w:val="0B172054"/>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DF70CA8"/>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595441"/>
    <w:rsid w:val="118963A1"/>
    <w:rsid w:val="11C6522A"/>
    <w:rsid w:val="11E104CC"/>
    <w:rsid w:val="11E20309"/>
    <w:rsid w:val="11FD16EA"/>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5D26096"/>
    <w:rsid w:val="15F8056F"/>
    <w:rsid w:val="1632430B"/>
    <w:rsid w:val="16A8729C"/>
    <w:rsid w:val="16B33777"/>
    <w:rsid w:val="16BC70A7"/>
    <w:rsid w:val="16C6339E"/>
    <w:rsid w:val="172F2D79"/>
    <w:rsid w:val="17557BEF"/>
    <w:rsid w:val="175A6F0B"/>
    <w:rsid w:val="17906725"/>
    <w:rsid w:val="17D349C1"/>
    <w:rsid w:val="1830729E"/>
    <w:rsid w:val="1870062C"/>
    <w:rsid w:val="18817102"/>
    <w:rsid w:val="18830A15"/>
    <w:rsid w:val="18852B28"/>
    <w:rsid w:val="188B5321"/>
    <w:rsid w:val="189E35C3"/>
    <w:rsid w:val="19932372"/>
    <w:rsid w:val="19A20DD5"/>
    <w:rsid w:val="19AE03F1"/>
    <w:rsid w:val="19FB2A30"/>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144E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81222"/>
    <w:rsid w:val="220B1C3D"/>
    <w:rsid w:val="221D1D20"/>
    <w:rsid w:val="22334A87"/>
    <w:rsid w:val="22BE6801"/>
    <w:rsid w:val="233500BF"/>
    <w:rsid w:val="23377FF7"/>
    <w:rsid w:val="23481ECF"/>
    <w:rsid w:val="236B425F"/>
    <w:rsid w:val="23836192"/>
    <w:rsid w:val="23901F29"/>
    <w:rsid w:val="239C0061"/>
    <w:rsid w:val="23B908A4"/>
    <w:rsid w:val="23BB480B"/>
    <w:rsid w:val="23E95BEF"/>
    <w:rsid w:val="23FD0064"/>
    <w:rsid w:val="240833C5"/>
    <w:rsid w:val="24465B9C"/>
    <w:rsid w:val="245375B0"/>
    <w:rsid w:val="24642C0A"/>
    <w:rsid w:val="24B22173"/>
    <w:rsid w:val="24B95AD9"/>
    <w:rsid w:val="24BE24DA"/>
    <w:rsid w:val="24CF5825"/>
    <w:rsid w:val="24D663E6"/>
    <w:rsid w:val="24D77F2B"/>
    <w:rsid w:val="25346245"/>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FB28B3"/>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2878AC"/>
    <w:rsid w:val="2A4642C3"/>
    <w:rsid w:val="2A6D6092"/>
    <w:rsid w:val="2A7D76B4"/>
    <w:rsid w:val="2B437463"/>
    <w:rsid w:val="2B5C1EA9"/>
    <w:rsid w:val="2B5D2C79"/>
    <w:rsid w:val="2B7807EE"/>
    <w:rsid w:val="2BA50BF7"/>
    <w:rsid w:val="2BBF00EC"/>
    <w:rsid w:val="2BC37CFD"/>
    <w:rsid w:val="2BD5237F"/>
    <w:rsid w:val="2BE536CE"/>
    <w:rsid w:val="2BE758D9"/>
    <w:rsid w:val="2C09049E"/>
    <w:rsid w:val="2C0A653C"/>
    <w:rsid w:val="2C191F85"/>
    <w:rsid w:val="2CE82D6F"/>
    <w:rsid w:val="2D343236"/>
    <w:rsid w:val="2DC11207"/>
    <w:rsid w:val="2DD15014"/>
    <w:rsid w:val="2DF72DE4"/>
    <w:rsid w:val="2E0220AF"/>
    <w:rsid w:val="2E4B082A"/>
    <w:rsid w:val="2E5D4E86"/>
    <w:rsid w:val="2E5D790B"/>
    <w:rsid w:val="2E9A3C18"/>
    <w:rsid w:val="2EBB0FEE"/>
    <w:rsid w:val="2EC63002"/>
    <w:rsid w:val="2F0A6B38"/>
    <w:rsid w:val="2F5F62B2"/>
    <w:rsid w:val="2F946CCB"/>
    <w:rsid w:val="2FD25781"/>
    <w:rsid w:val="2FDC745C"/>
    <w:rsid w:val="2FFD7934"/>
    <w:rsid w:val="306D4F7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0211A7"/>
    <w:rsid w:val="370E06AE"/>
    <w:rsid w:val="373F410B"/>
    <w:rsid w:val="37EE7094"/>
    <w:rsid w:val="38296C89"/>
    <w:rsid w:val="383002EB"/>
    <w:rsid w:val="38433DBC"/>
    <w:rsid w:val="38586797"/>
    <w:rsid w:val="38BC0149"/>
    <w:rsid w:val="38D87D1C"/>
    <w:rsid w:val="39416E46"/>
    <w:rsid w:val="39636459"/>
    <w:rsid w:val="396B7F6C"/>
    <w:rsid w:val="39A959E1"/>
    <w:rsid w:val="39B417A9"/>
    <w:rsid w:val="39FC5695"/>
    <w:rsid w:val="3A006D8E"/>
    <w:rsid w:val="3A3651E5"/>
    <w:rsid w:val="3A744481"/>
    <w:rsid w:val="3A8C7BEF"/>
    <w:rsid w:val="3A906246"/>
    <w:rsid w:val="3AD9097C"/>
    <w:rsid w:val="3AF7E610"/>
    <w:rsid w:val="3B2349B7"/>
    <w:rsid w:val="3B616CFF"/>
    <w:rsid w:val="3B6259F6"/>
    <w:rsid w:val="3B976654"/>
    <w:rsid w:val="3BC01EFC"/>
    <w:rsid w:val="3BCA786A"/>
    <w:rsid w:val="3BD31E2F"/>
    <w:rsid w:val="3BF15831"/>
    <w:rsid w:val="3C105946"/>
    <w:rsid w:val="3C471448"/>
    <w:rsid w:val="3C5F759A"/>
    <w:rsid w:val="3C6C21B7"/>
    <w:rsid w:val="3C6C525A"/>
    <w:rsid w:val="3CCE23CB"/>
    <w:rsid w:val="3CD17D17"/>
    <w:rsid w:val="3D107AC3"/>
    <w:rsid w:val="3D3C7F39"/>
    <w:rsid w:val="3D440F09"/>
    <w:rsid w:val="3D4504A0"/>
    <w:rsid w:val="3D8734BB"/>
    <w:rsid w:val="3D9A11D4"/>
    <w:rsid w:val="3DA16D89"/>
    <w:rsid w:val="3DA364BE"/>
    <w:rsid w:val="3DE041CB"/>
    <w:rsid w:val="3E0D48F6"/>
    <w:rsid w:val="3E1868B4"/>
    <w:rsid w:val="3E2F61C7"/>
    <w:rsid w:val="3E30329A"/>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B0563"/>
    <w:rsid w:val="3F2F0234"/>
    <w:rsid w:val="3F6363FE"/>
    <w:rsid w:val="3F756B8F"/>
    <w:rsid w:val="3F77BA1B"/>
    <w:rsid w:val="3F95482B"/>
    <w:rsid w:val="4019356B"/>
    <w:rsid w:val="40592157"/>
    <w:rsid w:val="406E1CAE"/>
    <w:rsid w:val="40A0133A"/>
    <w:rsid w:val="40C31A53"/>
    <w:rsid w:val="40FF545D"/>
    <w:rsid w:val="410067C8"/>
    <w:rsid w:val="41477D6F"/>
    <w:rsid w:val="418F0D2A"/>
    <w:rsid w:val="4192572D"/>
    <w:rsid w:val="41D01505"/>
    <w:rsid w:val="42474939"/>
    <w:rsid w:val="424C3C57"/>
    <w:rsid w:val="42613FF3"/>
    <w:rsid w:val="42660D96"/>
    <w:rsid w:val="428667D2"/>
    <w:rsid w:val="42870675"/>
    <w:rsid w:val="42CD1CE0"/>
    <w:rsid w:val="42E1381E"/>
    <w:rsid w:val="42ED6459"/>
    <w:rsid w:val="42FE58DD"/>
    <w:rsid w:val="43174B3D"/>
    <w:rsid w:val="434B790E"/>
    <w:rsid w:val="4360274F"/>
    <w:rsid w:val="43977AB6"/>
    <w:rsid w:val="43A3342B"/>
    <w:rsid w:val="43C77C27"/>
    <w:rsid w:val="43DE09EE"/>
    <w:rsid w:val="44002FAD"/>
    <w:rsid w:val="443C4228"/>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3B2093"/>
    <w:rsid w:val="476F1E03"/>
    <w:rsid w:val="477B778F"/>
    <w:rsid w:val="478203EC"/>
    <w:rsid w:val="47B025FA"/>
    <w:rsid w:val="4809698F"/>
    <w:rsid w:val="4811697D"/>
    <w:rsid w:val="4850203D"/>
    <w:rsid w:val="487A3E25"/>
    <w:rsid w:val="488B5503"/>
    <w:rsid w:val="48937E21"/>
    <w:rsid w:val="489A0361"/>
    <w:rsid w:val="48B94FF3"/>
    <w:rsid w:val="48E37AAB"/>
    <w:rsid w:val="48FD4B4C"/>
    <w:rsid w:val="490A68E0"/>
    <w:rsid w:val="490B5A3B"/>
    <w:rsid w:val="491055FE"/>
    <w:rsid w:val="495F5B3E"/>
    <w:rsid w:val="496F77D7"/>
    <w:rsid w:val="497654FD"/>
    <w:rsid w:val="49B64211"/>
    <w:rsid w:val="49E56AF9"/>
    <w:rsid w:val="49F6167F"/>
    <w:rsid w:val="4A064FA0"/>
    <w:rsid w:val="4A16615C"/>
    <w:rsid w:val="4A404886"/>
    <w:rsid w:val="4A4424D7"/>
    <w:rsid w:val="4AB82D0F"/>
    <w:rsid w:val="4AEB7664"/>
    <w:rsid w:val="4AFD7C19"/>
    <w:rsid w:val="4B0567D1"/>
    <w:rsid w:val="4B236AAE"/>
    <w:rsid w:val="4B363761"/>
    <w:rsid w:val="4B5D4D06"/>
    <w:rsid w:val="4B707271"/>
    <w:rsid w:val="4B9739F7"/>
    <w:rsid w:val="4BEE2503"/>
    <w:rsid w:val="4C245A30"/>
    <w:rsid w:val="4CB6685F"/>
    <w:rsid w:val="4CC367FE"/>
    <w:rsid w:val="4D077F3C"/>
    <w:rsid w:val="4D123355"/>
    <w:rsid w:val="4D2A3B31"/>
    <w:rsid w:val="4D2E05F7"/>
    <w:rsid w:val="4D312C52"/>
    <w:rsid w:val="4D864324"/>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135B4"/>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070E9"/>
    <w:rsid w:val="558931E1"/>
    <w:rsid w:val="55923347"/>
    <w:rsid w:val="55925180"/>
    <w:rsid w:val="55983B1B"/>
    <w:rsid w:val="55A8376B"/>
    <w:rsid w:val="55DC29B6"/>
    <w:rsid w:val="55DD4241"/>
    <w:rsid w:val="56547F70"/>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C90B2C"/>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5F554A1"/>
    <w:rsid w:val="66195831"/>
    <w:rsid w:val="662E75B1"/>
    <w:rsid w:val="66342C2E"/>
    <w:rsid w:val="663E784C"/>
    <w:rsid w:val="668B6A45"/>
    <w:rsid w:val="66AB4351"/>
    <w:rsid w:val="67011F07"/>
    <w:rsid w:val="672F3F24"/>
    <w:rsid w:val="673E055F"/>
    <w:rsid w:val="67551CE3"/>
    <w:rsid w:val="67A22552"/>
    <w:rsid w:val="67B22DCC"/>
    <w:rsid w:val="67BE71AA"/>
    <w:rsid w:val="67D90273"/>
    <w:rsid w:val="67DE5875"/>
    <w:rsid w:val="67E55852"/>
    <w:rsid w:val="67EB1AB4"/>
    <w:rsid w:val="67F352BE"/>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7E757D"/>
    <w:rsid w:val="69CC2BFF"/>
    <w:rsid w:val="69FD55B8"/>
    <w:rsid w:val="6A0B1C62"/>
    <w:rsid w:val="6A2406C8"/>
    <w:rsid w:val="6A2A3115"/>
    <w:rsid w:val="6ADE0BD1"/>
    <w:rsid w:val="6AE96859"/>
    <w:rsid w:val="6B147746"/>
    <w:rsid w:val="6B24787C"/>
    <w:rsid w:val="6B573233"/>
    <w:rsid w:val="6B5B6274"/>
    <w:rsid w:val="6B935D53"/>
    <w:rsid w:val="6BFB7BD7"/>
    <w:rsid w:val="6C0C1A19"/>
    <w:rsid w:val="6C196F71"/>
    <w:rsid w:val="6C226FCB"/>
    <w:rsid w:val="6C31226F"/>
    <w:rsid w:val="6C552F0B"/>
    <w:rsid w:val="6C692464"/>
    <w:rsid w:val="6C8C67B7"/>
    <w:rsid w:val="6C9D744C"/>
    <w:rsid w:val="6CF33C64"/>
    <w:rsid w:val="6D167928"/>
    <w:rsid w:val="6D26299B"/>
    <w:rsid w:val="6D4772EC"/>
    <w:rsid w:val="6D9078AF"/>
    <w:rsid w:val="6D953065"/>
    <w:rsid w:val="6DAA3FEF"/>
    <w:rsid w:val="6DC0172B"/>
    <w:rsid w:val="6DCB690C"/>
    <w:rsid w:val="6DD41A5B"/>
    <w:rsid w:val="6DF43C2E"/>
    <w:rsid w:val="6DF51CA3"/>
    <w:rsid w:val="6E8335BD"/>
    <w:rsid w:val="6E8E12EF"/>
    <w:rsid w:val="6E972936"/>
    <w:rsid w:val="6ED446C5"/>
    <w:rsid w:val="6F2A7D94"/>
    <w:rsid w:val="6F8331F1"/>
    <w:rsid w:val="6FAE1A09"/>
    <w:rsid w:val="6FD75BF8"/>
    <w:rsid w:val="6FDC710D"/>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C21C6F"/>
    <w:rsid w:val="75D20F1D"/>
    <w:rsid w:val="75DA2C18"/>
    <w:rsid w:val="75F54412"/>
    <w:rsid w:val="761D08E0"/>
    <w:rsid w:val="762A53DF"/>
    <w:rsid w:val="765D347C"/>
    <w:rsid w:val="76826699"/>
    <w:rsid w:val="76C87133"/>
    <w:rsid w:val="76CD08D5"/>
    <w:rsid w:val="76DB4B92"/>
    <w:rsid w:val="77052AA4"/>
    <w:rsid w:val="770FEEE6"/>
    <w:rsid w:val="77136511"/>
    <w:rsid w:val="77340A39"/>
    <w:rsid w:val="77351FD0"/>
    <w:rsid w:val="773E16DD"/>
    <w:rsid w:val="77472422"/>
    <w:rsid w:val="777F31F2"/>
    <w:rsid w:val="77D1700D"/>
    <w:rsid w:val="77EC04CC"/>
    <w:rsid w:val="787259C9"/>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8573D"/>
    <w:rsid w:val="79FD443C"/>
    <w:rsid w:val="7A1D1975"/>
    <w:rsid w:val="7A3E5150"/>
    <w:rsid w:val="7A434CC1"/>
    <w:rsid w:val="7A4670D6"/>
    <w:rsid w:val="7A534B63"/>
    <w:rsid w:val="7A615382"/>
    <w:rsid w:val="7A67303B"/>
    <w:rsid w:val="7AAB1D04"/>
    <w:rsid w:val="7ABA4368"/>
    <w:rsid w:val="7AD05746"/>
    <w:rsid w:val="7B257FFD"/>
    <w:rsid w:val="7B273D20"/>
    <w:rsid w:val="7B343476"/>
    <w:rsid w:val="7B5A2978"/>
    <w:rsid w:val="7B5A7E4C"/>
    <w:rsid w:val="7B667AF9"/>
    <w:rsid w:val="7B7468F8"/>
    <w:rsid w:val="7BBB04BF"/>
    <w:rsid w:val="7BEE0103"/>
    <w:rsid w:val="7C0A0FE4"/>
    <w:rsid w:val="7C254906"/>
    <w:rsid w:val="7C37756C"/>
    <w:rsid w:val="7C590818"/>
    <w:rsid w:val="7C715DD6"/>
    <w:rsid w:val="7C7C10F6"/>
    <w:rsid w:val="7C853BEA"/>
    <w:rsid w:val="7C881368"/>
    <w:rsid w:val="7CE27788"/>
    <w:rsid w:val="7D005E9B"/>
    <w:rsid w:val="7D0C32F1"/>
    <w:rsid w:val="7D0F408D"/>
    <w:rsid w:val="7D491C6C"/>
    <w:rsid w:val="7D5429C0"/>
    <w:rsid w:val="7D6E6D43"/>
    <w:rsid w:val="7D7D34D3"/>
    <w:rsid w:val="7DB57A34"/>
    <w:rsid w:val="7DE60973"/>
    <w:rsid w:val="7DEF0916"/>
    <w:rsid w:val="7E1E5218"/>
    <w:rsid w:val="7E9A4E1F"/>
    <w:rsid w:val="7EA7723A"/>
    <w:rsid w:val="7EDE1733"/>
    <w:rsid w:val="7EF56FBB"/>
    <w:rsid w:val="7F0768EB"/>
    <w:rsid w:val="7F143BEC"/>
    <w:rsid w:val="7F715AF2"/>
    <w:rsid w:val="7F886E69"/>
    <w:rsid w:val="7FBF4D88"/>
    <w:rsid w:val="BB7FA927"/>
    <w:rsid w:val="C543CA59"/>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2"/>
    <w:qFormat/>
    <w:uiPriority w:val="0"/>
    <w:pPr>
      <w:ind w:firstLine="420"/>
    </w:pPr>
    <w:rPr>
      <w:rFonts w:hAnsi="Calibri" w:cs="Times New Roman"/>
      <w:snapToGrid/>
      <w:szCs w:val="20"/>
    </w:rPr>
  </w:style>
  <w:style w:type="paragraph" w:styleId="25">
    <w:name w:val="Body Text Indent"/>
    <w:basedOn w:val="1"/>
    <w:next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8"/>
    <w:qFormat/>
    <w:uiPriority w:val="0"/>
    <w:rPr>
      <w:b/>
      <w:bCs/>
    </w:rPr>
  </w:style>
  <w:style w:type="paragraph" w:styleId="61">
    <w:name w:val="Body Text First Indent 2"/>
    <w:basedOn w:val="25"/>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styleId="80">
    <w:name w:val="List Paragraph"/>
    <w:basedOn w:val="1"/>
    <w:qFormat/>
    <w:uiPriority w:val="34"/>
    <w:pPr>
      <w:spacing w:line="360" w:lineRule="auto"/>
      <w:ind w:firstLine="200" w:firstLineChars="200"/>
    </w:pPr>
    <w:rPr>
      <w:rFonts w:eastAsia="楷体_GB2312" w:cs="Lucida Sans"/>
      <w:sz w:val="24"/>
    </w:rPr>
  </w:style>
  <w:style w:type="paragraph" w:customStyle="1" w:styleId="81">
    <w:name w:val="Default"/>
    <w:next w:val="82"/>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正文文本首行缩进 21"/>
    <w:basedOn w:val="25"/>
    <w:qFormat/>
    <w:uiPriority w:val="99"/>
    <w:pPr>
      <w:spacing w:line="200" w:lineRule="atLeast"/>
      <w:ind w:firstLine="420"/>
    </w:pPr>
    <w:rPr>
      <w:rFonts w:hAnsi="Courier New"/>
      <w:spacing w:val="-4"/>
      <w:sz w:val="18"/>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1"/>
    <w:qFormat/>
    <w:uiPriority w:val="0"/>
    <w:rPr>
      <w:rFonts w:ascii="宋体" w:hAnsi="宋体"/>
      <w:kern w:val="2"/>
      <w:sz w:val="21"/>
      <w:szCs w:val="24"/>
    </w:rPr>
  </w:style>
  <w:style w:type="character" w:customStyle="1" w:styleId="124">
    <w:name w:val="font11"/>
    <w:basedOn w:val="69"/>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7"/>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6"/>
    <w:qFormat/>
    <w:uiPriority w:val="0"/>
    <w:rPr>
      <w:rFonts w:ascii="宋体"/>
      <w:kern w:val="2"/>
      <w:sz w:val="24"/>
      <w:szCs w:val="21"/>
      <w:lang w:val="zh-CN"/>
    </w:rPr>
  </w:style>
  <w:style w:type="character" w:customStyle="1" w:styleId="184">
    <w:name w:val="标题 9 Char"/>
    <w:link w:val="10"/>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basedOn w:val="69"/>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5"/>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1"/>
    <w:qFormat/>
    <w:uiPriority w:val="0"/>
    <w:rPr>
      <w:rFonts w:ascii="仿宋_GB2312" w:eastAsia="仿宋_GB2312" w:cs="仿宋_GB2312"/>
      <w:color w:val="000000"/>
      <w:sz w:val="24"/>
      <w:szCs w:val="24"/>
      <w:lang w:val="en-US" w:eastAsia="zh-CN" w:bidi="ar-SA"/>
    </w:rPr>
  </w:style>
  <w:style w:type="paragraph" w:customStyle="1" w:styleId="237">
    <w:name w:val="TOC 71"/>
    <w:next w:val="1"/>
    <w:qFormat/>
    <w:uiPriority w:val="0"/>
    <w:pPr>
      <w:wordWrap w:val="0"/>
      <w:ind w:left="2550"/>
      <w:jc w:val="both"/>
    </w:pPr>
    <w:rPr>
      <w:rFonts w:ascii="Calibri" w:hAnsi="Calibri" w:eastAsia="宋体" w:cs="Times New Roman"/>
      <w:sz w:val="21"/>
      <w:szCs w:val="22"/>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80"/>
    <w:link w:val="258"/>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basedOn w:val="69"/>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8"/>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69"/>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basedOn w:val="69"/>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69"/>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2"/>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2"/>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1"/>
    <w:next w:val="81"/>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1"/>
    <w:next w:val="81"/>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2"/>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2"/>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8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不明显强调1"/>
    <w:qFormat/>
    <w:uiPriority w:val="19"/>
    <w:rPr>
      <w:i/>
      <w:iCs/>
    </w:rPr>
  </w:style>
  <w:style w:type="paragraph" w:customStyle="1" w:styleId="967">
    <w:name w:val="列出段落"/>
    <w:basedOn w:val="1"/>
    <w:qFormat/>
    <w:uiPriority w:val="99"/>
    <w:pPr>
      <w:spacing w:line="360" w:lineRule="auto"/>
      <w:ind w:firstLine="200" w:firstLineChars="200"/>
    </w:pPr>
    <w:rPr>
      <w:rFonts w:eastAsia="楷体_GB2312" w:cs="Lucida Sans"/>
      <w:sz w:val="24"/>
    </w:rPr>
  </w:style>
  <w:style w:type="paragraph" w:customStyle="1" w:styleId="968">
    <w:name w:val="Heading5"/>
    <w:basedOn w:val="1"/>
    <w:next w:val="1"/>
    <w:qFormat/>
    <w:uiPriority w:val="0"/>
    <w:pPr>
      <w:keepNext/>
      <w:keepLines/>
      <w:adjustRightInd/>
      <w:spacing w:after="120" w:line="360" w:lineRule="auto"/>
      <w:textAlignment w:val="baseline"/>
    </w:pPr>
    <w:rPr>
      <w:rFonts w:eastAsia="微软雅黑"/>
      <w:b/>
      <w:bCs/>
      <w:sz w:val="24"/>
    </w:rPr>
  </w:style>
  <w:style w:type="paragraph" w:customStyle="1" w:styleId="969">
    <w:name w:val="式样-标题1"/>
    <w:basedOn w:val="3"/>
    <w:next w:val="970"/>
    <w:qFormat/>
    <w:uiPriority w:val="0"/>
    <w:pPr>
      <w:numPr>
        <w:ilvl w:val="0"/>
        <w:numId w:val="1"/>
      </w:numPr>
      <w:adjustRightInd w:val="0"/>
      <w:spacing w:before="50" w:beforeLines="50" w:after="50" w:afterLines="50" w:line="360" w:lineRule="auto"/>
    </w:pPr>
    <w:rPr>
      <w:rFonts w:ascii="黑体" w:hAnsi="黑体" w:eastAsia="黑体" w:cs="Times New Roman"/>
      <w:b w:val="0"/>
      <w:sz w:val="32"/>
      <w:szCs w:val="32"/>
    </w:rPr>
  </w:style>
  <w:style w:type="paragraph" w:customStyle="1" w:styleId="970">
    <w:name w:val="式样-标题2"/>
    <w:basedOn w:val="4"/>
    <w:next w:val="971"/>
    <w:qFormat/>
    <w:uiPriority w:val="0"/>
    <w:pPr>
      <w:numPr>
        <w:ilvl w:val="1"/>
        <w:numId w:val="1"/>
      </w:numPr>
    </w:pPr>
    <w:rPr>
      <w:rFonts w:ascii="楷体_GB2312"/>
      <w:sz w:val="28"/>
    </w:rPr>
  </w:style>
  <w:style w:type="paragraph" w:customStyle="1" w:styleId="971">
    <w:name w:val="式样--标题3"/>
    <w:basedOn w:val="2"/>
    <w:next w:val="972"/>
    <w:qFormat/>
    <w:uiPriority w:val="0"/>
    <w:pPr>
      <w:numPr>
        <w:ilvl w:val="2"/>
        <w:numId w:val="1"/>
      </w:numPr>
      <w:adjustRightInd w:val="0"/>
      <w:spacing w:before="0" w:after="0" w:line="540" w:lineRule="exact"/>
      <w:ind w:firstLine="643" w:firstLineChars="200"/>
    </w:pPr>
    <w:rPr>
      <w:rFonts w:ascii="仿宋_GB2312" w:hAnsi="Times New Roman" w:eastAsia="仿宋_GB2312" w:cs="Times New Roman"/>
      <w:sz w:val="28"/>
    </w:rPr>
  </w:style>
  <w:style w:type="paragraph" w:customStyle="1" w:styleId="972">
    <w:name w:val="式样--标题4"/>
    <w:basedOn w:val="5"/>
    <w:next w:val="973"/>
    <w:qFormat/>
    <w:uiPriority w:val="0"/>
    <w:pPr>
      <w:numPr>
        <w:ilvl w:val="3"/>
        <w:numId w:val="1"/>
      </w:numPr>
      <w:adjustRightInd w:val="0"/>
      <w:spacing w:before="0" w:after="0" w:line="540" w:lineRule="exact"/>
      <w:ind w:firstLine="640" w:firstLineChars="200"/>
    </w:pPr>
    <w:rPr>
      <w:rFonts w:ascii="仿宋_GB2312" w:hAnsi="Arial" w:eastAsia="仿宋_GB2312" w:cs="Times New Roman"/>
      <w:b w:val="0"/>
      <w:szCs w:val="32"/>
      <w:lang w:val="zh-CN"/>
    </w:rPr>
  </w:style>
  <w:style w:type="paragraph" w:customStyle="1" w:styleId="973">
    <w:name w:val="式样--正文"/>
    <w:basedOn w:val="1"/>
    <w:qFormat/>
    <w:uiPriority w:val="0"/>
    <w:pPr>
      <w:adjustRightInd w:val="0"/>
      <w:spacing w:line="360" w:lineRule="auto"/>
      <w:ind w:firstLine="200" w:firstLineChars="200"/>
    </w:pPr>
    <w:rPr>
      <w:rFonts w:ascii="仿宋_GB2312" w:hAnsi="Calibri" w:eastAsia="仿宋_GB2312"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76</Pages>
  <Words>37130</Words>
  <Characters>39333</Characters>
  <Lines>281</Lines>
  <Paragraphs>79</Paragraphs>
  <TotalTime>6</TotalTime>
  <ScaleCrop>false</ScaleCrop>
  <LinksUpToDate>false</LinksUpToDate>
  <CharactersWithSpaces>44639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DELL</cp:lastModifiedBy>
  <cp:lastPrinted>2021-12-30T11:06:00Z</cp:lastPrinted>
  <dcterms:modified xsi:type="dcterms:W3CDTF">2024-08-21T06:19:07Z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6EE8164EB6A25A1873776E652728D947</vt:lpwstr>
  </property>
</Properties>
</file>